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4"/>
        <w:ind w:left="0" w:leftChars="0"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广州市净水有限公司健康城分公司2024年高压用电增容项目</w:t>
      </w:r>
    </w:p>
    <w:p>
      <w:pPr>
        <w:pStyle w:val="24"/>
        <w:ind w:left="0" w:leftChars="0" w:firstLine="0" w:firstLineChars="0"/>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4"/>
        <w:rPr>
          <w:rFonts w:ascii="仿宋_GB2312" w:eastAsia="仿宋_GB2312"/>
          <w:color w:val="auto"/>
          <w:sz w:val="32"/>
          <w:szCs w:val="32"/>
          <w:highlight w:val="none"/>
        </w:rPr>
      </w:pPr>
    </w:p>
    <w:p>
      <w:pPr>
        <w:pStyle w:val="24"/>
        <w:rPr>
          <w:rFonts w:ascii="仿宋_GB2312" w:eastAsia="仿宋_GB2312"/>
          <w:color w:val="auto"/>
          <w:sz w:val="32"/>
          <w:szCs w:val="32"/>
          <w:highlight w:val="none"/>
        </w:rPr>
      </w:pPr>
    </w:p>
    <w:p>
      <w:pPr>
        <w:pStyle w:val="24"/>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headerReference r:id="rId3" w:type="default"/>
          <w:footerReference r:id="rId4"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4"/>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4"/>
        <w:rPr>
          <w:rFonts w:hint="eastAsia"/>
          <w:color w:val="auto"/>
          <w:highlight w:val="none"/>
        </w:rPr>
      </w:pPr>
      <w:bookmarkStart w:id="4" w:name="_Toc17801"/>
      <w:bookmarkStart w:id="5" w:name="_Toc1669"/>
      <w:bookmarkStart w:id="6" w:name="_Toc19609"/>
      <w:bookmarkStart w:id="7" w:name="_Toc31938"/>
      <w:bookmarkStart w:id="8" w:name="_Toc11322"/>
      <w:bookmarkStart w:id="9" w:name="_Toc7519"/>
      <w:bookmarkStart w:id="10" w:name="_Toc4275"/>
    </w:p>
    <w:p>
      <w:pPr>
        <w:pStyle w:val="4"/>
        <w:rPr>
          <w:rFonts w:hint="eastAsia"/>
          <w:color w:val="auto"/>
          <w:highlight w:val="none"/>
        </w:rPr>
      </w:pPr>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6028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spacing w:line="52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广州市净水有限公司健康城分公司2024年高压用电增容项目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spacing w:line="52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spacing w:line="52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广州市净水有限公司健康城分公司2024年高压用电增容项目</w:t>
      </w:r>
    </w:p>
    <w:p>
      <w:pPr>
        <w:pStyle w:val="30"/>
        <w:adjustRightInd w:val="0"/>
        <w:snapToGrid/>
        <w:spacing w:line="52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color w:val="auto"/>
          <w:sz w:val="28"/>
          <w:szCs w:val="28"/>
          <w:highlight w:val="none"/>
          <w:u w:val="single"/>
          <w:lang w:val="en-US" w:eastAsia="zh-CN"/>
        </w:rPr>
        <w:t>XJ-20241120-2</w:t>
      </w:r>
      <w:r>
        <w:rPr>
          <w:rFonts w:hint="eastAsia" w:ascii="仿宋_GB2312"/>
          <w:color w:val="auto"/>
          <w:sz w:val="28"/>
          <w:szCs w:val="28"/>
          <w:highlight w:val="none"/>
          <w:u w:val="none"/>
          <w:lang w:val="en-US" w:eastAsia="zh-CN"/>
        </w:rPr>
        <w:t>。</w:t>
      </w:r>
    </w:p>
    <w:p>
      <w:pPr>
        <w:adjustRightInd w:val="0"/>
        <w:snapToGrid/>
        <w:spacing w:line="52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spacing w:line="52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226,761.48元（含全额增值税专用发票）</w:t>
      </w:r>
      <w:r>
        <w:rPr>
          <w:rFonts w:hint="eastAsia" w:ascii="仿宋_GB2312" w:eastAsia="仿宋_GB2312"/>
          <w:color w:val="auto"/>
          <w:sz w:val="28"/>
          <w:szCs w:val="28"/>
          <w:highlight w:val="none"/>
          <w:u w:val="single"/>
          <w:lang w:eastAsia="zh-CN"/>
        </w:rPr>
        <w:t>。</w:t>
      </w:r>
    </w:p>
    <w:p>
      <w:pPr>
        <w:adjustRightInd w:val="0"/>
        <w:snapToGrid/>
        <w:spacing w:line="52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spacing w:line="52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spacing w:line="52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spacing w:line="52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广州市净水有限公司健康城分公司2024年高压用电增容项目主要内容为：</w:t>
      </w:r>
    </w:p>
    <w:p>
      <w:pPr>
        <w:adjustRightInd w:val="0"/>
        <w:snapToGrid/>
        <w:spacing w:line="520" w:lineRule="exact"/>
        <w:ind w:firstLine="560" w:firstLineChars="200"/>
        <w:jc w:val="left"/>
        <w:rPr>
          <w:rFonts w:hint="eastAsia" w:ascii="仿宋_GB2312" w:eastAsia="仿宋_GB2312" w:hAnsiTheme="minorHAnsi" w:cstheme="minorBidi"/>
          <w:color w:val="auto"/>
          <w:sz w:val="28"/>
          <w:szCs w:val="28"/>
          <w:highlight w:val="none"/>
          <w:u w:val="none"/>
          <w:lang w:val="en-US" w:eastAsia="zh-CN"/>
        </w:rPr>
      </w:pPr>
      <w:r>
        <w:rPr>
          <w:rFonts w:hint="eastAsia" w:ascii="仿宋_GB2312" w:eastAsia="仿宋_GB2312" w:cstheme="minorBidi"/>
          <w:color w:val="auto"/>
          <w:sz w:val="28"/>
          <w:szCs w:val="28"/>
          <w:highlight w:val="none"/>
          <w:u w:val="none"/>
          <w:lang w:val="en-US" w:eastAsia="zh-CN"/>
        </w:rPr>
        <w:t>（1）</w:t>
      </w:r>
      <w:r>
        <w:rPr>
          <w:rFonts w:hint="eastAsia" w:ascii="仿宋_GB2312" w:eastAsia="仿宋_GB2312" w:hAnsiTheme="minorHAnsi" w:cstheme="minorBidi"/>
          <w:color w:val="auto"/>
          <w:sz w:val="28"/>
          <w:szCs w:val="28"/>
          <w:highlight w:val="none"/>
          <w:u w:val="none"/>
          <w:lang w:val="en-US" w:eastAsia="zh-CN"/>
        </w:rPr>
        <w:t>对健康城分公司申请增容的高压用电设备（生化池鼓风机340kVA*3台、生化池鼓风机250kVA*1台及MBR膜池鼓风机320kVA*3台，合计容量2230kVA）向供电局进行设计图纸送审并通过供电局审批；</w:t>
      </w:r>
    </w:p>
    <w:p>
      <w:pPr>
        <w:adjustRightInd w:val="0"/>
        <w:snapToGrid/>
        <w:spacing w:line="520" w:lineRule="exact"/>
        <w:ind w:firstLine="560" w:firstLineChars="200"/>
        <w:jc w:val="left"/>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cstheme="minorBidi"/>
          <w:color w:val="auto"/>
          <w:sz w:val="28"/>
          <w:szCs w:val="28"/>
          <w:highlight w:val="none"/>
          <w:u w:val="none"/>
          <w:lang w:val="en-US" w:eastAsia="zh-CN"/>
        </w:rPr>
        <w:t>（2）</w:t>
      </w:r>
      <w:r>
        <w:rPr>
          <w:rFonts w:hint="eastAsia" w:ascii="仿宋_GB2312" w:eastAsia="仿宋_GB2312" w:hAnsiTheme="minorHAnsi" w:cstheme="minorBidi"/>
          <w:color w:val="auto"/>
          <w:sz w:val="28"/>
          <w:szCs w:val="28"/>
          <w:highlight w:val="none"/>
          <w:u w:val="none"/>
          <w:lang w:val="en-US" w:eastAsia="zh-CN"/>
        </w:rPr>
        <w:t>按供电局要求对高压用电设备进行参数设置、调试、试验向供电局提交备案，达到供电局增容验收并送电。</w:t>
      </w:r>
    </w:p>
    <w:p>
      <w:pPr>
        <w:adjustRightInd w:val="0"/>
        <w:snapToGrid/>
        <w:spacing w:line="520" w:lineRule="exact"/>
        <w:ind w:firstLine="840" w:firstLineChars="30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lang w:val="en-US" w:eastAsia="zh-CN"/>
        </w:rPr>
        <w:t>详细见</w:t>
      </w:r>
      <w:r>
        <w:rPr>
          <w:rFonts w:hint="eastAsia" w:ascii="仿宋_GB2312" w:eastAsia="仿宋_GB2312" w:cstheme="minorBidi"/>
          <w:color w:val="auto"/>
          <w:sz w:val="28"/>
          <w:szCs w:val="28"/>
          <w:highlight w:val="none"/>
          <w:lang w:val="en-US" w:eastAsia="zh-CN"/>
        </w:rPr>
        <w:t>下</w:t>
      </w:r>
      <w:r>
        <w:rPr>
          <w:rFonts w:hint="eastAsia" w:ascii="仿宋_GB2312" w:eastAsia="仿宋_GB2312" w:hAnsiTheme="minorHAnsi" w:cstheme="minorBidi"/>
          <w:color w:val="auto"/>
          <w:sz w:val="28"/>
          <w:szCs w:val="28"/>
          <w:highlight w:val="none"/>
          <w:lang w:val="en-US" w:eastAsia="zh-CN"/>
        </w:rPr>
        <w:t>表工程量清单。</w:t>
      </w:r>
    </w:p>
    <w:tbl>
      <w:tblPr>
        <w:tblStyle w:val="25"/>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8"/>
        <w:gridCol w:w="2062"/>
        <w:gridCol w:w="4307"/>
        <w:gridCol w:w="720"/>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项目名称</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项目特征描述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计量</w:t>
            </w:r>
          </w:p>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计量电表系统安装调试</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1.名称:计量电表系统安装调试</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内容:按广州供电局规定对计量电表进行全面的调试和校验</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更换电流、电压互感器</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1.名称:更换电流、电压互感器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内容:按广州供电局规定对电流、电压互感器进行更换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开关房出线柜继电保护装置调试</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1.名称:开关房出线柜继电保护装置调试</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高压柜继电保护装置调试</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1.名称:高压柜继电保护装置调试</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自动投入装置</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 : 自动投入调试</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内容:定值设置、综合调试、双电源自动投入试验、闭锁试验</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送配电装置系统高压柜调试</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1.名称:高压柜送配电系统调试</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内容:耐压试验、断路器试验、综合调试、功能调试</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中央信号装置</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1.名称:中央信号调试</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内容:高压柜中央系统信号、过流、过负荷、短路、接地、故障等信号装置调试</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高压电缆试验</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1.名称:高压电缆试验</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内容:绝缘电阻、交流耐压、直流耐压试验</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安健环装置</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1.名称:安健环装置</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内容:包括不限于绝缘胶垫、电房标识、设备标识、安全标识、灭火器等按广州供电局验收、设计标准</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整套启动调试配电站</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1.名称:整套启动调试配电站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内容:受电前准备工作，启动方案编制；受电时一、二次回路定相、核相；电流、电压测量；保护带负荷测试、合环或同期试验；主设备冲击合闸试验和受电后检查；试运行。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母线系统调试 电压等级 10kV以下</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1.名称:母线系统调试 电压等级 10kV以下</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内容:母线系统查线，二次回路调试，保护、信号动作试验。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设计服务费</w:t>
            </w: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1.名称:设计服务费</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rPr>
                <w:rFonts w:hint="default" w:ascii="仿宋_GB2312" w:hAnsi="宋体" w:eastAsia="仿宋_GB2312" w:cs="仿宋_GB2312"/>
                <w:i w:val="0"/>
                <w:iCs w:val="0"/>
                <w:color w:val="000000"/>
                <w:sz w:val="20"/>
                <w:szCs w:val="20"/>
                <w:u w:val="none"/>
              </w:rPr>
            </w:pPr>
          </w:p>
        </w:tc>
        <w:tc>
          <w:tcPr>
            <w:tcW w:w="4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20" w:lineRule="exact"/>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sz w:val="20"/>
                <w:szCs w:val="20"/>
                <w:u w:val="none"/>
              </w:rPr>
              <w:t>2.内容：请有资质的第三方设计单位进行图纸设计送审 并通过供电局备案验收。</w:t>
            </w: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default" w:ascii="仿宋_GB2312" w:hAnsi="宋体" w:eastAsia="仿宋_GB2312" w:cs="仿宋_GB2312"/>
                <w:i w:val="0"/>
                <w:iCs w:val="0"/>
                <w:color w:val="000000"/>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20" w:lineRule="exact"/>
              <w:jc w:val="center"/>
              <w:rPr>
                <w:rFonts w:hint="eastAsia" w:ascii="宋体" w:hAnsi="宋体" w:eastAsia="宋体" w:cs="宋体"/>
                <w:i w:val="0"/>
                <w:iCs w:val="0"/>
                <w:color w:val="000000"/>
                <w:sz w:val="20"/>
                <w:szCs w:val="20"/>
                <w:u w:val="none"/>
              </w:rPr>
            </w:pPr>
          </w:p>
        </w:tc>
      </w:tr>
    </w:tbl>
    <w:p>
      <w:pPr>
        <w:adjustRightInd w:val="0"/>
        <w:snapToGrid/>
        <w:spacing w:line="520" w:lineRule="exact"/>
        <w:jc w:val="center"/>
        <w:rPr>
          <w:rFonts w:hint="eastAsia" w:ascii="仿宋_GB2312" w:eastAsia="仿宋_GB2312"/>
          <w:color w:val="auto"/>
          <w:sz w:val="24"/>
          <w:szCs w:val="24"/>
          <w:highlight w:val="none"/>
        </w:rPr>
      </w:pPr>
      <w:r>
        <w:rPr>
          <w:rFonts w:hint="eastAsia" w:ascii="仿宋_GB2312" w:eastAsia="仿宋_GB2312" w:hAnsiTheme="minorHAnsi" w:cstheme="minorBidi"/>
          <w:color w:val="auto"/>
          <w:sz w:val="24"/>
          <w:szCs w:val="24"/>
          <w:highlight w:val="none"/>
          <w:lang w:val="en-US" w:eastAsia="zh-CN"/>
        </w:rPr>
        <w:t>工程量清单</w:t>
      </w:r>
    </w:p>
    <w:p>
      <w:pPr>
        <w:adjustRightInd w:val="0"/>
        <w:snapToGrid/>
        <w:spacing w:line="52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30个工作日。</w:t>
      </w:r>
      <w:r>
        <w:rPr>
          <w:rFonts w:hint="eastAsia" w:ascii="仿宋_GB2312" w:eastAsia="仿宋_GB2312"/>
          <w:color w:val="auto"/>
          <w:sz w:val="28"/>
          <w:szCs w:val="28"/>
          <w:highlight w:val="none"/>
          <w:u w:val="single"/>
        </w:rPr>
        <w:t>(具体施工日期及工期调整根据分公司实际计划时间而定</w:t>
      </w:r>
      <w:r>
        <w:rPr>
          <w:rFonts w:hint="eastAsia" w:ascii="仿宋_GB2312" w:eastAsia="仿宋_GB2312"/>
          <w:color w:val="auto"/>
          <w:sz w:val="28"/>
          <w:szCs w:val="28"/>
          <w:highlight w:val="none"/>
          <w:u w:val="single"/>
          <w:lang w:eastAsia="zh-CN"/>
        </w:rPr>
        <w:t>，具体开工时间以甲方通知为准）</w:t>
      </w:r>
    </w:p>
    <w:p>
      <w:pPr>
        <w:adjustRightInd w:val="0"/>
        <w:snapToGrid/>
        <w:spacing w:line="52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广州市白云区钟落潭镇广陈路568号广州市净水有限公司健康城分公司</w:t>
      </w:r>
      <w:r>
        <w:rPr>
          <w:rFonts w:hint="eastAsia" w:ascii="仿宋_GB2312" w:eastAsia="仿宋_GB2312"/>
          <w:color w:val="auto"/>
          <w:sz w:val="28"/>
          <w:szCs w:val="28"/>
          <w:highlight w:val="none"/>
          <w:u w:val="none"/>
          <w:lang w:val="en-US" w:eastAsia="zh-CN"/>
        </w:rPr>
        <w:t>。</w:t>
      </w:r>
    </w:p>
    <w:p>
      <w:pPr>
        <w:adjustRightInd w:val="0"/>
        <w:snapToGrid/>
        <w:spacing w:line="52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方正仿宋_GB2312" w:hAnsi="方正仿宋_GB2312" w:eastAsia="方正仿宋_GB2312" w:cs="方正仿宋_GB2312"/>
          <w:b w:val="0"/>
          <w:bCs w:val="0"/>
          <w:color w:val="auto"/>
          <w:sz w:val="28"/>
          <w:szCs w:val="28"/>
          <w:highlight w:val="none"/>
          <w:u w:val="single"/>
        </w:rPr>
        <w:t>按合同条款和有关技术标准规范进行验收。使用的各种材料必须符合</w:t>
      </w:r>
      <w:r>
        <w:rPr>
          <w:rFonts w:hint="eastAsia" w:ascii="方正仿宋_GB2312" w:hAnsi="方正仿宋_GB2312" w:eastAsia="方正仿宋_GB2312" w:cs="方正仿宋_GB2312"/>
          <w:b w:val="0"/>
          <w:bCs w:val="0"/>
          <w:color w:val="auto"/>
          <w:sz w:val="28"/>
          <w:szCs w:val="28"/>
          <w:highlight w:val="none"/>
          <w:u w:val="single"/>
          <w:lang w:val="en-US" w:eastAsia="zh-CN"/>
        </w:rPr>
        <w:t>有关技术标准</w:t>
      </w:r>
      <w:r>
        <w:rPr>
          <w:rFonts w:hint="eastAsia" w:ascii="方正仿宋_GB2312" w:hAnsi="方正仿宋_GB2312" w:eastAsia="方正仿宋_GB2312" w:cs="方正仿宋_GB2312"/>
          <w:b w:val="0"/>
          <w:bCs w:val="0"/>
          <w:color w:val="auto"/>
          <w:sz w:val="28"/>
          <w:szCs w:val="28"/>
          <w:highlight w:val="none"/>
          <w:u w:val="single"/>
        </w:rPr>
        <w:t>规范要求。</w:t>
      </w:r>
    </w:p>
    <w:p>
      <w:pPr>
        <w:adjustRightInd w:val="0"/>
        <w:snapToGrid/>
        <w:spacing w:line="52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spacing w:line="52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spacing w:line="52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spacing w:line="52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spacing w:line="52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_GB2312"/>
          <w:color w:val="auto"/>
          <w:sz w:val="28"/>
          <w:szCs w:val="28"/>
          <w:highlight w:val="none"/>
          <w:u w:val="single"/>
        </w:rPr>
        <w:t>承装(修、试)电力设施许可证</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承装类</w:t>
      </w:r>
      <w:r>
        <w:rPr>
          <w:rFonts w:hint="eastAsia" w:ascii="仿宋_GB2312" w:eastAsia="仿宋_GB2312"/>
          <w:color w:val="auto"/>
          <w:sz w:val="28"/>
          <w:szCs w:val="28"/>
          <w:highlight w:val="none"/>
          <w:u w:val="single"/>
          <w:lang w:val="en-US" w:eastAsia="zh-CN"/>
        </w:rPr>
        <w:t>五</w:t>
      </w:r>
      <w:r>
        <w:rPr>
          <w:rFonts w:hint="eastAsia" w:ascii="仿宋_GB2312" w:eastAsia="仿宋_GB2312"/>
          <w:color w:val="auto"/>
          <w:sz w:val="28"/>
          <w:szCs w:val="28"/>
          <w:highlight w:val="none"/>
          <w:u w:val="single"/>
        </w:rPr>
        <w:t>级、承修类</w:t>
      </w:r>
      <w:r>
        <w:rPr>
          <w:rFonts w:hint="eastAsia" w:ascii="仿宋_GB2312" w:eastAsia="仿宋_GB2312"/>
          <w:color w:val="auto"/>
          <w:sz w:val="28"/>
          <w:szCs w:val="28"/>
          <w:highlight w:val="none"/>
          <w:u w:val="single"/>
          <w:lang w:val="en-US" w:eastAsia="zh-CN"/>
        </w:rPr>
        <w:t>五</w:t>
      </w:r>
      <w:r>
        <w:rPr>
          <w:rFonts w:hint="eastAsia" w:ascii="仿宋_GB2312" w:eastAsia="仿宋_GB2312"/>
          <w:color w:val="auto"/>
          <w:sz w:val="28"/>
          <w:szCs w:val="28"/>
          <w:highlight w:val="none"/>
          <w:u w:val="single"/>
        </w:rPr>
        <w:t>级、承试类</w:t>
      </w:r>
      <w:r>
        <w:rPr>
          <w:rFonts w:hint="eastAsia" w:ascii="仿宋_GB2312" w:eastAsia="仿宋_GB2312"/>
          <w:color w:val="auto"/>
          <w:sz w:val="28"/>
          <w:szCs w:val="28"/>
          <w:highlight w:val="none"/>
          <w:u w:val="single"/>
          <w:lang w:val="en-US" w:eastAsia="zh-CN"/>
        </w:rPr>
        <w:t>五</w:t>
      </w:r>
      <w:r>
        <w:rPr>
          <w:rFonts w:hint="eastAsia" w:ascii="仿宋_GB2312" w:eastAsia="仿宋_GB2312"/>
          <w:color w:val="auto"/>
          <w:sz w:val="28"/>
          <w:szCs w:val="28"/>
          <w:highlight w:val="none"/>
          <w:u w:val="single"/>
        </w:rPr>
        <w:t>级</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或以上</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且在有效期内</w:t>
      </w:r>
      <w:r>
        <w:rPr>
          <w:rFonts w:hint="eastAsia" w:ascii="仿宋_GB2312" w:eastAsia="仿宋_GB2312" w:hAnsiTheme="minorHAnsi" w:cstheme="minorBidi"/>
          <w:color w:val="auto"/>
          <w:kern w:val="2"/>
          <w:sz w:val="28"/>
          <w:szCs w:val="28"/>
          <w:highlight w:val="none"/>
          <w:lang w:val="en-US" w:eastAsia="zh-CN" w:bidi="ar-SA"/>
        </w:rPr>
        <w:t>。</w:t>
      </w:r>
    </w:p>
    <w:p>
      <w:pPr>
        <w:adjustRightInd w:val="0"/>
        <w:snapToGrid/>
        <w:spacing w:line="520" w:lineRule="exact"/>
        <w:ind w:left="0" w:leftChars="0"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电气工程类项目</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spacing w:line="52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电力相关专业初级以上职称</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资格条件</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p>
    <w:p>
      <w:pPr>
        <w:numPr>
          <w:ilvl w:val="255"/>
          <w:numId w:val="0"/>
        </w:numPr>
        <w:spacing w:line="520" w:lineRule="exact"/>
        <w:ind w:firstLine="0" w:firstLineChars="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p>
    <w:p>
      <w:pPr>
        <w:numPr>
          <w:ilvl w:val="255"/>
          <w:numId w:val="0"/>
        </w:numPr>
        <w:spacing w:line="520" w:lineRule="exact"/>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eastAsia="仿宋_GB2312"/>
          <w:color w:val="auto"/>
          <w:sz w:val="28"/>
          <w:szCs w:val="28"/>
          <w:highlight w:val="none"/>
          <w:u w:val="none"/>
          <w:lang w:val="en-US" w:eastAsia="zh-CN"/>
        </w:rPr>
        <w:t>①安全负责人一位，</w:t>
      </w:r>
      <w:r>
        <w:rPr>
          <w:rFonts w:hint="eastAsia" w:ascii="仿宋_GB2312" w:eastAsia="仿宋_GB2312"/>
          <w:color w:val="auto"/>
          <w:sz w:val="28"/>
          <w:szCs w:val="28"/>
          <w:highlight w:val="none"/>
          <w:u w:val="none"/>
        </w:rPr>
        <w:t>具有电力相关专业初级以上职称</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安全负责人与项目负责人不得为同一人。</w:t>
      </w:r>
    </w:p>
    <w:p>
      <w:pPr>
        <w:pStyle w:val="2"/>
        <w:spacing w:after="0" w:line="520" w:lineRule="exact"/>
        <w:ind w:firstLine="560" w:firstLineChars="200"/>
        <w:rPr>
          <w:rFonts w:hint="default"/>
          <w:lang w:val="en-US" w:eastAsia="zh-CN"/>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②</w:t>
      </w:r>
      <w:r>
        <w:rPr>
          <w:rFonts w:hint="eastAsia" w:ascii="仿宋_GB2312" w:hAnsi="仿宋_GB2312" w:eastAsia="仿宋_GB2312" w:cs="仿宋_GB2312"/>
          <w:color w:val="000000" w:themeColor="text1"/>
          <w:sz w:val="28"/>
          <w:szCs w:val="28"/>
          <w:u w:val="single"/>
          <w14:textFill>
            <w14:solidFill>
              <w14:schemeClr w14:val="tx1"/>
            </w14:solidFill>
          </w14:textFill>
        </w:rPr>
        <w:t>供应商</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应自身</w:t>
      </w:r>
      <w:r>
        <w:rPr>
          <w:rFonts w:hint="eastAsia" w:ascii="仿宋_GB2312" w:hAnsi="仿宋_GB2312" w:eastAsia="仿宋_GB2312" w:cs="仿宋_GB2312"/>
          <w:color w:val="000000" w:themeColor="text1"/>
          <w:sz w:val="28"/>
          <w:szCs w:val="28"/>
          <w:u w:val="single"/>
          <w14:textFill>
            <w14:solidFill>
              <w14:schemeClr w14:val="tx1"/>
            </w14:solidFill>
          </w14:textFill>
        </w:rPr>
        <w:t>拥有电力行业（新能源发电、送电工程、变电工程）专业乙级或以上资质</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或委托</w:t>
      </w:r>
      <w:r>
        <w:rPr>
          <w:rFonts w:hint="eastAsia" w:ascii="仿宋_GB2312" w:hAnsi="仿宋_GB2312" w:eastAsia="仿宋_GB2312" w:cs="仿宋_GB2312"/>
          <w:color w:val="000000" w:themeColor="text1"/>
          <w:sz w:val="28"/>
          <w:szCs w:val="28"/>
          <w:u w:val="single"/>
          <w14:textFill>
            <w14:solidFill>
              <w14:schemeClr w14:val="tx1"/>
            </w14:solidFill>
          </w14:textFill>
        </w:rPr>
        <w:t>拥有电力行业（新能源发电、送电工程、变电工程）专业乙级或以上资质单位</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按供电局要求出具设计图纸，图纸</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应包含但不限于</w:t>
      </w:r>
      <w:r>
        <w:rPr>
          <w:rFonts w:hint="eastAsia" w:ascii="仿宋_GB2312" w:hAnsi="仿宋_GB2312" w:eastAsia="仿宋_GB2312" w:cs="仿宋_GB2312"/>
          <w:color w:val="000000" w:themeColor="text1"/>
          <w:sz w:val="28"/>
          <w:szCs w:val="28"/>
          <w:u w:val="single"/>
          <w14:textFill>
            <w14:solidFill>
              <w14:schemeClr w14:val="tx1"/>
            </w14:solidFill>
          </w14:textFill>
        </w:rPr>
        <w:t>增容前后分公司高压电力系统设计说明、设备设施情况、平面图、系统图、一二次结线图等供电局要求提供审批的所有图纸。供应商负责以上设计图纸向供电局送审的所有流程，按供电局要求修改图纸，直至图纸通过供电局备案验收。</w:t>
      </w:r>
    </w:p>
    <w:p>
      <w:pPr>
        <w:adjustRightInd w:val="0"/>
        <w:snapToGrid/>
        <w:spacing w:line="520" w:lineRule="exact"/>
        <w:jc w:val="left"/>
        <w:rPr>
          <w:rFonts w:ascii="仿宋_GB2312" w:eastAsia="仿宋_GB2312"/>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（7）在“信用中国”网站（www.creditchina.gov.cn）中被列入失信被执行人、安全生产领域严重失信惩戒名单、拖欠农民工工资失信联合惩戒对象名单。</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（8）在“信用中国”网站（www.creditchina.gov.cn）中被列入严重失信主体名单。</w:t>
      </w:r>
    </w:p>
    <w:p>
      <w:pPr>
        <w:adjustRightInd w:val="0"/>
        <w:snapToGrid/>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（9）其他违法违纪行为，经审查认为不宜被邀请参加采购活动的。</w:t>
      </w:r>
    </w:p>
    <w:p>
      <w:pPr>
        <w:adjustRightInd w:val="0"/>
        <w:snapToGrid/>
        <w:spacing w:line="520" w:lineRule="exact"/>
        <w:ind w:firstLine="560" w:firstLineChars="200"/>
        <w:jc w:val="left"/>
        <w:rPr>
          <w:rFonts w:hint="eastAsia" w:ascii="仿宋_GB2312" w:eastAsia="仿宋"/>
          <w:color w:val="auto"/>
          <w:sz w:val="28"/>
          <w:szCs w:val="28"/>
          <w:highlight w:val="none"/>
        </w:rPr>
      </w:pPr>
      <w:r>
        <w:rPr>
          <w:rFonts w:hint="eastAsia" w:ascii="仿宋_GB2312" w:eastAsia="仿宋_GB2312"/>
          <w:color w:val="auto"/>
          <w:sz w:val="28"/>
          <w:szCs w:val="28"/>
          <w:highlight w:val="none"/>
        </w:rPr>
        <w:t>（10）其他禁止情形：                                     。</w:t>
      </w:r>
    </w:p>
    <w:p>
      <w:pPr>
        <w:adjustRightInd w:val="0"/>
        <w:snapToGrid/>
        <w:spacing w:line="52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spacing w:line="52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spacing w:line="52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spacing w:line="52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spacing w:line="52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spacing w:line="520" w:lineRule="exact"/>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不组织</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14:textFill>
            <w14:solidFill>
              <w14:schemeClr w14:val="tx1"/>
            </w14:solidFill>
          </w14:textFill>
        </w:rPr>
        <w:t>。</w:t>
      </w:r>
    </w:p>
    <w:p>
      <w:pPr>
        <w:pStyle w:val="24"/>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4"/>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adjustRightInd w:val="0"/>
        <w:snapToGrid/>
        <w:spacing w:line="520" w:lineRule="exact"/>
        <w:ind w:firstLine="560" w:firstLineChars="200"/>
        <w:jc w:val="left"/>
        <w:rPr>
          <w:rFonts w:asciiTheme="minorEastAsia" w:hAnsiTheme="minorEastAsia"/>
          <w:b/>
          <w:sz w:val="32"/>
          <w:szCs w:val="32"/>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_GB2312"/>
          <w:sz w:val="28"/>
          <w:szCs w:val="28"/>
        </w:rPr>
        <w:t xml:space="preserve">        </w:t>
      </w:r>
    </w:p>
    <w:p>
      <w:pPr>
        <w:numPr>
          <w:ilvl w:val="0"/>
          <w:numId w:val="2"/>
        </w:num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keepNext w:val="0"/>
        <w:keepLines w:val="0"/>
        <w:pageBreakBefore w:val="0"/>
        <w:kinsoku/>
        <w:wordWrap/>
        <w:overflowPunct/>
        <w:topLinePunct w:val="0"/>
        <w:autoSpaceDE/>
        <w:autoSpaceDN/>
        <w:bidi w:val="0"/>
        <w:adjustRightInd w:val="0"/>
        <w:snapToGrid/>
        <w:spacing w:line="520" w:lineRule="exact"/>
        <w:ind w:left="280" w:hanging="280" w:hangingChars="100"/>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lang w:val="en-US" w:eastAsia="zh-CN"/>
        </w:rPr>
        <w:t xml:space="preserve"> 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lang w:val="en-US" w:eastAsia="zh-CN"/>
        </w:rPr>
        <w:t xml:space="preserve"> 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26</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spacing w:line="52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spacing w:after="0" w:line="52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spacing w:line="52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spacing w:line="52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u w:val="single"/>
        </w:rPr>
        <w:t>广州市净水有限公司</w:t>
      </w:r>
      <w:r>
        <w:rPr>
          <w:rFonts w:hint="eastAsia" w:ascii="仿宋_GB2312" w:hAnsi="Calibri" w:eastAsia="仿宋" w:cs="Times New Roman"/>
          <w:b/>
          <w:bCs/>
          <w:color w:val="auto"/>
          <w:sz w:val="28"/>
          <w:szCs w:val="28"/>
          <w:highlight w:val="none"/>
          <w:u w:val="singl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spacing w:line="52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spacing w:line="52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spacing w:line="52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4"/>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numPr>
                <w:ilvl w:val="0"/>
                <w:numId w:val="4"/>
              </w:numPr>
              <w:adjustRightInd w:val="0"/>
              <w:snapToGrid w:val="0"/>
              <w:rPr>
                <w:rFonts w:hint="eastAsia" w:ascii="仿宋_GB2312" w:eastAsia="仿宋"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合同签订阶段，如采购文件需求内容与采购文件响应文件格式报价单/工程量清单存在不一致情形，则以采购文件响应文件格式工程量清单为准。</w:t>
            </w:r>
          </w:p>
          <w:p>
            <w:pPr>
              <w:numPr>
                <w:ilvl w:val="0"/>
                <w:numId w:val="4"/>
              </w:num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除报价单外，如采购文件条款与合同存在不一致情形，则以合同为准。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sz w:val="24"/>
                <w:szCs w:val="24"/>
              </w:rPr>
            </w:pPr>
            <w:r>
              <w:rPr>
                <w:rFonts w:hint="eastAsia" w:ascii="仿宋_GB2312" w:eastAsia="仿宋" w:hAnsiTheme="minorEastAsia"/>
                <w:sz w:val="24"/>
                <w:szCs w:val="24"/>
                <w:lang w:eastAsia="zh-CN"/>
              </w:rPr>
              <w:t>☑</w:t>
            </w:r>
            <w:r>
              <w:rPr>
                <w:rFonts w:hint="eastAsia" w:ascii="仿宋_GB2312" w:eastAsia="仿宋"/>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sz w:val="24"/>
                <w:szCs w:val="24"/>
              </w:rPr>
              <w:t>□</w:t>
            </w:r>
            <w:r>
              <w:rPr>
                <w:rFonts w:hint="eastAsia" w:ascii="仿宋_GB2312" w:eastAsia="仿宋" w:hAnsiTheme="minorEastAsia"/>
                <w:sz w:val="24"/>
                <w:szCs w:val="24"/>
                <w:u w:val="single"/>
              </w:rPr>
              <w:t>（</w:t>
            </w:r>
            <w:r>
              <w:rPr>
                <w:rFonts w:hint="eastAsia" w:ascii="仿宋_GB2312" w:eastAsia="仿宋"/>
                <w:sz w:val="24"/>
                <w:szCs w:val="24"/>
                <w:u w:val="single"/>
              </w:rPr>
              <w:t>招标采购代理费金额、支付人、支付方式等</w:t>
            </w:r>
            <w:r>
              <w:rPr>
                <w:rFonts w:hint="eastAsia" w:ascii="仿宋_GB2312" w:eastAsia="仿宋" w:hAnsiTheme="minorEastAsia"/>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9"/>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9"/>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9"/>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9"/>
        <w:rPr>
          <w:color w:val="auto"/>
          <w:highlight w:val="none"/>
        </w:rPr>
      </w:pPr>
    </w:p>
    <w:p>
      <w:pPr>
        <w:pStyle w:val="39"/>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采购方法</w:t>
      </w:r>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5"/>
        <w:jc w:val="center"/>
        <w:rPr>
          <w:rFonts w:eastAsia="仿宋"/>
          <w:color w:val="auto"/>
          <w:highlight w:val="none"/>
        </w:rPr>
      </w:pPr>
      <w:r>
        <w:rPr>
          <w:rFonts w:hint="eastAsia" w:eastAsia="仿宋"/>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评审办法</w:t>
      </w:r>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5"/>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经评审的最低价法</w:t>
      </w:r>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rPr>
          <w:rFonts w:ascii="仿宋_GB2312" w:eastAsia="仿宋"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7"/>
        <w:ind w:firstLine="0"/>
        <w:rPr>
          <w:rFonts w:hint="eastAsia"/>
          <w:color w:val="auto"/>
          <w:szCs w:val="44"/>
          <w:highlight w:val="none"/>
        </w:rPr>
      </w:pPr>
      <w:bookmarkStart w:id="13" w:name="_Toc88209947"/>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firstLine="0"/>
        <w:rPr>
          <w:rFonts w:hint="eastAsia"/>
          <w:color w:val="auto"/>
          <w:szCs w:val="44"/>
          <w:highlight w:val="none"/>
        </w:rPr>
      </w:pPr>
    </w:p>
    <w:p>
      <w:pPr>
        <w:pStyle w:val="7"/>
        <w:ind w:left="0" w:leftChars="0" w:firstLine="0" w:firstLineChars="0"/>
        <w:rPr>
          <w:rFonts w:hint="eastAsia"/>
          <w:color w:val="auto"/>
          <w:szCs w:val="44"/>
          <w:highlight w:val="none"/>
        </w:rPr>
      </w:pPr>
    </w:p>
    <w:p>
      <w:pPr>
        <w:ind w:firstLine="560" w:firstLineChars="200"/>
        <w:rPr>
          <w:rFonts w:hint="eastAsia" w:ascii="仿宋" w:hAnsi="仿宋" w:eastAsia="仿宋" w:cs="仿宋_GB2312"/>
          <w:sz w:val="28"/>
          <w:szCs w:val="28"/>
          <w:highlight w:val="none"/>
          <w:u w:val="none"/>
          <w:lang w:val="en-US" w:eastAsia="zh-CN"/>
        </w:rPr>
      </w:pPr>
      <w:r>
        <w:rPr>
          <w:rFonts w:hint="eastAsia" w:ascii="仿宋" w:hAnsi="仿宋" w:eastAsia="仿宋" w:cs="仿宋_GB2312"/>
          <w:sz w:val="28"/>
          <w:szCs w:val="28"/>
          <w:highlight w:val="none"/>
          <w:u w:val="none"/>
          <w:lang w:val="en-US" w:eastAsia="zh-CN"/>
        </w:rPr>
        <w:t>一、主要实施内容</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广州市净水有限公司健康城分公司2024年高压用电增容项目主要内容为：</w:t>
      </w:r>
    </w:p>
    <w:p>
      <w:pPr>
        <w:adjustRightInd w:val="0"/>
        <w:snapToGrid w:val="0"/>
        <w:spacing w:line="600" w:lineRule="exact"/>
        <w:ind w:firstLine="560" w:firstLineChars="200"/>
        <w:jc w:val="left"/>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u w:val="none"/>
          <w:lang w:val="en-US" w:eastAsia="zh-CN"/>
        </w:rPr>
        <w:t>对健康城分公司申请增容的高压用电设备（生化池鼓风机340kVA*3台、生化池鼓风机250kVA*1台及MBR膜池鼓风机320kVA*3台，合计容量2230kVA）向供电局进行设计图纸送审并通过供电局审批；按供电局要求对高压用电设备进行参数设置、调试、试验向供电局提交备案，达到供电局增容验收并送电。</w:t>
      </w:r>
    </w:p>
    <w:p>
      <w:pPr>
        <w:adjustRightInd w:val="0"/>
        <w:snapToGrid w:val="0"/>
        <w:spacing w:line="600" w:lineRule="exact"/>
        <w:ind w:firstLine="840" w:firstLineChars="30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lang w:val="en-US" w:eastAsia="zh-CN"/>
        </w:rPr>
        <w:t>详细见</w:t>
      </w:r>
      <w:r>
        <w:rPr>
          <w:rFonts w:hint="eastAsia" w:ascii="仿宋_GB2312" w:eastAsia="仿宋_GB2312" w:cstheme="minorBidi"/>
          <w:color w:val="auto"/>
          <w:sz w:val="28"/>
          <w:szCs w:val="28"/>
          <w:highlight w:val="none"/>
          <w:lang w:val="en-US" w:eastAsia="zh-CN"/>
        </w:rPr>
        <w:t>下</w:t>
      </w:r>
      <w:r>
        <w:rPr>
          <w:rFonts w:hint="eastAsia" w:ascii="仿宋_GB2312" w:eastAsia="仿宋_GB2312" w:hAnsiTheme="minorHAnsi" w:cstheme="minorBidi"/>
          <w:color w:val="auto"/>
          <w:sz w:val="28"/>
          <w:szCs w:val="28"/>
          <w:highlight w:val="none"/>
          <w:lang w:val="en-US" w:eastAsia="zh-CN"/>
        </w:rPr>
        <w:t>表工程量清单。</w:t>
      </w:r>
    </w:p>
    <w:p>
      <w:pPr>
        <w:pStyle w:val="2"/>
        <w:ind w:firstLine="0"/>
        <w:jc w:val="center"/>
        <w:rPr>
          <w:rFonts w:hint="default"/>
          <w:lang w:val="en-US" w:eastAsia="zh-CN"/>
        </w:rPr>
      </w:pPr>
      <w:r>
        <w:rPr>
          <w:rFonts w:hint="eastAsia" w:ascii="仿宋_GB2312" w:eastAsia="仿宋_GB2312" w:cstheme="minorBidi"/>
          <w:color w:val="auto"/>
          <w:sz w:val="28"/>
          <w:szCs w:val="28"/>
          <w:highlight w:val="none"/>
          <w:lang w:val="en-US" w:eastAsia="zh-CN"/>
        </w:rPr>
        <w:t xml:space="preserve">表 </w:t>
      </w:r>
      <w:r>
        <w:rPr>
          <w:rFonts w:hint="eastAsia" w:ascii="仿宋_GB2312" w:eastAsia="仿宋_GB2312"/>
          <w:color w:val="auto"/>
          <w:sz w:val="28"/>
          <w:szCs w:val="28"/>
          <w:highlight w:val="none"/>
        </w:rPr>
        <w:t>工程量清单</w:t>
      </w:r>
    </w:p>
    <w:tbl>
      <w:tblPr>
        <w:tblStyle w:val="25"/>
        <w:tblW w:w="88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2025"/>
        <w:gridCol w:w="4206"/>
        <w:gridCol w:w="793"/>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项目名称</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项目特征描述</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计量</w:t>
            </w:r>
          </w:p>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计量电表系统安装调试</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1.名称:计量电表系统安装调试</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内容:按广州供电局规定对计量电表进行全面的调试和校验</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更换电流、电压互感器</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1.名称:更换电流、电压互感器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内容:按广州供电局规定对电流、电压互感器进行更换</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开关房出线柜继电保护装置调试</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1.名称:开关房出线柜继电保护装置调试</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高压柜继电保护装置调试</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1.名称:高压柜继电保护装置调试</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自动投入装置</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 : 自动投入调试</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内容:定值设置、综合调试、双电源自动投入试验、闭锁试验</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送配电装置系统高压柜调试</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1.名称:高压柜送配电系统调试</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内容:耐压试验、断路器试验、综合调试、功能调试</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中央信号装置</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1.名称:中央信号调试</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内容:高压柜中央系统信号、过流、过负荷、短路、接地、故障等信号装置调试</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高压电缆试验</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1.名称:高压电缆试验</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内容:绝缘电阻、交流耐压、直流耐压试验</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安健环装置</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1.名称:安健环装置</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内容:包括不限于绝缘胶垫、电房标识、设备标识、安全标识、灭火器等按广州供电局验收、设计标准</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整套启动调试配电站</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1.名称:整套启动调试配电站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内容:受电前准备工作，启动方案编制；受电时一、二次回路定相、核相；电流、电压测量；保护带负荷测试、合环或同期试验；主设备冲击合闸试验和受电后检查；试运行。</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母线系统调试 电压等级 10kV以下</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1.名称:母线系统调试 电压等级 10kV以下</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内容:母线系统查线，二次回路调试，保护、信号动作试验。</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设计服务费</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1.名称:设计服务费</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sz w:val="20"/>
                <w:szCs w:val="20"/>
                <w:u w:val="none"/>
              </w:rPr>
              <w:t>2.内容：请有资质的第三方设计单位进行图纸设计送审 并通过供电局备案验收。</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bl>
    <w:p>
      <w:pPr>
        <w:spacing w:line="520" w:lineRule="exact"/>
        <w:ind w:firstLine="0" w:firstLineChars="0"/>
        <w:jc w:val="both"/>
        <w:rPr>
          <w:rFonts w:hint="eastAsia" w:ascii="仿宋" w:hAnsi="仿宋" w:eastAsia="仿宋" w:cs="仿宋"/>
          <w:color w:val="auto"/>
          <w:sz w:val="28"/>
          <w:szCs w:val="28"/>
          <w:highlight w:val="none"/>
          <w:shd w:val="clear" w:color="auto" w:fill="auto"/>
          <w:lang w:val="en-US" w:eastAsia="zh-CN"/>
        </w:rPr>
      </w:pPr>
    </w:p>
    <w:p>
      <w:pPr>
        <w:spacing w:line="520" w:lineRule="exact"/>
        <w:ind w:firstLine="560" w:firstLineChars="200"/>
        <w:jc w:val="both"/>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二、技术标准和要求</w:t>
      </w:r>
    </w:p>
    <w:p>
      <w:pPr>
        <w:spacing w:line="520" w:lineRule="exact"/>
        <w:ind w:firstLine="0" w:firstLineChars="0"/>
        <w:rPr>
          <w:rFonts w:hint="eastAsia" w:ascii="仿宋" w:hAnsi="仿宋" w:eastAsia="仿宋" w:cs="仿宋"/>
          <w:bCs w:val="0"/>
          <w:color w:val="auto"/>
          <w:kern w:val="0"/>
          <w:sz w:val="28"/>
          <w:szCs w:val="28"/>
          <w:highlight w:val="none"/>
          <w:shd w:val="clear" w:color="auto" w:fill="FFFFFF"/>
          <w:lang w:val="en-US" w:eastAsia="zh-CN"/>
        </w:rPr>
      </w:pPr>
      <w:r>
        <w:rPr>
          <w:rFonts w:hint="eastAsia" w:ascii="仿宋" w:hAnsi="仿宋" w:eastAsia="仿宋" w:cs="仿宋"/>
          <w:bCs w:val="0"/>
          <w:color w:val="auto"/>
          <w:kern w:val="0"/>
          <w:sz w:val="28"/>
          <w:szCs w:val="28"/>
          <w:highlight w:val="none"/>
          <w:shd w:val="clear" w:color="auto" w:fill="FFFFFF"/>
          <w:lang w:val="en-US" w:eastAsia="zh-CN"/>
        </w:rPr>
        <w:t>2.1设计图纸送审</w:t>
      </w:r>
    </w:p>
    <w:p>
      <w:pPr>
        <w:pStyle w:val="23"/>
        <w:widowControl/>
        <w:numPr>
          <w:ilvl w:val="0"/>
          <w:numId w:val="0"/>
        </w:numPr>
        <w:pBdr>
          <w:top w:val="none" w:color="auto" w:sz="0" w:space="0"/>
          <w:left w:val="none" w:color="auto" w:sz="0" w:space="0"/>
          <w:bottom w:val="none" w:color="auto" w:sz="0" w:space="0"/>
          <w:right w:val="none" w:color="auto" w:sz="0" w:space="0"/>
        </w:pBdr>
        <w:shd w:val="clear" w:color="auto" w:fill="auto"/>
        <w:spacing w:before="0" w:beforeAutospacing="0" w:after="0" w:afterAutospacing="0" w:line="520" w:lineRule="exact"/>
        <w:ind w:firstLine="560" w:firstLineChars="200"/>
        <w:rPr>
          <w:rFonts w:hint="default"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供应商委托拥有电力行业（新能源发电、送电工程、变电工程）专业乙级或以上资质单位或自身拥有同样资质自行按供电局要求出具设计图纸，图纸包含增容前后分公司高压电力系统设计说明、设备设施情况、平面图、系统图、一二次结线图等供电局要求提供审批的所有图纸。供应商负责以上设计图纸向供电局送审的所有流程，按供电局要求修改图纸，直至图纸通过供电局备案验收。</w:t>
      </w:r>
    </w:p>
    <w:p>
      <w:pPr>
        <w:numPr>
          <w:ilvl w:val="0"/>
          <w:numId w:val="0"/>
        </w:numPr>
        <w:adjustRightInd/>
        <w:snapToGrid/>
        <w:spacing w:line="520" w:lineRule="exact"/>
        <w:ind w:firstLine="0" w:firstLineChars="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kern w:val="0"/>
          <w:sz w:val="28"/>
          <w:szCs w:val="28"/>
          <w:highlight w:val="none"/>
          <w:shd w:val="clear" w:color="auto" w:fill="FFFFFF"/>
          <w:lang w:val="en-US" w:eastAsia="zh-CN"/>
        </w:rPr>
        <w:t>2.2供应商负责按供电局要求对高压设备进行</w:t>
      </w:r>
      <w:r>
        <w:rPr>
          <w:rFonts w:hint="eastAsia" w:ascii="仿宋" w:hAnsi="仿宋" w:eastAsia="仿宋" w:cs="仿宋"/>
          <w:color w:val="auto"/>
          <w:kern w:val="0"/>
          <w:sz w:val="28"/>
          <w:szCs w:val="28"/>
          <w:highlight w:val="none"/>
          <w:u w:val="none"/>
          <w:shd w:val="clear" w:color="auto" w:fill="FFFFFF"/>
          <w:lang w:val="en-US" w:eastAsia="zh-CN"/>
        </w:rPr>
        <w:t>参数设置、调试、试验向供电局提交备案，达到供电局增容验收并送电。工作要求有</w:t>
      </w:r>
      <w:r>
        <w:rPr>
          <w:rFonts w:hint="eastAsia" w:ascii="仿宋" w:hAnsi="仿宋" w:eastAsia="仿宋" w:cs="仿宋"/>
          <w:bCs w:val="0"/>
          <w:color w:val="auto"/>
          <w:sz w:val="28"/>
          <w:szCs w:val="28"/>
          <w:highlight w:val="none"/>
          <w:shd w:val="clear" w:color="auto" w:fill="FFFFFF"/>
          <w:lang w:val="en-US" w:eastAsia="zh-CN"/>
        </w:rPr>
        <w:t>：</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1）换装高压计量装置2套，由于容量的增加需对分公司两路进行计量柜电流互感器由现状的（(CT600/5,0.2S)更换为(CT750/5,0.2S)，电压互感器需同步更换。</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2）计量电表系统安装调试2套，按广州供电局规定对量路进线计量电表进行全面的调试和校验。</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3）由于容量的增加及电流、电压互感器的更换，需对高压用电开关柜综合继电保护器继按照供电局审核的保定值计算、定值设置、综合调试、功能调试，包含2路进线开关柜、3台专用变压器出线柜、3台专用变压器进线柜、4台生化池鼓风机开关柜、3台膜池鼓风机开关柜。</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4）自动投入装置调试1系统，内容:定值设置、综合调试、双电源自动投入试验、闭锁试验。</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5）送配电装置系统高压柜调试1系统, 内容:耐压试验、断路器试验、综合调试、功能调试.</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6）中央信号装置1系统,内容：高压柜中央系统信号、过流、过负荷、短路、接地、故障等信号装置调试。</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7）高压电缆试验7次，内容：对增容的7台鼓风机高压电缆进行绝缘电阻、交流耐压、直流耐压试验。</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8）母线系统调试 电压等级 10kV以下1系统，内容:母线系统查线，二次回路调试，保护、信号动作试验。</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eastAsia"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9）安健环装置完善1项，内容：按广州供电局验收、设计标准更新绝缘胶垫、电房标识、设备标识、安全标识、灭火器等</w:t>
      </w:r>
    </w:p>
    <w:p>
      <w:pPr>
        <w:pStyle w:val="23"/>
        <w:widowControl/>
        <w:numPr>
          <w:ilvl w:val="0"/>
          <w:numId w:val="0"/>
        </w:numPr>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firstLine="560" w:firstLineChars="200"/>
        <w:rPr>
          <w:rFonts w:hint="default" w:ascii="仿宋" w:hAnsi="仿宋" w:eastAsia="仿宋" w:cs="仿宋"/>
          <w:bCs w:val="0"/>
          <w:color w:val="auto"/>
          <w:sz w:val="28"/>
          <w:szCs w:val="28"/>
          <w:highlight w:val="none"/>
          <w:shd w:val="clear" w:color="auto" w:fill="FFFFFF"/>
          <w:lang w:val="en-US" w:eastAsia="zh-CN"/>
        </w:rPr>
      </w:pPr>
      <w:r>
        <w:rPr>
          <w:rFonts w:hint="eastAsia" w:ascii="仿宋" w:hAnsi="仿宋" w:eastAsia="仿宋" w:cs="仿宋"/>
          <w:bCs w:val="0"/>
          <w:color w:val="auto"/>
          <w:sz w:val="28"/>
          <w:szCs w:val="28"/>
          <w:highlight w:val="none"/>
          <w:shd w:val="clear" w:color="auto" w:fill="FFFFFF"/>
          <w:lang w:val="en-US" w:eastAsia="zh-CN"/>
        </w:rPr>
        <w:t>10）整套启动调试 1系统，内容:受电前准备工作，启动方案编制；受电时一、二次回路定相、核相；电流、电压测量；保护带负荷测试、合环或同期试验；主设备冲击合闸试验和受电后检查；试运行。</w:t>
      </w:r>
    </w:p>
    <w:bookmarkEnd w:id="13"/>
    <w:p>
      <w:pPr>
        <w:spacing w:line="520" w:lineRule="exact"/>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三、项目商务要求</w:t>
      </w:r>
    </w:p>
    <w:p>
      <w:pPr>
        <w:numPr>
          <w:ilvl w:val="0"/>
          <w:numId w:val="5"/>
        </w:numPr>
        <w:autoSpaceDE w:val="0"/>
        <w:autoSpaceDN w:val="0"/>
        <w:spacing w:line="520" w:lineRule="exact"/>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服务期：3</w:t>
      </w:r>
      <w:r>
        <w:rPr>
          <w:rFonts w:hint="eastAsia" w:ascii="仿宋" w:hAnsi="仿宋" w:eastAsia="仿宋" w:cs="仿宋"/>
          <w:color w:val="auto"/>
          <w:sz w:val="28"/>
          <w:szCs w:val="28"/>
          <w:highlight w:val="none"/>
          <w:u w:val="none"/>
          <w:lang w:val="en-US" w:eastAsia="zh-CN"/>
        </w:rPr>
        <w:t>0个工作日。</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，具体开工时间以甲方通知为准</w:t>
      </w:r>
      <w:r>
        <w:rPr>
          <w:rFonts w:hint="eastAsia" w:ascii="仿宋" w:hAnsi="仿宋" w:eastAsia="仿宋" w:cs="仿宋"/>
          <w:color w:val="auto"/>
          <w:sz w:val="28"/>
          <w:szCs w:val="28"/>
          <w:highlight w:val="none"/>
          <w:u w:val="none"/>
          <w:lang w:eastAsia="zh-CN"/>
        </w:rPr>
        <w:t>）</w:t>
      </w:r>
    </w:p>
    <w:p>
      <w:pPr>
        <w:numPr>
          <w:ilvl w:val="0"/>
          <w:numId w:val="5"/>
        </w:numPr>
        <w:autoSpaceDE w:val="0"/>
        <w:autoSpaceDN w:val="0"/>
        <w:spacing w:line="520" w:lineRule="exact"/>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425" w:right="0" w:hanging="425"/>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425" w:right="0" w:hanging="425"/>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560" w:firstLineChars="200"/>
        <w:jc w:val="left"/>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560" w:firstLineChars="200"/>
        <w:jc w:val="left"/>
        <w:rPr>
          <w:rFonts w:hint="eastAsia" w:ascii="仿宋" w:hAnsi="仿宋" w:eastAsia="仿宋" w:cs="仿宋"/>
          <w:i w:val="0"/>
          <w:caps w:val="0"/>
          <w:color w:val="auto"/>
          <w:spacing w:val="0"/>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560" w:firstLineChars="200"/>
        <w:jc w:val="left"/>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560" w:firstLineChars="200"/>
        <w:jc w:val="left"/>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560" w:firstLineChars="200"/>
        <w:jc w:val="left"/>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560" w:firstLineChars="200"/>
        <w:jc w:val="left"/>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0" w:right="0" w:firstLine="560" w:firstLineChars="200"/>
        <w:jc w:val="left"/>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20" w:lineRule="exact"/>
        <w:ind w:left="425" w:right="0" w:hanging="425"/>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4"/>
        <w:numPr>
          <w:ilvl w:val="0"/>
          <w:numId w:val="5"/>
        </w:numPr>
        <w:adjustRightInd/>
        <w:snapToGrid/>
        <w:spacing w:line="520" w:lineRule="exact"/>
        <w:ind w:left="425" w:hanging="425"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rPr>
          <w:color w:val="auto"/>
          <w:highlight w:val="none"/>
        </w:rPr>
      </w:pPr>
      <w:r>
        <w:rPr>
          <w:color w:val="auto"/>
          <w:highlight w:val="none"/>
        </w:rPr>
        <w:br w:type="page"/>
      </w:r>
    </w:p>
    <w:p>
      <w:pPr>
        <w:pStyle w:val="24"/>
        <w:ind w:firstLine="0"/>
        <w:rPr>
          <w:rFonts w:hint="eastAsia"/>
          <w:color w:val="auto"/>
          <w:highlight w:val="none"/>
        </w:rPr>
      </w:pPr>
      <w:bookmarkStart w:id="14" w:name="_Toc1496"/>
      <w:bookmarkStart w:id="15" w:name="_Toc1284"/>
      <w:bookmarkStart w:id="16" w:name="_Toc537"/>
      <w:bookmarkStart w:id="17" w:name="_Toc18538"/>
      <w:bookmarkStart w:id="18" w:name="_Toc23353"/>
      <w:bookmarkStart w:id="19" w:name="_Toc23330"/>
      <w:bookmarkStart w:id="20" w:name="_Toc12135"/>
      <w:bookmarkStart w:id="21" w:name="_Toc15570"/>
      <w:bookmarkStart w:id="22" w:name="_Toc29835"/>
      <w:bookmarkStart w:id="23" w:name="_Toc4680"/>
      <w:bookmarkStart w:id="24" w:name="_Toc25925"/>
    </w:p>
    <w:p>
      <w:pPr>
        <w:pStyle w:val="24"/>
        <w:rPr>
          <w:rFonts w:hint="eastAsia"/>
          <w:color w:val="auto"/>
          <w:highlight w:val="none"/>
        </w:rPr>
      </w:pPr>
    </w:p>
    <w:p>
      <w:pPr>
        <w:pStyle w:val="24"/>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eastAsia="仿宋"/>
          <w:color w:val="auto"/>
          <w:highlight w:val="none"/>
        </w:rPr>
      </w:pPr>
      <w:r>
        <w:rPr>
          <w:rFonts w:hint="eastAsia" w:eastAsia="仿宋"/>
          <w:color w:val="auto"/>
          <w:highlight w:val="none"/>
        </w:rPr>
        <w:t>合同</w:t>
      </w:r>
    </w:p>
    <w:bookmarkEnd w:id="14"/>
    <w:bookmarkEnd w:id="15"/>
    <w:bookmarkEnd w:id="16"/>
    <w:bookmarkEnd w:id="17"/>
    <w:bookmarkEnd w:id="18"/>
    <w:bookmarkEnd w:id="19"/>
    <w:bookmarkEnd w:id="20"/>
    <w:bookmarkEnd w:id="21"/>
    <w:bookmarkEnd w:id="22"/>
    <w:bookmarkEnd w:id="23"/>
    <w:bookmarkEnd w:id="24"/>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spacing w:line="400" w:lineRule="atLeast"/>
        <w:jc w:val="center"/>
        <w:rPr>
          <w:rFonts w:ascii="宋体" w:hAnsi="宋体" w:cs="宋体"/>
          <w:b/>
          <w:bCs/>
          <w:color w:val="000000"/>
          <w:sz w:val="48"/>
          <w:szCs w:val="48"/>
          <w:highlight w:val="none"/>
        </w:rPr>
      </w:pPr>
    </w:p>
    <w:p>
      <w:pPr>
        <w:spacing w:line="400" w:lineRule="atLeast"/>
        <w:jc w:val="center"/>
        <w:rPr>
          <w:rFonts w:ascii="宋体" w:hAnsi="宋体" w:cs="宋体"/>
          <w:b/>
          <w:bCs/>
          <w:color w:val="000000"/>
          <w:sz w:val="48"/>
          <w:szCs w:val="48"/>
          <w:highlight w:val="none"/>
        </w:rPr>
      </w:pPr>
    </w:p>
    <w:p>
      <w:pPr>
        <w:pStyle w:val="24"/>
        <w:rPr>
          <w:highlight w:val="none"/>
        </w:rPr>
      </w:pPr>
    </w:p>
    <w:p>
      <w:pPr>
        <w:spacing w:line="400" w:lineRule="atLeast"/>
        <w:jc w:val="center"/>
        <w:rPr>
          <w:rFonts w:ascii="宋体" w:hAnsi="宋体" w:cs="宋体"/>
          <w:b/>
          <w:bCs/>
          <w:sz w:val="48"/>
          <w:szCs w:val="48"/>
        </w:rPr>
      </w:pPr>
    </w:p>
    <w:p>
      <w:pPr>
        <w:pStyle w:val="24"/>
        <w:ind w:left="0" w:leftChars="0" w:firstLine="0" w:firstLineChars="0"/>
        <w:rPr>
          <w:rFonts w:hint="eastAsia" w:ascii="宋体" w:hAnsi="宋体" w:eastAsia="宋体" w:cs="宋体"/>
          <w:b/>
          <w:color w:val="auto"/>
          <w:kern w:val="2"/>
          <w:sz w:val="21"/>
          <w:szCs w:val="21"/>
          <w:lang w:val="en-US" w:eastAsia="zh-CN" w:bidi="ar-SA"/>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宋体" w:hAnsi="宋体"/>
          <w:b/>
          <w:sz w:val="28"/>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pStyle w:val="30"/>
        <w:rPr>
          <w:rFonts w:hint="eastAsia" w:hAnsi="宋体" w:eastAsia="宋体"/>
          <w:b/>
          <w:sz w:val="30"/>
          <w:szCs w:val="30"/>
          <w:lang w:eastAsia="zh-CN"/>
        </w:rPr>
      </w:pPr>
      <w:r>
        <w:rPr>
          <w:rFonts w:hint="eastAsia" w:hAnsi="宋体"/>
          <w:b/>
          <w:sz w:val="30"/>
          <w:szCs w:val="30"/>
        </w:rPr>
        <w:t xml:space="preserve">项目名称: </w:t>
      </w:r>
      <w:r>
        <w:rPr>
          <w:rFonts w:hint="eastAsia" w:hAnsi="宋体" w:eastAsia="宋体"/>
          <w:b/>
          <w:sz w:val="30"/>
          <w:szCs w:val="30"/>
          <w:lang w:eastAsia="zh-CN"/>
        </w:rPr>
        <w:t>广州市净水有限公司健康城分公司2024年高压用电增容项目</w:t>
      </w:r>
    </w:p>
    <w:p>
      <w:pPr>
        <w:pStyle w:val="30"/>
        <w:rPr>
          <w:rFonts w:hAnsi="宋体" w:eastAsia="宋体"/>
          <w:b/>
          <w:sz w:val="30"/>
          <w:szCs w:val="30"/>
        </w:rPr>
      </w:pPr>
      <w:r>
        <w:rPr>
          <w:rFonts w:hint="eastAsia" w:hAnsi="宋体" w:eastAsia="宋体"/>
          <w:b/>
          <w:sz w:val="30"/>
          <w:szCs w:val="30"/>
        </w:rPr>
        <w:t>项目编号：032024072900002</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2024</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hint="eastAsia" w:ascii="宋体" w:hAnsi="宋体" w:cs="宋体"/>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hint="eastAsia" w:ascii="宋体" w:hAnsi="宋体" w:cs="宋体"/>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rPr>
          <w:rFonts w:ascii="宋体" w:hAnsi="宋体" w:cs="宋体"/>
          <w:b/>
          <w:sz w:val="30"/>
        </w:rPr>
      </w:pPr>
      <w:r>
        <w:rPr>
          <w:rFonts w:ascii="宋体" w:hAnsi="宋体" w:cs="宋体"/>
          <w:b/>
          <w:sz w:val="30"/>
        </w:rPr>
        <w:br w:type="page"/>
      </w:r>
    </w:p>
    <w:p>
      <w:pPr>
        <w:spacing w:beforeLines="30" w:line="384" w:lineRule="auto"/>
        <w:ind w:firstLine="480" w:firstLineChars="20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lang w:eastAsia="zh-CN"/>
        </w:rPr>
        <w:t xml:space="preserve">       </w:t>
      </w:r>
      <w:r>
        <w:rPr>
          <w:rFonts w:hint="eastAsia" w:ascii="宋体" w:hAnsi="宋体" w:cs="宋体"/>
          <w:sz w:val="24"/>
        </w:rPr>
        <w:t>（以下简称“乙方”）就</w:t>
      </w:r>
      <w:r>
        <w:rPr>
          <w:rFonts w:hint="eastAsia" w:ascii="宋体" w:hAnsi="宋体" w:cs="宋体"/>
          <w:sz w:val="24"/>
          <w:u w:val="single"/>
          <w:lang w:eastAsia="zh-CN"/>
        </w:rPr>
        <w:t>广州市净水有限公司健康城分公司2024年高压用电增容项目</w:t>
      </w:r>
      <w:r>
        <w:rPr>
          <w:rFonts w:hint="eastAsia" w:ascii="宋体" w:hAnsi="宋体" w:cs="宋体"/>
          <w:sz w:val="24"/>
          <w:u w:val="single"/>
        </w:rPr>
        <w:t>合同</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left="2159" w:leftChars="228" w:hanging="1680" w:hangingChars="7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广州市净水有限公司健康城分公司2024年高压用电增容项目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广州市净水有限公司健康城分公司。</w:t>
      </w:r>
    </w:p>
    <w:p>
      <w:pPr>
        <w:spacing w:line="384" w:lineRule="auto"/>
        <w:ind w:firstLine="480" w:firstLineChars="200"/>
      </w:pPr>
      <w:r>
        <w:rPr>
          <w:rFonts w:hint="eastAsia" w:ascii="宋体" w:hAnsi="宋体" w:cs="宋体"/>
          <w:sz w:val="24"/>
        </w:rPr>
        <w:t>2.3项目内容：</w:t>
      </w:r>
    </w:p>
    <w:p>
      <w:pPr>
        <w:spacing w:line="384"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对健康城分公司申请增容的高压用电设备（生化池鼓风机340kVA*3台、生化池鼓风机250kVA*1台及MBR膜池鼓风机320kVA*3台，合计容量2230kVA）向供电局进行设计图纸送审并通过供电局审批；按供电局要求对高压用电设备进行参数设置、调试、试验向供电局提交备案，达到供电局增容验收并送电。</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w:t>
      </w:r>
      <w:r>
        <w:rPr>
          <w:rFonts w:hint="eastAsia" w:ascii="宋体" w:hAnsi="宋体" w:cs="宋体"/>
          <w:sz w:val="24"/>
          <w:lang w:val="en-US" w:eastAsia="zh-CN"/>
        </w:rPr>
        <w:t>按实结算</w:t>
      </w:r>
      <w:r>
        <w:rPr>
          <w:rFonts w:hint="eastAsia" w:ascii="宋体" w:hAnsi="宋体" w:cs="宋体"/>
          <w:sz w:val="24"/>
        </w:rPr>
        <w:t>。（单价包干要求附工程量报价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b/>
          <w:bCs/>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eastAsia="zh-CN"/>
        </w:rPr>
        <w:t>.......</w:t>
      </w:r>
      <w:r>
        <w:rPr>
          <w:rFonts w:hint="eastAsia" w:ascii="宋体" w:hAnsi="宋体" w:cs="宋体"/>
          <w:b/>
          <w:sz w:val="24"/>
          <w:u w:val="single"/>
        </w:rPr>
        <w:t>元</w:t>
      </w:r>
      <w:r>
        <w:rPr>
          <w:rFonts w:hint="eastAsia" w:ascii="宋体" w:hAnsi="宋体" w:cs="宋体"/>
          <w:b/>
          <w:bCs/>
          <w:sz w:val="24"/>
        </w:rPr>
        <w:t>（大写</w:t>
      </w:r>
      <w:r>
        <w:rPr>
          <w:rFonts w:ascii="宋体" w:hAnsi="宋体" w:cs="宋体"/>
          <w:b/>
          <w:bCs/>
          <w:sz w:val="24"/>
        </w:rPr>
        <w:t>:</w:t>
      </w:r>
      <w:r>
        <w:rPr>
          <w:rFonts w:hint="eastAsia" w:ascii="宋体" w:hAnsi="宋体" w:cs="宋体"/>
          <w:b/>
          <w:bCs/>
          <w:sz w:val="24"/>
          <w:lang w:val="en-US" w:eastAsia="zh-CN"/>
        </w:rPr>
        <w:t>.....</w:t>
      </w:r>
      <w:r>
        <w:rPr>
          <w:rFonts w:hint="eastAsia" w:ascii="宋体" w:hAnsi="宋体" w:cs="宋体"/>
          <w:b/>
          <w:bCs/>
          <w:sz w:val="24"/>
        </w:rPr>
        <w:t>）</w:t>
      </w:r>
      <w:r>
        <w:rPr>
          <w:rFonts w:hint="eastAsia" w:ascii="宋体" w:hAnsi="宋体" w:cs="宋体"/>
          <w:sz w:val="24"/>
        </w:rPr>
        <w:t>。经甲方或甲方委托有资质第三方机构审核后，审核价作为合同结算价。若合同结算价超合同暂定总价，则以合同价作为结算价。若合同结算价超合同暂定总价，双方另行签订补充协议。</w:t>
      </w:r>
    </w:p>
    <w:p>
      <w:pPr>
        <w:spacing w:line="384" w:lineRule="auto"/>
        <w:ind w:firstLine="480" w:firstLineChars="200"/>
        <w:rPr>
          <w:rFonts w:ascii="宋体" w:hAnsi="宋体" w:cs="宋体"/>
          <w:sz w:val="24"/>
          <w:u w:val="none"/>
        </w:rPr>
      </w:pPr>
      <w:r>
        <w:rPr>
          <w:rFonts w:hint="eastAsia" w:ascii="宋体" w:hAnsi="宋体" w:cs="宋体"/>
          <w:sz w:val="24"/>
          <w:u w:val="none"/>
        </w:rPr>
        <w:t>综合单价详见</w:t>
      </w:r>
      <w:r>
        <w:rPr>
          <w:rFonts w:hint="eastAsia" w:ascii="宋体" w:hAnsi="宋体" w:cs="宋体"/>
          <w:sz w:val="24"/>
          <w:u w:val="single"/>
        </w:rPr>
        <w:t>附件</w:t>
      </w:r>
      <w:r>
        <w:rPr>
          <w:rFonts w:hint="eastAsia" w:ascii="宋体" w:hAnsi="宋体" w:cs="宋体"/>
          <w:sz w:val="24"/>
          <w:u w:val="single"/>
          <w:lang w:val="en-US" w:eastAsia="zh-CN"/>
        </w:rPr>
        <w:t>6</w:t>
      </w:r>
      <w:r>
        <w:rPr>
          <w:rFonts w:hint="eastAsia" w:ascii="宋体" w:hAnsi="宋体" w:cs="宋体"/>
          <w:sz w:val="24"/>
          <w:u w:val="single"/>
        </w:rPr>
        <w:t>工程量清单报价</w:t>
      </w:r>
      <w:r>
        <w:rPr>
          <w:rFonts w:hint="eastAsia" w:ascii="宋体" w:hAnsi="宋体" w:cs="宋体"/>
          <w:sz w:val="24"/>
          <w:u w:val="none"/>
        </w:rPr>
        <w:t>。</w:t>
      </w:r>
    </w:p>
    <w:p>
      <w:pPr>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b/>
          <w:sz w:val="24"/>
          <w:u w:val="single"/>
        </w:rPr>
        <w:t>…</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4.3因非</w:t>
      </w:r>
      <w:r>
        <w:rPr>
          <w:rFonts w:hint="eastAsia" w:ascii="宋体" w:hAnsi="宋体" w:cs="宋体"/>
          <w:bCs/>
          <w:sz w:val="24"/>
          <w:lang w:val="en-US" w:eastAsia="zh-CN"/>
        </w:rPr>
        <w:t>乙</w:t>
      </w:r>
      <w:r>
        <w:rPr>
          <w:rFonts w:hint="eastAsia" w:ascii="宋体" w:hAnsi="宋体" w:cs="宋体"/>
          <w:bCs/>
          <w:sz w:val="24"/>
        </w:rPr>
        <w:t>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ascii="宋体" w:hAnsi="宋体" w:cs="宋体"/>
          <w:sz w:val="24"/>
        </w:rPr>
      </w:pPr>
      <w:r>
        <w:rPr>
          <w:rFonts w:hint="eastAsia" w:ascii="宋体" w:hAnsi="宋体" w:cs="宋体"/>
          <w:sz w:val="24"/>
        </w:rPr>
        <w:t>新增单价计价原则：</w:t>
      </w:r>
    </w:p>
    <w:p>
      <w:pPr>
        <w:spacing w:line="560" w:lineRule="exact"/>
        <w:ind w:firstLine="480" w:firstLineChars="200"/>
        <w:rPr>
          <w:rFonts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30"/>
        <w:rPr>
          <w:rFonts w:eastAsia="宋体"/>
        </w:rPr>
      </w:pPr>
      <w:r>
        <w:rPr>
          <w:rFonts w:hint="eastAsia" w:hAnsi="宋体" w:eastAsia="宋体"/>
        </w:rPr>
        <w:t xml:space="preserve">  </w:t>
      </w:r>
      <w:r>
        <w:rPr>
          <w:rFonts w:hAnsi="宋体" w:eastAsia="宋体"/>
        </w:rPr>
        <w:t>（4）通过市场询价双方协商确定。</w:t>
      </w:r>
    </w:p>
    <w:p>
      <w:pPr>
        <w:rPr>
          <w:rFonts w:ascii="宋体" w:hAnsi="宋体" w:cs="宋体"/>
          <w:sz w:val="24"/>
        </w:rPr>
      </w:pPr>
      <w:r>
        <w:rPr>
          <w:rFonts w:hint="eastAsia" w:ascii="宋体" w:hAnsi="宋体" w:cs="宋体"/>
          <w:sz w:val="24"/>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tabs>
          <w:tab w:val="left" w:pos="851"/>
        </w:tabs>
        <w:adjustRightInd w:val="0"/>
        <w:snapToGrid w:val="0"/>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hint="eastAsia" w:ascii="宋体" w:hAnsi="宋体" w:cs="宋体"/>
          <w:sz w:val="24"/>
          <w:lang w:val="en-US" w:eastAsia="zh-CN"/>
        </w:rPr>
        <w:t>/书面</w:t>
      </w:r>
      <w:r>
        <w:rPr>
          <w:rFonts w:hint="eastAsia" w:ascii="宋体" w:hAnsi="宋体" w:cs="宋体"/>
          <w:sz w:val="24"/>
        </w:rPr>
        <w:t>通知为准。乙方不能按时开工，应当于开工报告</w:t>
      </w:r>
      <w:r>
        <w:rPr>
          <w:rFonts w:hint="eastAsia" w:ascii="宋体" w:hAnsi="宋体" w:cs="宋体"/>
          <w:sz w:val="24"/>
          <w:lang w:val="en-US" w:eastAsia="zh-CN"/>
        </w:rPr>
        <w:t>/书面通知</w:t>
      </w:r>
      <w:r>
        <w:rPr>
          <w:rFonts w:hint="eastAsia" w:ascii="宋体" w:hAnsi="宋体" w:cs="宋体"/>
          <w:sz w:val="24"/>
        </w:rPr>
        <w:t>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15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20</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5.6乙方不得随意更换项目负责人及附件</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中的相关人员</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人员名单应与乙方在响应文件所载明的人员一致</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，如确须更换，应提前征得甲方同意。如有违反，甲方有权解除合同并要求乙方支付</w:t>
      </w:r>
      <w:r>
        <w:rPr>
          <w:rFonts w:hint="eastAsia" w:asciiTheme="minorEastAsia" w:hAnsiTheme="minorEastAsia" w:eastAsiaTheme="minorEastAsia" w:cstheme="minorEastAsia"/>
          <w:sz w:val="24"/>
          <w:u w:val="single"/>
        </w:rPr>
        <w:t>5000元/人次</w:t>
      </w:r>
      <w:r>
        <w:rPr>
          <w:rFonts w:hint="eastAsia" w:asciiTheme="minorEastAsia" w:hAnsiTheme="minorEastAsia" w:eastAsiaTheme="minorEastAsia" w:cstheme="minorEastAsia"/>
          <w:sz w:val="24"/>
        </w:rPr>
        <w:t xml:space="preserve">作为违约金，以及赔偿由此造成的一切损失(包含质量安全事故、工期延误、增加投资等)。 </w:t>
      </w:r>
    </w:p>
    <w:p>
      <w:pPr>
        <w:topLinePunct/>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5.7施工过程中，项目负责人应驻场管理，否则甲方有权要求乙方支付违约</w:t>
      </w:r>
      <w:r>
        <w:rPr>
          <w:rFonts w:hint="eastAsia" w:asciiTheme="minorEastAsia" w:hAnsiTheme="minorEastAsia" w:eastAsiaTheme="minorEastAsia" w:cstheme="minorEastAsia"/>
          <w:sz w:val="24"/>
          <w:lang w:val="en-US" w:eastAsia="zh-CN"/>
        </w:rPr>
        <w:t>金</w:t>
      </w:r>
      <w:r>
        <w:rPr>
          <w:rFonts w:hint="eastAsia" w:asciiTheme="minorEastAsia" w:hAnsiTheme="minorEastAsia" w:eastAsiaTheme="minorEastAsia" w:cstheme="minorEastAsia"/>
          <w:sz w:val="24"/>
        </w:rPr>
        <w:t>1000元/天，因此造成损失的，按实际发生额赔偿。</w:t>
      </w:r>
    </w:p>
    <w:p>
      <w:pPr>
        <w:topLinePunct/>
        <w:spacing w:line="50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5.8施工过程中，乙方应负责配备现场的应急物资。具体应急物资配备详见附件8应急救援物资清单。</w:t>
      </w:r>
    </w:p>
    <w:p>
      <w:pPr>
        <w:topLinePunct/>
        <w:spacing w:line="50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5.9在合同有效期内，乙方自愿接受甲方按《营运项目承包单位日常履约考评参照表(安全)》、《营运项目承包单位综合约考评表(安全)》处理。具体处理标准详见附件4。</w:t>
      </w:r>
    </w:p>
    <w:p>
      <w:pPr>
        <w:pStyle w:val="2"/>
        <w:rPr>
          <w:rFonts w:hint="eastAsia" w:asciiTheme="minorEastAsia" w:hAnsiTheme="minorEastAsia" w:eastAsiaTheme="minorEastAsia" w:cstheme="minorEastAsia"/>
          <w:sz w:val="24"/>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（1）由甲方提供施工用水用电接口，水电费按合同综合单价水电含量计算，从甲方支付的工程款中直接扣回。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（3）由乙方自行负责。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hAnsi="宋体" w:cs="宋体"/>
          <w:b/>
          <w:bCs/>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ind w:firstLine="482" w:firstLineChars="200"/>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ind w:firstLine="482" w:firstLineChars="200"/>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8</w:t>
      </w:r>
      <w:r>
        <w:rPr>
          <w:rFonts w:ascii="宋体" w:hAnsi="宋体" w:cs="宋体"/>
          <w:sz w:val="24"/>
        </w:rPr>
        <w:t>.1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23"/>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8.2合同签订后，乙方</w:t>
      </w:r>
      <w:r>
        <w:rPr>
          <w:rFonts w:hint="eastAsia" w:cs="Times New Roman"/>
          <w:lang w:val="en-US" w:eastAsia="zh-CN"/>
        </w:rPr>
        <w:t>按供电局要求出具设计图纸并协助甲方向供电局报审、完成甲方要求施工前安全备案审批，</w:t>
      </w:r>
      <w:r>
        <w:rPr>
          <w:rFonts w:hint="eastAsia" w:ascii="Times New Roman" w:hAnsi="Times New Roman" w:eastAsia="宋体" w:cs="Times New Roman"/>
          <w:lang w:val="en-US" w:eastAsia="zh-CN"/>
        </w:rPr>
        <w:t>由乙方提交申请支付资料及等额增值税专用发票给对应分公司15个工作日内，由对应分公司支付至项目合同暂定总价的30%</w:t>
      </w:r>
      <w:r>
        <w:rPr>
          <w:rFonts w:hint="eastAsia" w:cs="Times New Roman"/>
          <w:lang w:val="en-US" w:eastAsia="zh-CN"/>
        </w:rPr>
        <w:t>即</w:t>
      </w:r>
      <w:r>
        <w:rPr>
          <w:rFonts w:hint="eastAsia" w:cs="Times New Roman"/>
          <w:u w:val="single"/>
          <w:lang w:val="en-US" w:eastAsia="zh-CN"/>
        </w:rPr>
        <w:t xml:space="preserve">   </w:t>
      </w:r>
      <w:r>
        <w:rPr>
          <w:rFonts w:hint="eastAsia" w:cs="Times New Roman"/>
          <w:u w:val="none"/>
          <w:lang w:val="en-US" w:eastAsia="zh-CN"/>
        </w:rPr>
        <w:t>元</w:t>
      </w:r>
      <w:r>
        <w:rPr>
          <w:rFonts w:hint="eastAsia" w:ascii="Times New Roman" w:hAnsi="Times New Roman" w:eastAsia="宋体" w:cs="Times New Roman"/>
          <w:lang w:val="en-US" w:eastAsia="zh-CN"/>
        </w:rPr>
        <w:t>给乙方。</w:t>
      </w:r>
    </w:p>
    <w:p>
      <w:pPr>
        <w:pStyle w:val="23"/>
        <w:spacing w:before="0" w:beforeAutospacing="0" w:after="0" w:afterAutospacing="0"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8.3乙方按供电局要求完成高压用电设备的参数设置、调试、试验，通过供电局备案验收并送电后分公司按验收要求组织竣工验收，验收合格后，由乙方提交申请支付资料及等额增值税专用发票给对应分公司15个工作日内，由对应分公司支付至项目合同暂定总价的80%</w:t>
      </w:r>
      <w:r>
        <w:rPr>
          <w:rFonts w:hint="eastAsia" w:cs="Times New Roman"/>
          <w:lang w:val="en-US" w:eastAsia="zh-CN"/>
        </w:rPr>
        <w:t>即</w:t>
      </w:r>
      <w:r>
        <w:rPr>
          <w:rFonts w:hint="eastAsia" w:cs="Times New Roman"/>
          <w:u w:val="single"/>
          <w:lang w:val="en-US" w:eastAsia="zh-CN"/>
        </w:rPr>
        <w:t xml:space="preserve">     </w:t>
      </w:r>
      <w:r>
        <w:rPr>
          <w:rFonts w:hint="eastAsia" w:cs="Times New Roman"/>
          <w:lang w:val="en-US" w:eastAsia="zh-CN"/>
        </w:rPr>
        <w:t>元</w:t>
      </w:r>
      <w:r>
        <w:rPr>
          <w:rFonts w:hint="eastAsia" w:ascii="Times New Roman" w:hAnsi="Times New Roman" w:eastAsia="宋体" w:cs="Times New Roman"/>
          <w:lang w:val="en-US" w:eastAsia="zh-CN"/>
        </w:rPr>
        <w:t>给乙方。</w:t>
      </w:r>
    </w:p>
    <w:p>
      <w:pPr>
        <w:pStyle w:val="23"/>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8.3.1项目验收合格后，经甲方或甲方委托有资质第三方机构审核后，甲方项目对应分公司收到剩余金额的增值税专用发票后15个工作日内，甲方项目对应分公司支付至项目合同结算价的95%。(若结算审核价低于合同暂定总价，则以结算审核价作为合同结算价，否则以合同暂定总价为合同结算价)，合同结算价的 5%作为质保金留存。</w:t>
      </w:r>
    </w:p>
    <w:p>
      <w:pPr>
        <w:pStyle w:val="23"/>
        <w:spacing w:before="0" w:beforeAutospacing="0" w:after="0" w:afterAutospacing="0" w:line="360"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8.3.2质保期按合同第十条规定执行，质保期满后且乙方不存在违约情形，由乙方提交申请质保金退还资料15个工作日内，甲方项目对应分公司支付至该子项目合同结算价的5%(质保金)给乙方(无息)。</w:t>
      </w:r>
    </w:p>
    <w:p>
      <w:pPr>
        <w:pStyle w:val="13"/>
        <w:spacing w:line="384" w:lineRule="auto"/>
        <w:ind w:firstLine="480" w:firstLineChars="200"/>
        <w:outlineLvl w:val="1"/>
        <w:rPr>
          <w:rFonts w:hAnsi="宋体" w:cs="宋体"/>
          <w:sz w:val="24"/>
          <w:szCs w:val="24"/>
          <w:u w:val="single"/>
        </w:rPr>
      </w:pPr>
      <w:r>
        <w:rPr>
          <w:rFonts w:hint="eastAsia" w:hAnsi="宋体" w:cs="宋体"/>
          <w:sz w:val="24"/>
          <w:szCs w:val="24"/>
        </w:rPr>
        <w:t>8.</w:t>
      </w:r>
      <w:r>
        <w:rPr>
          <w:rFonts w:hint="eastAsia" w:hAnsi="宋体" w:cs="宋体"/>
          <w:sz w:val="24"/>
          <w:szCs w:val="24"/>
          <w:lang w:val="en-US" w:eastAsia="zh-CN"/>
        </w:rPr>
        <w:t>3.3</w:t>
      </w:r>
      <w:r>
        <w:rPr>
          <w:rFonts w:hint="eastAsia" w:hAnsi="宋体" w:cs="宋体"/>
          <w:sz w:val="24"/>
          <w:szCs w:val="24"/>
        </w:rPr>
        <w:t>本项目工程款的支付单位为：</w:t>
      </w:r>
      <w:r>
        <w:rPr>
          <w:rFonts w:hint="eastAsia" w:hAnsi="宋体" w:cs="宋体"/>
          <w:sz w:val="24"/>
          <w:szCs w:val="24"/>
          <w:u w:val="single"/>
        </w:rPr>
        <w:t xml:space="preserve">广州市净水有限公司健康城分公司 </w:t>
      </w:r>
    </w:p>
    <w:p>
      <w:pPr>
        <w:spacing w:line="384" w:lineRule="auto"/>
        <w:ind w:firstLine="480" w:firstLineChars="200"/>
        <w:rPr>
          <w:rFonts w:ascii="宋体" w:hAnsi="宋体" w:cs="宋体"/>
          <w:sz w:val="24"/>
          <w:u w:val="single"/>
        </w:rPr>
      </w:pPr>
      <w:r>
        <w:rPr>
          <w:rFonts w:hint="eastAsia" w:ascii="宋体" w:hAnsi="宋体" w:cs="宋体"/>
          <w:sz w:val="24"/>
        </w:rPr>
        <w:t>8</w:t>
      </w:r>
      <w:r>
        <w:rPr>
          <w:rFonts w:ascii="宋体" w:hAnsi="宋体" w:cs="宋体"/>
          <w:sz w:val="24"/>
        </w:rPr>
        <w:t>.</w:t>
      </w:r>
      <w:r>
        <w:rPr>
          <w:rFonts w:hint="eastAsia" w:ascii="宋体" w:hAnsi="宋体" w:cs="宋体"/>
          <w:sz w:val="24"/>
          <w:lang w:val="en-US" w:eastAsia="zh-CN"/>
        </w:rPr>
        <w:t>4</w:t>
      </w:r>
      <w:r>
        <w:rPr>
          <w:rFonts w:hint="eastAsia" w:ascii="宋体" w:hAnsi="宋体" w:cs="宋体"/>
          <w:sz w:val="24"/>
        </w:rPr>
        <w:t xml:space="preserve"> 乙方收款账户：</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lang w:val="en-US" w:eastAsia="zh-CN"/>
        </w:rPr>
        <w:t>5</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91440101755584729Q</w:t>
      </w:r>
    </w:p>
    <w:p>
      <w:pPr>
        <w:spacing w:line="500" w:lineRule="exact"/>
        <w:ind w:firstLine="960" w:firstLineChars="400"/>
        <w:rPr>
          <w:rFonts w:ascii="宋体" w:hAnsi="宋体" w:cs="宋体"/>
          <w:sz w:val="24"/>
        </w:rPr>
      </w:pPr>
      <w:r>
        <w:rPr>
          <w:rFonts w:hint="eastAsia" w:ascii="宋体" w:hAnsi="宋体" w:cs="宋体"/>
          <w:sz w:val="24"/>
        </w:rPr>
        <w:t>地址及电话：</w:t>
      </w:r>
      <w:r>
        <w:rPr>
          <w:rFonts w:hint="eastAsia" w:ascii="宋体" w:hAnsi="宋体" w:cs="宋体"/>
          <w:sz w:val="24"/>
          <w:u w:val="single"/>
        </w:rPr>
        <w:t>广州市天河区临江大道501号 020-38890283</w:t>
      </w:r>
      <w:r>
        <w:rPr>
          <w:rFonts w:hint="eastAsia" w:ascii="宋体" w:hAnsi="宋体" w:cs="宋体"/>
          <w:sz w:val="24"/>
        </w:rPr>
        <w:t>；</w:t>
      </w:r>
    </w:p>
    <w:p>
      <w:pPr>
        <w:spacing w:line="384" w:lineRule="auto"/>
        <w:ind w:firstLine="960" w:firstLineChars="400"/>
        <w:outlineLvl w:val="0"/>
        <w:rPr>
          <w:rFonts w:ascii="宋体" w:hAnsi="宋体" w:cs="宋体"/>
          <w:sz w:val="24"/>
        </w:rPr>
      </w:pPr>
      <w:r>
        <w:rPr>
          <w:rFonts w:hint="eastAsia" w:ascii="宋体" w:hAnsi="宋体" w:cs="宋体"/>
          <w:sz w:val="24"/>
        </w:rPr>
        <w:t>开户行/账号：</w:t>
      </w:r>
      <w:r>
        <w:rPr>
          <w:rFonts w:hint="eastAsia" w:ascii="宋体" w:hAnsi="宋体" w:cs="宋体"/>
          <w:sz w:val="24"/>
          <w:u w:val="single"/>
        </w:rPr>
        <w:t>民生银行广州分行0301014140006932</w:t>
      </w:r>
      <w:r>
        <w:rPr>
          <w:rFonts w:hint="eastAsia" w:ascii="宋体" w:hAnsi="宋体" w:cs="宋体"/>
          <w:sz w:val="24"/>
        </w:rPr>
        <w:t>。</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lang w:val="en-US" w:eastAsia="zh-CN"/>
        </w:rPr>
        <w:t>6</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3"/>
        <w:spacing w:before="0" w:beforeAutospacing="0" w:after="0" w:afterAutospacing="0" w:line="384" w:lineRule="auto"/>
        <w:ind w:firstLine="480" w:firstLineChars="200"/>
      </w:pPr>
      <w:r>
        <w:rPr>
          <w:rFonts w:hint="eastAsia" w:cs="宋体"/>
        </w:rPr>
        <w:t>8</w:t>
      </w:r>
      <w:r>
        <w:rPr>
          <w:rFonts w:cs="宋体"/>
        </w:rPr>
        <w:t>.</w:t>
      </w:r>
      <w:r>
        <w:rPr>
          <w:rFonts w:hint="eastAsia" w:cs="宋体"/>
          <w:lang w:val="en-US" w:eastAsia="zh-CN"/>
        </w:rPr>
        <w:t>6</w:t>
      </w:r>
      <w:r>
        <w:rPr>
          <w:rFonts w:cs="宋体"/>
        </w:rPr>
        <w:t>.1</w:t>
      </w:r>
      <w:r>
        <w:t>履约担保</w:t>
      </w:r>
      <w:r>
        <w:rPr>
          <w:rFonts w:hint="eastAsia"/>
        </w:rPr>
        <w:t>按以下任一种形式提供</w:t>
      </w:r>
      <w:r>
        <w:t>：</w:t>
      </w:r>
    </w:p>
    <w:p>
      <w:pPr>
        <w:pStyle w:val="23"/>
        <w:spacing w:before="0" w:beforeAutospacing="0" w:after="0" w:afterAutospacing="0" w:line="360" w:lineRule="auto"/>
        <w:ind w:firstLine="480"/>
      </w:pPr>
      <w:r>
        <w:rPr>
          <w:rFonts w:hint="eastAsia"/>
        </w:rPr>
        <w:t>（1）符合甲方要求的银行独立保函，</w:t>
      </w:r>
    </w:p>
    <w:p>
      <w:pPr>
        <w:pStyle w:val="23"/>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lang w:val="en-US" w:eastAsia="zh-CN"/>
        </w:rPr>
        <w:t>6</w:t>
      </w:r>
      <w:r>
        <w:rPr>
          <w:rFonts w:ascii="宋体" w:hAnsi="宋体" w:cs="宋体"/>
          <w:sz w:val="24"/>
        </w:rPr>
        <w:t>.2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3"/>
        <w:spacing w:before="0" w:beforeAutospacing="0" w:after="0" w:afterAutospacing="0" w:line="384"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lang w:val="en-US" w:eastAsia="zh-CN"/>
        </w:rPr>
        <w:t>6</w:t>
      </w:r>
      <w:r>
        <w:rPr>
          <w:rFonts w:ascii="宋体" w:hAnsi="宋体" w:cs="宋体"/>
          <w:sz w:val="24"/>
        </w:rPr>
        <w:t>.3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
          <w:bCs/>
          <w:sz w:val="24"/>
        </w:rPr>
      </w:pPr>
      <w:r>
        <w:rPr>
          <w:rFonts w:hint="eastAsia" w:hAnsi="宋体" w:cs="宋体"/>
          <w:sz w:val="24"/>
        </w:rPr>
        <w:t>8</w:t>
      </w:r>
      <w:r>
        <w:rPr>
          <w:rFonts w:hAnsi="宋体" w:cs="宋体"/>
          <w:sz w:val="24"/>
        </w:rPr>
        <w:t>.</w:t>
      </w:r>
      <w:r>
        <w:rPr>
          <w:rFonts w:hint="eastAsia" w:hAnsi="宋体" w:cs="宋体"/>
          <w:sz w:val="24"/>
          <w:lang w:val="en-US" w:eastAsia="zh-CN"/>
        </w:rPr>
        <w:t>7</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b/>
          <w:bCs/>
          <w:sz w:val="24"/>
        </w:rPr>
      </w:pPr>
      <w:r>
        <w:rPr>
          <w:rFonts w:hint="eastAsia" w:ascii="宋体" w:hAnsi="宋体" w:cs="宋体"/>
          <w:sz w:val="24"/>
        </w:rPr>
        <w:t>9.1乙方应在工程完工后30天内将经甲方审核的完整竣工资料和竣工验收报告各一式四份交甲方，不按时报送工程竣工资料的，每逾期一天，甲方要求乙方支付合同暂定总价万分之五/天，并在支付合同款时抵扣。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30"/>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广州市净水有限公司健康城分公司    </w:t>
      </w:r>
    </w:p>
    <w:p>
      <w:pPr>
        <w:numPr>
          <w:ilvl w:val="0"/>
          <w:numId w:val="6"/>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r>
        <w:rPr>
          <w:rFonts w:hint="eastAsia" w:ascii="宋体" w:hAnsi="宋体" w:cs="宋体"/>
          <w:kern w:val="0"/>
          <w:sz w:val="24"/>
          <w:lang w:val="en-US" w:eastAsia="zh-CN"/>
        </w:rPr>
        <w:t>且不得低于法定保修时间</w:t>
      </w:r>
      <w:r>
        <w:rPr>
          <w:rFonts w:hint="eastAsia" w:ascii="宋体" w:hAnsi="宋体" w:cs="宋体"/>
          <w:kern w:val="0"/>
          <w:sz w:val="24"/>
          <w:lang w:val="zh-CN"/>
        </w:rPr>
        <w:t>。</w:t>
      </w:r>
    </w:p>
    <w:p>
      <w:pPr>
        <w:spacing w:line="384" w:lineRule="auto"/>
        <w:ind w:firstLine="420" w:firstLineChars="175"/>
        <w:rPr>
          <w:rFonts w:hint="eastAsia"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w:t>
      </w:r>
      <w:r>
        <w:rPr>
          <w:rFonts w:hint="eastAsia" w:ascii="宋体" w:hAnsi="宋体" w:cs="宋体"/>
          <w:b/>
          <w:bCs/>
          <w:sz w:val="24"/>
          <w:lang w:val="en-US" w:eastAsia="zh-CN"/>
        </w:rPr>
        <w:t xml:space="preserve"> </w:t>
      </w:r>
      <w:r>
        <w:rPr>
          <w:rFonts w:hint="eastAsia" w:ascii="宋体" w:hAnsi="宋体" w:cs="宋体"/>
          <w:b/>
          <w:bCs/>
          <w:sz w:val="24"/>
        </w:rPr>
        <w:t>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w:t>
      </w:r>
      <w:r>
        <w:rPr>
          <w:rFonts w:hint="eastAsia" w:ascii="宋体" w:hAnsi="宋体" w:cs="宋体"/>
          <w:sz w:val="24"/>
          <w:u w:val="single"/>
          <w:lang w:val="en-US" w:eastAsia="zh-CN"/>
        </w:rPr>
        <w:t>陆</w:t>
      </w:r>
      <w:r>
        <w:rPr>
          <w:rFonts w:hint="eastAsia" w:ascii="宋体" w:hAnsi="宋体" w:cs="宋体"/>
          <w:sz w:val="24"/>
        </w:rPr>
        <w:t>份，其中：甲方</w:t>
      </w:r>
      <w:r>
        <w:rPr>
          <w:rFonts w:hint="eastAsia" w:ascii="宋体" w:hAnsi="宋体" w:cs="宋体"/>
          <w:sz w:val="24"/>
          <w:u w:val="single"/>
          <w:lang w:val="en-US" w:eastAsia="zh-CN"/>
        </w:rPr>
        <w:t>伍</w:t>
      </w:r>
      <w:r>
        <w:rPr>
          <w:rFonts w:hint="eastAsia" w:ascii="宋体" w:hAnsi="宋体" w:cs="宋体"/>
          <w:sz w:val="24"/>
        </w:rPr>
        <w:t>份，乙方</w:t>
      </w:r>
      <w:r>
        <w:rPr>
          <w:rFonts w:hint="eastAsia" w:ascii="宋体" w:hAnsi="宋体" w:cs="宋体"/>
          <w:sz w:val="24"/>
          <w:u w:val="single"/>
          <w:lang w:val="en-US" w:eastAsia="zh-CN"/>
        </w:rPr>
        <w:t>壹</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rPr>
          <w:rFonts w:hint="eastAsia" w:ascii="宋体" w:hAnsi="宋体" w:cs="宋体"/>
          <w:sz w:val="24"/>
        </w:rPr>
      </w:pPr>
      <w:r>
        <w:rPr>
          <w:rFonts w:hint="eastAsia" w:ascii="宋体" w:hAnsi="宋体" w:cs="宋体"/>
          <w:sz w:val="24"/>
        </w:rPr>
        <w:t>附件：</w:t>
      </w:r>
    </w:p>
    <w:p>
      <w:pPr>
        <w:spacing w:line="500" w:lineRule="exact"/>
        <w:ind w:left="958" w:leftChars="342" w:hanging="240" w:hanging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cs="宋体"/>
          <w:sz w:val="24"/>
          <w:lang w:val="en-US" w:eastAsia="zh-CN"/>
        </w:rPr>
        <w:t>成交</w:t>
      </w:r>
      <w:r>
        <w:rPr>
          <w:rFonts w:hint="eastAsia" w:ascii="宋体" w:hAnsi="宋体" w:eastAsia="宋体" w:cs="宋体"/>
          <w:sz w:val="24"/>
          <w:lang w:val="en-US" w:eastAsia="zh-CN"/>
        </w:rPr>
        <w:t>通知书</w:t>
      </w:r>
    </w:p>
    <w:p>
      <w:pPr>
        <w:spacing w:line="500" w:lineRule="exact"/>
        <w:ind w:left="958" w:leftChars="342" w:hanging="240" w:hangingChars="100"/>
        <w:jc w:val="left"/>
        <w:rPr>
          <w:rFonts w:hint="default" w:ascii="宋体" w:hAnsi="宋体" w:eastAsia="宋体" w:cs="宋体"/>
          <w:sz w:val="24"/>
          <w:lang w:val="en-US" w:eastAsia="zh-CN"/>
        </w:rPr>
      </w:pPr>
      <w:r>
        <w:rPr>
          <w:rFonts w:hint="eastAsia" w:ascii="宋体" w:hAnsi="宋体" w:eastAsia="宋体" w:cs="宋体"/>
          <w:sz w:val="24"/>
          <w:lang w:val="en-US" w:eastAsia="zh-CN"/>
        </w:rPr>
        <w:t>2.廉洁协议</w:t>
      </w:r>
    </w:p>
    <w:p>
      <w:pPr>
        <w:spacing w:line="500" w:lineRule="exact"/>
        <w:ind w:left="958" w:leftChars="342" w:hanging="240" w:hanging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3.保密协议</w:t>
      </w:r>
    </w:p>
    <w:p>
      <w:pPr>
        <w:spacing w:line="500" w:lineRule="exact"/>
        <w:ind w:left="958" w:leftChars="342" w:hanging="240" w:hanging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4.营运项目承包单位日常履约考评参照表(安全)、营运项目承包单位综合履约考评表(安全)</w:t>
      </w:r>
    </w:p>
    <w:p>
      <w:pPr>
        <w:keepNext w:val="0"/>
        <w:keepLines w:val="0"/>
        <w:pageBreakBefore w:val="0"/>
        <w:kinsoku/>
        <w:wordWrap/>
        <w:overflowPunct/>
        <w:topLinePunct w:val="0"/>
        <w:autoSpaceDE/>
        <w:autoSpaceDN/>
        <w:bidi w:val="0"/>
        <w:spacing w:line="500" w:lineRule="exact"/>
        <w:ind w:left="958" w:leftChars="342" w:hanging="240" w:hangingChars="1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5.营运场所施工安全及消防安全协议书</w:t>
      </w:r>
    </w:p>
    <w:p>
      <w:pPr>
        <w:spacing w:line="500" w:lineRule="exact"/>
        <w:ind w:left="0" w:leftChars="0" w:firstLine="0" w:firstLineChars="0"/>
        <w:jc w:val="left"/>
        <w:rPr>
          <w:rFonts w:hint="eastAsia"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eastAsia="宋体" w:cs="宋体"/>
          <w:sz w:val="24"/>
          <w:lang w:val="en-US" w:eastAsia="zh-CN"/>
        </w:rPr>
        <w:t>6.工程量清单</w:t>
      </w:r>
    </w:p>
    <w:p>
      <w:pPr>
        <w:spacing w:line="500" w:lineRule="exact"/>
        <w:ind w:left="958" w:leftChars="342" w:hanging="240" w:hanging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7.项目投入人员架构表</w:t>
      </w:r>
    </w:p>
    <w:p>
      <w:pPr>
        <w:spacing w:line="500" w:lineRule="exact"/>
        <w:ind w:left="958" w:leftChars="342" w:hanging="240" w:hanging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8.应急救援物资清单</w:t>
      </w:r>
    </w:p>
    <w:p>
      <w:pPr>
        <w:spacing w:line="384" w:lineRule="auto"/>
        <w:ind w:right="-340" w:rightChars="-162"/>
        <w:rPr>
          <w:rFonts w:ascii="宋体" w:hAnsi="宋体" w:cs="宋体"/>
          <w:szCs w:val="21"/>
        </w:rPr>
      </w:pPr>
      <w:r>
        <w:rPr>
          <w:rFonts w:hint="eastAsia" w:ascii="宋体" w:hAnsi="宋体" w:cs="宋体"/>
          <w:sz w:val="24"/>
        </w:rPr>
        <w:t>甲方：广州市净水有限公司（盖章）     乙方：</w:t>
      </w:r>
      <w:r>
        <w:rPr>
          <w:rFonts w:hint="eastAsia" w:ascii="宋体" w:hAnsi="宋体" w:cs="宋体"/>
          <w:szCs w:val="21"/>
        </w:rPr>
        <w:t>（盖章）</w:t>
      </w:r>
    </w:p>
    <w:p>
      <w:pPr>
        <w:spacing w:line="384" w:lineRule="auto"/>
        <w:rPr>
          <w:rFonts w:ascii="宋体" w:hAnsi="宋体" w:cs="宋体"/>
          <w:sz w:val="24"/>
        </w:rPr>
      </w:pPr>
      <w:r>
        <w:rPr>
          <w:rFonts w:hint="eastAsia" w:ascii="宋体" w:hAnsi="宋体" w:cs="宋体"/>
          <w:sz w:val="24"/>
        </w:rPr>
        <w:t>法定代表或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right="-907" w:rightChars="-432"/>
        <w:rPr>
          <w:rFonts w:ascii="宋体" w:hAnsi="宋体" w:cs="宋体"/>
          <w:sz w:val="22"/>
        </w:rPr>
      </w:pPr>
      <w:r>
        <w:rPr>
          <w:rFonts w:hint="eastAsia" w:ascii="宋体" w:hAnsi="宋体" w:cs="宋体"/>
          <w:sz w:val="24"/>
        </w:rPr>
        <w:t>地址：广州市天河区临江大道501号     地址：</w:t>
      </w:r>
    </w:p>
    <w:p>
      <w:pPr>
        <w:spacing w:line="384" w:lineRule="auto"/>
        <w:rPr>
          <w:rFonts w:ascii="宋体" w:hAnsi="宋体" w:cs="宋体"/>
          <w:sz w:val="24"/>
        </w:rPr>
      </w:pPr>
      <w:r>
        <w:rPr>
          <w:rFonts w:hint="eastAsia" w:ascii="宋体" w:hAnsi="宋体" w:cs="宋体"/>
          <w:sz w:val="24"/>
        </w:rPr>
        <w:t>经办人：                             经办人：</w:t>
      </w:r>
    </w:p>
    <w:p>
      <w:pPr>
        <w:spacing w:line="384" w:lineRule="auto"/>
        <w:ind w:right="-340" w:rightChars="-162"/>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hint="eastAsia" w:ascii="宋体" w:hAnsi="宋体" w:eastAsia="宋体" w:cs="宋体"/>
          <w:b/>
          <w:bCs/>
          <w:szCs w:val="21"/>
          <w:lang w:val="en-US" w:eastAsia="zh-CN"/>
        </w:rPr>
      </w:pPr>
    </w:p>
    <w:p>
      <w:pPr>
        <w:spacing w:line="240" w:lineRule="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br w:type="page"/>
      </w:r>
    </w:p>
    <w:p>
      <w:pPr>
        <w:spacing w:line="360" w:lineRule="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附件1：</w:t>
      </w:r>
      <w:r>
        <w:rPr>
          <w:rFonts w:hint="eastAsia" w:ascii="宋体" w:hAnsi="宋体" w:cs="宋体"/>
          <w:b/>
          <w:bCs/>
          <w:szCs w:val="21"/>
          <w:lang w:val="en-US" w:eastAsia="zh-CN"/>
        </w:rPr>
        <w:t>成交</w:t>
      </w:r>
      <w:r>
        <w:rPr>
          <w:rFonts w:hint="eastAsia" w:ascii="宋体" w:hAnsi="宋体" w:eastAsia="宋体" w:cs="宋体"/>
          <w:b/>
          <w:bCs/>
          <w:szCs w:val="21"/>
          <w:lang w:val="en-US" w:eastAsia="zh-CN"/>
        </w:rPr>
        <w:t>通知书</w:t>
      </w:r>
    </w:p>
    <w:p>
      <w:pPr>
        <w:spacing w:line="240" w:lineRule="auto"/>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eastAsia="zh-CN"/>
        </w:rPr>
        <w:t xml:space="preserve">       </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lang w:eastAsia="zh-CN"/>
        </w:rPr>
        <w:t>广州市净水有限公司健康城分公司2024年高压用电增容项目</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adjustRightInd/>
        <w:spacing w:line="560" w:lineRule="exact"/>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left="279" w:leftChars="133" w:firstLine="280" w:firstLineChars="1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lang w:eastAsia="zh-CN"/>
        </w:rPr>
        <w:t>广州市净水有限公司健康城分公司2024年高压用电增容项目</w:t>
      </w:r>
      <w:r>
        <w:rPr>
          <w:rFonts w:hint="eastAsia" w:ascii="仿宋_GB2312" w:hAnsi="仿宋_GB2312" w:eastAsia="仿宋_GB2312" w:cs="仿宋_GB2312"/>
          <w:bCs/>
          <w:sz w:val="28"/>
          <w:szCs w:val="28"/>
          <w:u w:val="single"/>
        </w:rPr>
        <w:t>穗净水合[2024]  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6"/>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spacing w:line="24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br w:type="page"/>
      </w: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附件3：保密协议</w:t>
      </w:r>
    </w:p>
    <w:p>
      <w:pPr>
        <w:spacing w:line="560" w:lineRule="exact"/>
        <w:jc w:val="center"/>
        <w:rPr>
          <w:rFonts w:ascii="宋体" w:hAnsi="宋体" w:cs="宋体"/>
          <w:b/>
          <w:color w:val="000000"/>
          <w:szCs w:val="21"/>
        </w:rPr>
      </w:pPr>
      <w:r>
        <w:rPr>
          <w:rFonts w:hint="eastAsia" w:ascii="宋体" w:hAnsi="宋体" w:cs="宋体"/>
          <w:b/>
          <w:color w:val="000000"/>
          <w:szCs w:val="21"/>
          <w:lang w:eastAsia="zh-CN"/>
        </w:rPr>
        <w:t>广州市净水有限公司健康城分公司2024年高压用电增容项目</w:t>
      </w:r>
      <w:r>
        <w:rPr>
          <w:rFonts w:hint="eastAsia" w:ascii="宋体" w:hAnsi="宋体" w:cs="宋体"/>
          <w:b/>
          <w:color w:val="000000"/>
          <w:szCs w:val="21"/>
        </w:rPr>
        <w:t>保密协议</w:t>
      </w:r>
    </w:p>
    <w:p>
      <w:pPr>
        <w:kinsoku w:val="0"/>
        <w:overflowPunct w:val="0"/>
        <w:autoSpaceDE w:val="0"/>
        <w:autoSpaceDN w:val="0"/>
        <w:spacing w:line="440" w:lineRule="exact"/>
        <w:jc w:val="left"/>
        <w:textAlignment w:val="baseline"/>
        <w:rPr>
          <w:rFonts w:ascii="宋体" w:hAnsi="宋体" w:cs="宋体"/>
          <w:color w:val="000000"/>
          <w:szCs w:val="21"/>
        </w:rPr>
      </w:pPr>
      <w:r>
        <w:rPr>
          <w:rFonts w:hint="eastAsia" w:ascii="宋体" w:hAnsi="宋体" w:cs="宋体"/>
          <w:color w:val="000000"/>
          <w:szCs w:val="21"/>
        </w:rPr>
        <w:t>甲方：广州市净水有限公司</w:t>
      </w:r>
    </w:p>
    <w:p>
      <w:pPr>
        <w:kinsoku w:val="0"/>
        <w:overflowPunct w:val="0"/>
        <w:autoSpaceDE w:val="0"/>
        <w:autoSpaceDN w:val="0"/>
        <w:spacing w:line="440" w:lineRule="exact"/>
        <w:jc w:val="left"/>
        <w:textAlignment w:val="baseline"/>
        <w:rPr>
          <w:rFonts w:ascii="宋体" w:hAnsi="宋体" w:cs="宋体"/>
          <w:color w:val="000000"/>
          <w:szCs w:val="21"/>
        </w:rPr>
      </w:pPr>
      <w:r>
        <w:rPr>
          <w:rFonts w:hint="eastAsia" w:ascii="宋体" w:hAnsi="宋体" w:cs="宋体"/>
          <w:color w:val="000000"/>
          <w:szCs w:val="21"/>
        </w:rPr>
        <w:t>乙方：</w:t>
      </w:r>
      <w:r>
        <w:rPr>
          <w:rFonts w:hint="eastAsia" w:ascii="宋体" w:hAnsi="宋体" w:cs="宋体"/>
          <w:szCs w:val="21"/>
          <w:lang w:eastAsia="zh-CN"/>
        </w:rPr>
        <w:t xml:space="preserve">       </w:t>
      </w:r>
      <w:r>
        <w:rPr>
          <w:rFonts w:hint="eastAsia" w:ascii="宋体" w:hAnsi="宋体" w:cs="宋体"/>
          <w:color w:val="000000"/>
          <w:szCs w:val="21"/>
        </w:rPr>
        <w:t xml:space="preserve"> </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rPr>
      </w:pPr>
      <w:r>
        <w:rPr>
          <w:rFonts w:hint="eastAsia" w:ascii="宋体" w:hAnsi="宋体" w:cs="宋体"/>
          <w:color w:val="000000"/>
          <w:szCs w:val="21"/>
        </w:rPr>
        <w:t>甲乙双方就</w:t>
      </w:r>
      <w:r>
        <w:rPr>
          <w:rFonts w:hint="eastAsia" w:ascii="宋体" w:hAnsi="宋体" w:cs="宋体"/>
          <w:color w:val="000000"/>
          <w:szCs w:val="21"/>
          <w:u w:val="single"/>
          <w:lang w:eastAsia="zh-CN"/>
        </w:rPr>
        <w:t>广州市净水有限公司健康城分公司2024年高压用电增容项目</w:t>
      </w:r>
      <w:r>
        <w:rPr>
          <w:rFonts w:hint="eastAsia" w:ascii="宋体" w:hAnsi="宋体" w:cs="宋体"/>
          <w:color w:val="000000"/>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rPr>
      </w:pPr>
      <w:r>
        <w:rPr>
          <w:rFonts w:hint="eastAsia" w:ascii="宋体" w:hAnsi="宋体" w:cs="宋体"/>
          <w:color w:val="000000"/>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rPr>
      </w:pPr>
      <w:r>
        <w:rPr>
          <w:rFonts w:hint="eastAsia" w:ascii="宋体" w:hAnsi="宋体" w:cs="宋体"/>
          <w:color w:val="000000"/>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6"/>
        <w:kinsoku w:val="0"/>
        <w:overflowPunct w:val="0"/>
        <w:autoSpaceDE w:val="0"/>
        <w:autoSpaceDN w:val="0"/>
        <w:spacing w:line="440" w:lineRule="exact"/>
        <w:ind w:left="420" w:firstLine="0" w:firstLineChars="0"/>
        <w:jc w:val="left"/>
        <w:textAlignment w:val="baseline"/>
        <w:rPr>
          <w:rFonts w:ascii="宋体" w:hAnsi="宋体" w:cs="宋体"/>
          <w:color w:val="000000"/>
          <w:szCs w:val="21"/>
        </w:rPr>
      </w:pPr>
      <w:r>
        <w:rPr>
          <w:rFonts w:hint="eastAsia" w:ascii="宋体" w:hAnsi="宋体" w:cs="宋体"/>
          <w:color w:val="000000"/>
          <w:szCs w:val="21"/>
        </w:rPr>
        <w:t>二、保密义务</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szCs w:val="21"/>
        </w:rPr>
      </w:pPr>
      <w:r>
        <w:rPr>
          <w:rFonts w:hint="eastAsia" w:ascii="宋体" w:hAnsi="宋体" w:cs="宋体"/>
          <w:color w:val="000000"/>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szCs w:val="21"/>
        </w:rPr>
      </w:pPr>
      <w:r>
        <w:rPr>
          <w:rFonts w:hint="eastAsia" w:ascii="宋体" w:hAnsi="宋体" w:cs="宋体"/>
          <w:color w:val="000000"/>
          <w:szCs w:val="21"/>
        </w:rPr>
        <w:t>管，不得遗失、转借、复印。</w:t>
      </w:r>
    </w:p>
    <w:p>
      <w:pPr>
        <w:pStyle w:val="36"/>
        <w:kinsoku w:val="0"/>
        <w:overflowPunct w:val="0"/>
        <w:autoSpaceDE w:val="0"/>
        <w:autoSpaceDN w:val="0"/>
        <w:spacing w:line="440" w:lineRule="exact"/>
        <w:ind w:left="420" w:firstLine="105" w:firstLineChars="50"/>
        <w:jc w:val="left"/>
        <w:textAlignment w:val="baseline"/>
        <w:rPr>
          <w:rFonts w:ascii="宋体" w:hAnsi="宋体" w:cs="宋体"/>
          <w:color w:val="000000"/>
          <w:szCs w:val="21"/>
        </w:rPr>
      </w:pPr>
      <w:r>
        <w:rPr>
          <w:rFonts w:hint="eastAsia" w:ascii="宋体" w:hAnsi="宋体" w:cs="宋体"/>
          <w:color w:val="000000"/>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szCs w:val="21"/>
        </w:rPr>
      </w:pPr>
      <w:r>
        <w:rPr>
          <w:rFonts w:hint="eastAsia" w:ascii="宋体" w:hAnsi="宋体" w:cs="宋体"/>
          <w:color w:val="000000"/>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rPr>
      </w:pPr>
      <w:r>
        <w:rPr>
          <w:rFonts w:hint="eastAsia" w:ascii="宋体" w:hAnsi="宋体" w:cs="宋体"/>
          <w:color w:val="000000"/>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rPr>
      </w:pPr>
      <w:r>
        <w:rPr>
          <w:rFonts w:hint="eastAsia" w:ascii="宋体" w:hAnsi="宋体" w:cs="宋体"/>
          <w:color w:val="000000"/>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三、本协议作为</w:t>
      </w:r>
      <w:r>
        <w:rPr>
          <w:rFonts w:hint="eastAsia" w:ascii="宋体" w:hAnsi="宋体" w:cs="宋体"/>
          <w:color w:val="000000"/>
          <w:szCs w:val="21"/>
          <w:u w:val="single"/>
          <w:lang w:eastAsia="zh-CN"/>
        </w:rPr>
        <w:t>广州市净水有限公司健康城分公司2024年高压用电增容项目</w:t>
      </w:r>
      <w:r>
        <w:rPr>
          <w:rFonts w:hint="eastAsia" w:ascii="宋体" w:hAnsi="宋体" w:cs="宋体"/>
          <w:color w:val="000000"/>
          <w:szCs w:val="21"/>
          <w:u w:val="single"/>
        </w:rPr>
        <w:t xml:space="preserve">合同合同穗净水合[2024]   </w:t>
      </w:r>
      <w:r>
        <w:rPr>
          <w:rFonts w:hint="eastAsia" w:ascii="宋体" w:hAnsi="宋体" w:cs="宋体"/>
          <w:color w:val="000000"/>
          <w:szCs w:val="21"/>
          <w:u w:val="single"/>
          <w:lang w:val="en-US" w:eastAsia="zh-CN"/>
        </w:rPr>
        <w:t>*</w:t>
      </w:r>
      <w:r>
        <w:rPr>
          <w:rFonts w:hint="eastAsia" w:ascii="宋体" w:hAnsi="宋体" w:cs="宋体"/>
          <w:color w:val="000000"/>
          <w:szCs w:val="21"/>
          <w:u w:val="single"/>
        </w:rPr>
        <w:t>号</w:t>
      </w:r>
      <w:r>
        <w:rPr>
          <w:rFonts w:hint="eastAsia" w:ascii="宋体" w:hAnsi="宋体" w:cs="宋体"/>
          <w:color w:val="000000"/>
          <w:szCs w:val="21"/>
        </w:rPr>
        <w:t>合同的附件，并具有同等的法律效力，本协议自双方签字盖章之日起生效，与主合同同时终止。</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四、一式</w:t>
      </w:r>
      <w:r>
        <w:rPr>
          <w:rFonts w:hint="eastAsia" w:ascii="宋体" w:hAnsi="宋体" w:cs="宋体"/>
          <w:color w:val="000000"/>
          <w:szCs w:val="21"/>
          <w:u w:val="single"/>
        </w:rPr>
        <w:t>陆</w:t>
      </w:r>
      <w:r>
        <w:rPr>
          <w:rFonts w:hint="eastAsia" w:ascii="宋体" w:hAnsi="宋体" w:cs="宋体"/>
          <w:color w:val="000000"/>
          <w:szCs w:val="21"/>
        </w:rPr>
        <w:t>份，甲方</w:t>
      </w:r>
      <w:r>
        <w:rPr>
          <w:rFonts w:hint="eastAsia" w:ascii="宋体" w:hAnsi="宋体" w:cs="宋体"/>
          <w:color w:val="000000"/>
          <w:szCs w:val="21"/>
          <w:u w:val="single"/>
        </w:rPr>
        <w:t>伍</w:t>
      </w:r>
      <w:r>
        <w:rPr>
          <w:rFonts w:hint="eastAsia" w:ascii="宋体" w:hAnsi="宋体" w:cs="宋体"/>
          <w:color w:val="000000"/>
          <w:szCs w:val="21"/>
        </w:rPr>
        <w:t>份，乙方</w:t>
      </w:r>
      <w:r>
        <w:rPr>
          <w:rFonts w:hint="eastAsia" w:ascii="宋体" w:hAnsi="宋体" w:cs="宋体"/>
          <w:color w:val="000000"/>
          <w:szCs w:val="21"/>
          <w:u w:val="single"/>
        </w:rPr>
        <w:t>壹</w:t>
      </w:r>
      <w:r>
        <w:rPr>
          <w:rFonts w:hint="eastAsia" w:ascii="宋体" w:hAnsi="宋体" w:cs="宋体"/>
          <w:color w:val="000000"/>
          <w:szCs w:val="21"/>
        </w:rPr>
        <w:t>份。</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rPr>
      </w:pPr>
      <w:r>
        <w:rPr>
          <w:rFonts w:hint="eastAsia" w:ascii="宋体" w:hAnsi="宋体" w:cs="宋体"/>
          <w:color w:val="000000"/>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rPr>
      </w:pPr>
      <w:r>
        <w:rPr>
          <w:rFonts w:hint="eastAsia" w:ascii="宋体" w:hAnsi="宋体" w:cs="宋体"/>
          <w:color w:val="000000"/>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仿宋_GB2312"/>
          <w:sz w:val="24"/>
        </w:rPr>
      </w:pPr>
      <w:r>
        <w:rPr>
          <w:rFonts w:hint="eastAsia" w:ascii="宋体" w:hAnsi="宋体" w:cs="宋体"/>
          <w:color w:val="000000"/>
          <w:szCs w:val="21"/>
        </w:rPr>
        <w:t xml:space="preserve">日期：                        日期：  </w:t>
      </w:r>
    </w:p>
    <w:p>
      <w:pPr>
        <w:pStyle w:val="24"/>
        <w:ind w:left="0" w:leftChars="0" w:firstLine="0" w:firstLineChars="0"/>
        <w:rPr>
          <w:rFonts w:hAnsi="仿宋_GB2312" w:eastAsia="仿宋_GB2312" w:cs="仿宋_GB2312"/>
          <w:bCs/>
          <w:color w:val="auto"/>
          <w:sz w:val="28"/>
          <w:szCs w:val="28"/>
        </w:rPr>
      </w:pPr>
    </w:p>
    <w:p>
      <w:pPr>
        <w:ind w:left="0" w:leftChars="0" w:firstLineChars="0"/>
        <w:rPr>
          <w:rFonts w:hAnsi="仿宋_GB2312" w:eastAsia="仿宋_GB2312" w:cs="仿宋_GB2312"/>
          <w:bCs/>
          <w:color w:val="auto"/>
          <w:sz w:val="28"/>
          <w:szCs w:val="28"/>
        </w:rPr>
      </w:pPr>
      <w:r>
        <w:rPr>
          <w:rFonts w:hAnsi="仿宋_GB2312" w:eastAsia="仿宋_GB2312" w:cs="仿宋_GB2312"/>
          <w:bCs/>
          <w:color w:val="auto"/>
          <w:sz w:val="28"/>
          <w:szCs w:val="28"/>
        </w:rPr>
        <w:br w:type="page"/>
      </w:r>
    </w:p>
    <w:p>
      <w:pPr>
        <w:spacing w:line="360" w:lineRule="auto"/>
        <w:rPr>
          <w:rFonts w:hint="eastAsia" w:ascii="宋体" w:hAnsi="宋体" w:eastAsia="宋体" w:cs="宋体"/>
          <w:b/>
          <w:szCs w:val="21"/>
          <w:lang w:val="en-US" w:eastAsia="zh-CN"/>
        </w:rPr>
      </w:pPr>
      <w:r>
        <w:rPr>
          <w:rFonts w:hint="eastAsia" w:ascii="宋体" w:hAnsi="宋体" w:eastAsia="宋体" w:cs="宋体"/>
          <w:b/>
          <w:szCs w:val="21"/>
        </w:rPr>
        <w:t>附件</w:t>
      </w:r>
      <w:r>
        <w:rPr>
          <w:rFonts w:hint="eastAsia" w:ascii="宋体" w:hAnsi="宋体" w:eastAsia="宋体" w:cs="宋体"/>
          <w:b/>
          <w:szCs w:val="21"/>
          <w:lang w:val="en-US" w:eastAsia="zh-CN"/>
        </w:rPr>
        <w:t>4：营运项目承包单位日常履约考评参照表(安全)、营运项目承包单位综合履约考评表(安全)</w:t>
      </w:r>
    </w:p>
    <w:tbl>
      <w:tblPr>
        <w:tblStyle w:val="25"/>
        <w:tblpPr w:leftFromText="180" w:rightFromText="180" w:vertAnchor="text" w:horzAnchor="page" w:tblpX="1811" w:tblpY="1450"/>
        <w:tblOverlap w:val="never"/>
        <w:tblW w:w="0" w:type="auto"/>
        <w:jc w:val="center"/>
        <w:tblLayout w:type="autofit"/>
        <w:tblCellMar>
          <w:top w:w="0" w:type="dxa"/>
          <w:left w:w="0" w:type="dxa"/>
          <w:bottom w:w="0" w:type="dxa"/>
          <w:right w:w="0" w:type="dxa"/>
        </w:tblCellMar>
      </w:tblPr>
      <w:tblGrid>
        <w:gridCol w:w="255"/>
        <w:gridCol w:w="821"/>
        <w:gridCol w:w="708"/>
        <w:gridCol w:w="2377"/>
        <w:gridCol w:w="1163"/>
        <w:gridCol w:w="1174"/>
        <w:gridCol w:w="1174"/>
        <w:gridCol w:w="1196"/>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000000"/>
                <w:sz w:val="16"/>
                <w:szCs w:val="16"/>
                <w:lang w:val="en-US" w:eastAsia="zh-CN"/>
              </w:rPr>
            </w:pPr>
            <w:r>
              <w:rPr>
                <w:rFonts w:hint="eastAsia" w:ascii="等线" w:hAnsi="等线" w:eastAsia="等线" w:cs="等线"/>
                <w:color w:val="000000"/>
                <w:kern w:val="0"/>
                <w:sz w:val="16"/>
                <w:szCs w:val="16"/>
                <w:lang w:bidi="ar"/>
              </w:rPr>
              <w:t>附件</w:t>
            </w:r>
            <w:r>
              <w:rPr>
                <w:rFonts w:hint="eastAsia" w:ascii="等线" w:hAnsi="等线" w:eastAsia="等线" w:cs="等线"/>
                <w:color w:val="000000"/>
                <w:kern w:val="0"/>
                <w:sz w:val="16"/>
                <w:szCs w:val="16"/>
                <w:lang w:val="en-US" w:eastAsia="zh-CN" w:bidi="ar"/>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25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等线" w:hAnsi="等线" w:eastAsia="等线" w:cs="等线"/>
                <w:color w:val="000000"/>
                <w:kern w:val="0"/>
                <w:sz w:val="16"/>
                <w:szCs w:val="16"/>
                <w:lang w:bidi="ar"/>
              </w:rPr>
            </w:pPr>
            <w:r>
              <w:rPr>
                <w:rFonts w:hint="eastAsia" w:ascii="等线" w:hAnsi="等线" w:eastAsia="等线" w:cs="等线"/>
                <w:color w:val="000000"/>
                <w:kern w:val="0"/>
                <w:sz w:val="16"/>
                <w:szCs w:val="16"/>
                <w:lang w:bidi="ar"/>
              </w:rPr>
              <w:t>序</w:t>
            </w:r>
          </w:p>
          <w:p>
            <w:pPr>
              <w:widowControl/>
              <w:jc w:val="center"/>
              <w:textAlignment w:val="center"/>
              <w:rPr>
                <w:rFonts w:hint="eastAsia" w:ascii="等线" w:hAnsi="等线" w:eastAsia="等线" w:cs="等线"/>
                <w:color w:val="000000"/>
                <w:kern w:val="0"/>
                <w:sz w:val="16"/>
                <w:szCs w:val="16"/>
                <w:lang w:bidi="ar"/>
              </w:rPr>
            </w:pPr>
          </w:p>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号</w:t>
            </w:r>
          </w:p>
        </w:tc>
        <w:tc>
          <w:tcPr>
            <w:tcW w:w="82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25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82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82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82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8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4"/>
              <w:ind w:firstLine="0"/>
              <w:rPr>
                <w:rFonts w:hint="default" w:eastAsia="仿宋_GB2312"/>
                <w:lang w:val="en-US" w:eastAsia="zh-CN"/>
              </w:rPr>
            </w:pPr>
          </w:p>
        </w:tc>
      </w:tr>
    </w:tbl>
    <w:p>
      <w:pPr>
        <w:ind w:left="0" w:leftChars="0" w:firstLineChars="0"/>
        <w:rPr>
          <w:rFonts w:ascii="宋体" w:hAnsi="宋体" w:cs="宋体"/>
          <w:b/>
          <w:bCs/>
          <w:color w:val="000000"/>
          <w:sz w:val="24"/>
          <w:szCs w:val="24"/>
        </w:rPr>
      </w:pPr>
      <w:r>
        <w:rPr>
          <w:rFonts w:ascii="宋体" w:hAnsi="宋体" w:cs="宋体"/>
          <w:b/>
          <w:bCs/>
          <w:color w:val="000000"/>
          <w:sz w:val="24"/>
          <w:szCs w:val="24"/>
        </w:rPr>
        <w:br w:type="page"/>
      </w:r>
    </w:p>
    <w:tbl>
      <w:tblPr>
        <w:tblStyle w:val="25"/>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000000"/>
                <w:sz w:val="16"/>
                <w:szCs w:val="16"/>
                <w:lang w:val="en-US" w:eastAsia="zh-CN"/>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4"/>
              <w:ind w:firstLine="1126"/>
            </w:pPr>
          </w:p>
        </w:tc>
      </w:tr>
    </w:tbl>
    <w:p>
      <w:pPr>
        <w:ind w:firstLineChars="0"/>
        <w:rPr>
          <w:rFonts w:hAnsi="仿宋_GB2312" w:eastAsia="仿宋_GB2312" w:cs="仿宋_GB2312"/>
          <w:bCs/>
          <w:color w:val="auto"/>
          <w:sz w:val="28"/>
          <w:szCs w:val="28"/>
        </w:rPr>
      </w:pPr>
      <w:r>
        <w:rPr>
          <w:rFonts w:hAnsi="仿宋_GB2312" w:eastAsia="仿宋_GB2312" w:cs="仿宋_GB2312"/>
          <w:bCs/>
          <w:color w:val="auto"/>
          <w:sz w:val="28"/>
          <w:szCs w:val="28"/>
        </w:rPr>
        <w:br w:type="page"/>
      </w: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eastAsia="宋体" w:cs="宋体"/>
          <w:b/>
          <w:sz w:val="21"/>
          <w:szCs w:val="21"/>
          <w:lang w:val="en-US" w:eastAsia="zh-CN"/>
        </w:rPr>
        <w:t>营运场所施工安全及消防安全协议书</w:t>
      </w:r>
    </w:p>
    <w:p>
      <w:pPr>
        <w:spacing w:line="360" w:lineRule="auto"/>
        <w:jc w:val="center"/>
        <w:rPr>
          <w:rFonts w:ascii="宋体" w:hAnsi="宋体" w:cs="宋体"/>
          <w:b/>
          <w:bCs/>
          <w:sz w:val="24"/>
        </w:rPr>
      </w:pP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pStyle w:val="30"/>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b w:val="0"/>
          <w:sz w:val="24"/>
          <w:szCs w:val="24"/>
          <w:u w:val="single"/>
          <w:lang w:eastAsia="zh-CN"/>
        </w:rPr>
        <w:t>广州市净水有限公司健康城分公司2024年高压用电增容项目</w:t>
      </w:r>
      <w:r>
        <w:rPr>
          <w:rFonts w:hint="eastAsia" w:ascii="仿宋_GB2312" w:hAnsi="仿宋_GB2312" w:cs="仿宋_GB2312"/>
          <w:b w:val="0"/>
          <w:sz w:val="24"/>
          <w:szCs w:val="24"/>
          <w:u w:val="single"/>
          <w:lang w:val="en-US" w:eastAsia="zh-CN"/>
        </w:rPr>
        <w:t>合同</w:t>
      </w:r>
      <w:r>
        <w:rPr>
          <w:rFonts w:hint="eastAsia" w:ascii="仿宋_GB2312" w:hAnsi="仿宋_GB2312" w:eastAsia="仿宋_GB2312" w:cs="仿宋_GB2312"/>
          <w:sz w:val="24"/>
          <w:szCs w:val="24"/>
          <w:u w:val="single"/>
        </w:rPr>
        <w:t xml:space="preserve">（穗净水合〔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52"/>
      </w:r>
      <w:r>
        <w:rPr>
          <w:rFonts w:hint="eastAsia" w:ascii="仿宋_GB2312" w:hAnsi="仿宋_GB2312" w:eastAsia="仿宋_GB2312" w:cs="仿宋_GB2312"/>
          <w:color w:val="auto"/>
          <w:kern w:val="0"/>
          <w:sz w:val="24"/>
          <w:szCs w:val="24"/>
          <w:lang w:val="en-US" w:eastAsia="zh-CN"/>
        </w:rPr>
        <w:t>1.详见合同</w:t>
      </w:r>
      <w:r>
        <w:rPr>
          <w:rFonts w:hint="eastAsia" w:ascii="仿宋_GB2312" w:hAnsi="仿宋_GB2312" w:eastAsia="仿宋_GB2312" w:cs="仿宋_GB2312"/>
          <w:sz w:val="24"/>
          <w:szCs w:val="24"/>
          <w:u w:val="single"/>
          <w:lang w:val="en-US" w:eastAsia="zh-CN"/>
        </w:rPr>
        <w:t>附件7</w:t>
      </w:r>
      <w:r>
        <w:rPr>
          <w:rFonts w:hint="eastAsia" w:ascii="仿宋_GB2312" w:hAnsi="仿宋_GB2312" w:eastAsia="仿宋_GB2312" w:cs="仿宋_GB2312"/>
          <w:sz w:val="24"/>
          <w:szCs w:val="24"/>
          <w:u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rPr>
          <w:rFonts w:ascii="宋体" w:hAnsi="宋体" w:cs="仿宋_GB2312"/>
          <w:sz w:val="24"/>
        </w:rPr>
      </w:pPr>
      <w:r>
        <w:rPr>
          <w:rFonts w:ascii="宋体" w:hAnsi="宋体" w:cs="仿宋_GB2312"/>
          <w:sz w:val="24"/>
        </w:rPr>
        <w:br w:type="page"/>
      </w: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w:t>
      </w:r>
      <w:r>
        <w:rPr>
          <w:rFonts w:hint="eastAsia" w:ascii="宋体" w:hAnsi="宋体" w:cs="宋体"/>
          <w:b/>
          <w:szCs w:val="21"/>
          <w:lang w:val="en-US" w:eastAsia="zh-CN"/>
        </w:rPr>
        <w:t>6</w:t>
      </w:r>
      <w:r>
        <w:rPr>
          <w:rFonts w:hint="eastAsia" w:ascii="宋体" w:hAnsi="宋体" w:eastAsia="宋体" w:cs="宋体"/>
          <w:b/>
          <w:szCs w:val="21"/>
          <w:lang w:val="en-US" w:eastAsia="zh-CN"/>
        </w:rPr>
        <w:t>：工程量</w:t>
      </w:r>
      <w:r>
        <w:rPr>
          <w:rFonts w:hint="eastAsia" w:ascii="宋体" w:hAnsi="宋体" w:cs="宋体"/>
          <w:b/>
          <w:szCs w:val="21"/>
          <w:lang w:val="en-US" w:eastAsia="zh-CN"/>
        </w:rPr>
        <w:t>报价</w:t>
      </w:r>
      <w:r>
        <w:rPr>
          <w:rFonts w:hint="eastAsia" w:ascii="宋体" w:hAnsi="宋体" w:eastAsia="宋体" w:cs="宋体"/>
          <w:b/>
          <w:szCs w:val="21"/>
          <w:lang w:val="en-US" w:eastAsia="zh-CN"/>
        </w:rPr>
        <w:t>清单</w:t>
      </w:r>
    </w:p>
    <w:p>
      <w:pPr>
        <w:adjustRightInd w:val="0"/>
        <w:snapToGrid w:val="0"/>
        <w:spacing w:beforeLines="50" w:afterLines="50" w:line="600" w:lineRule="exact"/>
        <w:jc w:val="both"/>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rPr>
        <w:t>项目名称：</w:t>
      </w:r>
      <w:r>
        <w:rPr>
          <w:rFonts w:hint="eastAsia" w:ascii="仿宋_GB2312" w:hAnsi="仿宋_GB2312" w:eastAsia="仿宋" w:cs="仿宋_GB2312"/>
          <w:color w:val="auto"/>
          <w:sz w:val="28"/>
          <w:szCs w:val="28"/>
          <w:highlight w:val="none"/>
          <w:shd w:val="clear" w:color="auto" w:fill="auto"/>
          <w:lang w:val="en-US" w:eastAsia="zh-CN"/>
        </w:rPr>
        <w:t>广州市净水有限公司健康城分公司2024年高压用电增容项目</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项目编号：</w:t>
      </w:r>
      <w:r>
        <w:rPr>
          <w:rFonts w:hint="eastAsia" w:ascii="仿宋_GB2312" w:hAnsi="仿宋_GB2312" w:eastAsia="仿宋" w:cs="仿宋_GB2312"/>
          <w:b w:val="0"/>
          <w:color w:val="auto"/>
          <w:sz w:val="28"/>
          <w:szCs w:val="28"/>
          <w:highlight w:val="none"/>
          <w:shd w:val="clear" w:color="auto" w:fill="auto"/>
        </w:rPr>
        <w:t>032024072900002</w:t>
      </w:r>
    </w:p>
    <w:p>
      <w:pPr>
        <w:pStyle w:val="24"/>
        <w:adjustRightInd/>
        <w:spacing w:after="0"/>
        <w:jc w:val="right"/>
        <w:rPr>
          <w:rFonts w:hint="eastAsia" w:ascii="仿宋_GB2312" w:hAnsi="仿宋_GB2312" w:eastAsia="仿宋_GB2312" w:cs="仿宋_GB2312"/>
          <w:sz w:val="28"/>
          <w:szCs w:val="28"/>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96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2342"/>
        <w:gridCol w:w="2654"/>
        <w:gridCol w:w="750"/>
        <w:gridCol w:w="796"/>
        <w:gridCol w:w="1224"/>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kern w:val="2"/>
                <w:sz w:val="24"/>
                <w:szCs w:val="24"/>
                <w:u w:val="none"/>
                <w:lang w:val="en-US" w:eastAsia="zh-CN" w:bidi="ar"/>
              </w:rPr>
            </w:pPr>
            <w:r>
              <w:rPr>
                <w:rFonts w:hint="eastAsia" w:ascii="仿宋_GB2312" w:hAnsi="仿宋_GB2312" w:eastAsia="仿宋" w:cs="仿宋_GB2312"/>
                <w:b w:val="0"/>
                <w:bCs w:val="0"/>
                <w:i w:val="0"/>
                <w:iCs w:val="0"/>
                <w:kern w:val="2"/>
                <w:sz w:val="24"/>
                <w:szCs w:val="24"/>
                <w:u w:val="none"/>
                <w:lang w:val="en-US" w:eastAsia="zh-CN" w:bidi="ar"/>
              </w:rPr>
              <w:t>序号</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子项目名称</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内容明细（如有）</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kern w:val="2"/>
                <w:sz w:val="24"/>
                <w:szCs w:val="24"/>
                <w:u w:val="none"/>
                <w:lang w:val="en-US" w:eastAsia="zh-CN" w:bidi="ar"/>
              </w:rPr>
            </w:pPr>
            <w:r>
              <w:rPr>
                <w:rFonts w:hint="eastAsia" w:ascii="仿宋_GB2312" w:hAnsi="仿宋_GB2312" w:eastAsia="仿宋" w:cs="仿宋_GB2312"/>
                <w:b w:val="0"/>
                <w:bCs w:val="0"/>
                <w:i w:val="0"/>
                <w:iCs w:val="0"/>
                <w:kern w:val="2"/>
                <w:sz w:val="24"/>
                <w:szCs w:val="24"/>
                <w:u w:val="none"/>
                <w:lang w:val="en-US" w:eastAsia="zh-CN" w:bidi="ar"/>
              </w:rPr>
              <w:t>单位</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kern w:val="2"/>
                <w:sz w:val="24"/>
                <w:szCs w:val="24"/>
                <w:u w:val="none"/>
                <w:lang w:val="en-US" w:eastAsia="zh-CN" w:bidi="ar"/>
              </w:rPr>
            </w:pPr>
            <w:r>
              <w:rPr>
                <w:rFonts w:hint="eastAsia" w:ascii="仿宋_GB2312" w:hAnsi="仿宋_GB2312" w:eastAsia="仿宋" w:cs="仿宋_GB2312"/>
                <w:i w:val="0"/>
                <w:iCs w:val="0"/>
                <w:kern w:val="2"/>
                <w:sz w:val="24"/>
                <w:szCs w:val="24"/>
                <w:u w:val="none"/>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i w:val="0"/>
                <w:iCs w:val="0"/>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（含税）</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i w:val="0"/>
                <w:iCs w:val="0"/>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计量电表系统安装调试</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1.名称:计量电表系统安装调试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内容:按广州供电局规定对计量电表进行全面的调试和校验</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更换电流、电压互感器</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1.名称:更换电流、电压互感器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内容:按广州供电局规定对电流、电压互感器进行更换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开关房出线柜继电保护装置调试</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1.名称:开关房出线柜继电保护装置调试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高压柜继电保护装置调试</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1.名称:高压柜继电保护装置调试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自动投入装置</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 : 自动投入调试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内容:定值设置、综合调试、双电源自动投入试验、闭锁试验</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送配电装置系统高压柜调试</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1.名称:高压柜送配电系统调试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内容:耐压试验、断路器试验、综合调试、功能调试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中央信号装置</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1.名称:中央信号调试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内容:高压柜中央系统信号、过流、过负荷、短路、接地、故障等信号装置调试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高压电缆试验</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1.名称:高压电缆试验</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内容:绝缘电阻、交流耐压、直流耐压试验</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23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安健环装置</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1.名称:安健环装置</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内容:包括不限于绝缘胶垫、电房标识、设备标识、安全标识、灭火器等按广州供电局验收、设计标准</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4"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整套启动调试配电站</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1.名称:整套启动调试配电站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内容:受电前准备工作，启动方案编制；受电时一、二次回路定相、核相；电流、电压测量；保护带负荷测试、合环或同期试验；主设备冲击合闸试验和受电后检查；试运行。</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母线系统调试 电压等级 10kV以下</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1.名称:母线系统调试 电压等级 10kV以下</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内容:母线系统查线，二次回路调试，保护、信号动作试验。</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设计服务费</w:t>
            </w:r>
          </w:p>
        </w:tc>
        <w:tc>
          <w:tcPr>
            <w:tcW w:w="2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r>
              <w:rPr>
                <w:rFonts w:hint="default" w:ascii="仿宋_GB2312" w:hAnsi="宋体" w:eastAsia="仿宋_GB2312" w:cs="仿宋_GB2312"/>
                <w:i w:val="0"/>
                <w:iCs w:val="0"/>
                <w:color w:val="000000"/>
                <w:kern w:val="0"/>
                <w:sz w:val="20"/>
                <w:szCs w:val="20"/>
                <w:u w:val="none"/>
                <w:lang w:val="en-US" w:eastAsia="zh-CN" w:bidi="ar"/>
              </w:rPr>
              <w:t>名称:设计服务费</w:t>
            </w:r>
          </w:p>
          <w:p>
            <w:pPr>
              <w:pStyle w:val="2"/>
              <w:numPr>
                <w:ilvl w:val="0"/>
                <w:numId w:val="0"/>
              </w:numPr>
              <w:rPr>
                <w:rFonts w:hint="default"/>
              </w:rPr>
            </w:pPr>
            <w:r>
              <w:rPr>
                <w:rFonts w:hint="default" w:ascii="仿宋_GB2312" w:hAnsi="宋体" w:eastAsia="仿宋_GB2312" w:cs="仿宋_GB2312"/>
                <w:i w:val="0"/>
                <w:iCs w:val="0"/>
                <w:color w:val="000000"/>
                <w:sz w:val="20"/>
                <w:szCs w:val="20"/>
                <w:u w:val="none"/>
              </w:rPr>
              <w:t>2.内容：请有资质的第三方设计单位进行图纸设计送审 并通过供电局备案验收。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3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 w:cs="仿宋_GB2312"/>
                <w:b w:val="0"/>
                <w:bCs w:val="0"/>
                <w:kern w:val="2"/>
                <w:sz w:val="24"/>
                <w:szCs w:val="24"/>
                <w:vertAlign w:val="baseline"/>
                <w:lang w:val="en-US" w:eastAsia="zh-CN" w:bidi="ar-SA"/>
              </w:rPr>
              <w:t>不含税总金额</w:t>
            </w:r>
          </w:p>
        </w:tc>
        <w:tc>
          <w:tcPr>
            <w:tcW w:w="65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b w:val="0"/>
                <w:bCs w:val="0"/>
                <w:kern w:val="2"/>
                <w:sz w:val="24"/>
                <w:szCs w:val="24"/>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3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 w:cs="仿宋_GB2312"/>
                <w:b w:val="0"/>
                <w:bCs w:val="0"/>
                <w:kern w:val="2"/>
                <w:sz w:val="24"/>
                <w:szCs w:val="24"/>
                <w:vertAlign w:val="baseline"/>
                <w:lang w:val="en-US" w:eastAsia="zh-CN" w:bidi="ar-SA"/>
              </w:rPr>
              <w:t>增值税率x%</w:t>
            </w:r>
          </w:p>
        </w:tc>
        <w:tc>
          <w:tcPr>
            <w:tcW w:w="65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b w:val="0"/>
                <w:bCs w:val="0"/>
                <w:kern w:val="2"/>
                <w:sz w:val="24"/>
                <w:szCs w:val="24"/>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30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 w:cs="仿宋_GB2312"/>
                <w:b w:val="0"/>
                <w:bCs w:val="0"/>
                <w:kern w:val="2"/>
                <w:sz w:val="24"/>
                <w:szCs w:val="24"/>
                <w:vertAlign w:val="baseline"/>
                <w:lang w:val="en-US" w:eastAsia="zh-CN" w:bidi="ar-SA"/>
              </w:rPr>
              <w:t>含税总金额</w:t>
            </w:r>
          </w:p>
        </w:tc>
        <w:tc>
          <w:tcPr>
            <w:tcW w:w="654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b w:val="0"/>
                <w:bCs w:val="0"/>
                <w:kern w:val="2"/>
                <w:sz w:val="24"/>
                <w:szCs w:val="24"/>
                <w:vertAlign w:val="baseline"/>
                <w:lang w:val="en-US" w:eastAsia="zh-CN" w:bidi="ar-SA"/>
              </w:rPr>
            </w:pPr>
          </w:p>
        </w:tc>
      </w:tr>
    </w:tbl>
    <w:p>
      <w:pPr>
        <w:keepNext w:val="0"/>
        <w:keepLines w:val="0"/>
        <w:pageBreakBefore w:val="0"/>
        <w:kinsoku/>
        <w:overflowPunct/>
        <w:topLinePunct w:val="0"/>
        <w:autoSpaceDE/>
        <w:autoSpaceDN/>
        <w:bidi w:val="0"/>
        <w:adjustRightInd/>
        <w:snapToGrid/>
        <w:spacing w:line="240" w:lineRule="auto"/>
        <w:jc w:val="left"/>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rPr>
          <w:rFonts w:hint="eastAsia" w:ascii="宋体" w:hAnsi="宋体" w:eastAsia="宋体" w:cs="宋体"/>
          <w:b/>
          <w:szCs w:val="21"/>
          <w:lang w:val="en-US" w:eastAsia="zh-CN"/>
        </w:rPr>
      </w:pPr>
      <w:r>
        <w:rPr>
          <w:rFonts w:hint="eastAsia" w:ascii="宋体" w:hAnsi="宋体" w:eastAsia="宋体" w:cs="宋体"/>
          <w:b/>
          <w:szCs w:val="21"/>
          <w:lang w:val="en-US" w:eastAsia="zh-CN"/>
        </w:rPr>
        <w:br w:type="page"/>
      </w: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w:t>
      </w:r>
      <w:r>
        <w:rPr>
          <w:rFonts w:hint="eastAsia" w:ascii="宋体" w:hAnsi="宋体" w:cs="宋体"/>
          <w:b/>
          <w:szCs w:val="21"/>
          <w:lang w:val="en-US" w:eastAsia="zh-CN"/>
        </w:rPr>
        <w:t>7</w:t>
      </w:r>
      <w:r>
        <w:rPr>
          <w:rFonts w:hint="eastAsia" w:ascii="宋体" w:hAnsi="宋体" w:eastAsia="宋体" w:cs="宋体"/>
          <w:b/>
          <w:szCs w:val="21"/>
          <w:lang w:val="en-US" w:eastAsia="zh-CN"/>
        </w:rPr>
        <w:t>：项目投入人员架构表</w:t>
      </w:r>
    </w:p>
    <w:p>
      <w:pPr>
        <w:spacing w:line="360" w:lineRule="auto"/>
        <w:jc w:val="center"/>
        <w:outlineLvl w:val="3"/>
        <w:rPr>
          <w:rFonts w:ascii="宋体" w:hAnsi="宋体" w:cs="宋体"/>
          <w:b/>
          <w:bCs/>
          <w:sz w:val="24"/>
        </w:rPr>
      </w:pPr>
      <w:r>
        <w:rPr>
          <w:rFonts w:hint="eastAsia" w:ascii="宋体" w:hAnsi="宋体" w:cs="宋体"/>
          <w:b/>
          <w:sz w:val="24"/>
        </w:rPr>
        <w:t>拟投入工程人员配备响应表</w:t>
      </w:r>
    </w:p>
    <w:p>
      <w:pPr>
        <w:spacing w:line="360" w:lineRule="auto"/>
        <w:jc w:val="center"/>
        <w:outlineLvl w:val="3"/>
        <w:rPr>
          <w:rFonts w:ascii="宋体" w:hAnsi="宋体"/>
          <w:b/>
          <w:bCs/>
          <w:sz w:val="24"/>
        </w:rPr>
      </w:pPr>
    </w:p>
    <w:tbl>
      <w:tblPr>
        <w:tblStyle w:val="25"/>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ascii="宋体" w:hAnsi="宋体"/>
          <w:szCs w:val="21"/>
        </w:rPr>
      </w:pPr>
      <w:r>
        <w:rPr>
          <w:rFonts w:hint="eastAsia" w:ascii="宋体" w:hAnsi="宋体" w:cs="宋体"/>
          <w:b/>
          <w:bCs/>
          <w:szCs w:val="21"/>
        </w:rPr>
        <w:t>注：本表作为合同附件，其内容必须是真实有效。</w:t>
      </w:r>
    </w:p>
    <w:p>
      <w:pPr>
        <w:ind w:left="0" w:leftChars="0" w:firstLineChars="0"/>
        <w:rPr>
          <w:rFonts w:hint="eastAsia"/>
          <w:lang w:val="en-US" w:eastAsia="zh-CN"/>
        </w:rPr>
      </w:pPr>
      <w:r>
        <w:rPr>
          <w:rFonts w:hint="eastAsia"/>
          <w:lang w:val="en-US" w:eastAsia="zh-CN"/>
        </w:rPr>
        <w:br w:type="page"/>
      </w:r>
    </w:p>
    <w:p>
      <w:pPr>
        <w:pStyle w:val="24"/>
        <w:ind w:left="0" w:leftChars="0" w:firstLine="0" w:firstLineChars="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附件8：应急救援物资清单</w:t>
      </w:r>
    </w:p>
    <w:p>
      <w:pPr>
        <w:pStyle w:val="24"/>
        <w:ind w:firstLine="0" w:firstLineChars="0"/>
      </w:pPr>
    </w:p>
    <w:p>
      <w:pPr>
        <w:pStyle w:val="2"/>
        <w:ind w:firstLine="0"/>
        <w:rPr>
          <w:rFonts w:hint="eastAsia" w:ascii="仿宋_GB2312" w:eastAsia="仿宋" w:hAnsiTheme="minorEastAsia"/>
          <w:color w:val="auto"/>
          <w:sz w:val="28"/>
          <w:szCs w:val="28"/>
          <w:highlight w:val="none"/>
        </w:rPr>
      </w:pP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pStyle w:val="2"/>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hint="eastAsia" w:ascii="方正小标宋简体" w:eastAsia="方正小标宋简体"/>
          <w:color w:val="auto"/>
          <w:sz w:val="52"/>
          <w:szCs w:val="52"/>
          <w:highlight w:val="none"/>
          <w:lang w:val="en-US" w:eastAsia="zh-CN"/>
        </w:rPr>
      </w:pPr>
    </w:p>
    <w:p>
      <w:pPr>
        <w:adjustRightInd w:val="0"/>
        <w:snapToGrid w:val="0"/>
        <w:spacing w:beforeLines="50" w:afterLines="50" w:line="600" w:lineRule="exact"/>
        <w:jc w:val="center"/>
        <w:rPr>
          <w:rFonts w:hint="eastAsia" w:ascii="方正小标宋简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lang w:val="en-US" w:eastAsia="zh-CN"/>
        </w:rPr>
        <w:t>广州市净水有限公司健康城分公司2024年高压用电增容项目</w:t>
      </w:r>
    </w:p>
    <w:p>
      <w:pPr>
        <w:pStyle w:val="30"/>
        <w:jc w:val="center"/>
        <w:rPr>
          <w:rFonts w:hint="eastAsia" w:hAnsi="宋体" w:eastAsia="宋体"/>
          <w:b/>
          <w:sz w:val="30"/>
          <w:szCs w:val="30"/>
          <w:lang w:eastAsia="zh-CN"/>
        </w:rPr>
      </w:pPr>
      <w:r>
        <w:rPr>
          <w:rFonts w:hint="eastAsia" w:ascii="仿宋_GB2312" w:eastAsia="仿宋_GB2312"/>
          <w:color w:val="auto"/>
          <w:sz w:val="30"/>
          <w:szCs w:val="30"/>
          <w:highlight w:val="none"/>
        </w:rPr>
        <w:t>（项目编</w:t>
      </w:r>
      <w:r>
        <w:rPr>
          <w:rFonts w:hint="eastAsia" w:ascii="仿宋_GB2312" w:hAnsi="Times New Roman" w:eastAsia="仿宋_GB2312" w:cs="宋体"/>
          <w:color w:val="auto"/>
          <w:sz w:val="30"/>
          <w:szCs w:val="30"/>
          <w:highlight w:val="none"/>
        </w:rPr>
        <w:t>号：</w:t>
      </w:r>
      <w:r>
        <w:rPr>
          <w:rFonts w:hint="eastAsia" w:hAnsi="宋体" w:eastAsia="宋体"/>
          <w:b/>
          <w:sz w:val="30"/>
          <w:szCs w:val="30"/>
          <w:lang w:val="en-US" w:eastAsia="zh-CN"/>
        </w:rPr>
        <w:t>XXX</w:t>
      </w:r>
      <w:r>
        <w:rPr>
          <w:rFonts w:hint="eastAsia" w:hAnsi="宋体" w:eastAsia="宋体"/>
          <w:b/>
          <w:sz w:val="30"/>
          <w:szCs w:val="30"/>
          <w:lang w:eastAsia="zh-CN"/>
        </w:rPr>
        <w:t>）</w:t>
      </w:r>
    </w:p>
    <w:p>
      <w:pPr>
        <w:pStyle w:val="30"/>
        <w:adjustRightInd w:val="0"/>
        <w:snapToGrid w:val="0"/>
        <w:spacing w:beforeLines="50" w:afterLines="50" w:line="600" w:lineRule="exact"/>
        <w:ind w:firstLine="1800" w:firstLineChars="600"/>
        <w:jc w:val="both"/>
        <w:rPr>
          <w:rFonts w:ascii="仿宋_GB2312" w:eastAsia="仿宋_GB2312"/>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7"/>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7"/>
        <w:ind w:firstLine="0"/>
        <w:rPr>
          <w:rFonts w:ascii="方正小标宋简体" w:eastAsia="方正小标宋简体"/>
          <w:color w:val="auto"/>
          <w:sz w:val="30"/>
          <w:szCs w:val="30"/>
          <w:highlight w:val="none"/>
        </w:rPr>
      </w:pPr>
    </w:p>
    <w:p>
      <w:pPr>
        <w:pStyle w:val="7"/>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25" w:name="_Toc88209952"/>
      <w:bookmarkStart w:id="26" w:name="_Toc87616389"/>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25"/>
      <w:bookmarkEnd w:id="2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ind w:firstLine="0"/>
        <w:rPr>
          <w:rFonts w:hint="eastAsia" w:ascii="方正小标宋简体" w:eastAsia="方正小标宋简体"/>
          <w:color w:val="auto"/>
          <w:sz w:val="44"/>
          <w:szCs w:val="44"/>
          <w:highlight w:val="none"/>
          <w:lang w:eastAsia="zh-CN"/>
        </w:rPr>
      </w:pPr>
    </w:p>
    <w:p>
      <w:pPr>
        <w:pStyle w:val="2"/>
        <w:ind w:firstLine="0"/>
        <w:rPr>
          <w:rFonts w:hint="eastAsia" w:ascii="方正小标宋简体" w:eastAsia="方正小标宋简体"/>
          <w:color w:val="auto"/>
          <w:sz w:val="44"/>
          <w:szCs w:val="44"/>
          <w:highlight w:val="none"/>
          <w:lang w:eastAsia="zh-CN"/>
        </w:rPr>
      </w:pPr>
    </w:p>
    <w:p>
      <w:pPr>
        <w:pStyle w:val="2"/>
        <w:ind w:firstLine="0"/>
        <w:rPr>
          <w:rFonts w:hint="eastAsia" w:ascii="方正小标宋简体" w:eastAsia="方正小标宋简体"/>
          <w:color w:val="auto"/>
          <w:sz w:val="44"/>
          <w:szCs w:val="44"/>
          <w:highlight w:val="none"/>
          <w:lang w:eastAsia="zh-CN"/>
        </w:rPr>
      </w:pPr>
    </w:p>
    <w:p>
      <w:pPr>
        <w:spacing w:line="360" w:lineRule="auto"/>
        <w:rPr>
          <w:rFonts w:hint="eastAsia" w:ascii="黑体" w:hAnsi="黑体" w:eastAsia="黑体" w:cs="黑体"/>
          <w:b/>
          <w:bCs/>
          <w:color w:val="auto"/>
          <w:sz w:val="32"/>
          <w:szCs w:val="32"/>
          <w:highlight w:val="none"/>
        </w:rPr>
      </w:pPr>
      <w:bookmarkStart w:id="27" w:name="_Toc6313"/>
      <w:bookmarkStart w:id="28" w:name="_Toc12665"/>
      <w:bookmarkStart w:id="29" w:name="_Toc87616394"/>
      <w:bookmarkStart w:id="30" w:name="_Toc88209957"/>
      <w:bookmarkStart w:id="31" w:name="_Toc28619645"/>
      <w:r>
        <w:rPr>
          <w:rFonts w:hint="eastAsia" w:ascii="黑体" w:hAnsi="黑体" w:eastAsia="黑体" w:cs="黑体"/>
          <w:b/>
          <w:bCs/>
          <w:color w:val="auto"/>
          <w:sz w:val="32"/>
          <w:szCs w:val="32"/>
          <w:highlight w:val="none"/>
        </w:rPr>
        <w:t>1.响应函</w:t>
      </w:r>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4"/>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1"/>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4"/>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4"/>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4"/>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9"/>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9"/>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4"/>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4"/>
        <w:ind w:left="0" w:leftChars="0" w:firstLine="0" w:firstLineChars="0"/>
        <w:rPr>
          <w:rFonts w:hint="eastAsia" w:ascii="仿宋_GB2312" w:hAnsi="宋体" w:eastAsia="仿宋"/>
          <w:color w:val="auto"/>
          <w:sz w:val="30"/>
          <w:szCs w:val="30"/>
          <w:highlight w:val="none"/>
        </w:rPr>
      </w:pPr>
    </w:p>
    <w:p>
      <w:pPr>
        <w:pStyle w:val="24"/>
        <w:ind w:left="0" w:leftChars="0" w:firstLine="0" w:firstLineChars="0"/>
        <w:rPr>
          <w:rFonts w:hint="eastAsia" w:ascii="仿宋_GB2312" w:hAnsi="宋体" w:eastAsia="仿宋_GB2312"/>
          <w:color w:val="auto"/>
          <w:sz w:val="30"/>
          <w:szCs w:val="30"/>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 w:hAnsiTheme="minorEastAsia"/>
          <w:color w:val="auto"/>
          <w:sz w:val="28"/>
          <w:szCs w:val="28"/>
          <w:highlight w:val="none"/>
          <w:lang w:val="en-US" w:eastAsia="zh-CN"/>
        </w:rPr>
      </w:pPr>
    </w:p>
    <w:p>
      <w:pPr>
        <w:pStyle w:val="24"/>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4"/>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27"/>
    <w:bookmarkEnd w:id="28"/>
    <w:bookmarkEnd w:id="29"/>
    <w:bookmarkEnd w:id="30"/>
    <w:bookmarkEnd w:id="31"/>
    <w:p>
      <w:pPr>
        <w:pStyle w:val="6"/>
        <w:numPr>
          <w:ilvl w:val="-1"/>
          <w:numId w:val="0"/>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kern w:val="2"/>
          <w:sz w:val="28"/>
          <w:szCs w:val="28"/>
          <w:highlight w:val="none"/>
          <w:lang w:val="en-US" w:eastAsia="zh-CN"/>
        </w:rPr>
        <w:t>5.</w:t>
      </w:r>
      <w:bookmarkStart w:id="32" w:name="_Toc19423"/>
      <w:bookmarkStart w:id="33" w:name="_Toc32430"/>
      <w:r>
        <w:rPr>
          <w:rFonts w:hint="eastAsia" w:asciiTheme="minorEastAsia" w:hAnsiTheme="minorEastAsia" w:eastAsiaTheme="minorEastAsia"/>
          <w:color w:val="auto"/>
          <w:sz w:val="28"/>
          <w:szCs w:val="28"/>
          <w:highlight w:val="none"/>
        </w:rPr>
        <w:t>报价表</w:t>
      </w:r>
      <w:bookmarkEnd w:id="32"/>
      <w:bookmarkEnd w:id="33"/>
    </w:p>
    <w:p>
      <w:pPr>
        <w:jc w:val="center"/>
        <w:rPr>
          <w:rFonts w:hint="eastAsia"/>
        </w:rPr>
      </w:pPr>
      <w:r>
        <w:rPr>
          <w:rFonts w:hint="eastAsia" w:ascii="方正小标宋简体" w:hAnsi="方正小标宋简体" w:eastAsia="仿宋" w:cs="方正小标宋简体"/>
          <w:color w:val="auto"/>
          <w:sz w:val="44"/>
          <w:szCs w:val="44"/>
          <w:highlight w:val="none"/>
          <w:shd w:val="clear" w:color="auto" w:fill="auto"/>
          <w:lang w:val="en-US" w:eastAsia="zh-CN"/>
        </w:rPr>
        <w:t>服务类项目报价一览表</w:t>
      </w:r>
    </w:p>
    <w:p>
      <w:pPr>
        <w:adjustRightInd w:val="0"/>
        <w:snapToGrid w:val="0"/>
        <w:spacing w:beforeLines="50" w:afterLines="50" w:line="600" w:lineRule="exac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rPr>
        <w:t>项目名称：</w:t>
      </w:r>
      <w:bookmarkStart w:id="38" w:name="_GoBack"/>
      <w:r>
        <w:rPr>
          <w:rFonts w:hint="eastAsia" w:ascii="仿宋_GB2312" w:hAnsi="仿宋_GB2312" w:eastAsia="仿宋" w:cs="仿宋_GB2312"/>
          <w:color w:val="auto"/>
          <w:sz w:val="28"/>
          <w:szCs w:val="28"/>
          <w:highlight w:val="none"/>
          <w:shd w:val="clear" w:color="auto" w:fill="auto"/>
          <w:lang w:val="en-US" w:eastAsia="zh-CN"/>
        </w:rPr>
        <w:t>广州市净水有限公司健康城分公司2024年高压用电增容项目</w:t>
      </w:r>
      <w:bookmarkEnd w:id="38"/>
    </w:p>
    <w:p>
      <w:pPr>
        <w:adjustRightInd/>
        <w:snapToGrid/>
        <w:spacing w:line="360" w:lineRule="auto"/>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项目编号：</w:t>
      </w:r>
      <w:r>
        <w:rPr>
          <w:rFonts w:hint="eastAsia" w:ascii="仿宋_GB2312" w:hAnsi="仿宋_GB2312" w:eastAsia="仿宋" w:cs="仿宋_GB2312"/>
          <w:b w:val="0"/>
          <w:color w:val="auto"/>
          <w:sz w:val="28"/>
          <w:szCs w:val="28"/>
          <w:highlight w:val="none"/>
          <w:shd w:val="clear" w:color="auto" w:fill="auto"/>
        </w:rPr>
        <w:t>032024072900002</w:t>
      </w:r>
    </w:p>
    <w:p>
      <w:pPr>
        <w:pStyle w:val="24"/>
        <w:adjustRightInd/>
        <w:spacing w:after="0"/>
        <w:jc w:val="right"/>
        <w:rPr>
          <w:rFonts w:hint="eastAsia" w:ascii="仿宋_GB2312" w:hAnsi="仿宋_GB2312" w:eastAsia="仿宋_GB2312" w:cs="仿宋_GB2312"/>
          <w:sz w:val="28"/>
          <w:szCs w:val="28"/>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96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1622"/>
        <w:gridCol w:w="3374"/>
        <w:gridCol w:w="750"/>
        <w:gridCol w:w="796"/>
        <w:gridCol w:w="1224"/>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color w:val="auto"/>
                <w:kern w:val="2"/>
                <w:sz w:val="24"/>
                <w:szCs w:val="24"/>
                <w:u w:val="none"/>
                <w:lang w:val="en-US" w:eastAsia="zh-CN" w:bidi="ar"/>
              </w:rPr>
            </w:pPr>
            <w:r>
              <w:rPr>
                <w:rFonts w:hint="eastAsia" w:ascii="仿宋_GB2312" w:hAnsi="仿宋_GB2312" w:eastAsia="仿宋" w:cs="仿宋_GB2312"/>
                <w:b w:val="0"/>
                <w:bCs w:val="0"/>
                <w:i w:val="0"/>
                <w:iCs w:val="0"/>
                <w:color w:val="auto"/>
                <w:kern w:val="2"/>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color w:val="auto"/>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子项目名称</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color w:val="auto"/>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内容明细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color w:val="auto"/>
                <w:kern w:val="2"/>
                <w:sz w:val="24"/>
                <w:szCs w:val="24"/>
                <w:u w:val="none"/>
                <w:lang w:val="en-US" w:eastAsia="zh-CN" w:bidi="ar"/>
              </w:rPr>
            </w:pPr>
            <w:r>
              <w:rPr>
                <w:rFonts w:hint="eastAsia" w:ascii="仿宋_GB2312" w:hAnsi="仿宋_GB2312" w:eastAsia="仿宋" w:cs="仿宋_GB2312"/>
                <w:b w:val="0"/>
                <w:bCs w:val="0"/>
                <w:i w:val="0"/>
                <w:iCs w:val="0"/>
                <w:color w:val="auto"/>
                <w:kern w:val="2"/>
                <w:sz w:val="24"/>
                <w:szCs w:val="24"/>
                <w:u w:val="none"/>
                <w:lang w:val="en-US" w:eastAsia="zh-CN" w:bidi="ar"/>
              </w:rPr>
              <w:t>单位</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 w:cs="仿宋_GB2312"/>
                <w:i w:val="0"/>
                <w:iCs w:val="0"/>
                <w:color w:val="auto"/>
                <w:kern w:val="2"/>
                <w:sz w:val="24"/>
                <w:szCs w:val="24"/>
                <w:u w:val="none"/>
                <w:lang w:val="en-US" w:eastAsia="zh-CN" w:bidi="ar"/>
              </w:rPr>
            </w:pPr>
            <w:r>
              <w:rPr>
                <w:rFonts w:hint="eastAsia" w:ascii="仿宋_GB2312" w:hAnsi="仿宋_GB2312" w:eastAsia="仿宋" w:cs="仿宋_GB2312"/>
                <w:i w:val="0"/>
                <w:iCs w:val="0"/>
                <w:color w:val="auto"/>
                <w:kern w:val="2"/>
                <w:sz w:val="24"/>
                <w:szCs w:val="24"/>
                <w:u w:val="none"/>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i w:val="0"/>
                <w:iCs w:val="0"/>
                <w:color w:val="auto"/>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（含税）</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sz w:val="24"/>
                <w:szCs w:val="24"/>
                <w:vertAlign w:val="baseline"/>
                <w:lang w:val="en-US" w:eastAsia="zh-CN"/>
              </w:rPr>
            </w:pPr>
            <w:r>
              <w:rPr>
                <w:rFonts w:hint="eastAsia" w:ascii="仿宋_GB2312" w:hAnsi="仿宋_GB2312" w:eastAsia="仿宋" w:cs="仿宋_GB2312"/>
                <w:b w:val="0"/>
                <w:bCs w:val="0"/>
                <w:sz w:val="24"/>
                <w:szCs w:val="24"/>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i w:val="0"/>
                <w:iCs w:val="0"/>
                <w:color w:val="auto"/>
                <w:kern w:val="2"/>
                <w:sz w:val="24"/>
                <w:szCs w:val="24"/>
                <w:u w:val="none"/>
                <w:lang w:val="en-US" w:eastAsia="zh-CN" w:bidi="ar"/>
              </w:rPr>
            </w:pPr>
            <w:r>
              <w:rPr>
                <w:rFonts w:hint="eastAsia" w:ascii="仿宋_GB2312" w:hAnsi="仿宋_GB2312" w:eastAsia="仿宋" w:cs="仿宋_GB2312"/>
                <w:b w:val="0"/>
                <w:bCs w:val="0"/>
                <w:sz w:val="24"/>
                <w:szCs w:val="24"/>
                <w:vertAlign w:val="baseline"/>
                <w:lang w:val="en-US" w:eastAsia="zh-CN"/>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计量电表系统安装调试</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1.名称:计量电表系统安装调试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内容:按广州供电局规定对计量电表进行全面的调试和校验</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更换电流、电压互感器</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1.名称:更换电流、电压互感器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内容:按广州供电局规定对电流、电压互感器进行更换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开关房出线柜继电保护装置调试</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1.名称:开关房出线柜继电保护装置调试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高压柜继电保护装置调试</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1.名称:高压柜继电保护装置调试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内容:继保定值计算供电局审核、定值设置、综合调试、功能调试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自动投入装置</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 : 自动投入调试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内容:定值设置、综合调试、双电源自动投入试验、闭锁试验</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送配电装置系统高压柜调试</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1.名称:高压柜送配电系统调试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内容:耐压试验、断路器试验、综合调试、功能调试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中央信号装置</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1.名称:中央信号调试</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内容:高压柜中央系统信号、过流、过负荷、短路、接地、故障等信号装置调试</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高压电缆试验</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1.名称:高压电缆试验</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次</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内容:绝缘电阻、交流耐压、直流耐压试验</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安健环装置</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1.名称:安健环装置</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i w:val="0"/>
                <w:iCs w:val="0"/>
                <w:color w:val="000000"/>
                <w:sz w:val="20"/>
                <w:szCs w:val="20"/>
                <w:u w:val="none"/>
              </w:rPr>
            </w:pP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 内容:包括不限于绝缘胶垫、电房标识、设备标识、安全标识、灭火器等按广州供电局验收、设计标准</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2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整套启动调试配电站</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1.名称:整套启动调试配电站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内容:受电前准备工作，启动方案编制；受电时一、二次回路定相、核相；电流、电压测量；保护带负荷测试、合环或同期试验；主设备冲击合闸试验和受电后检查；试运行。</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母线系统调试 电压等级 10kV以下</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1.名称:母线系统调试 电压等级 10kV以下</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内容:母线系统查线，二次回路调试，保护、信号动作试验。</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设计服务费</w:t>
            </w:r>
          </w:p>
        </w:tc>
        <w:tc>
          <w:tcPr>
            <w:tcW w:w="33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r>
              <w:rPr>
                <w:rFonts w:hint="default" w:ascii="仿宋_GB2312" w:hAnsi="宋体" w:eastAsia="仿宋_GB2312" w:cs="仿宋_GB2312"/>
                <w:i w:val="0"/>
                <w:iCs w:val="0"/>
                <w:color w:val="000000"/>
                <w:kern w:val="0"/>
                <w:sz w:val="20"/>
                <w:szCs w:val="20"/>
                <w:u w:val="none"/>
                <w:lang w:val="en-US" w:eastAsia="zh-CN" w:bidi="ar"/>
              </w:rPr>
              <w:t>名称:设计服务费</w:t>
            </w:r>
          </w:p>
          <w:p>
            <w:pPr>
              <w:pStyle w:val="2"/>
              <w:numPr>
                <w:ilvl w:val="0"/>
                <w:numId w:val="0"/>
              </w:numPr>
              <w:rPr>
                <w:rFonts w:hint="default"/>
              </w:rPr>
            </w:pPr>
            <w:r>
              <w:rPr>
                <w:rFonts w:hint="default" w:ascii="仿宋_GB2312" w:hAnsi="宋体" w:eastAsia="仿宋_GB2312" w:cs="仿宋_GB2312"/>
                <w:i w:val="0"/>
                <w:iCs w:val="0"/>
                <w:color w:val="000000"/>
                <w:sz w:val="20"/>
                <w:szCs w:val="20"/>
                <w:u w:val="none"/>
              </w:rPr>
              <w:t>2.内容：请有资质的第三方设计单位进行图纸设计送审 并通过供电局备案验收。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系统</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 w:cs="仿宋_GB2312"/>
                <w:b w:val="0"/>
                <w:bCs w:val="0"/>
                <w:kern w:val="2"/>
                <w:sz w:val="24"/>
                <w:szCs w:val="24"/>
                <w:vertAlign w:val="baseline"/>
                <w:lang w:val="en-US" w:eastAsia="zh-CN" w:bidi="ar-SA"/>
              </w:rPr>
              <w:t>不含税总金额</w:t>
            </w:r>
          </w:p>
        </w:tc>
        <w:tc>
          <w:tcPr>
            <w:tcW w:w="726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b w:val="0"/>
                <w:bCs w:val="0"/>
                <w:kern w:val="2"/>
                <w:sz w:val="24"/>
                <w:szCs w:val="24"/>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 w:cs="仿宋_GB2312"/>
                <w:b w:val="0"/>
                <w:bCs w:val="0"/>
                <w:kern w:val="2"/>
                <w:sz w:val="24"/>
                <w:szCs w:val="24"/>
                <w:vertAlign w:val="baseline"/>
                <w:lang w:val="en-US" w:eastAsia="zh-CN" w:bidi="ar-SA"/>
              </w:rPr>
              <w:t>税率</w:t>
            </w:r>
          </w:p>
        </w:tc>
        <w:tc>
          <w:tcPr>
            <w:tcW w:w="726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b w:val="0"/>
                <w:bCs w:val="0"/>
                <w:kern w:val="2"/>
                <w:sz w:val="24"/>
                <w:szCs w:val="24"/>
                <w:vertAlign w:val="baseline"/>
                <w:lang w:val="en-US" w:eastAsia="zh-CN" w:bidi="ar-SA"/>
              </w:rPr>
            </w:pPr>
            <w:r>
              <w:rPr>
                <w:rFonts w:hint="eastAsia" w:ascii="仿宋_GB2312" w:hAnsi="仿宋_GB2312" w:eastAsia="仿宋" w:cs="仿宋_GB2312"/>
                <w:b w:val="0"/>
                <w:bCs w:val="0"/>
                <w:kern w:val="2"/>
                <w:sz w:val="24"/>
                <w:szCs w:val="24"/>
                <w:vertAlign w:val="baseline"/>
                <w:lang w:val="en-US" w:eastAsia="zh-CN" w:bidi="ar-SA"/>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 w:cs="仿宋_GB2312"/>
                <w:b w:val="0"/>
                <w:bCs w:val="0"/>
                <w:kern w:val="2"/>
                <w:sz w:val="24"/>
                <w:szCs w:val="24"/>
                <w:vertAlign w:val="baseline"/>
                <w:lang w:val="en-US" w:eastAsia="zh-CN" w:bidi="ar-SA"/>
              </w:rPr>
              <w:t>含税总金额</w:t>
            </w:r>
          </w:p>
        </w:tc>
        <w:tc>
          <w:tcPr>
            <w:tcW w:w="726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 w:cs="仿宋_GB2312"/>
                <w:b w:val="0"/>
                <w:bCs w:val="0"/>
                <w:kern w:val="2"/>
                <w:sz w:val="24"/>
                <w:szCs w:val="24"/>
                <w:vertAlign w:val="baseline"/>
                <w:lang w:val="en-US" w:eastAsia="zh-CN" w:bidi="ar-SA"/>
              </w:rPr>
            </w:pPr>
          </w:p>
        </w:tc>
      </w:tr>
    </w:tbl>
    <w:p>
      <w:pPr>
        <w:keepNext w:val="0"/>
        <w:keepLines w:val="0"/>
        <w:pageBreakBefore w:val="0"/>
        <w:kinsoku/>
        <w:overflowPunct/>
        <w:topLinePunct w:val="0"/>
        <w:autoSpaceDE/>
        <w:autoSpaceDN/>
        <w:bidi w:val="0"/>
        <w:adjustRightInd/>
        <w:snapToGrid/>
        <w:spacing w:line="240" w:lineRule="auto"/>
        <w:jc w:val="left"/>
        <w:textAlignment w:val="auto"/>
        <w:rPr>
          <w:rFonts w:hint="eastAsia" w:ascii="仿宋_GB2312" w:hAnsi="仿宋_GB2312" w:eastAsia="仿宋" w:cs="仿宋_GB2312"/>
          <w:color w:val="auto"/>
          <w:sz w:val="24"/>
          <w:szCs w:val="24"/>
          <w:highlight w:val="none"/>
          <w:shd w:val="clear" w:color="auto" w:fill="auto"/>
          <w:lang w:val="en-US" w:eastAsia="zh-CN"/>
        </w:rPr>
      </w:pPr>
      <w:bookmarkStart w:id="34" w:name="_Toc88209965"/>
      <w:bookmarkStart w:id="35" w:name="_Toc87616402"/>
      <w:bookmarkStart w:id="36" w:name="_Toc6058"/>
      <w:bookmarkStart w:id="37" w:name="_Toc16386"/>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24"/>
        <w:ind w:firstLine="0"/>
        <w:rPr>
          <w:rFonts w:hint="eastAsia" w:ascii="宋体" w:hAnsi="宋体" w:cs="宋体"/>
          <w:b/>
          <w:bCs/>
          <w:color w:val="auto"/>
          <w:szCs w:val="21"/>
          <w:highlight w:val="none"/>
        </w:rPr>
      </w:pPr>
    </w:p>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pStyle w:val="22"/>
        <w:rPr>
          <w:rFonts w:hint="eastAsia" w:ascii="仿宋" w:hAnsi="仿宋" w:eastAsia="仿宋" w:cs="仿宋_GB2312"/>
          <w:color w:val="auto"/>
          <w:kern w:val="2"/>
          <w:szCs w:val="28"/>
          <w:highlight w:val="none"/>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spacing w:line="24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6.其他资料</w:t>
      </w:r>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bookmarkEnd w:id="34"/>
    <w:bookmarkEnd w:id="35"/>
    <w:bookmarkEnd w:id="36"/>
    <w:bookmarkEnd w:id="37"/>
    <w:p>
      <w:pPr>
        <w:rPr>
          <w:color w:val="auto"/>
          <w:highlight w:val="none"/>
        </w:rPr>
      </w:pPr>
    </w:p>
    <w:sectPr>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B6451"/>
    <w:multiLevelType w:val="singleLevel"/>
    <w:tmpl w:val="BE6B6451"/>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ODI5ZDM0Njg0MjIxZTM3MTc3YzZlMWYwMjg5MWU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BF3FE0"/>
    <w:rsid w:val="01D043FF"/>
    <w:rsid w:val="01D95EFA"/>
    <w:rsid w:val="02090C75"/>
    <w:rsid w:val="02A23A3C"/>
    <w:rsid w:val="02CE606D"/>
    <w:rsid w:val="034747AF"/>
    <w:rsid w:val="035A0C6F"/>
    <w:rsid w:val="03822D3F"/>
    <w:rsid w:val="038447F3"/>
    <w:rsid w:val="039110A9"/>
    <w:rsid w:val="03AC246A"/>
    <w:rsid w:val="03B23056"/>
    <w:rsid w:val="03DC3EBA"/>
    <w:rsid w:val="03F9794D"/>
    <w:rsid w:val="046A2461"/>
    <w:rsid w:val="051A4589"/>
    <w:rsid w:val="051C2970"/>
    <w:rsid w:val="055406CA"/>
    <w:rsid w:val="062D288B"/>
    <w:rsid w:val="06C64829"/>
    <w:rsid w:val="06D77967"/>
    <w:rsid w:val="076F25CB"/>
    <w:rsid w:val="077D16D2"/>
    <w:rsid w:val="07945DC6"/>
    <w:rsid w:val="082A69F3"/>
    <w:rsid w:val="08561AC2"/>
    <w:rsid w:val="08675FC8"/>
    <w:rsid w:val="086E5E0A"/>
    <w:rsid w:val="091870A2"/>
    <w:rsid w:val="0956230E"/>
    <w:rsid w:val="09B713FD"/>
    <w:rsid w:val="09EF6ACC"/>
    <w:rsid w:val="0A315056"/>
    <w:rsid w:val="0AC10AB1"/>
    <w:rsid w:val="0ACA0DDE"/>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00C654D"/>
    <w:rsid w:val="108B4A83"/>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E753AD"/>
    <w:rsid w:val="162C5A84"/>
    <w:rsid w:val="163558D0"/>
    <w:rsid w:val="164D40B0"/>
    <w:rsid w:val="1694429A"/>
    <w:rsid w:val="16B51304"/>
    <w:rsid w:val="17635326"/>
    <w:rsid w:val="177E6852"/>
    <w:rsid w:val="18236EFD"/>
    <w:rsid w:val="189B4138"/>
    <w:rsid w:val="189D5B1F"/>
    <w:rsid w:val="18A34CD0"/>
    <w:rsid w:val="19A53EA8"/>
    <w:rsid w:val="19B64DBC"/>
    <w:rsid w:val="1A373ACF"/>
    <w:rsid w:val="1A37418B"/>
    <w:rsid w:val="1A7E0D17"/>
    <w:rsid w:val="1A895341"/>
    <w:rsid w:val="1A99487A"/>
    <w:rsid w:val="1A9A3595"/>
    <w:rsid w:val="1B0D071F"/>
    <w:rsid w:val="1B4568CE"/>
    <w:rsid w:val="1B6573DB"/>
    <w:rsid w:val="1B9015B7"/>
    <w:rsid w:val="1BB137ED"/>
    <w:rsid w:val="1BF54245"/>
    <w:rsid w:val="1D0E6976"/>
    <w:rsid w:val="1D5A79EE"/>
    <w:rsid w:val="1D683205"/>
    <w:rsid w:val="1D712256"/>
    <w:rsid w:val="1E0E2CD0"/>
    <w:rsid w:val="1E7531C0"/>
    <w:rsid w:val="1E7B6870"/>
    <w:rsid w:val="1E831280"/>
    <w:rsid w:val="1EBC4704"/>
    <w:rsid w:val="1F172EB5"/>
    <w:rsid w:val="1F917B02"/>
    <w:rsid w:val="1F94592D"/>
    <w:rsid w:val="1FB860DE"/>
    <w:rsid w:val="203C5A02"/>
    <w:rsid w:val="209D4C94"/>
    <w:rsid w:val="20A23F56"/>
    <w:rsid w:val="20E84705"/>
    <w:rsid w:val="218400BA"/>
    <w:rsid w:val="219F5EBD"/>
    <w:rsid w:val="21AB1E2F"/>
    <w:rsid w:val="21D40498"/>
    <w:rsid w:val="221E013A"/>
    <w:rsid w:val="22767047"/>
    <w:rsid w:val="227E1CD5"/>
    <w:rsid w:val="23087F7D"/>
    <w:rsid w:val="23A05588"/>
    <w:rsid w:val="240476A1"/>
    <w:rsid w:val="241677BD"/>
    <w:rsid w:val="245E5DAF"/>
    <w:rsid w:val="25431AEB"/>
    <w:rsid w:val="25BF43FD"/>
    <w:rsid w:val="25F86BCD"/>
    <w:rsid w:val="2605748B"/>
    <w:rsid w:val="269E416A"/>
    <w:rsid w:val="26BD300C"/>
    <w:rsid w:val="272100D3"/>
    <w:rsid w:val="272C72FC"/>
    <w:rsid w:val="275131CB"/>
    <w:rsid w:val="27CC1138"/>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615D26"/>
    <w:rsid w:val="2CB679ED"/>
    <w:rsid w:val="2CE40A03"/>
    <w:rsid w:val="2D173C07"/>
    <w:rsid w:val="2D1A32EB"/>
    <w:rsid w:val="2D424A86"/>
    <w:rsid w:val="2D890DCD"/>
    <w:rsid w:val="2E3B3D00"/>
    <w:rsid w:val="2E7B52DB"/>
    <w:rsid w:val="2EF004E6"/>
    <w:rsid w:val="2F324CFE"/>
    <w:rsid w:val="2FA20164"/>
    <w:rsid w:val="2FBA09F1"/>
    <w:rsid w:val="2FEF2ACF"/>
    <w:rsid w:val="3026243D"/>
    <w:rsid w:val="30540211"/>
    <w:rsid w:val="30A87547"/>
    <w:rsid w:val="30F57440"/>
    <w:rsid w:val="31005A45"/>
    <w:rsid w:val="31112A0D"/>
    <w:rsid w:val="311F4B20"/>
    <w:rsid w:val="312D7741"/>
    <w:rsid w:val="31376C6D"/>
    <w:rsid w:val="316F137F"/>
    <w:rsid w:val="31DF525F"/>
    <w:rsid w:val="32324C2E"/>
    <w:rsid w:val="327171DF"/>
    <w:rsid w:val="333A7C40"/>
    <w:rsid w:val="341E3434"/>
    <w:rsid w:val="34BB4442"/>
    <w:rsid w:val="35E07FA2"/>
    <w:rsid w:val="36074F8A"/>
    <w:rsid w:val="360B7EBA"/>
    <w:rsid w:val="361C7B4E"/>
    <w:rsid w:val="366E6B49"/>
    <w:rsid w:val="369C32FD"/>
    <w:rsid w:val="37666E72"/>
    <w:rsid w:val="38167A04"/>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1062AF"/>
    <w:rsid w:val="3F6C3589"/>
    <w:rsid w:val="3F850180"/>
    <w:rsid w:val="3F9004D6"/>
    <w:rsid w:val="400E4D5E"/>
    <w:rsid w:val="40E1138C"/>
    <w:rsid w:val="413814BA"/>
    <w:rsid w:val="41847A25"/>
    <w:rsid w:val="41872511"/>
    <w:rsid w:val="41D946A5"/>
    <w:rsid w:val="41E00475"/>
    <w:rsid w:val="41FB5951"/>
    <w:rsid w:val="422B35B4"/>
    <w:rsid w:val="42466655"/>
    <w:rsid w:val="42C82F57"/>
    <w:rsid w:val="43C76AF7"/>
    <w:rsid w:val="441F13F8"/>
    <w:rsid w:val="446828F0"/>
    <w:rsid w:val="45093E85"/>
    <w:rsid w:val="45C13B4D"/>
    <w:rsid w:val="46054BCA"/>
    <w:rsid w:val="46393E5F"/>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F518D"/>
    <w:rsid w:val="4A814F24"/>
    <w:rsid w:val="4ADA1F63"/>
    <w:rsid w:val="4AE23D89"/>
    <w:rsid w:val="4B2038D0"/>
    <w:rsid w:val="4B296E7D"/>
    <w:rsid w:val="4B877F28"/>
    <w:rsid w:val="4BE12B49"/>
    <w:rsid w:val="4CAC43AA"/>
    <w:rsid w:val="4D916BA6"/>
    <w:rsid w:val="4DC44169"/>
    <w:rsid w:val="4E9A48CE"/>
    <w:rsid w:val="4EF0709E"/>
    <w:rsid w:val="4F0469A4"/>
    <w:rsid w:val="4F21018F"/>
    <w:rsid w:val="4FD4131D"/>
    <w:rsid w:val="4FDC7D82"/>
    <w:rsid w:val="50D604DF"/>
    <w:rsid w:val="512F1489"/>
    <w:rsid w:val="513C6A7B"/>
    <w:rsid w:val="51FA1437"/>
    <w:rsid w:val="520743E2"/>
    <w:rsid w:val="520F4F36"/>
    <w:rsid w:val="52B36AD0"/>
    <w:rsid w:val="532D486F"/>
    <w:rsid w:val="5333545B"/>
    <w:rsid w:val="538D0E89"/>
    <w:rsid w:val="5450213C"/>
    <w:rsid w:val="54AE6F5B"/>
    <w:rsid w:val="54D24048"/>
    <w:rsid w:val="54D64CD5"/>
    <w:rsid w:val="54F22127"/>
    <w:rsid w:val="55887D69"/>
    <w:rsid w:val="55DF4274"/>
    <w:rsid w:val="561A0928"/>
    <w:rsid w:val="56423872"/>
    <w:rsid w:val="56B279F0"/>
    <w:rsid w:val="56EE0C86"/>
    <w:rsid w:val="5711330F"/>
    <w:rsid w:val="57124BAE"/>
    <w:rsid w:val="579D710E"/>
    <w:rsid w:val="57BB540A"/>
    <w:rsid w:val="581F22F6"/>
    <w:rsid w:val="585D2BE3"/>
    <w:rsid w:val="586E1E17"/>
    <w:rsid w:val="58862C35"/>
    <w:rsid w:val="58C0353E"/>
    <w:rsid w:val="58C14957"/>
    <w:rsid w:val="58E4174E"/>
    <w:rsid w:val="59225823"/>
    <w:rsid w:val="59655DB9"/>
    <w:rsid w:val="59C17A92"/>
    <w:rsid w:val="5A32187C"/>
    <w:rsid w:val="5A5322F0"/>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5F582A91"/>
    <w:rsid w:val="600122DD"/>
    <w:rsid w:val="60104DDC"/>
    <w:rsid w:val="605C0804"/>
    <w:rsid w:val="6169596C"/>
    <w:rsid w:val="6189617B"/>
    <w:rsid w:val="61B52BB6"/>
    <w:rsid w:val="61B749C2"/>
    <w:rsid w:val="6221095A"/>
    <w:rsid w:val="62280D20"/>
    <w:rsid w:val="62CA2457"/>
    <w:rsid w:val="631562F7"/>
    <w:rsid w:val="638240A1"/>
    <w:rsid w:val="63833423"/>
    <w:rsid w:val="63A5257B"/>
    <w:rsid w:val="63BD3DCC"/>
    <w:rsid w:val="63C61741"/>
    <w:rsid w:val="64505489"/>
    <w:rsid w:val="64560967"/>
    <w:rsid w:val="648F5856"/>
    <w:rsid w:val="64981BE4"/>
    <w:rsid w:val="64986E00"/>
    <w:rsid w:val="64EB28C8"/>
    <w:rsid w:val="656B1D10"/>
    <w:rsid w:val="65B841F9"/>
    <w:rsid w:val="66022B28"/>
    <w:rsid w:val="664A38E2"/>
    <w:rsid w:val="66581E87"/>
    <w:rsid w:val="66B872BB"/>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AE812B3"/>
    <w:rsid w:val="6B112C05"/>
    <w:rsid w:val="6B434AF0"/>
    <w:rsid w:val="6B57675A"/>
    <w:rsid w:val="6B7427A3"/>
    <w:rsid w:val="6BDD7B4D"/>
    <w:rsid w:val="6D992A1C"/>
    <w:rsid w:val="6E4E3785"/>
    <w:rsid w:val="6EBC0B3A"/>
    <w:rsid w:val="6EF51C7D"/>
    <w:rsid w:val="6F8363E5"/>
    <w:rsid w:val="6FC746F5"/>
    <w:rsid w:val="70317AC6"/>
    <w:rsid w:val="7060040D"/>
    <w:rsid w:val="70863262"/>
    <w:rsid w:val="70A76ED3"/>
    <w:rsid w:val="71860B17"/>
    <w:rsid w:val="71B238FB"/>
    <w:rsid w:val="720860A3"/>
    <w:rsid w:val="723902DA"/>
    <w:rsid w:val="723B27CC"/>
    <w:rsid w:val="72687227"/>
    <w:rsid w:val="72A03FD9"/>
    <w:rsid w:val="73406CFF"/>
    <w:rsid w:val="7383028C"/>
    <w:rsid w:val="73965482"/>
    <w:rsid w:val="73A25E44"/>
    <w:rsid w:val="741F68CF"/>
    <w:rsid w:val="75252DF3"/>
    <w:rsid w:val="75621536"/>
    <w:rsid w:val="75BF3154"/>
    <w:rsid w:val="7621652A"/>
    <w:rsid w:val="764A07CF"/>
    <w:rsid w:val="764F6B3D"/>
    <w:rsid w:val="76CD2B7B"/>
    <w:rsid w:val="76D80645"/>
    <w:rsid w:val="76E03371"/>
    <w:rsid w:val="780E5898"/>
    <w:rsid w:val="782642CC"/>
    <w:rsid w:val="7894095E"/>
    <w:rsid w:val="78964555"/>
    <w:rsid w:val="78A85EDE"/>
    <w:rsid w:val="78CF4963"/>
    <w:rsid w:val="79000679"/>
    <w:rsid w:val="79A416F0"/>
    <w:rsid w:val="79B03EB6"/>
    <w:rsid w:val="79C06055"/>
    <w:rsid w:val="79FF08DC"/>
    <w:rsid w:val="7A1828C7"/>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DF06F0E"/>
    <w:rsid w:val="7E394207"/>
    <w:rsid w:val="7E4007A2"/>
    <w:rsid w:val="7E791CAD"/>
    <w:rsid w:val="7EA34263"/>
    <w:rsid w:val="7EA50DFB"/>
    <w:rsid w:val="7EC86878"/>
    <w:rsid w:val="7F16390D"/>
    <w:rsid w:val="7F752917"/>
    <w:rsid w:val="7F8454EA"/>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pPr>
  </w:style>
  <w:style w:type="paragraph" w:styleId="3">
    <w:name w:val="Body Text"/>
    <w:basedOn w:val="1"/>
    <w:qFormat/>
    <w:uiPriority w:val="99"/>
    <w:pPr>
      <w:spacing w:after="120"/>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3"/>
    <w:unhideWhenUsed/>
    <w:qFormat/>
    <w:uiPriority w:val="99"/>
    <w:pPr>
      <w:spacing w:after="120"/>
    </w:pPr>
    <w:rPr>
      <w:sz w:val="16"/>
      <w:szCs w:val="16"/>
    </w:r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4">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页眉 Char"/>
    <w:basedOn w:val="27"/>
    <w:link w:val="19"/>
    <w:semiHidden/>
    <w:qFormat/>
    <w:uiPriority w:val="99"/>
    <w:rPr>
      <w:sz w:val="18"/>
      <w:szCs w:val="18"/>
    </w:rPr>
  </w:style>
  <w:style w:type="character" w:customStyle="1" w:styleId="32">
    <w:name w:val="页脚 Char"/>
    <w:basedOn w:val="27"/>
    <w:link w:val="18"/>
    <w:qFormat/>
    <w:uiPriority w:val="99"/>
    <w:rPr>
      <w:sz w:val="18"/>
      <w:szCs w:val="18"/>
    </w:rPr>
  </w:style>
  <w:style w:type="character" w:customStyle="1" w:styleId="33">
    <w:name w:val="标题 1 Char"/>
    <w:basedOn w:val="27"/>
    <w:link w:val="4"/>
    <w:qFormat/>
    <w:uiPriority w:val="9"/>
    <w:rPr>
      <w:rFonts w:eastAsia="方正小标宋简体"/>
      <w:bCs/>
      <w:kern w:val="44"/>
      <w:sz w:val="44"/>
      <w:szCs w:val="44"/>
    </w:rPr>
  </w:style>
  <w:style w:type="character" w:customStyle="1" w:styleId="34">
    <w:name w:val="标题 2 Char"/>
    <w:basedOn w:val="27"/>
    <w:link w:val="5"/>
    <w:qFormat/>
    <w:uiPriority w:val="9"/>
    <w:rPr>
      <w:rFonts w:eastAsia="方正小标宋简体" w:asciiTheme="majorHAnsi" w:hAnsiTheme="majorHAnsi" w:cstheme="majorBidi"/>
      <w:bCs/>
      <w:sz w:val="36"/>
      <w:szCs w:val="32"/>
    </w:rPr>
  </w:style>
  <w:style w:type="character" w:customStyle="1" w:styleId="35">
    <w:name w:val="标题 3 Char"/>
    <w:basedOn w:val="27"/>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7"/>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link w:val="9"/>
    <w:qFormat/>
    <w:uiPriority w:val="99"/>
    <w:rPr>
      <w:sz w:val="16"/>
      <w:szCs w:val="16"/>
    </w:rPr>
  </w:style>
  <w:style w:type="character" w:customStyle="1" w:styleId="43">
    <w:name w:val="正文文本 3 Char1"/>
    <w:basedOn w:val="27"/>
    <w:link w:val="9"/>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3"/>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BodyText"/>
    <w:basedOn w:val="1"/>
    <w:next w:val="50"/>
    <w:qFormat/>
    <w:uiPriority w:val="0"/>
    <w:pPr>
      <w:jc w:val="both"/>
      <w:textAlignment w:val="baseline"/>
    </w:pPr>
    <w:rPr>
      <w:rFonts w:ascii="Times New Roman" w:hAnsi="Times New Roman" w:eastAsia="宋体"/>
      <w:kern w:val="2"/>
      <w:sz w:val="28"/>
      <w:lang w:val="en-US" w:eastAsia="zh-CN" w:bidi="ar-SA"/>
    </w:rPr>
  </w:style>
  <w:style w:type="paragraph" w:customStyle="1" w:styleId="50">
    <w:name w:val="BodyText2"/>
    <w:basedOn w:val="1"/>
    <w:qFormat/>
    <w:uiPriority w:val="0"/>
    <w:pPr>
      <w:spacing w:after="120" w:line="480" w:lineRule="auto"/>
      <w:jc w:val="both"/>
      <w:textAlignment w:val="baseline"/>
    </w:pPr>
  </w:style>
  <w:style w:type="paragraph" w:customStyle="1" w:styleId="51">
    <w:name w:val="列出段落3"/>
    <w:basedOn w:val="1"/>
    <w:qFormat/>
    <w:uiPriority w:val="0"/>
    <w:pPr>
      <w:ind w:firstLine="420" w:firstLineChars="200"/>
    </w:pPr>
    <w:rPr>
      <w:rFonts w:ascii="Calibri" w:hAnsi="Calibri"/>
      <w:szCs w:val="22"/>
    </w:rPr>
  </w:style>
  <w:style w:type="paragraph" w:customStyle="1" w:styleId="52">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806</Words>
  <Characters>913</Characters>
  <Lines>300</Lines>
  <Paragraphs>84</Paragraphs>
  <TotalTime>14</TotalTime>
  <ScaleCrop>false</ScaleCrop>
  <LinksUpToDate>false</LinksUpToDate>
  <CharactersWithSpaces>933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2024-11-05T06:05:00Z</cp:lastPrinted>
  <dcterms:modified xsi:type="dcterms:W3CDTF">2024-11-20T07:11:12Z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B23217A52E6B49BE89B0EDF0B2455B56_13</vt:lpwstr>
  </property>
</Properties>
</file>