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667">
      <w:pPr>
        <w:rPr>
          <w:color w:val="auto"/>
          <w:highlight w:val="none"/>
        </w:rPr>
      </w:pPr>
    </w:p>
    <w:p w14:paraId="32AF5B19">
      <w:pPr>
        <w:rPr>
          <w:color w:val="auto"/>
          <w:highlight w:val="none"/>
        </w:rPr>
      </w:pPr>
    </w:p>
    <w:p w14:paraId="3D13689C">
      <w:pPr>
        <w:rPr>
          <w:color w:val="auto"/>
          <w:highlight w:val="none"/>
        </w:rPr>
      </w:pPr>
    </w:p>
    <w:p w14:paraId="1DCCB408">
      <w:pPr>
        <w:rPr>
          <w:color w:val="auto"/>
          <w:highlight w:val="none"/>
        </w:rPr>
      </w:pPr>
    </w:p>
    <w:p w14:paraId="6047F3E1">
      <w:pPr>
        <w:rPr>
          <w:color w:val="auto"/>
          <w:highlight w:val="none"/>
        </w:rPr>
      </w:pPr>
    </w:p>
    <w:p w14:paraId="440B6B64">
      <w:pPr>
        <w:rPr>
          <w:color w:val="auto"/>
          <w:highlight w:val="none"/>
        </w:rPr>
      </w:pPr>
    </w:p>
    <w:p w14:paraId="33346ECD">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广州从化净水有限公司2024年应急防洪泵采购项目（第二次）</w:t>
      </w:r>
      <w:r>
        <w:rPr>
          <w:rFonts w:hint="eastAsia" w:ascii="方正小标宋简体" w:eastAsia="方正小标宋简体"/>
          <w:color w:val="auto"/>
          <w:sz w:val="52"/>
          <w:szCs w:val="52"/>
          <w:highlight w:val="none"/>
        </w:rPr>
        <w:t>采购文件</w:t>
      </w:r>
    </w:p>
    <w:p w14:paraId="1339B7A7">
      <w:pPr>
        <w:jc w:val="center"/>
        <w:rPr>
          <w:rFonts w:ascii="仿宋_GB2312" w:eastAsia="仿宋_GB2312"/>
          <w:color w:val="auto"/>
          <w:sz w:val="32"/>
          <w:szCs w:val="32"/>
          <w:highlight w:val="none"/>
        </w:rPr>
      </w:pPr>
    </w:p>
    <w:p w14:paraId="0A4EC5C8">
      <w:pPr>
        <w:jc w:val="center"/>
        <w:rPr>
          <w:rFonts w:ascii="仿宋_GB2312" w:eastAsia="仿宋_GB2312"/>
          <w:color w:val="auto"/>
          <w:sz w:val="32"/>
          <w:szCs w:val="32"/>
          <w:highlight w:val="none"/>
        </w:rPr>
      </w:pPr>
    </w:p>
    <w:p w14:paraId="413E931C">
      <w:pPr>
        <w:jc w:val="center"/>
        <w:rPr>
          <w:rFonts w:ascii="仿宋_GB2312" w:eastAsia="仿宋_GB2312"/>
          <w:color w:val="auto"/>
          <w:sz w:val="32"/>
          <w:szCs w:val="32"/>
          <w:highlight w:val="none"/>
        </w:rPr>
      </w:pPr>
    </w:p>
    <w:p w14:paraId="21957022">
      <w:pPr>
        <w:jc w:val="center"/>
        <w:rPr>
          <w:rFonts w:ascii="仿宋_GB2312" w:eastAsia="仿宋_GB2312"/>
          <w:color w:val="auto"/>
          <w:sz w:val="32"/>
          <w:szCs w:val="32"/>
          <w:highlight w:val="none"/>
        </w:rPr>
      </w:pPr>
    </w:p>
    <w:p w14:paraId="4283C3B8">
      <w:pPr>
        <w:jc w:val="center"/>
        <w:rPr>
          <w:rFonts w:ascii="仿宋_GB2312" w:eastAsia="仿宋_GB2312"/>
          <w:color w:val="auto"/>
          <w:sz w:val="32"/>
          <w:szCs w:val="32"/>
          <w:highlight w:val="none"/>
        </w:rPr>
      </w:pPr>
    </w:p>
    <w:p w14:paraId="371397BD">
      <w:pPr>
        <w:jc w:val="center"/>
        <w:rPr>
          <w:rFonts w:ascii="仿宋_GB2312" w:eastAsia="仿宋_GB2312"/>
          <w:color w:val="auto"/>
          <w:sz w:val="32"/>
          <w:szCs w:val="32"/>
          <w:highlight w:val="none"/>
        </w:rPr>
      </w:pPr>
    </w:p>
    <w:p w14:paraId="4CA90720">
      <w:pPr>
        <w:jc w:val="center"/>
        <w:rPr>
          <w:rFonts w:ascii="仿宋_GB2312" w:eastAsia="仿宋_GB2312"/>
          <w:color w:val="auto"/>
          <w:sz w:val="32"/>
          <w:szCs w:val="32"/>
          <w:highlight w:val="none"/>
        </w:rPr>
      </w:pPr>
    </w:p>
    <w:p w14:paraId="55498371">
      <w:pPr>
        <w:jc w:val="both"/>
        <w:rPr>
          <w:rFonts w:ascii="仿宋_GB2312" w:eastAsia="仿宋_GB2312"/>
          <w:color w:val="auto"/>
          <w:sz w:val="32"/>
          <w:szCs w:val="32"/>
          <w:highlight w:val="none"/>
        </w:rPr>
      </w:pPr>
    </w:p>
    <w:p w14:paraId="07030EE2">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14:paraId="01598339">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14:paraId="4B1A0667">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79F45A51">
      <w:pPr>
        <w:rPr>
          <w:color w:val="auto"/>
          <w:highlight w:val="none"/>
        </w:rPr>
      </w:pPr>
    </w:p>
    <w:p w14:paraId="382F73FA">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18CFBD37">
      <w:pPr>
        <w:rPr>
          <w:rFonts w:asciiTheme="minorEastAsia" w:hAnsiTheme="minorEastAsia"/>
          <w:color w:val="auto"/>
          <w:sz w:val="24"/>
          <w:szCs w:val="24"/>
          <w:highlight w:val="none"/>
        </w:rPr>
      </w:pPr>
    </w:p>
    <w:p w14:paraId="10BB7087">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48AC3A72">
      <w:pPr>
        <w:pStyle w:val="19"/>
        <w:numPr>
          <w:ilvl w:val="0"/>
          <w:numId w:val="1"/>
        </w:numPr>
        <w:tabs>
          <w:tab w:val="right" w:pos="8844"/>
        </w:tabs>
        <w:rPr>
          <w:color w:val="auto"/>
          <w:highlight w:val="none"/>
        </w:rPr>
      </w:pPr>
      <w:r>
        <w:rPr>
          <w:rFonts w:hint="eastAsia"/>
          <w:color w:val="auto"/>
          <w:highlight w:val="none"/>
          <w:lang w:val="en-US" w:eastAsia="zh-CN"/>
        </w:rPr>
        <w:t>供应商须知</w:t>
      </w:r>
    </w:p>
    <w:p w14:paraId="41B5F4EA">
      <w:pPr>
        <w:pStyle w:val="19"/>
        <w:numPr>
          <w:ilvl w:val="0"/>
          <w:numId w:val="1"/>
        </w:numPr>
        <w:tabs>
          <w:tab w:val="right" w:pos="8844"/>
        </w:tabs>
        <w:rPr>
          <w:color w:val="auto"/>
          <w:highlight w:val="none"/>
        </w:rPr>
      </w:pPr>
      <w:r>
        <w:rPr>
          <w:rFonts w:hint="eastAsia"/>
          <w:color w:val="auto"/>
          <w:highlight w:val="none"/>
          <w:lang w:val="en-US" w:eastAsia="zh-CN"/>
        </w:rPr>
        <w:t>采购方法</w:t>
      </w:r>
    </w:p>
    <w:p w14:paraId="3FE3E479">
      <w:pPr>
        <w:pStyle w:val="19"/>
        <w:numPr>
          <w:ilvl w:val="0"/>
          <w:numId w:val="1"/>
        </w:numPr>
        <w:tabs>
          <w:tab w:val="right" w:pos="8844"/>
        </w:tabs>
        <w:rPr>
          <w:color w:val="auto"/>
          <w:highlight w:val="none"/>
        </w:rPr>
      </w:pPr>
      <w:r>
        <w:rPr>
          <w:rFonts w:hint="eastAsia"/>
          <w:color w:val="auto"/>
          <w:highlight w:val="none"/>
          <w:lang w:val="en-US" w:eastAsia="zh-CN"/>
        </w:rPr>
        <w:t>评审方法</w:t>
      </w:r>
    </w:p>
    <w:p w14:paraId="41E6C0CE">
      <w:pPr>
        <w:pStyle w:val="19"/>
        <w:numPr>
          <w:ilvl w:val="0"/>
          <w:numId w:val="1"/>
        </w:numPr>
        <w:tabs>
          <w:tab w:val="right" w:pos="8844"/>
        </w:tabs>
        <w:rPr>
          <w:color w:val="auto"/>
          <w:highlight w:val="none"/>
        </w:rPr>
      </w:pPr>
      <w:r>
        <w:rPr>
          <w:rFonts w:hint="eastAsia"/>
          <w:color w:val="auto"/>
          <w:highlight w:val="none"/>
          <w:lang w:val="en-US" w:eastAsia="zh-CN"/>
        </w:rPr>
        <w:t>采购需求</w:t>
      </w:r>
    </w:p>
    <w:p w14:paraId="43EC9C93">
      <w:pPr>
        <w:pStyle w:val="19"/>
        <w:numPr>
          <w:ilvl w:val="0"/>
          <w:numId w:val="1"/>
        </w:numPr>
        <w:tabs>
          <w:tab w:val="right" w:pos="8844"/>
        </w:tabs>
        <w:rPr>
          <w:color w:val="auto"/>
          <w:highlight w:val="none"/>
        </w:rPr>
      </w:pPr>
      <w:r>
        <w:rPr>
          <w:rFonts w:hint="eastAsia"/>
          <w:color w:val="auto"/>
          <w:highlight w:val="none"/>
        </w:rPr>
        <w:t>合同草案</w:t>
      </w:r>
    </w:p>
    <w:p w14:paraId="1B03B24B">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71D8DD0F">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0CB1A6B3">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3C3DE246">
      <w:pPr>
        <w:pStyle w:val="22"/>
        <w:rPr>
          <w:color w:val="auto"/>
          <w:highlight w:val="none"/>
        </w:rPr>
      </w:pPr>
      <w:r>
        <w:rPr>
          <w:color w:val="auto"/>
          <w:highlight w:val="none"/>
        </w:rPr>
        <w:fldChar w:fldCharType="end"/>
      </w:r>
    </w:p>
    <w:p w14:paraId="3725A409">
      <w:pPr>
        <w:adjustRightInd w:val="0"/>
        <w:snapToGrid w:val="0"/>
        <w:spacing w:line="600" w:lineRule="exact"/>
        <w:ind w:firstLine="560" w:firstLineChars="200"/>
        <w:jc w:val="left"/>
        <w:rPr>
          <w:rFonts w:ascii="仿宋_GB2312" w:eastAsia="仿宋_GB2312"/>
          <w:color w:val="auto"/>
          <w:sz w:val="28"/>
          <w:szCs w:val="28"/>
          <w:highlight w:val="none"/>
        </w:rPr>
      </w:pPr>
    </w:p>
    <w:p w14:paraId="61B7AF3B">
      <w:pPr>
        <w:pStyle w:val="2"/>
        <w:rPr>
          <w:rFonts w:hint="eastAsia"/>
          <w:color w:val="auto"/>
          <w:highlight w:val="none"/>
        </w:rPr>
      </w:pPr>
      <w:bookmarkStart w:id="0" w:name="_Toc18145"/>
      <w:bookmarkStart w:id="1" w:name="_Toc26148"/>
    </w:p>
    <w:p w14:paraId="35A92016">
      <w:pPr>
        <w:rPr>
          <w:rFonts w:hint="eastAsia"/>
          <w:color w:val="auto"/>
          <w:highlight w:val="none"/>
        </w:rPr>
      </w:pPr>
    </w:p>
    <w:p w14:paraId="3F5002AB">
      <w:pPr>
        <w:pStyle w:val="2"/>
        <w:rPr>
          <w:rFonts w:hint="eastAsia"/>
          <w:color w:val="auto"/>
          <w:highlight w:val="none"/>
        </w:rPr>
      </w:pPr>
      <w:bookmarkStart w:id="2" w:name="_Toc17696"/>
      <w:bookmarkStart w:id="3" w:name="_Toc1711"/>
    </w:p>
    <w:p w14:paraId="731B05A7">
      <w:pPr>
        <w:rPr>
          <w:rFonts w:hint="eastAsia"/>
          <w:color w:val="auto"/>
          <w:highlight w:val="none"/>
        </w:rPr>
      </w:pPr>
    </w:p>
    <w:p w14:paraId="5CCB57A5">
      <w:pPr>
        <w:pStyle w:val="22"/>
        <w:rPr>
          <w:rFonts w:hint="eastAsia"/>
          <w:color w:val="auto"/>
          <w:highlight w:val="none"/>
        </w:rPr>
      </w:pPr>
    </w:p>
    <w:p w14:paraId="651F11AC">
      <w:pPr>
        <w:pStyle w:val="22"/>
        <w:rPr>
          <w:rFonts w:hint="eastAsia"/>
          <w:color w:val="auto"/>
          <w:highlight w:val="none"/>
        </w:rPr>
      </w:pPr>
    </w:p>
    <w:p w14:paraId="0D50B914">
      <w:pPr>
        <w:pStyle w:val="22"/>
        <w:rPr>
          <w:rFonts w:hint="eastAsia"/>
          <w:color w:val="auto"/>
          <w:highlight w:val="none"/>
        </w:rPr>
      </w:pPr>
    </w:p>
    <w:p w14:paraId="74C51BFC">
      <w:pPr>
        <w:pStyle w:val="22"/>
        <w:rPr>
          <w:rFonts w:hint="eastAsia"/>
          <w:color w:val="auto"/>
          <w:highlight w:val="none"/>
        </w:rPr>
      </w:pPr>
    </w:p>
    <w:p w14:paraId="5685F45B">
      <w:pPr>
        <w:pStyle w:val="2"/>
        <w:rPr>
          <w:rFonts w:hint="eastAsia"/>
          <w:color w:val="auto"/>
          <w:highlight w:val="none"/>
        </w:rPr>
      </w:pPr>
      <w:bookmarkStart w:id="4" w:name="_Toc11322"/>
      <w:bookmarkStart w:id="5" w:name="_Toc1669"/>
      <w:bookmarkStart w:id="6" w:name="_Toc4275"/>
      <w:bookmarkStart w:id="7" w:name="_Toc7519"/>
      <w:bookmarkStart w:id="8" w:name="_Toc19609"/>
      <w:bookmarkStart w:id="9" w:name="_Toc17801"/>
      <w:bookmarkStart w:id="10" w:name="_Toc31938"/>
    </w:p>
    <w:p w14:paraId="0F57393F">
      <w:pPr>
        <w:pStyle w:val="2"/>
        <w:rPr>
          <w:rFonts w:hint="eastAsia"/>
          <w:color w:val="auto"/>
          <w:highlight w:val="none"/>
        </w:rPr>
      </w:pPr>
    </w:p>
    <w:p w14:paraId="207617F2">
      <w:pPr>
        <w:pStyle w:val="2"/>
        <w:rPr>
          <w:rFonts w:hint="eastAsia"/>
          <w:color w:val="auto"/>
          <w:highlight w:val="none"/>
        </w:rPr>
      </w:pPr>
    </w:p>
    <w:p w14:paraId="1A7CE829">
      <w:pPr>
        <w:pStyle w:val="2"/>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2233930</wp:posOffset>
                </wp:positionH>
                <wp:positionV relativeFrom="paragraph">
                  <wp:posOffset>81280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9pt;margin-top:6.4pt;height:0pt;width:75.5pt;z-index:251672576;mso-width-relative:page;mso-height-relative:page;" filled="f" stroked="t" coordsize="21600,21600" o:gfxdata="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JXuf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2226310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5.3pt;margin-top:39.95pt;height:0pt;width:75.5pt;z-index:251673600;mso-width-relative:page;mso-height-relative:page;" filled="f" stroked="t" coordsize="21600,21600" o:gfxdata="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I3ir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37451182">
      <w:pPr>
        <w:pStyle w:val="36"/>
        <w:rPr>
          <w:color w:val="auto"/>
          <w:highlight w:val="none"/>
        </w:rPr>
      </w:pPr>
    </w:p>
    <w:p w14:paraId="48F2B16D">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797332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2D02FC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E588">
      <w:pPr>
        <w:pStyle w:val="22"/>
        <w:rPr>
          <w:rFonts w:ascii="方正小标宋简体" w:eastAsia="方正小标宋简体"/>
          <w:color w:val="auto"/>
          <w:sz w:val="44"/>
          <w:szCs w:val="44"/>
          <w:highlight w:val="none"/>
        </w:rPr>
      </w:pPr>
    </w:p>
    <w:p w14:paraId="359E4472">
      <w:pPr>
        <w:pStyle w:val="22"/>
        <w:rPr>
          <w:rFonts w:ascii="方正小标宋简体" w:eastAsia="方正小标宋简体"/>
          <w:color w:val="auto"/>
          <w:sz w:val="44"/>
          <w:szCs w:val="44"/>
          <w:highlight w:val="none"/>
        </w:rPr>
      </w:pPr>
    </w:p>
    <w:p w14:paraId="529F2E35">
      <w:pPr>
        <w:pStyle w:val="22"/>
        <w:rPr>
          <w:rFonts w:ascii="方正小标宋简体" w:eastAsia="方正小标宋简体"/>
          <w:color w:val="auto"/>
          <w:sz w:val="44"/>
          <w:szCs w:val="44"/>
          <w:highlight w:val="none"/>
        </w:rPr>
      </w:pPr>
    </w:p>
    <w:p w14:paraId="61D9538E">
      <w:pPr>
        <w:pStyle w:val="22"/>
        <w:rPr>
          <w:rFonts w:ascii="方正小标宋简体" w:eastAsia="方正小标宋简体"/>
          <w:color w:val="auto"/>
          <w:sz w:val="44"/>
          <w:szCs w:val="44"/>
          <w:highlight w:val="none"/>
        </w:rPr>
      </w:pPr>
    </w:p>
    <w:p w14:paraId="567BD4A2">
      <w:pPr>
        <w:pStyle w:val="22"/>
        <w:rPr>
          <w:rFonts w:ascii="仿宋_GB2312" w:eastAsia="仿宋_GB2312"/>
          <w:color w:val="auto"/>
          <w:sz w:val="28"/>
          <w:szCs w:val="28"/>
          <w:highlight w:val="none"/>
        </w:rPr>
      </w:pPr>
    </w:p>
    <w:p w14:paraId="21FB05B3">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AC3EA93">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1B9298C1">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广州从化净水有限公司2024年应急防洪泵采购项目（第二次）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14:paraId="2CAE93D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28300C4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广州从化净水有限公司2024年应急防洪泵采购项目（第二次）</w:t>
      </w:r>
      <w:r>
        <w:rPr>
          <w:rFonts w:hint="eastAsia" w:ascii="仿宋_GB2312" w:eastAsia="仿宋_GB2312"/>
          <w:color w:val="auto"/>
          <w:sz w:val="28"/>
          <w:szCs w:val="28"/>
          <w:highlight w:val="none"/>
          <w:u w:val="single"/>
        </w:rPr>
        <w:t xml:space="preserve">   </w:t>
      </w:r>
    </w:p>
    <w:p w14:paraId="5E943C0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u w:val="single"/>
          <w:lang w:val="en-US" w:eastAsia="zh-CN"/>
        </w:rPr>
        <w:t>从化净水询【2024】110801号</w:t>
      </w:r>
      <w:r>
        <w:rPr>
          <w:rFonts w:hint="eastAsia" w:ascii="仿宋_GB2312" w:eastAsia="仿宋_GB2312"/>
          <w:color w:val="auto"/>
          <w:sz w:val="28"/>
          <w:szCs w:val="28"/>
          <w:highlight w:val="none"/>
          <w:u w:val="single"/>
        </w:rPr>
        <w:t xml:space="preserve">                                                 </w:t>
      </w:r>
    </w:p>
    <w:p w14:paraId="54A9B400">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6CDAE71D">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 （含税价）252000.00元。   </w:t>
      </w:r>
      <w:r>
        <w:rPr>
          <w:rFonts w:hint="eastAsia" w:ascii="仿宋_GB2312" w:eastAsia="仿宋_GB2312"/>
          <w:color w:val="auto"/>
          <w:sz w:val="28"/>
          <w:szCs w:val="28"/>
          <w:highlight w:val="none"/>
          <w:u w:val="single"/>
        </w:rPr>
        <w:t xml:space="preserve">         </w:t>
      </w:r>
    </w:p>
    <w:p w14:paraId="2FDEE2B2">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148C0F91">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5DACE04">
      <w:pPr>
        <w:autoSpaceDE w:val="0"/>
        <w:autoSpaceDN w:val="0"/>
        <w:ind w:firstLine="560" w:firstLineChars="200"/>
        <w:rPr>
          <w:rFonts w:hint="eastAsia" w:ascii="仿宋_GB2312" w:hAnsi="仿宋_GB2312" w:eastAsia="仿宋_GB2312" w:cs="仿宋_GB2312"/>
          <w:color w:val="auto"/>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采购2台大流量便携应急排洪泵，用于各厂区防汛及生产大中修施工应急工艺调控。</w:t>
      </w:r>
      <w:r>
        <w:rPr>
          <w:rFonts w:hint="eastAsia" w:ascii="仿宋_GB2312" w:hAnsi="仿宋_GB2312" w:eastAsia="仿宋_GB2312" w:cs="仿宋_GB2312"/>
          <w:color w:val="auto"/>
          <w:sz w:val="28"/>
          <w:szCs w:val="28"/>
          <w:lang w:val="en-US" w:eastAsia="zh-CN"/>
        </w:rPr>
        <w:t>具体</w:t>
      </w:r>
      <w:r>
        <w:rPr>
          <w:rFonts w:hint="eastAsia" w:ascii="仿宋_GB2312" w:hAnsi="仿宋_GB2312" w:eastAsia="仿宋_GB2312" w:cs="仿宋_GB2312"/>
          <w:color w:val="auto"/>
          <w:sz w:val="28"/>
          <w:szCs w:val="28"/>
          <w:lang w:val="zh-CN" w:eastAsia="zh-CN"/>
        </w:rPr>
        <w:t>清单如下（</w:t>
      </w:r>
      <w:r>
        <w:rPr>
          <w:rFonts w:hint="eastAsia" w:ascii="仿宋_GB2312" w:hAnsi="仿宋_GB2312" w:eastAsia="仿宋_GB2312" w:cs="仿宋_GB2312"/>
          <w:color w:val="auto"/>
          <w:sz w:val="28"/>
          <w:szCs w:val="28"/>
          <w:lang w:val="en-US" w:eastAsia="zh-CN"/>
        </w:rPr>
        <w:t>详见第五章采购需求</w:t>
      </w:r>
      <w:r>
        <w:rPr>
          <w:rFonts w:hint="eastAsia" w:ascii="仿宋_GB2312" w:hAnsi="仿宋_GB2312" w:eastAsia="仿宋_GB2312" w:cs="仿宋_GB2312"/>
          <w:color w:val="auto"/>
          <w:sz w:val="28"/>
          <w:szCs w:val="28"/>
          <w:lang w:val="zh-CN" w:eastAsia="zh-CN"/>
        </w:rPr>
        <w:t>）：</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6270"/>
      </w:tblGrid>
      <w:tr w14:paraId="2420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2ECD9CC0">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名称</w:t>
            </w:r>
          </w:p>
        </w:tc>
        <w:tc>
          <w:tcPr>
            <w:tcW w:w="3595" w:type="pct"/>
            <w:vAlign w:val="center"/>
          </w:tcPr>
          <w:p w14:paraId="50A19C0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潜水轴流泵</w:t>
            </w:r>
          </w:p>
        </w:tc>
      </w:tr>
      <w:tr w14:paraId="58BF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32A9D1E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数量</w:t>
            </w:r>
          </w:p>
        </w:tc>
        <w:tc>
          <w:tcPr>
            <w:tcW w:w="3595" w:type="pct"/>
            <w:vAlign w:val="center"/>
          </w:tcPr>
          <w:p w14:paraId="774BB4B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2台</w:t>
            </w:r>
          </w:p>
        </w:tc>
      </w:tr>
      <w:tr w14:paraId="0C4D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6B1E6276">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流量</w:t>
            </w:r>
          </w:p>
        </w:tc>
        <w:tc>
          <w:tcPr>
            <w:tcW w:w="3595" w:type="pct"/>
            <w:vAlign w:val="center"/>
          </w:tcPr>
          <w:p w14:paraId="344A4A83">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≥1000m3/h</w:t>
            </w:r>
          </w:p>
        </w:tc>
      </w:tr>
      <w:tr w14:paraId="7F5B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463D22B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扬程</w:t>
            </w:r>
          </w:p>
        </w:tc>
        <w:tc>
          <w:tcPr>
            <w:tcW w:w="3595" w:type="pct"/>
            <w:vAlign w:val="center"/>
          </w:tcPr>
          <w:p w14:paraId="1C3AF01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10米</w:t>
            </w:r>
          </w:p>
        </w:tc>
      </w:tr>
      <w:tr w14:paraId="1415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19EF651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额定功率</w:t>
            </w:r>
          </w:p>
        </w:tc>
        <w:tc>
          <w:tcPr>
            <w:tcW w:w="3595" w:type="pct"/>
            <w:vAlign w:val="center"/>
          </w:tcPr>
          <w:p w14:paraId="727B1C1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≤45KW</w:t>
            </w:r>
          </w:p>
        </w:tc>
      </w:tr>
      <w:tr w14:paraId="4521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1810C33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泵体重量</w:t>
            </w:r>
          </w:p>
        </w:tc>
        <w:tc>
          <w:tcPr>
            <w:tcW w:w="3595" w:type="pct"/>
            <w:vAlign w:val="center"/>
          </w:tcPr>
          <w:p w14:paraId="1069B2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≤90KG</w:t>
            </w:r>
          </w:p>
        </w:tc>
      </w:tr>
      <w:tr w14:paraId="545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pct"/>
            <w:vAlign w:val="center"/>
          </w:tcPr>
          <w:p w14:paraId="59F1F65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其他配置要求</w:t>
            </w:r>
          </w:p>
        </w:tc>
        <w:tc>
          <w:tcPr>
            <w:tcW w:w="3595" w:type="pct"/>
            <w:vAlign w:val="center"/>
          </w:tcPr>
          <w:p w14:paraId="2D01EB0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1）进出水管口须配备300mm管径的水带接头（内扣式接扣）</w:t>
            </w:r>
          </w:p>
          <w:p w14:paraId="2E6E5D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2）带不锈钢材质控制电箱（防水等级IP55以上），设有变频调节系统，配套送电电缆（电缆须为快接头配套使用）</w:t>
            </w:r>
          </w:p>
          <w:p w14:paraId="3313997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3）水泵与控制电箱连接使用快插式防水接头连接。</w:t>
            </w:r>
          </w:p>
          <w:p w14:paraId="4E1D754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4）泵延长电缆40米（5芯带快接头）</w:t>
            </w:r>
          </w:p>
          <w:p w14:paraId="5AF6136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5）配套不锈钢90°弯头1个</w:t>
            </w:r>
          </w:p>
          <w:p w14:paraId="52D9C16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6）其控制电箱能与现有防洪泵通用，以满足随时互换需求</w:t>
            </w:r>
          </w:p>
        </w:tc>
      </w:tr>
    </w:tbl>
    <w:p w14:paraId="04759594">
      <w:pPr>
        <w:autoSpaceDE w:val="0"/>
        <w:autoSpaceDN w:val="0"/>
        <w:ind w:firstLine="560" w:firstLineChars="200"/>
        <w:rPr>
          <w:rFonts w:hint="eastAsia" w:ascii="仿宋_GB2312" w:hAnsi="仿宋_GB2312" w:eastAsia="仿宋_GB2312" w:cs="仿宋_GB2312"/>
          <w:color w:val="auto"/>
          <w:sz w:val="28"/>
          <w:szCs w:val="28"/>
          <w:lang w:val="en-US" w:eastAsia="zh-CN"/>
        </w:rPr>
      </w:pPr>
    </w:p>
    <w:p w14:paraId="6A0F0E6F">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u w:val="single"/>
          <w:lang w:val="en-US" w:eastAsia="zh-CN"/>
        </w:rPr>
        <w:t>合同签订后收到甲方通知120日内</w:t>
      </w:r>
      <w:r>
        <w:rPr>
          <w:rFonts w:hint="eastAsia" w:ascii="仿宋_GB2312" w:eastAsia="仿宋_GB2312"/>
          <w:color w:val="auto"/>
          <w:sz w:val="28"/>
          <w:szCs w:val="28"/>
          <w:highlight w:val="none"/>
          <w:u w:val="single"/>
        </w:rPr>
        <w:t xml:space="preserve">           </w:t>
      </w:r>
    </w:p>
    <w:p w14:paraId="4AB40EB2">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广州从化净水有限公司中心厂</w:t>
      </w:r>
      <w:r>
        <w:rPr>
          <w:rFonts w:hint="eastAsia" w:ascii="仿宋_GB2312" w:eastAsia="仿宋_GB2312"/>
          <w:color w:val="auto"/>
          <w:sz w:val="28"/>
          <w:szCs w:val="28"/>
          <w:highlight w:val="none"/>
          <w:u w:val="single"/>
        </w:rPr>
        <w:t xml:space="preserve">                      </w:t>
      </w:r>
    </w:p>
    <w:p w14:paraId="64348CBD">
      <w:pPr>
        <w:adjustRightInd w:val="0"/>
        <w:snapToGrid w:val="0"/>
        <w:spacing w:line="600" w:lineRule="exact"/>
        <w:ind w:right="-369" w:rightChars="-176"/>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需按采购清单的规格型号、数量、要求进行供货，货物必须符合国家法律法规规定的标准、行业标准；所有货物必须有产品合格证并于送货之日移交至我公司。所供货物必须为全新产品，供应商禁止向采购人提供二手产品、拆机件、翻新件</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其控制电箱能与现有防洪泵通用，以满足随时互换需求</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其他特殊需求详见第五章采购需求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5D9A2343">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00FDA03">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0229425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1B4E7A32">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A60EB1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响应</w:t>
      </w:r>
      <w:r>
        <w:rPr>
          <w:rFonts w:hint="eastAsia" w:ascii="仿宋_GB2312" w:eastAsia="仿宋_GB2312"/>
          <w:color w:val="auto"/>
          <w:sz w:val="28"/>
          <w:szCs w:val="28"/>
          <w:u w:val="single"/>
          <w:lang w:val="en-US" w:eastAsia="zh-CN"/>
        </w:rPr>
        <w:t>设备</w:t>
      </w:r>
      <w:r>
        <w:rPr>
          <w:rFonts w:hint="eastAsia" w:ascii="仿宋_GB2312" w:eastAsia="仿宋_GB2312"/>
          <w:color w:val="auto"/>
          <w:sz w:val="28"/>
          <w:szCs w:val="28"/>
          <w:u w:val="single"/>
        </w:rPr>
        <w:t>制造商针对本项目的授权函,制造商盖公章确认（制造商除外）;除制造商以外其他供应商应当书面承诺所提供报价货物/设备均为制造商全新原装产品</w:t>
      </w:r>
      <w:r>
        <w:rPr>
          <w:rFonts w:hint="eastAsia" w:ascii="仿宋_GB2312" w:eastAsia="仿宋_GB2312"/>
          <w:color w:val="auto"/>
          <w:sz w:val="28"/>
          <w:szCs w:val="28"/>
          <w:highlight w:val="none"/>
        </w:rPr>
        <w:t>。</w:t>
      </w:r>
    </w:p>
    <w:p w14:paraId="2E4C127E">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0FC9FB9C">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353F7776">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①供应商响应时须提供拟供货设备型号的产品技术文件(内容应包括但不限于生产厂家、产品基本信息、技术性能参数、产品实物外观图片，并符合采购文件里的技术性能参数)；②中选后合同签订前须提供拟供货设备的厂商授权书或制造商授权书。交货时，按标单位需提供设备安装维修运行手册、原理图、及其他应提供的文件资料。</w:t>
      </w:r>
      <w:r>
        <w:rPr>
          <w:rFonts w:hint="eastAsia" w:ascii="仿宋_GB2312" w:hAnsi="宋体" w:eastAsia="仿宋_GB2312"/>
          <w:color w:val="auto"/>
          <w:sz w:val="28"/>
          <w:szCs w:val="28"/>
          <w:highlight w:val="none"/>
          <w:u w:val="single"/>
          <w:lang w:val="en-US" w:eastAsia="zh-CN"/>
        </w:rPr>
        <w:fldChar w:fldCharType="begin"/>
      </w:r>
      <w:r>
        <w:rPr>
          <w:rFonts w:hint="eastAsia" w:ascii="仿宋_GB2312" w:hAnsi="宋体" w:eastAsia="仿宋_GB2312"/>
          <w:color w:val="auto"/>
          <w:sz w:val="28"/>
          <w:szCs w:val="28"/>
          <w:highlight w:val="none"/>
          <w:u w:val="single"/>
          <w:lang w:val="en-US" w:eastAsia="zh-CN"/>
        </w:rPr>
        <w:instrText xml:space="preserve"> = 3 \* GB3 \* MERGEFORMAT </w:instrText>
      </w:r>
      <w:r>
        <w:rPr>
          <w:rFonts w:hint="eastAsia" w:ascii="仿宋_GB2312" w:hAnsi="宋体" w:eastAsia="仿宋_GB2312"/>
          <w:color w:val="auto"/>
          <w:sz w:val="28"/>
          <w:szCs w:val="28"/>
          <w:highlight w:val="none"/>
          <w:u w:val="single"/>
          <w:lang w:val="en-US" w:eastAsia="zh-CN"/>
        </w:rPr>
        <w:fldChar w:fldCharType="separate"/>
      </w:r>
      <w:r>
        <w:rPr>
          <w:rFonts w:hint="eastAsia" w:ascii="仿宋_GB2312" w:hAnsi="宋体" w:eastAsia="仿宋_GB2312"/>
          <w:color w:val="auto"/>
          <w:sz w:val="28"/>
          <w:szCs w:val="28"/>
          <w:highlight w:val="none"/>
          <w:u w:val="single"/>
          <w:lang w:val="en-US" w:eastAsia="zh-CN"/>
        </w:rPr>
        <w:t>③</w:t>
      </w:r>
      <w:r>
        <w:rPr>
          <w:rFonts w:hint="eastAsia" w:ascii="仿宋_GB2312" w:hAnsi="宋体" w:eastAsia="仿宋_GB2312"/>
          <w:color w:val="auto"/>
          <w:sz w:val="28"/>
          <w:szCs w:val="28"/>
          <w:highlight w:val="none"/>
          <w:u w:val="single"/>
          <w:lang w:val="en-US" w:eastAsia="zh-CN"/>
        </w:rPr>
        <w:fldChar w:fldCharType="end"/>
      </w:r>
      <w:r>
        <w:rPr>
          <w:rFonts w:hint="eastAsia" w:ascii="仿宋_GB2312" w:hAnsi="宋体" w:eastAsia="仿宋_GB2312"/>
          <w:color w:val="auto"/>
          <w:sz w:val="28"/>
          <w:szCs w:val="28"/>
          <w:highlight w:val="none"/>
          <w:u w:val="single"/>
          <w:lang w:val="zh-CN" w:eastAsia="zh-CN"/>
        </w:rPr>
        <w:t>若需求的产品出现停产情况，可以使用更新迭代的产品替换（需在提交响应文件时出具厂家/制造商说明函）。</w:t>
      </w:r>
      <w:r>
        <w:rPr>
          <w:rFonts w:hint="eastAsia" w:ascii="仿宋_GB2312" w:hAnsi="宋体"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14:paraId="3928688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0549ADF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03C57F4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033CFBAD">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59E985E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8FCFCB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C2C45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26BD14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231C79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B2B2B6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18921C5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26F76167">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125701B3">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69F44D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45C80AF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0C706D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14ED74D4">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6E9E235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702E4EC7">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3569EF7E">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66D3AA7A">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A8"/>
      </w:r>
      <w:r>
        <w:rPr>
          <w:rFonts w:hint="eastAsia" w:ascii="仿宋_GB2312" w:eastAsia="仿宋_GB2312"/>
          <w:color w:val="auto"/>
          <w:sz w:val="28"/>
          <w:szCs w:val="28"/>
          <w:highlight w:val="none"/>
        </w:rPr>
        <w:t>不组织</w:t>
      </w:r>
    </w:p>
    <w:p w14:paraId="726D8A53">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w:char="00FE"/>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14:paraId="509089FF">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踏勘现场联系人：徐工</w:t>
      </w:r>
    </w:p>
    <w:p w14:paraId="6C9CB61C">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14:paraId="6A1C2407">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default" w:ascii="仿宋_GB2312" w:eastAsia="仿宋_GB2312"/>
          <w:color w:val="auto"/>
          <w:sz w:val="28"/>
          <w:szCs w:val="28"/>
          <w:highlight w:val="none"/>
          <w:u w:val="single"/>
          <w:lang w:val="en-US"/>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2BF6BC36">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5DC7B748">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7CE4859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bookmarkStart w:id="198" w:name="_GoBack"/>
      <w:bookmarkEnd w:id="19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162A0D6D">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14:paraId="4F1B7173">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14:paraId="5E55BFD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1A3DFD2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6064F432">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2A825869">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57E90244">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7ED74B71">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6D051AC3">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447C4C28">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192BCE4E">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37984611-6035</w:t>
      </w:r>
      <w:r>
        <w:rPr>
          <w:rFonts w:ascii="仿宋_GB2312" w:hAnsi="仿宋" w:eastAsia="仿宋_GB2312"/>
          <w:color w:val="auto"/>
          <w:sz w:val="28"/>
          <w:szCs w:val="28"/>
          <w:highlight w:val="none"/>
        </w:rPr>
        <w:t>。</w:t>
      </w:r>
    </w:p>
    <w:p w14:paraId="79035A2B">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2ECCB3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0"/>
      </w:tblGrid>
      <w:tr w14:paraId="3AF0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6C7EF1B5">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14:paraId="081C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458727DD">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14:paraId="7971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471B7243">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徐工</w:t>
            </w:r>
          </w:p>
        </w:tc>
      </w:tr>
      <w:tr w14:paraId="73A6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3B2D666D">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13631379005</w:t>
            </w:r>
          </w:p>
        </w:tc>
      </w:tr>
      <w:tr w14:paraId="5664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338AEA67">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w:t>
            </w:r>
          </w:p>
        </w:tc>
      </w:tr>
    </w:tbl>
    <w:p w14:paraId="6D46F004">
      <w:pPr>
        <w:pStyle w:val="22"/>
        <w:ind w:firstLine="0"/>
        <w:rPr>
          <w:rFonts w:hint="eastAsia" w:ascii="仿宋_GB2312" w:eastAsia="仿宋_GB2312" w:hAnsiTheme="majorEastAsia"/>
          <w:color w:val="auto"/>
          <w:sz w:val="28"/>
          <w:szCs w:val="28"/>
          <w:highlight w:val="none"/>
        </w:rPr>
      </w:pPr>
    </w:p>
    <w:p w14:paraId="65588338">
      <w:pPr>
        <w:adjustRightInd w:val="0"/>
        <w:snapToGrid w:val="0"/>
        <w:spacing w:line="600" w:lineRule="exact"/>
        <w:jc w:val="left"/>
        <w:rPr>
          <w:rFonts w:hint="eastAsia" w:ascii="仿宋_GB2312" w:eastAsia="仿宋_GB2312" w:hAnsiTheme="majorEastAsia"/>
          <w:color w:val="auto"/>
          <w:sz w:val="28"/>
          <w:szCs w:val="28"/>
          <w:highlight w:val="none"/>
        </w:rPr>
      </w:pPr>
    </w:p>
    <w:p w14:paraId="56439AE6">
      <w:pPr>
        <w:pStyle w:val="22"/>
        <w:rPr>
          <w:rFonts w:hint="eastAsia" w:ascii="仿宋_GB2312" w:eastAsia="仿宋_GB2312" w:hAnsiTheme="majorEastAsia"/>
          <w:color w:val="auto"/>
          <w:sz w:val="28"/>
          <w:szCs w:val="28"/>
          <w:highlight w:val="none"/>
        </w:rPr>
      </w:pPr>
    </w:p>
    <w:p w14:paraId="0D08BB96">
      <w:pPr>
        <w:pStyle w:val="22"/>
        <w:rPr>
          <w:rFonts w:hint="eastAsia" w:ascii="仿宋_GB2312" w:eastAsia="仿宋_GB2312" w:hAnsiTheme="majorEastAsia"/>
          <w:color w:val="auto"/>
          <w:sz w:val="28"/>
          <w:szCs w:val="28"/>
          <w:highlight w:val="none"/>
        </w:rPr>
      </w:pPr>
    </w:p>
    <w:p w14:paraId="5796AF8D">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F811BFA">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EA2F555">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68D44D5A">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5B7DD8D5">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2AAF7AED">
      <w:pPr>
        <w:pStyle w:val="2"/>
        <w:rPr>
          <w:rFonts w:hint="eastAsia"/>
          <w:color w:val="auto"/>
          <w:highlight w:val="none"/>
        </w:rPr>
      </w:pPr>
      <w:bookmarkStart w:id="13" w:name="_Toc10891"/>
    </w:p>
    <w:p w14:paraId="20737A59">
      <w:pPr>
        <w:pStyle w:val="2"/>
        <w:rPr>
          <w:rFonts w:hint="eastAsia"/>
          <w:color w:val="auto"/>
          <w:highlight w:val="none"/>
        </w:rPr>
      </w:pPr>
      <w:bookmarkStart w:id="14" w:name="_Toc2331"/>
      <w:bookmarkStart w:id="15" w:name="_Toc2324"/>
      <w:bookmarkStart w:id="16" w:name="_Toc32588"/>
      <w:bookmarkStart w:id="17" w:name="_Toc19295"/>
      <w:bookmarkStart w:id="18" w:name="_Toc25603"/>
      <w:bookmarkStart w:id="19" w:name="_Toc16705"/>
      <w:bookmarkStart w:id="20" w:name="_Toc7340"/>
      <w:bookmarkStart w:id="21" w:name="_Toc23749"/>
      <w:bookmarkStart w:id="22" w:name="_Toc9448"/>
      <w:bookmarkStart w:id="23" w:name="_Toc16557"/>
    </w:p>
    <w:p w14:paraId="76DAD841">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2199005</wp:posOffset>
                </wp:positionH>
                <wp:positionV relativeFrom="paragraph">
                  <wp:posOffset>499110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15pt;margin-top:39.3pt;height:0pt;width:75.5pt;z-index:251675648;mso-width-relative:page;mso-height-relative:page;" filled="f" stroked="t" coordsize="21600,21600" o:gfxdata="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5vnX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2198370</wp:posOffset>
                </wp:positionH>
                <wp:positionV relativeFrom="paragraph">
                  <wp:posOffset>81280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1pt;margin-top:6.4pt;height:0pt;width:75.5pt;z-index:251674624;mso-width-relative:page;mso-height-relative:page;" filled="f" stroked="t" coordsize="21600,21600" o:gfxdata="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yJEL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2498AC11">
      <w:pPr>
        <w:pStyle w:val="3"/>
        <w:rPr>
          <w:rFonts w:hint="eastAsia"/>
          <w:color w:val="auto"/>
          <w:highlight w:val="none"/>
        </w:rPr>
      </w:pPr>
    </w:p>
    <w:p w14:paraId="36F5914B">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14:paraId="16C4523F">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A43226F">
      <w:pPr>
        <w:pStyle w:val="22"/>
        <w:rPr>
          <w:rFonts w:hint="eastAsia"/>
          <w:color w:val="auto"/>
        </w:rPr>
      </w:pPr>
    </w:p>
    <w:p w14:paraId="179CC6EE">
      <w:pPr>
        <w:pStyle w:val="22"/>
        <w:ind w:firstLine="0"/>
        <w:rPr>
          <w:rFonts w:hint="eastAsia"/>
          <w:color w:val="auto"/>
          <w:highlight w:val="none"/>
        </w:rPr>
      </w:pPr>
    </w:p>
    <w:p w14:paraId="70D8C74E">
      <w:pPr>
        <w:pStyle w:val="22"/>
        <w:ind w:firstLine="0"/>
        <w:rPr>
          <w:rFonts w:hint="eastAsia"/>
          <w:color w:val="auto"/>
          <w:highlight w:val="none"/>
        </w:rPr>
      </w:pPr>
    </w:p>
    <w:p w14:paraId="353247B3">
      <w:pPr>
        <w:pStyle w:val="22"/>
        <w:ind w:firstLine="0"/>
        <w:rPr>
          <w:rFonts w:hint="eastAsia"/>
          <w:color w:val="auto"/>
          <w:highlight w:val="none"/>
        </w:rPr>
      </w:pPr>
    </w:p>
    <w:p w14:paraId="5F89723C">
      <w:pPr>
        <w:pStyle w:val="22"/>
        <w:ind w:firstLine="0"/>
        <w:rPr>
          <w:rFonts w:hint="eastAsia"/>
          <w:color w:val="auto"/>
          <w:highlight w:val="none"/>
        </w:rPr>
      </w:pPr>
    </w:p>
    <w:p w14:paraId="75ED6657">
      <w:pPr>
        <w:pStyle w:val="22"/>
        <w:ind w:firstLine="0"/>
        <w:rPr>
          <w:rFonts w:hint="eastAsia"/>
          <w:color w:val="auto"/>
          <w:highlight w:val="none"/>
        </w:rPr>
      </w:pPr>
    </w:p>
    <w:p w14:paraId="6B418C50">
      <w:pPr>
        <w:pStyle w:val="22"/>
        <w:ind w:firstLine="0"/>
        <w:rPr>
          <w:rFonts w:hint="eastAsia"/>
          <w:color w:val="auto"/>
          <w:highlight w:val="none"/>
        </w:rPr>
      </w:pPr>
    </w:p>
    <w:p w14:paraId="6EDB47BC">
      <w:pPr>
        <w:pStyle w:val="22"/>
        <w:ind w:firstLine="0"/>
        <w:rPr>
          <w:rFonts w:hint="eastAsia"/>
          <w:color w:val="auto"/>
          <w:highlight w:val="none"/>
        </w:rPr>
      </w:pPr>
    </w:p>
    <w:p w14:paraId="52EA34E9">
      <w:pPr>
        <w:pStyle w:val="22"/>
        <w:ind w:firstLine="0"/>
        <w:rPr>
          <w:rFonts w:hint="eastAsia"/>
          <w:color w:val="auto"/>
          <w:highlight w:val="none"/>
        </w:rPr>
      </w:pPr>
    </w:p>
    <w:p w14:paraId="5C0BA357">
      <w:pPr>
        <w:pStyle w:val="22"/>
        <w:ind w:firstLine="0"/>
        <w:rPr>
          <w:rFonts w:hint="eastAsia"/>
          <w:color w:val="auto"/>
          <w:highlight w:val="none"/>
        </w:rPr>
      </w:pPr>
    </w:p>
    <w:p w14:paraId="4B7991FD">
      <w:pPr>
        <w:pStyle w:val="22"/>
        <w:ind w:firstLine="0"/>
        <w:rPr>
          <w:rFonts w:hint="eastAsia"/>
          <w:color w:val="auto"/>
          <w:highlight w:val="none"/>
        </w:rPr>
      </w:pPr>
    </w:p>
    <w:p w14:paraId="7643A648">
      <w:pPr>
        <w:pStyle w:val="22"/>
        <w:ind w:firstLine="0"/>
        <w:rPr>
          <w:rFonts w:hint="eastAsia"/>
          <w:color w:val="auto"/>
          <w:highlight w:val="none"/>
        </w:rPr>
      </w:pPr>
    </w:p>
    <w:p w14:paraId="53AE4104">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0F3F542C">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36612451">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8A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518AE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2A382E3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356FD2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4E75A56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7176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2877C7B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2C0167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24C1906D">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DEF7BC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45F67FE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61F8D2CD">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0FBA93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45515BD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348E6F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558F3D7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101B002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327F4F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3706DEFF">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12DE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CAD524E">
            <w:pPr>
              <w:jc w:val="center"/>
              <w:rPr>
                <w:rFonts w:ascii="仿宋_GB2312" w:eastAsia="仿宋_GB2312"/>
                <w:color w:val="auto"/>
                <w:sz w:val="24"/>
                <w:szCs w:val="24"/>
                <w:highlight w:val="none"/>
              </w:rPr>
            </w:pPr>
          </w:p>
        </w:tc>
        <w:tc>
          <w:tcPr>
            <w:tcW w:w="936" w:type="dxa"/>
            <w:vAlign w:val="center"/>
          </w:tcPr>
          <w:p w14:paraId="25E391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155CB7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57710725">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0E8149A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58AB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7143658E">
            <w:pPr>
              <w:jc w:val="center"/>
              <w:rPr>
                <w:rFonts w:ascii="仿宋_GB2312" w:eastAsia="仿宋_GB2312"/>
                <w:color w:val="auto"/>
                <w:sz w:val="24"/>
                <w:szCs w:val="24"/>
                <w:highlight w:val="none"/>
              </w:rPr>
            </w:pPr>
          </w:p>
        </w:tc>
        <w:tc>
          <w:tcPr>
            <w:tcW w:w="936" w:type="dxa"/>
            <w:vAlign w:val="center"/>
          </w:tcPr>
          <w:p w14:paraId="06FAEF16">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42FB3C90">
            <w:pPr>
              <w:adjustRightInd w:val="0"/>
              <w:snapToGrid w:val="0"/>
              <w:jc w:val="center"/>
              <w:rPr>
                <w:color w:val="auto"/>
                <w:sz w:val="24"/>
                <w:szCs w:val="24"/>
                <w:highlight w:val="none"/>
              </w:rPr>
            </w:pPr>
          </w:p>
        </w:tc>
        <w:tc>
          <w:tcPr>
            <w:tcW w:w="1263" w:type="dxa"/>
            <w:vAlign w:val="center"/>
          </w:tcPr>
          <w:p w14:paraId="355E5377">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3ECE40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31C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4B496FD4">
            <w:pPr>
              <w:jc w:val="center"/>
              <w:rPr>
                <w:rFonts w:ascii="Calibri" w:hAnsi="Calibri" w:eastAsia="宋体" w:cs="Times New Roman"/>
                <w:b/>
                <w:bCs/>
                <w:color w:val="auto"/>
                <w:sz w:val="24"/>
                <w:szCs w:val="24"/>
                <w:highlight w:val="none"/>
              </w:rPr>
            </w:pPr>
          </w:p>
        </w:tc>
        <w:tc>
          <w:tcPr>
            <w:tcW w:w="936" w:type="dxa"/>
            <w:vAlign w:val="center"/>
          </w:tcPr>
          <w:p w14:paraId="3601759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0222339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35AE0F24">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43A1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0E570BDD">
            <w:pPr>
              <w:jc w:val="center"/>
              <w:rPr>
                <w:color w:val="auto"/>
                <w:sz w:val="24"/>
                <w:szCs w:val="24"/>
                <w:highlight w:val="none"/>
              </w:rPr>
            </w:pPr>
          </w:p>
        </w:tc>
        <w:tc>
          <w:tcPr>
            <w:tcW w:w="936" w:type="dxa"/>
            <w:vAlign w:val="center"/>
          </w:tcPr>
          <w:p w14:paraId="4121755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7A1AD10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64A7F26C">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7C6B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3C372C3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484F932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E3925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EB454C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354A7E74">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05F52869">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1B14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7B71A054">
            <w:pPr>
              <w:jc w:val="center"/>
              <w:rPr>
                <w:color w:val="auto"/>
                <w:sz w:val="24"/>
                <w:szCs w:val="24"/>
                <w:highlight w:val="none"/>
              </w:rPr>
            </w:pPr>
          </w:p>
        </w:tc>
        <w:tc>
          <w:tcPr>
            <w:tcW w:w="936" w:type="dxa"/>
            <w:vAlign w:val="center"/>
          </w:tcPr>
          <w:p w14:paraId="09F74C0B">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A2EDDE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53582BF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E8B58E">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38B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229587D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56C89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77F8FCC">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56F7DE2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5C64E36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7E7D26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14:paraId="1C3F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2CC82C7A">
            <w:pPr>
              <w:adjustRightInd w:val="0"/>
              <w:snapToGrid w:val="0"/>
              <w:jc w:val="center"/>
              <w:rPr>
                <w:rFonts w:ascii="仿宋_GB2312" w:eastAsia="仿宋_GB2312"/>
                <w:color w:val="auto"/>
                <w:sz w:val="24"/>
                <w:szCs w:val="24"/>
                <w:highlight w:val="none"/>
              </w:rPr>
            </w:pPr>
          </w:p>
        </w:tc>
        <w:tc>
          <w:tcPr>
            <w:tcW w:w="936" w:type="dxa"/>
            <w:vAlign w:val="center"/>
          </w:tcPr>
          <w:p w14:paraId="7EFDE7B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65E17DC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0AC770B9">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DA1A499">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2546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3CB27725">
            <w:pPr>
              <w:adjustRightInd w:val="0"/>
              <w:snapToGrid w:val="0"/>
              <w:jc w:val="center"/>
              <w:rPr>
                <w:rFonts w:ascii="仿宋_GB2312" w:eastAsia="仿宋_GB2312"/>
                <w:color w:val="auto"/>
                <w:sz w:val="24"/>
                <w:szCs w:val="24"/>
                <w:highlight w:val="none"/>
              </w:rPr>
            </w:pPr>
          </w:p>
        </w:tc>
        <w:tc>
          <w:tcPr>
            <w:tcW w:w="936" w:type="dxa"/>
            <w:vAlign w:val="center"/>
          </w:tcPr>
          <w:p w14:paraId="4EDD71B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5C9BC17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0E9A0C53">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0DDC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100F1D7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BA700D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3B8EE7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4FCFCC3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648A1800">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1B5EEB63">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034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709491AA">
            <w:pPr>
              <w:adjustRightInd w:val="0"/>
              <w:snapToGrid w:val="0"/>
              <w:jc w:val="center"/>
              <w:rPr>
                <w:rFonts w:ascii="仿宋_GB2312" w:eastAsia="仿宋_GB2312"/>
                <w:color w:val="auto"/>
                <w:sz w:val="24"/>
                <w:szCs w:val="24"/>
                <w:highlight w:val="none"/>
              </w:rPr>
            </w:pPr>
          </w:p>
        </w:tc>
        <w:tc>
          <w:tcPr>
            <w:tcW w:w="936" w:type="dxa"/>
            <w:vAlign w:val="center"/>
          </w:tcPr>
          <w:p w14:paraId="057E2B4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7FC4EAA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1F33EF3E">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749F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225D4E9C">
            <w:pPr>
              <w:adjustRightInd w:val="0"/>
              <w:snapToGrid w:val="0"/>
              <w:jc w:val="center"/>
              <w:rPr>
                <w:rFonts w:ascii="仿宋_GB2312" w:eastAsia="仿宋_GB2312"/>
                <w:color w:val="auto"/>
                <w:sz w:val="24"/>
                <w:szCs w:val="24"/>
                <w:highlight w:val="none"/>
              </w:rPr>
            </w:pPr>
          </w:p>
        </w:tc>
        <w:tc>
          <w:tcPr>
            <w:tcW w:w="936" w:type="dxa"/>
            <w:vAlign w:val="center"/>
          </w:tcPr>
          <w:p w14:paraId="3792856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2D4E75B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5B2E4060">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r>
              <w:rPr>
                <w:rFonts w:hint="eastAsia" w:ascii="仿宋_GB2312" w:eastAsia="仿宋_GB2312" w:hAnsiTheme="minorEastAsia"/>
                <w:color w:val="auto"/>
                <w:sz w:val="24"/>
                <w:szCs w:val="24"/>
                <w:highlight w:val="none"/>
                <w:lang w:val="en-US" w:eastAsia="zh-CN"/>
              </w:rPr>
              <w:t>。</w:t>
            </w:r>
          </w:p>
        </w:tc>
      </w:tr>
      <w:tr w14:paraId="2AE3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A5FE107">
            <w:pPr>
              <w:adjustRightInd w:val="0"/>
              <w:snapToGrid w:val="0"/>
              <w:jc w:val="center"/>
              <w:rPr>
                <w:rFonts w:ascii="仿宋_GB2312" w:eastAsia="仿宋_GB2312"/>
                <w:color w:val="auto"/>
                <w:sz w:val="24"/>
                <w:szCs w:val="24"/>
                <w:highlight w:val="none"/>
              </w:rPr>
            </w:pPr>
          </w:p>
        </w:tc>
        <w:tc>
          <w:tcPr>
            <w:tcW w:w="936" w:type="dxa"/>
            <w:vAlign w:val="center"/>
          </w:tcPr>
          <w:p w14:paraId="7803DB5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08340BE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73D5279D">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AC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06AE23B5">
            <w:pPr>
              <w:adjustRightInd w:val="0"/>
              <w:snapToGrid w:val="0"/>
              <w:jc w:val="center"/>
              <w:rPr>
                <w:rFonts w:ascii="仿宋_GB2312" w:eastAsia="仿宋_GB2312"/>
                <w:color w:val="auto"/>
                <w:sz w:val="24"/>
                <w:szCs w:val="24"/>
                <w:highlight w:val="none"/>
              </w:rPr>
            </w:pPr>
          </w:p>
        </w:tc>
        <w:tc>
          <w:tcPr>
            <w:tcW w:w="936" w:type="dxa"/>
            <w:vAlign w:val="center"/>
          </w:tcPr>
          <w:p w14:paraId="40C82A7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22726D5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511E24DA">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341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D634F5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6220C07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0EB5148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4D6D0FE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035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626B0D64">
            <w:pPr>
              <w:adjustRightInd w:val="0"/>
              <w:snapToGrid w:val="0"/>
              <w:jc w:val="center"/>
              <w:rPr>
                <w:rFonts w:ascii="仿宋_GB2312" w:eastAsia="仿宋_GB2312"/>
                <w:color w:val="auto"/>
                <w:sz w:val="24"/>
                <w:szCs w:val="24"/>
                <w:highlight w:val="none"/>
              </w:rPr>
            </w:pPr>
          </w:p>
        </w:tc>
        <w:tc>
          <w:tcPr>
            <w:tcW w:w="936" w:type="dxa"/>
            <w:vAlign w:val="center"/>
          </w:tcPr>
          <w:p w14:paraId="46FE967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19F10D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98C132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8FB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04C60807">
            <w:pPr>
              <w:adjustRightInd w:val="0"/>
              <w:snapToGrid w:val="0"/>
              <w:jc w:val="center"/>
              <w:rPr>
                <w:rFonts w:ascii="仿宋_GB2312" w:eastAsia="仿宋_GB2312"/>
                <w:color w:val="auto"/>
                <w:sz w:val="24"/>
                <w:szCs w:val="24"/>
                <w:highlight w:val="none"/>
              </w:rPr>
            </w:pPr>
          </w:p>
        </w:tc>
        <w:tc>
          <w:tcPr>
            <w:tcW w:w="936" w:type="dxa"/>
            <w:vAlign w:val="center"/>
          </w:tcPr>
          <w:p w14:paraId="0BEACB0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441697D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2C26C002">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2C3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4CA40D4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7CD4340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475984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060BC569">
            <w:pPr>
              <w:adjustRightInd w:val="0"/>
              <w:snapToGrid w:val="0"/>
              <w:rPr>
                <w:rFonts w:ascii="仿宋_GB2312" w:eastAsia="仿宋_GB2312" w:hAnsiTheme="minorEastAsia"/>
                <w:color w:val="auto"/>
                <w:sz w:val="24"/>
                <w:szCs w:val="24"/>
                <w:highlight w:val="none"/>
              </w:rPr>
            </w:pPr>
          </w:p>
        </w:tc>
      </w:tr>
    </w:tbl>
    <w:p w14:paraId="2287CE66">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5C78B7A4">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AD657C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003D5AAC">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75E166E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1DBD5F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1353B28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721281C">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5394D27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FA67E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68025E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4DE15D6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64240DF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3E46494F">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7368A56">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10E7F5DE">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3AF3024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064E215D">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204CA31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F7CBCDA">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0EBA6C5D">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2706BCE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645FDC5E">
      <w:pPr>
        <w:adjustRightInd w:val="0"/>
        <w:snapToGrid w:val="0"/>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承诺函（一）</w:t>
      </w:r>
    </w:p>
    <w:p w14:paraId="0D1F038E">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7.承诺函（二）</w:t>
      </w:r>
    </w:p>
    <w:p w14:paraId="57B8976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p>
    <w:p w14:paraId="09F4EC1C">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22E0E375">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069544F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56AF446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2637DE1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264CD4C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6D8CB7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347E9B51">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0FC59CC7">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3CECE1A9">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2FC234C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0FBD683F">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77213B9">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0A24D0F4">
      <w:pPr>
        <w:adjustRightInd w:val="0"/>
        <w:snapToGrid w:val="0"/>
        <w:spacing w:line="600" w:lineRule="exact"/>
        <w:jc w:val="left"/>
        <w:rPr>
          <w:rFonts w:asciiTheme="majorEastAsia" w:hAnsiTheme="majorEastAsia" w:eastAsiaTheme="majorEastAsia"/>
          <w:b/>
          <w:color w:val="auto"/>
          <w:sz w:val="28"/>
          <w:szCs w:val="28"/>
          <w:highlight w:val="none"/>
        </w:rPr>
      </w:pPr>
    </w:p>
    <w:p w14:paraId="572DB5AA">
      <w:pPr>
        <w:pStyle w:val="22"/>
        <w:rPr>
          <w:rFonts w:asciiTheme="majorEastAsia" w:hAnsiTheme="majorEastAsia" w:eastAsiaTheme="majorEastAsia"/>
          <w:b/>
          <w:color w:val="auto"/>
          <w:sz w:val="28"/>
          <w:szCs w:val="28"/>
          <w:highlight w:val="none"/>
        </w:rPr>
      </w:pPr>
    </w:p>
    <w:p w14:paraId="6B7732A6">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674E1226">
      <w:pPr>
        <w:adjustRightInd w:val="0"/>
        <w:snapToGrid w:val="0"/>
        <w:spacing w:line="600" w:lineRule="exact"/>
        <w:jc w:val="center"/>
        <w:rPr>
          <w:rFonts w:ascii="方正小标宋简体" w:eastAsia="方正小标宋简体" w:hAnsiTheme="majorEastAsia"/>
          <w:color w:val="auto"/>
          <w:sz w:val="32"/>
          <w:szCs w:val="32"/>
          <w:highlight w:val="none"/>
        </w:rPr>
      </w:pPr>
    </w:p>
    <w:p w14:paraId="56DA0340">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060E38D6">
      <w:pPr>
        <w:pStyle w:val="36"/>
        <w:rPr>
          <w:color w:val="auto"/>
          <w:highlight w:val="none"/>
        </w:rPr>
      </w:pPr>
    </w:p>
    <w:p w14:paraId="6BEF95E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436D9A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135625A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74260AD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7CFA72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2B4F0A23">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5A2B124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427B821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198BAA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3E1469B5">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5861DAB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6135645F">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7BC1CAFA">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4E6FE4FE">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6A1EDF83">
            <w:pPr>
              <w:adjustRightInd w:val="0"/>
              <w:snapToGrid w:val="0"/>
              <w:spacing w:line="600" w:lineRule="exact"/>
              <w:jc w:val="center"/>
              <w:rPr>
                <w:rFonts w:ascii="仿宋_GB2312" w:eastAsia="仿宋_GB2312"/>
                <w:color w:val="auto"/>
                <w:sz w:val="24"/>
                <w:szCs w:val="24"/>
                <w:highlight w:val="none"/>
              </w:rPr>
            </w:pPr>
          </w:p>
        </w:tc>
      </w:tr>
      <w:tr w14:paraId="3B24BD2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ADD1D4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1734BCF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2274EDE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7A4D47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0213C08">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FC04341">
            <w:pPr>
              <w:adjustRightInd w:val="0"/>
              <w:snapToGrid w:val="0"/>
              <w:spacing w:line="600" w:lineRule="exact"/>
              <w:rPr>
                <w:rFonts w:ascii="仿宋_GB2312" w:eastAsia="仿宋_GB2312"/>
                <w:color w:val="auto"/>
                <w:sz w:val="24"/>
                <w:szCs w:val="24"/>
                <w:highlight w:val="none"/>
              </w:rPr>
            </w:pPr>
          </w:p>
        </w:tc>
      </w:tr>
      <w:tr w14:paraId="485FBD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316CF47">
            <w:pPr>
              <w:jc w:val="center"/>
              <w:rPr>
                <w:color w:val="auto"/>
                <w:sz w:val="24"/>
                <w:szCs w:val="24"/>
                <w:highlight w:val="none"/>
              </w:rPr>
            </w:pPr>
          </w:p>
        </w:tc>
        <w:tc>
          <w:tcPr>
            <w:tcW w:w="2659" w:type="dxa"/>
            <w:vAlign w:val="center"/>
          </w:tcPr>
          <w:p w14:paraId="32B0BB02">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A09DFB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396D9C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502E65DB">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3EAB386">
            <w:pPr>
              <w:adjustRightInd w:val="0"/>
              <w:snapToGrid w:val="0"/>
              <w:spacing w:line="600" w:lineRule="exact"/>
              <w:rPr>
                <w:rFonts w:ascii="仿宋_GB2312" w:eastAsia="仿宋_GB2312"/>
                <w:color w:val="auto"/>
                <w:sz w:val="24"/>
                <w:szCs w:val="24"/>
                <w:highlight w:val="none"/>
              </w:rPr>
            </w:pPr>
          </w:p>
        </w:tc>
      </w:tr>
      <w:tr w14:paraId="14F553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EDCBBE0">
            <w:pPr>
              <w:jc w:val="center"/>
              <w:rPr>
                <w:color w:val="auto"/>
                <w:sz w:val="24"/>
                <w:szCs w:val="24"/>
                <w:highlight w:val="none"/>
              </w:rPr>
            </w:pPr>
          </w:p>
        </w:tc>
        <w:tc>
          <w:tcPr>
            <w:tcW w:w="2659" w:type="dxa"/>
            <w:vAlign w:val="center"/>
          </w:tcPr>
          <w:p w14:paraId="0FC347B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744C43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8303D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F6D43C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389B4A4">
            <w:pPr>
              <w:adjustRightInd w:val="0"/>
              <w:snapToGrid w:val="0"/>
              <w:spacing w:line="600" w:lineRule="exact"/>
              <w:rPr>
                <w:rFonts w:ascii="仿宋_GB2312" w:eastAsia="仿宋_GB2312"/>
                <w:color w:val="auto"/>
                <w:sz w:val="24"/>
                <w:szCs w:val="24"/>
                <w:highlight w:val="none"/>
              </w:rPr>
            </w:pPr>
          </w:p>
        </w:tc>
      </w:tr>
      <w:tr w14:paraId="04508E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D9506E7">
            <w:pPr>
              <w:jc w:val="center"/>
              <w:rPr>
                <w:color w:val="auto"/>
                <w:sz w:val="24"/>
                <w:szCs w:val="24"/>
                <w:highlight w:val="none"/>
              </w:rPr>
            </w:pPr>
          </w:p>
        </w:tc>
        <w:tc>
          <w:tcPr>
            <w:tcW w:w="2659" w:type="dxa"/>
            <w:vAlign w:val="center"/>
          </w:tcPr>
          <w:p w14:paraId="171CE65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598103F">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7337689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1FCB49E">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BDF41E0">
            <w:pPr>
              <w:adjustRightInd w:val="0"/>
              <w:snapToGrid w:val="0"/>
              <w:spacing w:line="600" w:lineRule="exact"/>
              <w:rPr>
                <w:rFonts w:ascii="仿宋_GB2312" w:eastAsia="仿宋_GB2312"/>
                <w:color w:val="auto"/>
                <w:sz w:val="24"/>
                <w:szCs w:val="24"/>
                <w:highlight w:val="none"/>
              </w:rPr>
            </w:pPr>
          </w:p>
        </w:tc>
      </w:tr>
      <w:tr w14:paraId="7839A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F50BD66">
            <w:pPr>
              <w:jc w:val="center"/>
              <w:rPr>
                <w:color w:val="auto"/>
                <w:sz w:val="24"/>
                <w:szCs w:val="24"/>
                <w:highlight w:val="none"/>
              </w:rPr>
            </w:pPr>
          </w:p>
        </w:tc>
        <w:tc>
          <w:tcPr>
            <w:tcW w:w="2659" w:type="dxa"/>
            <w:vAlign w:val="center"/>
          </w:tcPr>
          <w:p w14:paraId="17124F8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30416F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D5EA7D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B8ACC3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1CF2749">
            <w:pPr>
              <w:adjustRightInd w:val="0"/>
              <w:snapToGrid w:val="0"/>
              <w:spacing w:line="600" w:lineRule="exact"/>
              <w:rPr>
                <w:rFonts w:ascii="仿宋_GB2312" w:eastAsia="仿宋_GB2312"/>
                <w:color w:val="auto"/>
                <w:sz w:val="24"/>
                <w:szCs w:val="24"/>
                <w:highlight w:val="none"/>
              </w:rPr>
            </w:pPr>
          </w:p>
        </w:tc>
      </w:tr>
      <w:tr w14:paraId="23A532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3E598310">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1812CDAF">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02D531E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58FCFE93">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0E0612DE">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365F9052">
            <w:pPr>
              <w:adjustRightInd w:val="0"/>
              <w:snapToGrid w:val="0"/>
              <w:spacing w:line="600" w:lineRule="exact"/>
              <w:rPr>
                <w:rFonts w:ascii="仿宋_GB2312" w:eastAsia="仿宋_GB2312"/>
                <w:color w:val="auto"/>
                <w:sz w:val="24"/>
                <w:szCs w:val="24"/>
                <w:highlight w:val="none"/>
              </w:rPr>
            </w:pPr>
          </w:p>
        </w:tc>
      </w:tr>
      <w:tr w14:paraId="078799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32AD8F58">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9892383">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1680EAEC">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25999378">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414EBFD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47AFDF45">
            <w:pPr>
              <w:adjustRightInd w:val="0"/>
              <w:snapToGrid w:val="0"/>
              <w:spacing w:line="600" w:lineRule="exact"/>
              <w:rPr>
                <w:rFonts w:ascii="仿宋_GB2312" w:eastAsia="仿宋_GB2312"/>
                <w:color w:val="auto"/>
                <w:sz w:val="24"/>
                <w:szCs w:val="24"/>
                <w:highlight w:val="none"/>
              </w:rPr>
            </w:pPr>
          </w:p>
        </w:tc>
      </w:tr>
    </w:tbl>
    <w:p w14:paraId="6D24127E">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71473CB8">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7C4029C">
      <w:pPr>
        <w:adjustRightInd w:val="0"/>
        <w:snapToGrid w:val="0"/>
        <w:spacing w:line="600" w:lineRule="exact"/>
        <w:ind w:firstLine="555"/>
        <w:jc w:val="left"/>
        <w:rPr>
          <w:rFonts w:ascii="仿宋_GB2312" w:eastAsia="仿宋_GB2312" w:hAnsiTheme="majorEastAsia"/>
          <w:color w:val="auto"/>
          <w:sz w:val="28"/>
          <w:szCs w:val="28"/>
          <w:highlight w:val="none"/>
        </w:rPr>
      </w:pPr>
    </w:p>
    <w:p w14:paraId="1F973801">
      <w:pPr>
        <w:pStyle w:val="22"/>
        <w:rPr>
          <w:rFonts w:ascii="仿宋_GB2312" w:eastAsia="仿宋_GB2312" w:hAnsiTheme="majorEastAsia"/>
          <w:color w:val="auto"/>
          <w:sz w:val="28"/>
          <w:szCs w:val="28"/>
          <w:highlight w:val="none"/>
        </w:rPr>
      </w:pPr>
    </w:p>
    <w:p w14:paraId="44A53FE9">
      <w:pPr>
        <w:pStyle w:val="22"/>
        <w:rPr>
          <w:rFonts w:ascii="仿宋_GB2312" w:eastAsia="仿宋_GB2312" w:hAnsiTheme="majorEastAsia"/>
          <w:color w:val="auto"/>
          <w:sz w:val="28"/>
          <w:szCs w:val="28"/>
          <w:highlight w:val="none"/>
        </w:rPr>
      </w:pPr>
    </w:p>
    <w:p w14:paraId="378FFCD3">
      <w:pPr>
        <w:pStyle w:val="22"/>
        <w:rPr>
          <w:rFonts w:ascii="仿宋_GB2312" w:eastAsia="仿宋_GB2312" w:hAnsiTheme="majorEastAsia"/>
          <w:color w:val="auto"/>
          <w:sz w:val="28"/>
          <w:szCs w:val="28"/>
          <w:highlight w:val="none"/>
        </w:rPr>
      </w:pPr>
    </w:p>
    <w:p w14:paraId="423A5F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06301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BDF1B8D">
      <w:pPr>
        <w:pStyle w:val="22"/>
        <w:ind w:left="0" w:leftChars="0" w:firstLine="0" w:firstLineChars="0"/>
        <w:rPr>
          <w:rFonts w:hint="eastAsia" w:asciiTheme="majorEastAsia" w:hAnsiTheme="majorEastAsia" w:eastAsiaTheme="majorEastAsia"/>
          <w:b/>
          <w:color w:val="auto"/>
          <w:sz w:val="28"/>
          <w:szCs w:val="28"/>
          <w:highlight w:val="none"/>
        </w:rPr>
      </w:pPr>
    </w:p>
    <w:p w14:paraId="7C9433A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6353F9AD">
      <w:pPr>
        <w:adjustRightInd w:val="0"/>
        <w:snapToGrid w:val="0"/>
        <w:spacing w:line="600" w:lineRule="exact"/>
        <w:jc w:val="center"/>
        <w:rPr>
          <w:rFonts w:ascii="方正小标宋简体" w:eastAsia="方正小标宋简体" w:hAnsiTheme="majorEastAsia"/>
          <w:color w:val="auto"/>
          <w:sz w:val="32"/>
          <w:szCs w:val="32"/>
          <w:highlight w:val="none"/>
        </w:rPr>
      </w:pPr>
    </w:p>
    <w:p w14:paraId="2662652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5305BCAE">
      <w:pPr>
        <w:pStyle w:val="36"/>
        <w:rPr>
          <w:color w:val="auto"/>
          <w:highlight w:val="none"/>
        </w:rPr>
      </w:pPr>
    </w:p>
    <w:p w14:paraId="5D672D7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03E838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6454E59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D4EC70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7F2CB8B">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5A714D2F">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501F1F2A">
      <w:pPr>
        <w:adjustRightInd w:val="0"/>
        <w:snapToGrid w:val="0"/>
        <w:spacing w:line="600" w:lineRule="exact"/>
        <w:jc w:val="left"/>
        <w:rPr>
          <w:rFonts w:asciiTheme="majorEastAsia" w:hAnsiTheme="majorEastAsia" w:eastAsiaTheme="majorEastAsia"/>
          <w:b/>
          <w:color w:val="auto"/>
          <w:sz w:val="28"/>
          <w:szCs w:val="28"/>
          <w:highlight w:val="none"/>
        </w:rPr>
      </w:pPr>
    </w:p>
    <w:p w14:paraId="1A002A7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1EE9F49D">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0CF00C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EC2A24A">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550FA21A">
      <w:pPr>
        <w:adjustRightInd w:val="0"/>
        <w:snapToGrid w:val="0"/>
        <w:spacing w:line="600" w:lineRule="exact"/>
        <w:jc w:val="left"/>
        <w:rPr>
          <w:rFonts w:asciiTheme="majorEastAsia" w:hAnsiTheme="majorEastAsia" w:eastAsiaTheme="majorEastAsia"/>
          <w:b/>
          <w:color w:val="auto"/>
          <w:sz w:val="28"/>
          <w:szCs w:val="28"/>
          <w:highlight w:val="none"/>
        </w:rPr>
      </w:pPr>
    </w:p>
    <w:p w14:paraId="0B9C3399">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0E6D7B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09269F1">
      <w:pPr>
        <w:adjustRightInd w:val="0"/>
        <w:snapToGrid w:val="0"/>
        <w:spacing w:line="600" w:lineRule="exact"/>
        <w:jc w:val="center"/>
        <w:rPr>
          <w:rFonts w:ascii="方正小标宋简体" w:eastAsia="方正小标宋简体" w:hAnsiTheme="majorEastAsia"/>
          <w:color w:val="auto"/>
          <w:sz w:val="32"/>
          <w:szCs w:val="32"/>
          <w:highlight w:val="none"/>
        </w:rPr>
      </w:pPr>
    </w:p>
    <w:p w14:paraId="3DA0220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7C07A4FA">
      <w:pPr>
        <w:pStyle w:val="36"/>
        <w:rPr>
          <w:color w:val="auto"/>
          <w:highlight w:val="none"/>
        </w:rPr>
      </w:pPr>
    </w:p>
    <w:p w14:paraId="519F3E1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4854723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5DB5E4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6D7715DA">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108BE933">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34547F8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4F5E7282">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3FCFBCB1">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779234F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19364A8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CD77CC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1DA87AE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C44826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BBC60B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860DD34">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C21DF55">
      <w:pPr>
        <w:pStyle w:val="22"/>
        <w:rPr>
          <w:rFonts w:ascii="仿宋_GB2312" w:eastAsia="仿宋_GB2312" w:hAnsiTheme="majorEastAsia"/>
          <w:color w:val="auto"/>
          <w:sz w:val="28"/>
          <w:szCs w:val="28"/>
          <w:highlight w:val="none"/>
        </w:rPr>
      </w:pPr>
    </w:p>
    <w:p w14:paraId="238102FE">
      <w:pPr>
        <w:pStyle w:val="22"/>
        <w:rPr>
          <w:rFonts w:ascii="仿宋_GB2312" w:eastAsia="仿宋_GB2312" w:hAnsiTheme="majorEastAsia"/>
          <w:color w:val="auto"/>
          <w:sz w:val="28"/>
          <w:szCs w:val="28"/>
          <w:highlight w:val="none"/>
        </w:rPr>
      </w:pPr>
    </w:p>
    <w:p w14:paraId="3BEF4D8F">
      <w:pPr>
        <w:pStyle w:val="22"/>
        <w:rPr>
          <w:rFonts w:ascii="仿宋_GB2312" w:eastAsia="仿宋_GB2312" w:hAnsiTheme="majorEastAsia"/>
          <w:color w:val="auto"/>
          <w:sz w:val="28"/>
          <w:szCs w:val="28"/>
          <w:highlight w:val="none"/>
        </w:rPr>
      </w:pPr>
    </w:p>
    <w:p w14:paraId="537335E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ADD45C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623E12A1">
      <w:pPr>
        <w:adjustRightInd w:val="0"/>
        <w:snapToGrid w:val="0"/>
        <w:spacing w:line="600" w:lineRule="exact"/>
        <w:jc w:val="center"/>
        <w:rPr>
          <w:rFonts w:ascii="方正小标宋简体" w:eastAsia="方正小标宋简体" w:hAnsiTheme="majorEastAsia"/>
          <w:color w:val="auto"/>
          <w:sz w:val="32"/>
          <w:szCs w:val="32"/>
          <w:highlight w:val="none"/>
        </w:rPr>
      </w:pPr>
    </w:p>
    <w:p w14:paraId="44A5AD1E">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76043A0B">
      <w:pPr>
        <w:pStyle w:val="36"/>
        <w:rPr>
          <w:color w:val="auto"/>
          <w:highlight w:val="none"/>
        </w:rPr>
      </w:pPr>
    </w:p>
    <w:p w14:paraId="5E618F50">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5BD8FF5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1086C3C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73CBA3B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74D890D4">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60D40324">
      <w:pPr>
        <w:adjustRightInd w:val="0"/>
        <w:snapToGrid w:val="0"/>
        <w:spacing w:line="600" w:lineRule="exact"/>
        <w:jc w:val="left"/>
        <w:rPr>
          <w:rFonts w:asciiTheme="majorEastAsia" w:hAnsiTheme="majorEastAsia" w:eastAsiaTheme="majorEastAsia"/>
          <w:b/>
          <w:color w:val="auto"/>
          <w:sz w:val="28"/>
          <w:szCs w:val="28"/>
          <w:highlight w:val="none"/>
        </w:rPr>
      </w:pPr>
    </w:p>
    <w:p w14:paraId="7428B7C9">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A9C537">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296FD346">
      <w:pPr>
        <w:adjustRightInd w:val="0"/>
        <w:snapToGrid w:val="0"/>
        <w:spacing w:line="600" w:lineRule="exact"/>
        <w:jc w:val="left"/>
        <w:rPr>
          <w:rFonts w:asciiTheme="majorEastAsia" w:hAnsiTheme="majorEastAsia" w:eastAsiaTheme="majorEastAsia"/>
          <w:b/>
          <w:color w:val="auto"/>
          <w:sz w:val="28"/>
          <w:szCs w:val="28"/>
          <w:highlight w:val="none"/>
        </w:rPr>
      </w:pPr>
    </w:p>
    <w:p w14:paraId="74CFD8CA">
      <w:pPr>
        <w:adjustRightInd w:val="0"/>
        <w:snapToGrid w:val="0"/>
        <w:spacing w:line="600" w:lineRule="exact"/>
        <w:jc w:val="left"/>
        <w:rPr>
          <w:rFonts w:asciiTheme="majorEastAsia" w:hAnsiTheme="majorEastAsia" w:eastAsiaTheme="majorEastAsia"/>
          <w:b/>
          <w:color w:val="auto"/>
          <w:sz w:val="28"/>
          <w:szCs w:val="28"/>
          <w:highlight w:val="none"/>
        </w:rPr>
      </w:pPr>
    </w:p>
    <w:p w14:paraId="23BCD111">
      <w:pPr>
        <w:adjustRightInd w:val="0"/>
        <w:snapToGrid w:val="0"/>
        <w:spacing w:line="600" w:lineRule="exact"/>
        <w:jc w:val="left"/>
        <w:rPr>
          <w:rFonts w:asciiTheme="majorEastAsia" w:hAnsiTheme="majorEastAsia" w:eastAsiaTheme="majorEastAsia"/>
          <w:b/>
          <w:color w:val="auto"/>
          <w:sz w:val="28"/>
          <w:szCs w:val="28"/>
          <w:highlight w:val="none"/>
        </w:rPr>
      </w:pPr>
    </w:p>
    <w:p w14:paraId="65A70F8D">
      <w:pPr>
        <w:pStyle w:val="22"/>
        <w:rPr>
          <w:rFonts w:asciiTheme="majorEastAsia" w:hAnsiTheme="majorEastAsia" w:eastAsiaTheme="majorEastAsia"/>
          <w:b/>
          <w:color w:val="auto"/>
          <w:sz w:val="28"/>
          <w:szCs w:val="28"/>
          <w:highlight w:val="none"/>
        </w:rPr>
      </w:pPr>
    </w:p>
    <w:p w14:paraId="5959CCF9">
      <w:pPr>
        <w:pStyle w:val="22"/>
        <w:rPr>
          <w:rFonts w:asciiTheme="majorEastAsia" w:hAnsiTheme="majorEastAsia" w:eastAsiaTheme="majorEastAsia"/>
          <w:b/>
          <w:color w:val="auto"/>
          <w:sz w:val="28"/>
          <w:szCs w:val="28"/>
          <w:highlight w:val="none"/>
        </w:rPr>
      </w:pPr>
    </w:p>
    <w:p w14:paraId="15E96ACC">
      <w:pPr>
        <w:pStyle w:val="22"/>
        <w:rPr>
          <w:rFonts w:asciiTheme="majorEastAsia" w:hAnsiTheme="majorEastAsia" w:eastAsiaTheme="majorEastAsia"/>
          <w:b/>
          <w:color w:val="auto"/>
          <w:sz w:val="28"/>
          <w:szCs w:val="28"/>
          <w:highlight w:val="none"/>
        </w:rPr>
      </w:pPr>
    </w:p>
    <w:p w14:paraId="62E1B151">
      <w:pPr>
        <w:pStyle w:val="22"/>
        <w:rPr>
          <w:rFonts w:asciiTheme="majorEastAsia" w:hAnsiTheme="majorEastAsia" w:eastAsiaTheme="majorEastAsia"/>
          <w:b/>
          <w:color w:val="auto"/>
          <w:sz w:val="28"/>
          <w:szCs w:val="28"/>
          <w:highlight w:val="none"/>
        </w:rPr>
      </w:pPr>
    </w:p>
    <w:p w14:paraId="6A1808EA">
      <w:pPr>
        <w:pStyle w:val="22"/>
        <w:rPr>
          <w:rFonts w:asciiTheme="majorEastAsia" w:hAnsiTheme="majorEastAsia" w:eastAsiaTheme="majorEastAsia"/>
          <w:b/>
          <w:color w:val="auto"/>
          <w:sz w:val="28"/>
          <w:szCs w:val="28"/>
          <w:highlight w:val="none"/>
        </w:rPr>
      </w:pPr>
    </w:p>
    <w:p w14:paraId="6890F852">
      <w:pPr>
        <w:pStyle w:val="22"/>
        <w:rPr>
          <w:rFonts w:asciiTheme="majorEastAsia" w:hAnsiTheme="majorEastAsia" w:eastAsiaTheme="majorEastAsia"/>
          <w:b/>
          <w:color w:val="auto"/>
          <w:sz w:val="28"/>
          <w:szCs w:val="28"/>
          <w:highlight w:val="none"/>
        </w:rPr>
      </w:pPr>
    </w:p>
    <w:p w14:paraId="39AB316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1968857E">
      <w:pPr>
        <w:jc w:val="both"/>
        <w:rPr>
          <w:rFonts w:hint="eastAsia" w:ascii="宋体" w:hAnsi="宋体" w:cs="宋体"/>
          <w:b/>
          <w:bCs/>
          <w:color w:val="auto"/>
          <w:sz w:val="44"/>
          <w:szCs w:val="44"/>
          <w:highlight w:val="none"/>
        </w:rPr>
      </w:pPr>
    </w:p>
    <w:p w14:paraId="4B5174B8">
      <w:pPr>
        <w:jc w:val="center"/>
        <w:rPr>
          <w:rFonts w:hint="default" w:ascii="宋体" w:hAnsi="宋体" w:cs="宋体" w:eastAsiaTheme="minorEastAsia"/>
          <w:b/>
          <w:bCs/>
          <w:color w:val="auto"/>
          <w:sz w:val="44"/>
          <w:szCs w:val="44"/>
          <w:highlight w:val="none"/>
          <w:lang w:val="en-US" w:eastAsia="zh-CN"/>
        </w:rPr>
      </w:pPr>
      <w:r>
        <w:rPr>
          <w:rFonts w:hint="eastAsia" w:ascii="宋体" w:hAnsi="宋体" w:cs="宋体"/>
          <w:b/>
          <w:bCs/>
          <w:color w:val="auto"/>
          <w:sz w:val="44"/>
          <w:szCs w:val="44"/>
          <w:highlight w:val="none"/>
        </w:rPr>
        <w:t>关</w:t>
      </w:r>
      <w:r>
        <w:rPr>
          <w:rFonts w:hint="default" w:ascii="宋体" w:hAnsi="宋体" w:cs="宋体"/>
          <w:b/>
          <w:bCs/>
          <w:color w:val="auto"/>
          <w:sz w:val="44"/>
          <w:szCs w:val="44"/>
          <w:highlight w:val="none"/>
        </w:rPr>
        <w:t>于</w:t>
      </w:r>
      <w:r>
        <w:rPr>
          <w:rFonts w:hint="eastAsia" w:ascii="宋体" w:hAnsi="宋体" w:cs="宋体"/>
          <w:b/>
          <w:bCs/>
          <w:color w:val="auto"/>
          <w:sz w:val="44"/>
          <w:szCs w:val="44"/>
          <w:highlight w:val="none"/>
          <w:lang w:val="en-US" w:eastAsia="zh-CN"/>
        </w:rPr>
        <w:t>广州从化净水有限公司2024年应急防洪泵采购项目（第二次）</w:t>
      </w:r>
    </w:p>
    <w:p w14:paraId="3197BCE0">
      <w:pPr>
        <w:jc w:val="center"/>
        <w:rPr>
          <w:rFonts w:ascii="宋体" w:hAnsi="宋体" w:cs="宋体"/>
          <w:b/>
          <w:bCs/>
          <w:color w:val="auto"/>
          <w:sz w:val="44"/>
          <w:szCs w:val="44"/>
          <w:highlight w:val="none"/>
        </w:rPr>
      </w:pPr>
      <w:r>
        <w:rPr>
          <w:rFonts w:ascii="宋体" w:hAnsi="宋体" w:cs="宋体"/>
          <w:b/>
          <w:bCs/>
          <w:color w:val="auto"/>
          <w:sz w:val="44"/>
          <w:szCs w:val="44"/>
          <w:highlight w:val="none"/>
        </w:rPr>
        <w:t>异议书</w:t>
      </w:r>
    </w:p>
    <w:p w14:paraId="216FAC79">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14:paraId="2BCA4822">
      <w:pPr>
        <w:rPr>
          <w:color w:val="auto"/>
          <w:kern w:val="0"/>
          <w:sz w:val="28"/>
          <w:szCs w:val="28"/>
          <w:highlight w:val="none"/>
        </w:rPr>
      </w:pPr>
      <w:r>
        <w:rPr>
          <w:rFonts w:hint="eastAsia"/>
          <w:color w:val="auto"/>
          <w:kern w:val="0"/>
          <w:sz w:val="28"/>
          <w:szCs w:val="28"/>
          <w:highlight w:val="none"/>
        </w:rPr>
        <w:t>项目名称：</w:t>
      </w:r>
    </w:p>
    <w:p w14:paraId="76C5F873">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14:paraId="1DECEE00">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14:paraId="79AD85D8">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14:paraId="463241C5">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14:paraId="4DDC9996">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14:paraId="6A4B1B84">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14:paraId="40FB65B6">
      <w:pPr>
        <w:widowControl/>
        <w:jc w:val="left"/>
        <w:rPr>
          <w:rFonts w:hAnsi="宋体" w:cs="宋体"/>
          <w:color w:val="auto"/>
          <w:kern w:val="0"/>
          <w:sz w:val="28"/>
          <w:szCs w:val="28"/>
          <w:highlight w:val="none"/>
        </w:rPr>
      </w:pPr>
    </w:p>
    <w:p w14:paraId="1611D1E4">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14:paraId="77E8966D">
      <w:pPr>
        <w:widowControl/>
        <w:jc w:val="left"/>
        <w:rPr>
          <w:rFonts w:hAnsi="宋体" w:cs="仿宋_GB2312"/>
          <w:color w:val="auto"/>
          <w:kern w:val="0"/>
          <w:sz w:val="28"/>
          <w:szCs w:val="28"/>
          <w:highlight w:val="none"/>
          <w:u w:val="single"/>
        </w:rPr>
      </w:pPr>
    </w:p>
    <w:p w14:paraId="244B02F0">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14:paraId="2336EBF8">
      <w:pPr>
        <w:widowControl/>
        <w:jc w:val="left"/>
        <w:rPr>
          <w:rFonts w:hAnsi="宋体" w:cs="仿宋_GB2312"/>
          <w:color w:val="auto"/>
          <w:kern w:val="0"/>
          <w:sz w:val="28"/>
          <w:szCs w:val="28"/>
          <w:highlight w:val="none"/>
          <w:u w:val="single"/>
        </w:rPr>
      </w:pPr>
    </w:p>
    <w:p w14:paraId="6EC02CE9">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14:paraId="1B9F0A6B">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14:paraId="388D76B9">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14:paraId="71E1EE5A">
      <w:pPr>
        <w:widowControl/>
        <w:ind w:left="98" w:leftChars="47" w:firstLine="2800" w:firstLineChars="1000"/>
        <w:jc w:val="left"/>
        <w:rPr>
          <w:rFonts w:hAnsi="宋体" w:cs="仿宋_GB2312"/>
          <w:color w:val="auto"/>
          <w:kern w:val="0"/>
          <w:sz w:val="28"/>
          <w:szCs w:val="28"/>
          <w:highlight w:val="none"/>
        </w:rPr>
      </w:pPr>
    </w:p>
    <w:p w14:paraId="46882D21">
      <w:pPr>
        <w:widowControl/>
        <w:ind w:left="98" w:leftChars="47" w:firstLine="2800" w:firstLineChars="1000"/>
        <w:jc w:val="left"/>
        <w:rPr>
          <w:rFonts w:hAnsi="宋体" w:cs="仿宋_GB2312"/>
          <w:color w:val="auto"/>
          <w:kern w:val="0"/>
          <w:sz w:val="28"/>
          <w:szCs w:val="28"/>
          <w:highlight w:val="none"/>
        </w:rPr>
      </w:pPr>
    </w:p>
    <w:p w14:paraId="6C083E5D">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14:paraId="69013111">
      <w:pPr>
        <w:widowControl/>
        <w:ind w:left="98" w:leftChars="47" w:firstLine="1960" w:firstLineChars="700"/>
        <w:jc w:val="left"/>
        <w:rPr>
          <w:rFonts w:hAnsi="宋体" w:cs="仿宋_GB2312"/>
          <w:color w:val="auto"/>
          <w:kern w:val="0"/>
          <w:sz w:val="28"/>
          <w:szCs w:val="28"/>
          <w:highlight w:val="none"/>
        </w:rPr>
      </w:pPr>
    </w:p>
    <w:p w14:paraId="3CA5BC0F">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14:paraId="73B0BE5F">
      <w:pPr>
        <w:widowControl/>
        <w:ind w:left="98" w:leftChars="47" w:firstLine="1960" w:firstLineChars="700"/>
        <w:jc w:val="left"/>
        <w:rPr>
          <w:rFonts w:hAnsi="宋体" w:cs="仿宋_GB2312"/>
          <w:color w:val="auto"/>
          <w:kern w:val="0"/>
          <w:sz w:val="28"/>
          <w:szCs w:val="28"/>
          <w:highlight w:val="none"/>
          <w:u w:val="single"/>
        </w:rPr>
      </w:pPr>
    </w:p>
    <w:p w14:paraId="3FC712C3">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14:paraId="5BB4A9FF">
      <w:pPr>
        <w:widowControl/>
        <w:jc w:val="left"/>
        <w:rPr>
          <w:rFonts w:hAnsi="宋体" w:cs="仿宋_GB2312"/>
          <w:bCs/>
          <w:color w:val="auto"/>
          <w:kern w:val="0"/>
          <w:sz w:val="24"/>
          <w:highlight w:val="none"/>
        </w:rPr>
      </w:pPr>
    </w:p>
    <w:p w14:paraId="14D4A774">
      <w:pPr>
        <w:rPr>
          <w:rFonts w:hAnsi="仿宋"/>
          <w:color w:val="auto"/>
          <w:sz w:val="24"/>
          <w:highlight w:val="none"/>
        </w:rPr>
      </w:pPr>
      <w:r>
        <w:rPr>
          <w:rFonts w:hint="eastAsia" w:hAnsi="仿宋"/>
          <w:color w:val="auto"/>
          <w:sz w:val="24"/>
          <w:highlight w:val="none"/>
        </w:rPr>
        <w:t>说明：</w:t>
      </w:r>
    </w:p>
    <w:p w14:paraId="7C7777E4">
      <w:pPr>
        <w:rPr>
          <w:rFonts w:hAnsi="仿宋"/>
          <w:color w:val="auto"/>
          <w:sz w:val="24"/>
          <w:highlight w:val="none"/>
        </w:rPr>
      </w:pPr>
    </w:p>
    <w:p w14:paraId="6E182E30">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564987A">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7EFD4B76">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14:paraId="5C3214D4">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14:paraId="2C5BCB16">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14:paraId="5ADF6E6B">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14:paraId="3BA5B12F">
      <w:pPr>
        <w:rPr>
          <w:color w:val="auto"/>
        </w:rPr>
      </w:pPr>
    </w:p>
    <w:p w14:paraId="1AF10DD4">
      <w:pPr>
        <w:pStyle w:val="22"/>
        <w:rPr>
          <w:color w:val="auto"/>
        </w:rPr>
      </w:pPr>
    </w:p>
    <w:p w14:paraId="67995240">
      <w:pPr>
        <w:adjustRightInd w:val="0"/>
        <w:snapToGrid w:val="0"/>
        <w:spacing w:line="600" w:lineRule="exact"/>
        <w:jc w:val="left"/>
        <w:rPr>
          <w:rFonts w:asciiTheme="majorEastAsia" w:hAnsiTheme="majorEastAsia" w:eastAsiaTheme="majorEastAsia"/>
          <w:b/>
          <w:color w:val="auto"/>
          <w:sz w:val="28"/>
          <w:szCs w:val="28"/>
          <w:highlight w:val="none"/>
        </w:rPr>
      </w:pPr>
    </w:p>
    <w:p w14:paraId="7FF3AFD4">
      <w:pPr>
        <w:adjustRightInd w:val="0"/>
        <w:snapToGrid w:val="0"/>
        <w:spacing w:line="600" w:lineRule="exact"/>
        <w:ind w:firstLine="560" w:firstLineChars="200"/>
        <w:jc w:val="left"/>
        <w:rPr>
          <w:rFonts w:ascii="仿宋_GB2312" w:eastAsia="仿宋_GB2312"/>
          <w:color w:val="auto"/>
          <w:sz w:val="28"/>
          <w:szCs w:val="28"/>
          <w:highlight w:val="none"/>
        </w:rPr>
      </w:pPr>
    </w:p>
    <w:p w14:paraId="25CD689F">
      <w:pPr>
        <w:pStyle w:val="22"/>
        <w:rPr>
          <w:rFonts w:ascii="仿宋_GB2312" w:eastAsia="仿宋_GB2312"/>
          <w:color w:val="auto"/>
          <w:sz w:val="28"/>
          <w:szCs w:val="28"/>
          <w:highlight w:val="none"/>
        </w:rPr>
      </w:pPr>
    </w:p>
    <w:p w14:paraId="45E487A9">
      <w:pPr>
        <w:pStyle w:val="22"/>
        <w:rPr>
          <w:rFonts w:ascii="仿宋_GB2312" w:eastAsia="仿宋_GB2312"/>
          <w:color w:val="auto"/>
          <w:sz w:val="28"/>
          <w:szCs w:val="28"/>
          <w:highlight w:val="none"/>
        </w:rPr>
      </w:pPr>
    </w:p>
    <w:p w14:paraId="468AA5D5">
      <w:pPr>
        <w:pStyle w:val="22"/>
        <w:rPr>
          <w:rFonts w:ascii="仿宋_GB2312" w:eastAsia="仿宋_GB2312"/>
          <w:color w:val="auto"/>
          <w:sz w:val="28"/>
          <w:szCs w:val="28"/>
          <w:highlight w:val="none"/>
        </w:rPr>
      </w:pPr>
    </w:p>
    <w:p w14:paraId="3980E747">
      <w:pPr>
        <w:pStyle w:val="22"/>
        <w:rPr>
          <w:rFonts w:ascii="仿宋_GB2312" w:eastAsia="仿宋_GB2312"/>
          <w:color w:val="auto"/>
          <w:sz w:val="28"/>
          <w:szCs w:val="28"/>
          <w:highlight w:val="none"/>
        </w:rPr>
      </w:pPr>
    </w:p>
    <w:p w14:paraId="236AF1F3">
      <w:pPr>
        <w:adjustRightInd w:val="0"/>
        <w:snapToGrid w:val="0"/>
        <w:spacing w:line="600" w:lineRule="exact"/>
        <w:ind w:firstLine="560" w:firstLineChars="200"/>
        <w:jc w:val="left"/>
        <w:rPr>
          <w:rFonts w:ascii="仿宋_GB2312" w:eastAsia="仿宋_GB2312"/>
          <w:color w:val="auto"/>
          <w:sz w:val="28"/>
          <w:szCs w:val="28"/>
          <w:highlight w:val="none"/>
        </w:rPr>
      </w:pPr>
    </w:p>
    <w:p w14:paraId="03F55CD0">
      <w:pPr>
        <w:pStyle w:val="13"/>
        <w:rPr>
          <w:rFonts w:ascii="仿宋_GB2312" w:eastAsia="仿宋_GB2312"/>
          <w:color w:val="auto"/>
          <w:sz w:val="28"/>
          <w:szCs w:val="28"/>
          <w:highlight w:val="none"/>
        </w:rPr>
      </w:pPr>
    </w:p>
    <w:p w14:paraId="0A7B0171">
      <w:pPr>
        <w:pStyle w:val="14"/>
        <w:rPr>
          <w:rFonts w:ascii="仿宋_GB2312" w:eastAsia="仿宋_GB2312"/>
          <w:color w:val="auto"/>
          <w:sz w:val="28"/>
          <w:szCs w:val="28"/>
          <w:highlight w:val="none"/>
        </w:rPr>
      </w:pPr>
    </w:p>
    <w:p w14:paraId="6A85E245">
      <w:pPr>
        <w:rPr>
          <w:rFonts w:ascii="仿宋_GB2312" w:eastAsia="仿宋_GB2312"/>
          <w:color w:val="auto"/>
          <w:sz w:val="28"/>
          <w:szCs w:val="28"/>
          <w:highlight w:val="none"/>
        </w:rPr>
      </w:pPr>
    </w:p>
    <w:p w14:paraId="08EA3924">
      <w:pPr>
        <w:pStyle w:val="13"/>
        <w:rPr>
          <w:color w:val="auto"/>
        </w:rPr>
      </w:pPr>
    </w:p>
    <w:p w14:paraId="445CB2E0">
      <w:pPr>
        <w:pStyle w:val="14"/>
        <w:rPr>
          <w:color w:val="auto"/>
        </w:rPr>
      </w:pPr>
    </w:p>
    <w:p w14:paraId="13405625">
      <w:pPr>
        <w:rPr>
          <w:color w:val="auto"/>
        </w:rPr>
      </w:pPr>
    </w:p>
    <w:p w14:paraId="42AE1D17">
      <w:pPr>
        <w:pStyle w:val="13"/>
        <w:rPr>
          <w:color w:val="auto"/>
        </w:rPr>
      </w:pPr>
    </w:p>
    <w:p w14:paraId="626555C5">
      <w:pPr>
        <w:pStyle w:val="14"/>
        <w:rPr>
          <w:color w:val="auto"/>
        </w:rPr>
      </w:pPr>
    </w:p>
    <w:p w14:paraId="0E00C312">
      <w:pPr>
        <w:rPr>
          <w:color w:val="auto"/>
        </w:rPr>
      </w:pPr>
    </w:p>
    <w:p w14:paraId="71897A74">
      <w:pPr>
        <w:pStyle w:val="13"/>
        <w:rPr>
          <w:color w:val="auto"/>
        </w:rPr>
      </w:pPr>
    </w:p>
    <w:p w14:paraId="3266FCAF">
      <w:pPr>
        <w:pStyle w:val="3"/>
        <w:rPr>
          <w:rFonts w:hint="eastAsia" w:asciiTheme="minorHAnsi" w:hAnsiTheme="minorHAnsi" w:cstheme="minorBidi"/>
          <w:color w:val="auto"/>
          <w:kern w:val="44"/>
          <w:sz w:val="44"/>
          <w:szCs w:val="44"/>
          <w:highlight w:val="none"/>
        </w:rPr>
      </w:pPr>
      <w:bookmarkStart w:id="26" w:name="_Toc21455"/>
      <w:bookmarkStart w:id="27" w:name="_Toc2867"/>
    </w:p>
    <w:p w14:paraId="35806818">
      <w:pPr>
        <w:pStyle w:val="3"/>
        <w:rPr>
          <w:rFonts w:hint="eastAsia" w:asciiTheme="minorHAnsi" w:hAnsiTheme="minorHAnsi" w:cstheme="minorBidi"/>
          <w:color w:val="auto"/>
          <w:kern w:val="44"/>
          <w:sz w:val="44"/>
          <w:szCs w:val="44"/>
          <w:highlight w:val="none"/>
        </w:rPr>
      </w:pPr>
    </w:p>
    <w:p w14:paraId="2014C975">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2210435</wp:posOffset>
                </wp:positionH>
                <wp:positionV relativeFrom="paragraph">
                  <wp:posOffset>49530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05pt;margin-top:3.9pt;height:0pt;width:75.5pt;z-index:251662336;mso-width-relative:page;mso-height-relative:page;" filled="f" stroked="t" coordsize="21600,21600" o:gfxdata="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KhtI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2247900</wp:posOffset>
                </wp:positionH>
                <wp:positionV relativeFrom="paragraph">
                  <wp:posOffset>463550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7pt;margin-top:36.5pt;height:0pt;width:75.5pt;z-index:251663360;mso-width-relative:page;mso-height-relative:page;" filled="f" stroked="t" coordsize="21600,21600" o:gfxdata="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D5m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6B6A2306">
      <w:pPr>
        <w:pStyle w:val="36"/>
        <w:rPr>
          <w:color w:val="auto"/>
          <w:highlight w:val="none"/>
        </w:rPr>
      </w:pPr>
    </w:p>
    <w:p w14:paraId="5556CDAE">
      <w:pPr>
        <w:pStyle w:val="3"/>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14:paraId="673D2E6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551BEE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2FFAD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4EE9EC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5D5D2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712D501">
      <w:pPr>
        <w:pStyle w:val="22"/>
        <w:rPr>
          <w:rFonts w:ascii="方正小标宋简体" w:eastAsia="方正小标宋简体"/>
          <w:color w:val="auto"/>
          <w:sz w:val="44"/>
          <w:szCs w:val="44"/>
          <w:highlight w:val="none"/>
        </w:rPr>
      </w:pPr>
    </w:p>
    <w:p w14:paraId="78810691">
      <w:pPr>
        <w:pStyle w:val="3"/>
        <w:jc w:val="both"/>
        <w:rPr>
          <w:rFonts w:hint="eastAsia" w:eastAsia="方正小标宋简体"/>
          <w:color w:val="auto"/>
          <w:highlight w:val="none"/>
          <w:lang w:eastAsia="zh-CN"/>
        </w:rPr>
      </w:pPr>
      <w:bookmarkStart w:id="32" w:name="_Toc3789"/>
      <w:bookmarkStart w:id="33" w:name="_Toc24895"/>
    </w:p>
    <w:p w14:paraId="4B0466D5">
      <w:pPr>
        <w:rPr>
          <w:rFonts w:hint="eastAsia" w:eastAsia="方正小标宋简体"/>
          <w:color w:val="auto"/>
          <w:highlight w:val="none"/>
          <w:lang w:eastAsia="zh-CN"/>
        </w:rPr>
      </w:pPr>
    </w:p>
    <w:p w14:paraId="40F62CA4">
      <w:pPr>
        <w:rPr>
          <w:rFonts w:hint="eastAsia" w:eastAsia="方正小标宋简体"/>
          <w:color w:val="auto"/>
          <w:highlight w:val="none"/>
          <w:lang w:eastAsia="zh-CN"/>
        </w:rPr>
      </w:pPr>
    </w:p>
    <w:p w14:paraId="0E3B9156">
      <w:pPr>
        <w:pStyle w:val="3"/>
        <w:rPr>
          <w:color w:val="auto"/>
          <w:highlight w:val="none"/>
        </w:rPr>
      </w:pPr>
      <w:r>
        <w:rPr>
          <w:rFonts w:hint="eastAsia"/>
          <w:color w:val="auto"/>
          <w:highlight w:val="none"/>
        </w:rPr>
        <w:t>询比采购</w:t>
      </w:r>
      <w:bookmarkEnd w:id="32"/>
      <w:bookmarkEnd w:id="33"/>
    </w:p>
    <w:p w14:paraId="6A978F1C">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045641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0C9702D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577C6083">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0B2165F1">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35F216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CE9FA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C80843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2F67D29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A642E87">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04BA92E6">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14:paraId="645EE9BB">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B25BEE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3F2DB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140BA38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13620A94">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A019C6D">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FCB4A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5F51928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71E1938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E6BAB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CD66EE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6DE356B">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74E4F1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4A4BDC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70367C42">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2C0BCB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306B725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99BC725">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2B86D9D">
      <w:pPr>
        <w:adjustRightInd w:val="0"/>
        <w:snapToGrid w:val="0"/>
        <w:spacing w:line="600" w:lineRule="exact"/>
        <w:ind w:firstLine="560" w:firstLineChars="200"/>
        <w:jc w:val="left"/>
        <w:rPr>
          <w:rFonts w:ascii="仿宋_GB2312" w:eastAsia="仿宋_GB2312"/>
          <w:color w:val="auto"/>
          <w:sz w:val="28"/>
          <w:szCs w:val="28"/>
          <w:highlight w:val="none"/>
        </w:rPr>
      </w:pPr>
    </w:p>
    <w:p w14:paraId="182FC872">
      <w:pPr>
        <w:adjustRightInd w:val="0"/>
        <w:snapToGrid w:val="0"/>
        <w:spacing w:line="600" w:lineRule="exact"/>
        <w:ind w:firstLine="560" w:firstLineChars="200"/>
        <w:jc w:val="left"/>
        <w:rPr>
          <w:rFonts w:ascii="仿宋_GB2312" w:eastAsia="仿宋_GB2312"/>
          <w:color w:val="auto"/>
          <w:sz w:val="28"/>
          <w:szCs w:val="28"/>
          <w:highlight w:val="none"/>
        </w:rPr>
      </w:pPr>
    </w:p>
    <w:p w14:paraId="60DADE2B">
      <w:pPr>
        <w:adjustRightInd w:val="0"/>
        <w:snapToGrid w:val="0"/>
        <w:spacing w:line="600" w:lineRule="exact"/>
        <w:ind w:firstLine="560" w:firstLineChars="200"/>
        <w:jc w:val="left"/>
        <w:rPr>
          <w:rFonts w:ascii="仿宋_GB2312" w:eastAsia="仿宋_GB2312"/>
          <w:color w:val="auto"/>
          <w:sz w:val="28"/>
          <w:szCs w:val="28"/>
          <w:highlight w:val="none"/>
        </w:rPr>
      </w:pPr>
    </w:p>
    <w:p w14:paraId="35EE2584">
      <w:pPr>
        <w:adjustRightInd w:val="0"/>
        <w:snapToGrid w:val="0"/>
        <w:spacing w:line="600" w:lineRule="exact"/>
        <w:ind w:firstLine="560" w:firstLineChars="200"/>
        <w:jc w:val="left"/>
        <w:rPr>
          <w:rFonts w:ascii="仿宋_GB2312" w:eastAsia="仿宋_GB2312"/>
          <w:color w:val="auto"/>
          <w:sz w:val="28"/>
          <w:szCs w:val="28"/>
          <w:highlight w:val="none"/>
        </w:rPr>
      </w:pPr>
    </w:p>
    <w:p w14:paraId="2366C66A">
      <w:pPr>
        <w:adjustRightInd w:val="0"/>
        <w:snapToGrid w:val="0"/>
        <w:spacing w:line="600" w:lineRule="exact"/>
        <w:ind w:firstLine="560" w:firstLineChars="200"/>
        <w:jc w:val="left"/>
        <w:rPr>
          <w:rFonts w:ascii="仿宋_GB2312" w:eastAsia="仿宋_GB2312"/>
          <w:color w:val="auto"/>
          <w:sz w:val="28"/>
          <w:szCs w:val="28"/>
          <w:highlight w:val="none"/>
        </w:rPr>
      </w:pPr>
    </w:p>
    <w:p w14:paraId="5CF426B1">
      <w:pPr>
        <w:adjustRightInd w:val="0"/>
        <w:snapToGrid w:val="0"/>
        <w:spacing w:line="600" w:lineRule="exact"/>
        <w:ind w:firstLine="560" w:firstLineChars="200"/>
        <w:jc w:val="left"/>
        <w:rPr>
          <w:rFonts w:ascii="仿宋_GB2312" w:eastAsia="仿宋_GB2312"/>
          <w:color w:val="auto"/>
          <w:sz w:val="28"/>
          <w:szCs w:val="28"/>
          <w:highlight w:val="none"/>
        </w:rPr>
      </w:pPr>
    </w:p>
    <w:p w14:paraId="0AAF86ED">
      <w:pPr>
        <w:pStyle w:val="2"/>
        <w:rPr>
          <w:color w:val="auto"/>
          <w:highlight w:val="none"/>
        </w:rPr>
      </w:pPr>
      <w:bookmarkStart w:id="34" w:name="_Toc19050"/>
      <w:bookmarkStart w:id="35" w:name="_Toc20594"/>
      <w:bookmarkStart w:id="36" w:name="_Toc23581"/>
      <w:bookmarkStart w:id="37" w:name="_Toc14870"/>
      <w:bookmarkStart w:id="38" w:name="_Toc7437"/>
      <w:bookmarkStart w:id="39" w:name="_Toc4952"/>
      <w:bookmarkStart w:id="40" w:name="_Toc7118"/>
      <w:bookmarkStart w:id="41" w:name="_Toc10930"/>
      <w:bookmarkStart w:id="42" w:name="_Toc14552"/>
      <w:bookmarkStart w:id="43" w:name="_Toc19759"/>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4pt;margin-top:56.7pt;height:0pt;width:75.5pt;z-index:251665408;mso-width-relative:page;mso-height-relative:page;" filled="f" stroked="t" coordsize="21600,21600" o:gfxdata="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sNyX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2211070</wp:posOffset>
                </wp:positionH>
                <wp:positionV relativeFrom="paragraph">
                  <wp:posOffset>306070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1pt;margin-top:24.1pt;height:0pt;width:75.5pt;z-index:251664384;mso-width-relative:page;mso-height-relative:page;" filled="f" stroked="t" coordsize="21600,21600" o:gfxdata="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7pb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5751641D">
      <w:pPr>
        <w:pStyle w:val="36"/>
        <w:rPr>
          <w:color w:val="auto"/>
          <w:highlight w:val="none"/>
        </w:rPr>
      </w:pPr>
    </w:p>
    <w:p w14:paraId="11B1F4A8">
      <w:pPr>
        <w:pStyle w:val="2"/>
        <w:rPr>
          <w:color w:val="auto"/>
          <w:highlight w:val="none"/>
        </w:rPr>
      </w:pPr>
      <w:bookmarkStart w:id="45" w:name="_Toc21079"/>
      <w:bookmarkStart w:id="46" w:name="_Toc6308"/>
      <w:bookmarkStart w:id="47" w:name="_Toc29345"/>
      <w:bookmarkStart w:id="48" w:name="_Toc32607"/>
      <w:bookmarkStart w:id="49" w:name="_Toc87616378"/>
      <w:bookmarkStart w:id="50" w:name="_Toc29484"/>
      <w:bookmarkStart w:id="51" w:name="_Toc7831"/>
      <w:bookmarkStart w:id="52" w:name="_Toc22212"/>
      <w:bookmarkStart w:id="53" w:name="_Toc12177"/>
      <w:bookmarkStart w:id="54" w:name="_Toc30530"/>
      <w:bookmarkStart w:id="55" w:name="_Toc88209941"/>
      <w:bookmarkStart w:id="56" w:name="_Toc21840"/>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1A72A31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1E691E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47A206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7D391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D71531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85867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B173E99">
      <w:pPr>
        <w:pStyle w:val="22"/>
        <w:ind w:firstLine="0"/>
        <w:rPr>
          <w:rFonts w:ascii="方正小标宋简体" w:eastAsia="方正小标宋简体"/>
          <w:color w:val="auto"/>
          <w:sz w:val="44"/>
          <w:szCs w:val="44"/>
          <w:highlight w:val="none"/>
        </w:rPr>
      </w:pPr>
    </w:p>
    <w:p w14:paraId="0A600805">
      <w:pPr>
        <w:pStyle w:val="3"/>
        <w:rPr>
          <w:color w:val="auto"/>
          <w:highlight w:val="none"/>
        </w:rPr>
      </w:pPr>
      <w:bookmarkStart w:id="58" w:name="_Toc26826"/>
      <w:bookmarkStart w:id="59" w:name="_Toc23033"/>
      <w:r>
        <w:rPr>
          <w:rFonts w:hint="eastAsia"/>
          <w:color w:val="auto"/>
          <w:highlight w:val="none"/>
        </w:rPr>
        <w:sym w:font="Wingdings" w:char="00FE"/>
      </w:r>
      <w:r>
        <w:rPr>
          <w:rFonts w:hint="eastAsia"/>
          <w:color w:val="auto"/>
          <w:highlight w:val="none"/>
        </w:rPr>
        <w:t>经评审的最低价法</w:t>
      </w:r>
      <w:bookmarkEnd w:id="58"/>
      <w:bookmarkEnd w:id="59"/>
    </w:p>
    <w:p w14:paraId="5B374F8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7EC952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55627B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17CDF99E">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50E56B9A">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14F7C290">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50D56A90">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6B40248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79D8DCB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9B5E9EA">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68D08DD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6F78E87F">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384D71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3364CEEA">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6796EC36">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F3BA26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3B64E7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48B533F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2E21EDB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30A36D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0670C0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7E28F122">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C0B30D1">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7C4EC58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CB9D4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3D16B13A">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B185EB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5DE96D52">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002BC6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D57D63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2AD783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BFD4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4F7175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1191A452">
            <w:pPr>
              <w:adjustRightInd w:val="0"/>
              <w:snapToGrid w:val="0"/>
              <w:jc w:val="center"/>
              <w:rPr>
                <w:rFonts w:ascii="仿宋_GB2312" w:eastAsia="仿宋_GB2312"/>
                <w:color w:val="auto"/>
                <w:sz w:val="24"/>
                <w:szCs w:val="24"/>
                <w:highlight w:val="none"/>
              </w:rPr>
            </w:pPr>
          </w:p>
        </w:tc>
        <w:tc>
          <w:tcPr>
            <w:tcW w:w="2127" w:type="dxa"/>
            <w:vAlign w:val="center"/>
          </w:tcPr>
          <w:p w14:paraId="1A20862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457ED498">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505C75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26EDE46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089181E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1329005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FDC83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AD412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8C69E14">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3196A9FB">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5AEB09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062EA96A">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06F2224">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3B19308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4DF4A43">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560E3B6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19DC8F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52B67D5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03BD482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6CC5E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BC462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11FA2ED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56D42415">
      <w:pPr>
        <w:adjustRightInd w:val="0"/>
        <w:snapToGrid w:val="0"/>
        <w:spacing w:line="600" w:lineRule="exact"/>
        <w:jc w:val="left"/>
        <w:rPr>
          <w:rFonts w:ascii="仿宋_GB2312" w:eastAsia="仿宋_GB2312" w:hAnsiTheme="minorEastAsia"/>
          <w:color w:val="auto"/>
          <w:szCs w:val="21"/>
          <w:highlight w:val="none"/>
        </w:rPr>
      </w:pPr>
    </w:p>
    <w:p w14:paraId="2342112B">
      <w:pPr>
        <w:pStyle w:val="22"/>
        <w:rPr>
          <w:rFonts w:ascii="仿宋_GB2312" w:eastAsia="仿宋_GB2312" w:hAnsiTheme="minorEastAsia"/>
          <w:color w:val="auto"/>
          <w:szCs w:val="21"/>
          <w:highlight w:val="none"/>
        </w:rPr>
      </w:pPr>
    </w:p>
    <w:p w14:paraId="54C03642">
      <w:pPr>
        <w:pStyle w:val="22"/>
        <w:rPr>
          <w:rFonts w:ascii="仿宋_GB2312" w:eastAsia="仿宋_GB2312" w:hAnsiTheme="minorEastAsia"/>
          <w:color w:val="auto"/>
          <w:szCs w:val="21"/>
          <w:highlight w:val="none"/>
        </w:rPr>
      </w:pPr>
    </w:p>
    <w:p w14:paraId="7FA57C53">
      <w:pPr>
        <w:pStyle w:val="22"/>
        <w:rPr>
          <w:rFonts w:ascii="仿宋_GB2312" w:eastAsia="仿宋_GB2312" w:hAnsiTheme="minorEastAsia"/>
          <w:color w:val="auto"/>
          <w:szCs w:val="21"/>
          <w:highlight w:val="none"/>
        </w:rPr>
      </w:pPr>
    </w:p>
    <w:p w14:paraId="6D2A8659">
      <w:pPr>
        <w:pStyle w:val="22"/>
        <w:rPr>
          <w:rFonts w:ascii="仿宋_GB2312" w:eastAsia="仿宋_GB2312" w:hAnsiTheme="minorEastAsia"/>
          <w:color w:val="auto"/>
          <w:szCs w:val="21"/>
          <w:highlight w:val="none"/>
        </w:rPr>
      </w:pPr>
    </w:p>
    <w:p w14:paraId="53BAD9B6">
      <w:pPr>
        <w:pStyle w:val="22"/>
        <w:rPr>
          <w:rFonts w:ascii="仿宋_GB2312" w:eastAsia="仿宋_GB2312" w:hAnsiTheme="minorEastAsia"/>
          <w:color w:val="auto"/>
          <w:szCs w:val="21"/>
          <w:highlight w:val="none"/>
        </w:rPr>
      </w:pPr>
    </w:p>
    <w:p w14:paraId="45E6121E">
      <w:pPr>
        <w:pStyle w:val="22"/>
        <w:rPr>
          <w:rFonts w:ascii="仿宋_GB2312" w:eastAsia="仿宋_GB2312" w:hAnsiTheme="minorEastAsia"/>
          <w:color w:val="auto"/>
          <w:szCs w:val="21"/>
          <w:highlight w:val="none"/>
        </w:rPr>
      </w:pPr>
    </w:p>
    <w:p w14:paraId="598D8A05">
      <w:pPr>
        <w:pStyle w:val="22"/>
        <w:rPr>
          <w:rFonts w:ascii="仿宋_GB2312" w:eastAsia="仿宋_GB2312" w:hAnsiTheme="minorEastAsia"/>
          <w:color w:val="auto"/>
          <w:szCs w:val="21"/>
          <w:highlight w:val="none"/>
        </w:rPr>
      </w:pPr>
    </w:p>
    <w:p w14:paraId="2642B950">
      <w:pPr>
        <w:pStyle w:val="22"/>
        <w:rPr>
          <w:rFonts w:ascii="仿宋_GB2312" w:eastAsia="仿宋_GB2312" w:hAnsiTheme="minorEastAsia"/>
          <w:color w:val="auto"/>
          <w:szCs w:val="21"/>
          <w:highlight w:val="none"/>
        </w:rPr>
      </w:pPr>
    </w:p>
    <w:p w14:paraId="298C23F9">
      <w:pPr>
        <w:pStyle w:val="22"/>
        <w:rPr>
          <w:rFonts w:ascii="仿宋_GB2312" w:eastAsia="仿宋_GB2312" w:hAnsiTheme="minorEastAsia"/>
          <w:color w:val="auto"/>
          <w:szCs w:val="21"/>
          <w:highlight w:val="none"/>
        </w:rPr>
      </w:pPr>
    </w:p>
    <w:p w14:paraId="6779A6B9">
      <w:pPr>
        <w:pStyle w:val="22"/>
        <w:rPr>
          <w:rFonts w:ascii="仿宋_GB2312" w:eastAsia="仿宋_GB2312" w:hAnsiTheme="minorEastAsia"/>
          <w:color w:val="auto"/>
          <w:szCs w:val="21"/>
          <w:highlight w:val="none"/>
        </w:rPr>
      </w:pPr>
    </w:p>
    <w:p w14:paraId="2FBBFEC9">
      <w:pPr>
        <w:pStyle w:val="22"/>
        <w:rPr>
          <w:rFonts w:ascii="仿宋_GB2312" w:eastAsia="仿宋_GB2312" w:hAnsiTheme="minorEastAsia"/>
          <w:color w:val="auto"/>
          <w:szCs w:val="21"/>
          <w:highlight w:val="none"/>
        </w:rPr>
      </w:pPr>
    </w:p>
    <w:p w14:paraId="4770AD00">
      <w:pPr>
        <w:pStyle w:val="22"/>
        <w:rPr>
          <w:rFonts w:ascii="仿宋_GB2312" w:eastAsia="仿宋_GB2312" w:hAnsiTheme="minorEastAsia"/>
          <w:color w:val="auto"/>
          <w:szCs w:val="21"/>
          <w:highlight w:val="none"/>
        </w:rPr>
      </w:pPr>
    </w:p>
    <w:p w14:paraId="0DE48EF1">
      <w:pPr>
        <w:pStyle w:val="22"/>
        <w:rPr>
          <w:rFonts w:ascii="仿宋_GB2312" w:eastAsia="仿宋_GB2312" w:hAnsiTheme="minorEastAsia"/>
          <w:color w:val="auto"/>
          <w:szCs w:val="21"/>
          <w:highlight w:val="none"/>
        </w:rPr>
      </w:pPr>
    </w:p>
    <w:p w14:paraId="74ABA02A">
      <w:pPr>
        <w:adjustRightInd w:val="0"/>
        <w:snapToGrid w:val="0"/>
        <w:spacing w:line="600" w:lineRule="exact"/>
        <w:jc w:val="left"/>
        <w:rPr>
          <w:rFonts w:ascii="仿宋_GB2312" w:eastAsia="仿宋_GB2312" w:hAnsiTheme="minorEastAsia"/>
          <w:color w:val="auto"/>
          <w:szCs w:val="21"/>
          <w:highlight w:val="none"/>
        </w:rPr>
      </w:pPr>
    </w:p>
    <w:p w14:paraId="6F9D9F29">
      <w:pPr>
        <w:pStyle w:val="3"/>
        <w:rPr>
          <w:color w:val="auto"/>
          <w:highlight w:val="none"/>
        </w:rPr>
      </w:pPr>
      <w:r>
        <w:rPr>
          <w:rFonts w:hint="eastAsia"/>
          <w:color w:val="auto"/>
          <w:highlight w:val="none"/>
        </w:rPr>
        <w:sym w:font="Wingdings" w:char="00A8"/>
      </w:r>
      <w:r>
        <w:rPr>
          <w:rFonts w:hint="eastAsia"/>
          <w:color w:val="auto"/>
          <w:highlight w:val="none"/>
        </w:rPr>
        <w:t>综合评分法</w:t>
      </w:r>
    </w:p>
    <w:p w14:paraId="7D8F579B">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E630430">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5735F5A1">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22342F2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D1DC02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2E3C9AA8">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7AF2DF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44FFD57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2CD3088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2FF1E2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02E373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74AF83D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0B5B244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17189F2">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15667A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310FD218">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22D15689">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E696AFC">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08DDEF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7E730B33">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34298F1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5AB53D38">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5A2DC1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5373A67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A9FA88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2400FDE">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0E6E94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33D65240">
            <w:pPr>
              <w:adjustRightInd w:val="0"/>
              <w:snapToGrid w:val="0"/>
              <w:jc w:val="center"/>
              <w:rPr>
                <w:rFonts w:ascii="仿宋_GB2312" w:eastAsia="仿宋_GB2312"/>
                <w:color w:val="auto"/>
                <w:sz w:val="24"/>
                <w:szCs w:val="24"/>
                <w:highlight w:val="none"/>
              </w:rPr>
            </w:pPr>
          </w:p>
        </w:tc>
        <w:tc>
          <w:tcPr>
            <w:tcW w:w="2127" w:type="dxa"/>
            <w:vAlign w:val="center"/>
          </w:tcPr>
          <w:p w14:paraId="2FB8858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57C2C16B">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6D08CC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AF71D6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7A7001A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526C687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0BE0B61D">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DB104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3E63DB2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99A08EA">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7B042D01">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3BD67D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4E959C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0DDDF0A">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1451C6E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35F59169">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398E554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3EC154F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1E62206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03554005">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7B0779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5944752">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77D7DC9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6E9B402E">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470D3C8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0E7C58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3CCC236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6C96430B">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13FA74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C5C419C">
            <w:pPr>
              <w:adjustRightInd w:val="0"/>
              <w:snapToGrid w:val="0"/>
              <w:jc w:val="left"/>
              <w:rPr>
                <w:rFonts w:ascii="仿宋_GB2312" w:eastAsia="仿宋_GB2312"/>
                <w:color w:val="auto"/>
                <w:sz w:val="24"/>
                <w:szCs w:val="24"/>
                <w:highlight w:val="none"/>
              </w:rPr>
            </w:pPr>
          </w:p>
        </w:tc>
      </w:tr>
      <w:tr w14:paraId="2EF480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610F4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4326F50A">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7C277EC4">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3A44509">
            <w:pPr>
              <w:adjustRightInd w:val="0"/>
              <w:snapToGrid w:val="0"/>
              <w:jc w:val="left"/>
              <w:rPr>
                <w:rFonts w:ascii="仿宋_GB2312" w:eastAsia="仿宋_GB2312"/>
                <w:color w:val="auto"/>
                <w:sz w:val="24"/>
                <w:szCs w:val="24"/>
                <w:highlight w:val="none"/>
              </w:rPr>
            </w:pPr>
          </w:p>
        </w:tc>
      </w:tr>
      <w:tr w14:paraId="36CB07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FC3236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2987DA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B51CAB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F076F08">
            <w:pPr>
              <w:adjustRightInd w:val="0"/>
              <w:snapToGrid w:val="0"/>
              <w:jc w:val="left"/>
              <w:rPr>
                <w:rFonts w:ascii="仿宋_GB2312" w:eastAsia="仿宋_GB2312"/>
                <w:color w:val="auto"/>
                <w:sz w:val="24"/>
                <w:szCs w:val="24"/>
                <w:highlight w:val="none"/>
              </w:rPr>
            </w:pPr>
          </w:p>
        </w:tc>
      </w:tr>
      <w:tr w14:paraId="090A20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786B41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53D9EDD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D9171C4">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2AAA043">
            <w:pPr>
              <w:adjustRightInd w:val="0"/>
              <w:snapToGrid w:val="0"/>
              <w:jc w:val="left"/>
              <w:rPr>
                <w:rFonts w:ascii="仿宋_GB2312" w:eastAsia="仿宋_GB2312"/>
                <w:color w:val="auto"/>
                <w:sz w:val="24"/>
                <w:szCs w:val="24"/>
                <w:highlight w:val="none"/>
              </w:rPr>
            </w:pPr>
          </w:p>
        </w:tc>
      </w:tr>
    </w:tbl>
    <w:p w14:paraId="140ACEC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4AFC767E">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2325AB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4E0B00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0A3BA603">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1ACE1FED">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49370BD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1B57A6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5C360CF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6BA572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F96F37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0E778459">
            <w:pPr>
              <w:adjustRightInd w:val="0"/>
              <w:snapToGrid w:val="0"/>
              <w:jc w:val="left"/>
              <w:rPr>
                <w:rFonts w:ascii="仿宋_GB2312" w:eastAsia="仿宋_GB2312"/>
                <w:color w:val="auto"/>
                <w:sz w:val="24"/>
                <w:szCs w:val="24"/>
                <w:highlight w:val="none"/>
              </w:rPr>
            </w:pPr>
          </w:p>
        </w:tc>
      </w:tr>
      <w:tr w14:paraId="7A4FCD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237E253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3E75E763">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75E796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DCBB3D3">
            <w:pPr>
              <w:adjustRightInd w:val="0"/>
              <w:snapToGrid w:val="0"/>
              <w:jc w:val="left"/>
              <w:rPr>
                <w:rFonts w:ascii="仿宋_GB2312" w:eastAsia="仿宋_GB2312"/>
                <w:color w:val="auto"/>
                <w:sz w:val="24"/>
                <w:szCs w:val="24"/>
                <w:highlight w:val="none"/>
              </w:rPr>
            </w:pPr>
          </w:p>
        </w:tc>
      </w:tr>
      <w:tr w14:paraId="48903A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36E1AE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4B5732E9">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6ACB92B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CD48EF6">
            <w:pPr>
              <w:adjustRightInd w:val="0"/>
              <w:snapToGrid w:val="0"/>
              <w:jc w:val="left"/>
              <w:rPr>
                <w:rFonts w:ascii="仿宋_GB2312" w:eastAsia="仿宋_GB2312"/>
                <w:color w:val="auto"/>
                <w:sz w:val="24"/>
                <w:szCs w:val="24"/>
                <w:highlight w:val="none"/>
              </w:rPr>
            </w:pPr>
          </w:p>
        </w:tc>
      </w:tr>
    </w:tbl>
    <w:p w14:paraId="454F8DA0">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22A839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3978533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7186C56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73F649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1D46005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14FE8C4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31675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5614ECC7">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14:paraId="0C64D3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F767740">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02C86F2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3417F0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540FB95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4E92E64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6A9271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3DB67C8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4C28599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2E723CDA">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3A7C5F87">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1F37F6E5">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5AEF8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4B591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72D50E02">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569B1CA4">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776F70E7">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7F1497F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068040F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0B170D5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095B24BE">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00A1998A">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774A1266">
      <w:pPr>
        <w:adjustRightInd w:val="0"/>
        <w:snapToGrid w:val="0"/>
        <w:spacing w:line="600" w:lineRule="exact"/>
        <w:jc w:val="left"/>
        <w:rPr>
          <w:rFonts w:ascii="仿宋_GB2312" w:eastAsia="仿宋_GB2312" w:hAnsiTheme="minorEastAsia"/>
          <w:color w:val="auto"/>
          <w:szCs w:val="21"/>
          <w:highlight w:val="none"/>
        </w:rPr>
      </w:pPr>
    </w:p>
    <w:p w14:paraId="739B1724">
      <w:pPr>
        <w:adjustRightInd w:val="0"/>
        <w:snapToGrid w:val="0"/>
        <w:spacing w:line="600" w:lineRule="exact"/>
        <w:jc w:val="left"/>
        <w:rPr>
          <w:rFonts w:ascii="仿宋_GB2312" w:eastAsia="仿宋_GB2312" w:hAnsiTheme="minorEastAsia"/>
          <w:color w:val="auto"/>
          <w:szCs w:val="21"/>
          <w:highlight w:val="none"/>
        </w:rPr>
      </w:pPr>
    </w:p>
    <w:p w14:paraId="449368F7">
      <w:pPr>
        <w:adjustRightInd w:val="0"/>
        <w:snapToGrid w:val="0"/>
        <w:spacing w:line="600" w:lineRule="exact"/>
        <w:jc w:val="left"/>
        <w:rPr>
          <w:rFonts w:ascii="仿宋_GB2312" w:eastAsia="仿宋_GB2312" w:hAnsiTheme="minorEastAsia"/>
          <w:color w:val="auto"/>
          <w:szCs w:val="21"/>
          <w:highlight w:val="none"/>
        </w:rPr>
      </w:pPr>
    </w:p>
    <w:p w14:paraId="670E58A9">
      <w:pPr>
        <w:adjustRightInd w:val="0"/>
        <w:snapToGrid w:val="0"/>
        <w:spacing w:line="600" w:lineRule="exact"/>
        <w:jc w:val="left"/>
        <w:rPr>
          <w:rFonts w:ascii="仿宋_GB2312" w:eastAsia="仿宋_GB2312" w:hAnsiTheme="minorEastAsia"/>
          <w:color w:val="auto"/>
          <w:szCs w:val="21"/>
          <w:highlight w:val="none"/>
        </w:rPr>
      </w:pPr>
    </w:p>
    <w:p w14:paraId="4FBFAFBC">
      <w:pPr>
        <w:adjustRightInd w:val="0"/>
        <w:snapToGrid w:val="0"/>
        <w:spacing w:line="600" w:lineRule="exact"/>
        <w:jc w:val="left"/>
        <w:rPr>
          <w:rFonts w:ascii="仿宋_GB2312" w:eastAsia="仿宋_GB2312" w:hAnsiTheme="minorEastAsia"/>
          <w:color w:val="auto"/>
          <w:szCs w:val="21"/>
          <w:highlight w:val="none"/>
        </w:rPr>
      </w:pPr>
    </w:p>
    <w:p w14:paraId="5C1D0E6C">
      <w:pPr>
        <w:adjustRightInd w:val="0"/>
        <w:snapToGrid w:val="0"/>
        <w:spacing w:line="600" w:lineRule="exact"/>
        <w:jc w:val="left"/>
        <w:rPr>
          <w:rFonts w:ascii="仿宋_GB2312" w:eastAsia="仿宋_GB2312" w:hAnsiTheme="minorEastAsia"/>
          <w:color w:val="auto"/>
          <w:szCs w:val="21"/>
          <w:highlight w:val="none"/>
        </w:rPr>
      </w:pPr>
    </w:p>
    <w:p w14:paraId="2ADE5789">
      <w:pPr>
        <w:adjustRightInd w:val="0"/>
        <w:snapToGrid w:val="0"/>
        <w:spacing w:line="600" w:lineRule="exact"/>
        <w:jc w:val="left"/>
        <w:rPr>
          <w:rFonts w:ascii="仿宋_GB2312" w:eastAsia="仿宋_GB2312" w:hAnsiTheme="minorEastAsia"/>
          <w:color w:val="auto"/>
          <w:szCs w:val="21"/>
          <w:highlight w:val="none"/>
        </w:rPr>
      </w:pPr>
    </w:p>
    <w:p w14:paraId="0A28CD40">
      <w:pPr>
        <w:adjustRightInd w:val="0"/>
        <w:snapToGrid w:val="0"/>
        <w:spacing w:line="600" w:lineRule="exact"/>
        <w:jc w:val="left"/>
        <w:rPr>
          <w:rFonts w:ascii="仿宋_GB2312" w:eastAsia="仿宋_GB2312" w:hAnsiTheme="minorEastAsia"/>
          <w:color w:val="auto"/>
          <w:szCs w:val="21"/>
          <w:highlight w:val="none"/>
        </w:rPr>
      </w:pPr>
    </w:p>
    <w:p w14:paraId="42947739">
      <w:pPr>
        <w:pStyle w:val="22"/>
        <w:rPr>
          <w:rFonts w:ascii="仿宋_GB2312" w:eastAsia="仿宋_GB2312" w:hAnsiTheme="minorEastAsia"/>
          <w:color w:val="auto"/>
          <w:szCs w:val="21"/>
          <w:highlight w:val="none"/>
        </w:rPr>
      </w:pPr>
    </w:p>
    <w:p w14:paraId="717A8E64">
      <w:pPr>
        <w:pStyle w:val="22"/>
        <w:rPr>
          <w:rFonts w:ascii="仿宋_GB2312" w:eastAsia="仿宋_GB2312" w:hAnsiTheme="minorEastAsia"/>
          <w:color w:val="auto"/>
          <w:szCs w:val="21"/>
          <w:highlight w:val="none"/>
        </w:rPr>
      </w:pPr>
    </w:p>
    <w:p w14:paraId="473F33CC">
      <w:pPr>
        <w:pStyle w:val="22"/>
        <w:rPr>
          <w:rFonts w:ascii="仿宋_GB2312" w:eastAsia="仿宋_GB2312" w:hAnsiTheme="minorEastAsia"/>
          <w:color w:val="auto"/>
          <w:szCs w:val="21"/>
          <w:highlight w:val="none"/>
        </w:rPr>
      </w:pPr>
    </w:p>
    <w:p w14:paraId="704512E4">
      <w:pPr>
        <w:pStyle w:val="22"/>
        <w:rPr>
          <w:rFonts w:ascii="仿宋_GB2312" w:eastAsia="仿宋_GB2312" w:hAnsiTheme="minorEastAsia"/>
          <w:color w:val="auto"/>
          <w:szCs w:val="21"/>
          <w:highlight w:val="none"/>
        </w:rPr>
      </w:pPr>
    </w:p>
    <w:p w14:paraId="001AC94E">
      <w:pPr>
        <w:pStyle w:val="22"/>
        <w:ind w:left="0" w:leftChars="0" w:firstLine="0" w:firstLineChars="0"/>
        <w:rPr>
          <w:rFonts w:ascii="仿宋_GB2312" w:eastAsia="仿宋_GB2312" w:hAnsiTheme="minorEastAsia"/>
          <w:color w:val="auto"/>
          <w:szCs w:val="21"/>
          <w:highlight w:val="none"/>
        </w:rPr>
      </w:pPr>
    </w:p>
    <w:p w14:paraId="362C61B9">
      <w:pPr>
        <w:pStyle w:val="2"/>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2252345</wp:posOffset>
                </wp:positionH>
                <wp:positionV relativeFrom="paragraph">
                  <wp:posOffset>710565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7.35pt;margin-top:55.95pt;height:0pt;width:75.5pt;z-index:251677696;mso-width-relative:page;mso-height-relative:page;" filled="f" stroked="t" coordsize="21600,21600" o:gfxdata="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IVd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2242820</wp:posOffset>
                </wp:positionH>
                <wp:positionV relativeFrom="paragraph">
                  <wp:posOffset>248920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6.6pt;margin-top:19.6pt;height:0pt;width:75.5pt;z-index:251676672;mso-width-relative:page;mso-height-relative:page;" filled="f" stroked="t" coordsize="21600,21600" o:gfxdata="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HYVKv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1AA9FACB">
      <w:pPr>
        <w:pStyle w:val="3"/>
        <w:rPr>
          <w:rFonts w:hint="eastAsia"/>
          <w:color w:val="auto"/>
          <w:highlight w:val="none"/>
        </w:rPr>
      </w:pPr>
    </w:p>
    <w:p w14:paraId="445E54D3">
      <w:pPr>
        <w:pStyle w:val="3"/>
        <w:rPr>
          <w:rFonts w:hint="eastAsia"/>
          <w:color w:val="auto"/>
          <w:szCs w:val="44"/>
          <w:highlight w:val="none"/>
        </w:rPr>
      </w:pPr>
      <w:r>
        <w:rPr>
          <w:rFonts w:hint="eastAsia"/>
          <w:color w:val="auto"/>
          <w:szCs w:val="44"/>
          <w:highlight w:val="none"/>
        </w:rPr>
        <w:t>采购需求</w:t>
      </w:r>
    </w:p>
    <w:p w14:paraId="4631CEAC">
      <w:pPr>
        <w:pStyle w:val="3"/>
        <w:ind w:firstLine="2880" w:firstLineChars="800"/>
        <w:jc w:val="both"/>
        <w:rPr>
          <w:color w:val="auto"/>
          <w:szCs w:val="44"/>
          <w:highlight w:val="none"/>
        </w:rPr>
      </w:pPr>
      <w:r>
        <w:rPr>
          <w:rFonts w:hint="eastAsia"/>
          <w:color w:val="auto"/>
          <w:szCs w:val="44"/>
          <w:highlight w:val="none"/>
        </w:rPr>
        <w:t>采购需求编制说明</w:t>
      </w:r>
      <w:bookmarkEnd w:id="62"/>
    </w:p>
    <w:p w14:paraId="230F34BC">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14:paraId="42723E47">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14:paraId="7CC4AE89">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14:paraId="30927295">
      <w:pPr>
        <w:pStyle w:val="22"/>
        <w:rPr>
          <w:rFonts w:ascii="仿宋_GB2312" w:eastAsia="仿宋_GB2312" w:hAnsiTheme="minorEastAsia"/>
          <w:color w:val="auto"/>
          <w:szCs w:val="21"/>
          <w:highlight w:val="none"/>
        </w:rPr>
      </w:pPr>
    </w:p>
    <w:p w14:paraId="3CA9EE3D">
      <w:pPr>
        <w:adjustRightInd w:val="0"/>
        <w:snapToGrid w:val="0"/>
        <w:spacing w:line="600" w:lineRule="exact"/>
        <w:ind w:firstLine="560" w:firstLineChars="200"/>
        <w:jc w:val="left"/>
        <w:rPr>
          <w:rFonts w:ascii="仿宋_GB2312" w:eastAsia="仿宋_GB2312"/>
          <w:color w:val="auto"/>
          <w:sz w:val="28"/>
          <w:szCs w:val="28"/>
          <w:highlight w:val="none"/>
        </w:rPr>
      </w:pPr>
    </w:p>
    <w:p w14:paraId="4B114A12">
      <w:pPr>
        <w:pStyle w:val="22"/>
        <w:rPr>
          <w:rFonts w:ascii="仿宋_GB2312" w:eastAsia="仿宋_GB2312"/>
          <w:color w:val="auto"/>
          <w:sz w:val="28"/>
          <w:szCs w:val="28"/>
          <w:highlight w:val="none"/>
        </w:rPr>
      </w:pPr>
    </w:p>
    <w:p w14:paraId="5DD8AA95">
      <w:pPr>
        <w:pStyle w:val="22"/>
        <w:rPr>
          <w:rFonts w:ascii="仿宋_GB2312" w:eastAsia="仿宋_GB2312"/>
          <w:color w:val="auto"/>
          <w:sz w:val="28"/>
          <w:szCs w:val="28"/>
          <w:highlight w:val="none"/>
        </w:rPr>
      </w:pPr>
    </w:p>
    <w:p w14:paraId="7ED20A9F">
      <w:pPr>
        <w:pStyle w:val="22"/>
        <w:rPr>
          <w:rFonts w:ascii="仿宋_GB2312" w:eastAsia="仿宋_GB2312"/>
          <w:color w:val="auto"/>
          <w:sz w:val="28"/>
          <w:szCs w:val="28"/>
          <w:highlight w:val="none"/>
        </w:rPr>
      </w:pPr>
    </w:p>
    <w:p w14:paraId="049557B9">
      <w:pPr>
        <w:pStyle w:val="22"/>
        <w:rPr>
          <w:rFonts w:ascii="仿宋_GB2312" w:eastAsia="仿宋_GB2312"/>
          <w:color w:val="auto"/>
          <w:sz w:val="28"/>
          <w:szCs w:val="28"/>
          <w:highlight w:val="none"/>
        </w:rPr>
      </w:pPr>
    </w:p>
    <w:p w14:paraId="116BF48C">
      <w:pPr>
        <w:pStyle w:val="22"/>
        <w:rPr>
          <w:rFonts w:ascii="仿宋_GB2312" w:eastAsia="仿宋_GB2312"/>
          <w:color w:val="auto"/>
          <w:sz w:val="28"/>
          <w:szCs w:val="28"/>
          <w:highlight w:val="none"/>
        </w:rPr>
      </w:pPr>
    </w:p>
    <w:p w14:paraId="7B41F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hanging="560" w:hangingChars="200"/>
        <w:textAlignment w:val="auto"/>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lang w:val="zh-CN"/>
        </w:rPr>
        <w:t>项目情况介绍</w:t>
      </w:r>
    </w:p>
    <w:p w14:paraId="20CF116C">
      <w:pPr>
        <w:adjustRightInd w:val="0"/>
        <w:snapToGrid w:val="0"/>
        <w:spacing w:line="384" w:lineRule="auto"/>
        <w:ind w:firstLine="560"/>
        <w:jc w:val="left"/>
        <w:rPr>
          <w:rFonts w:hint="default" w:ascii="仿宋_GB2312" w:hAnsi="仿宋_GB2312" w:eastAsia="仿宋_GB2312" w:cs="仿宋_GB2312"/>
          <w:bCs/>
          <w:color w:val="auto"/>
          <w:sz w:val="30"/>
          <w:szCs w:val="30"/>
          <w:lang w:val="en-US"/>
        </w:rPr>
      </w:pPr>
      <w:r>
        <w:rPr>
          <w:rFonts w:hint="eastAsia" w:ascii="仿宋_GB2312" w:hAnsi="仿宋_GB2312" w:eastAsia="仿宋_GB2312" w:cs="仿宋_GB2312"/>
          <w:color w:val="auto"/>
          <w:sz w:val="28"/>
          <w:szCs w:val="28"/>
          <w:lang w:val="en-US" w:eastAsia="zh-CN"/>
        </w:rPr>
        <w:t>从化公司下辖八间污水处理厂共配有2台便携式大流量排洪泵，汛期应急防汛及厂区生产线开展大中修施工时没有足够的大流量便携水泵可用，因此拟增购2台大流量便携应急排洪泵，用于各厂区防汛及生产大中修施工应急工艺调控。</w:t>
      </w:r>
    </w:p>
    <w:p w14:paraId="7787591B">
      <w:pPr>
        <w:pStyle w:val="12"/>
        <w:numPr>
          <w:ilvl w:val="0"/>
          <w:numId w:val="4"/>
        </w:numPr>
        <w:adjustRightInd w:val="0"/>
        <w:snapToGrid w:val="0"/>
        <w:spacing w:line="300" w:lineRule="auto"/>
        <w:ind w:firstLine="560" w:firstLineChars="200"/>
        <w:rPr>
          <w:rFonts w:hint="default"/>
          <w:color w:val="auto"/>
          <w:lang w:val="en-US" w:eastAsia="zh-CN"/>
        </w:rPr>
      </w:pPr>
      <w:r>
        <w:rPr>
          <w:rFonts w:hint="eastAsia" w:ascii="仿宋_GB2312" w:hAnsi="仿宋_GB2312" w:eastAsia="仿宋_GB2312" w:cs="仿宋_GB2312"/>
          <w:b/>
          <w:color w:val="auto"/>
          <w:sz w:val="28"/>
          <w:szCs w:val="28"/>
          <w:lang w:val="zh-CN"/>
        </w:rPr>
        <w:t>项目技术要求</w:t>
      </w:r>
    </w:p>
    <w:p w14:paraId="2592B9F1">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rPr>
        <w:t>总则：标准化的外观、运行、维修、备品备件以及制造商服务，所提供的设备必须是一个制造商的最终产品。潜水</w:t>
      </w:r>
      <w:r>
        <w:rPr>
          <w:rFonts w:hint="eastAsia" w:ascii="仿宋_GB2312" w:hAnsi="仿宋_GB2312" w:eastAsia="仿宋_GB2312" w:cs="仿宋_GB2312"/>
          <w:bCs/>
          <w:color w:val="auto"/>
          <w:sz w:val="28"/>
          <w:szCs w:val="28"/>
          <w:lang w:val="zh-CN"/>
        </w:rPr>
        <w:t>泵</w:t>
      </w:r>
      <w:r>
        <w:rPr>
          <w:rFonts w:hint="eastAsia" w:ascii="仿宋_GB2312" w:hAnsi="仿宋_GB2312" w:eastAsia="仿宋_GB2312" w:cs="仿宋_GB2312"/>
          <w:bCs/>
          <w:color w:val="auto"/>
          <w:sz w:val="28"/>
          <w:szCs w:val="28"/>
        </w:rPr>
        <w:t>应成套地配备安全、有效及可靠运行所需的附件</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潜水</w:t>
      </w:r>
      <w:r>
        <w:rPr>
          <w:rFonts w:hint="eastAsia" w:ascii="仿宋_GB2312" w:hAnsi="仿宋_GB2312" w:eastAsia="仿宋_GB2312" w:cs="仿宋_GB2312"/>
          <w:bCs/>
          <w:color w:val="auto"/>
          <w:sz w:val="28"/>
          <w:szCs w:val="28"/>
          <w:lang w:val="zh-CN"/>
        </w:rPr>
        <w:t>泵</w:t>
      </w:r>
      <w:r>
        <w:rPr>
          <w:rFonts w:hint="eastAsia" w:ascii="仿宋_GB2312" w:hAnsi="仿宋_GB2312" w:eastAsia="仿宋_GB2312" w:cs="仿宋_GB2312"/>
          <w:bCs/>
          <w:color w:val="auto"/>
          <w:sz w:val="28"/>
          <w:szCs w:val="28"/>
        </w:rPr>
        <w:t>主要包括，但不限于：</w:t>
      </w:r>
    </w:p>
    <w:p w14:paraId="44F9E464">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★装配完整的全新、未经使用的潜水泵；</w:t>
      </w:r>
    </w:p>
    <w:p w14:paraId="10EAF9B7">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★进出水管口须配备300mm管径的水带接头（内扣式接扣）</w:t>
      </w:r>
    </w:p>
    <w:p w14:paraId="2CC15B06">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★带不锈钢材质控制电箱（防水等级IP55以上），变频调节系统，配套送电电缆（电缆须为快接头配套使用）</w:t>
      </w:r>
    </w:p>
    <w:p w14:paraId="5FE40060">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★快插式防水接头</w:t>
      </w:r>
    </w:p>
    <w:p w14:paraId="64ED6BEE">
      <w:pPr>
        <w:spacing w:line="360" w:lineRule="auto"/>
        <w:ind w:firstLine="560" w:firstLineChars="200"/>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★泵延长电缆40米（5芯带快接头）</w:t>
      </w:r>
    </w:p>
    <w:p w14:paraId="0670353D">
      <w:pPr>
        <w:spacing w:line="360" w:lineRule="auto"/>
        <w:ind w:firstLine="560" w:firstLineChars="200"/>
        <w:rPr>
          <w:rFonts w:hint="eastAsia"/>
          <w:color w:val="auto"/>
          <w:szCs w:val="44"/>
        </w:rPr>
      </w:pPr>
      <w:r>
        <w:rPr>
          <w:rFonts w:hint="eastAsia" w:ascii="仿宋_GB2312" w:hAnsi="仿宋_GB2312" w:eastAsia="仿宋_GB2312" w:cs="仿宋_GB2312"/>
          <w:bCs/>
          <w:color w:val="auto"/>
          <w:sz w:val="28"/>
          <w:szCs w:val="28"/>
          <w:lang w:val="zh-CN"/>
        </w:rPr>
        <w:t>★配套不锈钢90°弯头。</w:t>
      </w:r>
    </w:p>
    <w:p w14:paraId="3D55D5B1">
      <w:pPr>
        <w:autoSpaceDE w:val="0"/>
        <w:autoSpaceDN w:val="0"/>
        <w:ind w:firstLine="560" w:firstLineChars="200"/>
        <w:rPr>
          <w:rFonts w:hint="eastAsia" w:ascii="仿宋_GB2312" w:eastAsia="仿宋_GB2312"/>
          <w:color w:val="auto"/>
          <w:sz w:val="28"/>
          <w:szCs w:val="28"/>
          <w:highlight w:val="none"/>
          <w:u w:val="none"/>
          <w:lang w:val="en-US" w:eastAsia="zh-CN"/>
        </w:rPr>
      </w:pPr>
      <w:r>
        <w:rPr>
          <w:rFonts w:hint="eastAsia" w:ascii="仿宋_GB2312" w:hAnsi="仿宋_GB2312" w:eastAsia="仿宋_GB2312" w:cs="仿宋_GB2312"/>
          <w:bCs/>
          <w:color w:val="auto"/>
          <w:sz w:val="28"/>
          <w:szCs w:val="28"/>
          <w:u w:val="none"/>
          <w:lang w:val="zh-CN"/>
        </w:rPr>
        <w:t>★</w:t>
      </w:r>
      <w:r>
        <w:rPr>
          <w:rFonts w:hint="eastAsia" w:ascii="仿宋_GB2312" w:eastAsia="仿宋_GB2312"/>
          <w:color w:val="auto"/>
          <w:sz w:val="28"/>
          <w:szCs w:val="28"/>
          <w:highlight w:val="none"/>
          <w:u w:val="none"/>
          <w:lang w:val="en-US" w:eastAsia="zh-CN"/>
        </w:rPr>
        <w:t>其控制电箱能与现有防洪泵通用，以满足随时互换需求</w:t>
      </w:r>
    </w:p>
    <w:p w14:paraId="7CF42570">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技术参数</w:t>
      </w:r>
    </w:p>
    <w:tbl>
      <w:tblPr>
        <w:tblStyle w:val="24"/>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6255"/>
      </w:tblGrid>
      <w:tr w14:paraId="4B9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6" w:type="dxa"/>
            <w:vAlign w:val="center"/>
          </w:tcPr>
          <w:p w14:paraId="4CF0233E">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名称</w:t>
            </w:r>
          </w:p>
        </w:tc>
        <w:tc>
          <w:tcPr>
            <w:tcW w:w="6255" w:type="dxa"/>
            <w:vAlign w:val="center"/>
          </w:tcPr>
          <w:p w14:paraId="714B451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潜水轴流泵</w:t>
            </w:r>
          </w:p>
        </w:tc>
      </w:tr>
      <w:tr w14:paraId="4BF6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791C0A1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流量</w:t>
            </w:r>
          </w:p>
        </w:tc>
        <w:tc>
          <w:tcPr>
            <w:tcW w:w="6255" w:type="dxa"/>
            <w:vAlign w:val="center"/>
          </w:tcPr>
          <w:p w14:paraId="5C15231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≥1000m</w:t>
            </w:r>
            <w:r>
              <w:rPr>
                <w:rFonts w:hint="eastAsia" w:ascii="仿宋_GB2312" w:hAnsi="仿宋_GB2312" w:eastAsia="仿宋_GB2312" w:cs="仿宋_GB2312"/>
                <w:color w:val="auto"/>
                <w:sz w:val="24"/>
                <w:szCs w:val="24"/>
                <w:vertAlign w:val="superscript"/>
                <w:lang w:val="en-US" w:eastAsia="zh-CN"/>
              </w:rPr>
              <w:t>3</w:t>
            </w:r>
            <w:r>
              <w:rPr>
                <w:rFonts w:hint="eastAsia" w:ascii="仿宋_GB2312" w:hAnsi="仿宋_GB2312" w:eastAsia="仿宋_GB2312" w:cs="仿宋_GB2312"/>
                <w:color w:val="auto"/>
                <w:sz w:val="24"/>
                <w:szCs w:val="24"/>
                <w:lang w:val="en-US" w:eastAsia="zh-CN"/>
              </w:rPr>
              <w:t>/h</w:t>
            </w:r>
          </w:p>
        </w:tc>
      </w:tr>
      <w:tr w14:paraId="3813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08E1E57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扬程</w:t>
            </w:r>
          </w:p>
        </w:tc>
        <w:tc>
          <w:tcPr>
            <w:tcW w:w="6255" w:type="dxa"/>
            <w:vAlign w:val="center"/>
          </w:tcPr>
          <w:p w14:paraId="13642A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10米</w:t>
            </w:r>
          </w:p>
        </w:tc>
      </w:tr>
      <w:tr w14:paraId="41B6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44452E4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额定功率</w:t>
            </w:r>
          </w:p>
        </w:tc>
        <w:tc>
          <w:tcPr>
            <w:tcW w:w="6255" w:type="dxa"/>
            <w:vAlign w:val="center"/>
          </w:tcPr>
          <w:p w14:paraId="6936A9B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≤45KW</w:t>
            </w:r>
          </w:p>
        </w:tc>
      </w:tr>
      <w:tr w14:paraId="57A5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4136C42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泵体重量</w:t>
            </w:r>
          </w:p>
        </w:tc>
        <w:tc>
          <w:tcPr>
            <w:tcW w:w="6255" w:type="dxa"/>
            <w:vAlign w:val="center"/>
          </w:tcPr>
          <w:p w14:paraId="224B26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≤90KG</w:t>
            </w:r>
          </w:p>
        </w:tc>
      </w:tr>
      <w:tr w14:paraId="580B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5C0DD73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其他配置要求</w:t>
            </w:r>
          </w:p>
        </w:tc>
        <w:tc>
          <w:tcPr>
            <w:tcW w:w="6255" w:type="dxa"/>
            <w:vAlign w:val="center"/>
          </w:tcPr>
          <w:p w14:paraId="7745D61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1）进出水管口须配备300mm管径的水带接头（内扣式接扣）</w:t>
            </w:r>
          </w:p>
          <w:p w14:paraId="28EFB4F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2）带不锈钢材质控制电箱（防水等级IP55以上），设有变频调节系统，配套送电电缆（电缆须为快接头配套使用）</w:t>
            </w:r>
          </w:p>
          <w:p w14:paraId="547F23E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3）水泵与控制电箱连接使用快插式防水接头连接。</w:t>
            </w:r>
          </w:p>
          <w:p w14:paraId="701FA2A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4）泵延长电缆40米（5芯带快接头）</w:t>
            </w:r>
          </w:p>
          <w:p w14:paraId="1533051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5）配套不锈钢90°弯头1个</w:t>
            </w:r>
          </w:p>
          <w:p w14:paraId="2E3AD4C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6）其控制电箱能与现有防洪泵通用，以满足随时互换需求</w:t>
            </w:r>
          </w:p>
        </w:tc>
      </w:tr>
      <w:tr w14:paraId="6AC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6" w:type="dxa"/>
            <w:vAlign w:val="center"/>
          </w:tcPr>
          <w:p w14:paraId="73D5DEC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现防洪泵铭牌</w:t>
            </w:r>
          </w:p>
        </w:tc>
        <w:tc>
          <w:tcPr>
            <w:tcW w:w="6255" w:type="dxa"/>
            <w:vAlign w:val="center"/>
          </w:tcPr>
          <w:p w14:paraId="4EBE6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lang w:val="en-US" w:eastAsia="zh-CN"/>
              </w:rPr>
            </w:pPr>
            <w:r>
              <w:rPr>
                <w:color w:val="auto"/>
              </w:rPr>
              <w:drawing>
                <wp:inline distT="0" distB="0" distL="114300" distR="114300">
                  <wp:extent cx="2819400" cy="1990725"/>
                  <wp:effectExtent l="0" t="0" r="0" b="9525"/>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1"/>
                          <a:stretch>
                            <a:fillRect/>
                          </a:stretch>
                        </pic:blipFill>
                        <pic:spPr>
                          <a:xfrm>
                            <a:off x="0" y="0"/>
                            <a:ext cx="2819400" cy="1990725"/>
                          </a:xfrm>
                          <a:prstGeom prst="rect">
                            <a:avLst/>
                          </a:prstGeom>
                          <a:noFill/>
                          <a:ln>
                            <a:noFill/>
                          </a:ln>
                        </pic:spPr>
                      </pic:pic>
                    </a:graphicData>
                  </a:graphic>
                </wp:inline>
              </w:drawing>
            </w:r>
          </w:p>
        </w:tc>
      </w:tr>
    </w:tbl>
    <w:p w14:paraId="7846545C">
      <w:pPr>
        <w:pStyle w:val="22"/>
        <w:ind w:left="0" w:leftChars="0" w:firstLine="0" w:firstLineChars="0"/>
        <w:jc w:val="both"/>
        <w:rPr>
          <w:rFonts w:hint="eastAsia"/>
          <w:color w:val="auto"/>
          <w:lang w:val="en-US" w:eastAsia="zh-CN"/>
        </w:rPr>
      </w:pPr>
    </w:p>
    <w:p w14:paraId="0ABFCDB1">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1、便携式潜水泵在专用矢量变频器控制柜下自动运行。变频器采用ABB、西门子、施耐德或者汇川等国内外一线品牌专用矢量变频器。</w:t>
      </w:r>
    </w:p>
    <w:p w14:paraId="386C8D61">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2、叶轮均为不锈钢304材质，叶轮形式为螺旋形、四叶片轴流式叶轮。叶轮表面可添加碳化硅耐磨涂层，达到维氏硬度（HV）900度以上。</w:t>
      </w:r>
    </w:p>
    <w:p w14:paraId="14A3C72C">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电机采用高效永磁变频电机，电机定子采用导热系数高的环氧树脂进行灌封，不仅保证电机良好的散热性能，还保证了电机腔进水之后的安全稳定运行。定子与潜水电缆之间采用专用潜水密封接头进行密封，杜绝接线腔内的漏水情况，电机最大潜入深度超过30m。</w:t>
      </w:r>
    </w:p>
    <w:p w14:paraId="205A2647">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4、泵体外侧有格栅网，防止杂物进入叶轮内部，同时两侧各设有一个提把，方便单人搬运。</w:t>
      </w:r>
    </w:p>
    <w:p w14:paraId="7F8D44D5">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5、水泵出口后的软管与水泵出口之间为快拆接头，软管材料为软性材料，长轴编织，合成纤维，内外涂耐磨防水树脂，软管可卷起或折起，耐磨防穿刺。并配备相应的快拆接头。</w:t>
      </w:r>
    </w:p>
    <w:p w14:paraId="16CFC0C4">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6、泵体中材料（轴承座、机壳、进水室、接线盒盖、机械密封座、导叶体等）均采用</w:t>
      </w:r>
      <w:r>
        <w:rPr>
          <w:rFonts w:hint="eastAsia" w:ascii="仿宋_GB2312" w:hAnsi="仿宋_GB2312" w:eastAsia="仿宋_GB2312" w:cs="仿宋_GB2312"/>
          <w:color w:val="auto"/>
          <w:kern w:val="2"/>
          <w:sz w:val="28"/>
          <w:szCs w:val="28"/>
          <w:lang w:val="en-US" w:eastAsia="zh-CN"/>
        </w:rPr>
        <w:t>304不锈钢</w:t>
      </w:r>
      <w:r>
        <w:rPr>
          <w:rFonts w:hint="eastAsia" w:ascii="仿宋_GB2312" w:hAnsi="仿宋_GB2312" w:eastAsia="仿宋_GB2312" w:cs="仿宋_GB2312"/>
          <w:color w:val="auto"/>
          <w:kern w:val="2"/>
          <w:sz w:val="28"/>
          <w:szCs w:val="28"/>
        </w:rPr>
        <w:t>。水泵重量&lt; 90kg，体积小重量轻。</w:t>
      </w:r>
    </w:p>
    <w:p w14:paraId="2CB1BAE8">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7、电机设计富余量大，为干式复合结构，潜水深度&gt;30m。</w:t>
      </w:r>
    </w:p>
    <w:p w14:paraId="1D1CEA4A">
      <w:pPr>
        <w:pStyle w:val="21"/>
        <w:adjustRightInd w:val="0"/>
        <w:snapToGrid w:val="0"/>
        <w:spacing w:before="0" w:beforeAutospacing="0" w:after="0" w:afterAutospacing="0" w:line="300" w:lineRule="auto"/>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8、泵体外的不锈钢钢丝滤网，通过蝶形卡扣快速装拆，方便清理。</w:t>
      </w:r>
    </w:p>
    <w:p w14:paraId="7AC4E440">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控制说明</w:t>
      </w:r>
    </w:p>
    <w:p w14:paraId="66E679A5">
      <w:pPr>
        <w:ind w:firstLine="42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台水泵均单独配有相应的专用矢量变频控制柜。控制柜内元器件为模块化设计，可通过旋钮实现无极调速。配带多重防护功能，控制柜防护等级IP54及以上，重量&lt;30kg。顶部带防雨罩，及散热通风口；柜体材质为户外304材质。</w:t>
      </w:r>
    </w:p>
    <w:p w14:paraId="300455AF">
      <w:pPr>
        <w:ind w:firstLine="420"/>
        <w:rPr>
          <w:rFonts w:ascii="仿宋_GB2312" w:hAnsi="仿宋_GB2312" w:eastAsia="仿宋_GB2312" w:cs="仿宋_GB2312"/>
          <w:color w:val="auto"/>
          <w:sz w:val="28"/>
          <w:szCs w:val="28"/>
        </w:rPr>
      </w:pPr>
    </w:p>
    <w:p w14:paraId="378E0E51">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安装方式</w:t>
      </w:r>
    </w:p>
    <w:p w14:paraId="414FEAC1">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1</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水平或垂直悬浮安装</w:t>
      </w:r>
    </w:p>
    <w:p w14:paraId="21AF51B6">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电泵能直接挂在简易浮体上（如救生圈、车胎等）放到水库、湖泊、河流中作业。悬浮安装，适应水位变化，易于调整水泵位置。</w:t>
      </w:r>
    </w:p>
    <w:p w14:paraId="779D3A07">
      <w:pPr>
        <w:pStyle w:val="21"/>
        <w:spacing w:before="0" w:beforeAutospacing="0" w:after="0" w:afterAutospacing="0" w:line="420" w:lineRule="atLeast"/>
        <w:rPr>
          <w:rFonts w:hint="eastAsia" w:ascii="&amp;quot" w:hAnsi="&amp;quot"/>
          <w:color w:val="auto"/>
          <w:sz w:val="21"/>
          <w:szCs w:val="21"/>
        </w:rPr>
      </w:pPr>
      <w:r>
        <w:rPr>
          <w:color w:val="auto"/>
        </w:rPr>
        <w:object>
          <v:shape id="_x0000_i1025" o:spt="75" type="#_x0000_t75" style="height:130.5pt;width:198pt;" o:ole="t" filled="f" o:preferrelative="t" stroked="f" coordsize="21600,21600">
            <v:path/>
            <v:fill on="f" focussize="0,0"/>
            <v:stroke on="f" joinstyle="miter"/>
            <v:imagedata r:id="rId13" o:title=""/>
            <o:lock v:ext="edit" aspectratio="t"/>
            <w10:wrap type="none"/>
            <w10:anchorlock/>
          </v:shape>
          <o:OLEObject Type="Embed" ProgID="AutoCAD.Drawing.19" ShapeID="_x0000_i1025" DrawAspect="Content" ObjectID="_1468075725" r:id="rId12">
            <o:LockedField>false</o:LockedField>
          </o:OLEObject>
        </w:object>
      </w:r>
      <w:r>
        <w:rPr>
          <w:color w:val="auto"/>
        </w:rPr>
        <w:object>
          <v:shape id="_x0000_i1026" o:spt="75" type="#_x0000_t75" style="height:174.75pt;width:198pt;" o:ole="t" filled="f" o:preferrelative="t" stroked="f" coordsize="21600,21600">
            <v:path/>
            <v:fill on="f" focussize="0,0"/>
            <v:stroke on="f" joinstyle="miter"/>
            <v:imagedata r:id="rId15" o:title=""/>
            <o:lock v:ext="edit" aspectratio="t"/>
            <w10:wrap type="none"/>
            <w10:anchorlock/>
          </v:shape>
          <o:OLEObject Type="Embed" ProgID="AutoCAD.Drawing.19" ShapeID="_x0000_i1026" DrawAspect="Content" ObjectID="_1468075726" r:id="rId14">
            <o:LockedField>false</o:LockedField>
          </o:OLEObject>
        </w:object>
      </w:r>
    </w:p>
    <w:p w14:paraId="05774D52">
      <w:pPr>
        <w:pStyle w:val="21"/>
        <w:adjustRightInd w:val="0"/>
        <w:snapToGrid w:val="0"/>
        <w:spacing w:before="0" w:beforeAutospacing="0" w:after="0" w:afterAutospacing="0" w:line="300" w:lineRule="auto"/>
        <w:ind w:left="357" w:firstLine="1120" w:firstLineChars="4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水平悬浮安装               垂直悬浮安装</w:t>
      </w:r>
    </w:p>
    <w:p w14:paraId="0F55B099">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p>
    <w:p w14:paraId="52BBC284">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2</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移动式安装</w:t>
      </w:r>
    </w:p>
    <w:p w14:paraId="730A2710">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移动式安装适用于较平整、支撑较好的积水底面，如道路、地道、地铁构筑物、建筑物地下等处的积水排放。</w:t>
      </w:r>
    </w:p>
    <w:p w14:paraId="2396026F">
      <w:pPr>
        <w:pStyle w:val="21"/>
        <w:spacing w:before="0" w:beforeAutospacing="0" w:after="0" w:afterAutospacing="0" w:line="420" w:lineRule="atLeast"/>
        <w:ind w:left="360"/>
        <w:jc w:val="center"/>
        <w:rPr>
          <w:color w:val="auto"/>
        </w:rPr>
      </w:pPr>
      <w:r>
        <w:rPr>
          <w:color w:val="auto"/>
        </w:rPr>
        <w:object>
          <v:shape id="_x0000_i1027" o:spt="75" type="#_x0000_t75" style="height:185.25pt;width:291.75pt;" o:ole="t" filled="f" o:preferrelative="t" stroked="f" coordsize="21600,21600">
            <v:path/>
            <v:fill on="f" focussize="0,0"/>
            <v:stroke on="f" joinstyle="miter"/>
            <v:imagedata r:id="rId17" o:title=""/>
            <o:lock v:ext="edit" aspectratio="t"/>
            <w10:wrap type="none"/>
            <w10:anchorlock/>
          </v:shape>
          <o:OLEObject Type="Embed" ProgID="AutoCAD.Drawing.19" ShapeID="_x0000_i1027" DrawAspect="Content" ObjectID="_1468075727" r:id="rId16">
            <o:LockedField>false</o:LockedField>
          </o:OLEObject>
        </w:object>
      </w:r>
    </w:p>
    <w:p w14:paraId="3B04DA64">
      <w:pPr>
        <w:pStyle w:val="21"/>
        <w:adjustRightInd w:val="0"/>
        <w:snapToGrid w:val="0"/>
        <w:spacing w:before="0" w:beforeAutospacing="0" w:after="0" w:afterAutospacing="0" w:line="300" w:lineRule="auto"/>
        <w:ind w:firstLine="3920" w:firstLineChars="14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移动式安装</w:t>
      </w:r>
    </w:p>
    <w:p w14:paraId="3424B377">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p>
    <w:p w14:paraId="516E359C">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3</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雪橇式安装</w:t>
      </w:r>
    </w:p>
    <w:p w14:paraId="261AD072">
      <w:pPr>
        <w:pStyle w:val="21"/>
        <w:adjustRightInd w:val="0"/>
        <w:snapToGrid w:val="0"/>
        <w:spacing w:before="0" w:beforeAutospacing="0" w:after="0" w:afterAutospacing="0" w:line="300" w:lineRule="auto"/>
        <w:ind w:left="357"/>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雪橇式安装适用于较平整、支撑较好的斜面，如安放在江河、水库的堤坝上，电泵伸入水中取水。</w:t>
      </w:r>
    </w:p>
    <w:p w14:paraId="57C24669">
      <w:pPr>
        <w:pStyle w:val="21"/>
        <w:spacing w:before="0" w:beforeAutospacing="0" w:after="0" w:afterAutospacing="0" w:line="420" w:lineRule="atLeast"/>
        <w:ind w:left="360"/>
        <w:rPr>
          <w:rFonts w:hint="eastAsia" w:ascii="&amp;quot" w:hAnsi="&amp;quot"/>
          <w:color w:val="auto"/>
          <w:sz w:val="21"/>
          <w:szCs w:val="21"/>
        </w:rPr>
      </w:pPr>
    </w:p>
    <w:p w14:paraId="45E8C60F">
      <w:pPr>
        <w:jc w:val="center"/>
        <w:rPr>
          <w:rFonts w:ascii="仿宋_GB2312" w:hAnsi="仿宋_GB2312" w:eastAsia="仿宋_GB2312" w:cs="仿宋_GB2312"/>
          <w:b/>
          <w:color w:val="auto"/>
          <w:sz w:val="32"/>
          <w:szCs w:val="32"/>
        </w:rPr>
      </w:pPr>
      <w:r>
        <w:rPr>
          <w:color w:val="auto"/>
        </w:rPr>
        <w:object>
          <v:shape id="_x0000_i1028" o:spt="75" type="#_x0000_t75" style="height:174.75pt;width:225.75pt;" o:ole="t" filled="f" o:preferrelative="t" stroked="f" coordsize="21600,21600">
            <v:path/>
            <v:fill on="f" focussize="0,0"/>
            <v:stroke on="f"/>
            <v:imagedata r:id="rId19" o:title=""/>
            <o:lock v:ext="edit" aspectratio="t"/>
            <w10:wrap type="none"/>
            <w10:anchorlock/>
          </v:shape>
          <o:OLEObject Type="Embed" ProgID="AutoCAD.Drawing.19" ShapeID="_x0000_i1028" DrawAspect="Content" ObjectID="_1468075728" r:id="rId18">
            <o:LockedField>false</o:LockedField>
          </o:OLEObject>
        </w:object>
      </w:r>
    </w:p>
    <w:p w14:paraId="5C206758">
      <w:pPr>
        <w:pStyle w:val="22"/>
        <w:jc w:val="left"/>
        <w:rPr>
          <w:rFonts w:hint="default" w:ascii="仿宋_GB2312" w:hAnsi="仿宋_GB2312" w:eastAsia="仿宋_GB2312" w:cs="仿宋_GB2312"/>
          <w:color w:val="auto"/>
          <w:sz w:val="28"/>
          <w:szCs w:val="28"/>
          <w:lang w:val="en-US" w:eastAsia="zh-CN"/>
        </w:rPr>
      </w:pPr>
    </w:p>
    <w:p w14:paraId="3ACC4382">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注：</w:t>
      </w:r>
      <w:r>
        <w:rPr>
          <w:rFonts w:hint="eastAsia" w:ascii="仿宋_GB2312" w:hAnsi="仿宋_GB2312" w:eastAsia="仿宋_GB2312" w:cs="仿宋_GB2312"/>
          <w:color w:val="auto"/>
          <w:sz w:val="28"/>
          <w:szCs w:val="28"/>
        </w:rPr>
        <w:t>报价人必须在报价明细表中列明所投设备的品牌、型号，如报价响应时无列明设备品牌，则中</w:t>
      </w:r>
      <w:r>
        <w:rPr>
          <w:rFonts w:hint="eastAsia" w:ascii="仿宋_GB2312" w:hAnsi="仿宋_GB2312" w:eastAsia="仿宋_GB2312" w:cs="仿宋_GB2312"/>
          <w:color w:val="auto"/>
          <w:sz w:val="28"/>
          <w:szCs w:val="28"/>
          <w:lang w:val="en-US" w:eastAsia="zh-CN"/>
        </w:rPr>
        <w:t>选</w:t>
      </w:r>
      <w:r>
        <w:rPr>
          <w:rFonts w:hint="eastAsia" w:ascii="仿宋_GB2312" w:hAnsi="仿宋_GB2312" w:eastAsia="仿宋_GB2312" w:cs="仿宋_GB2312"/>
          <w:color w:val="auto"/>
          <w:sz w:val="28"/>
          <w:szCs w:val="28"/>
        </w:rPr>
        <w:t>后履行合同时须按照询价人指定的品牌、型号、技术参数及报价人的中</w:t>
      </w:r>
      <w:r>
        <w:rPr>
          <w:rFonts w:hint="eastAsia" w:ascii="仿宋_GB2312" w:hAnsi="仿宋_GB2312" w:eastAsia="仿宋_GB2312" w:cs="仿宋_GB2312"/>
          <w:color w:val="auto"/>
          <w:sz w:val="28"/>
          <w:szCs w:val="28"/>
          <w:lang w:val="en-US" w:eastAsia="zh-CN"/>
        </w:rPr>
        <w:t>选</w:t>
      </w:r>
      <w:r>
        <w:rPr>
          <w:rFonts w:hint="eastAsia" w:ascii="仿宋_GB2312" w:hAnsi="仿宋_GB2312" w:eastAsia="仿宋_GB2312" w:cs="仿宋_GB2312"/>
          <w:color w:val="auto"/>
          <w:sz w:val="28"/>
          <w:szCs w:val="28"/>
        </w:rPr>
        <w:t>价进行供货，不予增加任何费用。</w:t>
      </w:r>
    </w:p>
    <w:p w14:paraId="2FFDC2FF">
      <w:pPr>
        <w:pStyle w:val="22"/>
        <w:ind w:left="0" w:leftChars="0" w:firstLine="420" w:firstLineChars="0"/>
        <w:jc w:val="both"/>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中选后合同签订前须提供拟供货设备的厂商授权书或制造商授权书。交货时，供应商需提供设备安装维修运行手册、设备原理图及其他应提供的文件资料。</w:t>
      </w:r>
    </w:p>
    <w:p w14:paraId="23C4D778">
      <w:pPr>
        <w:pStyle w:val="22"/>
        <w:ind w:left="0" w:leftChars="0" w:firstLine="420" w:firstLineChars="0"/>
        <w:jc w:val="both"/>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若需求的产品出现停产情况，可以使用更新迭代的产品替换（需在提交响应文件时出具厂家/制造商说明函）。</w:t>
      </w:r>
    </w:p>
    <w:p w14:paraId="553C86F1">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.安装和调试要求</w:t>
      </w:r>
    </w:p>
    <w:p w14:paraId="6BD9C424">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14:paraId="25EEE37C">
      <w:pPr>
        <w:spacing w:line="360" w:lineRule="auto"/>
        <w:ind w:left="279" w:leftChars="133"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）报价人应将关键主机设备的用户手册、保修手册、有关单证资料及配备件、随机工具等交付给询价人，使用操作及安全须知等重要资料应附有中文说明。</w:t>
      </w:r>
    </w:p>
    <w:p w14:paraId="542659FC">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14:paraId="2B8404DD">
      <w:pPr>
        <w:pStyle w:val="12"/>
        <w:adjustRightInd w:val="0"/>
        <w:snapToGrid w:val="0"/>
        <w:spacing w:line="300" w:lineRule="auto"/>
        <w:rPr>
          <w:rFonts w:hint="eastAsia" w:ascii="仿宋_GB2312" w:hAnsi="仿宋_GB2312" w:eastAsia="仿宋_GB2312" w:cs="仿宋_GB2312"/>
          <w:b/>
          <w:color w:val="auto"/>
          <w:sz w:val="28"/>
          <w:szCs w:val="28"/>
          <w:lang w:val="zh-CN"/>
        </w:rPr>
      </w:pPr>
    </w:p>
    <w:p w14:paraId="54436D05">
      <w:pPr>
        <w:pStyle w:val="12"/>
        <w:adjustRightInd w:val="0"/>
        <w:snapToGrid w:val="0"/>
        <w:spacing w:line="300" w:lineRule="auto"/>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lang w:val="zh-CN"/>
        </w:rPr>
        <w:t>、项目商务要求</w:t>
      </w:r>
    </w:p>
    <w:p w14:paraId="54C5BE75">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1.包装、运输及保管、保险：</w:t>
      </w:r>
    </w:p>
    <w:p w14:paraId="5596C77A">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（1）报价人所供货物应为制造商原装出厂包装，包装须符合同等相关标准，因包装不良造成的损失由报价人负责。</w:t>
      </w:r>
    </w:p>
    <w:p w14:paraId="0B51AE55">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（2）报价人负责将产品送到现场过程中的全部运输，包括装卸车、货物现场的搬运等。</w:t>
      </w:r>
    </w:p>
    <w:p w14:paraId="284CA434">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（3）交货地点：广州从化净水有限公司中心厂。</w:t>
      </w:r>
    </w:p>
    <w:p w14:paraId="34BF023D">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2.质量保证及售后服务：</w:t>
      </w:r>
    </w:p>
    <w:p w14:paraId="044B19E9">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（1）确保货物为原装未拆封或未使用的产品；</w:t>
      </w:r>
    </w:p>
    <w:p w14:paraId="2BE6DA5D">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（2）货物在质保期(为自供货验收合格之日起1年内）如有质量问题或未能适配原有设备时，报价人必须24小时内派技术人员到现场免费进行维修。</w:t>
      </w:r>
    </w:p>
    <w:p w14:paraId="668D5FC8">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3.总包及分包规定：</w:t>
      </w:r>
    </w:p>
    <w:p w14:paraId="089FF42C">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乙方不得转包、分包。否则，甲方有权单方面终止合同，拒收其货物，由此而造成的经济损失由乙方负责赔偿。</w:t>
      </w:r>
    </w:p>
    <w:p w14:paraId="6EEEB80E">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4.询价人将自承包商履行完合同义务之日起15个工作日内组织验收，审定报价人供货的货物合格情况，进行结算审核。</w:t>
      </w:r>
    </w:p>
    <w:p w14:paraId="01169377">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5.付款方式：</w:t>
      </w:r>
    </w:p>
    <w:p w14:paraId="2130F6F3">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（1）采用支票、银行汇票形式。</w:t>
      </w:r>
    </w:p>
    <w:p w14:paraId="43BD51DD">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（2）报价人在收款前需提交相应金额增值税专用发票给需求单位。</w:t>
      </w:r>
    </w:p>
    <w:p w14:paraId="258C7B9B">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color w:val="auto"/>
        </w:rPr>
      </w:pPr>
      <w:r>
        <w:rPr>
          <w:rFonts w:hint="eastAsia" w:ascii="仿宋_GB2312" w:eastAsia="仿宋_GB2312" w:hAnsiTheme="minorEastAsia"/>
          <w:color w:val="auto"/>
          <w:sz w:val="28"/>
          <w:szCs w:val="28"/>
        </w:rPr>
        <w:t>6.承包方式：单价包干。</w:t>
      </w:r>
    </w:p>
    <w:p w14:paraId="5FFE12C1">
      <w:pPr>
        <w:pStyle w:val="22"/>
        <w:ind w:left="0" w:leftChars="0" w:firstLine="0" w:firstLineChars="0"/>
        <w:rPr>
          <w:rFonts w:hint="eastAsia" w:ascii="仿宋_GB2312" w:hAnsi="仿宋_GB2312" w:eastAsia="仿宋_GB2312" w:cs="仿宋_GB2312"/>
          <w:color w:val="auto"/>
          <w:sz w:val="28"/>
          <w:szCs w:val="28"/>
          <w:lang w:val="en-US" w:eastAsia="zh-CN"/>
        </w:rPr>
      </w:pPr>
    </w:p>
    <w:p w14:paraId="031A1684">
      <w:pPr>
        <w:pStyle w:val="22"/>
        <w:rPr>
          <w:color w:val="auto"/>
          <w:highlight w:val="none"/>
        </w:rPr>
      </w:pPr>
    </w:p>
    <w:p w14:paraId="6337AEF3">
      <w:pPr>
        <w:rPr>
          <w:rFonts w:hint="eastAsia"/>
          <w:color w:val="auto"/>
          <w:highlight w:val="none"/>
        </w:rPr>
      </w:pPr>
      <w:bookmarkStart w:id="63" w:name="_Toc25925"/>
      <w:bookmarkStart w:id="64" w:name="_Toc12135"/>
      <w:bookmarkStart w:id="65" w:name="_Toc15570"/>
      <w:bookmarkStart w:id="66" w:name="_Toc18538"/>
      <w:bookmarkStart w:id="67" w:name="_Toc29835"/>
      <w:bookmarkStart w:id="68" w:name="_Toc23353"/>
      <w:bookmarkStart w:id="69" w:name="_Toc537"/>
      <w:bookmarkStart w:id="70" w:name="_Toc4680"/>
      <w:bookmarkStart w:id="71" w:name="_Toc23330"/>
      <w:bookmarkStart w:id="72" w:name="_Toc1496"/>
      <w:bookmarkStart w:id="73" w:name="_Toc1284"/>
    </w:p>
    <w:p w14:paraId="431D3AB3">
      <w:pPr>
        <w:rPr>
          <w:rFonts w:hint="eastAsia"/>
          <w:color w:val="auto"/>
          <w:highlight w:val="none"/>
        </w:rPr>
      </w:pPr>
    </w:p>
    <w:p w14:paraId="2214246C">
      <w:pPr>
        <w:rPr>
          <w:rFonts w:hint="eastAsia"/>
          <w:color w:val="auto"/>
          <w:highlight w:val="none"/>
        </w:rPr>
      </w:pPr>
    </w:p>
    <w:p w14:paraId="75F1860B">
      <w:pPr>
        <w:rPr>
          <w:rFonts w:hint="eastAsia"/>
          <w:color w:val="auto"/>
          <w:highlight w:val="none"/>
        </w:rPr>
      </w:pPr>
    </w:p>
    <w:p w14:paraId="3B1CC57E">
      <w:pPr>
        <w:rPr>
          <w:rFonts w:hint="eastAsia"/>
          <w:color w:val="auto"/>
          <w:highlight w:val="none"/>
        </w:rPr>
      </w:pPr>
    </w:p>
    <w:p w14:paraId="7D350BCC">
      <w:pPr>
        <w:rPr>
          <w:rFonts w:hint="eastAsia"/>
          <w:color w:val="auto"/>
          <w:highlight w:val="none"/>
        </w:rPr>
      </w:pPr>
    </w:p>
    <w:p w14:paraId="27B056FC">
      <w:pPr>
        <w:rPr>
          <w:rFonts w:hint="eastAsia"/>
          <w:color w:val="auto"/>
          <w:highlight w:val="none"/>
        </w:rPr>
      </w:pPr>
    </w:p>
    <w:p w14:paraId="1D1463DE">
      <w:pPr>
        <w:rPr>
          <w:rFonts w:hint="eastAsia"/>
          <w:color w:val="auto"/>
          <w:highlight w:val="none"/>
        </w:rPr>
      </w:pPr>
    </w:p>
    <w:p w14:paraId="73B50158">
      <w:pPr>
        <w:pStyle w:val="2"/>
        <w:rPr>
          <w:rFonts w:hint="eastAsia"/>
          <w:color w:val="auto"/>
          <w:highlight w:val="none"/>
        </w:rPr>
      </w:pPr>
    </w:p>
    <w:p w14:paraId="2926F3CA">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490855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5.35pt;margin-top:38.65pt;height:0pt;width:75.5pt;z-index:251667456;mso-width-relative:page;mso-height-relative:page;" filled="f" stroked="t" coordsize="21600,21600" o:gfxdata="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z/2T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2209165</wp:posOffset>
                </wp:positionH>
                <wp:positionV relativeFrom="paragraph">
                  <wp:posOffset>85725</wp:posOffset>
                </wp:positionV>
                <wp:extent cx="952500" cy="6985"/>
                <wp:effectExtent l="0" t="0" r="0" b="0"/>
                <wp:wrapNone/>
                <wp:docPr id="5" name="自选图形 8"/>
                <wp:cNvGraphicFramePr/>
                <a:graphic xmlns:a="http://schemas.openxmlformats.org/drawingml/2006/main">
                  <a:graphicData uri="http://schemas.microsoft.com/office/word/2010/wordprocessingShape">
                    <wps:wsp>
                      <wps:cNvCnPr/>
                      <wps:spPr>
                        <a:xfrm>
                          <a:off x="0" y="0"/>
                          <a:ext cx="95250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95pt;margin-top:6.75pt;height:0.55pt;width:75pt;z-index:251666432;mso-width-relative:page;mso-height-relative:page;" filled="f" stroked="t" coordsize="21600,21600" o:gfxdata="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N3dg1wAAAAkBAAAPAAAAAAAAAAEAIAAAACIAAABkcnMvZG93bnJldi54bWxQSwECFAAU&#10;AAAACACHTuJANJVxPfIBAADl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52F2FE08">
      <w:pPr>
        <w:pStyle w:val="36"/>
        <w:rPr>
          <w:color w:val="auto"/>
          <w:highlight w:val="none"/>
        </w:rPr>
      </w:pPr>
    </w:p>
    <w:p w14:paraId="538D3B38">
      <w:pPr>
        <w:pStyle w:val="2"/>
        <w:rPr>
          <w:color w:val="auto"/>
          <w:highlight w:val="none"/>
        </w:rPr>
      </w:pPr>
      <w:bookmarkStart w:id="74" w:name="_Toc12968"/>
      <w:bookmarkStart w:id="75" w:name="_Toc88209949"/>
      <w:bookmarkStart w:id="76" w:name="_Toc13309"/>
      <w:bookmarkStart w:id="77" w:name="_Toc12721"/>
      <w:bookmarkStart w:id="78" w:name="_Toc22501"/>
      <w:bookmarkStart w:id="79" w:name="_Toc323"/>
      <w:bookmarkStart w:id="80" w:name="_Toc87616386"/>
      <w:bookmarkStart w:id="81" w:name="_Toc1375"/>
      <w:bookmarkStart w:id="82" w:name="_Toc8183"/>
      <w:bookmarkStart w:id="83" w:name="_Toc19686"/>
      <w:bookmarkStart w:id="84" w:name="_Toc12980"/>
      <w:bookmarkStart w:id="85" w:name="_Toc22797"/>
      <w:bookmarkStart w:id="86" w:name="_Toc19088"/>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3171DE6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CF9B7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9495399">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711E291">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47E72AF">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0E87005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4E524D66">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476784E5">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14:paraId="344FC1F2">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14:paraId="303F64F0">
      <w:pPr>
        <w:jc w:val="center"/>
        <w:rPr>
          <w:b/>
          <w:color w:val="auto"/>
          <w:sz w:val="48"/>
          <w:szCs w:val="48"/>
        </w:rPr>
      </w:pPr>
      <w:r>
        <w:rPr>
          <w:rFonts w:hint="eastAsia"/>
          <w:b/>
          <w:color w:val="auto"/>
          <w:sz w:val="48"/>
          <w:szCs w:val="48"/>
        </w:rPr>
        <w:t>设备采购合同</w:t>
      </w:r>
    </w:p>
    <w:p w14:paraId="1F9DFB52">
      <w:pPr>
        <w:jc w:val="center"/>
        <w:rPr>
          <w:bCs/>
          <w:color w:val="auto"/>
          <w:sz w:val="28"/>
          <w:szCs w:val="28"/>
        </w:rPr>
      </w:pPr>
      <w:r>
        <w:rPr>
          <w:rFonts w:hint="eastAsia"/>
          <w:bCs/>
          <w:color w:val="auto"/>
          <w:sz w:val="28"/>
          <w:szCs w:val="28"/>
        </w:rPr>
        <w:t>（示范文本）</w:t>
      </w:r>
    </w:p>
    <w:p w14:paraId="283FACE2">
      <w:pPr>
        <w:jc w:val="center"/>
        <w:rPr>
          <w:color w:val="auto"/>
          <w:sz w:val="30"/>
        </w:rPr>
      </w:pPr>
    </w:p>
    <w:p w14:paraId="70EDCBDE">
      <w:pPr>
        <w:rPr>
          <w:rFonts w:hint="default" w:eastAsiaTheme="minorEastAsia"/>
          <w:color w:val="auto"/>
          <w:sz w:val="30"/>
          <w:lang w:val="en-US" w:eastAsia="zh-CN"/>
        </w:rPr>
      </w:pPr>
      <w:r>
        <w:rPr>
          <w:rFonts w:hint="eastAsia"/>
          <w:color w:val="auto"/>
          <w:sz w:val="30"/>
        </w:rPr>
        <w:t>项目名称：</w:t>
      </w:r>
      <w:r>
        <w:rPr>
          <w:rFonts w:hint="eastAsia"/>
          <w:color w:val="auto"/>
          <w:sz w:val="30"/>
          <w:lang w:val="en-US" w:eastAsia="zh-CN"/>
        </w:rPr>
        <w:t>广州从化净水有限公司2024年应急防洪泵采购项目（第二次）</w:t>
      </w:r>
    </w:p>
    <w:p w14:paraId="117B48B6">
      <w:pPr>
        <w:rPr>
          <w:color w:val="auto"/>
          <w:sz w:val="30"/>
        </w:rPr>
      </w:pPr>
    </w:p>
    <w:p w14:paraId="13771148">
      <w:pPr>
        <w:rPr>
          <w:color w:val="auto"/>
          <w:sz w:val="30"/>
        </w:rPr>
      </w:pPr>
    </w:p>
    <w:p w14:paraId="0726363F">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w:t>
      </w:r>
      <w:r>
        <w:rPr>
          <w:rFonts w:hint="eastAsia" w:ascii="宋体" w:hAnsi="宋体" w:cs="宋体"/>
          <w:b w:val="0"/>
          <w:bCs w:val="0"/>
          <w:color w:val="auto"/>
          <w:sz w:val="30"/>
          <w:szCs w:val="30"/>
          <w:lang w:val="en-US" w:eastAsia="zh-CN"/>
        </w:rPr>
        <w:t>2024</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14:paraId="65AB54A1">
      <w:pPr>
        <w:jc w:val="center"/>
        <w:rPr>
          <w:color w:val="auto"/>
          <w:sz w:val="30"/>
          <w:szCs w:val="30"/>
        </w:rPr>
      </w:pPr>
    </w:p>
    <w:p w14:paraId="7642D5F7">
      <w:pPr>
        <w:rPr>
          <w:color w:val="auto"/>
          <w:sz w:val="30"/>
          <w:szCs w:val="30"/>
        </w:rPr>
      </w:pPr>
    </w:p>
    <w:p w14:paraId="5FC5734B">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14:paraId="0128807D">
      <w:pPr>
        <w:rPr>
          <w:color w:val="auto"/>
          <w:sz w:val="30"/>
        </w:rPr>
      </w:pPr>
      <w:r>
        <w:rPr>
          <w:rFonts w:hint="eastAsia"/>
          <w:color w:val="auto"/>
          <w:sz w:val="30"/>
        </w:rPr>
        <w:t>乙方（卖方）：</w:t>
      </w:r>
    </w:p>
    <w:p w14:paraId="3FACDE14">
      <w:pPr>
        <w:rPr>
          <w:color w:val="auto"/>
          <w:sz w:val="30"/>
        </w:rPr>
      </w:pPr>
    </w:p>
    <w:p w14:paraId="136A59CD">
      <w:pPr>
        <w:rPr>
          <w:color w:val="auto"/>
          <w:sz w:val="30"/>
        </w:rPr>
      </w:pPr>
      <w:r>
        <w:rPr>
          <w:rFonts w:hint="eastAsia"/>
          <w:color w:val="auto"/>
          <w:sz w:val="30"/>
        </w:rPr>
        <w:t>签订日期：</w:t>
      </w:r>
      <w:r>
        <w:rPr>
          <w:rFonts w:hint="eastAsia"/>
          <w:color w:val="auto"/>
          <w:sz w:val="30"/>
          <w:lang w:val="en-US" w:eastAsia="zh-CN"/>
        </w:rPr>
        <w:t>2024</w:t>
      </w:r>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14:paraId="36C602C5">
      <w:pPr>
        <w:rPr>
          <w:color w:val="auto"/>
          <w:sz w:val="30"/>
        </w:rPr>
      </w:pPr>
      <w:r>
        <w:rPr>
          <w:rFonts w:hint="eastAsia"/>
          <w:color w:val="auto"/>
          <w:sz w:val="30"/>
        </w:rPr>
        <w:t>签约地点：广州市</w:t>
      </w:r>
    </w:p>
    <w:p w14:paraId="4C2FBAEF">
      <w:pPr>
        <w:pStyle w:val="47"/>
        <w:spacing w:line="500" w:lineRule="exact"/>
        <w:jc w:val="center"/>
        <w:rPr>
          <w:rFonts w:ascii="宋体" w:hAnsi="宋体" w:eastAsia="宋体" w:cs="宋体"/>
          <w:b/>
          <w:bCs/>
          <w:color w:val="auto"/>
          <w:sz w:val="36"/>
          <w:szCs w:val="36"/>
          <w:lang w:val="zh-CN" w:eastAsia="zh-CN"/>
        </w:rPr>
      </w:pPr>
    </w:p>
    <w:p w14:paraId="7F16C691">
      <w:pPr>
        <w:pStyle w:val="47"/>
        <w:spacing w:line="500" w:lineRule="exact"/>
        <w:jc w:val="center"/>
        <w:rPr>
          <w:rFonts w:hint="eastAsia" w:ascii="宋体" w:hAnsi="宋体" w:eastAsia="宋体" w:cs="宋体"/>
          <w:b/>
          <w:bCs/>
          <w:color w:val="auto"/>
          <w:sz w:val="21"/>
          <w:szCs w:val="21"/>
          <w:lang w:val="zh-CN" w:eastAsia="zh-CN"/>
        </w:rPr>
      </w:pPr>
    </w:p>
    <w:p w14:paraId="75E8CBE7">
      <w:pPr>
        <w:rPr>
          <w:rFonts w:hint="eastAsia" w:ascii="宋体" w:hAnsi="宋体" w:eastAsia="宋体" w:cs="宋体"/>
          <w:b/>
          <w:bCs/>
          <w:color w:val="auto"/>
          <w:sz w:val="21"/>
          <w:szCs w:val="21"/>
          <w:lang w:val="zh-CN" w:eastAsia="zh-CN"/>
        </w:rPr>
      </w:pPr>
    </w:p>
    <w:p w14:paraId="2503487F">
      <w:pPr>
        <w:pStyle w:val="13"/>
        <w:rPr>
          <w:rFonts w:hint="eastAsia" w:ascii="宋体" w:hAnsi="宋体" w:eastAsia="宋体" w:cs="宋体"/>
          <w:b/>
          <w:bCs/>
          <w:color w:val="auto"/>
          <w:sz w:val="21"/>
          <w:szCs w:val="21"/>
          <w:lang w:val="zh-CN" w:eastAsia="zh-CN"/>
        </w:rPr>
      </w:pPr>
    </w:p>
    <w:p w14:paraId="6EDBC0E1">
      <w:pPr>
        <w:pStyle w:val="14"/>
        <w:rPr>
          <w:rFonts w:hint="eastAsia" w:ascii="宋体" w:hAnsi="宋体" w:eastAsia="宋体" w:cs="宋体"/>
          <w:b/>
          <w:bCs/>
          <w:color w:val="auto"/>
          <w:sz w:val="21"/>
          <w:szCs w:val="21"/>
          <w:lang w:val="zh-CN" w:eastAsia="zh-CN"/>
        </w:rPr>
      </w:pPr>
    </w:p>
    <w:p w14:paraId="1B77B763">
      <w:pPr>
        <w:rPr>
          <w:rFonts w:hint="eastAsia" w:ascii="宋体" w:hAnsi="宋体" w:eastAsia="宋体" w:cs="宋体"/>
          <w:b/>
          <w:bCs/>
          <w:color w:val="auto"/>
          <w:sz w:val="21"/>
          <w:szCs w:val="21"/>
          <w:lang w:val="zh-CN" w:eastAsia="zh-CN"/>
        </w:rPr>
      </w:pPr>
    </w:p>
    <w:p w14:paraId="1ECD16E5">
      <w:pPr>
        <w:pStyle w:val="13"/>
        <w:rPr>
          <w:rFonts w:hint="eastAsia" w:ascii="宋体" w:hAnsi="宋体" w:eastAsia="宋体" w:cs="宋体"/>
          <w:b/>
          <w:bCs/>
          <w:color w:val="auto"/>
          <w:sz w:val="21"/>
          <w:szCs w:val="21"/>
          <w:lang w:val="zh-CN" w:eastAsia="zh-CN"/>
        </w:rPr>
      </w:pPr>
    </w:p>
    <w:p w14:paraId="788F0252">
      <w:pPr>
        <w:pStyle w:val="14"/>
        <w:rPr>
          <w:rFonts w:hint="eastAsia" w:ascii="宋体" w:hAnsi="宋体" w:eastAsia="宋体" w:cs="宋体"/>
          <w:b/>
          <w:bCs/>
          <w:color w:val="auto"/>
          <w:sz w:val="21"/>
          <w:szCs w:val="21"/>
          <w:lang w:val="zh-CN" w:eastAsia="zh-CN"/>
        </w:rPr>
      </w:pPr>
    </w:p>
    <w:p w14:paraId="66A649E3">
      <w:pPr>
        <w:rPr>
          <w:rFonts w:hint="eastAsia" w:ascii="宋体" w:hAnsi="宋体" w:eastAsia="宋体" w:cs="宋体"/>
          <w:b/>
          <w:bCs/>
          <w:color w:val="auto"/>
          <w:sz w:val="21"/>
          <w:szCs w:val="21"/>
          <w:lang w:val="zh-CN" w:eastAsia="zh-CN"/>
        </w:rPr>
      </w:pPr>
    </w:p>
    <w:p w14:paraId="56379219">
      <w:pPr>
        <w:pStyle w:val="13"/>
        <w:rPr>
          <w:rFonts w:hint="eastAsia"/>
          <w:color w:val="auto"/>
          <w:lang w:val="zh-CN" w:eastAsia="zh-CN"/>
        </w:rPr>
      </w:pPr>
    </w:p>
    <w:p w14:paraId="779BF106">
      <w:pPr>
        <w:pStyle w:val="47"/>
        <w:spacing w:line="500" w:lineRule="exact"/>
        <w:jc w:val="center"/>
        <w:rPr>
          <w:rFonts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说明</w:t>
      </w:r>
    </w:p>
    <w:p w14:paraId="4A9C317D">
      <w:pPr>
        <w:spacing w:line="560" w:lineRule="exact"/>
        <w:rPr>
          <w:rFonts w:ascii="宋体" w:hAnsi="宋体" w:cs="宋体"/>
          <w:color w:val="auto"/>
          <w:sz w:val="24"/>
        </w:rPr>
      </w:pPr>
    </w:p>
    <w:p w14:paraId="6B11D64F">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14:paraId="5DCE97BA">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14:paraId="2748FDE3">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14:paraId="0783CD45">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14:paraId="7543CD18">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14:paraId="465D40C1">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14:paraId="466D0030">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14:paraId="59E2A974">
      <w:pPr>
        <w:rPr>
          <w:rFonts w:ascii="宋体" w:hAnsi="宋体"/>
          <w:color w:val="auto"/>
        </w:rPr>
      </w:pPr>
    </w:p>
    <w:p w14:paraId="5E05BBEB">
      <w:pPr>
        <w:rPr>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14:paraId="15CECEA3">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（以下简称“甲方”）与（以下简称“乙方”）就采购和相应技术服务事宜，遵循平等、自愿、公平和诚实信用的原则，双方协商一致，订立本合同。</w:t>
      </w:r>
      <w:bookmarkStart w:id="87" w:name="_Toc1018"/>
      <w:bookmarkStart w:id="88" w:name="_Toc520190026"/>
      <w:bookmarkStart w:id="89" w:name="_Toc474245210"/>
      <w:bookmarkStart w:id="90" w:name="_Toc518992986"/>
      <w:bookmarkStart w:id="91" w:name="_Toc183666513"/>
    </w:p>
    <w:p w14:paraId="006723A7">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14:paraId="33C81E71">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14:paraId="28E8B59E">
      <w:pPr>
        <w:spacing w:line="384" w:lineRule="auto"/>
        <w:ind w:firstLine="482"/>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14:paraId="2709C254">
      <w:pPr>
        <w:spacing w:line="384" w:lineRule="auto"/>
        <w:ind w:firstLine="482"/>
        <w:rPr>
          <w:rFonts w:ascii="宋体" w:hAnsi="宋体" w:cs="宋体"/>
          <w:bCs/>
          <w:color w:val="auto"/>
          <w:sz w:val="24"/>
        </w:rPr>
      </w:pPr>
      <w:r>
        <w:rPr>
          <w:rFonts w:hint="eastAsia" w:ascii="宋体" w:hAnsi="宋体" w:cs="宋体"/>
          <w:bCs/>
          <w:color w:val="auto"/>
          <w:sz w:val="24"/>
        </w:rPr>
        <w:t>⑵本合同书；</w:t>
      </w:r>
    </w:p>
    <w:p w14:paraId="4F78DC42">
      <w:pPr>
        <w:spacing w:line="384" w:lineRule="auto"/>
        <w:ind w:firstLine="482"/>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14:paraId="70B8BB82">
      <w:pPr>
        <w:spacing w:line="384" w:lineRule="auto"/>
        <w:ind w:firstLine="482"/>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14:paraId="367A5769">
      <w:pPr>
        <w:spacing w:line="384" w:lineRule="auto"/>
        <w:ind w:firstLine="482"/>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14:paraId="4402964B">
      <w:pPr>
        <w:spacing w:line="384" w:lineRule="auto"/>
        <w:ind w:firstLine="482"/>
        <w:rPr>
          <w:rFonts w:ascii="宋体" w:hAnsi="宋体" w:cs="宋体"/>
          <w:bCs/>
          <w:color w:val="auto"/>
          <w:sz w:val="24"/>
        </w:rPr>
      </w:pPr>
      <w:r>
        <w:rPr>
          <w:rFonts w:hint="eastAsia" w:ascii="宋体" w:hAnsi="宋体" w:cs="宋体"/>
          <w:bCs/>
          <w:color w:val="auto"/>
          <w:sz w:val="24"/>
        </w:rPr>
        <w:t>⑹标准、规范及有关技术性文件；</w:t>
      </w:r>
    </w:p>
    <w:p w14:paraId="1EF111C9">
      <w:pPr>
        <w:spacing w:line="384" w:lineRule="auto"/>
        <w:ind w:firstLine="482"/>
        <w:rPr>
          <w:rFonts w:ascii="宋体" w:hAnsi="宋体" w:cs="宋体"/>
          <w:bCs/>
          <w:color w:val="auto"/>
          <w:sz w:val="24"/>
        </w:rPr>
      </w:pPr>
      <w:r>
        <w:rPr>
          <w:rFonts w:hint="eastAsia" w:ascii="宋体" w:hAnsi="宋体" w:cs="宋体"/>
          <w:bCs/>
          <w:color w:val="auto"/>
          <w:sz w:val="24"/>
        </w:rPr>
        <w:t>⑺图纸；</w:t>
      </w:r>
    </w:p>
    <w:p w14:paraId="0A43E6C2">
      <w:pPr>
        <w:spacing w:line="384" w:lineRule="auto"/>
        <w:ind w:firstLine="482"/>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14:paraId="47D78B52">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⑼本合同其他附件；</w:t>
      </w:r>
    </w:p>
    <w:p w14:paraId="7AAD3B2C">
      <w:pPr>
        <w:spacing w:line="360" w:lineRule="auto"/>
        <w:rPr>
          <w:rFonts w:ascii="宋体" w:hAnsi="宋体" w:cs="宋体"/>
          <w:bCs/>
          <w:color w:val="auto"/>
          <w:sz w:val="24"/>
          <w:szCs w:val="24"/>
        </w:rPr>
      </w:pPr>
      <w:r>
        <w:rPr>
          <w:rFonts w:hint="eastAsia" w:ascii="宋体" w:hAnsi="宋体" w:cs="宋体"/>
          <w:b/>
          <w:bCs/>
          <w:color w:val="auto"/>
          <w:sz w:val="24"/>
          <w:szCs w:val="24"/>
        </w:rPr>
        <w:t>第二条</w:t>
      </w:r>
      <w:bookmarkEnd w:id="87"/>
      <w:bookmarkEnd w:id="88"/>
      <w:bookmarkEnd w:id="89"/>
      <w:bookmarkEnd w:id="90"/>
      <w:bookmarkEnd w:id="91"/>
      <w:r>
        <w:rPr>
          <w:rFonts w:hint="eastAsia" w:ascii="宋体" w:hAnsi="宋体" w:cs="宋体"/>
          <w:b/>
          <w:color w:val="auto"/>
          <w:sz w:val="24"/>
          <w:szCs w:val="24"/>
        </w:rPr>
        <w:t>合同标的</w:t>
      </w:r>
    </w:p>
    <w:p w14:paraId="717965C1">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14:paraId="7CFC5DE5">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14:paraId="316525F4">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14:paraId="79491E17">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14:paraId="2C22ECA2">
            <w:pPr>
              <w:autoSpaceDE w:val="0"/>
              <w:autoSpaceDN w:val="0"/>
              <w:adjustRightInd w:val="0"/>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zh-CN"/>
              </w:rPr>
              <w:t>生产厂家品牌</w:t>
            </w:r>
            <w:r>
              <w:rPr>
                <w:rFonts w:hint="eastAsia" w:ascii="宋体" w:hAnsi="宋体" w:cs="宋体"/>
                <w:color w:val="auto"/>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14:paraId="6850F586">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14:paraId="7679C67D">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3B39DF6">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单价（元）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C23A1F2">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金额（元）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14:paraId="04383635">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备注</w:t>
            </w:r>
          </w:p>
        </w:tc>
      </w:tr>
      <w:tr w14:paraId="5C1B9689">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14:paraId="0DEF775D">
            <w:pPr>
              <w:autoSpaceDE w:val="0"/>
              <w:autoSpaceDN w:val="0"/>
              <w:adjustRightInd w:val="0"/>
              <w:snapToGrid w:val="0"/>
              <w:jc w:val="center"/>
              <w:rPr>
                <w:rFonts w:ascii="宋体" w:hAnsi="宋体" w:cs="宋体"/>
                <w:color w:val="auto"/>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14:paraId="275EFCEC">
            <w:pPr>
              <w:autoSpaceDE w:val="0"/>
              <w:autoSpaceDN w:val="0"/>
              <w:adjustRightInd w:val="0"/>
              <w:snapToGrid w:val="0"/>
              <w:jc w:val="center"/>
              <w:rPr>
                <w:rFonts w:ascii="宋体" w:hAnsi="宋体" w:cs="宋体"/>
                <w:color w:val="auto"/>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14:paraId="429E2EF8">
            <w:pPr>
              <w:autoSpaceDE w:val="0"/>
              <w:autoSpaceDN w:val="0"/>
              <w:adjustRightInd w:val="0"/>
              <w:snapToGrid w:val="0"/>
              <w:jc w:val="center"/>
              <w:rPr>
                <w:rFonts w:ascii="宋体" w:hAnsi="宋体" w:cs="宋体"/>
                <w:color w:val="auto"/>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14:paraId="6DE263D1">
            <w:pPr>
              <w:autoSpaceDE w:val="0"/>
              <w:autoSpaceDN w:val="0"/>
              <w:adjustRightInd w:val="0"/>
              <w:snapToGrid w:val="0"/>
              <w:jc w:val="center"/>
              <w:rPr>
                <w:rFonts w:ascii="宋体" w:hAnsi="宋体" w:cs="宋体"/>
                <w:color w:val="auto"/>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14:paraId="2A97A0F6">
            <w:pPr>
              <w:autoSpaceDE w:val="0"/>
              <w:autoSpaceDN w:val="0"/>
              <w:adjustRightInd w:val="0"/>
              <w:snapToGrid w:val="0"/>
              <w:jc w:val="center"/>
              <w:rPr>
                <w:rFonts w:ascii="宋体" w:hAnsi="宋体" w:cs="宋体"/>
                <w:color w:val="auto"/>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D6BA36">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2751DE">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53EEED">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E070F3">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14:paraId="17F82C5E">
            <w:pPr>
              <w:autoSpaceDE w:val="0"/>
              <w:autoSpaceDN w:val="0"/>
              <w:adjustRightInd w:val="0"/>
              <w:snapToGrid w:val="0"/>
              <w:jc w:val="center"/>
              <w:rPr>
                <w:rFonts w:ascii="宋体" w:hAnsi="宋体" w:cs="宋体"/>
                <w:color w:val="auto"/>
                <w:sz w:val="24"/>
                <w:szCs w:val="24"/>
                <w:lang w:val="zh-CN"/>
              </w:rPr>
            </w:pPr>
          </w:p>
        </w:tc>
      </w:tr>
      <w:tr w14:paraId="7B676C58">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E0AD28">
            <w:pPr>
              <w:autoSpaceDE w:val="0"/>
              <w:autoSpaceDN w:val="0"/>
              <w:adjustRightInd w:val="0"/>
              <w:snapToGrid w:val="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ED6A58">
            <w:pPr>
              <w:autoSpaceDE w:val="0"/>
              <w:autoSpaceDN w:val="0"/>
              <w:adjustRightInd w:val="0"/>
              <w:snapToGri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应急排洪泵</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C589AD">
            <w:pPr>
              <w:autoSpaceDE w:val="0"/>
              <w:autoSpaceDN w:val="0"/>
              <w:adjustRightInd w:val="0"/>
              <w:snapToGrid w:val="0"/>
              <w:jc w:val="center"/>
              <w:rPr>
                <w:rFonts w:hint="eastAsia" w:ascii="宋体" w:hAnsi="宋体" w:eastAsia="宋体" w:cs="宋体"/>
                <w:color w:val="auto"/>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575B697">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291FE2">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D38B52">
            <w:pPr>
              <w:autoSpaceDE w:val="0"/>
              <w:autoSpaceDN w:val="0"/>
              <w:adjustRightInd w:val="0"/>
              <w:snapToGrid w:val="0"/>
              <w:jc w:val="center"/>
              <w:rPr>
                <w:rFonts w:hint="eastAsia" w:ascii="宋体" w:hAnsi="宋体" w:eastAsia="宋体" w:cs="宋体"/>
                <w:color w:val="auto"/>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15E5FA">
            <w:pPr>
              <w:autoSpaceDE w:val="0"/>
              <w:autoSpaceDN w:val="0"/>
              <w:adjustRightInd w:val="0"/>
              <w:snapToGrid w:val="0"/>
              <w:jc w:val="center"/>
              <w:rPr>
                <w:rFonts w:hint="eastAsia" w:ascii="宋体" w:hAnsi="宋体" w:eastAsia="宋体" w:cs="宋体"/>
                <w:color w:val="auto"/>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DEAD24">
            <w:pPr>
              <w:autoSpaceDE w:val="0"/>
              <w:autoSpaceDN w:val="0"/>
              <w:adjustRightInd w:val="0"/>
              <w:snapToGrid w:val="0"/>
              <w:jc w:val="center"/>
              <w:rPr>
                <w:rFonts w:hint="eastAsia" w:ascii="宋体" w:hAnsi="宋体" w:eastAsia="宋体" w:cs="宋体"/>
                <w:color w:val="auto"/>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808E572">
            <w:pPr>
              <w:autoSpaceDE w:val="0"/>
              <w:autoSpaceDN w:val="0"/>
              <w:adjustRightInd w:val="0"/>
              <w:snapToGrid w:val="0"/>
              <w:jc w:val="center"/>
              <w:rPr>
                <w:rFonts w:hint="eastAsia" w:ascii="宋体" w:hAnsi="宋体" w:eastAsia="宋体" w:cs="宋体"/>
                <w:color w:val="auto"/>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2733CB">
            <w:pPr>
              <w:autoSpaceDE w:val="0"/>
              <w:autoSpaceDN w:val="0"/>
              <w:adjustRightInd w:val="0"/>
              <w:snapToGri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含延长电缆及配电箱</w:t>
            </w:r>
          </w:p>
        </w:tc>
      </w:tr>
      <w:tr w14:paraId="0D29E714">
        <w:tblPrEx>
          <w:tblCellMar>
            <w:top w:w="0" w:type="dxa"/>
            <w:left w:w="0" w:type="dxa"/>
            <w:bottom w:w="0" w:type="dxa"/>
            <w:right w:w="0" w:type="dxa"/>
          </w:tblCellMar>
        </w:tblPrEx>
        <w:trPr>
          <w:trHeight w:val="567"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790D37">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780A39">
            <w:pPr>
              <w:autoSpaceDE w:val="0"/>
              <w:autoSpaceDN w:val="0"/>
              <w:adjustRightInd w:val="0"/>
              <w:snapToGrid w:val="0"/>
              <w:jc w:val="center"/>
              <w:rPr>
                <w:rFonts w:hint="eastAsia" w:ascii="宋体" w:hAnsi="宋体" w:eastAsia="宋体" w:cs="宋体"/>
                <w:color w:val="auto"/>
                <w:sz w:val="24"/>
                <w:szCs w:val="24"/>
                <w:lang w:val="zh-CN"/>
              </w:rPr>
            </w:pPr>
          </w:p>
        </w:tc>
      </w:tr>
    </w:tbl>
    <w:p w14:paraId="7E3C8898">
      <w:pPr>
        <w:spacing w:afterLines="50" w:line="360" w:lineRule="auto"/>
        <w:ind w:firstLine="480" w:firstLineChars="200"/>
        <w:rPr>
          <w:rFonts w:ascii="宋体" w:hAnsi="宋体" w:cs="宋体"/>
          <w:color w:val="auto"/>
          <w:kern w:val="0"/>
          <w:sz w:val="24"/>
          <w:szCs w:val="24"/>
        </w:rPr>
      </w:pPr>
      <w:bookmarkStart w:id="92" w:name="_Toc17140"/>
      <w:bookmarkStart w:id="93" w:name="_Toc474245211"/>
      <w:bookmarkStart w:id="94" w:name="_Toc518992987"/>
      <w:bookmarkStart w:id="95" w:name="_Toc520190027"/>
    </w:p>
    <w:p w14:paraId="2F85D3B1">
      <w:pPr>
        <w:spacing w:afterLines="50" w:line="360" w:lineRule="auto"/>
        <w:ind w:firstLine="480" w:firstLineChars="200"/>
        <w:rPr>
          <w:color w:val="auto"/>
          <w:lang w:val="zh-CN"/>
        </w:rPr>
      </w:pPr>
      <w:r>
        <w:rPr>
          <w:rFonts w:hint="eastAsia" w:ascii="宋体" w:hAnsi="宋体" w:cs="宋体"/>
          <w:color w:val="auto"/>
          <w:kern w:val="0"/>
          <w:sz w:val="24"/>
          <w:szCs w:val="24"/>
          <w:lang w:val="zh-CN"/>
        </w:rPr>
        <w:t>其他技术需求见附件（如需）。</w:t>
      </w:r>
      <w:bookmarkEnd w:id="92"/>
      <w:bookmarkStart w:id="96" w:name="_Toc183666514"/>
      <w:bookmarkStart w:id="97" w:name="_Toc107447235"/>
      <w:bookmarkStart w:id="98" w:name="_Toc107446842"/>
      <w:bookmarkStart w:id="99" w:name="_Toc26357"/>
    </w:p>
    <w:p w14:paraId="575AD01C">
      <w:pPr>
        <w:spacing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第三条交货日期及地点</w:t>
      </w:r>
    </w:p>
    <w:p w14:paraId="7B1EBDC9">
      <w:pPr>
        <w:spacing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120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14:paraId="00D22494">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广州从化净水有限公司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14:paraId="7BC0536C">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hint="eastAsia" w:ascii="宋体" w:hAnsi="宋体" w:cs="宋体"/>
          <w:bCs/>
          <w:color w:val="auto"/>
          <w:sz w:val="24"/>
          <w:szCs w:val="24"/>
          <w:u w:val="single"/>
          <w:lang w:val="en-US" w:eastAsia="zh-CN"/>
        </w:rPr>
        <w:t xml:space="preserve"> 7 </w:t>
      </w:r>
      <w:r>
        <w:rPr>
          <w:rFonts w:hint="eastAsia" w:ascii="宋体" w:hAnsi="宋体" w:cs="宋体"/>
          <w:bCs/>
          <w:color w:val="auto"/>
          <w:sz w:val="24"/>
          <w:szCs w:val="24"/>
        </w:rPr>
        <w:t>个工作日前通知甲方。</w:t>
      </w:r>
    </w:p>
    <w:p w14:paraId="61B57802">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     </w:t>
      </w:r>
      <w:r>
        <w:rPr>
          <w:rFonts w:hint="eastAsia" w:ascii="宋体" w:hAnsi="宋体" w:cs="宋体"/>
          <w:color w:val="auto"/>
          <w:sz w:val="24"/>
          <w:szCs w:val="24"/>
          <w:u w:val="single"/>
        </w:rPr>
        <w:t>。</w:t>
      </w:r>
    </w:p>
    <w:p w14:paraId="5AD8C231">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第四条合同价格</w:t>
      </w:r>
    </w:p>
    <w:p w14:paraId="5CFFCEBF">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14:paraId="1FFBEDC4">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14:paraId="04397BB7">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14:paraId="28860AF6">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14:paraId="68163EBE">
      <w:pPr>
        <w:autoSpaceDE w:val="0"/>
        <w:autoSpaceDN w:val="0"/>
        <w:adjustRightInd w:val="0"/>
        <w:spacing w:after="0" w:line="360" w:lineRule="auto"/>
        <w:ind w:firstLine="482" w:firstLineChars="200"/>
        <w:rPr>
          <w:rFonts w:ascii="宋体" w:hAnsi="宋体" w:cs="宋体"/>
          <w:b/>
          <w:color w:val="auto"/>
          <w:sz w:val="24"/>
          <w:szCs w:val="24"/>
        </w:rPr>
      </w:pPr>
      <w:bookmarkStart w:id="100" w:name="_Toc520190029"/>
      <w:bookmarkStart w:id="101" w:name="_Toc518992989"/>
      <w:bookmarkStart w:id="102" w:name="_Toc474245213"/>
      <w:bookmarkStart w:id="103" w:name="_Toc107447236"/>
      <w:bookmarkStart w:id="104" w:name="_Toc107446843"/>
      <w:r>
        <w:rPr>
          <w:rFonts w:hint="eastAsia" w:ascii="宋体" w:hAnsi="宋体" w:cs="宋体"/>
          <w:b/>
          <w:color w:val="auto"/>
          <w:sz w:val="24"/>
          <w:szCs w:val="24"/>
        </w:rPr>
        <w:t>第五条支付方式</w:t>
      </w:r>
      <w:bookmarkEnd w:id="100"/>
      <w:bookmarkEnd w:id="101"/>
      <w:bookmarkEnd w:id="102"/>
    </w:p>
    <w:bookmarkEnd w:id="103"/>
    <w:bookmarkEnd w:id="104"/>
    <w:p w14:paraId="44F0B500">
      <w:pPr>
        <w:tabs>
          <w:tab w:val="left" w:pos="851"/>
        </w:tabs>
        <w:adjustRightInd w:val="0"/>
        <w:snapToGrid w:val="0"/>
        <w:spacing w:after="0" w:line="360" w:lineRule="auto"/>
        <w:ind w:firstLine="480" w:firstLineChars="200"/>
        <w:rPr>
          <w:rFonts w:hint="eastAsia" w:ascii="宋体" w:hAnsi="宋体" w:cs="宋体" w:eastAsiaTheme="minorEastAsia"/>
          <w:color w:val="auto"/>
          <w:sz w:val="24"/>
          <w:szCs w:val="24"/>
          <w:lang w:val="en-US" w:eastAsia="zh-CN"/>
        </w:rPr>
      </w:pPr>
      <w:bookmarkStart w:id="105" w:name="_Toc183666516"/>
      <w:bookmarkStart w:id="106"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val="en-US" w:eastAsia="zh-CN"/>
        </w:rPr>
        <w:t xml:space="preserve"> 30</w:t>
      </w:r>
      <w:r>
        <w:rPr>
          <w:rFonts w:ascii="宋体" w:hAnsi="宋体" w:cs="宋体"/>
          <w:bCs/>
          <w:color w:val="auto"/>
          <w:sz w:val="24"/>
          <w:szCs w:val="24"/>
          <w:u w:val="single"/>
        </w:rPr>
        <w:t>%</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ab/>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color w:val="auto"/>
          <w:sz w:val="24"/>
          <w:szCs w:val="24"/>
          <w:lang w:eastAsia="zh-CN"/>
        </w:rPr>
        <w:t>。</w:t>
      </w:r>
      <w:r>
        <w:rPr>
          <w:rFonts w:hint="eastAsia" w:ascii="宋体" w:hAnsi="宋体" w:cs="宋体"/>
          <w:color w:val="auto"/>
          <w:sz w:val="24"/>
          <w:szCs w:val="24"/>
        </w:rPr>
        <w:t>逾期未返还，每逾期一天，乙方应按合同暂定总价的</w:t>
      </w:r>
      <w:r>
        <w:rPr>
          <w:rFonts w:hint="eastAsia" w:ascii="宋体" w:hAnsi="宋体" w:cs="宋体"/>
          <w:color w:val="auto"/>
          <w:sz w:val="24"/>
          <w:szCs w:val="24"/>
          <w:u w:val="single"/>
        </w:rPr>
        <w:t>万分之五/天</w:t>
      </w:r>
      <w:r>
        <w:rPr>
          <w:rFonts w:hint="eastAsia" w:ascii="宋体" w:hAnsi="宋体" w:cs="宋体"/>
          <w:color w:val="auto"/>
          <w:sz w:val="24"/>
          <w:szCs w:val="24"/>
        </w:rPr>
        <w:t>支付违约金。</w:t>
      </w:r>
    </w:p>
    <w:p w14:paraId="6507760D">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14:paraId="2CA618ED">
      <w:pPr>
        <w:autoSpaceDE w:val="0"/>
        <w:autoSpaceDN w:val="0"/>
        <w:adjustRightInd w:val="0"/>
        <w:spacing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各设备到达现场，经</w:t>
      </w:r>
      <w:r>
        <w:rPr>
          <w:rFonts w:hint="eastAsia" w:ascii="宋体" w:hAnsi="宋体" w:cs="宋体"/>
          <w:color w:val="auto"/>
          <w:sz w:val="24"/>
          <w:szCs w:val="24"/>
          <w:u w:val="single"/>
        </w:rPr>
        <w:t>开箱</w:t>
      </w:r>
      <w:r>
        <w:rPr>
          <w:rFonts w:hint="eastAsia" w:ascii="宋体" w:hAnsi="宋体" w:cs="宋体"/>
          <w:color w:val="auto"/>
          <w:sz w:val="24"/>
          <w:szCs w:val="24"/>
        </w:rPr>
        <w:t>验收合格完毕，甲方在收到乙方提交的请款资料及等额增值税专用发票后</w:t>
      </w:r>
      <w:r>
        <w:rPr>
          <w:rFonts w:hint="eastAsia" w:ascii="宋体" w:hAnsi="宋体" w:cs="宋体"/>
          <w:color w:val="auto"/>
          <w:sz w:val="24"/>
          <w:szCs w:val="24"/>
          <w:u w:val="single"/>
        </w:rPr>
        <w:t>30</w:t>
      </w:r>
      <w:r>
        <w:rPr>
          <w:rFonts w:hint="eastAsia" w:ascii="宋体" w:hAnsi="宋体" w:cs="宋体"/>
          <w:color w:val="auto"/>
          <w:sz w:val="24"/>
          <w:szCs w:val="24"/>
        </w:rPr>
        <w:t>个工作日内向乙方支付至合同总额的</w:t>
      </w:r>
      <w:r>
        <w:rPr>
          <w:rFonts w:ascii="宋体" w:hAnsi="宋体" w:cs="宋体"/>
          <w:color w:val="auto"/>
          <w:sz w:val="24"/>
          <w:szCs w:val="24"/>
        </w:rPr>
        <w:t>50%</w:t>
      </w:r>
      <w:r>
        <w:rPr>
          <w:rFonts w:hint="eastAsia" w:ascii="宋体" w:hAnsi="宋体" w:cs="宋体"/>
          <w:color w:val="auto"/>
          <w:sz w:val="24"/>
          <w:szCs w:val="24"/>
        </w:rPr>
        <w:t>（含预付款），经甲方结算审核后，乙方提交请款资料及等额增值税专用发票</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14:paraId="195F93F7">
      <w:pPr>
        <w:pStyle w:val="12"/>
        <w:spacing w:line="360" w:lineRule="auto"/>
        <w:ind w:firstLine="600" w:firstLineChars="250"/>
        <w:outlineLvl w:val="1"/>
        <w:rPr>
          <w:rFonts w:hAnsi="宋体" w:cs="宋体"/>
          <w:color w:val="auto"/>
          <w:szCs w:val="24"/>
        </w:rPr>
      </w:pPr>
      <w:r>
        <w:rPr>
          <w:rFonts w:hAnsi="宋体" w:cs="宋体"/>
          <w:color w:val="auto"/>
          <w:sz w:val="24"/>
          <w:szCs w:val="24"/>
        </w:rPr>
        <w:t>5.2.2</w:t>
      </w:r>
      <w:r>
        <w:rPr>
          <w:rFonts w:hint="eastAsia" w:hAnsi="宋体" w:cs="宋体"/>
          <w:color w:val="auto"/>
          <w:sz w:val="24"/>
          <w:szCs w:val="24"/>
        </w:rPr>
        <w:t>质保期按合同第</w:t>
      </w:r>
      <w:r>
        <w:rPr>
          <w:rFonts w:hint="eastAsia" w:hAnsi="宋体" w:cs="宋体"/>
          <w:color w:val="auto"/>
          <w:sz w:val="24"/>
          <w:szCs w:val="24"/>
          <w:lang w:val="en-US" w:eastAsia="zh-CN"/>
        </w:rPr>
        <w:t>十</w:t>
      </w:r>
      <w:r>
        <w:rPr>
          <w:rFonts w:hint="eastAsia" w:hAnsi="宋体" w:cs="宋体"/>
          <w:color w:val="auto"/>
          <w:sz w:val="24"/>
          <w:szCs w:val="24"/>
        </w:rPr>
        <w:t>条规定执行，质保期满且乙方不存在违约情形，乙方提交请款资料及等额增值税专用发票，甲方审核无误后在</w:t>
      </w:r>
      <w:r>
        <w:rPr>
          <w:rFonts w:hAnsi="宋体" w:cs="宋体"/>
          <w:color w:val="auto"/>
          <w:sz w:val="24"/>
          <w:szCs w:val="24"/>
          <w:u w:val="single"/>
        </w:rPr>
        <w:t xml:space="preserve"> </w:t>
      </w:r>
      <w:r>
        <w:rPr>
          <w:rFonts w:hint="eastAsia" w:hAnsi="宋体" w:cs="宋体"/>
          <w:color w:val="auto"/>
          <w:sz w:val="24"/>
          <w:szCs w:val="24"/>
          <w:u w:val="single"/>
          <w:lang w:val="en-US" w:eastAsia="zh-CN"/>
        </w:rPr>
        <w:t>15</w:t>
      </w:r>
      <w:r>
        <w:rPr>
          <w:rFonts w:hAnsi="宋体" w:cs="宋体"/>
          <w:color w:val="auto"/>
          <w:sz w:val="24"/>
          <w:szCs w:val="24"/>
          <w:u w:val="single"/>
        </w:rPr>
        <w:t xml:space="preserve"> </w:t>
      </w:r>
      <w:r>
        <w:rPr>
          <w:rFonts w:hint="eastAsia" w:hAnsi="宋体" w:cs="宋体"/>
          <w:color w:val="auto"/>
          <w:sz w:val="24"/>
          <w:szCs w:val="24"/>
        </w:rPr>
        <w:t>个工作日内支付合同结算价的</w:t>
      </w:r>
      <w:r>
        <w:rPr>
          <w:rFonts w:hAnsi="宋体" w:cs="宋体"/>
          <w:color w:val="auto"/>
          <w:sz w:val="24"/>
          <w:szCs w:val="24"/>
        </w:rPr>
        <w:t>5</w:t>
      </w:r>
      <w:r>
        <w:rPr>
          <w:rFonts w:hint="eastAsia" w:hAnsi="宋体" w:cs="宋体"/>
          <w:color w:val="auto"/>
          <w:sz w:val="24"/>
          <w:szCs w:val="24"/>
        </w:rPr>
        <w:t>％（质保金）给乙方</w:t>
      </w:r>
      <w:r>
        <w:rPr>
          <w:rFonts w:hAnsi="宋体" w:cs="宋体"/>
          <w:color w:val="auto"/>
          <w:sz w:val="24"/>
          <w:szCs w:val="24"/>
        </w:rPr>
        <w:t>(</w:t>
      </w:r>
      <w:r>
        <w:rPr>
          <w:rFonts w:hint="eastAsia" w:hAnsi="宋体" w:cs="宋体"/>
          <w:color w:val="auto"/>
          <w:sz w:val="24"/>
          <w:szCs w:val="24"/>
        </w:rPr>
        <w:t>无息</w:t>
      </w:r>
      <w:r>
        <w:rPr>
          <w:rFonts w:hAnsi="宋体" w:cs="宋体"/>
          <w:color w:val="auto"/>
          <w:sz w:val="24"/>
          <w:szCs w:val="24"/>
        </w:rPr>
        <w:t>)</w:t>
      </w:r>
      <w:r>
        <w:rPr>
          <w:rFonts w:hint="eastAsia" w:hAnsi="宋体" w:cs="宋体"/>
          <w:color w:val="auto"/>
          <w:sz w:val="24"/>
          <w:szCs w:val="24"/>
        </w:rPr>
        <w:t>。</w:t>
      </w:r>
    </w:p>
    <w:p w14:paraId="7CEF96D0">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6119AD9">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47B96C95">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69B7CD39">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14:paraId="768F6F62">
      <w:pPr>
        <w:spacing w:line="360" w:lineRule="auto"/>
        <w:ind w:firstLine="1200"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广州从化净水有限公司</w:t>
      </w:r>
    </w:p>
    <w:p w14:paraId="46119BE4">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hint="eastAsia" w:ascii="宋体" w:hAnsi="宋体" w:cs="宋体"/>
          <w:color w:val="auto"/>
          <w:szCs w:val="21"/>
        </w:rPr>
        <w:t>91440101304391717G</w:t>
      </w:r>
      <w:r>
        <w:rPr>
          <w:rFonts w:hint="eastAsia" w:ascii="宋体" w:hAnsi="宋体" w:cs="宋体"/>
          <w:color w:val="auto"/>
          <w:sz w:val="24"/>
          <w:szCs w:val="24"/>
        </w:rPr>
        <w:t>；</w:t>
      </w:r>
    </w:p>
    <w:p w14:paraId="7DEC7447">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地址：广州市从化温泉镇冲口路7号；</w:t>
      </w:r>
    </w:p>
    <w:p w14:paraId="5625B7F8">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14:paraId="45EC1D56">
      <w:pPr>
        <w:pStyle w:val="12"/>
        <w:spacing w:line="360" w:lineRule="auto"/>
        <w:ind w:firstLine="735" w:firstLineChars="350"/>
        <w:outlineLvl w:val="1"/>
        <w:rPr>
          <w:rFonts w:hAnsi="宋体" w:cs="宋体"/>
          <w:color w:val="auto"/>
          <w:szCs w:val="24"/>
        </w:rPr>
      </w:pPr>
      <w:r>
        <w:rPr>
          <w:rFonts w:hint="eastAsia" w:hAnsi="宋体" w:cs="宋体"/>
          <w:color w:val="auto"/>
          <w:szCs w:val="24"/>
        </w:rPr>
        <w:t>（建议采用网银支付、支票两种形式中之一）。</w:t>
      </w:r>
    </w:p>
    <w:p w14:paraId="055F702B">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第六条履约担保</w:t>
      </w:r>
    </w:p>
    <w:p w14:paraId="0C46A485">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color w:val="auto"/>
          <w:szCs w:val="21"/>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14:paraId="7BFE1C73">
      <w:pPr>
        <w:pStyle w:val="21"/>
        <w:spacing w:before="0" w:beforeAutospacing="0" w:after="0" w:afterAutospacing="0" w:line="360" w:lineRule="auto"/>
        <w:ind w:firstLine="480"/>
        <w:rPr>
          <w:rFonts w:cs="宋体"/>
          <w:color w:val="auto"/>
        </w:rPr>
      </w:pPr>
      <w:r>
        <w:rPr>
          <w:rFonts w:cs="宋体"/>
          <w:color w:val="auto"/>
        </w:rPr>
        <w:t>6.2履约担保</w:t>
      </w:r>
      <w:r>
        <w:rPr>
          <w:rFonts w:hint="eastAsia" w:cs="宋体"/>
          <w:color w:val="auto"/>
        </w:rPr>
        <w:t>按以下任一种形式提供</w:t>
      </w:r>
      <w:r>
        <w:rPr>
          <w:rFonts w:cs="宋体"/>
          <w:color w:val="auto"/>
        </w:rPr>
        <w:t>：</w:t>
      </w:r>
    </w:p>
    <w:p w14:paraId="53B928E6">
      <w:pPr>
        <w:pStyle w:val="21"/>
        <w:spacing w:before="0" w:beforeAutospacing="0" w:after="0" w:afterAutospacing="0" w:line="360" w:lineRule="auto"/>
        <w:ind w:firstLine="480"/>
        <w:rPr>
          <w:rFonts w:cs="宋体"/>
          <w:color w:val="auto"/>
        </w:rPr>
      </w:pPr>
      <w:r>
        <w:rPr>
          <w:rFonts w:hint="eastAsia" w:cs="宋体"/>
          <w:color w:val="auto"/>
        </w:rPr>
        <w:t>1、符合甲方要求（详见附件</w:t>
      </w:r>
      <w:r>
        <w:rPr>
          <w:rFonts w:hint="eastAsia" w:cs="宋体"/>
          <w:color w:val="auto"/>
          <w:lang w:val="en-US" w:eastAsia="zh-CN"/>
        </w:rPr>
        <w:t>4</w:t>
      </w:r>
      <w:r>
        <w:rPr>
          <w:rFonts w:hint="eastAsia" w:cs="宋体"/>
          <w:color w:val="auto"/>
        </w:rPr>
        <w:t>保函格式）的银行独立保函，</w:t>
      </w:r>
    </w:p>
    <w:p w14:paraId="036E0BBD">
      <w:pPr>
        <w:pStyle w:val="21"/>
        <w:spacing w:before="0" w:beforeAutospacing="0" w:after="0" w:afterAutospacing="0" w:line="360" w:lineRule="auto"/>
        <w:ind w:firstLine="480"/>
        <w:rPr>
          <w:rFonts w:cs="宋体"/>
          <w:color w:val="auto"/>
        </w:rPr>
      </w:pPr>
      <w:r>
        <w:rPr>
          <w:rFonts w:hint="eastAsia" w:cs="宋体"/>
          <w:color w:val="auto"/>
        </w:rPr>
        <w:t>2、现金转账至甲方以下指定账户：</w:t>
      </w:r>
    </w:p>
    <w:p w14:paraId="2C7514CF">
      <w:pPr>
        <w:tabs>
          <w:tab w:val="left" w:pos="1995"/>
        </w:tabs>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14:paraId="439480CC">
      <w:pPr>
        <w:tabs>
          <w:tab w:val="left" w:pos="1995"/>
        </w:tabs>
        <w:spacing w:line="360" w:lineRule="auto"/>
        <w:ind w:firstLine="480" w:firstLineChars="200"/>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14:paraId="10D8CD8F">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14:paraId="6E7801C5">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14:paraId="2041D942">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color w:val="auto"/>
          <w:sz w:val="24"/>
        </w:rPr>
        <w:t>履约银行保函（或现金履约保证金）的担保期限：从提供履约担保（或转账成功）之日起至合同履行完成。</w:t>
      </w:r>
    </w:p>
    <w:p w14:paraId="2A535757">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color w:val="auto"/>
          <w:sz w:val="24"/>
        </w:rPr>
        <w:t>履约银行保函在合同履行完成后，由乙方提出申请，甲方在28日内返还，不支付利息；</w:t>
      </w:r>
    </w:p>
    <w:p w14:paraId="4765E25E">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14:paraId="7EFF9EC8">
      <w:pPr>
        <w:pStyle w:val="21"/>
        <w:spacing w:before="0" w:beforeAutospacing="0" w:after="0" w:afterAutospacing="0" w:line="360" w:lineRule="auto"/>
        <w:ind w:firstLine="525"/>
        <w:rPr>
          <w:rFonts w:cs="宋体"/>
          <w:color w:val="auto"/>
        </w:rPr>
      </w:pPr>
      <w:r>
        <w:rPr>
          <w:rFonts w:cs="宋体"/>
          <w:color w:val="auto"/>
        </w:rPr>
        <w:t>6.3.4</w:t>
      </w:r>
      <w:r>
        <w:rPr>
          <w:rFonts w:hint="eastAsia" w:cs="宋体"/>
          <w:color w:val="auto"/>
        </w:rPr>
        <w:t>现金履约保证金的退还：合同履行完成后，由乙方提出申请，甲方在</w:t>
      </w:r>
      <w:r>
        <w:rPr>
          <w:rFonts w:cs="宋体"/>
          <w:color w:val="auto"/>
        </w:rPr>
        <w:t>28</w:t>
      </w:r>
      <w:r>
        <w:rPr>
          <w:rFonts w:hint="eastAsia" w:cs="宋体"/>
          <w:color w:val="auto"/>
        </w:rPr>
        <w:t>天</w:t>
      </w:r>
      <w:r>
        <w:rPr>
          <w:rFonts w:cs="宋体"/>
          <w:color w:val="auto"/>
        </w:rPr>
        <w:t>内</w:t>
      </w:r>
      <w:r>
        <w:rPr>
          <w:rFonts w:hint="eastAsia" w:cs="宋体"/>
          <w:color w:val="auto"/>
        </w:rPr>
        <w:t>将剩余履约保证金（无息）返还。</w:t>
      </w:r>
    </w:p>
    <w:p w14:paraId="2F14A123">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5"/>
    <w:bookmarkEnd w:id="106"/>
    <w:p w14:paraId="2AE01FD0">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14:paraId="0E79E0CD">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14:paraId="0EA567BB">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14:paraId="437562DE">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14:paraId="5C881415">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4B42C0EF">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14:paraId="1F9D8EF0">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10 </w:t>
      </w:r>
      <w:r>
        <w:rPr>
          <w:rFonts w:ascii="宋体" w:hAnsi="宋体" w:cs="宋体"/>
          <w:color w:val="auto"/>
          <w:sz w:val="24"/>
          <w:szCs w:val="24"/>
        </w:rPr>
        <w:t>%</w:t>
      </w:r>
      <w:r>
        <w:rPr>
          <w:rFonts w:hint="eastAsia" w:ascii="宋体" w:hAnsi="宋体" w:cs="宋体"/>
          <w:color w:val="auto"/>
          <w:sz w:val="24"/>
          <w:szCs w:val="24"/>
        </w:rPr>
        <w:t>支付违约金。</w:t>
      </w:r>
    </w:p>
    <w:bookmarkEnd w:id="93"/>
    <w:bookmarkEnd w:id="94"/>
    <w:bookmarkEnd w:id="95"/>
    <w:bookmarkEnd w:id="96"/>
    <w:bookmarkEnd w:id="97"/>
    <w:bookmarkEnd w:id="98"/>
    <w:bookmarkEnd w:id="99"/>
    <w:p w14:paraId="36FF87E3">
      <w:pPr>
        <w:spacing w:before="120" w:after="120" w:line="360" w:lineRule="auto"/>
        <w:ind w:firstLine="482" w:firstLineChars="200"/>
        <w:rPr>
          <w:rFonts w:ascii="宋体" w:hAnsi="宋体" w:cs="宋体"/>
          <w:b/>
          <w:color w:val="auto"/>
          <w:sz w:val="24"/>
          <w:szCs w:val="24"/>
        </w:rPr>
      </w:pPr>
      <w:bookmarkStart w:id="107" w:name="_Toc474245215"/>
      <w:bookmarkStart w:id="108" w:name="_Toc520190030"/>
      <w:bookmarkStart w:id="109" w:name="_Toc518992990"/>
      <w:bookmarkStart w:id="110" w:name="_Toc183666534"/>
      <w:bookmarkStart w:id="111" w:name="_Toc257"/>
      <w:r>
        <w:rPr>
          <w:rFonts w:hint="eastAsia" w:ascii="宋体" w:hAnsi="宋体" w:cs="宋体"/>
          <w:b/>
          <w:color w:val="auto"/>
          <w:sz w:val="24"/>
          <w:szCs w:val="24"/>
        </w:rPr>
        <w:t>第八条包装</w:t>
      </w:r>
      <w:bookmarkEnd w:id="107"/>
      <w:bookmarkEnd w:id="108"/>
      <w:bookmarkEnd w:id="109"/>
      <w:r>
        <w:rPr>
          <w:rFonts w:hint="eastAsia" w:ascii="宋体" w:hAnsi="宋体" w:cs="宋体"/>
          <w:b/>
          <w:color w:val="auto"/>
          <w:sz w:val="24"/>
          <w:szCs w:val="24"/>
        </w:rPr>
        <w:t>、标示及运输要求</w:t>
      </w:r>
    </w:p>
    <w:p w14:paraId="147DB41A">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14:paraId="2F36E086">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599CB8F6">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14:paraId="0AAA8EF2">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2" w:name="_Toc107446851"/>
      <w:bookmarkStart w:id="113" w:name="_Toc107447244"/>
      <w:r>
        <w:rPr>
          <w:rFonts w:hint="eastAsia" w:ascii="宋体" w:hAnsi="宋体" w:cs="宋体"/>
          <w:bCs/>
          <w:color w:val="auto"/>
          <w:sz w:val="24"/>
          <w:szCs w:val="24"/>
        </w:rPr>
        <w:t>标志</w:t>
      </w:r>
    </w:p>
    <w:bookmarkEnd w:id="112"/>
    <w:bookmarkEnd w:id="113"/>
    <w:p w14:paraId="0CD0D909">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14:paraId="67D30BF8">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14:paraId="5C552C7E">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4" w:name="_Toc306350457"/>
      <w:bookmarkStart w:id="115" w:name="_Toc518992992"/>
      <w:bookmarkStart w:id="116" w:name="_Toc9269"/>
      <w:bookmarkStart w:id="117" w:name="_Toc520190032"/>
      <w:bookmarkStart w:id="118" w:name="_Toc474245218"/>
      <w:bookmarkStart w:id="119" w:name="_Toc183666521"/>
    </w:p>
    <w:p w14:paraId="1109D56A">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14:paraId="6C755A08">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14:paraId="754A8304">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14:paraId="1DE604B8">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14:paraId="7BBF787A">
      <w:pPr>
        <w:ind w:firstLine="480" w:firstLineChars="200"/>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114"/>
    <w:bookmarkEnd w:id="115"/>
    <w:bookmarkEnd w:id="116"/>
    <w:bookmarkEnd w:id="117"/>
    <w:bookmarkEnd w:id="118"/>
    <w:bookmarkEnd w:id="119"/>
    <w:p w14:paraId="5285F8B6">
      <w:pPr>
        <w:adjustRightInd w:val="0"/>
        <w:snapToGrid w:val="0"/>
        <w:spacing w:beforeLines="50" w:afterLines="50" w:line="360" w:lineRule="auto"/>
        <w:ind w:firstLine="482" w:firstLineChars="200"/>
        <w:rPr>
          <w:rFonts w:ascii="宋体" w:hAnsi="宋体" w:cs="宋体"/>
          <w:color w:val="auto"/>
          <w:sz w:val="24"/>
          <w:szCs w:val="24"/>
        </w:rPr>
      </w:pPr>
      <w:bookmarkStart w:id="120" w:name="_Toc183666522"/>
      <w:bookmarkStart w:id="121" w:name="_Toc18496"/>
      <w:bookmarkStart w:id="122" w:name="_Toc306350458"/>
      <w:r>
        <w:rPr>
          <w:rFonts w:hint="eastAsia" w:ascii="宋体" w:hAnsi="宋体" w:cs="宋体"/>
          <w:b/>
          <w:color w:val="auto"/>
          <w:sz w:val="24"/>
          <w:szCs w:val="24"/>
        </w:rPr>
        <w:t>第九条技术服务</w:t>
      </w:r>
    </w:p>
    <w:p w14:paraId="37CB780A">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14:paraId="53ECB5E6">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14:paraId="67DFCE4E">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14:paraId="250C9285">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14:paraId="10F30E8F">
      <w:pPr>
        <w:pStyle w:val="13"/>
        <w:ind w:firstLine="420" w:firstLineChars="0"/>
        <w:rPr>
          <w:color w:val="auto"/>
        </w:rPr>
      </w:pPr>
    </w:p>
    <w:bookmarkEnd w:id="120"/>
    <w:bookmarkEnd w:id="121"/>
    <w:bookmarkEnd w:id="122"/>
    <w:p w14:paraId="7D9440F3">
      <w:pPr>
        <w:autoSpaceDE w:val="0"/>
        <w:autoSpaceDN w:val="0"/>
        <w:adjustRightInd w:val="0"/>
        <w:spacing w:line="360" w:lineRule="auto"/>
        <w:ind w:firstLine="482" w:firstLineChars="200"/>
        <w:rPr>
          <w:rFonts w:ascii="宋体" w:hAnsi="宋体" w:cs="宋体"/>
          <w:b/>
          <w:color w:val="auto"/>
          <w:sz w:val="24"/>
          <w:szCs w:val="24"/>
        </w:rPr>
      </w:pPr>
      <w:bookmarkStart w:id="123" w:name="_Toc518992994"/>
      <w:bookmarkStart w:id="124" w:name="_Toc520190034"/>
      <w:bookmarkStart w:id="125" w:name="_Toc474245220"/>
      <w:bookmarkStart w:id="126" w:name="_Toc183666523"/>
      <w:bookmarkStart w:id="127" w:name="_Toc4682"/>
      <w:bookmarkStart w:id="128" w:name="_Toc306350459"/>
      <w:r>
        <w:rPr>
          <w:rFonts w:hint="eastAsia" w:ascii="宋体" w:hAnsi="宋体" w:cs="宋体"/>
          <w:b/>
          <w:color w:val="auto"/>
          <w:sz w:val="24"/>
          <w:szCs w:val="24"/>
        </w:rPr>
        <w:t>第十条质量保</w:t>
      </w:r>
      <w:bookmarkEnd w:id="123"/>
      <w:bookmarkEnd w:id="124"/>
      <w:bookmarkEnd w:id="125"/>
      <w:r>
        <w:rPr>
          <w:rFonts w:hint="eastAsia" w:ascii="宋体" w:hAnsi="宋体" w:cs="宋体"/>
          <w:b/>
          <w:color w:val="auto"/>
          <w:sz w:val="24"/>
          <w:szCs w:val="24"/>
        </w:rPr>
        <w:t>修</w:t>
      </w:r>
    </w:p>
    <w:p w14:paraId="62029636">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 xml:space="preserve">  1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14:paraId="25EA68CD">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w:t>
      </w:r>
      <w:r>
        <w:rPr>
          <w:rFonts w:hint="eastAsia" w:ascii="宋体" w:hAnsi="宋体" w:cs="宋体"/>
          <w:color w:val="auto"/>
          <w:sz w:val="24"/>
          <w:szCs w:val="24"/>
        </w:rPr>
        <w:t>合同暂定总价1</w:t>
      </w:r>
      <w:r>
        <w:rPr>
          <w:rFonts w:ascii="宋体" w:hAnsi="宋体" w:cs="宋体"/>
          <w:color w:val="auto"/>
          <w:sz w:val="24"/>
          <w:szCs w:val="24"/>
        </w:rPr>
        <w:t>0</w:t>
      </w:r>
      <w:r>
        <w:rPr>
          <w:rFonts w:hint="eastAsia" w:ascii="宋体" w:hAnsi="宋体" w:cs="宋体"/>
          <w:color w:val="auto"/>
          <w:sz w:val="24"/>
          <w:szCs w:val="24"/>
        </w:rPr>
        <w:t>%的违约金</w:t>
      </w:r>
      <w:r>
        <w:rPr>
          <w:rFonts w:hint="eastAsia" w:ascii="宋体" w:hAnsi="宋体" w:cs="宋体"/>
          <w:color w:val="auto"/>
          <w:kern w:val="0"/>
          <w:sz w:val="24"/>
          <w:szCs w:val="24"/>
          <w:lang w:val="zh-CN"/>
        </w:rPr>
        <w:t>。</w:t>
      </w:r>
    </w:p>
    <w:p w14:paraId="5AC6935B">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14:paraId="29D8D287">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 xml:space="preserve"> 12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小时内派专业技术人员到场负责解决及维修故障。</w:t>
      </w:r>
      <w:bookmarkEnd w:id="126"/>
      <w:bookmarkEnd w:id="127"/>
      <w:bookmarkEnd w:id="128"/>
      <w:bookmarkStart w:id="129" w:name="_Toc518992997"/>
      <w:bookmarkStart w:id="130" w:name="_Toc306350464"/>
      <w:bookmarkStart w:id="131" w:name="_Toc520190037"/>
      <w:bookmarkStart w:id="132" w:name="_Toc183666528"/>
      <w:bookmarkStart w:id="133" w:name="_Toc27734"/>
      <w:bookmarkStart w:id="134" w:name="_Toc474245223"/>
      <w:bookmarkStart w:id="135" w:name="_Toc107446857"/>
      <w:bookmarkStart w:id="136" w:name="_Toc107447250"/>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14:paraId="6A75EB34">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第十一条违约责任</w:t>
      </w:r>
      <w:bookmarkEnd w:id="129"/>
      <w:bookmarkEnd w:id="130"/>
      <w:bookmarkEnd w:id="131"/>
      <w:bookmarkEnd w:id="132"/>
      <w:bookmarkEnd w:id="133"/>
      <w:bookmarkEnd w:id="134"/>
      <w:bookmarkEnd w:id="135"/>
      <w:bookmarkEnd w:id="136"/>
    </w:p>
    <w:p w14:paraId="3F7A6583">
      <w:pPr>
        <w:spacing w:line="360" w:lineRule="auto"/>
        <w:ind w:firstLine="482"/>
        <w:rPr>
          <w:rFonts w:ascii="宋体" w:hAnsi="宋体" w:cs="宋体"/>
          <w:bCs/>
          <w:color w:val="auto"/>
          <w:sz w:val="24"/>
          <w:szCs w:val="24"/>
        </w:rPr>
      </w:pPr>
      <w:bookmarkStart w:id="137" w:name="_Toc5166"/>
      <w:bookmarkStart w:id="138" w:name="_Toc306350465"/>
      <w:bookmarkStart w:id="139"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14:paraId="04F3F944">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 xml:space="preserve"> 15 </w:t>
      </w:r>
      <w:r>
        <w:rPr>
          <w:rFonts w:hint="eastAsia" w:ascii="宋体" w:hAnsi="宋体" w:cs="宋体"/>
          <w:bCs/>
          <w:color w:val="auto"/>
          <w:sz w:val="24"/>
          <w:szCs w:val="24"/>
        </w:rPr>
        <w:t>日，以书面形式将原因及预计拖延的时间通知甲方。经甲方同意后，交货期顺延。</w:t>
      </w:r>
    </w:p>
    <w:p w14:paraId="06CC1CB4">
      <w:pPr>
        <w:spacing w:line="360" w:lineRule="auto"/>
        <w:ind w:firstLine="482"/>
        <w:rPr>
          <w:rFonts w:hint="eastAsia"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乙方未能在合同规定期限内交货并交付完整技术资料的，每逾期一天，甲方有权按迟延</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天，甲方有权解除合同，并要求乙方支付合同暂定总价3</w:t>
      </w:r>
      <w:r>
        <w:rPr>
          <w:rFonts w:ascii="宋体" w:hAnsi="宋体" w:cs="宋体"/>
          <w:bCs/>
          <w:color w:val="auto"/>
          <w:sz w:val="24"/>
          <w:szCs w:val="24"/>
        </w:rPr>
        <w:t>0</w:t>
      </w:r>
      <w:r>
        <w:rPr>
          <w:rFonts w:hint="eastAsia" w:ascii="宋体" w:hAnsi="宋体" w:cs="宋体"/>
          <w:bCs/>
          <w:color w:val="auto"/>
          <w:sz w:val="24"/>
          <w:szCs w:val="24"/>
        </w:rPr>
        <w:t>%的违约金并在甲方向乙方发出解除合同通知之日起</w:t>
      </w:r>
      <w:r>
        <w:rPr>
          <w:rFonts w:ascii="宋体" w:hAnsi="宋体" w:cs="宋体"/>
          <w:bCs/>
          <w:color w:val="auto"/>
          <w:sz w:val="24"/>
          <w:szCs w:val="24"/>
        </w:rPr>
        <w:t>3</w:t>
      </w:r>
      <w:r>
        <w:rPr>
          <w:rFonts w:hint="eastAsia" w:ascii="宋体" w:hAnsi="宋体" w:cs="宋体"/>
          <w:bCs/>
          <w:color w:val="auto"/>
          <w:sz w:val="24"/>
          <w:szCs w:val="24"/>
        </w:rPr>
        <w:t>天内退回预付款及利息。如由于乙方逾期交货对甲方生产造成损失的，甲方有权要求乙方赔偿损失。本合同所称损失是指一切经济损失（包括但不限于直接经济损失、律师费及差旅费、诉讼费、保全费、鉴定费、公证费及其他维权所产生的合理费用等）</w:t>
      </w:r>
    </w:p>
    <w:p w14:paraId="392E2751">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14:paraId="67432653">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66378D54">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14:paraId="1C68BC54">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14:paraId="5C68E4F7">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14:paraId="320160CB">
      <w:pPr>
        <w:numPr>
          <w:ilvl w:val="0"/>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14:paraId="463B04E0">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14:paraId="4CB07F45">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14:paraId="46826186">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0E6D2733">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hint="eastAsia" w:ascii="宋体" w:hAnsi="宋体" w:cs="宋体"/>
          <w:bCs/>
          <w:color w:val="auto"/>
          <w:sz w:val="24"/>
          <w:szCs w:val="24"/>
        </w:rPr>
        <w:t>作为违约金。</w:t>
      </w:r>
    </w:p>
    <w:p w14:paraId="48810D92">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14:paraId="709BC613">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 xml:space="preserve"> 15 </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14:paraId="009BBB30">
      <w:pPr>
        <w:spacing w:line="360" w:lineRule="auto"/>
        <w:ind w:firstLine="482" w:firstLineChars="200"/>
        <w:rPr>
          <w:rFonts w:ascii="宋体" w:hAnsi="宋体" w:cs="宋体"/>
          <w:b/>
          <w:color w:val="auto"/>
          <w:sz w:val="24"/>
          <w:szCs w:val="24"/>
        </w:rPr>
      </w:pPr>
      <w:bookmarkStart w:id="140" w:name="_Toc107447254"/>
      <w:bookmarkStart w:id="141" w:name="_Toc118086592"/>
      <w:bookmarkStart w:id="142" w:name="_Toc474245224"/>
      <w:bookmarkStart w:id="143" w:name="_Toc107447253"/>
      <w:bookmarkStart w:id="144" w:name="_Toc518992998"/>
      <w:bookmarkStart w:id="145" w:name="_Toc107446860"/>
      <w:bookmarkStart w:id="146" w:name="_Toc107446861"/>
      <w:bookmarkStart w:id="147" w:name="_Toc520190038"/>
      <w:r>
        <w:rPr>
          <w:rFonts w:hint="eastAsia" w:ascii="宋体" w:hAnsi="宋体" w:cs="宋体"/>
          <w:b/>
          <w:color w:val="auto"/>
          <w:sz w:val="24"/>
          <w:szCs w:val="24"/>
        </w:rPr>
        <w:t>第十二条变更或解除</w:t>
      </w:r>
    </w:p>
    <w:p w14:paraId="298C06E5">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14:paraId="107460D3">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14:paraId="008A6E89">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14:paraId="0C5EB72C">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14:paraId="0897E890">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14:paraId="34AAA886">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14:paraId="1B41D4E9">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14:paraId="23D2D5E2">
      <w:pPr>
        <w:spacing w:line="360" w:lineRule="auto"/>
        <w:ind w:firstLine="482"/>
        <w:rPr>
          <w:rFonts w:hint="eastAsia" w:ascii="宋体" w:hAnsi="宋体" w:cs="宋体" w:eastAsiaTheme="minorEastAsia"/>
          <w:bCs/>
          <w:color w:val="auto"/>
          <w:sz w:val="24"/>
          <w:szCs w:val="24"/>
          <w:lang w:eastAsia="zh-CN"/>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p>
    <w:p w14:paraId="1AF03234">
      <w:pPr>
        <w:spacing w:line="360" w:lineRule="auto"/>
        <w:ind w:firstLine="482"/>
        <w:rPr>
          <w:rFonts w:ascii="宋体" w:hAnsi="宋体" w:cs="宋体"/>
          <w:color w:val="auto"/>
          <w:sz w:val="24"/>
          <w:szCs w:val="24"/>
        </w:rPr>
      </w:pP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14:paraId="2FE10A45">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第十三条不可抗力</w:t>
      </w:r>
    </w:p>
    <w:p w14:paraId="63EEB944">
      <w:pPr>
        <w:widowControl w:val="0"/>
        <w:numPr>
          <w:ilvl w:val="0"/>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13B4BE8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14:paraId="10CF845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14:paraId="1A16389B">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4117FAD2">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077791C0">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2EF9ACB6">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第十四条争议解决方式：</w:t>
      </w:r>
    </w:p>
    <w:p w14:paraId="6F1E15CA">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14:paraId="37BD5832">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14:paraId="0B789609">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第十五条其他：</w:t>
      </w:r>
    </w:p>
    <w:p w14:paraId="35CED236">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14:paraId="4052B7EF">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14:paraId="123C6E87">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 xml:space="preserve"> 陆 </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 xml:space="preserve"> 肆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 xml:space="preserve"> 贰 </w:t>
      </w:r>
      <w:r>
        <w:rPr>
          <w:rFonts w:hint="eastAsia" w:ascii="宋体" w:hAnsi="宋体" w:cs="宋体"/>
          <w:color w:val="auto"/>
          <w:sz w:val="24"/>
          <w:szCs w:val="24"/>
        </w:rPr>
        <w:t>份。均具有同等法律效力。</w:t>
      </w:r>
    </w:p>
    <w:p w14:paraId="077AB1F0">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single"/>
        </w:rPr>
        <w:t>。</w:t>
      </w:r>
    </w:p>
    <w:bookmarkEnd w:id="110"/>
    <w:bookmarkEnd w:id="111"/>
    <w:bookmarkEnd w:id="137"/>
    <w:bookmarkEnd w:id="138"/>
    <w:bookmarkEnd w:id="139"/>
    <w:bookmarkEnd w:id="140"/>
    <w:bookmarkEnd w:id="141"/>
    <w:bookmarkEnd w:id="142"/>
    <w:bookmarkEnd w:id="143"/>
    <w:bookmarkEnd w:id="144"/>
    <w:bookmarkEnd w:id="145"/>
    <w:bookmarkEnd w:id="146"/>
    <w:bookmarkEnd w:id="147"/>
    <w:p w14:paraId="4662ED01">
      <w:pPr>
        <w:spacing w:line="360" w:lineRule="auto"/>
        <w:ind w:firstLine="480"/>
        <w:rPr>
          <w:rFonts w:ascii="宋体" w:hAnsi="宋体" w:cs="宋体"/>
          <w:color w:val="auto"/>
          <w:sz w:val="24"/>
          <w:szCs w:val="24"/>
        </w:rPr>
      </w:pPr>
    </w:p>
    <w:p w14:paraId="4AC8EF7F">
      <w:pPr>
        <w:spacing w:line="360" w:lineRule="auto"/>
        <w:ind w:firstLine="480"/>
        <w:rPr>
          <w:rFonts w:hint="default" w:ascii="宋体" w:hAnsi="宋体" w:eastAsia="宋体" w:cs="宋体"/>
          <w:color w:val="auto"/>
          <w:sz w:val="24"/>
          <w:szCs w:val="24"/>
          <w:lang w:val="en-US" w:eastAsia="zh-CN"/>
        </w:rPr>
      </w:pPr>
      <w:r>
        <w:rPr>
          <w:rFonts w:hint="eastAsia" w:ascii="宋体" w:hAnsi="宋体" w:cs="宋体"/>
          <w:color w:val="auto"/>
          <w:sz w:val="24"/>
          <w:szCs w:val="24"/>
        </w:rPr>
        <w:t>附件：</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委托函</w:t>
      </w:r>
    </w:p>
    <w:p w14:paraId="1639DD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2.廉洁协议</w:t>
      </w:r>
    </w:p>
    <w:p w14:paraId="37CDCD07">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物品采购安全</w:t>
      </w:r>
      <w:r>
        <w:rPr>
          <w:rFonts w:hint="eastAsia" w:ascii="宋体" w:hAnsi="宋体" w:eastAsia="宋体" w:cs="宋体"/>
          <w:color w:val="auto"/>
          <w:sz w:val="24"/>
          <w:szCs w:val="24"/>
        </w:rPr>
        <w:t>协议书</w:t>
      </w:r>
    </w:p>
    <w:p w14:paraId="73E821C7">
      <w:pPr>
        <w:pStyle w:val="2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4.履约保函（模板）</w:t>
      </w:r>
    </w:p>
    <w:p w14:paraId="6AFEA176">
      <w:pPr>
        <w:pStyle w:val="22"/>
        <w:ind w:left="8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5.净水公司廉洁监督举报受理范围及途径告知书</w:t>
      </w:r>
    </w:p>
    <w:p w14:paraId="4E0B3E26">
      <w:pPr>
        <w:pStyle w:val="22"/>
        <w:ind w:left="0" w:leftChars="0" w:firstLine="0" w:firstLineChars="0"/>
        <w:rPr>
          <w:rFonts w:hint="eastAsia" w:cs="宋体"/>
          <w:color w:val="auto"/>
          <w:sz w:val="24"/>
          <w:szCs w:val="24"/>
          <w:lang w:val="en-US" w:eastAsia="zh-CN"/>
        </w:rPr>
      </w:pPr>
    </w:p>
    <w:tbl>
      <w:tblPr>
        <w:tblStyle w:val="23"/>
        <w:tblpPr w:leftFromText="180" w:rightFromText="180" w:vertAnchor="text" w:horzAnchor="page" w:tblpX="1960" w:tblpY="66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61B1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14:paraId="44605AED">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noWrap w:val="0"/>
            <w:vAlign w:val="top"/>
          </w:tcPr>
          <w:p w14:paraId="7422AC70">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14:paraId="47B7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1BA94A6E">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14:paraId="794079A7">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14:paraId="40B8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7C24BCE0">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14:paraId="08403221">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14:paraId="650E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1B195A7B">
            <w:pPr>
              <w:adjustRightInd w:val="0"/>
              <w:snapToGrid w:val="0"/>
              <w:spacing w:line="360" w:lineRule="auto"/>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电话：</w:t>
            </w:r>
            <w:r>
              <w:rPr>
                <w:rFonts w:hint="eastAsia" w:ascii="宋体" w:hAnsi="宋体" w:cs="宋体"/>
                <w:color w:val="auto"/>
                <w:sz w:val="24"/>
                <w:szCs w:val="24"/>
                <w:lang w:val="en-US" w:eastAsia="zh-CN"/>
              </w:rPr>
              <w:t>020-37984611</w:t>
            </w:r>
          </w:p>
        </w:tc>
        <w:tc>
          <w:tcPr>
            <w:tcW w:w="4696" w:type="dxa"/>
            <w:tcBorders>
              <w:top w:val="nil"/>
              <w:left w:val="nil"/>
              <w:bottom w:val="nil"/>
              <w:right w:val="nil"/>
            </w:tcBorders>
            <w:noWrap w:val="0"/>
            <w:vAlign w:val="top"/>
          </w:tcPr>
          <w:p w14:paraId="2C31432D">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14:paraId="6B3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419B870A">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14:paraId="57F21BC5">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14:paraId="41BE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4DF329CB">
            <w:pPr>
              <w:adjustRightInd w:val="0"/>
              <w:snapToGrid w:val="0"/>
              <w:spacing w:line="360" w:lineRule="auto"/>
              <w:ind w:left="240" w:hanging="240" w:hangingChars="100"/>
              <w:jc w:val="both"/>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签订日期：</w:t>
            </w:r>
            <w:r>
              <w:rPr>
                <w:rFonts w:hint="eastAsia" w:ascii="宋体" w:hAnsi="宋体" w:cs="宋体"/>
                <w:color w:val="auto"/>
                <w:sz w:val="24"/>
                <w:szCs w:val="24"/>
                <w:lang w:val="en-US" w:eastAsia="zh-CN"/>
              </w:rPr>
              <w:t>2024年  月   日</w:t>
            </w:r>
          </w:p>
        </w:tc>
        <w:tc>
          <w:tcPr>
            <w:tcW w:w="4696" w:type="dxa"/>
            <w:tcBorders>
              <w:top w:val="nil"/>
              <w:left w:val="nil"/>
              <w:bottom w:val="nil"/>
              <w:right w:val="nil"/>
            </w:tcBorders>
            <w:noWrap w:val="0"/>
            <w:vAlign w:val="top"/>
          </w:tcPr>
          <w:p w14:paraId="173F154D">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r>
              <w:rPr>
                <w:rFonts w:hint="eastAsia" w:ascii="宋体" w:hAnsi="宋体" w:cs="宋体"/>
                <w:color w:val="auto"/>
                <w:sz w:val="24"/>
                <w:szCs w:val="24"/>
                <w:lang w:val="en-US" w:eastAsia="zh-CN"/>
              </w:rPr>
              <w:t>2024年  月   日</w:t>
            </w:r>
          </w:p>
        </w:tc>
      </w:tr>
    </w:tbl>
    <w:p w14:paraId="3D1A1F7C">
      <w:pPr>
        <w:rPr>
          <w:rFonts w:hint="default" w:cs="宋体"/>
          <w:color w:val="auto"/>
          <w:sz w:val="24"/>
          <w:szCs w:val="24"/>
          <w:lang w:val="en-US" w:eastAsia="zh-CN"/>
        </w:rPr>
      </w:pPr>
      <w:r>
        <w:rPr>
          <w:rFonts w:hint="eastAsia" w:cs="宋体"/>
          <w:color w:val="auto"/>
          <w:sz w:val="24"/>
          <w:szCs w:val="24"/>
          <w:lang w:val="en-US" w:eastAsia="zh-CN"/>
        </w:rPr>
        <w:br w:type="page"/>
      </w:r>
    </w:p>
    <w:p w14:paraId="339C6802">
      <w:pPr>
        <w:spacing w:line="360" w:lineRule="auto"/>
        <w:jc w:val="both"/>
        <w:rPr>
          <w:rFonts w:hint="default" w:ascii="宋体" w:hAnsi="宋体" w:cs="宋体" w:eastAsiaTheme="minorEastAsia"/>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委托函</w:t>
      </w:r>
    </w:p>
    <w:p w14:paraId="30F973B5">
      <w:pPr>
        <w:spacing w:line="360" w:lineRule="auto"/>
        <w:jc w:val="both"/>
        <w:rPr>
          <w:rFonts w:hint="eastAsia" w:ascii="宋体" w:hAnsi="宋体" w:cs="宋体"/>
          <w:b/>
          <w:bCs/>
          <w:color w:val="auto"/>
          <w:szCs w:val="21"/>
        </w:rPr>
      </w:pPr>
    </w:p>
    <w:p w14:paraId="2193FB7B">
      <w:pPr>
        <w:spacing w:line="360" w:lineRule="auto"/>
        <w:jc w:val="both"/>
        <w:rPr>
          <w:rFonts w:hint="eastAsia" w:ascii="宋体" w:hAnsi="宋体" w:cs="宋体"/>
          <w:b/>
          <w:bCs/>
          <w:color w:val="auto"/>
          <w:szCs w:val="21"/>
        </w:rPr>
      </w:pPr>
    </w:p>
    <w:p w14:paraId="66766E82">
      <w:pPr>
        <w:spacing w:line="360" w:lineRule="auto"/>
        <w:jc w:val="both"/>
        <w:rPr>
          <w:rFonts w:hint="eastAsia" w:ascii="宋体" w:hAnsi="宋体" w:cs="宋体"/>
          <w:b/>
          <w:bCs/>
          <w:color w:val="auto"/>
          <w:szCs w:val="21"/>
        </w:rPr>
      </w:pPr>
    </w:p>
    <w:p w14:paraId="2535F681">
      <w:pPr>
        <w:spacing w:line="360" w:lineRule="auto"/>
        <w:jc w:val="both"/>
        <w:rPr>
          <w:rFonts w:hint="eastAsia" w:ascii="宋体" w:hAnsi="宋体" w:cs="宋体"/>
          <w:b/>
          <w:bCs/>
          <w:color w:val="auto"/>
          <w:szCs w:val="21"/>
        </w:rPr>
      </w:pPr>
    </w:p>
    <w:p w14:paraId="2F855138">
      <w:pPr>
        <w:spacing w:line="360" w:lineRule="auto"/>
        <w:jc w:val="both"/>
        <w:rPr>
          <w:rFonts w:hint="eastAsia" w:ascii="宋体" w:hAnsi="宋体" w:cs="宋体"/>
          <w:b/>
          <w:bCs/>
          <w:color w:val="auto"/>
          <w:szCs w:val="21"/>
        </w:rPr>
      </w:pPr>
    </w:p>
    <w:p w14:paraId="642A1C44">
      <w:pPr>
        <w:spacing w:line="360" w:lineRule="auto"/>
        <w:jc w:val="both"/>
        <w:rPr>
          <w:rFonts w:hint="eastAsia" w:ascii="宋体" w:hAnsi="宋体" w:cs="宋体"/>
          <w:b/>
          <w:bCs/>
          <w:color w:val="auto"/>
          <w:szCs w:val="21"/>
        </w:rPr>
      </w:pPr>
    </w:p>
    <w:p w14:paraId="35A442B3">
      <w:pPr>
        <w:spacing w:line="360" w:lineRule="auto"/>
        <w:jc w:val="both"/>
        <w:rPr>
          <w:rFonts w:hint="eastAsia" w:ascii="宋体" w:hAnsi="宋体" w:cs="宋体"/>
          <w:b/>
          <w:bCs/>
          <w:color w:val="auto"/>
          <w:szCs w:val="21"/>
        </w:rPr>
      </w:pPr>
    </w:p>
    <w:p w14:paraId="07610F35">
      <w:pPr>
        <w:spacing w:line="360" w:lineRule="auto"/>
        <w:jc w:val="both"/>
        <w:rPr>
          <w:rFonts w:hint="eastAsia" w:ascii="宋体" w:hAnsi="宋体" w:cs="宋体"/>
          <w:b/>
          <w:bCs/>
          <w:color w:val="auto"/>
          <w:szCs w:val="21"/>
        </w:rPr>
      </w:pPr>
    </w:p>
    <w:p w14:paraId="55C23690">
      <w:pPr>
        <w:spacing w:line="360" w:lineRule="auto"/>
        <w:jc w:val="both"/>
        <w:rPr>
          <w:rFonts w:hint="eastAsia" w:ascii="宋体" w:hAnsi="宋体" w:cs="宋体"/>
          <w:b/>
          <w:bCs/>
          <w:color w:val="auto"/>
          <w:szCs w:val="21"/>
        </w:rPr>
      </w:pPr>
    </w:p>
    <w:p w14:paraId="665E59D2">
      <w:pPr>
        <w:spacing w:line="360" w:lineRule="auto"/>
        <w:jc w:val="both"/>
        <w:rPr>
          <w:rFonts w:hint="eastAsia" w:ascii="宋体" w:hAnsi="宋体" w:cs="宋体"/>
          <w:b/>
          <w:bCs/>
          <w:color w:val="auto"/>
          <w:szCs w:val="21"/>
        </w:rPr>
      </w:pPr>
    </w:p>
    <w:p w14:paraId="3701AFAC">
      <w:pPr>
        <w:spacing w:line="360" w:lineRule="auto"/>
        <w:jc w:val="both"/>
        <w:rPr>
          <w:rFonts w:hint="eastAsia" w:ascii="宋体" w:hAnsi="宋体" w:cs="宋体"/>
          <w:b/>
          <w:bCs/>
          <w:color w:val="auto"/>
          <w:szCs w:val="21"/>
        </w:rPr>
      </w:pPr>
    </w:p>
    <w:p w14:paraId="70D34565">
      <w:pPr>
        <w:spacing w:line="360" w:lineRule="auto"/>
        <w:jc w:val="both"/>
        <w:rPr>
          <w:rFonts w:hint="eastAsia" w:ascii="宋体" w:hAnsi="宋体" w:cs="宋体"/>
          <w:b/>
          <w:bCs/>
          <w:color w:val="auto"/>
          <w:szCs w:val="21"/>
        </w:rPr>
      </w:pPr>
    </w:p>
    <w:p w14:paraId="7ACC8D77">
      <w:pPr>
        <w:spacing w:line="360" w:lineRule="auto"/>
        <w:jc w:val="both"/>
        <w:rPr>
          <w:rFonts w:hint="eastAsia" w:ascii="宋体" w:hAnsi="宋体" w:cs="宋体"/>
          <w:b/>
          <w:bCs/>
          <w:color w:val="auto"/>
          <w:szCs w:val="21"/>
        </w:rPr>
      </w:pPr>
    </w:p>
    <w:p w14:paraId="5C31DC8C">
      <w:pPr>
        <w:spacing w:line="360" w:lineRule="auto"/>
        <w:jc w:val="both"/>
        <w:rPr>
          <w:rFonts w:hint="eastAsia" w:ascii="宋体" w:hAnsi="宋体" w:cs="宋体"/>
          <w:b/>
          <w:bCs/>
          <w:color w:val="auto"/>
          <w:szCs w:val="21"/>
        </w:rPr>
      </w:pPr>
    </w:p>
    <w:p w14:paraId="1BA431B6">
      <w:pPr>
        <w:spacing w:line="360" w:lineRule="auto"/>
        <w:jc w:val="both"/>
        <w:rPr>
          <w:rFonts w:hint="eastAsia" w:ascii="宋体" w:hAnsi="宋体" w:cs="宋体"/>
          <w:b/>
          <w:bCs/>
          <w:color w:val="auto"/>
          <w:szCs w:val="21"/>
        </w:rPr>
      </w:pPr>
    </w:p>
    <w:p w14:paraId="29FC198F">
      <w:pPr>
        <w:spacing w:line="360" w:lineRule="auto"/>
        <w:jc w:val="both"/>
        <w:rPr>
          <w:rFonts w:hint="eastAsia" w:ascii="宋体" w:hAnsi="宋体" w:cs="宋体"/>
          <w:b/>
          <w:bCs/>
          <w:color w:val="auto"/>
          <w:szCs w:val="21"/>
        </w:rPr>
      </w:pPr>
    </w:p>
    <w:p w14:paraId="1E6494AD">
      <w:pPr>
        <w:spacing w:line="360" w:lineRule="auto"/>
        <w:jc w:val="both"/>
        <w:rPr>
          <w:rFonts w:hint="eastAsia" w:ascii="宋体" w:hAnsi="宋体" w:cs="宋体"/>
          <w:b/>
          <w:bCs/>
          <w:color w:val="auto"/>
          <w:szCs w:val="21"/>
        </w:rPr>
      </w:pPr>
    </w:p>
    <w:p w14:paraId="5CF1EEC0">
      <w:pPr>
        <w:spacing w:line="360" w:lineRule="auto"/>
        <w:jc w:val="both"/>
        <w:rPr>
          <w:rFonts w:hint="eastAsia" w:ascii="宋体" w:hAnsi="宋体" w:cs="宋体"/>
          <w:b/>
          <w:bCs/>
          <w:color w:val="auto"/>
          <w:szCs w:val="21"/>
        </w:rPr>
      </w:pPr>
    </w:p>
    <w:p w14:paraId="733F64B0">
      <w:pPr>
        <w:spacing w:line="360" w:lineRule="auto"/>
        <w:jc w:val="both"/>
        <w:rPr>
          <w:rFonts w:hint="eastAsia" w:ascii="宋体" w:hAnsi="宋体" w:cs="宋体"/>
          <w:b/>
          <w:bCs/>
          <w:color w:val="auto"/>
          <w:szCs w:val="21"/>
        </w:rPr>
      </w:pPr>
    </w:p>
    <w:p w14:paraId="50EA465B">
      <w:pPr>
        <w:spacing w:line="360" w:lineRule="auto"/>
        <w:jc w:val="both"/>
        <w:rPr>
          <w:rFonts w:hint="eastAsia" w:ascii="宋体" w:hAnsi="宋体" w:cs="宋体"/>
          <w:b/>
          <w:bCs/>
          <w:color w:val="auto"/>
          <w:szCs w:val="21"/>
        </w:rPr>
      </w:pPr>
    </w:p>
    <w:p w14:paraId="597AE74E">
      <w:pPr>
        <w:spacing w:line="360" w:lineRule="auto"/>
        <w:jc w:val="both"/>
        <w:rPr>
          <w:rFonts w:hint="eastAsia" w:ascii="宋体" w:hAnsi="宋体" w:cs="宋体"/>
          <w:b/>
          <w:bCs/>
          <w:color w:val="auto"/>
          <w:szCs w:val="21"/>
        </w:rPr>
      </w:pPr>
    </w:p>
    <w:p w14:paraId="0BCE41FA">
      <w:pPr>
        <w:spacing w:line="360" w:lineRule="auto"/>
        <w:jc w:val="both"/>
        <w:rPr>
          <w:rFonts w:hint="eastAsia" w:ascii="宋体" w:hAnsi="宋体" w:cs="宋体"/>
          <w:b/>
          <w:bCs/>
          <w:color w:val="auto"/>
          <w:szCs w:val="21"/>
        </w:rPr>
      </w:pPr>
    </w:p>
    <w:p w14:paraId="48373223">
      <w:pPr>
        <w:spacing w:line="360" w:lineRule="auto"/>
        <w:jc w:val="both"/>
        <w:rPr>
          <w:rFonts w:hint="eastAsia" w:ascii="宋体" w:hAnsi="宋体" w:cs="宋体"/>
          <w:b/>
          <w:bCs/>
          <w:color w:val="auto"/>
          <w:szCs w:val="21"/>
        </w:rPr>
      </w:pPr>
    </w:p>
    <w:p w14:paraId="245CFEEA">
      <w:pPr>
        <w:spacing w:line="360" w:lineRule="auto"/>
        <w:jc w:val="both"/>
        <w:rPr>
          <w:rFonts w:hint="eastAsia" w:ascii="宋体" w:hAnsi="宋体" w:cs="宋体"/>
          <w:b/>
          <w:bCs/>
          <w:color w:val="auto"/>
          <w:szCs w:val="21"/>
        </w:rPr>
      </w:pPr>
    </w:p>
    <w:p w14:paraId="6669551B">
      <w:pPr>
        <w:spacing w:line="360" w:lineRule="auto"/>
        <w:jc w:val="both"/>
        <w:rPr>
          <w:rFonts w:hint="eastAsia" w:ascii="宋体" w:hAnsi="宋体" w:cs="宋体"/>
          <w:b/>
          <w:bCs/>
          <w:color w:val="auto"/>
          <w:szCs w:val="21"/>
        </w:rPr>
      </w:pPr>
    </w:p>
    <w:p w14:paraId="26B4BEEA">
      <w:pPr>
        <w:spacing w:line="360" w:lineRule="auto"/>
        <w:jc w:val="both"/>
        <w:rPr>
          <w:rFonts w:hint="eastAsia" w:ascii="宋体" w:hAnsi="宋体" w:cs="宋体"/>
          <w:b/>
          <w:bCs/>
          <w:color w:val="auto"/>
          <w:szCs w:val="21"/>
        </w:rPr>
      </w:pPr>
    </w:p>
    <w:p w14:paraId="11B92FC2">
      <w:pPr>
        <w:spacing w:line="360" w:lineRule="auto"/>
        <w:jc w:val="both"/>
        <w:rPr>
          <w:rFonts w:hint="eastAsia" w:ascii="宋体" w:hAnsi="宋体" w:cs="宋体"/>
          <w:b/>
          <w:bCs/>
          <w:color w:val="auto"/>
          <w:szCs w:val="21"/>
        </w:rPr>
      </w:pPr>
    </w:p>
    <w:p w14:paraId="7975CA5A">
      <w:pPr>
        <w:spacing w:line="360" w:lineRule="auto"/>
        <w:jc w:val="both"/>
        <w:rPr>
          <w:rFonts w:hint="eastAsia" w:ascii="宋体" w:hAnsi="宋体" w:cs="宋体"/>
          <w:b/>
          <w:bCs/>
          <w:color w:val="auto"/>
          <w:szCs w:val="21"/>
        </w:rPr>
      </w:pPr>
    </w:p>
    <w:p w14:paraId="702522B8">
      <w:pPr>
        <w:spacing w:line="360" w:lineRule="auto"/>
        <w:jc w:val="both"/>
        <w:rPr>
          <w:rFonts w:hint="eastAsia" w:ascii="宋体" w:hAnsi="宋体" w:cs="宋体"/>
          <w:b/>
          <w:bCs/>
          <w:color w:val="auto"/>
          <w:szCs w:val="21"/>
        </w:rPr>
      </w:pPr>
    </w:p>
    <w:p w14:paraId="1C411380">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14:paraId="08B4AA5A">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14:paraId="0B62B697">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14:paraId="419238D2">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2107F527">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4E6575F4">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广州从化净水有限公司2024年应急防洪泵采购项目（第二次）</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rPr>
        <w:t>（以下简称：主合同），自觉履行合同约定的相关义务。</w:t>
      </w:r>
    </w:p>
    <w:p w14:paraId="0F332C7A">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09647467">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0757E704">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6B3C044D">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1A0120DC">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4AA84446">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300409D6">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72B8C5C6">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579EA30B">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27180CD5">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6A16ABCD">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70744015">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0A92B1EC">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3EEEEB45">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2DD66306">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407245A2">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7156F53F">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1650A8B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61696F80">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747DC5FA">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2BA2BBB3">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65F419F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3FA37B02">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3AC85D4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14:paraId="11470BE5">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14:paraId="447B4FAE">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14:paraId="165D25C1">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14:paraId="09333CEE">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14:paraId="5AB18644">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14:paraId="5203792F">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14:paraId="74778FA9">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14:paraId="293A4181">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14:paraId="3692ABE9">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3547B570">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6BCF2E4F">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广州从化净水有限公司2024年应急防洪泵采购项目（第二次）</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val="en-US" w:eastAsia="zh-CN"/>
        </w:rPr>
        <w:t>穗从化净水合[2024]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10C03081">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14:paraId="07673E79">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14:paraId="062D45B2">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14:paraId="3CC0AAC8">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14:paraId="78164FE7">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14:paraId="16F1187D">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14:paraId="158CD872">
      <w:pPr>
        <w:adjustRightInd w:val="0"/>
        <w:snapToGrid w:val="0"/>
        <w:jc w:val="both"/>
        <w:rPr>
          <w:rFonts w:hint="eastAsia" w:ascii="宋体" w:hAnsi="宋体" w:eastAsia="宋体" w:cs="宋体"/>
          <w:b/>
          <w:bCs/>
          <w:color w:val="auto"/>
          <w:sz w:val="21"/>
          <w:szCs w:val="21"/>
          <w:highlight w:val="none"/>
          <w:lang w:val="en-US" w:eastAsia="zh-CN"/>
        </w:rPr>
      </w:pPr>
    </w:p>
    <w:p w14:paraId="7A35A084">
      <w:pPr>
        <w:adjustRightInd w:val="0"/>
        <w:snapToGrid w:val="0"/>
        <w:jc w:val="both"/>
        <w:rPr>
          <w:rFonts w:hint="eastAsia" w:ascii="宋体" w:hAnsi="宋体" w:eastAsia="宋体" w:cs="宋体"/>
          <w:b/>
          <w:bCs/>
          <w:color w:val="auto"/>
          <w:sz w:val="21"/>
          <w:szCs w:val="21"/>
          <w:highlight w:val="none"/>
          <w:lang w:val="en-US" w:eastAsia="zh-CN"/>
        </w:rPr>
      </w:pPr>
    </w:p>
    <w:p w14:paraId="411063A1">
      <w:pPr>
        <w:adjustRightInd w:val="0"/>
        <w:snapToGrid w:val="0"/>
        <w:jc w:val="both"/>
        <w:rPr>
          <w:rFonts w:hint="eastAsia" w:ascii="宋体" w:hAnsi="宋体" w:eastAsia="宋体" w:cs="宋体"/>
          <w:b/>
          <w:bCs/>
          <w:color w:val="auto"/>
          <w:sz w:val="21"/>
          <w:szCs w:val="21"/>
          <w:highlight w:val="none"/>
          <w:lang w:val="en-US" w:eastAsia="zh-CN"/>
        </w:rPr>
      </w:pPr>
    </w:p>
    <w:p w14:paraId="21ECEA41">
      <w:pPr>
        <w:pStyle w:val="22"/>
        <w:rPr>
          <w:rFonts w:hint="eastAsia" w:ascii="宋体" w:hAnsi="宋体" w:eastAsia="宋体" w:cs="宋体"/>
          <w:b/>
          <w:bCs/>
          <w:color w:val="auto"/>
          <w:sz w:val="21"/>
          <w:szCs w:val="21"/>
          <w:highlight w:val="none"/>
          <w:lang w:val="en-US" w:eastAsia="zh-CN"/>
        </w:rPr>
      </w:pPr>
    </w:p>
    <w:p w14:paraId="6262FDBC">
      <w:pPr>
        <w:pStyle w:val="22"/>
        <w:rPr>
          <w:rFonts w:hint="eastAsia" w:ascii="宋体" w:hAnsi="宋体" w:eastAsia="宋体" w:cs="宋体"/>
          <w:b/>
          <w:bCs/>
          <w:color w:val="auto"/>
          <w:sz w:val="21"/>
          <w:szCs w:val="21"/>
          <w:highlight w:val="none"/>
          <w:lang w:val="en-US" w:eastAsia="zh-CN"/>
        </w:rPr>
      </w:pPr>
    </w:p>
    <w:p w14:paraId="12A519C5">
      <w:pPr>
        <w:pStyle w:val="22"/>
        <w:rPr>
          <w:rFonts w:hint="eastAsia" w:ascii="宋体" w:hAnsi="宋体" w:eastAsia="宋体" w:cs="宋体"/>
          <w:b/>
          <w:bCs/>
          <w:color w:val="auto"/>
          <w:sz w:val="21"/>
          <w:szCs w:val="21"/>
          <w:highlight w:val="none"/>
          <w:lang w:val="en-US" w:eastAsia="zh-CN"/>
        </w:rPr>
      </w:pPr>
    </w:p>
    <w:p w14:paraId="7A5BCC56">
      <w:pPr>
        <w:pStyle w:val="22"/>
        <w:rPr>
          <w:rFonts w:hint="eastAsia" w:ascii="宋体" w:hAnsi="宋体" w:eastAsia="宋体" w:cs="宋体"/>
          <w:b/>
          <w:bCs/>
          <w:color w:val="auto"/>
          <w:sz w:val="21"/>
          <w:szCs w:val="21"/>
          <w:highlight w:val="none"/>
          <w:lang w:val="en-US" w:eastAsia="zh-CN"/>
        </w:rPr>
      </w:pPr>
    </w:p>
    <w:p w14:paraId="35E3C41B">
      <w:pPr>
        <w:pStyle w:val="22"/>
        <w:rPr>
          <w:rFonts w:hint="eastAsia" w:ascii="宋体" w:hAnsi="宋体" w:eastAsia="宋体" w:cs="宋体"/>
          <w:b/>
          <w:bCs/>
          <w:color w:val="auto"/>
          <w:sz w:val="21"/>
          <w:szCs w:val="21"/>
          <w:highlight w:val="none"/>
          <w:lang w:val="en-US" w:eastAsia="zh-CN"/>
        </w:rPr>
      </w:pPr>
    </w:p>
    <w:p w14:paraId="473CEDBF">
      <w:pPr>
        <w:pStyle w:val="22"/>
        <w:rPr>
          <w:rFonts w:hint="eastAsia" w:ascii="宋体" w:hAnsi="宋体" w:eastAsia="宋体" w:cs="宋体"/>
          <w:b/>
          <w:bCs/>
          <w:color w:val="auto"/>
          <w:sz w:val="21"/>
          <w:szCs w:val="21"/>
          <w:highlight w:val="none"/>
          <w:lang w:val="en-US" w:eastAsia="zh-CN"/>
        </w:rPr>
      </w:pPr>
    </w:p>
    <w:p w14:paraId="20697BC4">
      <w:pPr>
        <w:spacing w:line="360" w:lineRule="auto"/>
        <w:rPr>
          <w:rFonts w:ascii="宋体" w:hAnsi="宋体" w:cs="宋体"/>
          <w:color w:val="auto"/>
          <w:sz w:val="24"/>
          <w:szCs w:val="24"/>
        </w:rPr>
      </w:pPr>
    </w:p>
    <w:p w14:paraId="2E3CA26C">
      <w:pPr>
        <w:pStyle w:val="13"/>
        <w:rPr>
          <w:rFonts w:ascii="宋体" w:hAnsi="宋体" w:cs="宋体"/>
          <w:color w:val="auto"/>
          <w:sz w:val="24"/>
          <w:szCs w:val="24"/>
        </w:rPr>
      </w:pPr>
    </w:p>
    <w:p w14:paraId="2AAE9078">
      <w:pPr>
        <w:pStyle w:val="14"/>
        <w:rPr>
          <w:rFonts w:ascii="宋体" w:hAnsi="宋体" w:cs="宋体"/>
          <w:color w:val="auto"/>
          <w:sz w:val="24"/>
          <w:szCs w:val="24"/>
        </w:rPr>
      </w:pPr>
    </w:p>
    <w:p w14:paraId="6FF31644">
      <w:pPr>
        <w:rPr>
          <w:rFonts w:ascii="宋体" w:hAnsi="宋体" w:cs="宋体"/>
          <w:color w:val="auto"/>
          <w:sz w:val="24"/>
          <w:szCs w:val="24"/>
        </w:rPr>
      </w:pPr>
    </w:p>
    <w:p w14:paraId="130AC7FD">
      <w:pPr>
        <w:pStyle w:val="13"/>
        <w:rPr>
          <w:rFonts w:ascii="宋体" w:hAnsi="宋体" w:cs="宋体"/>
          <w:color w:val="auto"/>
          <w:sz w:val="24"/>
          <w:szCs w:val="24"/>
        </w:rPr>
      </w:pPr>
    </w:p>
    <w:p w14:paraId="52A403E9">
      <w:pPr>
        <w:spacing w:line="560" w:lineRule="exact"/>
        <w:jc w:val="both"/>
        <w:rPr>
          <w:rFonts w:hint="eastAsia" w:ascii="宋体" w:hAnsi="宋体" w:cs="宋体"/>
          <w:b/>
          <w:color w:val="auto"/>
          <w:szCs w:val="21"/>
        </w:rPr>
      </w:pPr>
      <w:bookmarkStart w:id="148" w:name="_Toc28358"/>
      <w:bookmarkStart w:id="149" w:name="_Toc5129"/>
      <w:bookmarkStart w:id="150" w:name="_Toc16552"/>
      <w:bookmarkStart w:id="151" w:name="_Toc6230"/>
      <w:bookmarkStart w:id="152" w:name="_Toc3723"/>
      <w:bookmarkStart w:id="153" w:name="_Toc1563"/>
      <w:bookmarkStart w:id="154" w:name="_Toc8147"/>
      <w:bookmarkStart w:id="155" w:name="_Toc21847"/>
      <w:bookmarkStart w:id="156" w:name="_Toc12169"/>
      <w:bookmarkStart w:id="157" w:name="_Toc23515"/>
      <w:bookmarkStart w:id="158" w:name="_Toc30824"/>
    </w:p>
    <w:p w14:paraId="5465455D">
      <w:pPr>
        <w:spacing w:line="560" w:lineRule="exact"/>
        <w:jc w:val="both"/>
        <w:rPr>
          <w:rFonts w:hint="eastAsia" w:ascii="宋体" w:hAnsi="宋体" w:cs="宋体"/>
          <w:b/>
          <w:color w:val="auto"/>
          <w:szCs w:val="21"/>
        </w:rPr>
      </w:pPr>
    </w:p>
    <w:p w14:paraId="16F3587A">
      <w:pPr>
        <w:spacing w:line="560" w:lineRule="exact"/>
        <w:jc w:val="both"/>
        <w:rPr>
          <w:rFonts w:hint="eastAsia" w:ascii="宋体" w:hAnsi="宋体" w:cs="宋体"/>
          <w:b/>
          <w:color w:val="auto"/>
          <w:szCs w:val="21"/>
        </w:rPr>
      </w:pPr>
    </w:p>
    <w:p w14:paraId="74B2917D">
      <w:pPr>
        <w:spacing w:line="560" w:lineRule="exact"/>
        <w:jc w:val="both"/>
        <w:rPr>
          <w:rFonts w:hint="eastAsia" w:ascii="宋体" w:hAnsi="宋体" w:cs="宋体"/>
          <w:b/>
          <w:color w:val="auto"/>
          <w:szCs w:val="21"/>
        </w:rPr>
      </w:pPr>
    </w:p>
    <w:p w14:paraId="2FD5EC54">
      <w:pPr>
        <w:spacing w:line="560" w:lineRule="exact"/>
        <w:jc w:val="both"/>
        <w:rPr>
          <w:rFonts w:hint="eastAsia" w:ascii="宋体" w:hAnsi="宋体" w:cs="宋体"/>
          <w:b/>
          <w:color w:val="auto"/>
          <w:szCs w:val="21"/>
        </w:rPr>
      </w:pPr>
    </w:p>
    <w:p w14:paraId="6D81CF80">
      <w:pPr>
        <w:spacing w:line="560" w:lineRule="exact"/>
        <w:jc w:val="both"/>
        <w:rPr>
          <w:rFonts w:hint="eastAsia" w:ascii="宋体" w:hAnsi="宋体" w:cs="宋体"/>
          <w:b/>
          <w:color w:val="auto"/>
          <w:szCs w:val="21"/>
        </w:rPr>
      </w:pPr>
    </w:p>
    <w:p w14:paraId="7B53EC10">
      <w:pPr>
        <w:spacing w:line="560" w:lineRule="exact"/>
        <w:jc w:val="both"/>
        <w:rPr>
          <w:rFonts w:hint="eastAsia" w:ascii="宋体" w:hAnsi="宋体" w:cs="宋体"/>
          <w:b/>
          <w:color w:val="auto"/>
          <w:szCs w:val="21"/>
        </w:rPr>
      </w:pPr>
    </w:p>
    <w:p w14:paraId="11ECBAC4">
      <w:pPr>
        <w:spacing w:line="560" w:lineRule="exact"/>
        <w:jc w:val="both"/>
        <w:rPr>
          <w:rFonts w:hint="eastAsia" w:ascii="宋体" w:hAnsi="宋体" w:cs="宋体"/>
          <w:b/>
          <w:color w:val="auto"/>
          <w:szCs w:val="21"/>
        </w:rPr>
      </w:pPr>
    </w:p>
    <w:p w14:paraId="54624B0E">
      <w:pPr>
        <w:spacing w:line="560" w:lineRule="exact"/>
        <w:jc w:val="both"/>
        <w:rPr>
          <w:rFonts w:hint="eastAsia" w:ascii="宋体" w:hAnsi="宋体" w:cs="宋体"/>
          <w:b/>
          <w:color w:val="auto"/>
          <w:szCs w:val="21"/>
        </w:rPr>
      </w:pPr>
    </w:p>
    <w:p w14:paraId="5AB0F10C">
      <w:pPr>
        <w:spacing w:line="560" w:lineRule="exact"/>
        <w:jc w:val="both"/>
        <w:rPr>
          <w:rFonts w:hint="eastAsia" w:ascii="宋体" w:hAnsi="宋体" w:cs="宋体"/>
          <w:b/>
          <w:color w:val="auto"/>
          <w:szCs w:val="21"/>
        </w:rPr>
      </w:pPr>
    </w:p>
    <w:p w14:paraId="6DEB0F36">
      <w:pPr>
        <w:spacing w:line="560" w:lineRule="exact"/>
        <w:jc w:val="both"/>
        <w:rPr>
          <w:rFonts w:hint="eastAsia" w:ascii="宋体" w:hAnsi="宋体" w:cs="宋体"/>
          <w:b/>
          <w:color w:val="auto"/>
          <w:szCs w:val="21"/>
        </w:rPr>
      </w:pPr>
    </w:p>
    <w:p w14:paraId="5225962A">
      <w:pPr>
        <w:spacing w:line="560" w:lineRule="exact"/>
        <w:jc w:val="both"/>
        <w:rPr>
          <w:rFonts w:ascii="黑体" w:hAnsi="宋体" w:eastAsia="黑体" w:cs="宋体"/>
          <w:bCs/>
          <w:color w:val="auto"/>
          <w:kern w:val="0"/>
          <w:sz w:val="44"/>
          <w:szCs w:val="44"/>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：物品采购安全协议书</w:t>
      </w:r>
    </w:p>
    <w:p w14:paraId="4E338584">
      <w:pPr>
        <w:spacing w:line="360" w:lineRule="auto"/>
        <w:rPr>
          <w:rFonts w:ascii="宋体" w:hAnsi="宋体" w:cs="宋体"/>
          <w:b/>
          <w:color w:val="auto"/>
          <w:szCs w:val="21"/>
        </w:rPr>
      </w:pPr>
    </w:p>
    <w:p w14:paraId="090E325F">
      <w:pPr>
        <w:spacing w:line="560" w:lineRule="exact"/>
        <w:jc w:val="center"/>
        <w:rPr>
          <w:rFonts w:ascii="黑体" w:hAnsi="宋体" w:eastAsia="黑体" w:cs="宋体"/>
          <w:bCs/>
          <w:color w:val="auto"/>
          <w:kern w:val="0"/>
          <w:sz w:val="44"/>
          <w:szCs w:val="44"/>
        </w:rPr>
      </w:pPr>
      <w:r>
        <w:rPr>
          <w:rFonts w:hint="eastAsia" w:ascii="黑体" w:hAnsi="宋体" w:eastAsia="黑体" w:cs="宋体"/>
          <w:bCs/>
          <w:color w:val="auto"/>
          <w:kern w:val="0"/>
          <w:sz w:val="44"/>
          <w:szCs w:val="44"/>
        </w:rPr>
        <w:t>物品采购</w:t>
      </w:r>
      <w:r>
        <w:rPr>
          <w:rFonts w:hint="eastAsia" w:ascii="黑体" w:hAnsi="Batang" w:eastAsia="黑体" w:cs="Batang"/>
          <w:bCs/>
          <w:color w:val="auto"/>
          <w:kern w:val="0"/>
          <w:sz w:val="44"/>
          <w:szCs w:val="44"/>
        </w:rPr>
        <w:t>安全协议</w:t>
      </w:r>
      <w:r>
        <w:rPr>
          <w:rFonts w:hint="eastAsia" w:ascii="黑体" w:hAnsi="宋体" w:eastAsia="黑体" w:cs="宋体"/>
          <w:bCs/>
          <w:color w:val="auto"/>
          <w:kern w:val="0"/>
          <w:sz w:val="44"/>
          <w:szCs w:val="44"/>
        </w:rPr>
        <w:t>书</w:t>
      </w:r>
    </w:p>
    <w:p w14:paraId="3AB37DD6">
      <w:pPr>
        <w:spacing w:line="560" w:lineRule="exact"/>
        <w:rPr>
          <w:rFonts w:ascii="宋体" w:hAnsi="宋体" w:cs="Arial"/>
          <w:color w:val="auto"/>
          <w:kern w:val="0"/>
          <w:sz w:val="24"/>
        </w:rPr>
      </w:pPr>
    </w:p>
    <w:p w14:paraId="3D6B8452">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lang w:eastAsia="zh-CN"/>
        </w:rPr>
        <w:t>广州从化净水</w:t>
      </w:r>
      <w:r>
        <w:rPr>
          <w:rFonts w:hint="eastAsia"/>
          <w:color w:val="auto"/>
          <w:sz w:val="24"/>
        </w:rPr>
        <w:t>有限公司</w:t>
      </w:r>
    </w:p>
    <w:p w14:paraId="467B00F1">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14:paraId="614DE031">
      <w:pPr>
        <w:spacing w:line="560" w:lineRule="exact"/>
        <w:rPr>
          <w:rFonts w:ascii="宋体" w:hAnsi="宋体" w:cs="Arial"/>
          <w:color w:val="auto"/>
          <w:kern w:val="0"/>
          <w:sz w:val="24"/>
        </w:rPr>
      </w:pPr>
    </w:p>
    <w:p w14:paraId="0F92DD2F">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为加强物品采购过程安全管理，根据《中华人民共和国安全生产法》、《生产安全事故报告和调查处理条例》等国家及地方有关安全生产法律法规</w:t>
      </w:r>
      <w:r>
        <w:rPr>
          <w:rFonts w:ascii="宋体" w:hAnsi="宋体" w:cs="Arial"/>
          <w:color w:val="auto"/>
          <w:kern w:val="0"/>
          <w:sz w:val="24"/>
        </w:rPr>
        <w:t>，甲乙双方就</w:t>
      </w:r>
      <w:r>
        <w:rPr>
          <w:rFonts w:hint="eastAsia" w:ascii="宋体" w:hAnsi="宋体" w:cs="Arial"/>
          <w:color w:val="auto"/>
          <w:kern w:val="0"/>
          <w:sz w:val="24"/>
        </w:rPr>
        <w:t>物品采购的安全</w:t>
      </w:r>
      <w:r>
        <w:rPr>
          <w:rFonts w:ascii="宋体" w:hAnsi="宋体" w:cs="Arial"/>
          <w:color w:val="auto"/>
          <w:kern w:val="0"/>
          <w:sz w:val="24"/>
        </w:rPr>
        <w:t>事宜，</w:t>
      </w:r>
      <w:r>
        <w:rPr>
          <w:rFonts w:ascii="宋体" w:hAnsi="宋体" w:cs="Arial"/>
          <w:color w:val="auto"/>
          <w:sz w:val="24"/>
        </w:rPr>
        <w:t>经双方友好协商，达成如下协议</w:t>
      </w:r>
      <w:r>
        <w:rPr>
          <w:rFonts w:ascii="宋体" w:hAnsi="宋体" w:cs="Arial"/>
          <w:color w:val="auto"/>
          <w:kern w:val="0"/>
          <w:sz w:val="24"/>
        </w:rPr>
        <w:t>。</w:t>
      </w:r>
    </w:p>
    <w:p w14:paraId="5CD1F0DC">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14:paraId="3B5C83AB">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color w:val="auto"/>
          <w:sz w:val="24"/>
          <w:u w:val="single"/>
          <w:lang w:val="en-US" w:eastAsia="zh-CN"/>
        </w:rPr>
        <w:t>广州从化净水有限公司2024年应急防洪泵采购项目（第二次）</w:t>
      </w:r>
      <w:r>
        <w:rPr>
          <w:rFonts w:hint="eastAsia" w:asciiTheme="minorEastAsia" w:hAnsiTheme="minorEastAsia" w:eastAsiaTheme="minorEastAsia"/>
          <w:color w:val="auto"/>
          <w:sz w:val="24"/>
          <w:u w:val="single"/>
        </w:rPr>
        <w:t>合同</w:t>
      </w:r>
      <w:r>
        <w:rPr>
          <w:rFonts w:hint="eastAsia" w:asciiTheme="minorEastAsia" w:hAnsiTheme="minorEastAsia" w:eastAsiaTheme="minorEastAsia"/>
          <w:color w:val="auto"/>
          <w:sz w:val="24"/>
        </w:rPr>
        <w:t>的组成部分，与主合同具有同等法律效力。</w:t>
      </w:r>
    </w:p>
    <w:p w14:paraId="4A488521">
      <w:pPr>
        <w:spacing w:line="560" w:lineRule="exact"/>
        <w:ind w:firstLine="482" w:firstLineChars="200"/>
        <w:rPr>
          <w:rFonts w:ascii="宋体" w:hAnsi="宋体" w:cs="Arial"/>
          <w:b/>
          <w:color w:val="auto"/>
          <w:kern w:val="0"/>
          <w:sz w:val="24"/>
        </w:rPr>
      </w:pPr>
      <w:r>
        <w:rPr>
          <w:rFonts w:hint="eastAsia" w:ascii="宋体" w:hAnsi="宋体" w:cs="Arial"/>
          <w:b/>
          <w:color w:val="auto"/>
          <w:kern w:val="0"/>
          <w:sz w:val="24"/>
        </w:rPr>
        <w:t>二、甲方权责</w:t>
      </w:r>
    </w:p>
    <w:p w14:paraId="021AB014">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（一）甲方进行物品采购时，应贯彻落实国家、地方有关安全管理的法律法规和规章制度。</w:t>
      </w:r>
    </w:p>
    <w:p w14:paraId="55BDA798">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738F4135">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0FB36FD3">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（四）乙方对存在问题拒不整改的，视为违约，甲方有权对乙方按主合同相关条款进行违约金扣罚。如乙方拒不缴纳违约金的，甲方有权在履约保证金中扣除。</w:t>
      </w:r>
    </w:p>
    <w:p w14:paraId="230E0DE6">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（五）告知乙方在甲方应当遵守的安全管理要求。</w:t>
      </w:r>
    </w:p>
    <w:p w14:paraId="6FBCC0F5">
      <w:pPr>
        <w:spacing w:line="560" w:lineRule="exact"/>
        <w:ind w:firstLine="482" w:firstLineChars="200"/>
        <w:rPr>
          <w:rFonts w:ascii="宋体" w:hAnsi="宋体" w:cs="Arial"/>
          <w:b/>
          <w:color w:val="auto"/>
          <w:kern w:val="0"/>
          <w:sz w:val="24"/>
        </w:rPr>
      </w:pPr>
      <w:r>
        <w:rPr>
          <w:rFonts w:hint="eastAsia" w:ascii="宋体" w:hAnsi="宋体" w:cs="Arial"/>
          <w:b/>
          <w:color w:val="auto"/>
          <w:kern w:val="0"/>
          <w:sz w:val="24"/>
        </w:rPr>
        <w:t>三、乙方权责</w:t>
      </w:r>
    </w:p>
    <w:p w14:paraId="0A690334">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14:paraId="02E5971D">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（二）</w:t>
      </w:r>
      <w:r>
        <w:rPr>
          <w:rFonts w:hint="eastAsia" w:ascii="宋体" w:hAnsi="宋体" w:cs="宋体"/>
          <w:color w:val="auto"/>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rPr>
        <w:t>物品</w:t>
      </w:r>
      <w:r>
        <w:rPr>
          <w:rFonts w:hint="eastAsia" w:ascii="宋体" w:hAnsi="宋体" w:cs="宋体"/>
          <w:color w:val="auto"/>
          <w:kern w:val="0"/>
          <w:sz w:val="24"/>
        </w:rPr>
        <w:t>安全运输责任人，负责安全运输和装卸及安全教育工作，同时督促检查，确保</w:t>
      </w:r>
      <w:r>
        <w:rPr>
          <w:rFonts w:hint="eastAsia" w:ascii="宋体" w:hAnsi="宋体" w:cs="Arial"/>
          <w:color w:val="auto"/>
          <w:kern w:val="0"/>
          <w:sz w:val="24"/>
        </w:rPr>
        <w:t>物品</w:t>
      </w:r>
      <w:r>
        <w:rPr>
          <w:rFonts w:hint="eastAsia" w:ascii="宋体" w:hAnsi="宋体" w:cs="宋体"/>
          <w:color w:val="auto"/>
          <w:kern w:val="0"/>
          <w:sz w:val="24"/>
        </w:rPr>
        <w:t>的安全送运。</w:t>
      </w:r>
    </w:p>
    <w:p w14:paraId="5DE83206">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（三）乙方应承诺所售</w:t>
      </w:r>
      <w:r>
        <w:rPr>
          <w:rFonts w:hint="eastAsia" w:ascii="宋体" w:hAnsi="宋体" w:cs="Arial"/>
          <w:color w:val="auto"/>
          <w:kern w:val="0"/>
          <w:sz w:val="24"/>
        </w:rPr>
        <w:t>物品</w:t>
      </w:r>
      <w:r>
        <w:rPr>
          <w:rFonts w:hint="eastAsia" w:ascii="宋体" w:hAnsi="宋体" w:cs="宋体"/>
          <w:color w:val="auto"/>
          <w:kern w:val="0"/>
          <w:sz w:val="24"/>
        </w:rPr>
        <w:t>质量符合现行国家规范要求，保证</w:t>
      </w:r>
      <w:r>
        <w:rPr>
          <w:rFonts w:hint="eastAsia" w:ascii="宋体" w:hAnsi="宋体" w:cs="Arial"/>
          <w:color w:val="auto"/>
          <w:kern w:val="0"/>
          <w:sz w:val="24"/>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rPr>
        <w:t>特殊设备应在运输前做好定检工作，包装要完整完好。</w:t>
      </w:r>
    </w:p>
    <w:p w14:paraId="277E5B14">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（四）乙方对</w:t>
      </w:r>
      <w:r>
        <w:rPr>
          <w:rFonts w:hint="eastAsia" w:ascii="宋体" w:hAnsi="宋体" w:cs="Arial"/>
          <w:color w:val="auto"/>
          <w:kern w:val="0"/>
          <w:sz w:val="24"/>
        </w:rPr>
        <w:t>物品</w:t>
      </w:r>
      <w:r>
        <w:rPr>
          <w:rFonts w:hint="eastAsia" w:ascii="宋体" w:hAnsi="宋体" w:cs="宋体"/>
          <w:color w:val="auto"/>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35C5F00F">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（五）乙方须加强物品运输车辆的安全管理，用于运输</w:t>
      </w:r>
      <w:r>
        <w:rPr>
          <w:rFonts w:hint="eastAsia" w:ascii="宋体" w:hAnsi="宋体" w:cs="Arial"/>
          <w:color w:val="auto"/>
          <w:kern w:val="0"/>
          <w:sz w:val="24"/>
        </w:rPr>
        <w:t>物品</w:t>
      </w:r>
      <w:r>
        <w:rPr>
          <w:rFonts w:hint="eastAsia" w:ascii="宋体" w:hAnsi="宋体" w:cs="宋体"/>
          <w:color w:val="auto"/>
          <w:kern w:val="0"/>
          <w:sz w:val="24"/>
        </w:rPr>
        <w:t>的车辆必须车况良好、外观整洁、证照齐全，严格执行车辆安全检验制度，确保车辆性能符合安全技术标准。</w:t>
      </w:r>
    </w:p>
    <w:p w14:paraId="6C72FAC7">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（六）人员管理</w:t>
      </w:r>
    </w:p>
    <w:p w14:paraId="20E1A3AC">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0DE708D8">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乙方聘请其他单位运输的，乙方应对运输单位的安全管理负责。</w:t>
      </w:r>
    </w:p>
    <w:p w14:paraId="75979484">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u w:val="single"/>
        </w:rPr>
        <w:t xml:space="preserve">      </w:t>
      </w:r>
      <w:r>
        <w:rPr>
          <w:rFonts w:hint="eastAsia" w:ascii="宋体" w:hAnsi="宋体" w:cs="宋体"/>
          <w:color w:val="auto"/>
          <w:kern w:val="0"/>
          <w:sz w:val="24"/>
        </w:rPr>
        <w:t>元/次。</w:t>
      </w:r>
    </w:p>
    <w:p w14:paraId="50BCB6DF">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32B0E3B6">
      <w:pPr>
        <w:widowControl/>
        <w:spacing w:line="560" w:lineRule="exact"/>
        <w:ind w:firstLine="480" w:firstLineChars="200"/>
        <w:jc w:val="left"/>
        <w:rPr>
          <w:rFonts w:ascii="宋体" w:hAnsi="宋体" w:cs="宋体"/>
          <w:color w:val="auto"/>
          <w:kern w:val="0"/>
          <w:sz w:val="24"/>
        </w:rPr>
      </w:pPr>
      <w:r>
        <w:rPr>
          <w:rFonts w:hint="eastAsia" w:ascii="宋体" w:hAnsi="宋体" w:cs="宋体"/>
          <w:color w:val="auto"/>
          <w:kern w:val="0"/>
          <w:sz w:val="24"/>
        </w:rPr>
        <w:t>4.如设备类物品需进行安装、调试，乙方应安排熟悉设备或有设备操作相关资质的专业人员与甲方进行设备验收及培训等工作，确保操作设备过程安全。</w:t>
      </w:r>
    </w:p>
    <w:p w14:paraId="20CB3AA2">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（七）发生事故时，乙方须立即报警处理，乙方在力所能及范围内采取补救措施，并在30分钟内将情况报告甲方。</w:t>
      </w:r>
    </w:p>
    <w:p w14:paraId="53DBE237">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1091372A">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6E49F757">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（十）乙方委托的第三方运输单位或个人，违反本协议的，全部责任均由乙方承担。</w:t>
      </w:r>
    </w:p>
    <w:p w14:paraId="6EF7E898">
      <w:pPr>
        <w:pStyle w:val="36"/>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四、补充条款：</w:t>
      </w:r>
      <w:r>
        <w:rPr>
          <w:rFonts w:hint="eastAsia" w:asciiTheme="minorEastAsia" w:hAnsiTheme="minorEastAsia" w:eastAsiaTheme="minorEastAsia"/>
          <w:color w:val="auto"/>
          <w:sz w:val="24"/>
          <w:u w:val="single"/>
        </w:rPr>
        <w:t xml:space="preserve">  </w:t>
      </w:r>
      <w:r>
        <w:rPr>
          <w:rFonts w:hint="eastAsia" w:asciiTheme="minorEastAsia" w:hAnsiTheme="minorEastAsia"/>
          <w:color w:val="auto"/>
          <w:sz w:val="24"/>
          <w:u w:val="single"/>
          <w:lang w:val="en-US" w:eastAsia="zh-CN"/>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14:paraId="4FBF4065">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五、附则</w:t>
      </w:r>
    </w:p>
    <w:p w14:paraId="6DB1A2BA">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14:paraId="54FBA0BE">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14:paraId="30F9E95F">
      <w:pPr>
        <w:adjustRightInd w:val="0"/>
        <w:snapToGrid w:val="0"/>
        <w:spacing w:line="560" w:lineRule="exact"/>
        <w:ind w:firstLine="480" w:firstLineChars="200"/>
        <w:jc w:val="left"/>
        <w:rPr>
          <w:rFonts w:asciiTheme="minorEastAsia" w:hAnsiTheme="minorEastAsia" w:eastAsiaTheme="minorEastAsia"/>
          <w:color w:val="auto"/>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1DA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488938F3">
            <w:pPr>
              <w:widowControl w:val="0"/>
              <w:adjustRightInd w:val="0"/>
              <w:snapToGrid w:val="0"/>
              <w:spacing w:line="560" w:lineRule="exact"/>
              <w:jc w:val="both"/>
              <w:textAlignment w:val="baseline"/>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甲方：</w:t>
            </w:r>
            <w:r>
              <w:rPr>
                <w:rFonts w:hint="eastAsia" w:asciiTheme="minorEastAsia" w:hAnsiTheme="minorEastAsia"/>
                <w:color w:val="auto"/>
                <w:sz w:val="24"/>
                <w:lang w:val="en-US" w:eastAsia="zh-CN"/>
              </w:rPr>
              <w:t>广州从化净水有限公司</w:t>
            </w:r>
          </w:p>
          <w:p w14:paraId="5B6DBEC3">
            <w:pPr>
              <w:widowControl w:val="0"/>
              <w:adjustRightInd w:val="0"/>
              <w:snapToGrid w:val="0"/>
              <w:spacing w:line="560" w:lineRule="exact"/>
              <w:jc w:val="both"/>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14:paraId="17C656CE">
            <w:pPr>
              <w:widowControl w:val="0"/>
              <w:adjustRightInd w:val="0"/>
              <w:snapToGrid w:val="0"/>
              <w:spacing w:line="560" w:lineRule="exact"/>
              <w:jc w:val="both"/>
              <w:textAlignment w:val="baseline"/>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联系电话：</w:t>
            </w:r>
            <w:r>
              <w:rPr>
                <w:rFonts w:hint="eastAsia" w:asciiTheme="minorEastAsia" w:hAnsiTheme="minorEastAsia"/>
                <w:color w:val="auto"/>
                <w:sz w:val="24"/>
                <w:lang w:val="en-US" w:eastAsia="zh-CN"/>
              </w:rPr>
              <w:t>020-37984611</w:t>
            </w:r>
          </w:p>
          <w:p w14:paraId="7D18966C">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rPr>
            </w:pPr>
            <w:r>
              <w:rPr>
                <w:rFonts w:hint="eastAsia" w:asciiTheme="minorEastAsia" w:hAnsiTheme="minorEastAsia"/>
                <w:color w:val="auto"/>
                <w:sz w:val="24"/>
                <w:lang w:val="en-US" w:eastAsia="zh-CN"/>
              </w:rPr>
              <w:t>2024</w:t>
            </w: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14:paraId="039DA109">
            <w:pPr>
              <w:widowControl w:val="0"/>
              <w:adjustRightInd w:val="0"/>
              <w:snapToGrid w:val="0"/>
              <w:spacing w:line="560" w:lineRule="exact"/>
              <w:jc w:val="both"/>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14:paraId="7EDBA12E">
            <w:pPr>
              <w:widowControl w:val="0"/>
              <w:adjustRightInd w:val="0"/>
              <w:snapToGrid w:val="0"/>
              <w:spacing w:line="560" w:lineRule="exact"/>
              <w:jc w:val="both"/>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14:paraId="63F1610B">
            <w:pPr>
              <w:widowControl w:val="0"/>
              <w:adjustRightInd w:val="0"/>
              <w:snapToGrid w:val="0"/>
              <w:spacing w:line="560" w:lineRule="exact"/>
              <w:jc w:val="both"/>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14:paraId="76CFD8F8">
            <w:pPr>
              <w:widowControl w:val="0"/>
              <w:adjustRightInd w:val="0"/>
              <w:snapToGrid w:val="0"/>
              <w:spacing w:line="560" w:lineRule="exact"/>
              <w:jc w:val="right"/>
              <w:textAlignment w:val="baseline"/>
              <w:rPr>
                <w:rFonts w:asciiTheme="minorEastAsia" w:hAnsiTheme="minorEastAsia" w:eastAsiaTheme="minorEastAsia"/>
                <w:color w:val="auto"/>
                <w:sz w:val="24"/>
              </w:rPr>
            </w:pPr>
            <w:r>
              <w:rPr>
                <w:rFonts w:hint="eastAsia" w:asciiTheme="minorEastAsia" w:hAnsiTheme="minorEastAsia"/>
                <w:color w:val="auto"/>
                <w:sz w:val="24"/>
                <w:lang w:val="en-US" w:eastAsia="zh-CN"/>
              </w:rPr>
              <w:t>2024</w:t>
            </w: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14:paraId="5F2F2764">
      <w:pPr>
        <w:rPr>
          <w:rFonts w:ascii="宋体" w:hAnsi="宋体" w:cs="宋体"/>
          <w:color w:val="auto"/>
          <w:sz w:val="24"/>
          <w:szCs w:val="24"/>
        </w:rPr>
      </w:pPr>
      <w:r>
        <w:rPr>
          <w:rFonts w:ascii="宋体" w:hAnsi="宋体" w:cs="宋体"/>
          <w:color w:val="auto"/>
          <w:sz w:val="24"/>
          <w:szCs w:val="24"/>
        </w:rPr>
        <w:br w:type="page"/>
      </w:r>
    </w:p>
    <w:p w14:paraId="4A835821">
      <w:pPr>
        <w:spacing w:line="360" w:lineRule="auto"/>
        <w:jc w:val="left"/>
        <w:rPr>
          <w:rFonts w:ascii="宋体" w:hAnsi="宋体" w:cs="宋体"/>
          <w:b/>
          <w:bCs/>
          <w:color w:val="auto"/>
          <w:szCs w:val="21"/>
          <w:highlight w:val="none"/>
        </w:rPr>
      </w:pPr>
      <w:r>
        <w:rPr>
          <w:rFonts w:hint="eastAsia" w:ascii="宋体" w:hAnsi="宋体" w:eastAsia="宋体" w:cs="宋体"/>
          <w:b/>
          <w:bCs/>
          <w:color w:val="auto"/>
          <w:szCs w:val="21"/>
          <w:highlight w:val="none"/>
          <w:lang w:eastAsia="zh-CN"/>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履约保函（模板</w:t>
      </w:r>
      <w:r>
        <w:rPr>
          <w:rFonts w:hint="eastAsia" w:ascii="宋体" w:hAnsi="宋体" w:cs="宋体"/>
          <w:b/>
          <w:bCs/>
          <w:color w:val="auto"/>
          <w:szCs w:val="21"/>
          <w:highlight w:val="none"/>
        </w:rPr>
        <w:t>）</w:t>
      </w:r>
    </w:p>
    <w:p w14:paraId="7788C0F0">
      <w:pPr>
        <w:jc w:val="center"/>
        <w:rPr>
          <w:rFonts w:ascii="宋体" w:hAnsi="宋体" w:cs="宋体"/>
          <w:b/>
          <w:color w:val="auto"/>
          <w:szCs w:val="21"/>
          <w:highlight w:val="none"/>
        </w:rPr>
      </w:pPr>
      <w:r>
        <w:rPr>
          <w:rFonts w:hint="eastAsia" w:ascii="宋体" w:hAnsi="宋体" w:cs="宋体"/>
          <w:b/>
          <w:color w:val="auto"/>
          <w:szCs w:val="21"/>
          <w:highlight w:val="none"/>
        </w:rPr>
        <w:t>履约保函（模板）</w:t>
      </w:r>
    </w:p>
    <w:p w14:paraId="5481FA70">
      <w:pPr>
        <w:rPr>
          <w:rFonts w:ascii="宋体" w:hAnsi="宋体" w:cs="宋体"/>
          <w:color w:val="auto"/>
          <w:szCs w:val="21"/>
          <w:highlight w:val="none"/>
        </w:rPr>
      </w:pPr>
    </w:p>
    <w:p w14:paraId="501A7FC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（受益人）</w:t>
      </w:r>
    </w:p>
    <w:p w14:paraId="587D6B88">
      <w:pPr>
        <w:pStyle w:val="46"/>
        <w:rPr>
          <w:rFonts w:hint="eastAsia"/>
          <w:color w:val="auto"/>
          <w:lang w:eastAsia="zh-CN"/>
        </w:rPr>
      </w:pPr>
    </w:p>
    <w:p w14:paraId="199C6D81">
      <w:pPr>
        <w:ind w:firstLine="42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（以下简称“委托人”）与贵方于</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（以下简称“合同”），我行同意为委托人出具履约保函，作为委托人履行合同义务的担保，以使你方得到履约保函的保障。本保函为不可撤销，见索即付的独立保函。</w:t>
      </w:r>
    </w:p>
    <w:p w14:paraId="6828C6AC">
      <w:pPr>
        <w:ind w:firstLine="420"/>
        <w:rPr>
          <w:rFonts w:ascii="宋体" w:hAnsi="宋体" w:cs="宋体"/>
          <w:color w:val="auto"/>
          <w:szCs w:val="21"/>
          <w:highlight w:val="none"/>
        </w:rPr>
      </w:pPr>
      <w:r>
        <w:rPr>
          <w:rFonts w:hint="eastAsia" w:ascii="宋体" w:hAnsi="宋体" w:cs="宋体"/>
          <w:color w:val="auto"/>
          <w:szCs w:val="21"/>
          <w:highlight w:val="none"/>
        </w:rPr>
        <w:t>一、我行保证在收到贵单位于保函有效期内送达的依本保函约定的索赔申请后，在个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工作日内无条件和不可改变地向贵单位支付最高金额不超过人民币元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）的履约保证金，并放弃向你方提出任何异议和追索的权利。</w:t>
      </w:r>
    </w:p>
    <w:p w14:paraId="1F3DA9E4">
      <w:pPr>
        <w:ind w:firstLine="420"/>
        <w:rPr>
          <w:rFonts w:ascii="宋体" w:hAnsi="宋体" w:cs="宋体"/>
          <w:color w:val="auto"/>
          <w:szCs w:val="21"/>
          <w:highlight w:val="none"/>
        </w:rPr>
      </w:pPr>
      <w:r>
        <w:rPr>
          <w:rFonts w:hint="eastAsia" w:ascii="宋体" w:hAnsi="宋体" w:cs="宋体"/>
          <w:color w:val="auto"/>
          <w:szCs w:val="21"/>
          <w:highlight w:val="none"/>
        </w:rPr>
        <w:t>二、贵单位的索赔申请应符合下述条件：</w:t>
      </w:r>
    </w:p>
    <w:p w14:paraId="2FC8F364">
      <w:pPr>
        <w:ind w:firstLine="420"/>
        <w:rPr>
          <w:rFonts w:ascii="宋体" w:hAnsi="宋体" w:cs="宋体"/>
          <w:color w:val="auto"/>
          <w:szCs w:val="21"/>
          <w:highlight w:val="none"/>
        </w:rPr>
      </w:pPr>
      <w:r>
        <w:rPr>
          <w:rFonts w:hint="eastAsia" w:ascii="宋体" w:hAnsi="宋体" w:cs="宋体"/>
          <w:color w:val="auto"/>
          <w:szCs w:val="21"/>
          <w:highlight w:val="none"/>
        </w:rPr>
        <w:t>（一）贵单位法定代表人或其授权代表签字并加盖单位公章；</w:t>
      </w:r>
    </w:p>
    <w:p w14:paraId="7D332EEC">
      <w:pPr>
        <w:ind w:firstLine="420"/>
        <w:rPr>
          <w:rFonts w:ascii="宋体" w:hAnsi="宋体" w:cs="宋体"/>
          <w:color w:val="auto"/>
          <w:szCs w:val="21"/>
          <w:highlight w:val="none"/>
        </w:rPr>
      </w:pPr>
      <w:r>
        <w:rPr>
          <w:rFonts w:hint="eastAsia" w:ascii="宋体" w:hAnsi="宋体" w:cs="宋体"/>
          <w:color w:val="auto"/>
          <w:szCs w:val="21"/>
          <w:highlight w:val="none"/>
        </w:rPr>
        <w:t>（二）在保函有效期内送达我行；</w:t>
      </w:r>
    </w:p>
    <w:p w14:paraId="01E90F3A">
      <w:pPr>
        <w:ind w:firstLine="420"/>
        <w:rPr>
          <w:rFonts w:ascii="宋体" w:hAnsi="宋体" w:cs="宋体"/>
          <w:color w:val="auto"/>
          <w:szCs w:val="21"/>
          <w:highlight w:val="none"/>
        </w:rPr>
      </w:pPr>
      <w:r>
        <w:rPr>
          <w:rFonts w:hint="eastAsia" w:ascii="宋体" w:hAnsi="宋体" w:cs="宋体"/>
          <w:color w:val="auto"/>
          <w:szCs w:val="21"/>
          <w:highlight w:val="none"/>
        </w:rPr>
        <w:t>（三）明确的索赔金额（不得超过本保函第一条所列之限额）。</w:t>
      </w:r>
    </w:p>
    <w:p w14:paraId="60CA93F2">
      <w:pPr>
        <w:ind w:firstLine="420"/>
        <w:rPr>
          <w:rFonts w:ascii="宋体" w:hAnsi="宋体" w:cs="宋体"/>
          <w:color w:val="auto"/>
          <w:szCs w:val="21"/>
          <w:highlight w:val="none"/>
        </w:rPr>
      </w:pPr>
      <w:r>
        <w:rPr>
          <w:rFonts w:hint="eastAsia" w:ascii="宋体" w:hAnsi="宋体" w:cs="宋体"/>
          <w:color w:val="auto"/>
          <w:szCs w:val="21"/>
          <w:highlight w:val="none"/>
        </w:rPr>
        <w:t>三、本保函自签发之日起生效，有效期至</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。本保函于下述任一事项发生之时立即失效，我行在本保函项下的保证义务即刻解除：</w:t>
      </w:r>
    </w:p>
    <w:p w14:paraId="0BC2EA73">
      <w:pPr>
        <w:ind w:firstLine="420"/>
        <w:rPr>
          <w:rFonts w:ascii="宋体" w:hAnsi="宋体" w:cs="宋体"/>
          <w:color w:val="auto"/>
          <w:szCs w:val="21"/>
          <w:highlight w:val="none"/>
        </w:rPr>
      </w:pPr>
      <w:r>
        <w:rPr>
          <w:rFonts w:hint="eastAsia" w:ascii="宋体" w:hAnsi="宋体" w:cs="宋体"/>
          <w:color w:val="auto"/>
          <w:szCs w:val="21"/>
          <w:highlight w:val="none"/>
        </w:rPr>
        <w:t>（一）本保函有效期限届满；</w:t>
      </w:r>
    </w:p>
    <w:p w14:paraId="4380B0A3">
      <w:pPr>
        <w:ind w:firstLine="420"/>
        <w:rPr>
          <w:rFonts w:ascii="宋体" w:hAnsi="宋体" w:cs="宋体"/>
          <w:color w:val="auto"/>
          <w:szCs w:val="21"/>
          <w:highlight w:val="none"/>
        </w:rPr>
      </w:pPr>
      <w:r>
        <w:rPr>
          <w:rFonts w:hint="eastAsia" w:ascii="宋体" w:hAnsi="宋体" w:cs="宋体"/>
          <w:color w:val="auto"/>
          <w:szCs w:val="21"/>
          <w:highlight w:val="none"/>
        </w:rPr>
        <w:t>（二）我行保证的义务履行完毕。</w:t>
      </w:r>
    </w:p>
    <w:p w14:paraId="30F6D21C">
      <w:pPr>
        <w:ind w:firstLine="420"/>
        <w:rPr>
          <w:rFonts w:ascii="宋体" w:hAnsi="宋体" w:cs="宋体"/>
          <w:color w:val="auto"/>
          <w:szCs w:val="21"/>
          <w:highlight w:val="none"/>
        </w:rPr>
      </w:pPr>
      <w:r>
        <w:rPr>
          <w:rFonts w:hint="eastAsia" w:ascii="宋体" w:hAnsi="宋体" w:cs="宋体"/>
          <w:color w:val="auto"/>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14:paraId="4FB0521F">
      <w:pPr>
        <w:ind w:firstLine="420"/>
        <w:rPr>
          <w:rFonts w:ascii="宋体" w:hAnsi="宋体" w:cs="宋体"/>
          <w:color w:val="auto"/>
          <w:szCs w:val="21"/>
          <w:highlight w:val="none"/>
        </w:rPr>
      </w:pPr>
      <w:r>
        <w:rPr>
          <w:rFonts w:hint="eastAsia" w:ascii="宋体" w:hAnsi="宋体" w:cs="宋体"/>
          <w:color w:val="auto"/>
          <w:szCs w:val="21"/>
          <w:highlight w:val="none"/>
        </w:rPr>
        <w:t>五、我行向你方支付索赔金额后，本保函担保金额即按贵方通知的索赔金额予以递减。</w:t>
      </w:r>
    </w:p>
    <w:p w14:paraId="2C4FB2F9">
      <w:pPr>
        <w:ind w:firstLine="420"/>
        <w:rPr>
          <w:rFonts w:ascii="宋体" w:hAnsi="宋体" w:cs="宋体"/>
          <w:color w:val="auto"/>
          <w:szCs w:val="21"/>
          <w:highlight w:val="none"/>
        </w:rPr>
      </w:pPr>
      <w:r>
        <w:rPr>
          <w:rFonts w:hint="eastAsia" w:ascii="宋体" w:hAnsi="宋体" w:cs="宋体"/>
          <w:color w:val="auto"/>
          <w:szCs w:val="21"/>
          <w:highlight w:val="none"/>
        </w:rPr>
        <w:t>六、保函失效后请将保函退回我行注销，无论正本最终退回与否，不影响本保函依上述约定自动失效。</w:t>
      </w:r>
    </w:p>
    <w:p w14:paraId="7D782A9A">
      <w:pPr>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14:paraId="60C13B81">
      <w:pPr>
        <w:ind w:firstLine="420"/>
        <w:rPr>
          <w:rFonts w:ascii="宋体" w:hAnsi="宋体" w:cs="宋体"/>
          <w:color w:val="auto"/>
          <w:szCs w:val="21"/>
          <w:highlight w:val="none"/>
        </w:rPr>
      </w:pPr>
    </w:p>
    <w:p w14:paraId="21823D25">
      <w:pPr>
        <w:ind w:firstLine="420"/>
        <w:rPr>
          <w:rFonts w:ascii="宋体" w:hAnsi="宋体" w:cs="宋体"/>
          <w:color w:val="auto"/>
          <w:szCs w:val="21"/>
          <w:highlight w:val="none"/>
        </w:rPr>
      </w:pPr>
      <w:r>
        <w:rPr>
          <w:rFonts w:hint="eastAsia" w:ascii="宋体" w:hAnsi="宋体" w:cs="宋体"/>
          <w:color w:val="auto"/>
          <w:szCs w:val="21"/>
          <w:highlight w:val="none"/>
        </w:rPr>
        <w:t xml:space="preserve">                                                   落款</w:t>
      </w:r>
    </w:p>
    <w:p w14:paraId="416B60C9">
      <w:pPr>
        <w:ind w:firstLine="420"/>
        <w:rPr>
          <w:rFonts w:ascii="宋体" w:hAnsi="宋体" w:cs="宋体"/>
          <w:color w:val="auto"/>
          <w:szCs w:val="21"/>
          <w:highlight w:val="none"/>
        </w:rPr>
      </w:pPr>
    </w:p>
    <w:p w14:paraId="44059119">
      <w:pPr>
        <w:ind w:firstLine="645"/>
        <w:rPr>
          <w:rFonts w:ascii="宋体" w:hAnsi="宋体" w:cs="宋体"/>
          <w:color w:val="auto"/>
          <w:szCs w:val="21"/>
          <w:highlight w:val="none"/>
        </w:rPr>
      </w:pPr>
      <w:r>
        <w:rPr>
          <w:rFonts w:hint="eastAsia" w:ascii="宋体" w:hAnsi="宋体" w:cs="宋体"/>
          <w:color w:val="auto"/>
          <w:szCs w:val="21"/>
          <w:highlight w:val="none"/>
        </w:rPr>
        <w:t>保函说明：</w:t>
      </w:r>
    </w:p>
    <w:p w14:paraId="3D913AA4">
      <w:pPr>
        <w:ind w:firstLine="645"/>
        <w:rPr>
          <w:rFonts w:ascii="宋体" w:hAnsi="宋体" w:cs="宋体"/>
          <w:color w:val="auto"/>
          <w:szCs w:val="21"/>
          <w:highlight w:val="none"/>
        </w:rPr>
      </w:pPr>
      <w:r>
        <w:rPr>
          <w:rFonts w:hint="eastAsia" w:ascii="宋体" w:hAnsi="宋体" w:cs="宋体"/>
          <w:color w:val="auto"/>
          <w:szCs w:val="21"/>
          <w:highlight w:val="none"/>
        </w:rPr>
        <w:t>保函不得有下列或类似含义的表述：</w:t>
      </w:r>
    </w:p>
    <w:p w14:paraId="573A66DF">
      <w:pPr>
        <w:ind w:firstLine="645"/>
        <w:rPr>
          <w:rFonts w:ascii="宋体" w:hAnsi="宋体" w:cs="宋体"/>
          <w:color w:val="auto"/>
          <w:szCs w:val="21"/>
          <w:highlight w:val="none"/>
        </w:rPr>
      </w:pPr>
      <w:r>
        <w:rPr>
          <w:rFonts w:hint="eastAsia" w:ascii="宋体" w:hAnsi="宋体" w:cs="宋体"/>
          <w:color w:val="auto"/>
          <w:szCs w:val="21"/>
          <w:highlight w:val="none"/>
        </w:rPr>
        <w:t>1.银行承担的为连带责任保证、一般保证。</w:t>
      </w:r>
    </w:p>
    <w:p w14:paraId="68CB2838">
      <w:pPr>
        <w:ind w:firstLine="645"/>
        <w:rPr>
          <w:rFonts w:ascii="宋体" w:hAnsi="宋体" w:cs="宋体"/>
          <w:color w:val="auto"/>
          <w:szCs w:val="21"/>
          <w:highlight w:val="none"/>
        </w:rPr>
      </w:pPr>
      <w:r>
        <w:rPr>
          <w:rFonts w:hint="eastAsia" w:ascii="宋体" w:hAnsi="宋体" w:cs="宋体"/>
          <w:color w:val="auto"/>
          <w:szCs w:val="21"/>
          <w:highlight w:val="none"/>
        </w:rPr>
        <w:t>2.未经银行书面同意，受益人与申请人修改合同或其项下附件时，银行的保证义务解除。</w:t>
      </w:r>
    </w:p>
    <w:p w14:paraId="53B262EC">
      <w:pPr>
        <w:ind w:firstLine="645"/>
        <w:rPr>
          <w:rFonts w:ascii="宋体" w:hAnsi="宋体" w:cs="宋体"/>
          <w:color w:val="auto"/>
          <w:szCs w:val="21"/>
          <w:highlight w:val="none"/>
        </w:rPr>
      </w:pPr>
      <w:r>
        <w:rPr>
          <w:rFonts w:hint="eastAsia" w:ascii="宋体" w:hAnsi="宋体" w:cs="宋体"/>
          <w:color w:val="auto"/>
          <w:szCs w:val="21"/>
          <w:highlight w:val="none"/>
        </w:rPr>
        <w:t>3.合同撤销或无效的，保函失效。</w:t>
      </w:r>
    </w:p>
    <w:p w14:paraId="645680FB">
      <w:pPr>
        <w:ind w:firstLine="645"/>
        <w:rPr>
          <w:rFonts w:ascii="宋体" w:hAnsi="宋体" w:cs="宋体"/>
          <w:color w:val="auto"/>
          <w:szCs w:val="21"/>
          <w:highlight w:val="none"/>
        </w:rPr>
      </w:pPr>
      <w:r>
        <w:rPr>
          <w:rFonts w:hint="eastAsia" w:ascii="宋体" w:hAnsi="宋体" w:cs="宋体"/>
          <w:color w:val="auto"/>
          <w:szCs w:val="21"/>
          <w:highlight w:val="none"/>
        </w:rPr>
        <w:t>4.申请人对受益人的抗辩，银行有权向受益人主张。</w:t>
      </w:r>
    </w:p>
    <w:p w14:paraId="03927451">
      <w:pPr>
        <w:ind w:firstLine="645"/>
        <w:rPr>
          <w:rFonts w:hint="eastAsia" w:ascii="宋体" w:hAnsi="宋体" w:cs="宋体"/>
          <w:color w:val="auto"/>
          <w:szCs w:val="21"/>
          <w:highlight w:val="none"/>
        </w:rPr>
      </w:pPr>
      <w:r>
        <w:rPr>
          <w:rFonts w:hint="eastAsia" w:ascii="宋体" w:hAnsi="宋体" w:cs="宋体"/>
          <w:color w:val="auto"/>
          <w:szCs w:val="21"/>
          <w:highlight w:val="none"/>
        </w:rPr>
        <w:t>5.受益人请求付款的请款单据包含法院裁判文书、仲裁裁决、第三方单位出具的鉴定书等申请人违约的证明材料。</w:t>
      </w:r>
    </w:p>
    <w:p w14:paraId="3C92260B">
      <w:pPr>
        <w:rPr>
          <w:rFonts w:hint="eastAsia"/>
          <w:color w:val="auto"/>
        </w:rPr>
      </w:pPr>
      <w:r>
        <w:rPr>
          <w:rFonts w:hint="eastAsia"/>
          <w:color w:val="auto"/>
        </w:rPr>
        <w:br w:type="page"/>
      </w:r>
    </w:p>
    <w:p w14:paraId="2EC783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附件5：净水公司廉洁监督举报受理范围及途径告知书</w:t>
      </w:r>
    </w:p>
    <w:p w14:paraId="20F01D9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穗净水</w:t>
      </w:r>
      <w:r>
        <w:rPr>
          <w:rFonts w:hint="eastAsia" w:ascii="仿宋_GB2312" w:hAnsi="仿宋_GB2312" w:eastAsia="仿宋_GB2312" w:cs="仿宋_GB2312"/>
          <w:color w:val="auto"/>
          <w:sz w:val="28"/>
          <w:szCs w:val="28"/>
          <w:u w:val="none"/>
          <w:lang w:val="en-US" w:eastAsia="zh-CN"/>
        </w:rPr>
        <w:t>（从化）</w:t>
      </w:r>
      <w:r>
        <w:rPr>
          <w:rFonts w:hint="eastAsia" w:ascii="仿宋_GB2312" w:hAnsi="仿宋_GB2312" w:eastAsia="仿宋_GB2312" w:cs="仿宋_GB2312"/>
          <w:color w:val="auto"/>
          <w:sz w:val="28"/>
          <w:szCs w:val="28"/>
          <w:lang w:val="en-US" w:eastAsia="zh-CN"/>
        </w:rPr>
        <w:t>告知〔2024〕第   号</w:t>
      </w:r>
    </w:p>
    <w:p w14:paraId="2498474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color w:val="auto"/>
          <w:sz w:val="28"/>
          <w:szCs w:val="28"/>
          <w:lang w:val="en-US" w:eastAsia="zh-CN"/>
        </w:rPr>
      </w:pPr>
    </w:p>
    <w:p w14:paraId="1C471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净水公司廉洁监督举报受理范围及途径</w:t>
      </w:r>
    </w:p>
    <w:p w14:paraId="3988A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告知书</w:t>
      </w:r>
    </w:p>
    <w:p w14:paraId="231E8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p>
    <w:p w14:paraId="5B05DF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公司：</w:t>
      </w:r>
    </w:p>
    <w:p w14:paraId="34D75B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w:t>
      </w:r>
      <w:r>
        <w:rPr>
          <w:rFonts w:hint="eastAsia" w:ascii="仿宋_GB2312" w:hAnsi="仿宋_GB2312" w:eastAsia="仿宋_GB2312" w:cs="仿宋_GB2312"/>
          <w:color w:val="auto"/>
          <w:sz w:val="32"/>
          <w:szCs w:val="32"/>
        </w:rPr>
        <w:t>营造</w:t>
      </w:r>
      <w:r>
        <w:rPr>
          <w:rFonts w:hint="eastAsia" w:ascii="仿宋_GB2312" w:hAnsi="仿宋_GB2312" w:eastAsia="仿宋_GB2312" w:cs="仿宋_GB2312"/>
          <w:color w:val="auto"/>
          <w:sz w:val="32"/>
          <w:szCs w:val="32"/>
          <w:lang w:val="en-US" w:eastAsia="zh-CN"/>
        </w:rPr>
        <w:t>我公司</w:t>
      </w:r>
      <w:r>
        <w:rPr>
          <w:rFonts w:hint="eastAsia" w:ascii="仿宋_GB2312" w:hAnsi="仿宋_GB2312" w:eastAsia="仿宋_GB2312" w:cs="仿宋_GB2312"/>
          <w:color w:val="auto"/>
          <w:sz w:val="32"/>
          <w:szCs w:val="32"/>
        </w:rPr>
        <w:t>“攻坚克难、干净干事、廉洁从业”的良好</w:t>
      </w:r>
      <w:r>
        <w:rPr>
          <w:rFonts w:hint="eastAsia" w:ascii="仿宋_GB2312" w:hAnsi="仿宋_GB2312" w:eastAsia="仿宋_GB2312" w:cs="仿宋_GB2312"/>
          <w:color w:val="auto"/>
          <w:sz w:val="32"/>
          <w:szCs w:val="32"/>
          <w:lang w:val="en-US" w:eastAsia="zh-CN"/>
        </w:rPr>
        <w:t>营商环境，贵公司作为我公司</w:t>
      </w:r>
      <w:r>
        <w:rPr>
          <w:rFonts w:hint="eastAsia" w:ascii="仿宋_GB2312" w:hAnsi="仿宋_GB2312" w:eastAsia="仿宋_GB2312" w:cs="仿宋_GB2312"/>
          <w:color w:val="auto"/>
          <w:sz w:val="32"/>
          <w:szCs w:val="32"/>
          <w:u w:val="single"/>
          <w:lang w:val="en-US" w:eastAsia="zh-CN"/>
        </w:rPr>
        <w:t xml:space="preserve"> 广州从化净水有限公司2024年应急防洪泵采购项目（第二次） </w:t>
      </w:r>
      <w:r>
        <w:rPr>
          <w:rFonts w:hint="eastAsia" w:ascii="仿宋_GB2312" w:hAnsi="仿宋_GB2312" w:eastAsia="仿宋_GB2312" w:cs="仿宋_GB2312"/>
          <w:color w:val="auto"/>
          <w:sz w:val="32"/>
          <w:szCs w:val="32"/>
          <w:lang w:val="en-US" w:eastAsia="zh-CN"/>
        </w:rPr>
        <w:t>（合同编号：</w:t>
      </w:r>
      <w:r>
        <w:rPr>
          <w:rFonts w:hint="eastAsia" w:ascii="仿宋_GB2312" w:hAnsi="仿宋_GB2312" w:eastAsia="仿宋_GB2312" w:cs="仿宋_GB2312"/>
          <w:color w:val="auto"/>
          <w:sz w:val="32"/>
          <w:szCs w:val="32"/>
          <w:u w:val="single"/>
          <w:lang w:val="en-US" w:eastAsia="zh-CN"/>
        </w:rPr>
        <w:t xml:space="preserve">穗从化净水合[2024]   号 </w:t>
      </w:r>
      <w:r>
        <w:rPr>
          <w:rFonts w:hint="eastAsia" w:ascii="仿宋_GB2312" w:hAnsi="仿宋_GB2312" w:eastAsia="仿宋_GB2312" w:cs="仿宋_GB2312"/>
          <w:color w:val="auto"/>
          <w:sz w:val="32"/>
          <w:szCs w:val="32"/>
          <w:lang w:val="en-US" w:eastAsia="zh-CN"/>
        </w:rPr>
        <w:t>）（项目编码：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）的实施单位，现将我公司廉洁监督举报受理范围及途径告知你方：</w:t>
      </w:r>
    </w:p>
    <w:p w14:paraId="756047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一、廉洁监督举报受理范围</w:t>
      </w:r>
    </w:p>
    <w:p w14:paraId="7E8332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1.党组织、党员违反政治纪律、组织纪律、廉洁纪律、群众纪律、工作纪律、生活纪律等党的纪律行为。</w:t>
      </w:r>
    </w:p>
    <w:p w14:paraId="7A9B59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2.我公司工作人员不依法依规履职，违反秉公用权、廉洁从政从业以及道德操守等规定。（如：索贿受贿、工作不作为乱作为、接受你方宴请）</w:t>
      </w:r>
    </w:p>
    <w:p w14:paraId="7CB7C2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二、廉洁监督举报途径</w:t>
      </w:r>
    </w:p>
    <w:p w14:paraId="2BF8C4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1.举报电话：020-38890265</w:t>
      </w:r>
    </w:p>
    <w:p w14:paraId="7CFC62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（工作时间：周一至周五8：30-17：30）</w:t>
      </w:r>
    </w:p>
    <w:p w14:paraId="32EACD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2.举报电子邮箱：gzjs_jw@163.com</w:t>
      </w:r>
    </w:p>
    <w:p w14:paraId="696B2F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3.举报信件邮寄地址：广州市天河区临江大道501号广州净水公司纪检室。</w:t>
      </w:r>
    </w:p>
    <w:p w14:paraId="68D911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三、我公司提倡、鼓励实名举报（请填写真实姓名、身份证号和准确联系方式等内容）。</w:t>
      </w:r>
    </w:p>
    <w:p w14:paraId="442696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四、项目廉洁情况后评价</w:t>
      </w:r>
    </w:p>
    <w:p w14:paraId="3A2B01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请贵公司在完成现场实施工作后，扫描下图二维码，对我公司工作人员廉洁从业情况进行评价。</w:t>
      </w:r>
    </w:p>
    <w:p w14:paraId="6F820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48"/>
          <w:szCs w:val="52"/>
        </w:rPr>
      </w:pPr>
      <w:r>
        <w:rPr>
          <w:rFonts w:ascii="仿宋" w:hAnsi="仿宋" w:eastAsia="仿宋"/>
          <w:color w:val="auto"/>
          <w:sz w:val="48"/>
          <w:szCs w:val="52"/>
        </w:rPr>
        <w:drawing>
          <wp:inline distT="0" distB="0" distL="114300" distR="114300">
            <wp:extent cx="1141730" cy="1141730"/>
            <wp:effectExtent l="0" t="0" r="1270" b="12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20"/>
                    <a:stretch>
                      <a:fillRect/>
                    </a:stretch>
                  </pic:blipFill>
                  <pic:spPr>
                    <a:xfrm>
                      <a:off x="0" y="0"/>
                      <a:ext cx="1141730" cy="1141730"/>
                    </a:xfrm>
                    <a:prstGeom prst="rect">
                      <a:avLst/>
                    </a:prstGeom>
                    <a:noFill/>
                    <a:ln>
                      <a:noFill/>
                    </a:ln>
                  </pic:spPr>
                </pic:pic>
              </a:graphicData>
            </a:graphic>
          </wp:inline>
        </w:drawing>
      </w:r>
    </w:p>
    <w:p w14:paraId="79F891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olor w:val="auto"/>
          <w:sz w:val="48"/>
          <w:szCs w:val="52"/>
          <w:lang w:val="en-US" w:eastAsia="zh-CN"/>
        </w:rPr>
      </w:pPr>
    </w:p>
    <w:p w14:paraId="6B625A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实施单位项目负责人（盖章）：</w:t>
      </w:r>
    </w:p>
    <w:p w14:paraId="6BD5D9EC">
      <w:pPr>
        <w:pStyle w:val="22"/>
        <w:rPr>
          <w:rFonts w:hint="default"/>
          <w:color w:val="auto"/>
          <w:lang w:val="en-US" w:eastAsia="zh-CN"/>
        </w:rPr>
      </w:pPr>
    </w:p>
    <w:p w14:paraId="3804A1C1">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广州市净水有限公司</w:t>
      </w:r>
    </w:p>
    <w:p w14:paraId="6D4BECD8">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分（子）公司（盖章）</w:t>
      </w:r>
    </w:p>
    <w:p w14:paraId="69F3C509">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 年  月  日</w:t>
      </w:r>
    </w:p>
    <w:p w14:paraId="3BB1847F">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color w:val="auto"/>
          <w:sz w:val="32"/>
          <w:szCs w:val="32"/>
          <w:lang w:val="en-US" w:eastAsia="zh-CN"/>
        </w:rPr>
      </w:pPr>
    </w:p>
    <w:p w14:paraId="586CDA9C">
      <w:pPr>
        <w:pStyle w:val="22"/>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备注：告知书一式两份，一份由实施单位保存，一份由分（子）公司留档备查。</w:t>
      </w:r>
    </w:p>
    <w:p w14:paraId="0F8B703D">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14:paraId="42F4E604">
      <w:pPr>
        <w:pStyle w:val="2"/>
        <w:jc w:val="both"/>
        <w:rPr>
          <w:rFonts w:hint="eastAsia"/>
          <w:color w:val="auto"/>
          <w:highlight w:val="none"/>
        </w:rPr>
      </w:pPr>
    </w:p>
    <w:p w14:paraId="3BEB15BD">
      <w:pPr>
        <w:pStyle w:val="2"/>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2350770</wp:posOffset>
                </wp:positionH>
                <wp:positionV relativeFrom="paragraph">
                  <wp:posOffset>561340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1pt;margin-top:44.2pt;height:0pt;width:75.5pt;z-index:251669504;mso-width-relative:page;mso-height-relative:page;" filled="f" stroked="t" coordsize="21600,21600" o:gfxdata="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i4+/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2343150</wp:posOffset>
                </wp:positionH>
                <wp:positionV relativeFrom="paragraph">
                  <wp:posOffset>85090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5pt;margin-top:6.7pt;height:0pt;width:75.5pt;z-index:251668480;mso-width-relative:page;mso-height-relative:page;" filled="f" stroked="t" coordsize="21600,21600" o:gfxdata="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Fa/w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14:paraId="606F1CEF">
      <w:pPr>
        <w:pStyle w:val="36"/>
        <w:rPr>
          <w:color w:val="auto"/>
          <w:highlight w:val="none"/>
        </w:rPr>
      </w:pPr>
    </w:p>
    <w:p w14:paraId="75139468">
      <w:pPr>
        <w:pStyle w:val="2"/>
        <w:rPr>
          <w:rFonts w:hint="eastAsia"/>
          <w:color w:val="auto"/>
          <w:highlight w:val="none"/>
          <w:lang w:val="en-US" w:eastAsia="zh-CN"/>
        </w:rPr>
      </w:pPr>
      <w:bookmarkStart w:id="159" w:name="_Toc31564"/>
      <w:bookmarkStart w:id="160" w:name="_Toc12769"/>
      <w:bookmarkStart w:id="161" w:name="_Toc88209951"/>
      <w:bookmarkStart w:id="162" w:name="_Toc24490"/>
      <w:bookmarkStart w:id="163" w:name="_Toc17119"/>
      <w:bookmarkStart w:id="164" w:name="_Toc12610"/>
      <w:bookmarkStart w:id="165" w:name="_Toc10840"/>
      <w:bookmarkStart w:id="166" w:name="_Toc30157"/>
      <w:bookmarkStart w:id="167" w:name="_Toc5342"/>
      <w:bookmarkStart w:id="168" w:name="_Toc24815"/>
      <w:bookmarkStart w:id="169" w:name="_Toc87616388"/>
      <w:bookmarkStart w:id="170" w:name="_Toc21675"/>
      <w:bookmarkStart w:id="171" w:name="_Toc22764"/>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7706204E">
      <w:pPr>
        <w:jc w:val="center"/>
        <w:rPr>
          <w:b/>
          <w:bCs/>
          <w:color w:val="auto"/>
        </w:rPr>
      </w:pPr>
      <w:r>
        <w:rPr>
          <w:rFonts w:hint="eastAsia"/>
          <w:b/>
          <w:bCs/>
          <w:color w:val="auto"/>
          <w:highlight w:val="none"/>
          <w:lang w:val="en-US" w:eastAsia="zh-CN"/>
        </w:rPr>
        <w:t>（响应文件提交时正本1份，副本5份）</w:t>
      </w:r>
    </w:p>
    <w:p w14:paraId="05FC9F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69FB62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017D2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3D16E94">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28CE130A">
      <w:pPr>
        <w:adjustRightInd w:val="0"/>
        <w:snapToGrid w:val="0"/>
        <w:spacing w:beforeLines="50" w:afterLines="50" w:line="600" w:lineRule="exact"/>
        <w:jc w:val="center"/>
        <w:rPr>
          <w:rFonts w:ascii="仿宋_GB2312" w:eastAsia="仿宋_GB2312"/>
          <w:color w:val="auto"/>
          <w:sz w:val="30"/>
          <w:szCs w:val="30"/>
          <w:highlight w:val="none"/>
        </w:rPr>
      </w:pPr>
    </w:p>
    <w:p w14:paraId="49E2F2C0">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19225F4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A39BE1D">
      <w:pPr>
        <w:jc w:val="center"/>
        <w:rPr>
          <w:rFonts w:hint="eastAsia" w:ascii="方正小标宋简体" w:eastAsia="方正小标宋简体"/>
          <w:color w:val="auto"/>
          <w:sz w:val="48"/>
          <w:szCs w:val="48"/>
          <w:highlight w:val="none"/>
        </w:rPr>
      </w:pPr>
    </w:p>
    <w:p w14:paraId="4469A65A">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1643E2E">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7A74A9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D8AD85">
      <w:pPr>
        <w:adjustRightInd w:val="0"/>
        <w:snapToGrid w:val="0"/>
        <w:spacing w:beforeLines="50" w:afterLines="50" w:line="600" w:lineRule="exact"/>
        <w:jc w:val="both"/>
        <w:rPr>
          <w:rFonts w:ascii="方正小标宋简体" w:eastAsia="方正小标宋简体"/>
          <w:color w:val="auto"/>
          <w:sz w:val="30"/>
          <w:szCs w:val="30"/>
          <w:highlight w:val="none"/>
        </w:rPr>
      </w:pPr>
    </w:p>
    <w:p w14:paraId="42361072">
      <w:pPr>
        <w:pStyle w:val="22"/>
        <w:rPr>
          <w:color w:val="auto"/>
        </w:rPr>
      </w:pPr>
    </w:p>
    <w:p w14:paraId="347AD029">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99B306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C2B73E">
      <w:pPr>
        <w:adjustRightInd w:val="0"/>
        <w:snapToGrid w:val="0"/>
        <w:spacing w:line="600" w:lineRule="exact"/>
        <w:jc w:val="center"/>
        <w:rPr>
          <w:rFonts w:ascii="方正小标宋简体" w:eastAsia="方正小标宋简体"/>
          <w:color w:val="auto"/>
          <w:sz w:val="44"/>
          <w:szCs w:val="44"/>
          <w:highlight w:val="none"/>
        </w:rPr>
      </w:pPr>
    </w:p>
    <w:p w14:paraId="28CC8C41">
      <w:pPr>
        <w:spacing w:line="600" w:lineRule="exact"/>
        <w:rPr>
          <w:rFonts w:ascii="仿宋_GB2312" w:eastAsia="仿宋_GB2312"/>
          <w:color w:val="auto"/>
          <w:sz w:val="28"/>
          <w:szCs w:val="28"/>
          <w:highlight w:val="none"/>
        </w:rPr>
      </w:pPr>
      <w:bookmarkStart w:id="172" w:name="_Toc87616389"/>
      <w:bookmarkStart w:id="173" w:name="_Toc88209952"/>
      <w:r>
        <w:rPr>
          <w:rFonts w:hint="eastAsia" w:ascii="仿宋_GB2312" w:eastAsia="仿宋_GB2312"/>
          <w:color w:val="auto"/>
          <w:sz w:val="28"/>
          <w:szCs w:val="28"/>
          <w:highlight w:val="none"/>
        </w:rPr>
        <w:t>1.响应函</w:t>
      </w:r>
      <w:bookmarkEnd w:id="172"/>
      <w:bookmarkEnd w:id="173"/>
    </w:p>
    <w:p w14:paraId="7BCD2500">
      <w:pPr>
        <w:spacing w:line="600" w:lineRule="exact"/>
        <w:rPr>
          <w:rFonts w:hint="eastAsia" w:ascii="仿宋_GB2312" w:eastAsia="仿宋_GB2312"/>
          <w:color w:val="auto"/>
          <w:sz w:val="28"/>
          <w:szCs w:val="28"/>
          <w:highlight w:val="none"/>
        </w:rPr>
      </w:pPr>
      <w:bookmarkStart w:id="174" w:name="_Toc87616390"/>
      <w:bookmarkStart w:id="175" w:name="_Toc88209953"/>
      <w:r>
        <w:rPr>
          <w:rFonts w:hint="eastAsia" w:ascii="仿宋_GB2312" w:eastAsia="仿宋_GB2312"/>
          <w:color w:val="auto"/>
          <w:sz w:val="28"/>
          <w:szCs w:val="28"/>
          <w:highlight w:val="none"/>
        </w:rPr>
        <w:t>2.法定代表人证明或授权委托书</w:t>
      </w:r>
      <w:bookmarkEnd w:id="174"/>
      <w:bookmarkEnd w:id="175"/>
      <w:bookmarkStart w:id="176" w:name="_Toc87616393"/>
      <w:bookmarkStart w:id="17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49CF07FE">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14:paraId="073970DE">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6.承诺函（一）</w:t>
      </w:r>
    </w:p>
    <w:p w14:paraId="31F355E1">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7.承诺函（二）</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14:paraId="1A354FA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795E2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2DB029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640180">
      <w:pPr>
        <w:pStyle w:val="22"/>
        <w:rPr>
          <w:color w:val="auto"/>
          <w:highlight w:val="none"/>
        </w:rPr>
      </w:pPr>
    </w:p>
    <w:p w14:paraId="583C48C2">
      <w:pPr>
        <w:adjustRightInd w:val="0"/>
        <w:snapToGrid w:val="0"/>
        <w:spacing w:beforeLines="50" w:afterLines="50" w:line="600" w:lineRule="exact"/>
        <w:jc w:val="both"/>
        <w:rPr>
          <w:rFonts w:ascii="方正小标宋简体" w:eastAsia="方正小标宋简体"/>
          <w:color w:val="auto"/>
          <w:sz w:val="44"/>
          <w:szCs w:val="44"/>
          <w:highlight w:val="none"/>
        </w:rPr>
      </w:pPr>
    </w:p>
    <w:p w14:paraId="4C4DEB20">
      <w:pPr>
        <w:pStyle w:val="22"/>
        <w:rPr>
          <w:color w:val="auto"/>
          <w:highlight w:val="none"/>
        </w:rPr>
      </w:pPr>
    </w:p>
    <w:p w14:paraId="0CD8061C">
      <w:pPr>
        <w:pStyle w:val="4"/>
        <w:rPr>
          <w:rFonts w:hint="eastAsia" w:asciiTheme="minorEastAsia" w:hAnsiTheme="minorEastAsia" w:eastAsiaTheme="minorEastAsia"/>
          <w:color w:val="auto"/>
          <w:sz w:val="28"/>
          <w:szCs w:val="28"/>
          <w:highlight w:val="none"/>
        </w:rPr>
      </w:pPr>
      <w:bookmarkStart w:id="178" w:name="_Toc28619645"/>
      <w:bookmarkStart w:id="179" w:name="_Toc87616394"/>
      <w:bookmarkStart w:id="180" w:name="_Toc88209957"/>
      <w:bookmarkStart w:id="181" w:name="_Toc12665"/>
      <w:bookmarkStart w:id="182" w:name="_Toc6313"/>
    </w:p>
    <w:p w14:paraId="639E786B">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14:paraId="46EF161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0E75FC67">
      <w:pPr>
        <w:spacing w:line="360" w:lineRule="auto"/>
        <w:rPr>
          <w:rFonts w:ascii="仿宋_GB2312" w:hAnsi="黑体" w:eastAsia="仿宋_GB2312"/>
          <w:color w:val="auto"/>
          <w:sz w:val="28"/>
          <w:szCs w:val="28"/>
          <w:highlight w:val="none"/>
          <w:u w:val="single"/>
        </w:rPr>
      </w:pPr>
    </w:p>
    <w:p w14:paraId="18BA63AD">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0051BE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68C451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3976F17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35442C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3EBC57D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017212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41904C9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77864470">
      <w:pPr>
        <w:pStyle w:val="13"/>
        <w:ind w:firstLine="560" w:firstLineChars="200"/>
        <w:rPr>
          <w:rFonts w:hint="eastAsia" w:ascii="仿宋_GB2312" w:hAnsi="黑体" w:eastAsia="仿宋_GB2312" w:cstheme="minorBidi"/>
          <w:color w:val="auto"/>
          <w:kern w:val="2"/>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stheme="minorBidi"/>
          <w:color w:val="auto"/>
          <w:kern w:val="2"/>
          <w:sz w:val="28"/>
          <w:szCs w:val="28"/>
          <w:highlight w:val="none"/>
          <w:lang w:val="en-US" w:eastAsia="zh-CN"/>
        </w:rPr>
        <w:t>承诺函</w:t>
      </w:r>
    </w:p>
    <w:p w14:paraId="3E44574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5F4006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96785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51F82D8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288149BD">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5BDBB08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3AFA387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0F869A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57FFD95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7AC5FF5F">
      <w:pPr>
        <w:pStyle w:val="22"/>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3B5CCDC8">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45177F1E">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3EEB8F18">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5465579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623DA612">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1D0C0C52">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2E300C0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289E93B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2C02DE42">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A173AC9">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1734426E">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EC91C20">
      <w:pPr>
        <w:pStyle w:val="4"/>
        <w:rPr>
          <w:rFonts w:hint="eastAsia" w:asciiTheme="minorEastAsia" w:hAnsiTheme="minorEastAsia" w:eastAsiaTheme="minorEastAsia"/>
          <w:color w:val="auto"/>
          <w:sz w:val="28"/>
          <w:szCs w:val="28"/>
          <w:highlight w:val="none"/>
        </w:rPr>
      </w:pPr>
      <w:bookmarkStart w:id="183" w:name="_Toc29833"/>
      <w:bookmarkStart w:id="184" w:name="_Toc22527"/>
      <w:bookmarkStart w:id="185" w:name="_Toc88209958"/>
      <w:bookmarkStart w:id="186" w:name="_Toc87616395"/>
    </w:p>
    <w:p w14:paraId="6C135EC2">
      <w:pPr>
        <w:pStyle w:val="4"/>
        <w:rPr>
          <w:rFonts w:hint="eastAsia" w:asciiTheme="minorEastAsia" w:hAnsiTheme="minorEastAsia" w:eastAsiaTheme="minorEastAsia"/>
          <w:color w:val="auto"/>
          <w:sz w:val="28"/>
          <w:szCs w:val="28"/>
          <w:highlight w:val="none"/>
        </w:rPr>
      </w:pPr>
    </w:p>
    <w:p w14:paraId="3915DEC1">
      <w:pPr>
        <w:rPr>
          <w:rFonts w:hint="eastAsia" w:asciiTheme="minorEastAsia" w:hAnsiTheme="minorEastAsia" w:eastAsiaTheme="minorEastAsia"/>
          <w:color w:val="auto"/>
          <w:sz w:val="28"/>
          <w:szCs w:val="28"/>
          <w:highlight w:val="none"/>
        </w:rPr>
      </w:pPr>
    </w:p>
    <w:p w14:paraId="62E6E222">
      <w:pPr>
        <w:pStyle w:val="22"/>
        <w:rPr>
          <w:rFonts w:hint="eastAsia"/>
          <w:color w:val="auto"/>
        </w:rPr>
      </w:pPr>
    </w:p>
    <w:p w14:paraId="2BD1A6A5">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14:paraId="3CE1B391">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50DAB2FB">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7BE1E23E">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1409D764">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00479EC5">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5A6FA59A">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2BD67EEC">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4FC81131">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B354955">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1D085CF2">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C3F0C48">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DCAF7A8">
      <w:pPr>
        <w:pStyle w:val="13"/>
        <w:snapToGrid w:val="0"/>
        <w:spacing w:line="600" w:lineRule="exact"/>
        <w:ind w:firstLine="3907" w:firstLineChars="1221"/>
        <w:rPr>
          <w:rFonts w:ascii="仿宋_GB2312" w:hAnsi="宋体" w:eastAsia="仿宋_GB2312" w:cs="Times New Roman"/>
          <w:color w:val="auto"/>
          <w:sz w:val="32"/>
          <w:szCs w:val="32"/>
          <w:highlight w:val="none"/>
        </w:rPr>
      </w:pPr>
    </w:p>
    <w:p w14:paraId="5E8BBDFB">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38DE5834">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2458E30">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DD79945">
                            <w:pPr>
                              <w:jc w:val="center"/>
                              <w:rPr>
                                <w:sz w:val="24"/>
                              </w:rPr>
                            </w:pPr>
                          </w:p>
                          <w:p w14:paraId="791C5AC9">
                            <w:pPr>
                              <w:jc w:val="center"/>
                              <w:rPr>
                                <w:color w:val="FF0000"/>
                                <w:sz w:val="24"/>
                              </w:rPr>
                            </w:pPr>
                          </w:p>
                          <w:p w14:paraId="279E8644">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DD79945">
                      <w:pPr>
                        <w:jc w:val="center"/>
                        <w:rPr>
                          <w:sz w:val="24"/>
                        </w:rPr>
                      </w:pPr>
                    </w:p>
                    <w:p w14:paraId="791C5AC9">
                      <w:pPr>
                        <w:jc w:val="center"/>
                        <w:rPr>
                          <w:color w:val="FF0000"/>
                          <w:sz w:val="24"/>
                        </w:rPr>
                      </w:pPr>
                    </w:p>
                    <w:p w14:paraId="279E8644">
                      <w:pPr>
                        <w:jc w:val="center"/>
                        <w:rPr>
                          <w:sz w:val="24"/>
                        </w:rPr>
                      </w:pPr>
                      <w:r>
                        <w:rPr>
                          <w:rFonts w:hint="eastAsia"/>
                          <w:sz w:val="24"/>
                        </w:rPr>
                        <w:t>身份证复印件（含正反面）</w:t>
                      </w:r>
                    </w:p>
                  </w:txbxContent>
                </v:textbox>
                <w10:wrap type="square"/>
              </v:shape>
            </w:pict>
          </mc:Fallback>
        </mc:AlternateContent>
      </w:r>
    </w:p>
    <w:p w14:paraId="5EFF3326">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09B3AA8">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1FA4647">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4A0B9EFC">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7601C1C">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33B61FD">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34E0FD35">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40E4C4D0">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B6A705B">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1049EA9">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2288375D">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6CC5DCB9">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2C63387C">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406563EB">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274F6760">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0EC4648">
      <w:pPr>
        <w:pStyle w:val="22"/>
        <w:rPr>
          <w:rFonts w:hint="eastAsia" w:ascii="仿宋_GB2312" w:hAnsi="宋体" w:eastAsia="仿宋_GB2312"/>
          <w:color w:val="auto"/>
          <w:sz w:val="30"/>
          <w:szCs w:val="30"/>
          <w:highlight w:val="none"/>
        </w:rPr>
      </w:pPr>
    </w:p>
    <w:p w14:paraId="0041DCC4">
      <w:pPr>
        <w:pStyle w:val="22"/>
        <w:tabs>
          <w:tab w:val="left" w:pos="3649"/>
        </w:tabs>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ab/>
      </w:r>
    </w:p>
    <w:p w14:paraId="378C7C0B">
      <w:pPr>
        <w:pStyle w:val="22"/>
        <w:tabs>
          <w:tab w:val="left" w:pos="3649"/>
        </w:tabs>
        <w:rPr>
          <w:rFonts w:hint="eastAsia" w:ascii="仿宋_GB2312" w:eastAsia="仿宋_GB2312"/>
          <w:color w:val="auto"/>
          <w:sz w:val="30"/>
          <w:szCs w:val="30"/>
          <w:highlight w:val="none"/>
          <w:lang w:eastAsia="zh-CN"/>
        </w:rPr>
      </w:pPr>
    </w:p>
    <w:p w14:paraId="6BBF3156">
      <w:pPr>
        <w:pStyle w:val="22"/>
        <w:tabs>
          <w:tab w:val="left" w:pos="3649"/>
        </w:tabs>
        <w:rPr>
          <w:rFonts w:hint="eastAsia" w:ascii="仿宋_GB2312" w:eastAsia="仿宋_GB2312"/>
          <w:color w:val="auto"/>
          <w:sz w:val="30"/>
          <w:szCs w:val="30"/>
          <w:highlight w:val="none"/>
          <w:lang w:eastAsia="zh-CN"/>
        </w:rPr>
      </w:pPr>
    </w:p>
    <w:p w14:paraId="502635F2">
      <w:pPr>
        <w:pStyle w:val="22"/>
        <w:rPr>
          <w:rFonts w:hint="eastAsia" w:ascii="仿宋_GB2312" w:hAnsi="宋体" w:eastAsia="仿宋_GB2312"/>
          <w:color w:val="auto"/>
          <w:sz w:val="30"/>
          <w:szCs w:val="30"/>
          <w:highlight w:val="none"/>
        </w:rPr>
      </w:pPr>
    </w:p>
    <w:p w14:paraId="28CDEA54">
      <w:pPr>
        <w:pStyle w:val="22"/>
        <w:rPr>
          <w:rFonts w:hint="eastAsia" w:ascii="仿宋_GB2312" w:hAnsi="宋体" w:eastAsia="仿宋_GB2312"/>
          <w:color w:val="auto"/>
          <w:sz w:val="30"/>
          <w:szCs w:val="30"/>
          <w:highlight w:val="none"/>
        </w:rPr>
      </w:pPr>
    </w:p>
    <w:p w14:paraId="672EE80D">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09982F10">
                            <w:pPr>
                              <w:jc w:val="center"/>
                              <w:rPr>
                                <w:sz w:val="24"/>
                              </w:rPr>
                            </w:pPr>
                          </w:p>
                          <w:p w14:paraId="34E96424">
                            <w:pPr>
                              <w:jc w:val="center"/>
                              <w:rPr>
                                <w:color w:val="FF0000"/>
                                <w:sz w:val="24"/>
                              </w:rPr>
                            </w:pPr>
                          </w:p>
                          <w:p w14:paraId="2DF10F94">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09982F10">
                      <w:pPr>
                        <w:jc w:val="center"/>
                        <w:rPr>
                          <w:sz w:val="24"/>
                        </w:rPr>
                      </w:pPr>
                    </w:p>
                    <w:p w14:paraId="34E96424">
                      <w:pPr>
                        <w:jc w:val="center"/>
                        <w:rPr>
                          <w:color w:val="FF0000"/>
                          <w:sz w:val="24"/>
                        </w:rPr>
                      </w:pPr>
                    </w:p>
                    <w:p w14:paraId="2DF10F94">
                      <w:pPr>
                        <w:jc w:val="center"/>
                        <w:rPr>
                          <w:sz w:val="24"/>
                        </w:rPr>
                      </w:pPr>
                      <w:r>
                        <w:rPr>
                          <w:rFonts w:hint="eastAsia"/>
                          <w:sz w:val="24"/>
                        </w:rPr>
                        <w:t>身份证复印件（含正反面）</w:t>
                      </w:r>
                    </w:p>
                  </w:txbxContent>
                </v:textbox>
                <w10:wrap type="square"/>
              </v:shape>
            </w:pict>
          </mc:Fallback>
        </mc:AlternateContent>
      </w:r>
    </w:p>
    <w:p w14:paraId="504C91F8">
      <w:pPr>
        <w:pStyle w:val="5"/>
        <w:spacing w:after="0" w:line="600" w:lineRule="exact"/>
        <w:rPr>
          <w:rFonts w:ascii="仿宋_GB2312" w:eastAsia="仿宋_GB2312"/>
          <w:color w:val="auto"/>
          <w:highlight w:val="none"/>
        </w:rPr>
      </w:pPr>
    </w:p>
    <w:p w14:paraId="04080B27">
      <w:pPr>
        <w:pStyle w:val="5"/>
        <w:spacing w:after="0" w:line="600" w:lineRule="exact"/>
        <w:rPr>
          <w:rFonts w:ascii="仿宋_GB2312" w:eastAsia="仿宋_GB2312"/>
          <w:color w:val="auto"/>
          <w:highlight w:val="none"/>
        </w:rPr>
      </w:pPr>
    </w:p>
    <w:p w14:paraId="395F5794">
      <w:pPr>
        <w:pStyle w:val="5"/>
        <w:spacing w:after="0" w:line="600" w:lineRule="exact"/>
        <w:ind w:firstLine="0"/>
        <w:rPr>
          <w:rFonts w:ascii="仿宋_GB2312" w:eastAsia="仿宋_GB2312"/>
          <w:color w:val="auto"/>
          <w:highlight w:val="none"/>
        </w:rPr>
      </w:pPr>
    </w:p>
    <w:p w14:paraId="4E9F8BB2">
      <w:pPr>
        <w:pStyle w:val="5"/>
        <w:spacing w:after="0" w:line="600" w:lineRule="exact"/>
        <w:rPr>
          <w:rFonts w:ascii="仿宋_GB2312" w:eastAsia="仿宋_GB2312"/>
          <w:color w:val="auto"/>
          <w:highlight w:val="none"/>
        </w:rPr>
      </w:pPr>
    </w:p>
    <w:p w14:paraId="7934B094">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14C4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1870B97">
            <w:pPr>
              <w:spacing w:line="360" w:lineRule="auto"/>
              <w:jc w:val="both"/>
              <w:rPr>
                <w:rFonts w:hint="eastAsia" w:ascii="宋体" w:hAnsi="宋体" w:eastAsia="宋体" w:cs="Times New Roman"/>
                <w:color w:val="auto"/>
                <w:sz w:val="24"/>
                <w:szCs w:val="24"/>
                <w:highlight w:val="none"/>
              </w:rPr>
            </w:pPr>
          </w:p>
          <w:p w14:paraId="1ABC04F0">
            <w:pPr>
              <w:spacing w:line="360" w:lineRule="auto"/>
              <w:jc w:val="center"/>
              <w:rPr>
                <w:rFonts w:hint="eastAsia" w:ascii="宋体" w:hAnsi="宋体" w:eastAsia="宋体" w:cs="Times New Roman"/>
                <w:color w:val="auto"/>
                <w:sz w:val="24"/>
                <w:szCs w:val="24"/>
                <w:highlight w:val="none"/>
              </w:rPr>
            </w:pPr>
          </w:p>
          <w:p w14:paraId="61348D9D">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55827022">
            <w:pPr>
              <w:spacing w:line="360" w:lineRule="auto"/>
              <w:jc w:val="center"/>
              <w:rPr>
                <w:rFonts w:hint="eastAsia" w:ascii="宋体" w:hAnsi="宋体"/>
                <w:color w:val="auto"/>
                <w:sz w:val="24"/>
                <w:szCs w:val="24"/>
                <w:highlight w:val="none"/>
                <w:lang w:val="en-US" w:eastAsia="zh-CN"/>
              </w:rPr>
            </w:pPr>
          </w:p>
          <w:p w14:paraId="3FE5DD78">
            <w:pPr>
              <w:spacing w:line="360" w:lineRule="auto"/>
              <w:jc w:val="left"/>
              <w:rPr>
                <w:rFonts w:ascii="宋体" w:hAnsi="宋体"/>
                <w:color w:val="auto"/>
                <w:sz w:val="24"/>
                <w:szCs w:val="24"/>
                <w:highlight w:val="none"/>
              </w:rPr>
            </w:pPr>
          </w:p>
          <w:p w14:paraId="6883E9B6">
            <w:pPr>
              <w:spacing w:line="360" w:lineRule="auto"/>
              <w:jc w:val="left"/>
              <w:rPr>
                <w:rFonts w:ascii="宋体" w:hAnsi="宋体"/>
                <w:color w:val="auto"/>
                <w:sz w:val="24"/>
                <w:szCs w:val="24"/>
                <w:highlight w:val="none"/>
              </w:rPr>
            </w:pPr>
          </w:p>
        </w:tc>
      </w:tr>
    </w:tbl>
    <w:p w14:paraId="109531A9">
      <w:pPr>
        <w:spacing w:line="440" w:lineRule="exact"/>
        <w:ind w:firstLine="859" w:firstLineChars="307"/>
        <w:rPr>
          <w:rFonts w:ascii="仿宋" w:hAnsi="仿宋" w:eastAsia="仿宋" w:cs="仿宋_GB2312"/>
          <w:color w:val="auto"/>
          <w:sz w:val="28"/>
          <w:szCs w:val="28"/>
          <w:highlight w:val="none"/>
        </w:rPr>
      </w:pPr>
    </w:p>
    <w:p w14:paraId="75F1296A">
      <w:pPr>
        <w:spacing w:line="480" w:lineRule="exact"/>
        <w:ind w:firstLine="843" w:firstLineChars="300"/>
        <w:rPr>
          <w:rFonts w:ascii="仿宋" w:hAnsi="仿宋" w:eastAsia="仿宋" w:cs="仿宋_GB2312"/>
          <w:b/>
          <w:color w:val="auto"/>
          <w:sz w:val="28"/>
          <w:szCs w:val="28"/>
          <w:highlight w:val="none"/>
        </w:rPr>
      </w:pPr>
    </w:p>
    <w:p w14:paraId="0E8B4748">
      <w:pPr>
        <w:pStyle w:val="22"/>
        <w:rPr>
          <w:color w:val="auto"/>
          <w:highlight w:val="none"/>
        </w:rPr>
      </w:pPr>
    </w:p>
    <w:p w14:paraId="45824B69">
      <w:pPr>
        <w:pStyle w:val="22"/>
        <w:rPr>
          <w:color w:val="auto"/>
          <w:highlight w:val="none"/>
        </w:rPr>
      </w:pPr>
    </w:p>
    <w:p w14:paraId="1308F6A1">
      <w:pPr>
        <w:pStyle w:val="4"/>
        <w:rPr>
          <w:rFonts w:hint="eastAsia" w:ascii="仿宋_GB2312" w:eastAsia="仿宋_GB2312" w:hAnsiTheme="minorEastAsia"/>
          <w:color w:val="auto"/>
          <w:sz w:val="28"/>
          <w:szCs w:val="28"/>
          <w:highlight w:val="none"/>
          <w:lang w:val="en-US" w:eastAsia="zh-CN"/>
        </w:rPr>
      </w:pPr>
      <w:bookmarkStart w:id="187" w:name="_Toc88209963"/>
      <w:bookmarkStart w:id="188" w:name="_Toc8086"/>
      <w:bookmarkStart w:id="189" w:name="_Toc87616400"/>
      <w:bookmarkStart w:id="190" w:name="_Toc19830"/>
    </w:p>
    <w:p w14:paraId="6113BDF6">
      <w:pPr>
        <w:rPr>
          <w:rFonts w:hint="eastAsia"/>
          <w:color w:val="auto"/>
          <w:lang w:val="en-US" w:eastAsia="zh-CN"/>
        </w:rPr>
      </w:pPr>
    </w:p>
    <w:p w14:paraId="1521EBF9">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14:paraId="4EB9EDF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0600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E48F08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35C8B7B3">
            <w:pPr>
              <w:adjustRightInd w:val="0"/>
              <w:snapToGrid w:val="0"/>
              <w:spacing w:line="600" w:lineRule="exact"/>
              <w:rPr>
                <w:rFonts w:ascii="仿宋_GB2312" w:eastAsia="仿宋_GB2312" w:hAnsiTheme="minorEastAsia"/>
                <w:color w:val="auto"/>
                <w:sz w:val="28"/>
                <w:szCs w:val="28"/>
                <w:highlight w:val="none"/>
              </w:rPr>
            </w:pPr>
          </w:p>
        </w:tc>
      </w:tr>
      <w:tr w14:paraId="2DB73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28F9F3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0F9B6DFB">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39A5C32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264C4AB">
            <w:pPr>
              <w:adjustRightInd w:val="0"/>
              <w:snapToGrid w:val="0"/>
              <w:spacing w:line="600" w:lineRule="exact"/>
              <w:rPr>
                <w:rFonts w:ascii="仿宋_GB2312" w:eastAsia="仿宋_GB2312" w:hAnsiTheme="minorEastAsia"/>
                <w:color w:val="auto"/>
                <w:sz w:val="28"/>
                <w:szCs w:val="28"/>
                <w:highlight w:val="none"/>
              </w:rPr>
            </w:pPr>
          </w:p>
        </w:tc>
      </w:tr>
      <w:tr w14:paraId="4E510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44A6C352">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065A53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0FDA45C3">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4FAF20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6D4E99D0">
            <w:pPr>
              <w:adjustRightInd w:val="0"/>
              <w:snapToGrid w:val="0"/>
              <w:spacing w:line="600" w:lineRule="exact"/>
              <w:rPr>
                <w:rFonts w:ascii="仿宋_GB2312" w:eastAsia="仿宋_GB2312" w:hAnsiTheme="minorEastAsia"/>
                <w:color w:val="auto"/>
                <w:sz w:val="28"/>
                <w:szCs w:val="28"/>
                <w:highlight w:val="none"/>
              </w:rPr>
            </w:pPr>
          </w:p>
        </w:tc>
      </w:tr>
      <w:tr w14:paraId="1D19B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7C6CE01C">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03234A0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089C43E0">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77BE7A9">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22224140">
            <w:pPr>
              <w:adjustRightInd w:val="0"/>
              <w:snapToGrid w:val="0"/>
              <w:spacing w:line="600" w:lineRule="exact"/>
              <w:rPr>
                <w:rFonts w:ascii="仿宋_GB2312" w:eastAsia="仿宋_GB2312" w:hAnsiTheme="minorEastAsia"/>
                <w:color w:val="auto"/>
                <w:sz w:val="28"/>
                <w:szCs w:val="28"/>
                <w:highlight w:val="none"/>
              </w:rPr>
            </w:pPr>
          </w:p>
        </w:tc>
      </w:tr>
      <w:tr w14:paraId="45B97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D4EE9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67CFEA14">
            <w:pPr>
              <w:adjustRightInd w:val="0"/>
              <w:snapToGrid w:val="0"/>
              <w:spacing w:line="600" w:lineRule="exact"/>
              <w:rPr>
                <w:rFonts w:ascii="仿宋_GB2312" w:eastAsia="仿宋_GB2312" w:hAnsiTheme="minorEastAsia"/>
                <w:color w:val="auto"/>
                <w:sz w:val="28"/>
                <w:szCs w:val="28"/>
                <w:highlight w:val="none"/>
              </w:rPr>
            </w:pPr>
          </w:p>
        </w:tc>
      </w:tr>
      <w:tr w14:paraId="01846B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80AE3B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D1CD07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5829233D">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7612CC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8E2E2A8">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29B49F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59FDE7B5">
            <w:pPr>
              <w:adjustRightInd w:val="0"/>
              <w:snapToGrid w:val="0"/>
              <w:spacing w:line="600" w:lineRule="exact"/>
              <w:rPr>
                <w:rFonts w:ascii="仿宋_GB2312" w:eastAsia="仿宋_GB2312" w:hAnsiTheme="minorEastAsia"/>
                <w:color w:val="auto"/>
                <w:sz w:val="28"/>
                <w:szCs w:val="28"/>
                <w:highlight w:val="none"/>
              </w:rPr>
            </w:pPr>
          </w:p>
        </w:tc>
      </w:tr>
      <w:tr w14:paraId="293FD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329F66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5A54BA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5364E9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16EF21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7F3A7BF3">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86E1CD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CAD474B">
            <w:pPr>
              <w:adjustRightInd w:val="0"/>
              <w:snapToGrid w:val="0"/>
              <w:spacing w:line="600" w:lineRule="exact"/>
              <w:rPr>
                <w:rFonts w:ascii="仿宋_GB2312" w:eastAsia="仿宋_GB2312" w:hAnsiTheme="minorEastAsia"/>
                <w:color w:val="auto"/>
                <w:sz w:val="28"/>
                <w:szCs w:val="28"/>
                <w:highlight w:val="none"/>
              </w:rPr>
            </w:pPr>
          </w:p>
        </w:tc>
      </w:tr>
      <w:tr w14:paraId="4A90E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0EF6C7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0510DEB2">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0CA1E1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552AF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150391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1599052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1A7C2F0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2FDAD53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5C7A485F">
            <w:pPr>
              <w:adjustRightInd w:val="0"/>
              <w:snapToGrid w:val="0"/>
              <w:spacing w:line="600" w:lineRule="exact"/>
              <w:rPr>
                <w:rFonts w:ascii="仿宋_GB2312" w:eastAsia="仿宋_GB2312" w:hAnsiTheme="minorEastAsia"/>
                <w:color w:val="auto"/>
                <w:sz w:val="28"/>
                <w:szCs w:val="28"/>
                <w:highlight w:val="none"/>
              </w:rPr>
            </w:pPr>
          </w:p>
        </w:tc>
      </w:tr>
      <w:tr w14:paraId="653DF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F052BB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6BC9DF34">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9DBF0B5">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C999F9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2C4AB6C9">
            <w:pPr>
              <w:adjustRightInd w:val="0"/>
              <w:snapToGrid w:val="0"/>
              <w:spacing w:line="600" w:lineRule="exact"/>
              <w:rPr>
                <w:rFonts w:ascii="仿宋_GB2312" w:eastAsia="仿宋_GB2312" w:hAnsiTheme="minorEastAsia"/>
                <w:color w:val="auto"/>
                <w:sz w:val="28"/>
                <w:szCs w:val="28"/>
                <w:highlight w:val="none"/>
              </w:rPr>
            </w:pPr>
          </w:p>
        </w:tc>
      </w:tr>
      <w:tr w14:paraId="6641A4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E089DB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2DBB805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09BDD49">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A94AE9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3F8AA78E">
            <w:pPr>
              <w:adjustRightInd w:val="0"/>
              <w:snapToGrid w:val="0"/>
              <w:spacing w:line="600" w:lineRule="exact"/>
              <w:rPr>
                <w:rFonts w:ascii="仿宋_GB2312" w:eastAsia="仿宋_GB2312" w:hAnsiTheme="minorEastAsia"/>
                <w:color w:val="auto"/>
                <w:sz w:val="28"/>
                <w:szCs w:val="28"/>
                <w:highlight w:val="none"/>
              </w:rPr>
            </w:pPr>
          </w:p>
        </w:tc>
      </w:tr>
      <w:tr w14:paraId="6B033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A1AF89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43750E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8E3AA3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3FC31D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07E9229E">
            <w:pPr>
              <w:adjustRightInd w:val="0"/>
              <w:snapToGrid w:val="0"/>
              <w:spacing w:line="600" w:lineRule="exact"/>
              <w:rPr>
                <w:rFonts w:ascii="仿宋_GB2312" w:eastAsia="仿宋_GB2312" w:hAnsiTheme="minorEastAsia"/>
                <w:color w:val="auto"/>
                <w:sz w:val="28"/>
                <w:szCs w:val="28"/>
                <w:highlight w:val="none"/>
              </w:rPr>
            </w:pPr>
          </w:p>
        </w:tc>
      </w:tr>
      <w:tr w14:paraId="5C603E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FB169F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5E6F04A8">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6DD857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86DE4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0434D045">
            <w:pPr>
              <w:adjustRightInd w:val="0"/>
              <w:snapToGrid w:val="0"/>
              <w:spacing w:line="600" w:lineRule="exact"/>
              <w:rPr>
                <w:rFonts w:ascii="仿宋_GB2312" w:eastAsia="仿宋_GB2312" w:hAnsiTheme="minorEastAsia"/>
                <w:color w:val="auto"/>
                <w:sz w:val="28"/>
                <w:szCs w:val="28"/>
                <w:highlight w:val="none"/>
              </w:rPr>
            </w:pPr>
          </w:p>
        </w:tc>
      </w:tr>
      <w:tr w14:paraId="7B396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7FCA57B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5317AF33">
            <w:pPr>
              <w:adjustRightInd w:val="0"/>
              <w:snapToGrid w:val="0"/>
              <w:spacing w:line="600" w:lineRule="exact"/>
              <w:rPr>
                <w:rFonts w:ascii="仿宋_GB2312" w:eastAsia="仿宋_GB2312" w:hAnsiTheme="minorEastAsia"/>
                <w:color w:val="auto"/>
                <w:sz w:val="28"/>
                <w:szCs w:val="28"/>
                <w:highlight w:val="none"/>
              </w:rPr>
            </w:pPr>
          </w:p>
        </w:tc>
      </w:tr>
      <w:tr w14:paraId="205EB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64B0AC3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E75FC7B">
            <w:pPr>
              <w:adjustRightInd w:val="0"/>
              <w:snapToGrid w:val="0"/>
              <w:spacing w:line="600" w:lineRule="exact"/>
              <w:rPr>
                <w:rFonts w:ascii="仿宋_GB2312" w:eastAsia="仿宋_GB2312" w:hAnsiTheme="minorEastAsia"/>
                <w:color w:val="auto"/>
                <w:sz w:val="28"/>
                <w:szCs w:val="28"/>
                <w:highlight w:val="none"/>
              </w:rPr>
            </w:pPr>
          </w:p>
        </w:tc>
      </w:tr>
    </w:tbl>
    <w:p w14:paraId="365C61E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43BB8D9C">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14:paraId="375CDC56">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01436F5C">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31C58EF1">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076EF0B2">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14:paraId="5A681239">
      <w:pPr>
        <w:adjustRightInd w:val="0"/>
        <w:snapToGrid w:val="0"/>
        <w:spacing w:line="360" w:lineRule="auto"/>
        <w:rPr>
          <w:rFonts w:hint="eastAsia" w:ascii="宋体" w:hAnsi="宋体" w:eastAsia="宋体" w:cs="宋体"/>
          <w:color w:val="auto"/>
          <w:kern w:val="2"/>
          <w:sz w:val="24"/>
          <w:szCs w:val="24"/>
          <w:highlight w:val="none"/>
          <w:lang w:val="en-GB"/>
        </w:rPr>
      </w:pPr>
    </w:p>
    <w:p w14:paraId="5C366C3C">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14:paraId="313B3681">
      <w:pPr>
        <w:adjustRightInd w:val="0"/>
        <w:snapToGrid w:val="0"/>
        <w:spacing w:line="360" w:lineRule="auto"/>
        <w:ind w:firstLine="48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广州从化净水有限公司2024年应急防洪泵采购项目（第二次）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从化净水询【2024】080801号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US" w:eastAsia="zh-CN"/>
        </w:rPr>
        <w:t>列入</w:t>
      </w:r>
      <w:r>
        <w:rPr>
          <w:rFonts w:hint="eastAsia" w:ascii="宋体" w:hAnsi="宋体" w:eastAsia="宋体" w:cs="宋体"/>
          <w:color w:val="auto"/>
          <w:sz w:val="24"/>
          <w:szCs w:val="24"/>
          <w:highlight w:val="none"/>
        </w:rPr>
        <w:t>下列情形之一</w:t>
      </w:r>
      <w:r>
        <w:rPr>
          <w:rFonts w:hint="eastAsia" w:ascii="宋体" w:hAnsi="宋体" w:eastAsia="宋体" w:cs="宋体"/>
          <w:color w:val="auto"/>
          <w:sz w:val="24"/>
          <w:szCs w:val="24"/>
          <w:highlight w:val="none"/>
          <w:lang w:eastAsia="zh-CN"/>
        </w:rPr>
        <w:t>：</w:t>
      </w:r>
    </w:p>
    <w:p w14:paraId="5E4D67F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395BD79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7B8E5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E2392B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055A885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81478C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064EC3C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D537E4B">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0109C051">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2C68A13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7573BF50">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531A6187">
      <w:pPr>
        <w:adjustRightInd w:val="0"/>
        <w:snapToGrid w:val="0"/>
        <w:spacing w:line="360" w:lineRule="auto"/>
        <w:rPr>
          <w:rFonts w:hint="eastAsia" w:ascii="宋体" w:hAnsi="宋体" w:eastAsia="宋体" w:cs="宋体"/>
          <w:b/>
          <w:color w:val="auto"/>
          <w:sz w:val="21"/>
          <w:szCs w:val="21"/>
          <w:highlight w:val="none"/>
        </w:rPr>
      </w:pPr>
    </w:p>
    <w:p w14:paraId="379144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5F0A57ED">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597E7780">
      <w:pPr>
        <w:jc w:val="left"/>
        <w:rPr>
          <w:rFonts w:hint="eastAsia" w:cs="Times New Roman" w:asciiTheme="minorEastAsia" w:hAnsiTheme="minorEastAsia"/>
          <w:b/>
          <w:bCs/>
          <w:color w:val="auto"/>
          <w:sz w:val="28"/>
          <w:szCs w:val="28"/>
          <w:highlight w:val="none"/>
          <w:lang w:val="en-US" w:eastAsia="zh-CN"/>
        </w:rPr>
      </w:pPr>
    </w:p>
    <w:p w14:paraId="7BF7C87E">
      <w:pPr>
        <w:pStyle w:val="5"/>
        <w:rPr>
          <w:rFonts w:hint="eastAsia" w:cs="Times New Roman" w:asciiTheme="minorEastAsia" w:hAnsiTheme="minorEastAsia"/>
          <w:b/>
          <w:bCs/>
          <w:color w:val="auto"/>
          <w:sz w:val="28"/>
          <w:szCs w:val="28"/>
          <w:highlight w:val="none"/>
          <w:lang w:val="en-US" w:eastAsia="zh-CN"/>
        </w:rPr>
      </w:pPr>
    </w:p>
    <w:p w14:paraId="5F59AE44">
      <w:pPr>
        <w:pStyle w:val="5"/>
        <w:rPr>
          <w:rFonts w:hint="eastAsia" w:cs="Times New Roman" w:asciiTheme="minorEastAsia" w:hAnsiTheme="minorEastAsia"/>
          <w:b/>
          <w:bCs/>
          <w:color w:val="auto"/>
          <w:sz w:val="28"/>
          <w:szCs w:val="28"/>
          <w:highlight w:val="none"/>
          <w:lang w:val="en-US" w:eastAsia="zh-CN"/>
        </w:rPr>
      </w:pPr>
    </w:p>
    <w:p w14:paraId="6919AF15">
      <w:pPr>
        <w:jc w:val="left"/>
        <w:rPr>
          <w:rFonts w:hint="eastAsia" w:cs="Times New Roman" w:asciiTheme="minorEastAsia" w:hAnsiTheme="minorEastAsia"/>
          <w:b/>
          <w:bCs/>
          <w:color w:val="auto"/>
          <w:sz w:val="28"/>
          <w:szCs w:val="28"/>
          <w:highlight w:val="none"/>
          <w:lang w:val="en-US" w:eastAsia="zh-CN"/>
        </w:rPr>
      </w:pPr>
    </w:p>
    <w:p w14:paraId="1A9E7C73">
      <w:pPr>
        <w:jc w:val="left"/>
        <w:rPr>
          <w:rFonts w:hint="eastAsia" w:cs="Times New Roman" w:asciiTheme="minorEastAsia" w:hAnsiTheme="minorEastAsia"/>
          <w:b/>
          <w:bCs/>
          <w:color w:val="auto"/>
          <w:sz w:val="28"/>
          <w:szCs w:val="28"/>
          <w:highlight w:val="none"/>
          <w:lang w:val="en-US" w:eastAsia="zh-CN"/>
        </w:rPr>
      </w:pPr>
    </w:p>
    <w:p w14:paraId="14643A11">
      <w:pPr>
        <w:jc w:val="left"/>
        <w:rPr>
          <w:rFonts w:hint="eastAsia" w:cs="Times New Roman" w:asciiTheme="minorEastAsia" w:hAnsiTheme="minorEastAsia"/>
          <w:b/>
          <w:bCs/>
          <w:color w:val="auto"/>
          <w:sz w:val="28"/>
          <w:szCs w:val="28"/>
          <w:highlight w:val="none"/>
          <w:lang w:val="en-US" w:eastAsia="zh-CN"/>
        </w:rPr>
      </w:pPr>
    </w:p>
    <w:p w14:paraId="2530E2F9">
      <w:pPr>
        <w:jc w:val="left"/>
        <w:rPr>
          <w:rFonts w:hint="eastAsia" w:cs="Times New Roman" w:asciiTheme="minorEastAsia" w:hAnsiTheme="minorEastAsia"/>
          <w:b/>
          <w:bCs/>
          <w:color w:val="auto"/>
          <w:sz w:val="28"/>
          <w:szCs w:val="28"/>
          <w:highlight w:val="none"/>
          <w:lang w:val="en-US" w:eastAsia="zh-CN"/>
        </w:rPr>
      </w:pPr>
    </w:p>
    <w:p w14:paraId="4B4D7C5E">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5AA7A2B6">
      <w:pPr>
        <w:pStyle w:val="22"/>
        <w:rPr>
          <w:rFonts w:hint="eastAsia" w:ascii="仿宋_GB2312" w:eastAsia="仿宋_GB2312" w:hAnsiTheme="minorEastAsia"/>
          <w:color w:val="auto"/>
          <w:sz w:val="28"/>
          <w:szCs w:val="28"/>
          <w:highlight w:val="none"/>
          <w:lang w:val="en-US" w:eastAsia="zh-CN"/>
        </w:rPr>
      </w:pPr>
    </w:p>
    <w:p w14:paraId="1A257E8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62F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B971B4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10807F97">
            <w:pPr>
              <w:jc w:val="center"/>
              <w:rPr>
                <w:rFonts w:ascii="仿宋" w:hAnsi="仿宋" w:eastAsia="仿宋" w:cs="仿宋_GB2312"/>
                <w:b/>
                <w:color w:val="auto"/>
                <w:sz w:val="28"/>
                <w:szCs w:val="28"/>
                <w:highlight w:val="none"/>
              </w:rPr>
            </w:pPr>
          </w:p>
        </w:tc>
        <w:tc>
          <w:tcPr>
            <w:tcW w:w="1613" w:type="dxa"/>
            <w:gridSpan w:val="2"/>
            <w:noWrap w:val="0"/>
            <w:vAlign w:val="top"/>
          </w:tcPr>
          <w:p w14:paraId="04935E8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490A5F01">
            <w:pPr>
              <w:jc w:val="center"/>
              <w:rPr>
                <w:rFonts w:ascii="仿宋" w:hAnsi="仿宋" w:eastAsia="仿宋" w:cs="仿宋_GB2312"/>
                <w:b/>
                <w:color w:val="auto"/>
                <w:sz w:val="28"/>
                <w:szCs w:val="28"/>
                <w:highlight w:val="none"/>
              </w:rPr>
            </w:pPr>
          </w:p>
        </w:tc>
        <w:tc>
          <w:tcPr>
            <w:tcW w:w="2198" w:type="dxa"/>
            <w:gridSpan w:val="2"/>
            <w:noWrap w:val="0"/>
            <w:vAlign w:val="top"/>
          </w:tcPr>
          <w:p w14:paraId="0108C1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25F4F03">
            <w:pPr>
              <w:jc w:val="center"/>
              <w:rPr>
                <w:rFonts w:ascii="仿宋" w:hAnsi="仿宋" w:eastAsia="仿宋" w:cs="仿宋_GB2312"/>
                <w:b/>
                <w:color w:val="auto"/>
                <w:sz w:val="28"/>
                <w:szCs w:val="28"/>
                <w:highlight w:val="none"/>
              </w:rPr>
            </w:pPr>
          </w:p>
        </w:tc>
      </w:tr>
      <w:tr w14:paraId="4B4F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735D003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4ACE146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2F281D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02819A4E">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D3331C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0076E327">
            <w:pPr>
              <w:spacing w:line="360" w:lineRule="exact"/>
              <w:jc w:val="center"/>
              <w:rPr>
                <w:rFonts w:ascii="仿宋" w:hAnsi="仿宋" w:eastAsia="仿宋" w:cs="仿宋_GB2312"/>
                <w:b/>
                <w:color w:val="auto"/>
                <w:sz w:val="28"/>
                <w:szCs w:val="28"/>
                <w:highlight w:val="none"/>
              </w:rPr>
            </w:pPr>
          </w:p>
        </w:tc>
      </w:tr>
      <w:tr w14:paraId="78AF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33986EB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2B15C48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5E99DF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415FEA7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554EC5C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3FC98CB8">
            <w:pPr>
              <w:spacing w:line="360" w:lineRule="exact"/>
              <w:jc w:val="center"/>
              <w:rPr>
                <w:rFonts w:ascii="仿宋" w:hAnsi="仿宋" w:eastAsia="仿宋" w:cs="仿宋_GB2312"/>
                <w:b/>
                <w:color w:val="auto"/>
                <w:sz w:val="28"/>
                <w:szCs w:val="28"/>
                <w:highlight w:val="none"/>
              </w:rPr>
            </w:pPr>
          </w:p>
        </w:tc>
      </w:tr>
      <w:tr w14:paraId="604F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14EA0AB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261F5D0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485FD5F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D961E6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AFD583D">
            <w:pPr>
              <w:spacing w:line="360" w:lineRule="exact"/>
              <w:jc w:val="center"/>
              <w:rPr>
                <w:rFonts w:ascii="仿宋" w:hAnsi="仿宋" w:eastAsia="仿宋" w:cs="仿宋_GB2312"/>
                <w:b/>
                <w:color w:val="auto"/>
                <w:sz w:val="28"/>
                <w:szCs w:val="28"/>
                <w:highlight w:val="none"/>
              </w:rPr>
            </w:pPr>
          </w:p>
        </w:tc>
      </w:tr>
      <w:tr w14:paraId="4E44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54FD441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1005FF00">
            <w:pPr>
              <w:jc w:val="center"/>
              <w:rPr>
                <w:rFonts w:ascii="仿宋" w:hAnsi="仿宋" w:eastAsia="仿宋" w:cs="仿宋_GB2312"/>
                <w:b/>
                <w:color w:val="auto"/>
                <w:sz w:val="28"/>
                <w:szCs w:val="28"/>
                <w:highlight w:val="none"/>
              </w:rPr>
            </w:pPr>
          </w:p>
        </w:tc>
        <w:tc>
          <w:tcPr>
            <w:tcW w:w="2198" w:type="dxa"/>
            <w:gridSpan w:val="2"/>
            <w:noWrap w:val="0"/>
            <w:vAlign w:val="top"/>
          </w:tcPr>
          <w:p w14:paraId="4B6C1C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4E589D9">
            <w:pPr>
              <w:jc w:val="center"/>
              <w:rPr>
                <w:rFonts w:ascii="仿宋" w:hAnsi="仿宋" w:eastAsia="仿宋" w:cs="仿宋_GB2312"/>
                <w:b/>
                <w:color w:val="auto"/>
                <w:sz w:val="28"/>
                <w:szCs w:val="28"/>
                <w:highlight w:val="none"/>
              </w:rPr>
            </w:pPr>
          </w:p>
        </w:tc>
      </w:tr>
      <w:tr w14:paraId="10B1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67F001F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A6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1CF027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4D56E1E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43F0AA5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794004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C02DFC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1E2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39E238">
            <w:pPr>
              <w:jc w:val="center"/>
              <w:rPr>
                <w:rFonts w:ascii="仿宋" w:hAnsi="仿宋" w:eastAsia="仿宋" w:cs="仿宋_GB2312"/>
                <w:b/>
                <w:color w:val="auto"/>
                <w:sz w:val="28"/>
                <w:szCs w:val="28"/>
                <w:highlight w:val="none"/>
              </w:rPr>
            </w:pPr>
          </w:p>
        </w:tc>
        <w:tc>
          <w:tcPr>
            <w:tcW w:w="1993" w:type="dxa"/>
            <w:gridSpan w:val="2"/>
            <w:noWrap w:val="0"/>
            <w:vAlign w:val="top"/>
          </w:tcPr>
          <w:p w14:paraId="711A26E5">
            <w:pPr>
              <w:jc w:val="center"/>
              <w:rPr>
                <w:rFonts w:ascii="仿宋" w:hAnsi="仿宋" w:eastAsia="仿宋" w:cs="仿宋_GB2312"/>
                <w:b/>
                <w:color w:val="auto"/>
                <w:sz w:val="28"/>
                <w:szCs w:val="28"/>
                <w:highlight w:val="none"/>
              </w:rPr>
            </w:pPr>
          </w:p>
        </w:tc>
        <w:tc>
          <w:tcPr>
            <w:tcW w:w="1993" w:type="dxa"/>
            <w:gridSpan w:val="2"/>
            <w:noWrap w:val="0"/>
            <w:vAlign w:val="top"/>
          </w:tcPr>
          <w:p w14:paraId="6071A310">
            <w:pPr>
              <w:jc w:val="center"/>
              <w:rPr>
                <w:rFonts w:ascii="仿宋" w:hAnsi="仿宋" w:eastAsia="仿宋" w:cs="仿宋_GB2312"/>
                <w:b/>
                <w:color w:val="auto"/>
                <w:sz w:val="28"/>
                <w:szCs w:val="28"/>
                <w:highlight w:val="none"/>
              </w:rPr>
            </w:pPr>
          </w:p>
        </w:tc>
        <w:tc>
          <w:tcPr>
            <w:tcW w:w="1993" w:type="dxa"/>
            <w:gridSpan w:val="2"/>
            <w:noWrap w:val="0"/>
            <w:vAlign w:val="top"/>
          </w:tcPr>
          <w:p w14:paraId="0C1331FD">
            <w:pPr>
              <w:jc w:val="center"/>
              <w:rPr>
                <w:rFonts w:ascii="仿宋" w:hAnsi="仿宋" w:eastAsia="仿宋" w:cs="仿宋_GB2312"/>
                <w:b/>
                <w:color w:val="auto"/>
                <w:sz w:val="28"/>
                <w:szCs w:val="28"/>
                <w:highlight w:val="none"/>
              </w:rPr>
            </w:pPr>
          </w:p>
        </w:tc>
        <w:tc>
          <w:tcPr>
            <w:tcW w:w="1453" w:type="dxa"/>
            <w:gridSpan w:val="2"/>
            <w:noWrap w:val="0"/>
            <w:vAlign w:val="top"/>
          </w:tcPr>
          <w:p w14:paraId="6F84E34C">
            <w:pPr>
              <w:jc w:val="center"/>
              <w:rPr>
                <w:rFonts w:ascii="仿宋" w:hAnsi="仿宋" w:eastAsia="仿宋" w:cs="仿宋_GB2312"/>
                <w:b/>
                <w:color w:val="auto"/>
                <w:sz w:val="28"/>
                <w:szCs w:val="28"/>
                <w:highlight w:val="none"/>
              </w:rPr>
            </w:pPr>
          </w:p>
        </w:tc>
      </w:tr>
      <w:tr w14:paraId="0152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B441557">
            <w:pPr>
              <w:jc w:val="center"/>
              <w:rPr>
                <w:rFonts w:ascii="仿宋" w:hAnsi="仿宋" w:eastAsia="仿宋" w:cs="仿宋_GB2312"/>
                <w:b/>
                <w:color w:val="auto"/>
                <w:sz w:val="28"/>
                <w:szCs w:val="28"/>
                <w:highlight w:val="none"/>
              </w:rPr>
            </w:pPr>
          </w:p>
        </w:tc>
        <w:tc>
          <w:tcPr>
            <w:tcW w:w="1993" w:type="dxa"/>
            <w:gridSpan w:val="2"/>
            <w:noWrap w:val="0"/>
            <w:vAlign w:val="top"/>
          </w:tcPr>
          <w:p w14:paraId="58B68C3D">
            <w:pPr>
              <w:jc w:val="center"/>
              <w:rPr>
                <w:rFonts w:ascii="仿宋" w:hAnsi="仿宋" w:eastAsia="仿宋" w:cs="仿宋_GB2312"/>
                <w:b/>
                <w:color w:val="auto"/>
                <w:sz w:val="28"/>
                <w:szCs w:val="28"/>
                <w:highlight w:val="none"/>
              </w:rPr>
            </w:pPr>
          </w:p>
        </w:tc>
        <w:tc>
          <w:tcPr>
            <w:tcW w:w="1993" w:type="dxa"/>
            <w:gridSpan w:val="2"/>
            <w:noWrap w:val="0"/>
            <w:vAlign w:val="top"/>
          </w:tcPr>
          <w:p w14:paraId="6D22B635">
            <w:pPr>
              <w:jc w:val="center"/>
              <w:rPr>
                <w:rFonts w:ascii="仿宋" w:hAnsi="仿宋" w:eastAsia="仿宋" w:cs="仿宋_GB2312"/>
                <w:b/>
                <w:color w:val="auto"/>
                <w:sz w:val="28"/>
                <w:szCs w:val="28"/>
                <w:highlight w:val="none"/>
              </w:rPr>
            </w:pPr>
          </w:p>
        </w:tc>
        <w:tc>
          <w:tcPr>
            <w:tcW w:w="1993" w:type="dxa"/>
            <w:gridSpan w:val="2"/>
            <w:noWrap w:val="0"/>
            <w:vAlign w:val="top"/>
          </w:tcPr>
          <w:p w14:paraId="0E780C93">
            <w:pPr>
              <w:jc w:val="center"/>
              <w:rPr>
                <w:rFonts w:ascii="仿宋" w:hAnsi="仿宋" w:eastAsia="仿宋" w:cs="仿宋_GB2312"/>
                <w:b/>
                <w:color w:val="auto"/>
                <w:sz w:val="28"/>
                <w:szCs w:val="28"/>
                <w:highlight w:val="none"/>
              </w:rPr>
            </w:pPr>
          </w:p>
        </w:tc>
        <w:tc>
          <w:tcPr>
            <w:tcW w:w="1453" w:type="dxa"/>
            <w:gridSpan w:val="2"/>
            <w:noWrap w:val="0"/>
            <w:vAlign w:val="top"/>
          </w:tcPr>
          <w:p w14:paraId="2B2068BD">
            <w:pPr>
              <w:jc w:val="center"/>
              <w:rPr>
                <w:rFonts w:ascii="仿宋" w:hAnsi="仿宋" w:eastAsia="仿宋" w:cs="仿宋_GB2312"/>
                <w:b/>
                <w:color w:val="auto"/>
                <w:sz w:val="28"/>
                <w:szCs w:val="28"/>
                <w:highlight w:val="none"/>
              </w:rPr>
            </w:pPr>
          </w:p>
        </w:tc>
      </w:tr>
      <w:tr w14:paraId="03AB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9240813">
            <w:pPr>
              <w:jc w:val="center"/>
              <w:rPr>
                <w:rFonts w:ascii="仿宋" w:hAnsi="仿宋" w:eastAsia="仿宋" w:cs="仿宋_GB2312"/>
                <w:b/>
                <w:color w:val="auto"/>
                <w:sz w:val="28"/>
                <w:szCs w:val="28"/>
                <w:highlight w:val="none"/>
              </w:rPr>
            </w:pPr>
          </w:p>
        </w:tc>
        <w:tc>
          <w:tcPr>
            <w:tcW w:w="1993" w:type="dxa"/>
            <w:gridSpan w:val="2"/>
            <w:noWrap w:val="0"/>
            <w:vAlign w:val="top"/>
          </w:tcPr>
          <w:p w14:paraId="5B228A10">
            <w:pPr>
              <w:jc w:val="center"/>
              <w:rPr>
                <w:rFonts w:ascii="仿宋" w:hAnsi="仿宋" w:eastAsia="仿宋" w:cs="仿宋_GB2312"/>
                <w:b/>
                <w:color w:val="auto"/>
                <w:sz w:val="28"/>
                <w:szCs w:val="28"/>
                <w:highlight w:val="none"/>
              </w:rPr>
            </w:pPr>
          </w:p>
        </w:tc>
        <w:tc>
          <w:tcPr>
            <w:tcW w:w="1993" w:type="dxa"/>
            <w:gridSpan w:val="2"/>
            <w:noWrap w:val="0"/>
            <w:vAlign w:val="top"/>
          </w:tcPr>
          <w:p w14:paraId="3CEBE17E">
            <w:pPr>
              <w:jc w:val="center"/>
              <w:rPr>
                <w:rFonts w:ascii="仿宋" w:hAnsi="仿宋" w:eastAsia="仿宋" w:cs="仿宋_GB2312"/>
                <w:b/>
                <w:color w:val="auto"/>
                <w:sz w:val="28"/>
                <w:szCs w:val="28"/>
                <w:highlight w:val="none"/>
              </w:rPr>
            </w:pPr>
          </w:p>
        </w:tc>
        <w:tc>
          <w:tcPr>
            <w:tcW w:w="1993" w:type="dxa"/>
            <w:gridSpan w:val="2"/>
            <w:noWrap w:val="0"/>
            <w:vAlign w:val="top"/>
          </w:tcPr>
          <w:p w14:paraId="33D8C4CB">
            <w:pPr>
              <w:jc w:val="center"/>
              <w:rPr>
                <w:rFonts w:ascii="仿宋" w:hAnsi="仿宋" w:eastAsia="仿宋" w:cs="仿宋_GB2312"/>
                <w:b/>
                <w:color w:val="auto"/>
                <w:sz w:val="28"/>
                <w:szCs w:val="28"/>
                <w:highlight w:val="none"/>
              </w:rPr>
            </w:pPr>
          </w:p>
        </w:tc>
        <w:tc>
          <w:tcPr>
            <w:tcW w:w="1453" w:type="dxa"/>
            <w:gridSpan w:val="2"/>
            <w:noWrap w:val="0"/>
            <w:vAlign w:val="top"/>
          </w:tcPr>
          <w:p w14:paraId="54B67898">
            <w:pPr>
              <w:jc w:val="center"/>
              <w:rPr>
                <w:rFonts w:ascii="仿宋" w:hAnsi="仿宋" w:eastAsia="仿宋" w:cs="仿宋_GB2312"/>
                <w:b/>
                <w:color w:val="auto"/>
                <w:sz w:val="28"/>
                <w:szCs w:val="28"/>
                <w:highlight w:val="none"/>
              </w:rPr>
            </w:pPr>
          </w:p>
        </w:tc>
      </w:tr>
    </w:tbl>
    <w:p w14:paraId="46628CDD">
      <w:pPr>
        <w:pStyle w:val="22"/>
        <w:rPr>
          <w:rFonts w:hint="default" w:ascii="仿宋_GB2312" w:eastAsia="仿宋_GB2312" w:hAnsiTheme="minorEastAsia"/>
          <w:color w:val="auto"/>
          <w:sz w:val="28"/>
          <w:szCs w:val="28"/>
          <w:highlight w:val="none"/>
          <w:lang w:val="en-US" w:eastAsia="zh-CN"/>
        </w:rPr>
      </w:pPr>
    </w:p>
    <w:p w14:paraId="42B55013">
      <w:pPr>
        <w:pStyle w:val="22"/>
        <w:rPr>
          <w:rFonts w:hint="default" w:ascii="仿宋_GB2312" w:eastAsia="仿宋_GB2312" w:hAnsiTheme="minorEastAsia"/>
          <w:color w:val="auto"/>
          <w:sz w:val="28"/>
          <w:szCs w:val="28"/>
          <w:highlight w:val="none"/>
          <w:lang w:val="en-US" w:eastAsia="zh-CN"/>
        </w:rPr>
      </w:pPr>
    </w:p>
    <w:p w14:paraId="0DF0C9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C707FC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08B4CB8A">
      <w:pPr>
        <w:pStyle w:val="22"/>
        <w:rPr>
          <w:rFonts w:hint="default" w:ascii="仿宋_GB2312" w:eastAsia="仿宋_GB2312" w:hAnsiTheme="minorEastAsia"/>
          <w:color w:val="auto"/>
          <w:sz w:val="28"/>
          <w:szCs w:val="28"/>
          <w:highlight w:val="none"/>
          <w:lang w:val="en-US" w:eastAsia="zh-CN"/>
        </w:rPr>
      </w:pPr>
    </w:p>
    <w:p w14:paraId="3B73D601">
      <w:pPr>
        <w:pStyle w:val="22"/>
        <w:rPr>
          <w:rFonts w:hint="default" w:ascii="仿宋_GB2312" w:eastAsia="仿宋_GB2312" w:hAnsiTheme="minorEastAsia"/>
          <w:color w:val="auto"/>
          <w:sz w:val="28"/>
          <w:szCs w:val="28"/>
          <w:highlight w:val="none"/>
          <w:lang w:val="en-US" w:eastAsia="zh-CN"/>
        </w:rPr>
      </w:pPr>
    </w:p>
    <w:p w14:paraId="2CFD7624">
      <w:pPr>
        <w:pStyle w:val="4"/>
        <w:rPr>
          <w:rFonts w:hint="eastAsia" w:ascii="仿宋_GB2312" w:eastAsia="仿宋_GB2312" w:hAnsiTheme="minorEastAsia"/>
          <w:color w:val="auto"/>
          <w:sz w:val="28"/>
          <w:szCs w:val="28"/>
          <w:highlight w:val="none"/>
          <w:lang w:val="en-US" w:eastAsia="zh-CN"/>
        </w:rPr>
      </w:pPr>
      <w:bookmarkStart w:id="192" w:name="_Toc19423"/>
      <w:bookmarkStart w:id="193" w:name="_Toc32430"/>
    </w:p>
    <w:p w14:paraId="4ACF7C60">
      <w:pPr>
        <w:rPr>
          <w:rFonts w:hint="eastAsia"/>
          <w:color w:val="auto"/>
          <w:lang w:val="en-US" w:eastAsia="zh-CN"/>
        </w:rPr>
      </w:pPr>
    </w:p>
    <w:p w14:paraId="2169B8EB">
      <w:pPr>
        <w:pStyle w:val="4"/>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92"/>
      <w:bookmarkEnd w:id="193"/>
    </w:p>
    <w:p w14:paraId="2AECA17B">
      <w:pPr>
        <w:numPr>
          <w:ilvl w:val="0"/>
          <w:numId w:val="0"/>
        </w:numPr>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本项目最高限价：（含税价）（含税价）252000.00元。</w:t>
      </w:r>
    </w:p>
    <w:p w14:paraId="6AD43913">
      <w:pPr>
        <w:pStyle w:val="22"/>
        <w:rPr>
          <w:rFonts w:hint="eastAsia"/>
          <w:color w:val="auto"/>
          <w:lang w:val="en-US" w:eastAsia="zh-CN"/>
        </w:rPr>
      </w:pPr>
    </w:p>
    <w:tbl>
      <w:tblPr>
        <w:tblStyle w:val="23"/>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14:paraId="52363979">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14:paraId="5F076AA5">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14:paraId="2F76391F">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14:paraId="57AFAB08">
            <w:pPr>
              <w:autoSpaceDE w:val="0"/>
              <w:autoSpaceDN w:val="0"/>
              <w:adjustRightInd w:val="0"/>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zh-CN"/>
              </w:rPr>
              <w:t>生产厂家品牌</w:t>
            </w:r>
            <w:r>
              <w:rPr>
                <w:rFonts w:hint="eastAsia" w:ascii="宋体" w:hAnsi="宋体" w:cs="宋体"/>
                <w:color w:val="auto"/>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14:paraId="5191CB52">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14:paraId="10D7F7E1">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ECB8A9">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单价（元）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46BD07">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金额（元）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14:paraId="7C42CA81">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备注</w:t>
            </w:r>
          </w:p>
        </w:tc>
      </w:tr>
      <w:tr w14:paraId="54EA2E3D">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14:paraId="31FA4DCA">
            <w:pPr>
              <w:autoSpaceDE w:val="0"/>
              <w:autoSpaceDN w:val="0"/>
              <w:adjustRightInd w:val="0"/>
              <w:snapToGrid w:val="0"/>
              <w:jc w:val="center"/>
              <w:rPr>
                <w:rFonts w:ascii="宋体" w:hAnsi="宋体" w:cs="宋体"/>
                <w:color w:val="auto"/>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14:paraId="6B1822C1">
            <w:pPr>
              <w:autoSpaceDE w:val="0"/>
              <w:autoSpaceDN w:val="0"/>
              <w:adjustRightInd w:val="0"/>
              <w:snapToGrid w:val="0"/>
              <w:jc w:val="center"/>
              <w:rPr>
                <w:rFonts w:ascii="宋体" w:hAnsi="宋体" w:cs="宋体"/>
                <w:color w:val="auto"/>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14:paraId="55A74502">
            <w:pPr>
              <w:autoSpaceDE w:val="0"/>
              <w:autoSpaceDN w:val="0"/>
              <w:adjustRightInd w:val="0"/>
              <w:snapToGrid w:val="0"/>
              <w:jc w:val="center"/>
              <w:rPr>
                <w:rFonts w:ascii="宋体" w:hAnsi="宋体" w:cs="宋体"/>
                <w:color w:val="auto"/>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14:paraId="486731E6">
            <w:pPr>
              <w:autoSpaceDE w:val="0"/>
              <w:autoSpaceDN w:val="0"/>
              <w:adjustRightInd w:val="0"/>
              <w:snapToGrid w:val="0"/>
              <w:jc w:val="center"/>
              <w:rPr>
                <w:rFonts w:ascii="宋体" w:hAnsi="宋体" w:cs="宋体"/>
                <w:color w:val="auto"/>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14:paraId="6977B600">
            <w:pPr>
              <w:autoSpaceDE w:val="0"/>
              <w:autoSpaceDN w:val="0"/>
              <w:adjustRightInd w:val="0"/>
              <w:snapToGrid w:val="0"/>
              <w:jc w:val="center"/>
              <w:rPr>
                <w:rFonts w:ascii="宋体" w:hAnsi="宋体" w:cs="宋体"/>
                <w:color w:val="auto"/>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05FA8D1">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6CB36A">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41E932">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B6D32B">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14:paraId="7D362C31">
            <w:pPr>
              <w:autoSpaceDE w:val="0"/>
              <w:autoSpaceDN w:val="0"/>
              <w:adjustRightInd w:val="0"/>
              <w:snapToGrid w:val="0"/>
              <w:jc w:val="center"/>
              <w:rPr>
                <w:rFonts w:ascii="宋体" w:hAnsi="宋体" w:cs="宋体"/>
                <w:color w:val="auto"/>
                <w:sz w:val="24"/>
                <w:szCs w:val="24"/>
                <w:lang w:val="zh-CN"/>
              </w:rPr>
            </w:pPr>
          </w:p>
        </w:tc>
      </w:tr>
      <w:tr w14:paraId="43F980BF">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73D2AB">
            <w:pPr>
              <w:autoSpaceDE w:val="0"/>
              <w:autoSpaceDN w:val="0"/>
              <w:adjustRightInd w:val="0"/>
              <w:snapToGrid w:val="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08D4B12">
            <w:pPr>
              <w:autoSpaceDE w:val="0"/>
              <w:autoSpaceDN w:val="0"/>
              <w:adjustRightInd w:val="0"/>
              <w:snapToGrid w:val="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应急排洪泵</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02A2BF">
            <w:pPr>
              <w:autoSpaceDE w:val="0"/>
              <w:autoSpaceDN w:val="0"/>
              <w:adjustRightInd w:val="0"/>
              <w:snapToGrid w:val="0"/>
              <w:jc w:val="center"/>
              <w:rPr>
                <w:rFonts w:hint="eastAsia" w:ascii="宋体" w:hAnsi="宋体" w:eastAsia="宋体" w:cs="宋体"/>
                <w:color w:val="auto"/>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A868E5">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4F9CEA">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1D9BC7B">
            <w:pPr>
              <w:autoSpaceDE w:val="0"/>
              <w:autoSpaceDN w:val="0"/>
              <w:adjustRightInd w:val="0"/>
              <w:snapToGrid w:val="0"/>
              <w:jc w:val="center"/>
              <w:rPr>
                <w:rFonts w:hint="eastAsia" w:ascii="宋体" w:hAnsi="宋体" w:eastAsia="宋体" w:cs="宋体"/>
                <w:color w:val="auto"/>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FB7378">
            <w:pPr>
              <w:autoSpaceDE w:val="0"/>
              <w:autoSpaceDN w:val="0"/>
              <w:adjustRightInd w:val="0"/>
              <w:snapToGrid w:val="0"/>
              <w:jc w:val="center"/>
              <w:rPr>
                <w:rFonts w:hint="eastAsia" w:ascii="宋体" w:hAnsi="宋体" w:eastAsia="宋体" w:cs="宋体"/>
                <w:color w:val="auto"/>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6A7016">
            <w:pPr>
              <w:autoSpaceDE w:val="0"/>
              <w:autoSpaceDN w:val="0"/>
              <w:adjustRightInd w:val="0"/>
              <w:snapToGrid w:val="0"/>
              <w:jc w:val="center"/>
              <w:rPr>
                <w:rFonts w:hint="eastAsia" w:ascii="宋体" w:hAnsi="宋体" w:eastAsia="宋体" w:cs="宋体"/>
                <w:color w:val="auto"/>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63A42E">
            <w:pPr>
              <w:autoSpaceDE w:val="0"/>
              <w:autoSpaceDN w:val="0"/>
              <w:adjustRightInd w:val="0"/>
              <w:snapToGrid w:val="0"/>
              <w:jc w:val="center"/>
              <w:rPr>
                <w:rFonts w:hint="eastAsia" w:ascii="宋体" w:hAnsi="宋体" w:eastAsia="宋体" w:cs="宋体"/>
                <w:color w:val="auto"/>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C4960D2">
            <w:pPr>
              <w:autoSpaceDE w:val="0"/>
              <w:autoSpaceDN w:val="0"/>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含延长电缆及配电箱</w:t>
            </w:r>
          </w:p>
        </w:tc>
      </w:tr>
      <w:tr w14:paraId="2AA4A351">
        <w:tblPrEx>
          <w:tblCellMar>
            <w:top w:w="0" w:type="dxa"/>
            <w:left w:w="0" w:type="dxa"/>
            <w:bottom w:w="0" w:type="dxa"/>
            <w:right w:w="0" w:type="dxa"/>
          </w:tblCellMar>
        </w:tblPrEx>
        <w:trPr>
          <w:trHeight w:val="944"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F9FAB7C">
            <w:pPr>
              <w:autoSpaceDE w:val="0"/>
              <w:autoSpaceDN w:val="0"/>
              <w:adjustRightInd w:val="0"/>
              <w:snapToGrid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64AC789">
            <w:pPr>
              <w:autoSpaceDE w:val="0"/>
              <w:autoSpaceDN w:val="0"/>
              <w:adjustRightInd w:val="0"/>
              <w:snapToGrid w:val="0"/>
              <w:jc w:val="center"/>
              <w:rPr>
                <w:rFonts w:hint="eastAsia" w:ascii="宋体" w:hAnsi="宋体" w:eastAsia="宋体" w:cs="宋体"/>
                <w:color w:val="auto"/>
                <w:sz w:val="24"/>
                <w:szCs w:val="24"/>
                <w:lang w:val="en-US" w:eastAsia="zh-CN"/>
              </w:rPr>
            </w:pPr>
          </w:p>
        </w:tc>
      </w:tr>
    </w:tbl>
    <w:p w14:paraId="7DB4D4A9">
      <w:pPr>
        <w:adjustRightInd w:val="0"/>
        <w:snapToGrid w:val="0"/>
        <w:spacing w:line="600" w:lineRule="exact"/>
        <w:ind w:firstLine="570"/>
        <w:rPr>
          <w:rFonts w:ascii="仿宋_GB2312" w:eastAsia="仿宋_GB2312" w:hAnsiTheme="minorEastAsia"/>
          <w:color w:val="auto"/>
          <w:sz w:val="28"/>
          <w:szCs w:val="28"/>
          <w:highlight w:val="none"/>
        </w:rPr>
      </w:pPr>
    </w:p>
    <w:p w14:paraId="6AA5B99C">
      <w:pPr>
        <w:adjustRightInd w:val="0"/>
        <w:snapToGrid w:val="0"/>
        <w:spacing w:line="600" w:lineRule="exact"/>
        <w:ind w:firstLine="57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注：税率为：</w:t>
      </w:r>
    </w:p>
    <w:p w14:paraId="18CFB8CE">
      <w:pPr>
        <w:pStyle w:val="13"/>
        <w:rPr>
          <w:rFonts w:ascii="仿宋_GB2312" w:eastAsia="仿宋_GB2312" w:hAnsiTheme="minorEastAsia"/>
          <w:color w:val="auto"/>
          <w:sz w:val="28"/>
          <w:szCs w:val="28"/>
          <w:highlight w:val="none"/>
        </w:rPr>
      </w:pPr>
    </w:p>
    <w:p w14:paraId="5D46697F">
      <w:pPr>
        <w:pStyle w:val="14"/>
        <w:rPr>
          <w:rFonts w:ascii="仿宋_GB2312" w:eastAsia="仿宋_GB2312" w:hAnsiTheme="minorEastAsia"/>
          <w:color w:val="auto"/>
          <w:sz w:val="28"/>
          <w:szCs w:val="28"/>
          <w:highlight w:val="none"/>
        </w:rPr>
      </w:pPr>
    </w:p>
    <w:p w14:paraId="57E06C96">
      <w:pPr>
        <w:rPr>
          <w:rFonts w:ascii="仿宋_GB2312" w:eastAsia="仿宋_GB2312" w:hAnsiTheme="minorEastAsia"/>
          <w:color w:val="auto"/>
          <w:sz w:val="28"/>
          <w:szCs w:val="28"/>
          <w:highlight w:val="none"/>
        </w:rPr>
      </w:pPr>
    </w:p>
    <w:p w14:paraId="2CDA11C5">
      <w:pPr>
        <w:jc w:val="left"/>
        <w:rPr>
          <w:rFonts w:hint="eastAsia" w:ascii="仿宋" w:hAnsi="仿宋" w:eastAsia="仿宋" w:cs="仿宋_GB2312"/>
          <w:b/>
          <w:color w:val="auto"/>
          <w:sz w:val="28"/>
          <w:szCs w:val="28"/>
          <w:lang w:val="en-US" w:eastAsia="zh-CN"/>
        </w:rPr>
      </w:pPr>
    </w:p>
    <w:p w14:paraId="4E973B9A">
      <w:pPr>
        <w:jc w:val="left"/>
        <w:rPr>
          <w:rFonts w:hint="eastAsia" w:ascii="仿宋" w:hAnsi="仿宋" w:eastAsia="仿宋" w:cs="仿宋_GB2312"/>
          <w:b/>
          <w:color w:val="auto"/>
          <w:sz w:val="28"/>
          <w:szCs w:val="28"/>
          <w:lang w:val="en-US" w:eastAsia="zh-CN"/>
        </w:rPr>
      </w:pPr>
    </w:p>
    <w:p w14:paraId="5F17DD3F">
      <w:pPr>
        <w:jc w:val="left"/>
        <w:rPr>
          <w:rFonts w:hint="eastAsia" w:ascii="仿宋" w:hAnsi="仿宋" w:eastAsia="仿宋" w:cs="仿宋_GB2312"/>
          <w:b/>
          <w:color w:val="auto"/>
          <w:sz w:val="28"/>
          <w:szCs w:val="28"/>
          <w:lang w:val="en-US" w:eastAsia="zh-CN"/>
        </w:rPr>
      </w:pPr>
    </w:p>
    <w:p w14:paraId="60A1FC5E">
      <w:pPr>
        <w:jc w:val="left"/>
        <w:rPr>
          <w:rFonts w:hint="eastAsia" w:ascii="仿宋" w:hAnsi="仿宋" w:eastAsia="仿宋" w:cs="仿宋_GB2312"/>
          <w:b/>
          <w:color w:val="auto"/>
          <w:sz w:val="28"/>
          <w:szCs w:val="28"/>
          <w:lang w:val="en-US" w:eastAsia="zh-CN"/>
        </w:rPr>
      </w:pPr>
    </w:p>
    <w:p w14:paraId="03D78E67">
      <w:pPr>
        <w:jc w:val="left"/>
        <w:rPr>
          <w:rFonts w:hint="eastAsia" w:ascii="仿宋" w:hAnsi="仿宋" w:eastAsia="仿宋" w:cs="仿宋_GB2312"/>
          <w:b/>
          <w:color w:val="auto"/>
          <w:sz w:val="28"/>
          <w:szCs w:val="28"/>
          <w:lang w:val="en-US" w:eastAsia="zh-CN"/>
        </w:rPr>
      </w:pPr>
    </w:p>
    <w:p w14:paraId="682C361F">
      <w:pPr>
        <w:jc w:val="left"/>
        <w:rPr>
          <w:rFonts w:hint="eastAsia" w:ascii="仿宋" w:hAnsi="仿宋" w:eastAsia="仿宋" w:cs="仿宋_GB2312"/>
          <w:b/>
          <w:color w:val="auto"/>
          <w:sz w:val="28"/>
          <w:szCs w:val="28"/>
          <w:lang w:val="en-US" w:eastAsia="zh-CN"/>
        </w:rPr>
      </w:pPr>
    </w:p>
    <w:p w14:paraId="133FB553">
      <w:pPr>
        <w:jc w:val="left"/>
        <w:rPr>
          <w:rFonts w:hint="eastAsia" w:ascii="仿宋" w:hAnsi="仿宋" w:eastAsia="仿宋" w:cs="仿宋_GB2312"/>
          <w:b/>
          <w:color w:val="auto"/>
          <w:sz w:val="28"/>
          <w:szCs w:val="28"/>
          <w:lang w:val="en-US" w:eastAsia="zh-CN"/>
        </w:rPr>
      </w:pPr>
    </w:p>
    <w:p w14:paraId="7BAE53D3">
      <w:pPr>
        <w:jc w:val="left"/>
        <w:rPr>
          <w:rFonts w:hint="eastAsia" w:ascii="仿宋" w:hAnsi="仿宋" w:eastAsia="仿宋" w:cs="仿宋_GB2312"/>
          <w:b/>
          <w:color w:val="auto"/>
          <w:sz w:val="28"/>
          <w:szCs w:val="28"/>
          <w:lang w:val="en-US" w:eastAsia="zh-CN"/>
        </w:rPr>
      </w:pPr>
    </w:p>
    <w:p w14:paraId="68DEAD51">
      <w:pPr>
        <w:jc w:val="left"/>
        <w:rPr>
          <w:rFonts w:hint="eastAsia" w:ascii="仿宋" w:hAnsi="仿宋" w:eastAsia="仿宋" w:cs="仿宋_GB2312"/>
          <w:b/>
          <w:color w:val="auto"/>
          <w:sz w:val="28"/>
          <w:szCs w:val="28"/>
          <w:lang w:val="en-US" w:eastAsia="zh-CN"/>
        </w:rPr>
      </w:pPr>
    </w:p>
    <w:p w14:paraId="2B4D37B9">
      <w:pPr>
        <w:jc w:val="left"/>
        <w:rPr>
          <w:rFonts w:hint="eastAsia" w:ascii="仿宋" w:hAnsi="仿宋" w:eastAsia="仿宋" w:cs="仿宋_GB2312"/>
          <w:b/>
          <w:color w:val="auto"/>
          <w:sz w:val="28"/>
          <w:szCs w:val="28"/>
          <w:lang w:val="en-US" w:eastAsia="zh-CN"/>
        </w:rPr>
      </w:pPr>
    </w:p>
    <w:p w14:paraId="78D47790">
      <w:pPr>
        <w:jc w:val="left"/>
        <w:rPr>
          <w:rFonts w:hint="eastAsia" w:ascii="仿宋" w:hAnsi="仿宋" w:eastAsia="仿宋" w:cs="仿宋_GB2312"/>
          <w:b/>
          <w:color w:val="auto"/>
          <w:sz w:val="28"/>
          <w:szCs w:val="28"/>
          <w:lang w:val="en-US" w:eastAsia="zh-CN"/>
        </w:rPr>
      </w:pPr>
    </w:p>
    <w:p w14:paraId="26E79AB5">
      <w:pPr>
        <w:jc w:val="left"/>
        <w:rPr>
          <w:rFonts w:hint="default" w:ascii="仿宋" w:hAnsi="仿宋" w:eastAsia="仿宋" w:cs="仿宋_GB2312"/>
          <w:b/>
          <w:color w:val="auto"/>
          <w:sz w:val="28"/>
          <w:szCs w:val="28"/>
          <w:lang w:val="en-US" w:eastAsia="zh-CN"/>
        </w:rPr>
      </w:pPr>
      <w:r>
        <w:rPr>
          <w:rFonts w:hint="eastAsia" w:ascii="仿宋" w:hAnsi="仿宋" w:eastAsia="仿宋" w:cs="仿宋_GB2312"/>
          <w:b/>
          <w:color w:val="auto"/>
          <w:sz w:val="28"/>
          <w:szCs w:val="28"/>
          <w:lang w:val="en-US" w:eastAsia="zh-CN"/>
        </w:rPr>
        <w:t>6</w:t>
      </w:r>
      <w:r>
        <w:rPr>
          <w:rFonts w:hint="default" w:ascii="仿宋" w:hAnsi="仿宋" w:eastAsia="仿宋" w:cs="仿宋_GB2312"/>
          <w:b/>
          <w:color w:val="auto"/>
          <w:sz w:val="28"/>
          <w:szCs w:val="28"/>
          <w:lang w:val="en-US" w:eastAsia="zh-CN"/>
        </w:rPr>
        <w:t xml:space="preserve"> 承诺函</w:t>
      </w:r>
      <w:r>
        <w:rPr>
          <w:rFonts w:hint="eastAsia" w:ascii="仿宋" w:hAnsi="仿宋" w:eastAsia="仿宋" w:cs="仿宋_GB2312"/>
          <w:b/>
          <w:color w:val="auto"/>
          <w:sz w:val="28"/>
          <w:szCs w:val="28"/>
          <w:lang w:val="en-US" w:eastAsia="zh-CN"/>
        </w:rPr>
        <w:t>（一）</w:t>
      </w:r>
      <w:r>
        <w:rPr>
          <w:rFonts w:hint="default" w:ascii="仿宋" w:hAnsi="仿宋" w:eastAsia="仿宋" w:cs="仿宋_GB2312"/>
          <w:b/>
          <w:color w:val="auto"/>
          <w:sz w:val="28"/>
          <w:szCs w:val="28"/>
          <w:lang w:val="en-US" w:eastAsia="zh-CN"/>
        </w:rPr>
        <w:t xml:space="preserve"> </w:t>
      </w:r>
    </w:p>
    <w:p w14:paraId="773750DD">
      <w:pPr>
        <w:pStyle w:val="12"/>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承诺函</w:t>
      </w:r>
      <w:r>
        <w:rPr>
          <w:rFonts w:hint="eastAsia" w:hAnsi="宋体" w:eastAsia="宋体" w:cs="宋体"/>
          <w:b/>
          <w:color w:val="auto"/>
          <w:sz w:val="36"/>
          <w:szCs w:val="36"/>
          <w:highlight w:val="none"/>
          <w:lang w:eastAsia="zh-CN"/>
        </w:rPr>
        <w:t>（</w:t>
      </w:r>
      <w:r>
        <w:rPr>
          <w:rFonts w:hint="eastAsia" w:hAnsi="宋体" w:eastAsia="宋体" w:cs="宋体"/>
          <w:b/>
          <w:color w:val="auto"/>
          <w:sz w:val="36"/>
          <w:szCs w:val="36"/>
          <w:highlight w:val="none"/>
          <w:lang w:val="en-US" w:eastAsia="zh-CN"/>
        </w:rPr>
        <w:t>一</w:t>
      </w:r>
      <w:r>
        <w:rPr>
          <w:rFonts w:hint="eastAsia" w:hAnsi="宋体" w:eastAsia="宋体" w:cs="宋体"/>
          <w:b/>
          <w:color w:val="auto"/>
          <w:sz w:val="36"/>
          <w:szCs w:val="36"/>
          <w:highlight w:val="none"/>
          <w:lang w:eastAsia="zh-CN"/>
        </w:rPr>
        <w:t>）</w:t>
      </w:r>
    </w:p>
    <w:p w14:paraId="2B3D2355">
      <w:pPr>
        <w:pageBreakBefore w:val="0"/>
        <w:tabs>
          <w:tab w:val="left" w:pos="9450"/>
        </w:tabs>
        <w:wordWrap/>
        <w:topLinePunct w:val="0"/>
        <w:bidi w:val="0"/>
        <w:adjustRightInd w:val="0"/>
        <w:snapToGrid w:val="0"/>
        <w:spacing w:line="360" w:lineRule="auto"/>
        <w:ind w:right="84" w:rightChars="40" w:firstLine="480" w:firstLineChars="200"/>
        <w:rPr>
          <w:rFonts w:hint="eastAsia" w:ascii="宋体" w:hAnsi="宋体" w:eastAsia="宋体" w:cs="宋体"/>
          <w:color w:val="auto"/>
          <w:sz w:val="24"/>
          <w:szCs w:val="24"/>
          <w:highlight w:val="none"/>
        </w:rPr>
      </w:pPr>
    </w:p>
    <w:p w14:paraId="1D2BE1AD">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广州从化净水有限公司</w:t>
      </w:r>
      <w:r>
        <w:rPr>
          <w:rFonts w:hint="eastAsia" w:ascii="宋体" w:hAnsi="宋体" w:eastAsia="宋体" w:cs="宋体"/>
          <w:color w:val="auto"/>
          <w:sz w:val="24"/>
          <w:szCs w:val="24"/>
          <w:highlight w:val="none"/>
        </w:rPr>
        <w:t>：</w:t>
      </w:r>
    </w:p>
    <w:p w14:paraId="5806A706">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我方收到贵方关于“</w:t>
      </w:r>
      <w:r>
        <w:rPr>
          <w:rFonts w:hint="eastAsia" w:ascii="宋体" w:hAnsi="宋体" w:eastAsia="宋体" w:cs="宋体"/>
          <w:color w:val="auto"/>
          <w:sz w:val="24"/>
          <w:szCs w:val="24"/>
          <w:highlight w:val="none"/>
          <w:u w:val="single"/>
          <w:lang w:val="en-US" w:eastAsia="zh-CN"/>
        </w:rPr>
        <w:t>广州从化净水有限公司2024年应急防洪泵采购项目（第二次）</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从化净水询【2024】110801号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的所有内容。决定参与本项目，据此我方承诺如下：</w:t>
      </w:r>
    </w:p>
    <w:p w14:paraId="272903AA">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发出的项目编号为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从化净水询【2024】110801号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的项目的询价文件，我方已详细审查了全部内容，并无异议。</w:t>
      </w:r>
    </w:p>
    <w:p w14:paraId="1FD86EF6">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color w:val="auto"/>
          <w:highlight w:val="none"/>
        </w:rPr>
      </w:pPr>
      <w:r>
        <w:rPr>
          <w:rFonts w:hint="eastAsia" w:ascii="宋体" w:hAnsi="宋体" w:eastAsia="宋体" w:cs="宋体"/>
          <w:color w:val="auto"/>
          <w:sz w:val="24"/>
          <w:szCs w:val="24"/>
          <w:highlight w:val="none"/>
        </w:rPr>
        <w:t>现我方承诺：愿以人民币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元（小写：￥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元）的报价，承包本次交易所包含的所有工作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并承担任何质量缺陷责任。</w:t>
      </w:r>
    </w:p>
    <w:p w14:paraId="1CCE7FD6">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14:paraId="22BEE4BF">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我方承诺，</w:t>
      </w:r>
      <w:r>
        <w:rPr>
          <w:rFonts w:hint="eastAsia"/>
          <w:color w:val="auto"/>
          <w:sz w:val="24"/>
          <w:szCs w:val="24"/>
          <w:highlight w:val="none"/>
          <w:lang w:val="en-US" w:eastAsia="zh-CN"/>
        </w:rPr>
        <w:t xml:space="preserve">中选后合同签订前须提供拟供货设备的厂商授权书或制造商授权书。交货时，按标单位需提供设备安装维修运行手册、设备原理图、及其他应提供的文件资料。(其他特珠需求详见推流器技术需求) </w:t>
      </w:r>
      <w:r>
        <w:rPr>
          <w:rFonts w:hint="eastAsia"/>
          <w:color w:val="auto"/>
          <w:sz w:val="24"/>
          <w:szCs w:val="24"/>
          <w:highlight w:val="none"/>
          <w:lang w:eastAsia="zh-CN"/>
        </w:rPr>
        <w:t>。</w:t>
      </w:r>
    </w:p>
    <w:p w14:paraId="0A1D8A52">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我方同意承包意向在询价文件规定的交易有效期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14:paraId="6E172A99">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我方在参与采购前已仔细研究了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和所有相关资料，我方完全明白并认为此</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没有倾向性，也没有存在排斥潜在供应商的内容，我方同意</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的相关条款，放弃对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提出误解和质疑的一切权利。</w:t>
      </w:r>
    </w:p>
    <w:p w14:paraId="63A76B1C">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我方声明响应文件及所提供的一切资料均真实无误及有效。由于我方提供资料不实而造成的责任和后果由我方承担。我方同意按照贵方提出的要求，提供与响应有关的任何其它数据或信息。</w:t>
      </w:r>
    </w:p>
    <w:p w14:paraId="41BFA236">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我方同意如在本项目报价时间开始后、采购有效期之内撤回响应，或响应后未在规定期限内签订合同并送贵方备案的，贵方将不退还交易保证金。</w:t>
      </w:r>
    </w:p>
    <w:p w14:paraId="419AA704">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w:t>
      </w:r>
      <w:r>
        <w:rPr>
          <w:rFonts w:hint="eastAsia" w:ascii="宋体" w:hAnsi="宋体" w:eastAsia="宋体" w:cs="宋体"/>
          <w:color w:val="auto"/>
          <w:sz w:val="24"/>
          <w:szCs w:val="24"/>
          <w:highlight w:val="none"/>
          <w:lang w:val="af-ZA"/>
        </w:rPr>
        <w:t>采购人在中华人民共和国境内使用</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af-ZA"/>
        </w:rPr>
        <w:t>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85E5D3">
      <w:pPr>
        <w:keepNext w:val="0"/>
        <w:keepLines w:val="0"/>
        <w:pageBreakBefore w:val="0"/>
        <w:widowControl/>
        <w:numPr>
          <w:ilvl w:val="0"/>
          <w:numId w:val="6"/>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我方就参加本项目交易工作，作出以下郑重声明：</w:t>
      </w:r>
    </w:p>
    <w:p w14:paraId="5A094DA2">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 本公司保证</w:t>
      </w:r>
      <w:r>
        <w:rPr>
          <w:rFonts w:hint="eastAsia" w:ascii="宋体" w:hAnsi="宋体" w:eastAsia="宋体" w:cs="宋体"/>
          <w:color w:val="auto"/>
          <w:sz w:val="24"/>
          <w:szCs w:val="24"/>
          <w:highlight w:val="none"/>
          <w:shd w:val="clear" w:color="auto" w:fill="FFFFFF"/>
        </w:rPr>
        <w:t>所提交的相关</w:t>
      </w:r>
      <w:r>
        <w:rPr>
          <w:rFonts w:hint="eastAsia" w:ascii="宋体" w:hAnsi="宋体" w:eastAsia="宋体" w:cs="宋体"/>
          <w:color w:val="auto"/>
          <w:sz w:val="24"/>
          <w:szCs w:val="24"/>
          <w:highlight w:val="none"/>
        </w:rPr>
        <w:t>资料及其后提供的一切材料都是真实的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有良好的历史诚信记录</w:t>
      </w:r>
      <w:r>
        <w:rPr>
          <w:rFonts w:hint="eastAsia" w:ascii="宋体" w:hAnsi="宋体" w:eastAsia="宋体" w:cs="宋体"/>
          <w:color w:val="auto"/>
          <w:sz w:val="24"/>
          <w:szCs w:val="24"/>
          <w:highlight w:val="none"/>
        </w:rPr>
        <w:t>。</w:t>
      </w:r>
    </w:p>
    <w:p w14:paraId="49E2B60D">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本公司保证在本项目交易中不给其他单位挂靠，不出让交易资格，不向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行贿。</w:t>
      </w:r>
    </w:p>
    <w:p w14:paraId="63BD6A75">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color w:val="auto"/>
          <w:sz w:val="24"/>
          <w:szCs w:val="24"/>
        </w:rPr>
      </w:pPr>
      <w:r>
        <w:rPr>
          <w:rFonts w:hint="eastAsia" w:ascii="宋体" w:hAnsi="宋体" w:eastAsia="宋体" w:cs="宋体"/>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14:paraId="75624FF4">
      <w:pPr>
        <w:keepNext w:val="0"/>
        <w:keepLines w:val="0"/>
        <w:pageBreakBefore w:val="0"/>
        <w:widowControl/>
        <w:kinsoku/>
        <w:wordWrap/>
        <w:overflowPunct/>
        <w:topLinePunct w:val="0"/>
        <w:autoSpaceDE/>
        <w:autoSpaceDN/>
        <w:bidi w:val="0"/>
        <w:adjustRightInd w:val="0"/>
        <w:snapToGrid w:val="0"/>
        <w:spacing w:line="360" w:lineRule="auto"/>
        <w:ind w:right="84" w:rightChars="40" w:firstLine="4080" w:firstLineChars="1700"/>
        <w:textAlignment w:val="auto"/>
        <w:outlineLvl w:val="9"/>
        <w:rPr>
          <w:rFonts w:hint="eastAsia" w:ascii="宋体" w:hAnsi="宋体" w:eastAsia="宋体" w:cs="宋体"/>
          <w:color w:val="auto"/>
          <w:sz w:val="24"/>
          <w:szCs w:val="24"/>
          <w:highlight w:val="none"/>
        </w:rPr>
      </w:pPr>
    </w:p>
    <w:p w14:paraId="1045F66C">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14:paraId="06EBD61F">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14:paraId="2517B9C1">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14:paraId="5F4FE220">
      <w:pPr>
        <w:keepNext w:val="0"/>
        <w:keepLines w:val="0"/>
        <w:pageBreakBefore w:val="0"/>
        <w:widowControl/>
        <w:kinsoku/>
        <w:wordWrap/>
        <w:overflowPunct/>
        <w:topLinePunct w:val="0"/>
        <w:autoSpaceDE/>
        <w:autoSpaceDN/>
        <w:bidi w:val="0"/>
        <w:adjustRightInd w:val="0"/>
        <w:snapToGrid w:val="0"/>
        <w:spacing w:line="360" w:lineRule="auto"/>
        <w:ind w:right="84" w:rightChars="4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说明：本格式文件内容不得擅自删改。</w:t>
      </w:r>
    </w:p>
    <w:p w14:paraId="664BEC49">
      <w:pPr>
        <w:pStyle w:val="22"/>
        <w:rPr>
          <w:rFonts w:hint="eastAsia" w:ascii="仿宋_GB2312" w:hAnsi="仿宋_GB2312" w:eastAsia="仿宋_GB2312" w:cs="仿宋_GB2312"/>
          <w:color w:val="auto"/>
          <w:sz w:val="28"/>
          <w:szCs w:val="28"/>
          <w:u w:val="none"/>
          <w:lang w:val="en-US" w:eastAsia="zh-CN"/>
        </w:rPr>
      </w:pPr>
    </w:p>
    <w:p w14:paraId="3FE0A08A">
      <w:pPr>
        <w:pStyle w:val="22"/>
        <w:rPr>
          <w:rFonts w:hint="eastAsia" w:ascii="仿宋_GB2312" w:hAnsi="仿宋_GB2312" w:eastAsia="仿宋_GB2312" w:cs="仿宋_GB2312"/>
          <w:color w:val="auto"/>
          <w:sz w:val="28"/>
          <w:szCs w:val="28"/>
          <w:u w:val="none"/>
          <w:lang w:val="en-US" w:eastAsia="zh-CN"/>
        </w:rPr>
      </w:pPr>
    </w:p>
    <w:p w14:paraId="51D58A7F">
      <w:pPr>
        <w:pStyle w:val="22"/>
        <w:rPr>
          <w:rFonts w:hint="eastAsia" w:ascii="仿宋_GB2312" w:hAnsi="仿宋_GB2312" w:eastAsia="仿宋_GB2312" w:cs="仿宋_GB2312"/>
          <w:color w:val="auto"/>
          <w:sz w:val="28"/>
          <w:szCs w:val="28"/>
          <w:u w:val="none"/>
          <w:lang w:val="en-US" w:eastAsia="zh-CN"/>
        </w:rPr>
      </w:pPr>
    </w:p>
    <w:p w14:paraId="2210A75E">
      <w:pPr>
        <w:pStyle w:val="22"/>
        <w:rPr>
          <w:rFonts w:hint="eastAsia" w:ascii="仿宋_GB2312" w:hAnsi="仿宋_GB2312" w:eastAsia="仿宋_GB2312" w:cs="仿宋_GB2312"/>
          <w:color w:val="auto"/>
          <w:sz w:val="28"/>
          <w:szCs w:val="28"/>
          <w:u w:val="none"/>
          <w:lang w:val="en-US" w:eastAsia="zh-CN"/>
        </w:rPr>
      </w:pPr>
    </w:p>
    <w:p w14:paraId="7845634B">
      <w:pPr>
        <w:pStyle w:val="22"/>
        <w:rPr>
          <w:rFonts w:hint="eastAsia" w:ascii="仿宋_GB2312" w:hAnsi="仿宋_GB2312" w:eastAsia="仿宋_GB2312" w:cs="仿宋_GB2312"/>
          <w:color w:val="auto"/>
          <w:sz w:val="28"/>
          <w:szCs w:val="28"/>
          <w:u w:val="none"/>
          <w:lang w:val="en-US" w:eastAsia="zh-CN"/>
        </w:rPr>
      </w:pPr>
    </w:p>
    <w:p w14:paraId="500411B5">
      <w:pPr>
        <w:pStyle w:val="22"/>
        <w:rPr>
          <w:rFonts w:hint="eastAsia" w:ascii="仿宋_GB2312" w:hAnsi="仿宋_GB2312" w:eastAsia="仿宋_GB2312" w:cs="仿宋_GB2312"/>
          <w:color w:val="auto"/>
          <w:sz w:val="28"/>
          <w:szCs w:val="28"/>
          <w:u w:val="none"/>
          <w:lang w:val="en-US" w:eastAsia="zh-CN"/>
        </w:rPr>
      </w:pPr>
    </w:p>
    <w:p w14:paraId="37B973D7">
      <w:pPr>
        <w:pStyle w:val="22"/>
        <w:rPr>
          <w:rFonts w:hint="eastAsia" w:ascii="仿宋_GB2312" w:hAnsi="仿宋_GB2312" w:eastAsia="仿宋_GB2312" w:cs="仿宋_GB2312"/>
          <w:color w:val="auto"/>
          <w:sz w:val="28"/>
          <w:szCs w:val="28"/>
          <w:u w:val="none"/>
          <w:lang w:val="en-US" w:eastAsia="zh-CN"/>
        </w:rPr>
      </w:pPr>
    </w:p>
    <w:p w14:paraId="2AB5AA74">
      <w:pPr>
        <w:pStyle w:val="22"/>
        <w:rPr>
          <w:rFonts w:hint="eastAsia" w:ascii="仿宋_GB2312" w:hAnsi="仿宋_GB2312" w:eastAsia="仿宋_GB2312" w:cs="仿宋_GB2312"/>
          <w:color w:val="auto"/>
          <w:sz w:val="28"/>
          <w:szCs w:val="28"/>
          <w:u w:val="none"/>
          <w:lang w:val="en-US" w:eastAsia="zh-CN"/>
        </w:rPr>
      </w:pPr>
    </w:p>
    <w:p w14:paraId="35F0E89E">
      <w:pPr>
        <w:pStyle w:val="22"/>
        <w:rPr>
          <w:rFonts w:hint="eastAsia" w:ascii="仿宋_GB2312" w:hAnsi="仿宋_GB2312" w:eastAsia="仿宋_GB2312" w:cs="仿宋_GB2312"/>
          <w:color w:val="auto"/>
          <w:sz w:val="28"/>
          <w:szCs w:val="28"/>
          <w:u w:val="none"/>
          <w:lang w:val="en-US" w:eastAsia="zh-CN"/>
        </w:rPr>
      </w:pPr>
    </w:p>
    <w:p w14:paraId="7013C0E5">
      <w:pPr>
        <w:numPr>
          <w:ilvl w:val="0"/>
          <w:numId w:val="2"/>
        </w:numPr>
        <w:adjustRightInd w:val="0"/>
        <w:snapToGrid w:val="0"/>
        <w:spacing w:line="600" w:lineRule="exact"/>
        <w:ind w:left="0" w:leftChars="0" w:firstLine="0" w:firstLineChars="0"/>
        <w:rPr>
          <w:rFonts w:hint="eastAsia" w:ascii="仿宋_GB2312" w:hAnsi="仿宋_GB2312" w:eastAsia="仿宋_GB2312" w:cs="仿宋_GB2312"/>
          <w:b/>
          <w:bCs/>
          <w:color w:val="auto"/>
          <w:sz w:val="28"/>
          <w:szCs w:val="28"/>
          <w:highlight w:val="none"/>
          <w:lang w:val="en-US" w:eastAsia="zh-CN"/>
        </w:rPr>
      </w:pPr>
      <w:bookmarkStart w:id="194" w:name="_Toc88209965"/>
      <w:bookmarkStart w:id="195" w:name="_Toc16386"/>
      <w:bookmarkStart w:id="196" w:name="_Toc6058"/>
      <w:bookmarkStart w:id="197" w:name="_Toc87616402"/>
      <w:r>
        <w:rPr>
          <w:rFonts w:hint="eastAsia" w:ascii="仿宋_GB2312" w:hAnsi="仿宋_GB2312" w:eastAsia="仿宋_GB2312" w:cs="仿宋_GB2312"/>
          <w:b/>
          <w:bCs/>
          <w:color w:val="auto"/>
          <w:sz w:val="28"/>
          <w:szCs w:val="28"/>
          <w:highlight w:val="none"/>
          <w:lang w:val="en-US" w:eastAsia="zh-CN"/>
        </w:rPr>
        <w:t>承诺函（二）</w:t>
      </w:r>
    </w:p>
    <w:p w14:paraId="6DB610E8">
      <w:pPr>
        <w:pStyle w:val="12"/>
        <w:pageBreakBefore w:val="0"/>
        <w:wordWrap/>
        <w:topLinePunct w:val="0"/>
        <w:bidi w:val="0"/>
        <w:adjustRightInd w:val="0"/>
        <w:snapToGrid w:val="0"/>
        <w:spacing w:line="360" w:lineRule="auto"/>
        <w:jc w:val="center"/>
        <w:outlineLvl w:val="9"/>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承诺函（二）</w:t>
      </w:r>
    </w:p>
    <w:p w14:paraId="2C8DBF48">
      <w:pPr>
        <w:rPr>
          <w:rFonts w:hint="eastAsia"/>
          <w:color w:val="auto"/>
        </w:rPr>
      </w:pPr>
      <w:r>
        <w:rPr>
          <w:rFonts w:hint="eastAsia" w:ascii="宋体" w:hAnsi="宋体" w:cs="宋体"/>
          <w:color w:val="auto"/>
          <w:sz w:val="28"/>
          <w:szCs w:val="28"/>
          <w:highlight w:val="none"/>
          <w:lang w:eastAsia="zh-CN"/>
        </w:rPr>
        <w:t>广州从化净水有限公司</w:t>
      </w:r>
      <w:r>
        <w:rPr>
          <w:rFonts w:hint="eastAsia" w:ascii="宋体" w:hAnsi="宋体" w:eastAsia="宋体" w:cs="宋体"/>
          <w:color w:val="auto"/>
          <w:sz w:val="28"/>
          <w:szCs w:val="28"/>
          <w:highlight w:val="none"/>
        </w:rPr>
        <w:t>：</w:t>
      </w:r>
    </w:p>
    <w:p w14:paraId="551E954B">
      <w:pPr>
        <w:adjustRightInd w:val="0"/>
        <w:snapToGrid w:val="0"/>
        <w:spacing w:line="600" w:lineRule="exact"/>
        <w:ind w:left="-420" w:leftChars="-200" w:firstLine="57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我司承诺，我司所供货物皆为原装全新、质量合格的产品，所提供的产品与贵司询价文件所要求的</w:t>
      </w:r>
      <w:r>
        <w:rPr>
          <w:rFonts w:hint="eastAsia" w:ascii="宋体" w:hAnsi="宋体" w:eastAsia="宋体" w:cs="宋体"/>
          <w:color w:val="auto"/>
          <w:sz w:val="28"/>
          <w:szCs w:val="28"/>
          <w:highlight w:val="none"/>
          <w:lang w:val="en-US" w:eastAsia="zh-CN"/>
        </w:rPr>
        <w:t>数量、参数完全一致，产品控制电箱能与现有防洪泵互换使用</w:t>
      </w:r>
      <w:r>
        <w:rPr>
          <w:rFonts w:hint="eastAsia" w:ascii="宋体" w:hAnsi="宋体" w:eastAsia="宋体" w:cs="宋体"/>
          <w:color w:val="auto"/>
          <w:sz w:val="28"/>
          <w:szCs w:val="28"/>
          <w:highlight w:val="none"/>
        </w:rPr>
        <w:t>；质保期（为自供货验收合格之日起1年内）免费提供维保服务。质保期内如有质量问题，我司</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rPr>
        <w:t xml:space="preserve">小时内派技术人员免费到现场进行维修。  </w:t>
      </w:r>
    </w:p>
    <w:p w14:paraId="3D9B14A2">
      <w:pPr>
        <w:pStyle w:val="22"/>
        <w:rPr>
          <w:rFonts w:hint="eastAsia" w:ascii="仿宋_GB2312" w:hAnsi="宋体" w:eastAsia="仿宋_GB2312"/>
          <w:color w:val="auto"/>
          <w:sz w:val="28"/>
          <w:szCs w:val="28"/>
          <w:highlight w:val="none"/>
        </w:rPr>
      </w:pPr>
    </w:p>
    <w:p w14:paraId="7317CFDB">
      <w:pPr>
        <w:pStyle w:val="22"/>
        <w:ind w:left="0" w:leftChars="0" w:firstLine="0" w:firstLineChars="0"/>
        <w:rPr>
          <w:rFonts w:hint="eastAsia" w:ascii="仿宋_GB2312" w:hAnsi="宋体" w:eastAsia="仿宋_GB2312"/>
          <w:color w:val="auto"/>
          <w:sz w:val="28"/>
          <w:szCs w:val="28"/>
          <w:highlight w:val="none"/>
          <w:lang w:val="en-US" w:eastAsia="zh-CN"/>
        </w:rPr>
      </w:pPr>
    </w:p>
    <w:p w14:paraId="042282E0">
      <w:pPr>
        <w:adjustRightInd w:val="0"/>
        <w:snapToGrid w:val="0"/>
        <w:spacing w:line="360" w:lineRule="auto"/>
        <w:jc w:val="right"/>
        <w:rPr>
          <w:rFonts w:hint="eastAsia" w:ascii="宋体" w:hAnsi="宋体" w:eastAsia="宋体" w:cs="宋体"/>
          <w:color w:val="auto"/>
          <w:kern w:val="2"/>
          <w:sz w:val="28"/>
          <w:szCs w:val="28"/>
          <w:highlight w:val="none"/>
          <w:lang w:val="en-GB"/>
        </w:rPr>
      </w:pPr>
      <w:r>
        <w:rPr>
          <w:rFonts w:hint="eastAsia" w:ascii="宋体" w:hAnsi="宋体" w:eastAsia="宋体" w:cs="宋体"/>
          <w:color w:val="auto"/>
          <w:kern w:val="2"/>
          <w:sz w:val="28"/>
          <w:szCs w:val="28"/>
          <w:highlight w:val="none"/>
          <w:lang w:val="en-GB"/>
        </w:rPr>
        <w:t xml:space="preserve">供应商名称（加盖公章）： </w:t>
      </w:r>
    </w:p>
    <w:p w14:paraId="4FF28F32">
      <w:pPr>
        <w:adjustRightInd w:val="0"/>
        <w:snapToGrid w:val="0"/>
        <w:spacing w:line="6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GB"/>
        </w:rPr>
        <w:t>年  月  日</w:t>
      </w:r>
    </w:p>
    <w:p w14:paraId="78B6CD75">
      <w:pPr>
        <w:pStyle w:val="5"/>
        <w:rPr>
          <w:rFonts w:hint="eastAsia" w:ascii="宋体" w:hAnsi="宋体" w:eastAsia="宋体" w:cs="宋体"/>
          <w:color w:val="auto"/>
          <w:sz w:val="28"/>
          <w:szCs w:val="28"/>
        </w:rPr>
        <w:sectPr>
          <w:pgSz w:w="11906" w:h="16838"/>
          <w:pgMar w:top="1418" w:right="1247" w:bottom="993" w:left="1247" w:header="851" w:footer="684" w:gutter="0"/>
          <w:cols w:space="720" w:num="1"/>
          <w:titlePg/>
          <w:docGrid w:type="lines" w:linePitch="312" w:charSpace="0"/>
        </w:sectPr>
      </w:pPr>
    </w:p>
    <w:p w14:paraId="1F20EEFD">
      <w:pPr>
        <w:adjustRightInd w:val="0"/>
        <w:snapToGrid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其他资料</w:t>
      </w:r>
      <w:bookmarkEnd w:id="194"/>
      <w:bookmarkEnd w:id="195"/>
      <w:bookmarkEnd w:id="196"/>
      <w:bookmarkEnd w:id="197"/>
    </w:p>
    <w:p w14:paraId="43784881">
      <w:pPr>
        <w:adjustRightInd w:val="0"/>
        <w:snapToGrid w:val="0"/>
        <w:spacing w:line="600" w:lineRule="exact"/>
        <w:ind w:firstLine="570"/>
        <w:rPr>
          <w:rFonts w:hint="eastAsia" w:ascii="仿宋_GB2312" w:hAnsi="仿宋_GB2312" w:eastAsia="仿宋_GB2312" w:cs="仿宋_GB2312"/>
          <w:b/>
          <w:bCs/>
          <w:color w:val="auto"/>
          <w:sz w:val="28"/>
          <w:szCs w:val="28"/>
          <w:highlight w:val="none"/>
          <w:u w:val="single"/>
          <w:lang w:val="en-GB"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GB"/>
        </w:rPr>
        <w:t>提供拟供货设备型号的产品技术文件(内容应包括但不限于生产厂家、产品基本信息、技术性能参数、产品实物外观图片</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US" w:eastAsia="zh-CN"/>
        </w:rPr>
        <w:t>并符合采购文件里的技术性能参数</w:t>
      </w:r>
      <w:r>
        <w:rPr>
          <w:rFonts w:hint="eastAsia" w:ascii="仿宋_GB2312" w:hAnsi="仿宋_GB2312" w:eastAsia="仿宋_GB2312" w:cs="仿宋_GB2312"/>
          <w:b/>
          <w:bCs/>
          <w:color w:val="auto"/>
          <w:sz w:val="28"/>
          <w:szCs w:val="28"/>
          <w:highlight w:val="none"/>
          <w:u w:val="single"/>
          <w:lang w:val="en-GB"/>
        </w:rPr>
        <w:t>)。</w:t>
      </w:r>
      <w:r>
        <w:rPr>
          <w:rFonts w:hint="eastAsia" w:ascii="仿宋_GB2312" w:hAnsi="仿宋_GB2312" w:eastAsia="仿宋_GB2312" w:cs="仿宋_GB2312"/>
          <w:b/>
          <w:bCs/>
          <w:color w:val="auto"/>
          <w:sz w:val="28"/>
          <w:szCs w:val="28"/>
          <w:highlight w:val="none"/>
          <w:u w:val="single"/>
          <w:lang w:val="en-GB" w:eastAsia="zh-CN"/>
        </w:rPr>
        <w:t>）</w:t>
      </w:r>
    </w:p>
    <w:p w14:paraId="6A3CC27E">
      <w:pPr>
        <w:pStyle w:val="22"/>
        <w:rPr>
          <w:rFonts w:hint="eastAsia" w:ascii="宋体" w:hAnsi="宋体" w:eastAsia="宋体" w:cs="宋体"/>
          <w:color w:val="auto"/>
          <w:sz w:val="24"/>
          <w:szCs w:val="24"/>
          <w:highlight w:val="none"/>
          <w:u w:val="none"/>
          <w:lang w:val="zh-CN"/>
        </w:rPr>
      </w:pPr>
    </w:p>
    <w:p w14:paraId="235913BA">
      <w:pPr>
        <w:pStyle w:val="22"/>
        <w:rPr>
          <w:rFonts w:hint="eastAsia" w:ascii="仿宋_GB2312" w:hAnsi="仿宋_GB2312" w:eastAsia="仿宋_GB2312" w:cs="仿宋_GB2312"/>
          <w:b/>
          <w:bCs/>
          <w:color w:val="auto"/>
          <w:kern w:val="2"/>
          <w:sz w:val="28"/>
          <w:szCs w:val="28"/>
          <w:highlight w:val="none"/>
          <w:u w:val="single"/>
          <w:lang w:val="en-US" w:eastAsia="zh-CN" w:bidi="ar-SA"/>
        </w:rPr>
      </w:pPr>
      <w:r>
        <w:rPr>
          <w:rFonts w:hint="eastAsia" w:ascii="仿宋_GB2312" w:hAnsi="仿宋_GB2312" w:eastAsia="仿宋_GB2312" w:cs="仿宋_GB2312"/>
          <w:b/>
          <w:bCs/>
          <w:color w:val="auto"/>
          <w:kern w:val="2"/>
          <w:sz w:val="28"/>
          <w:szCs w:val="28"/>
          <w:highlight w:val="none"/>
          <w:u w:val="single"/>
          <w:lang w:val="zh-CN" w:eastAsia="zh-CN" w:bidi="ar-SA"/>
        </w:rPr>
        <w:t>若需求的产品出现停产情况，可以使用更新迭代的产品替换（需在提交响应文件时出具厂家/制造商说明函）</w:t>
      </w:r>
    </w:p>
    <w:p w14:paraId="3BAAE43A">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mp;quot">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67AC">
    <w:pPr>
      <w:pStyle w:val="17"/>
      <w:ind w:left="2250" w:hanging="1200"/>
      <w:jc w:val="center"/>
    </w:pPr>
    <w:r>
      <w:fldChar w:fldCharType="begin"/>
    </w:r>
    <w:r>
      <w:instrText xml:space="preserve">PAGE   \* MERGEFORMAT</w:instrText>
    </w:r>
    <w:r>
      <w:fldChar w:fldCharType="separate"/>
    </w:r>
    <w:r>
      <w:rPr>
        <w:lang w:val="zh-CN"/>
      </w:rPr>
      <w:t>2</w:t>
    </w:r>
    <w:r>
      <w:fldChar w:fldCharType="end"/>
    </w:r>
  </w:p>
  <w:p w14:paraId="7D6E8C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93A8">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14:paraId="51BAEEF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045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97D2D">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0ED97D2D">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4ACA92">
                          <w:pPr>
                            <w:pStyle w:val="17"/>
                          </w:pPr>
                        </w:p>
                        <w:p w14:paraId="4C48C72A"/>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434ACA92">
                    <w:pPr>
                      <w:pStyle w:val="17"/>
                    </w:pPr>
                  </w:p>
                  <w:p w14:paraId="4C48C72A"/>
                </w:txbxContent>
              </v:textbox>
            </v:shape>
          </w:pict>
        </mc:Fallback>
      </mc:AlternateContent>
    </w:r>
  </w:p>
  <w:p w14:paraId="61AF066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EFF9309">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D72A51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03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C91A">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03B1C91A">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130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50C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9235F1E"/>
    <w:multiLevelType w:val="singleLevel"/>
    <w:tmpl w:val="09235F1E"/>
    <w:lvl w:ilvl="0" w:tentative="0">
      <w:start w:val="2"/>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5EE5A06"/>
    <w:multiLevelType w:val="multilevel"/>
    <w:tmpl w:val="55EE5A0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11C2A6"/>
    <w:multiLevelType w:val="singleLevel"/>
    <w:tmpl w:val="5911C2A6"/>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OWUxMzEzMDI2Mzc3ZGY5MDZjM2ZiNjk3NWFlMzkifQ=="/>
  </w:docVars>
  <w:rsids>
    <w:rsidRoot w:val="005D618A"/>
    <w:rsid w:val="003D60BA"/>
    <w:rsid w:val="00411689"/>
    <w:rsid w:val="005D618A"/>
    <w:rsid w:val="0062733C"/>
    <w:rsid w:val="00911ECD"/>
    <w:rsid w:val="00A042E0"/>
    <w:rsid w:val="00B26BB1"/>
    <w:rsid w:val="00B26E21"/>
    <w:rsid w:val="00B741D7"/>
    <w:rsid w:val="00D4533C"/>
    <w:rsid w:val="00F83B64"/>
    <w:rsid w:val="010C5EF2"/>
    <w:rsid w:val="013E3461"/>
    <w:rsid w:val="01BB0F13"/>
    <w:rsid w:val="02090C75"/>
    <w:rsid w:val="02A23A3C"/>
    <w:rsid w:val="02FB196F"/>
    <w:rsid w:val="035D130A"/>
    <w:rsid w:val="039110A9"/>
    <w:rsid w:val="03AC246A"/>
    <w:rsid w:val="03AE6061"/>
    <w:rsid w:val="03B23056"/>
    <w:rsid w:val="03DA023E"/>
    <w:rsid w:val="03DC3EBA"/>
    <w:rsid w:val="03F9794D"/>
    <w:rsid w:val="046A2461"/>
    <w:rsid w:val="04B3799B"/>
    <w:rsid w:val="04D70FEA"/>
    <w:rsid w:val="051C2970"/>
    <w:rsid w:val="060C3611"/>
    <w:rsid w:val="0612749C"/>
    <w:rsid w:val="06323E9B"/>
    <w:rsid w:val="067304F4"/>
    <w:rsid w:val="067D022E"/>
    <w:rsid w:val="06C64829"/>
    <w:rsid w:val="070E7B6E"/>
    <w:rsid w:val="071D62B7"/>
    <w:rsid w:val="077D16D2"/>
    <w:rsid w:val="082476BC"/>
    <w:rsid w:val="082A69F3"/>
    <w:rsid w:val="084E6448"/>
    <w:rsid w:val="08675FC8"/>
    <w:rsid w:val="08A70276"/>
    <w:rsid w:val="08A95C17"/>
    <w:rsid w:val="09B713FD"/>
    <w:rsid w:val="09EF6ACC"/>
    <w:rsid w:val="0A315056"/>
    <w:rsid w:val="0A3E3B7B"/>
    <w:rsid w:val="0A5D6134"/>
    <w:rsid w:val="0A694621"/>
    <w:rsid w:val="0AA213B4"/>
    <w:rsid w:val="0AC029D7"/>
    <w:rsid w:val="0AF61C7E"/>
    <w:rsid w:val="0AFB45AD"/>
    <w:rsid w:val="0B351E9B"/>
    <w:rsid w:val="0B4C50D3"/>
    <w:rsid w:val="0B806B92"/>
    <w:rsid w:val="0B827E94"/>
    <w:rsid w:val="0B842F76"/>
    <w:rsid w:val="0BD070E1"/>
    <w:rsid w:val="0BD65B6B"/>
    <w:rsid w:val="0C2361E7"/>
    <w:rsid w:val="0C247926"/>
    <w:rsid w:val="0CA21002"/>
    <w:rsid w:val="0CAA3B02"/>
    <w:rsid w:val="0CAD07CC"/>
    <w:rsid w:val="0D071002"/>
    <w:rsid w:val="0D76002E"/>
    <w:rsid w:val="0D794204"/>
    <w:rsid w:val="0E2125D1"/>
    <w:rsid w:val="0E214211"/>
    <w:rsid w:val="0E5F2769"/>
    <w:rsid w:val="0ED8332F"/>
    <w:rsid w:val="0EDC5ADF"/>
    <w:rsid w:val="0F4D75A3"/>
    <w:rsid w:val="0F5B2DCA"/>
    <w:rsid w:val="0F6C6610"/>
    <w:rsid w:val="0F714D08"/>
    <w:rsid w:val="0FA20605"/>
    <w:rsid w:val="0FED051E"/>
    <w:rsid w:val="0FEE4C29"/>
    <w:rsid w:val="0FFD33F6"/>
    <w:rsid w:val="10031608"/>
    <w:rsid w:val="10046082"/>
    <w:rsid w:val="104974DD"/>
    <w:rsid w:val="10B71100"/>
    <w:rsid w:val="111703D2"/>
    <w:rsid w:val="112B101A"/>
    <w:rsid w:val="119B53FC"/>
    <w:rsid w:val="11F137BB"/>
    <w:rsid w:val="1215733B"/>
    <w:rsid w:val="12196FEA"/>
    <w:rsid w:val="12424CDC"/>
    <w:rsid w:val="129A2738"/>
    <w:rsid w:val="12A1576F"/>
    <w:rsid w:val="12A33600"/>
    <w:rsid w:val="12B56BF1"/>
    <w:rsid w:val="12CB1A89"/>
    <w:rsid w:val="131840FB"/>
    <w:rsid w:val="13467417"/>
    <w:rsid w:val="136E76CF"/>
    <w:rsid w:val="14037B13"/>
    <w:rsid w:val="145F08C6"/>
    <w:rsid w:val="14E43F59"/>
    <w:rsid w:val="15776308"/>
    <w:rsid w:val="15BC6B3C"/>
    <w:rsid w:val="15EC2C59"/>
    <w:rsid w:val="162518FD"/>
    <w:rsid w:val="16360A7B"/>
    <w:rsid w:val="164D40B0"/>
    <w:rsid w:val="164E1667"/>
    <w:rsid w:val="166B1C30"/>
    <w:rsid w:val="1694429A"/>
    <w:rsid w:val="17635326"/>
    <w:rsid w:val="17B803EA"/>
    <w:rsid w:val="1815096B"/>
    <w:rsid w:val="181D21A5"/>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B700D7"/>
    <w:rsid w:val="1D0E6976"/>
    <w:rsid w:val="1D5A79EE"/>
    <w:rsid w:val="1E0E2CD0"/>
    <w:rsid w:val="1E444EC5"/>
    <w:rsid w:val="1E831280"/>
    <w:rsid w:val="1EBC4704"/>
    <w:rsid w:val="1EE522C8"/>
    <w:rsid w:val="1F172EB5"/>
    <w:rsid w:val="1F22070B"/>
    <w:rsid w:val="1F94592D"/>
    <w:rsid w:val="1FB860DE"/>
    <w:rsid w:val="203C5A02"/>
    <w:rsid w:val="209D4C94"/>
    <w:rsid w:val="20A55A9E"/>
    <w:rsid w:val="20B44FCD"/>
    <w:rsid w:val="20E84705"/>
    <w:rsid w:val="218400BA"/>
    <w:rsid w:val="21AB1E2F"/>
    <w:rsid w:val="21AF3106"/>
    <w:rsid w:val="21D40498"/>
    <w:rsid w:val="22493963"/>
    <w:rsid w:val="22767047"/>
    <w:rsid w:val="22E3710A"/>
    <w:rsid w:val="238065AF"/>
    <w:rsid w:val="23A05588"/>
    <w:rsid w:val="240476A1"/>
    <w:rsid w:val="24412D49"/>
    <w:rsid w:val="24A368C2"/>
    <w:rsid w:val="24E953B9"/>
    <w:rsid w:val="25431AEB"/>
    <w:rsid w:val="258B4C6D"/>
    <w:rsid w:val="25B875EB"/>
    <w:rsid w:val="25BE3BFB"/>
    <w:rsid w:val="25BF43FD"/>
    <w:rsid w:val="25F86BCD"/>
    <w:rsid w:val="2605748B"/>
    <w:rsid w:val="2623004E"/>
    <w:rsid w:val="26396D26"/>
    <w:rsid w:val="264544A6"/>
    <w:rsid w:val="267702FB"/>
    <w:rsid w:val="269E416A"/>
    <w:rsid w:val="26B11256"/>
    <w:rsid w:val="26C11C6B"/>
    <w:rsid w:val="272100D3"/>
    <w:rsid w:val="272C72FC"/>
    <w:rsid w:val="275131CB"/>
    <w:rsid w:val="278A6A4B"/>
    <w:rsid w:val="278F6521"/>
    <w:rsid w:val="27EB149D"/>
    <w:rsid w:val="27FD3E52"/>
    <w:rsid w:val="28101BFB"/>
    <w:rsid w:val="289952E2"/>
    <w:rsid w:val="28E11370"/>
    <w:rsid w:val="29412CAE"/>
    <w:rsid w:val="294A756A"/>
    <w:rsid w:val="29781BF8"/>
    <w:rsid w:val="297939E2"/>
    <w:rsid w:val="29C33ED0"/>
    <w:rsid w:val="29D5322D"/>
    <w:rsid w:val="2A025DD9"/>
    <w:rsid w:val="2A2619CB"/>
    <w:rsid w:val="2A5F52FE"/>
    <w:rsid w:val="2A7317D3"/>
    <w:rsid w:val="2A7C2231"/>
    <w:rsid w:val="2A920E4F"/>
    <w:rsid w:val="2ABB753D"/>
    <w:rsid w:val="2AFE6EC4"/>
    <w:rsid w:val="2B345DDC"/>
    <w:rsid w:val="2B7A49FA"/>
    <w:rsid w:val="2C615D26"/>
    <w:rsid w:val="2C6444BE"/>
    <w:rsid w:val="2CB679ED"/>
    <w:rsid w:val="2CC24C89"/>
    <w:rsid w:val="2CE83C37"/>
    <w:rsid w:val="2CEB2FFC"/>
    <w:rsid w:val="2CFA3B0E"/>
    <w:rsid w:val="2D14370F"/>
    <w:rsid w:val="2D173C07"/>
    <w:rsid w:val="2D424A86"/>
    <w:rsid w:val="2DDA66B7"/>
    <w:rsid w:val="2E6F2D11"/>
    <w:rsid w:val="2E7B52DB"/>
    <w:rsid w:val="2EAB01D4"/>
    <w:rsid w:val="2ED60115"/>
    <w:rsid w:val="2F1A0C08"/>
    <w:rsid w:val="2F324CFE"/>
    <w:rsid w:val="2F5E78CC"/>
    <w:rsid w:val="2FBA09F1"/>
    <w:rsid w:val="2FEF2ACF"/>
    <w:rsid w:val="2FF93D20"/>
    <w:rsid w:val="30540211"/>
    <w:rsid w:val="308C150A"/>
    <w:rsid w:val="30E45100"/>
    <w:rsid w:val="31112A0D"/>
    <w:rsid w:val="3118711F"/>
    <w:rsid w:val="311F4B20"/>
    <w:rsid w:val="312D7741"/>
    <w:rsid w:val="316F137F"/>
    <w:rsid w:val="31815AF3"/>
    <w:rsid w:val="31DF525F"/>
    <w:rsid w:val="31EC162B"/>
    <w:rsid w:val="32324C2E"/>
    <w:rsid w:val="32355C06"/>
    <w:rsid w:val="327171DF"/>
    <w:rsid w:val="32DB479B"/>
    <w:rsid w:val="3391569E"/>
    <w:rsid w:val="341E3434"/>
    <w:rsid w:val="34BB4442"/>
    <w:rsid w:val="357333EF"/>
    <w:rsid w:val="3584136B"/>
    <w:rsid w:val="35FF5AA4"/>
    <w:rsid w:val="360B7EBA"/>
    <w:rsid w:val="36416867"/>
    <w:rsid w:val="367D5DD4"/>
    <w:rsid w:val="369C32FD"/>
    <w:rsid w:val="37666E72"/>
    <w:rsid w:val="37AA2028"/>
    <w:rsid w:val="38081EA3"/>
    <w:rsid w:val="38167A04"/>
    <w:rsid w:val="381C3783"/>
    <w:rsid w:val="394B167A"/>
    <w:rsid w:val="396B4828"/>
    <w:rsid w:val="39AD34EA"/>
    <w:rsid w:val="39DA2868"/>
    <w:rsid w:val="39DF6BF2"/>
    <w:rsid w:val="3A055F4B"/>
    <w:rsid w:val="3A4E4336"/>
    <w:rsid w:val="3A6007FE"/>
    <w:rsid w:val="3A802587"/>
    <w:rsid w:val="3A852164"/>
    <w:rsid w:val="3AF93D6C"/>
    <w:rsid w:val="3AFD06C8"/>
    <w:rsid w:val="3B477B26"/>
    <w:rsid w:val="3B7C2CE4"/>
    <w:rsid w:val="3BAF716B"/>
    <w:rsid w:val="3BC83A61"/>
    <w:rsid w:val="3BCF64DD"/>
    <w:rsid w:val="3BDE77A5"/>
    <w:rsid w:val="3C0B5355"/>
    <w:rsid w:val="3CD4176B"/>
    <w:rsid w:val="3D1F44D9"/>
    <w:rsid w:val="3D5C38CD"/>
    <w:rsid w:val="3DAE7C70"/>
    <w:rsid w:val="3DCB3D40"/>
    <w:rsid w:val="3E160314"/>
    <w:rsid w:val="3E5070F1"/>
    <w:rsid w:val="3E7569E0"/>
    <w:rsid w:val="3EC370CB"/>
    <w:rsid w:val="3EE1031D"/>
    <w:rsid w:val="3F6C3589"/>
    <w:rsid w:val="3F850180"/>
    <w:rsid w:val="3F9004D6"/>
    <w:rsid w:val="3FEE7CFA"/>
    <w:rsid w:val="400E4D5E"/>
    <w:rsid w:val="40E1138C"/>
    <w:rsid w:val="413814BA"/>
    <w:rsid w:val="41872511"/>
    <w:rsid w:val="41DF1251"/>
    <w:rsid w:val="420C4C1B"/>
    <w:rsid w:val="424236D9"/>
    <w:rsid w:val="42466655"/>
    <w:rsid w:val="425B1980"/>
    <w:rsid w:val="429F541B"/>
    <w:rsid w:val="42C82F57"/>
    <w:rsid w:val="42DD0C65"/>
    <w:rsid w:val="432A1272"/>
    <w:rsid w:val="435707E5"/>
    <w:rsid w:val="43694900"/>
    <w:rsid w:val="43701E5E"/>
    <w:rsid w:val="439927E1"/>
    <w:rsid w:val="43C76AF7"/>
    <w:rsid w:val="43E97E4A"/>
    <w:rsid w:val="440D65DA"/>
    <w:rsid w:val="446828F0"/>
    <w:rsid w:val="446B3713"/>
    <w:rsid w:val="45093E85"/>
    <w:rsid w:val="450B3BFA"/>
    <w:rsid w:val="45C13B4D"/>
    <w:rsid w:val="46054BCA"/>
    <w:rsid w:val="464C6AFC"/>
    <w:rsid w:val="467F7C31"/>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2847F6"/>
    <w:rsid w:val="49466522"/>
    <w:rsid w:val="49547ADD"/>
    <w:rsid w:val="49732351"/>
    <w:rsid w:val="498F4AF1"/>
    <w:rsid w:val="49A663BD"/>
    <w:rsid w:val="49C05787"/>
    <w:rsid w:val="49CF518D"/>
    <w:rsid w:val="49D56585"/>
    <w:rsid w:val="4A7B5D81"/>
    <w:rsid w:val="4A7F3979"/>
    <w:rsid w:val="4A9445FD"/>
    <w:rsid w:val="4AD248F3"/>
    <w:rsid w:val="4ADA1F63"/>
    <w:rsid w:val="4AE23D89"/>
    <w:rsid w:val="4B2038D0"/>
    <w:rsid w:val="4B296E7D"/>
    <w:rsid w:val="4B79394E"/>
    <w:rsid w:val="4B877F28"/>
    <w:rsid w:val="4C215BCC"/>
    <w:rsid w:val="4C35373B"/>
    <w:rsid w:val="4CD200BA"/>
    <w:rsid w:val="4D2044E7"/>
    <w:rsid w:val="4D496898"/>
    <w:rsid w:val="4D916BA6"/>
    <w:rsid w:val="4DC1180F"/>
    <w:rsid w:val="4DC44169"/>
    <w:rsid w:val="4DE24E21"/>
    <w:rsid w:val="4E1B19A3"/>
    <w:rsid w:val="4E48787F"/>
    <w:rsid w:val="4E884167"/>
    <w:rsid w:val="4EF0709E"/>
    <w:rsid w:val="4F0469A4"/>
    <w:rsid w:val="4FE25169"/>
    <w:rsid w:val="500E56F4"/>
    <w:rsid w:val="50540C73"/>
    <w:rsid w:val="50752AF8"/>
    <w:rsid w:val="50DA17CC"/>
    <w:rsid w:val="50DB4730"/>
    <w:rsid w:val="513C6A7B"/>
    <w:rsid w:val="517300C9"/>
    <w:rsid w:val="51A47B1D"/>
    <w:rsid w:val="521C3541"/>
    <w:rsid w:val="524C5669"/>
    <w:rsid w:val="52741B09"/>
    <w:rsid w:val="52EC6EC2"/>
    <w:rsid w:val="532D486F"/>
    <w:rsid w:val="5333545B"/>
    <w:rsid w:val="538D0E89"/>
    <w:rsid w:val="539224D1"/>
    <w:rsid w:val="5444443F"/>
    <w:rsid w:val="5450213C"/>
    <w:rsid w:val="546711F3"/>
    <w:rsid w:val="546C3825"/>
    <w:rsid w:val="54D24048"/>
    <w:rsid w:val="54D64CD5"/>
    <w:rsid w:val="5512178B"/>
    <w:rsid w:val="5532287C"/>
    <w:rsid w:val="55887D69"/>
    <w:rsid w:val="55EE5D11"/>
    <w:rsid w:val="561A0928"/>
    <w:rsid w:val="56423872"/>
    <w:rsid w:val="569E06BC"/>
    <w:rsid w:val="56B279F0"/>
    <w:rsid w:val="56F20F86"/>
    <w:rsid w:val="579D710E"/>
    <w:rsid w:val="581F22F6"/>
    <w:rsid w:val="586E1E17"/>
    <w:rsid w:val="58862C35"/>
    <w:rsid w:val="5889435F"/>
    <w:rsid w:val="58B70850"/>
    <w:rsid w:val="58C14957"/>
    <w:rsid w:val="58CC23D2"/>
    <w:rsid w:val="58E66050"/>
    <w:rsid w:val="58FA5351"/>
    <w:rsid w:val="596B36B6"/>
    <w:rsid w:val="59A23EBE"/>
    <w:rsid w:val="59E63F07"/>
    <w:rsid w:val="59FC7994"/>
    <w:rsid w:val="5A061E28"/>
    <w:rsid w:val="5A4E176C"/>
    <w:rsid w:val="5ACE4A91"/>
    <w:rsid w:val="5AE0426B"/>
    <w:rsid w:val="5AE83A50"/>
    <w:rsid w:val="5B353193"/>
    <w:rsid w:val="5B426AA9"/>
    <w:rsid w:val="5B5971AA"/>
    <w:rsid w:val="5BAB2917"/>
    <w:rsid w:val="5BFC33FA"/>
    <w:rsid w:val="5C3107A4"/>
    <w:rsid w:val="5C3B1B93"/>
    <w:rsid w:val="5C9220DF"/>
    <w:rsid w:val="5CE25997"/>
    <w:rsid w:val="5D1C1D3A"/>
    <w:rsid w:val="5D4A15F3"/>
    <w:rsid w:val="5D4A2F73"/>
    <w:rsid w:val="5D69542A"/>
    <w:rsid w:val="5D783B72"/>
    <w:rsid w:val="5E0930EF"/>
    <w:rsid w:val="5E3D4D53"/>
    <w:rsid w:val="5E4717E6"/>
    <w:rsid w:val="5E487A8F"/>
    <w:rsid w:val="5E54737D"/>
    <w:rsid w:val="5E55774C"/>
    <w:rsid w:val="5E8A70FF"/>
    <w:rsid w:val="60045F96"/>
    <w:rsid w:val="60104DDC"/>
    <w:rsid w:val="605C0804"/>
    <w:rsid w:val="60913E6F"/>
    <w:rsid w:val="611670F9"/>
    <w:rsid w:val="6142679E"/>
    <w:rsid w:val="61733C3E"/>
    <w:rsid w:val="61843BC2"/>
    <w:rsid w:val="6189617B"/>
    <w:rsid w:val="61915091"/>
    <w:rsid w:val="61B52BB6"/>
    <w:rsid w:val="61B749C2"/>
    <w:rsid w:val="62280D20"/>
    <w:rsid w:val="624607AD"/>
    <w:rsid w:val="62B4786E"/>
    <w:rsid w:val="62CA2457"/>
    <w:rsid w:val="631246F6"/>
    <w:rsid w:val="638240A1"/>
    <w:rsid w:val="63833423"/>
    <w:rsid w:val="63A5257B"/>
    <w:rsid w:val="63BD3DCC"/>
    <w:rsid w:val="63C61741"/>
    <w:rsid w:val="64560967"/>
    <w:rsid w:val="656B1D10"/>
    <w:rsid w:val="65B841F9"/>
    <w:rsid w:val="65F775ED"/>
    <w:rsid w:val="65FE3864"/>
    <w:rsid w:val="66022B28"/>
    <w:rsid w:val="664A38E2"/>
    <w:rsid w:val="66581E87"/>
    <w:rsid w:val="66766EBB"/>
    <w:rsid w:val="66FA11D5"/>
    <w:rsid w:val="670E2E6B"/>
    <w:rsid w:val="674302C7"/>
    <w:rsid w:val="67CB09D8"/>
    <w:rsid w:val="67EE3B0F"/>
    <w:rsid w:val="680A5986"/>
    <w:rsid w:val="680D5F4B"/>
    <w:rsid w:val="68113F51"/>
    <w:rsid w:val="68B272C7"/>
    <w:rsid w:val="68E94770"/>
    <w:rsid w:val="68EC1CEF"/>
    <w:rsid w:val="68F949C9"/>
    <w:rsid w:val="695A4290"/>
    <w:rsid w:val="696F3649"/>
    <w:rsid w:val="698122C7"/>
    <w:rsid w:val="6A267606"/>
    <w:rsid w:val="6A334932"/>
    <w:rsid w:val="6A3353FF"/>
    <w:rsid w:val="6A5D63E6"/>
    <w:rsid w:val="6A5F24D1"/>
    <w:rsid w:val="6ACA70C4"/>
    <w:rsid w:val="6ACF7D3B"/>
    <w:rsid w:val="6AE347EB"/>
    <w:rsid w:val="6B330365"/>
    <w:rsid w:val="6B434AF0"/>
    <w:rsid w:val="6B57675A"/>
    <w:rsid w:val="6B641B80"/>
    <w:rsid w:val="6B87098A"/>
    <w:rsid w:val="6BDD7B4D"/>
    <w:rsid w:val="6CAD7F85"/>
    <w:rsid w:val="6CEA29ED"/>
    <w:rsid w:val="6D041D78"/>
    <w:rsid w:val="6DE94E5A"/>
    <w:rsid w:val="6E215D1F"/>
    <w:rsid w:val="6E5056DC"/>
    <w:rsid w:val="6EBC0B3A"/>
    <w:rsid w:val="6EF51C7D"/>
    <w:rsid w:val="6F1C23DC"/>
    <w:rsid w:val="6F8363E5"/>
    <w:rsid w:val="6F841DCF"/>
    <w:rsid w:val="6FA80CCD"/>
    <w:rsid w:val="6FAC3CC5"/>
    <w:rsid w:val="6FC746F5"/>
    <w:rsid w:val="6FE33EF5"/>
    <w:rsid w:val="70317AC6"/>
    <w:rsid w:val="704B26F7"/>
    <w:rsid w:val="70697B21"/>
    <w:rsid w:val="70863262"/>
    <w:rsid w:val="708A673E"/>
    <w:rsid w:val="70A76ED3"/>
    <w:rsid w:val="71860B17"/>
    <w:rsid w:val="71C56D2B"/>
    <w:rsid w:val="723B27CC"/>
    <w:rsid w:val="72687227"/>
    <w:rsid w:val="72A03FD9"/>
    <w:rsid w:val="72E82444"/>
    <w:rsid w:val="73406CFF"/>
    <w:rsid w:val="7383028C"/>
    <w:rsid w:val="73A25E44"/>
    <w:rsid w:val="741F68CF"/>
    <w:rsid w:val="74EA5513"/>
    <w:rsid w:val="75252DF3"/>
    <w:rsid w:val="75441248"/>
    <w:rsid w:val="75621536"/>
    <w:rsid w:val="75BF3154"/>
    <w:rsid w:val="75DA4A2D"/>
    <w:rsid w:val="764A07CF"/>
    <w:rsid w:val="764F6B3D"/>
    <w:rsid w:val="76CD2B7B"/>
    <w:rsid w:val="76D80645"/>
    <w:rsid w:val="76E03371"/>
    <w:rsid w:val="771211AA"/>
    <w:rsid w:val="77736C04"/>
    <w:rsid w:val="77A65A00"/>
    <w:rsid w:val="77BD3529"/>
    <w:rsid w:val="780E5898"/>
    <w:rsid w:val="782642CC"/>
    <w:rsid w:val="7894095E"/>
    <w:rsid w:val="78964555"/>
    <w:rsid w:val="78C55892"/>
    <w:rsid w:val="78CF4963"/>
    <w:rsid w:val="78FC5784"/>
    <w:rsid w:val="79000679"/>
    <w:rsid w:val="79023FD3"/>
    <w:rsid w:val="7916258F"/>
    <w:rsid w:val="791C0FE5"/>
    <w:rsid w:val="79A416F0"/>
    <w:rsid w:val="79B03EB6"/>
    <w:rsid w:val="79B600C3"/>
    <w:rsid w:val="79B61437"/>
    <w:rsid w:val="7A255965"/>
    <w:rsid w:val="7A456517"/>
    <w:rsid w:val="7A597A91"/>
    <w:rsid w:val="7AAE2C70"/>
    <w:rsid w:val="7ABA596B"/>
    <w:rsid w:val="7AE15A5C"/>
    <w:rsid w:val="7AF37579"/>
    <w:rsid w:val="7AF87F64"/>
    <w:rsid w:val="7B1C0C84"/>
    <w:rsid w:val="7B5A62DF"/>
    <w:rsid w:val="7B7A04A8"/>
    <w:rsid w:val="7B8E4662"/>
    <w:rsid w:val="7C0C3F6D"/>
    <w:rsid w:val="7C0F4EFA"/>
    <w:rsid w:val="7C22163C"/>
    <w:rsid w:val="7C457B4B"/>
    <w:rsid w:val="7C595075"/>
    <w:rsid w:val="7C6B07B2"/>
    <w:rsid w:val="7D133243"/>
    <w:rsid w:val="7D4A280A"/>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widowControl w:val="0"/>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2"/>
    <w:qFormat/>
    <w:uiPriority w:val="9"/>
    <w:rPr>
      <w:rFonts w:eastAsia="方正小标宋简体"/>
      <w:bCs/>
      <w:kern w:val="44"/>
      <w:sz w:val="44"/>
      <w:szCs w:val="44"/>
    </w:rPr>
  </w:style>
  <w:style w:type="character" w:customStyle="1" w:styleId="31">
    <w:name w:val="标题 2 Char"/>
    <w:basedOn w:val="25"/>
    <w:link w:val="3"/>
    <w:qFormat/>
    <w:uiPriority w:val="9"/>
    <w:rPr>
      <w:rFonts w:eastAsia="方正小标宋简体" w:asciiTheme="majorHAnsi" w:hAnsiTheme="majorHAnsi" w:cstheme="majorBidi"/>
      <w:bCs/>
      <w:sz w:val="36"/>
      <w:szCs w:val="32"/>
    </w:rPr>
  </w:style>
  <w:style w:type="character" w:customStyle="1" w:styleId="32">
    <w:name w:val="标题 3 Char"/>
    <w:basedOn w:val="25"/>
    <w:link w:val="4"/>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2517</Words>
  <Characters>2722</Characters>
  <Lines>300</Lines>
  <Paragraphs>84</Paragraphs>
  <TotalTime>79</TotalTime>
  <ScaleCrop>false</ScaleCrop>
  <LinksUpToDate>false</LinksUpToDate>
  <CharactersWithSpaces>3158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2024-08-08T02:14:00Z</cp:lastPrinted>
  <dcterms:modified xsi:type="dcterms:W3CDTF">2024-11-15T01:39:30Z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F214AF92AF0B4C90BAC7253A0B527F89_13</vt:lpwstr>
  </property>
</Properties>
</file>