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27" w:name="_GoBack"/>
      <w:bookmarkEnd w:id="12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bookmarkStart w:id="0" w:name="OLE_LINK3"/>
      <w:r>
        <w:rPr>
          <w:rFonts w:hint="eastAsia" w:ascii="方正小标宋简体" w:eastAsia="方正小标宋简体"/>
          <w:color w:val="auto"/>
          <w:sz w:val="52"/>
          <w:szCs w:val="52"/>
          <w:highlight w:val="none"/>
          <w:lang w:val="en-US" w:eastAsia="zh-CN"/>
        </w:rPr>
        <w:t>2024年微机保护装置采购</w:t>
      </w:r>
      <w:bookmarkEnd w:id="0"/>
      <w:r>
        <w:rPr>
          <w:rFonts w:hint="eastAsia" w:ascii="方正小标宋简体" w:eastAsia="方正小标宋简体"/>
          <w:color w:val="auto"/>
          <w:sz w:val="52"/>
          <w:szCs w:val="52"/>
          <w:highlight w:val="none"/>
          <w:lang w:val="en-US" w:eastAsia="zh-CN"/>
        </w:rPr>
        <w:t>项目</w:t>
      </w:r>
    </w:p>
    <w:p>
      <w:pPr>
        <w:pStyle w:val="6"/>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pgNumType w:fmt="decimal" w:start="1"/>
          <w:cols w:space="0" w:num="1"/>
          <w:docGrid w:type="linesAndChars" w:linePitch="381" w:charSpace="0"/>
        </w:sectPr>
      </w:pPr>
    </w:p>
    <w:p>
      <w:pPr>
        <w:pStyle w:val="6"/>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0"/>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1" w:name="_Toc18145"/>
      <w:bookmarkStart w:id="2" w:name="_Toc26148"/>
    </w:p>
    <w:p>
      <w:pPr>
        <w:rPr>
          <w:rFonts w:hint="eastAsia"/>
          <w:color w:val="auto"/>
          <w:highlight w:val="none"/>
        </w:rPr>
      </w:pPr>
    </w:p>
    <w:p>
      <w:pPr>
        <w:pStyle w:val="3"/>
        <w:rPr>
          <w:rFonts w:hint="eastAsia"/>
          <w:color w:val="auto"/>
          <w:highlight w:val="none"/>
        </w:rPr>
      </w:pPr>
      <w:bookmarkStart w:id="3" w:name="_Toc1711"/>
      <w:bookmarkStart w:id="4" w:name="_Toc17696"/>
    </w:p>
    <w:p>
      <w:pPr>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3"/>
        <w:rPr>
          <w:rFonts w:hint="eastAsia"/>
          <w:color w:val="auto"/>
          <w:highlight w:val="none"/>
        </w:rPr>
      </w:pPr>
      <w:bookmarkStart w:id="5" w:name="_Toc31938"/>
      <w:bookmarkStart w:id="6" w:name="_Toc4275"/>
      <w:bookmarkStart w:id="7" w:name="_Toc17801"/>
      <w:bookmarkStart w:id="8" w:name="_Toc19609"/>
      <w:bookmarkStart w:id="9" w:name="_Toc11322"/>
      <w:bookmarkStart w:id="10" w:name="_Toc1669"/>
      <w:bookmarkStart w:id="11" w:name="_Toc7519"/>
    </w:p>
    <w:p>
      <w:pPr>
        <w:pStyle w:val="3"/>
        <w:rPr>
          <w:rFonts w:hint="eastAsia"/>
          <w:color w:val="auto"/>
          <w:highlight w:val="none"/>
        </w:rPr>
      </w:pPr>
    </w:p>
    <w:p>
      <w:pPr>
        <w:pStyle w:val="3"/>
        <w:rPr>
          <w:rFonts w:hint="eastAsia"/>
          <w:color w:val="auto"/>
          <w:highlight w:val="none"/>
        </w:rPr>
      </w:pPr>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2226945</wp:posOffset>
                </wp:positionH>
                <wp:positionV relativeFrom="paragraph">
                  <wp:posOffset>55880</wp:posOffset>
                </wp:positionV>
                <wp:extent cx="958850" cy="0"/>
                <wp:effectExtent l="0" t="4445" r="0" b="508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35pt;margin-top:4.4pt;height:0pt;width:75.5pt;z-index:251667456;mso-width-relative:page;mso-height-relative:page;" filled="f" stroked="t" coordsize="21600,21600" o:gfxdata="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JyGhdQAAAAHAQAADwAAAAAAAAABACAAAAAiAAAAZHJzL2Rvd25yZXYueG1sUEsBAhQAFAAA&#10;AAgAh07iQACM5ND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2211070</wp:posOffset>
                </wp:positionH>
                <wp:positionV relativeFrom="paragraph">
                  <wp:posOffset>520065</wp:posOffset>
                </wp:positionV>
                <wp:extent cx="958850" cy="0"/>
                <wp:effectExtent l="0" t="4445" r="0" b="508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4.1pt;margin-top:40.95pt;height:0pt;width:75.5pt;z-index:251668480;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H8JmlDzAQAA5AMAAA4AAABkcnMvZTJvRG9jLnhtbK1TvY4T&#10;MRDukXgHyz3ZJCg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KWlX1gAAAAkBAAAPAAAAAAAAAAEAIAAAACIAAABkcnMvZG93bnJldi54bWxQSwECFAAU&#10;AAAACACHTuJAfwmaU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1"/>
      <w:bookmarkEnd w:id="2"/>
      <w:bookmarkEnd w:id="3"/>
      <w:bookmarkEnd w:id="4"/>
      <w:bookmarkEnd w:id="5"/>
      <w:bookmarkEnd w:id="6"/>
      <w:bookmarkEnd w:id="7"/>
      <w:bookmarkEnd w:id="8"/>
      <w:bookmarkEnd w:id="9"/>
      <w:bookmarkEnd w:id="10"/>
      <w:bookmarkEnd w:id="11"/>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2" w:name="_Toc21373"/>
      <w:bookmarkStart w:id="13" w:name="_Toc9680"/>
      <w:r>
        <w:rPr>
          <w:rFonts w:hint="eastAsia"/>
          <w:color w:val="auto"/>
          <w:highlight w:val="none"/>
          <w:lang w:eastAsia="zh-CN"/>
        </w:rPr>
        <w:t>采购公告（采购邀请书）</w:t>
      </w:r>
    </w:p>
    <w:bookmarkEnd w:id="12"/>
    <w:bookmarkEnd w:id="13"/>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4" w:name="OLE_LINK9"/>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微机保护装置购置</w:t>
      </w:r>
      <w:r>
        <w:rPr>
          <w:rFonts w:hint="eastAsia" w:ascii="仿宋_GB2312" w:eastAsia="仿宋_GB2312"/>
          <w:color w:val="auto"/>
          <w:sz w:val="28"/>
          <w:szCs w:val="28"/>
          <w:highlight w:val="none"/>
          <w:u w:val="single"/>
        </w:rPr>
        <w:t>项目</w:t>
      </w:r>
      <w:bookmarkEnd w:id="14"/>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w:t>
      </w:r>
      <w:r>
        <w:rPr>
          <w:rFonts w:hint="eastAsia" w:ascii="仿宋_GB2312" w:eastAsia="仿宋_GB2312"/>
          <w:color w:val="auto"/>
          <w:sz w:val="28"/>
          <w:szCs w:val="28"/>
          <w:highlight w:val="none"/>
          <w:u w:val="single"/>
        </w:rPr>
        <w:t>采用 □</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微机保护装置购置</w:t>
      </w:r>
      <w:r>
        <w:rPr>
          <w:rFonts w:hint="eastAsia" w:ascii="仿宋_GB2312" w:eastAsia="仿宋_GB2312"/>
          <w:color w:val="auto"/>
          <w:sz w:val="28"/>
          <w:szCs w:val="28"/>
          <w:highlight w:val="none"/>
          <w:u w:val="single"/>
        </w:rPr>
        <w:t>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03092024X10005</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8160.86元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采购1台微机保护装置。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自合同签订之日起60个自然日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广州市净水有限公司竹料分公司，</w:t>
      </w:r>
      <w:r>
        <w:rPr>
          <w:rFonts w:hint="eastAsia" w:ascii="宋体" w:hAnsi="宋体" w:cs="宋体"/>
          <w:bCs/>
          <w:color w:val="auto"/>
          <w:sz w:val="24"/>
          <w:szCs w:val="24"/>
          <w:highlight w:val="none"/>
        </w:rPr>
        <w:t>最终具体交货地点以甲方通知为准</w:t>
      </w:r>
      <w:r>
        <w:rPr>
          <w:rFonts w:hint="eastAsia" w:ascii="宋体" w:hAnsi="宋体" w:cs="宋体"/>
          <w:bCs/>
          <w:color w:val="auto"/>
          <w:sz w:val="24"/>
          <w:szCs w:val="24"/>
          <w:highlight w:val="non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详见技术需求部分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供应商最少具有一项同类型货物供货业绩</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提交响应文件时供应商需出具承诺函，承诺中选后所提供的货物均为制造商全新原装产品（加盖单位公章）。中选后合同签订前须提供</w:t>
      </w:r>
      <w:r>
        <w:rPr>
          <w:rFonts w:hint="eastAsia" w:ascii="仿宋_GB2312" w:eastAsia="仿宋_GB2312"/>
          <w:color w:val="auto"/>
          <w:sz w:val="28"/>
          <w:szCs w:val="28"/>
          <w:highlight w:val="none"/>
          <w:u w:val="single"/>
          <w:lang w:val="en-US" w:eastAsia="zh-CN"/>
        </w:rPr>
        <w:t>成品设备类拟</w:t>
      </w:r>
      <w:r>
        <w:rPr>
          <w:rFonts w:hint="eastAsia" w:ascii="仿宋_GB2312" w:eastAsia="仿宋_GB2312"/>
          <w:color w:val="auto"/>
          <w:sz w:val="28"/>
          <w:szCs w:val="28"/>
          <w:highlight w:val="none"/>
          <w:u w:val="single"/>
        </w:rPr>
        <w:t>供货产品的制造商（厂商）授权书。交货时，供应商需提供须出具厂家出厂合格证明及其他应提供的文件资料（其他特殊需求详见技术需求）</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从</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2024</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b w:val="0"/>
          <w:bCs w:val="0"/>
          <w:color w:val="000000" w:themeColor="text1"/>
          <w:sz w:val="28"/>
          <w:szCs w:val="28"/>
          <w:highlight w:val="none"/>
          <w:u w:val="single"/>
          <w:lang w:val="en-US" w:eastAsia="zh-CN"/>
          <w14:textFill>
            <w14:solidFill>
              <w14:schemeClr w14:val="tx1"/>
            </w14:solidFill>
          </w14:textFill>
        </w:rPr>
        <w:t xml:space="preserve">10 </w:t>
      </w:r>
      <w:r>
        <w:rPr>
          <w:rFonts w:hint="eastAsia" w:ascii="仿宋_GB2312" w:eastAsia="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30</w:t>
      </w:r>
      <w:r>
        <w:rPr>
          <w:rFonts w:hint="eastAsia" w:ascii="仿宋_GB2312" w:eastAsia="仿宋_GB2312"/>
          <w:color w:val="000000" w:themeColor="text1"/>
          <w:sz w:val="28"/>
          <w:szCs w:val="28"/>
          <w:highlight w:val="none"/>
          <w14:textFill>
            <w14:solidFill>
              <w14:schemeClr w14:val="tx1"/>
            </w14:solidFill>
          </w14:textFill>
        </w:rPr>
        <w:t>日至</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2024</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11</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5 </w:t>
      </w:r>
      <w:r>
        <w:rPr>
          <w:rFonts w:hint="eastAsia" w:ascii="仿宋_GB2312" w:eastAsia="仿宋_GB2312"/>
          <w:color w:val="000000" w:themeColor="text1"/>
          <w:sz w:val="28"/>
          <w:szCs w:val="28"/>
          <w:highlight w:val="none"/>
          <w14:textFill>
            <w14:solidFill>
              <w14:schemeClr w14:val="tx1"/>
            </w14:solidFill>
          </w14:textFill>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0"/>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0"/>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hint="eastAsia" w:ascii="仿宋_GB2312" w:eastAsia="仿宋_GB2312"/>
          <w:color w:val="000000" w:themeColor="text1"/>
          <w:sz w:val="28"/>
          <w:szCs w:val="28"/>
          <w:highlight w:val="none"/>
          <w14:textFill>
            <w14:solidFill>
              <w14:schemeClr w14:val="tx1"/>
            </w14:solidFill>
          </w14:textFill>
        </w:rPr>
        <w:t>.1递交响应文件集合时间：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2024</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11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5</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9 </w:t>
      </w:r>
      <w:r>
        <w:rPr>
          <w:rFonts w:hint="eastAsia" w:ascii="仿宋_GB2312" w:eastAsia="仿宋_GB2312"/>
          <w:color w:val="000000" w:themeColor="text1"/>
          <w:sz w:val="28"/>
          <w:szCs w:val="28"/>
          <w:highlight w:val="none"/>
          <w14:textFill>
            <w14:solidFill>
              <w14:schemeClr w14:val="tx1"/>
            </w14:solidFill>
          </w14:textFill>
        </w:rPr>
        <w:t>时</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00  </w:t>
      </w:r>
      <w:r>
        <w:rPr>
          <w:rFonts w:hint="eastAsia" w:ascii="仿宋_GB2312" w:eastAsia="仿宋_GB2312"/>
          <w:color w:val="000000" w:themeColor="text1"/>
          <w:sz w:val="28"/>
          <w:szCs w:val="28"/>
          <w:highlight w:val="none"/>
          <w14:textFill>
            <w14:solidFill>
              <w14:schemeClr w14:val="tx1"/>
            </w14:solidFill>
          </w14:textFill>
        </w:rPr>
        <w:t>分至</w:t>
      </w:r>
      <w:r>
        <w:rPr>
          <w:rFonts w:hint="eastAsia" w:ascii="仿宋_GB2312" w:eastAsia="仿宋_GB2312"/>
          <w:color w:val="000000" w:themeColor="text1"/>
          <w:sz w:val="28"/>
          <w:szCs w:val="28"/>
          <w:highlight w:val="none"/>
          <w:u w:val="single"/>
          <w14:textFill>
            <w14:solidFill>
              <w14:schemeClr w14:val="tx1"/>
            </w14:solidFill>
          </w14:textFill>
        </w:rPr>
        <w:t>202</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11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5 </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9 </w:t>
      </w:r>
      <w:r>
        <w:rPr>
          <w:rFonts w:hint="eastAsia" w:ascii="仿宋_GB2312" w:eastAsia="仿宋_GB2312"/>
          <w:color w:val="000000" w:themeColor="text1"/>
          <w:sz w:val="28"/>
          <w:szCs w:val="28"/>
          <w:highlight w:val="none"/>
          <w14:textFill>
            <w14:solidFill>
              <w14:schemeClr w14:val="tx1"/>
            </w14:solidFill>
          </w14:textFill>
        </w:rPr>
        <w:t>时</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00 </w:t>
      </w:r>
      <w:r>
        <w:rPr>
          <w:rFonts w:hint="eastAsia" w:ascii="仿宋_GB2312" w:eastAsia="仿宋_GB2312"/>
          <w:color w:val="000000" w:themeColor="text1"/>
          <w:sz w:val="28"/>
          <w:szCs w:val="28"/>
          <w:highlight w:val="none"/>
          <w14:textFill>
            <w14:solidFill>
              <w14:schemeClr w14:val="tx1"/>
            </w14:solidFill>
          </w14:textFill>
        </w:rPr>
        <w:t>分（北京时间）</w:t>
      </w:r>
      <w:r>
        <w:rPr>
          <w:rFonts w:hint="eastAsia" w:ascii="仿宋_GB2312" w:eastAsia="仿宋_GB2312"/>
          <w:color w:val="000000" w:themeColor="text1"/>
          <w:sz w:val="28"/>
          <w:szCs w:val="28"/>
          <w:highlight w:val="none"/>
          <w:lang w:eastAsia="zh-CN"/>
          <w14:textFill>
            <w14:solidFill>
              <w14:schemeClr w14:val="tx1"/>
            </w14:solidFill>
          </w14:textFill>
        </w:rPr>
        <w:t>。</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6.2</w:t>
      </w:r>
      <w:r>
        <w:rPr>
          <w:rFonts w:hint="eastAsia" w:ascii="仿宋_GB2312" w:eastAsia="仿宋_GB2312"/>
          <w:color w:val="000000" w:themeColor="text1"/>
          <w:sz w:val="28"/>
          <w:szCs w:val="28"/>
          <w:highlight w:val="none"/>
          <w14:textFill>
            <w14:solidFill>
              <w14:schemeClr w14:val="tx1"/>
            </w14:solidFill>
          </w14:textFill>
        </w:rPr>
        <w:t>递交响应文件截止时间：</w:t>
      </w:r>
      <w:r>
        <w:rPr>
          <w:rFonts w:hint="eastAsia" w:ascii="仿宋_GB2312" w:eastAsia="仿宋_GB2312"/>
          <w:color w:val="000000" w:themeColor="text1"/>
          <w:sz w:val="28"/>
          <w:szCs w:val="28"/>
          <w:highlight w:val="none"/>
          <w:u w:val="single"/>
          <w14:textFill>
            <w14:solidFill>
              <w14:schemeClr w14:val="tx1"/>
            </w14:solidFill>
          </w14:textFill>
        </w:rPr>
        <w:t>202</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5</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9 </w:t>
      </w:r>
      <w:r>
        <w:rPr>
          <w:rFonts w:hint="eastAsia" w:ascii="仿宋_GB2312" w:eastAsia="仿宋_GB2312"/>
          <w:color w:val="000000" w:themeColor="text1"/>
          <w:sz w:val="28"/>
          <w:szCs w:val="28"/>
          <w:highlight w:val="none"/>
          <w14:textFill>
            <w14:solidFill>
              <w14:schemeClr w14:val="tx1"/>
            </w14:solidFill>
          </w14:textFill>
        </w:rPr>
        <w:t>时</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00 </w:t>
      </w:r>
      <w:r>
        <w:rPr>
          <w:rFonts w:hint="eastAsia" w:ascii="仿宋_GB2312" w:eastAsia="仿宋_GB2312"/>
          <w:color w:val="000000" w:themeColor="text1"/>
          <w:sz w:val="28"/>
          <w:szCs w:val="28"/>
          <w:highlight w:val="none"/>
          <w14:textFill>
            <w14:solidFill>
              <w14:schemeClr w14:val="tx1"/>
            </w14:solidFill>
          </w14:textFill>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号广州市净水有限公司</w:t>
      </w:r>
      <w:r>
        <w:rPr>
          <w:rFonts w:hint="eastAsia" w:ascii="仿宋_GB2312" w:eastAsia="仿宋_GB2312"/>
          <w:sz w:val="28"/>
          <w:szCs w:val="28"/>
          <w:lang w:val="en-US" w:eastAsia="zh-CN"/>
        </w:rPr>
        <w:t>竹料分公司综合楼一楼会议室</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竹料分公司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生产部</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61789837</w:t>
      </w:r>
      <w:r>
        <w:rPr>
          <w:rFonts w:hint="eastAsia" w:ascii="仿宋_GB2312" w:eastAsia="仿宋_GB2312" w:hAnsiTheme="minorHAnsi" w:cstheme="minorBidi"/>
          <w:color w:val="auto"/>
          <w:kern w:val="2"/>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w:t>
      </w:r>
      <w:r>
        <w:rPr>
          <w:rFonts w:hint="eastAsia" w:ascii="仿宋_GB2312" w:eastAsia="仿宋_GB2312" w:hAnsiTheme="minorHAnsi" w:cstheme="minorBidi"/>
          <w:color w:val="auto"/>
          <w:kern w:val="2"/>
          <w:sz w:val="28"/>
          <w:szCs w:val="28"/>
          <w:highlight w:val="none"/>
          <w:lang w:val="en-US" w:eastAsia="zh-CN"/>
        </w:rPr>
        <w:t>杨燕华</w:t>
      </w:r>
      <w:r>
        <w:rPr>
          <w:rFonts w:hint="eastAsia" w:ascii="仿宋_GB2312" w:eastAsia="仿宋_GB2312" w:hAnsiTheme="minorHAnsi" w:cstheme="minorBidi"/>
          <w:color w:val="auto"/>
          <w:kern w:val="2"/>
          <w:sz w:val="28"/>
          <w:szCs w:val="28"/>
          <w:highlight w:val="none"/>
        </w:rPr>
        <w:t>，递交</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生产设备购置</w:t>
      </w:r>
      <w:r>
        <w:rPr>
          <w:rFonts w:hint="eastAsia" w:ascii="仿宋_GB2312" w:eastAsia="仿宋_GB2312"/>
          <w:color w:val="auto"/>
          <w:sz w:val="28"/>
          <w:szCs w:val="28"/>
          <w:highlight w:val="none"/>
          <w:u w:val="single"/>
        </w:rPr>
        <w:t>项目</w:t>
      </w:r>
      <w:r>
        <w:rPr>
          <w:rFonts w:hint="eastAsia" w:ascii="仿宋_GB2312" w:eastAsia="仿宋_GB2312" w:hAnsiTheme="minorHAnsi" w:cstheme="minorBidi"/>
          <w:color w:val="auto"/>
          <w:kern w:val="2"/>
          <w:sz w:val="28"/>
          <w:szCs w:val="28"/>
          <w:highlight w:val="none"/>
        </w:rPr>
        <w:t>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w:t>
      </w:r>
      <w:r>
        <w:rPr>
          <w:rFonts w:hint="eastAsia" w:ascii="仿宋_GB2312" w:hAnsi="仿宋" w:eastAsia="仿宋_GB2312"/>
          <w:color w:val="auto"/>
          <w:sz w:val="28"/>
          <w:szCs w:val="28"/>
          <w:highlight w:val="none"/>
          <w:u w:val="single"/>
          <w:lang w:val="en-US" w:eastAsia="zh-CN"/>
        </w:rPr>
        <w:t>竹料分公司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61789837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r>
              <w:rPr>
                <w:rFonts w:hint="eastAsia" w:ascii="仿宋_GB2312" w:eastAsia="仿宋_GB2312"/>
                <w:color w:val="auto"/>
                <w:sz w:val="28"/>
                <w:szCs w:val="28"/>
                <w:highlight w:val="none"/>
                <w:lang w:val="en-US" w:eastAsia="zh-CN"/>
              </w:rPr>
              <w:t>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w:t>
            </w:r>
            <w:r>
              <w:rPr>
                <w:rFonts w:hint="eastAsia" w:ascii="仿宋_GB2312" w:eastAsia="仿宋_GB2312"/>
                <w:color w:val="auto"/>
                <w:sz w:val="28"/>
                <w:szCs w:val="28"/>
                <w:highlight w:val="none"/>
                <w:lang w:val="en-US" w:eastAsia="zh-CN"/>
              </w:rPr>
              <w:t>61789837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2024</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30</w:t>
            </w:r>
            <w:r>
              <w:rPr>
                <w:rFonts w:hint="eastAsia" w:ascii="仿宋_GB2312" w:eastAsia="仿宋_GB2312"/>
                <w:color w:val="000000" w:themeColor="text1"/>
                <w:sz w:val="28"/>
                <w:szCs w:val="28"/>
                <w:highlight w:val="none"/>
                <w14:textFill>
                  <w14:solidFill>
                    <w14:schemeClr w14:val="tx1"/>
                  </w14:solidFill>
                </w14:textFill>
              </w:rPr>
              <w:t>日</w:t>
            </w:r>
          </w:p>
        </w:tc>
      </w:tr>
    </w:tbl>
    <w:p>
      <w:pPr>
        <w:pStyle w:val="20"/>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5" w:name="_Toc10891"/>
    </w:p>
    <w:p>
      <w:pPr>
        <w:pStyle w:val="3"/>
        <w:rPr>
          <w:rFonts w:hint="eastAsia"/>
          <w:color w:val="auto"/>
          <w:highlight w:val="none"/>
        </w:rPr>
      </w:pPr>
      <w:bookmarkStart w:id="16" w:name="_Toc16557"/>
      <w:bookmarkStart w:id="17" w:name="_Toc2324"/>
      <w:bookmarkStart w:id="18" w:name="_Toc9448"/>
      <w:bookmarkStart w:id="19" w:name="_Toc16705"/>
      <w:bookmarkStart w:id="20" w:name="_Toc2331"/>
      <w:bookmarkStart w:id="21" w:name="_Toc7340"/>
      <w:bookmarkStart w:id="22" w:name="_Toc19295"/>
      <w:bookmarkStart w:id="23" w:name="_Toc32588"/>
      <w:bookmarkStart w:id="24" w:name="_Toc25603"/>
      <w:bookmarkStart w:id="25" w:name="_Toc23749"/>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2296160</wp:posOffset>
                </wp:positionH>
                <wp:positionV relativeFrom="paragraph">
                  <wp:posOffset>107950</wp:posOffset>
                </wp:positionV>
                <wp:extent cx="958850" cy="0"/>
                <wp:effectExtent l="0" t="4445" r="0" b="508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0.8pt;margin-top:8.5pt;height:0pt;width:75.5pt;z-index:251669504;mso-width-relative:page;mso-height-relative:page;" filled="f" stroked="t" coordsize="21600,21600" o:gfxdata="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GyFcjVAAAACQEAAA8AAAAAAAAAAQAgAAAAIgAAAGRycy9kb3ducmV2LnhtbFBLAQIUABQA&#10;AAAIAIdO4kDtwvVt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485775</wp:posOffset>
                </wp:positionV>
                <wp:extent cx="958850" cy="0"/>
                <wp:effectExtent l="0" t="4445" r="0" b="508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1.6pt;margin-top:38.25pt;height:0pt;width:75.5pt;z-index:251670528;mso-width-relative:page;mso-height-relative:page;" filled="f" stroked="t" coordsize="21600,21600" o:gfxdata="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kjFg9cAAAAJ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5"/>
      <w:bookmarkEnd w:id="16"/>
      <w:bookmarkEnd w:id="17"/>
      <w:bookmarkEnd w:id="18"/>
      <w:bookmarkEnd w:id="19"/>
      <w:bookmarkEnd w:id="20"/>
      <w:bookmarkEnd w:id="21"/>
      <w:bookmarkEnd w:id="22"/>
      <w:bookmarkEnd w:id="23"/>
      <w:bookmarkEnd w:id="24"/>
      <w:bookmarkEnd w:id="25"/>
    </w:p>
    <w:p>
      <w:pPr>
        <w:pStyle w:val="4"/>
        <w:rPr>
          <w:rFonts w:hint="eastAsia"/>
          <w:color w:val="auto"/>
          <w:highlight w:val="none"/>
        </w:rPr>
      </w:pPr>
    </w:p>
    <w:p>
      <w:pPr>
        <w:pStyle w:val="4"/>
        <w:rPr>
          <w:color w:val="auto"/>
          <w:highlight w:val="none"/>
        </w:rPr>
      </w:pPr>
      <w:bookmarkStart w:id="26" w:name="_Toc3416"/>
      <w:bookmarkStart w:id="27" w:name="_Toc2339"/>
      <w:r>
        <w:rPr>
          <w:rFonts w:hint="eastAsia"/>
          <w:color w:val="auto"/>
          <w:highlight w:val="none"/>
        </w:rPr>
        <w:t>供应商须知</w:t>
      </w:r>
      <w:bookmarkEnd w:id="26"/>
      <w:bookmarkEnd w:id="27"/>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color w:val="auto"/>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6"/>
        <w:rPr>
          <w:rFonts w:hint="eastAsia" w:asciiTheme="minorEastAsia" w:hAnsiTheme="minorEastAsia"/>
          <w:b/>
          <w:color w:val="auto"/>
          <w:sz w:val="32"/>
          <w:szCs w:val="32"/>
          <w:highlight w:val="none"/>
        </w:rPr>
      </w:pPr>
    </w:p>
    <w:p>
      <w:pPr>
        <w:pStyle w:val="6"/>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numPr>
          <w:ilvl w:val="-1"/>
          <w:numId w:val="0"/>
        </w:numPr>
        <w:adjustRightInd w:val="0"/>
        <w:snapToGrid w:val="0"/>
        <w:spacing w:beforeLines="50" w:afterLines="50" w:line="500" w:lineRule="exact"/>
        <w:ind w:left="0" w:leftChars="0" w:firstLine="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0"/>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0"/>
        <w:rPr>
          <w:color w:val="auto"/>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8" w:name="_Toc21455"/>
      <w:bookmarkStart w:id="29" w:name="_Toc2867"/>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2208530</wp:posOffset>
                </wp:positionH>
                <wp:positionV relativeFrom="paragraph">
                  <wp:posOffset>614045</wp:posOffset>
                </wp:positionV>
                <wp:extent cx="958850" cy="0"/>
                <wp:effectExtent l="0" t="4445" r="0" b="508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9pt;margin-top:48.35pt;height:0pt;width:75.5pt;z-index:251659264;mso-width-relative:page;mso-height-relative:page;" filled="f" stroked="t" coordsize="21600,21600" o:gfxdata="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ubA0oXf&#10;ff7+69OX268/b398Y8+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Pm91wAAAAkBAAAPAAAAAAAAAAEAIAAAACIAAABkcnMvZG93bnJldi54bWxQSwECFAAU&#10;AAAACACHTuJAKj6psvIBAADiAwAADgAAAAAAAAABACAAAAAmAQAAZHJzL2Uyb0RvYy54bWxQSwUG&#10;AAAAAAYABgBZAQAAigU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2169795</wp:posOffset>
                </wp:positionH>
                <wp:positionV relativeFrom="paragraph">
                  <wp:posOffset>516255</wp:posOffset>
                </wp:positionV>
                <wp:extent cx="95885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85pt;margin-top:40.65pt;height:0pt;width:75.5pt;z-index:251660288;mso-width-relative:page;mso-height-relative:page;" filled="f" stroked="t" coordsize="21600,21600" o:gfxdata="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y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EwiW1wAAAAkBAAAPAAAAAAAAAAEAIAAAACIAAABkcnMvZG93bnJldi54bWxQSwECFAAU&#10;AAAACACHTuJAX5hRs/IBAADi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8"/>
      <w:bookmarkEnd w:id="29"/>
    </w:p>
    <w:p>
      <w:pPr>
        <w:pStyle w:val="35"/>
        <w:rPr>
          <w:color w:val="auto"/>
          <w:highlight w:val="none"/>
        </w:rPr>
      </w:pPr>
    </w:p>
    <w:p>
      <w:pPr>
        <w:pStyle w:val="4"/>
        <w:rPr>
          <w:color w:val="auto"/>
          <w:highlight w:val="none"/>
        </w:rPr>
      </w:pPr>
      <w:bookmarkStart w:id="30" w:name="_Toc88209934"/>
      <w:bookmarkStart w:id="31" w:name="_Toc7040"/>
      <w:bookmarkStart w:id="32" w:name="_Toc7303"/>
      <w:bookmarkStart w:id="33" w:name="_Toc87616371"/>
      <w:r>
        <w:rPr>
          <w:rFonts w:hint="eastAsia"/>
          <w:color w:val="auto"/>
          <w:highlight w:val="none"/>
        </w:rPr>
        <w:t>采购方法</w:t>
      </w:r>
      <w:bookmarkEnd w:id="30"/>
      <w:bookmarkEnd w:id="31"/>
      <w:bookmarkEnd w:id="32"/>
      <w:bookmarkEnd w:id="3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34" w:name="_Toc3789"/>
      <w:bookmarkStart w:id="35" w:name="_Toc24895"/>
      <w:r>
        <w:rPr>
          <w:rFonts w:hint="eastAsia"/>
          <w:color w:val="auto"/>
          <w:highlight w:val="none"/>
        </w:rPr>
        <w:t>询比采购</w:t>
      </w:r>
      <w:bookmarkEnd w:id="34"/>
      <w:bookmarkEnd w:id="3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leftChars="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6" w:name="_Toc7118"/>
      <w:bookmarkStart w:id="37" w:name="_Toc14870"/>
      <w:bookmarkStart w:id="38" w:name="_Toc20594"/>
      <w:bookmarkStart w:id="39" w:name="_Toc7437"/>
      <w:bookmarkStart w:id="40" w:name="_Toc10930"/>
      <w:bookmarkStart w:id="41" w:name="_Toc19050"/>
      <w:bookmarkStart w:id="42" w:name="_Toc19759"/>
      <w:bookmarkStart w:id="43" w:name="_Toc23581"/>
      <w:bookmarkStart w:id="44" w:name="_Toc14552"/>
      <w:bookmarkStart w:id="45" w:name="_Toc3156"/>
      <w:bookmarkStart w:id="46" w:name="_Toc4952"/>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Ggw8c8gEAAOIDAAAOAAAAZHJzL2Uyb0RvYy54bWytU72O&#10;EzEQ7pF4B8s92SRSu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4s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oMPH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6"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1xN0r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6"/>
      <w:bookmarkEnd w:id="37"/>
      <w:bookmarkEnd w:id="38"/>
      <w:bookmarkEnd w:id="39"/>
      <w:bookmarkEnd w:id="40"/>
      <w:bookmarkEnd w:id="41"/>
      <w:bookmarkEnd w:id="42"/>
      <w:bookmarkEnd w:id="43"/>
      <w:bookmarkEnd w:id="44"/>
      <w:bookmarkEnd w:id="45"/>
      <w:bookmarkEnd w:id="46"/>
    </w:p>
    <w:p>
      <w:pPr>
        <w:pStyle w:val="35"/>
        <w:rPr>
          <w:color w:val="auto"/>
          <w:highlight w:val="none"/>
        </w:rPr>
      </w:pPr>
    </w:p>
    <w:p>
      <w:pPr>
        <w:pStyle w:val="3"/>
        <w:rPr>
          <w:color w:val="auto"/>
          <w:highlight w:val="none"/>
        </w:rPr>
      </w:pPr>
      <w:bookmarkStart w:id="47" w:name="_Toc22212"/>
      <w:bookmarkStart w:id="48" w:name="_Toc32607"/>
      <w:bookmarkStart w:id="49" w:name="_Toc29345"/>
      <w:bookmarkStart w:id="50" w:name="_Toc21840"/>
      <w:bookmarkStart w:id="51" w:name="_Toc88209941"/>
      <w:bookmarkStart w:id="52" w:name="_Toc7831"/>
      <w:bookmarkStart w:id="53" w:name="_Toc13898"/>
      <w:bookmarkStart w:id="54" w:name="_Toc6308"/>
      <w:bookmarkStart w:id="55" w:name="_Toc29484"/>
      <w:bookmarkStart w:id="56" w:name="_Toc87616378"/>
      <w:bookmarkStart w:id="57" w:name="_Toc30530"/>
      <w:bookmarkStart w:id="58" w:name="_Toc21079"/>
      <w:bookmarkStart w:id="59" w:name="_Toc12177"/>
      <w:r>
        <w:rPr>
          <w:rFonts w:hint="eastAsia"/>
          <w:color w:val="auto"/>
          <w:highlight w:val="none"/>
        </w:rPr>
        <w:t>评审办法</w:t>
      </w:r>
      <w:bookmarkEnd w:id="47"/>
      <w:bookmarkEnd w:id="48"/>
      <w:bookmarkEnd w:id="49"/>
      <w:bookmarkEnd w:id="50"/>
      <w:bookmarkEnd w:id="51"/>
      <w:bookmarkEnd w:id="52"/>
      <w:bookmarkEnd w:id="53"/>
      <w:bookmarkEnd w:id="54"/>
      <w:bookmarkEnd w:id="55"/>
      <w:bookmarkEnd w:id="56"/>
      <w:bookmarkEnd w:id="57"/>
      <w:bookmarkEnd w:id="58"/>
      <w:bookmarkEnd w:id="5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jc w:val="center"/>
        <w:rPr>
          <w:color w:val="auto"/>
          <w:highlight w:val="none"/>
        </w:rPr>
      </w:pPr>
      <w:bookmarkStart w:id="60" w:name="_Toc23033"/>
      <w:bookmarkStart w:id="61" w:name="_Toc26826"/>
      <w:r>
        <w:rPr>
          <w:rFonts w:hint="eastAsia"/>
          <w:color w:val="auto"/>
          <w:highlight w:val="none"/>
        </w:rPr>
        <w:t>经评审的最低价法</w:t>
      </w:r>
      <w:bookmarkEnd w:id="60"/>
      <w:bookmarkEnd w:id="6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widowControl w:val="0"/>
        <w:adjustRightInd w:val="0"/>
        <w:snapToGrid w:val="0"/>
        <w:spacing w:after="0" w:line="360" w:lineRule="auto"/>
        <w:ind w:left="0" w:leftChars="0" w:firstLine="420"/>
        <w:jc w:val="both"/>
        <w:textAlignment w:val="baseline"/>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633095</wp:posOffset>
                </wp:positionV>
                <wp:extent cx="958850" cy="0"/>
                <wp:effectExtent l="0" t="4445" r="0" b="5080"/>
                <wp:wrapNone/>
                <wp:docPr id="17"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4.3pt;margin-top:49.85pt;height:0pt;width:75.5pt;z-index:251672576;mso-width-relative:page;mso-height-relative:page;" filled="f" stroked="t" coordsize="21600,21600" o:gfxdata="UEsDBAoAAAAAAIdO4kAAAAAAAAAAAAAAAAAEAAAAZHJzL1BLAwQUAAAACACHTuJAvueVjd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rIskcQDKySjIPj&#10;byDLQv7/oPwGUEsDBBQAAAAIAIdO4kCkIHCM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J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ueVjdcAAAAJAQAADwAAAAAAAAABACAAAAAiAAAAZHJzL2Rvd25yZXYueG1sUEsBAhQA&#10;FAAAAAgAh07iQKQgcI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6"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ulDgz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iaz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26UOD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numPr>
          <w:ilvl w:val="0"/>
          <w:numId w:val="3"/>
        </w:numPr>
        <w:ind w:firstLine="560" w:firstLineChars="200"/>
        <w:jc w:val="left"/>
        <w:rPr>
          <w:rFonts w:hint="eastAsia"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采购目的</w:t>
      </w:r>
    </w:p>
    <w:p>
      <w:pPr>
        <w:pStyle w:val="20"/>
        <w:numPr>
          <w:ilvl w:val="0"/>
          <w:numId w:val="0"/>
        </w:numPr>
        <w:ind w:leftChars="0"/>
        <w:jc w:val="left"/>
        <w:rPr>
          <w:rFonts w:hint="eastAsia" w:asciiTheme="minorEastAsia" w:hAnsiTheme="minorEastAsia" w:eastAsiaTheme="minorEastAsia" w:cstheme="minorBidi"/>
          <w:b/>
          <w:color w:val="auto"/>
          <w:kern w:val="2"/>
          <w:sz w:val="28"/>
          <w:szCs w:val="28"/>
          <w:highlight w:val="none"/>
          <w:lang w:val="en-US" w:eastAsia="zh-CN" w:bidi="ar-SA"/>
        </w:rPr>
      </w:pPr>
      <w:r>
        <w:rPr>
          <w:rFonts w:hint="eastAsia" w:ascii="仿宋" w:hAnsi="仿宋" w:eastAsia="仿宋" w:cs="仿宋"/>
          <w:kern w:val="0"/>
          <w:sz w:val="32"/>
          <w:szCs w:val="32"/>
          <w:lang w:val="en-US" w:eastAsia="zh-CN"/>
        </w:rPr>
        <w:t>一期扩建高压进线柜AK10微机保护监控装置损坏，2017年投产，需更换。</w:t>
      </w:r>
    </w:p>
    <w:p>
      <w:pPr>
        <w:pStyle w:val="20"/>
        <w:numPr>
          <w:ilvl w:val="0"/>
          <w:numId w:val="0"/>
        </w:numPr>
        <w:ind w:leftChars="0" w:firstLine="560" w:firstLineChars="200"/>
        <w:jc w:val="left"/>
        <w:rPr>
          <w:rFonts w:hint="default"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2.采购内容及要求</w:t>
      </w:r>
    </w:p>
    <w:p>
      <w:pPr>
        <w:pStyle w:val="20"/>
        <w:numPr>
          <w:ilvl w:val="0"/>
          <w:numId w:val="0"/>
        </w:numPr>
        <w:ind w:leftChars="0" w:firstLine="560" w:firstLineChars="200"/>
        <w:rPr>
          <w:rFonts w:hint="eastAsia" w:ascii="仿宋_GB2312" w:hAnsi="仿宋" w:eastAsia="仿宋_GB2312" w:cstheme="minorBidi"/>
          <w:color w:val="auto"/>
          <w:kern w:val="2"/>
          <w:sz w:val="28"/>
          <w:szCs w:val="28"/>
          <w:highlight w:val="none"/>
          <w:lang w:val="en-US" w:eastAsia="zh-CN" w:bidi="ar-SA"/>
        </w:rPr>
      </w:pPr>
      <w:r>
        <w:rPr>
          <w:rFonts w:hint="eastAsia" w:ascii="仿宋_GB2312" w:hAnsi="仿宋" w:eastAsia="仿宋_GB2312" w:cstheme="minorBidi"/>
          <w:color w:val="auto"/>
          <w:kern w:val="2"/>
          <w:sz w:val="28"/>
          <w:szCs w:val="28"/>
          <w:highlight w:val="none"/>
          <w:lang w:val="en-US" w:eastAsia="zh-CN" w:bidi="ar-SA"/>
        </w:rPr>
        <w:t>广州市净水有限公司2024年微机保护装置购置项目内容及要求，具体如下表：</w:t>
      </w:r>
    </w:p>
    <w:tbl>
      <w:tblPr>
        <w:tblStyle w:val="22"/>
        <w:tblW w:w="5244" w:type="pct"/>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716"/>
        <w:gridCol w:w="2684"/>
        <w:gridCol w:w="1440"/>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2"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2" w:name="OLE_LINK2"/>
            <w:r>
              <w:rPr>
                <w:rFonts w:hint="eastAsia" w:ascii="仿宋_GB2312" w:hAnsi="仿宋_GB2312" w:eastAsia="仿宋_GB2312" w:cs="仿宋_GB2312"/>
                <w:snapToGrid w:val="0"/>
                <w:color w:val="auto"/>
                <w:kern w:val="0"/>
                <w:szCs w:val="21"/>
                <w:highlight w:val="none"/>
                <w:vertAlign w:val="baseline"/>
                <w:lang w:val="en-US" w:eastAsia="zh-CN"/>
              </w:rPr>
              <w:t>序号</w:t>
            </w:r>
          </w:p>
        </w:tc>
        <w:tc>
          <w:tcPr>
            <w:tcW w:w="93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设备 名称</w:t>
            </w:r>
          </w:p>
        </w:tc>
        <w:tc>
          <w:tcPr>
            <w:tcW w:w="1467"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参数</w:t>
            </w:r>
          </w:p>
        </w:tc>
        <w:tc>
          <w:tcPr>
            <w:tcW w:w="787"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数量</w:t>
            </w:r>
          </w:p>
        </w:tc>
        <w:tc>
          <w:tcPr>
            <w:tcW w:w="134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具体作用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62"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一</w:t>
            </w:r>
          </w:p>
        </w:tc>
        <w:tc>
          <w:tcPr>
            <w:tcW w:w="4537" w:type="pct"/>
            <w:gridSpan w:val="4"/>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b/>
                <w:bCs/>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成品类设备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462"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000000" w:themeColor="text1"/>
                <w:kern w:val="0"/>
                <w:szCs w:val="21"/>
                <w:highlight w:val="none"/>
                <w:vertAlign w:val="baseli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Cs w:val="21"/>
                <w:highlight w:val="none"/>
                <w:vertAlign w:val="baseline"/>
                <w:lang w:val="en-US" w:eastAsia="zh-CN"/>
                <w14:textFill>
                  <w14:solidFill>
                    <w14:schemeClr w14:val="tx1"/>
                  </w14:solidFill>
                </w14:textFill>
              </w:rPr>
              <w:t>1</w:t>
            </w:r>
          </w:p>
        </w:tc>
        <w:tc>
          <w:tcPr>
            <w:tcW w:w="93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default" w:ascii="仿宋_GB2312" w:hAnsi="仿宋_GB2312" w:eastAsia="仿宋_GB2312" w:cs="仿宋_GB2312"/>
                <w:snapToGrid w:val="0"/>
                <w:color w:val="000000" w:themeColor="text1"/>
                <w:kern w:val="0"/>
                <w:szCs w:val="21"/>
                <w:highlight w:val="none"/>
                <w:vertAlign w:val="baseli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微机保护器装置</w:t>
            </w:r>
          </w:p>
        </w:tc>
        <w:tc>
          <w:tcPr>
            <w:tcW w:w="1467" w:type="pct"/>
            <w:vAlign w:val="center"/>
          </w:tcPr>
          <w:p>
            <w:pPr>
              <w:widowControl w:val="0"/>
              <w:kinsoku w:val="0"/>
              <w:autoSpaceDE w:val="0"/>
              <w:autoSpaceDN w:val="0"/>
              <w:adjustRightInd/>
              <w:snapToGrid w:val="0"/>
              <w:ind w:firstLine="0" w:firstLineChars="0"/>
              <w:jc w:val="center"/>
              <w:textAlignment w:val="baseline"/>
              <w:rPr>
                <w:rFonts w:hint="eastAsia" w:ascii="仿宋_GB2312" w:hAnsi="仿宋_GB2312" w:eastAsia="仿宋_GB2312" w:cs="仿宋_GB2312"/>
                <w:snapToGrid w:val="0"/>
                <w:color w:val="000000" w:themeColor="text1"/>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t>RDS300HF、AC/DC85~265V 5A</w:t>
            </w:r>
          </w:p>
        </w:tc>
        <w:tc>
          <w:tcPr>
            <w:tcW w:w="787"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000000" w:themeColor="text1"/>
                <w:kern w:val="0"/>
                <w:szCs w:val="21"/>
                <w:highlight w:val="none"/>
                <w:vertAlign w:val="baseli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Cs w:val="21"/>
                <w:highlight w:val="none"/>
                <w:vertAlign w:val="baseline"/>
                <w:lang w:val="en-US" w:eastAsia="zh-CN"/>
                <w14:textFill>
                  <w14:solidFill>
                    <w14:schemeClr w14:val="tx1"/>
                  </w14:solidFill>
                </w14:textFill>
              </w:rPr>
              <w:t>1台</w:t>
            </w:r>
          </w:p>
        </w:tc>
        <w:tc>
          <w:tcPr>
            <w:tcW w:w="134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000000" w:themeColor="text1"/>
                <w:kern w:val="0"/>
                <w:szCs w:val="21"/>
                <w:highlight w:val="none"/>
                <w:vertAlign w:val="baseli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Cs w:val="21"/>
                <w:highlight w:val="none"/>
                <w:lang w:val="en-US" w:eastAsia="zh-CN"/>
                <w14:textFill>
                  <w14:solidFill>
                    <w14:schemeClr w14:val="tx1"/>
                  </w14:solidFill>
                </w14:textFill>
              </w:rPr>
              <w:t>保障电力设备的安全稳定运行，保护电力系统的安全和可靠性。</w:t>
            </w:r>
          </w:p>
        </w:tc>
      </w:tr>
      <w:bookmarkEnd w:id="62"/>
    </w:tbl>
    <w:p>
      <w:pPr>
        <w:pStyle w:val="2"/>
        <w:keepNext w:val="0"/>
        <w:keepLines w:val="0"/>
        <w:pageBreakBefore w:val="0"/>
        <w:widowControl w:val="0"/>
        <w:numPr>
          <w:ilvl w:val="0"/>
          <w:numId w:val="0"/>
        </w:numPr>
        <w:kinsoku w:val="0"/>
        <w:wordWrap/>
        <w:overflowPunct/>
        <w:topLinePunct w:val="0"/>
        <w:autoSpaceDE w:val="0"/>
        <w:autoSpaceDN w:val="0"/>
        <w:bidi w:val="0"/>
        <w:adjustRightInd/>
        <w:snapToGrid w:val="0"/>
        <w:ind w:firstLine="320" w:firstLineChars="100"/>
        <w:jc w:val="left"/>
        <w:textAlignment w:val="baseline"/>
        <w:rPr>
          <w:rFonts w:hint="eastAsia"/>
          <w:color w:val="auto"/>
          <w:sz w:val="32"/>
          <w:szCs w:val="32"/>
          <w:highlight w:val="none"/>
          <w:lang w:val="en-US" w:eastAsia="zh-CN"/>
        </w:rPr>
      </w:pPr>
      <w:bookmarkStart w:id="63" w:name="OLE_LINK10"/>
    </w:p>
    <w:p>
      <w:pPr>
        <w:pStyle w:val="2"/>
        <w:keepNext w:val="0"/>
        <w:keepLines w:val="0"/>
        <w:pageBreakBefore w:val="0"/>
        <w:widowControl w:val="0"/>
        <w:numPr>
          <w:ilvl w:val="0"/>
          <w:numId w:val="0"/>
        </w:numPr>
        <w:kinsoku w:val="0"/>
        <w:wordWrap/>
        <w:overflowPunct/>
        <w:topLinePunct w:val="0"/>
        <w:autoSpaceDE w:val="0"/>
        <w:autoSpaceDN w:val="0"/>
        <w:bidi w:val="0"/>
        <w:adjustRightInd/>
        <w:snapToGrid w:val="0"/>
        <w:ind w:firstLine="320" w:firstLineChars="100"/>
        <w:jc w:val="left"/>
        <w:textAlignment w:val="baseline"/>
        <w:rPr>
          <w:rFonts w:hint="default" w:ascii="仿宋_GB2312" w:hAnsi="仿宋" w:eastAsia="仿宋_GB2312" w:cstheme="minorBidi"/>
          <w:color w:val="auto"/>
          <w:kern w:val="2"/>
          <w:sz w:val="28"/>
          <w:szCs w:val="28"/>
          <w:highlight w:val="none"/>
          <w:lang w:val="en-US" w:eastAsia="zh-CN" w:bidi="ar-SA"/>
        </w:rPr>
      </w:pPr>
      <w:r>
        <w:rPr>
          <w:rFonts w:hint="eastAsia"/>
          <w:color w:val="auto"/>
          <w:sz w:val="32"/>
          <w:szCs w:val="32"/>
          <w:highlight w:val="none"/>
          <w:lang w:val="en-US" w:eastAsia="zh-CN"/>
        </w:rPr>
        <w:t xml:space="preserve"> </w:t>
      </w:r>
      <w:bookmarkEnd w:id="63"/>
      <w:r>
        <w:rPr>
          <w:rFonts w:hint="eastAsia" w:asciiTheme="minorEastAsia" w:hAnsiTheme="minorEastAsia" w:eastAsiaTheme="minorEastAsia" w:cstheme="minorBidi"/>
          <w:b/>
          <w:color w:val="auto"/>
          <w:kern w:val="2"/>
          <w:sz w:val="28"/>
          <w:szCs w:val="28"/>
          <w:highlight w:val="none"/>
          <w:lang w:val="en-US" w:eastAsia="zh-CN" w:bidi="ar-SA"/>
        </w:rPr>
        <w:t>3.到货时间：</w:t>
      </w:r>
      <w:r>
        <w:rPr>
          <w:rFonts w:hint="eastAsia" w:ascii="仿宋_GB2312" w:hAnsi="仿宋" w:eastAsia="仿宋_GB2312" w:cstheme="minorBidi"/>
          <w:b w:val="0"/>
          <w:bCs w:val="0"/>
          <w:color w:val="auto"/>
          <w:kern w:val="2"/>
          <w:sz w:val="28"/>
          <w:szCs w:val="28"/>
          <w:highlight w:val="none"/>
          <w:lang w:val="en-US" w:eastAsia="zh-CN" w:bidi="ar-SA"/>
        </w:rPr>
        <w:t>设备到货日期为</w:t>
      </w:r>
      <w:r>
        <w:rPr>
          <w:rFonts w:hint="eastAsia" w:ascii="仿宋_GB2312" w:hAnsi="仿宋" w:eastAsia="仿宋_GB2312" w:cstheme="minorBidi"/>
          <w:color w:val="auto"/>
          <w:kern w:val="2"/>
          <w:sz w:val="28"/>
          <w:szCs w:val="28"/>
          <w:highlight w:val="none"/>
          <w:lang w:val="en-US" w:eastAsia="zh-CN" w:bidi="ar-SA"/>
        </w:rPr>
        <w:t>自合同签订之日起60个自然日内，具体送货日期由我公司指定。</w:t>
      </w:r>
    </w:p>
    <w:p>
      <w:pPr>
        <w:pStyle w:val="20"/>
        <w:numPr>
          <w:ilvl w:val="0"/>
          <w:numId w:val="0"/>
        </w:numPr>
        <w:ind w:firstLine="560"/>
        <w:rPr>
          <w:rFonts w:hint="eastAsia"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4.到货地点：</w:t>
      </w:r>
      <w:r>
        <w:rPr>
          <w:rFonts w:hint="eastAsia" w:ascii="仿宋_GB2312" w:hAnsi="仿宋" w:eastAsia="仿宋_GB2312" w:cstheme="minorBidi"/>
          <w:color w:val="auto"/>
          <w:kern w:val="2"/>
          <w:sz w:val="28"/>
          <w:szCs w:val="28"/>
          <w:highlight w:val="none"/>
          <w:lang w:val="en-US" w:eastAsia="zh-CN" w:bidi="ar-SA"/>
        </w:rPr>
        <w:t>计划设备采购后先行放置在广州市净水有限公司竹料分公司使用</w:t>
      </w:r>
      <w:r>
        <w:rPr>
          <w:rFonts w:hint="eastAsia" w:ascii="仿宋_GB2312" w:hAnsi="仿宋_GB2312" w:eastAsia="仿宋_GB2312" w:cs="仿宋_GB2312"/>
          <w:color w:val="auto"/>
          <w:kern w:val="0"/>
          <w:sz w:val="30"/>
          <w:szCs w:val="30"/>
          <w:highlight w:val="none"/>
          <w:lang w:val="en-US" w:eastAsia="zh-CN" w:bidi="ar"/>
        </w:rPr>
        <w:t>（具体仓库由我公司指定）</w:t>
      </w:r>
      <w:r>
        <w:rPr>
          <w:rFonts w:hint="eastAsia" w:ascii="仿宋_GB2312" w:hAnsi="仿宋" w:eastAsia="仿宋_GB2312" w:cstheme="minorBidi"/>
          <w:color w:val="auto"/>
          <w:kern w:val="2"/>
          <w:sz w:val="28"/>
          <w:szCs w:val="28"/>
          <w:highlight w:val="none"/>
          <w:lang w:val="en-US" w:eastAsia="zh-CN" w:bidi="ar-SA"/>
        </w:rPr>
        <w:t>。</w:t>
      </w:r>
    </w:p>
    <w:p>
      <w:pPr>
        <w:pStyle w:val="20"/>
        <w:numPr>
          <w:ilvl w:val="0"/>
          <w:numId w:val="0"/>
        </w:numPr>
        <w:ind w:firstLine="560"/>
        <w:rPr>
          <w:rFonts w:hint="default"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5.技术及售后要求：</w:t>
      </w:r>
      <w:r>
        <w:rPr>
          <w:rFonts w:hint="eastAsia" w:ascii="仿宋_GB2312" w:hAnsi="仿宋" w:eastAsia="仿宋_GB2312" w:cstheme="minorBidi"/>
          <w:color w:val="auto"/>
          <w:kern w:val="2"/>
          <w:sz w:val="28"/>
          <w:szCs w:val="28"/>
          <w:highlight w:val="none"/>
          <w:lang w:val="en-US" w:eastAsia="zh-CN" w:bidi="ar-SA"/>
        </w:rPr>
        <w:t xml:space="preserve">设备供应商应提供成品类设备出厂合格证、成品类实验设备制造商(厂商)授权书、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并派遣技术熟练、称职的技术人员到现场为甲方提供设备安装、调试运行及仪器设备操作培训等技术服务。质保期为自设备开箱验收合格之日起 1 年，保修期内设备供应商应免费对设备进行日常维护保养及质量缺陷修复。 </w:t>
      </w:r>
    </w:p>
    <w:p>
      <w:pPr>
        <w:pStyle w:val="20"/>
        <w:numPr>
          <w:ilvl w:val="0"/>
          <w:numId w:val="0"/>
        </w:numPr>
        <w:rPr>
          <w:rFonts w:hint="default" w:ascii="仿宋_GB2312" w:hAnsi="仿宋" w:eastAsia="仿宋_GB2312" w:cstheme="minorBidi"/>
          <w:color w:val="auto"/>
          <w:kern w:val="2"/>
          <w:sz w:val="28"/>
          <w:szCs w:val="28"/>
          <w:highlight w:val="none"/>
          <w:lang w:val="en-US" w:eastAsia="zh-CN" w:bidi="ar-SA"/>
        </w:rPr>
      </w:pPr>
    </w:p>
    <w:p>
      <w:pPr>
        <w:pStyle w:val="20"/>
        <w:rPr>
          <w:color w:val="auto"/>
          <w:highlight w:val="none"/>
        </w:rPr>
      </w:pPr>
    </w:p>
    <w:p>
      <w:pPr>
        <w:pStyle w:val="20"/>
        <w:rPr>
          <w:color w:val="auto"/>
          <w:highlight w:val="none"/>
        </w:rPr>
      </w:pPr>
    </w:p>
    <w:p>
      <w:pPr>
        <w:pStyle w:val="20"/>
        <w:rPr>
          <w:color w:val="auto"/>
          <w:highlight w:val="none"/>
        </w:rPr>
      </w:pPr>
    </w:p>
    <w:p>
      <w:pPr>
        <w:pStyle w:val="3"/>
        <w:ind w:firstLine="3520" w:firstLineChars="800"/>
        <w:jc w:val="both"/>
        <w:rPr>
          <w:color w:val="auto"/>
          <w:highlight w:val="none"/>
        </w:rPr>
      </w:pPr>
      <w:bookmarkStart w:id="64" w:name="_Toc4680"/>
      <w:bookmarkStart w:id="65" w:name="_Toc25925"/>
      <w:bookmarkStart w:id="66" w:name="_Toc23330"/>
      <w:bookmarkStart w:id="67" w:name="_Toc23353"/>
      <w:bookmarkStart w:id="68" w:name="_Toc1496"/>
      <w:bookmarkStart w:id="69" w:name="_Toc1284"/>
      <w:bookmarkStart w:id="70" w:name="_Toc12135"/>
      <w:bookmarkStart w:id="71" w:name="_Toc18538"/>
      <w:bookmarkStart w:id="72" w:name="_Toc537"/>
      <w:bookmarkStart w:id="73" w:name="_Toc29835"/>
      <w:bookmarkStart w:id="74" w:name="_Toc15570"/>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2162810</wp:posOffset>
                </wp:positionH>
                <wp:positionV relativeFrom="paragraph">
                  <wp:posOffset>704215</wp:posOffset>
                </wp:positionV>
                <wp:extent cx="958850" cy="0"/>
                <wp:effectExtent l="0" t="4445" r="0" b="508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0.3pt;margin-top:55.45pt;height:0pt;width:75.5pt;z-index:251664384;mso-width-relative:page;mso-height-relative:page;" filled="f" stroked="t" coordsize="21600,21600" o:gfxdata="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Qj391wAAAAsBAAAPAAAAAAAAAAEAIAAAACIAAABkcnMvZG93bnJldi54bWxQSwECFAAU&#10;AAAACACHTuJA7Xt/h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2183130</wp:posOffset>
                </wp:positionH>
                <wp:positionV relativeFrom="paragraph">
                  <wp:posOffset>231140</wp:posOffset>
                </wp:positionV>
                <wp:extent cx="958850" cy="0"/>
                <wp:effectExtent l="0" t="4445" r="0" b="508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1.9pt;margin-top:18.2pt;height:0pt;width:75.5pt;z-index:251663360;mso-width-relative:page;mso-height-relative:page;" filled="f" stroked="t" coordsize="21600,21600" o:gfxdata="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mVWaAhYk+PG3cTTDsNNzHQPbbT5T0TYoah6PKuqDokJOnyxWC4XpLe4v6oe&#10;4kLE9Ep5y7LRcEwRdNenjXeOWufjrIgK+9eYKDMF3gfkpMaxIcPPFwQONIotjQCZNhAddF2JRW+0&#10;vNbG5AiM3W5jIttDHofyZX6E+5dbTrIF7Ee/cjUOSq9AvnSSpWMgoRy9D55LsEpyZhQ9p2wRINQJ&#10;tLnEk1IbRxVkiUdRs7Xz8li0LufU+lLjaUzzbP25L9EPT3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6hyyTXAAAACQEAAA8AAAAAAAAAAQAgAAAAIgAAAGRycy9kb3ducmV2LnhtbFBLAQIUABQA&#10;AAAIAIdO4kB86wQ3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35"/>
        <w:rPr>
          <w:color w:val="auto"/>
          <w:highlight w:val="none"/>
        </w:rPr>
      </w:pPr>
    </w:p>
    <w:p>
      <w:pPr>
        <w:pStyle w:val="3"/>
        <w:rPr>
          <w:rFonts w:hint="eastAsia"/>
          <w:color w:val="auto"/>
          <w:highlight w:val="none"/>
        </w:rPr>
      </w:pPr>
      <w:bookmarkStart w:id="75" w:name="_Toc88209949"/>
      <w:bookmarkStart w:id="76" w:name="_Toc87616386"/>
      <w:bookmarkStart w:id="77" w:name="_Toc22501"/>
      <w:bookmarkStart w:id="78" w:name="_Toc12980"/>
      <w:bookmarkStart w:id="79" w:name="_Toc19088"/>
      <w:bookmarkStart w:id="80" w:name="_Toc22797"/>
      <w:bookmarkStart w:id="81" w:name="_Toc323"/>
      <w:bookmarkStart w:id="82" w:name="_Toc8183"/>
      <w:bookmarkStart w:id="83" w:name="_Toc12968"/>
      <w:bookmarkStart w:id="84" w:name="_Toc13309"/>
      <w:bookmarkStart w:id="85" w:name="_Toc12721"/>
      <w:bookmarkStart w:id="86" w:name="_Toc19686"/>
      <w:bookmarkStart w:id="87" w:name="_Toc1375"/>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rPr>
          <w:rFonts w:hint="eastAsia"/>
          <w:color w:val="auto"/>
          <w:highlight w:val="none"/>
        </w:rPr>
      </w:pPr>
    </w:p>
    <w:p>
      <w:pPr>
        <w:pStyle w:val="6"/>
        <w:rPr>
          <w:rFonts w:hint="eastAsia"/>
          <w:color w:val="auto"/>
          <w:highlight w:val="none"/>
        </w:rPr>
      </w:pPr>
    </w:p>
    <w:p>
      <w:pPr>
        <w:widowControl/>
        <w:spacing w:after="120" w:line="260" w:lineRule="auto"/>
        <w:jc w:val="left"/>
        <w:rPr>
          <w:color w:val="auto"/>
          <w:highlight w:val="none"/>
        </w:rPr>
        <w:sectPr>
          <w:footerReference r:id="rId6" w:type="default"/>
          <w:pgSz w:w="11907" w:h="16840"/>
          <w:pgMar w:top="1701" w:right="1701" w:bottom="1701" w:left="1701" w:header="851" w:footer="992" w:gutter="0"/>
          <w:pgNumType w:fmt="decimal" w:start="1"/>
          <w:cols w:space="0" w:num="1"/>
          <w:docGrid w:type="linesAndChars" w:linePitch="381" w:charSpace="0"/>
        </w:sectPr>
      </w:pPr>
    </w:p>
    <w:p>
      <w:pPr>
        <w:jc w:val="right"/>
        <w:rPr>
          <w:b/>
          <w:color w:val="auto"/>
          <w:sz w:val="52"/>
          <w:szCs w:val="84"/>
          <w:highlight w:val="none"/>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rFonts w:hint="eastAsia" w:ascii="方正小标宋简体" w:eastAsia="方正小标宋简体"/>
          <w:color w:val="auto"/>
          <w:sz w:val="52"/>
          <w:szCs w:val="52"/>
          <w:highlight w:val="none"/>
          <w:lang w:val="en-US" w:eastAsia="zh-CN"/>
        </w:rPr>
      </w:pPr>
      <w:r>
        <w:rPr>
          <w:rFonts w:hint="eastAsia"/>
          <w:b/>
          <w:color w:val="auto"/>
          <w:sz w:val="48"/>
          <w:szCs w:val="48"/>
          <w:highlight w:val="none"/>
        </w:rPr>
        <w:t>广州市净水有限公司</w:t>
      </w:r>
      <w:r>
        <w:rPr>
          <w:rFonts w:hint="eastAsia" w:ascii="方正小标宋简体" w:eastAsia="方正小标宋简体"/>
          <w:color w:val="auto"/>
          <w:sz w:val="52"/>
          <w:szCs w:val="52"/>
          <w:highlight w:val="none"/>
          <w:lang w:val="en-US" w:eastAsia="zh-CN"/>
        </w:rPr>
        <w:t>2024年微机保护装置购置项目</w:t>
      </w:r>
    </w:p>
    <w:p>
      <w:pPr>
        <w:jc w:val="center"/>
        <w:rPr>
          <w:b/>
          <w:color w:val="auto"/>
          <w:sz w:val="48"/>
          <w:szCs w:val="48"/>
          <w:highlight w:val="none"/>
        </w:rPr>
      </w:pPr>
    </w:p>
    <w:p>
      <w:pPr>
        <w:jc w:val="center"/>
        <w:rPr>
          <w:color w:val="auto"/>
          <w:sz w:val="30"/>
          <w:highlight w:val="none"/>
        </w:rPr>
      </w:pPr>
    </w:p>
    <w:p>
      <w:pPr>
        <w:ind w:left="1500" w:hanging="1500" w:hangingChars="500"/>
        <w:rPr>
          <w:rFonts w:hint="default" w:eastAsia="宋体"/>
          <w:color w:val="auto"/>
          <w:sz w:val="30"/>
          <w:highlight w:val="none"/>
          <w:u w:val="single"/>
          <w:lang w:val="en-US" w:eastAsia="zh-CN"/>
        </w:rPr>
      </w:pPr>
      <w:r>
        <w:rPr>
          <w:rFonts w:hint="eastAsia"/>
          <w:color w:val="auto"/>
          <w:sz w:val="30"/>
          <w:highlight w:val="none"/>
        </w:rPr>
        <w:t>项目名称：</w:t>
      </w:r>
      <w:r>
        <w:rPr>
          <w:rFonts w:hint="eastAsia"/>
          <w:color w:val="auto"/>
          <w:sz w:val="30"/>
          <w:highlight w:val="none"/>
          <w:u w:val="none"/>
          <w:lang w:val="en-US" w:eastAsia="zh-CN"/>
        </w:rPr>
        <w:t>广州市净水有限公司2024年微机保护装置购置项目</w:t>
      </w:r>
    </w:p>
    <w:p>
      <w:pPr>
        <w:rPr>
          <w:rFonts w:hint="default"/>
          <w:color w:val="auto"/>
          <w:sz w:val="30"/>
          <w:highlight w:val="none"/>
          <w:u w:val="single"/>
          <w:lang w:val="en-US" w:eastAsia="zh-CN"/>
        </w:rPr>
      </w:pPr>
      <w:r>
        <w:rPr>
          <w:rFonts w:hint="eastAsia"/>
          <w:color w:val="auto"/>
          <w:sz w:val="30"/>
          <w:highlight w:val="none"/>
          <w:lang w:val="en-US" w:eastAsia="zh-CN"/>
        </w:rPr>
        <w:t>项目编号：</w:t>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p>
    <w:p>
      <w:pPr>
        <w:rPr>
          <w:rFonts w:hint="eastAsia"/>
          <w:color w:val="auto"/>
          <w:sz w:val="30"/>
          <w:highlight w:val="none"/>
          <w:lang w:val="en-US" w:eastAsia="zh-CN"/>
        </w:rPr>
      </w:pPr>
    </w:p>
    <w:p>
      <w:pPr>
        <w:rPr>
          <w:rFonts w:hint="eastAsia" w:ascii="宋体" w:hAnsi="宋体" w:cs="宋体"/>
          <w:b/>
          <w:bCs/>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en-US" w:eastAsia="zh-CN"/>
        </w:rPr>
        <w:t>2024</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pStyle w:val="20"/>
        <w:rPr>
          <w:color w:val="auto"/>
          <w:highlight w:val="none"/>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乙方（卖方）：</w:t>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color w:val="auto"/>
          <w:sz w:val="30"/>
          <w:highlight w:val="none"/>
          <w:u w:val="single"/>
        </w:rPr>
        <w:t xml:space="preserve">                                        </w:t>
      </w:r>
      <w:r>
        <w:rPr>
          <w:color w:val="auto"/>
          <w:sz w:val="30"/>
          <w:highlight w:val="none"/>
        </w:rPr>
        <w:t xml:space="preserv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lang w:val="en-US" w:eastAsia="zh-CN"/>
        </w:rPr>
        <w:t>2024</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签约地点：广州市</w:t>
      </w:r>
    </w:p>
    <w:p>
      <w:pPr>
        <w:rPr>
          <w:color w:val="auto"/>
          <w:highlight w:val="none"/>
        </w:rPr>
        <w:sectPr>
          <w:footerReference r:id="rId8" w:type="default"/>
          <w:headerReference r:id="rId7" w:type="even"/>
          <w:footerReference r:id="rId9" w:type="even"/>
          <w:pgSz w:w="11907" w:h="16840"/>
          <w:pgMar w:top="1701" w:right="1701" w:bottom="1701" w:left="1701" w:header="851" w:footer="992" w:gutter="0"/>
          <w:pgNumType w:fmt="decimal"/>
          <w:cols w:space="0" w:num="1"/>
          <w:docGrid w:type="linesAndChars" w:linePitch="381" w:charSpace="0"/>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ab/>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广州市净水有限公司2024年微机保护装置</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不限</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w:t>
      </w:r>
      <w:r>
        <w:rPr>
          <w:rFonts w:hint="eastAsia" w:ascii="宋体" w:hAnsi="宋体" w:cs="宋体"/>
          <w:color w:val="auto"/>
          <w:kern w:val="0"/>
          <w:sz w:val="24"/>
          <w:szCs w:val="24"/>
          <w:highlight w:val="none"/>
          <w:lang w:val="en-US" w:eastAsia="zh-CN"/>
        </w:rPr>
        <w:t>附件报价清单。</w:t>
      </w:r>
    </w:p>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成品类设备及定制设备于</w:t>
      </w:r>
      <w:r>
        <w:rPr>
          <w:rFonts w:hint="eastAsia" w:ascii="宋体" w:hAnsi="宋体" w:cs="宋体"/>
          <w:color w:val="auto"/>
          <w:sz w:val="24"/>
          <w:szCs w:val="24"/>
          <w:highlight w:val="none"/>
          <w:u w:val="single"/>
          <w:lang w:val="en-US" w:eastAsia="zh-CN"/>
        </w:rPr>
        <w:t>合同签订生效之日起  60 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广州市净水有限公司竹料分公司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13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 xml:space="preserve"> / </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调试</w:t>
      </w:r>
      <w:r>
        <w:rPr>
          <w:rFonts w:hint="eastAsia" w:ascii="宋体" w:hAnsi="宋体" w:cs="宋体"/>
          <w:color w:val="auto"/>
          <w:sz w:val="24"/>
          <w:szCs w:val="24"/>
          <w:highlight w:val="none"/>
          <w:lang w:val="en-US" w:eastAsia="zh-CN"/>
        </w:rPr>
        <w:t>及操作培训</w:t>
      </w:r>
      <w:r>
        <w:rPr>
          <w:rFonts w:hint="eastAsia" w:ascii="宋体" w:hAnsi="宋体" w:cs="宋体"/>
          <w:color w:val="auto"/>
          <w:sz w:val="24"/>
          <w:szCs w:val="24"/>
          <w:highlight w:val="none"/>
        </w:rPr>
        <w:t>完毕，乙方提交请款资料及等额增值税专用发票，</w:t>
      </w:r>
      <w:r>
        <w:rPr>
          <w:rFonts w:hint="eastAsia" w:ascii="宋体" w:hAnsi="宋体" w:eastAsia="宋体" w:cs="宋体"/>
          <w:i w:val="0"/>
          <w:iCs w:val="0"/>
          <w:color w:val="auto"/>
          <w:sz w:val="24"/>
          <w:szCs w:val="24"/>
          <w:highlight w:val="none"/>
          <w:u w:val="none"/>
        </w:rPr>
        <w:t>甲方</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收到资料</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u w:val="non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内向乙方支付至该批次设备合同价款的80%。</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w:t>
      </w:r>
      <w:r>
        <w:rPr>
          <w:rFonts w:hint="eastAsia" w:ascii="宋体" w:hAnsi="宋体" w:eastAsia="宋体" w:cs="宋体"/>
          <w:color w:val="auto"/>
          <w:sz w:val="24"/>
          <w:szCs w:val="24"/>
          <w:highlight w:val="none"/>
        </w:rPr>
        <w:t>乙方按合同约定交付全部合同设备后，</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0"/>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w:t>
      </w:r>
      <w:r>
        <w:rPr>
          <w:rFonts w:hint="eastAsia" w:hAnsi="宋体" w:cs="宋体"/>
          <w:color w:val="auto"/>
          <w:szCs w:val="24"/>
          <w:highlight w:val="none"/>
          <w:lang w:val="en-US" w:eastAsia="zh-CN"/>
        </w:rPr>
        <w:t>3</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条规定执行，质保期满且乙方不存在违约情形，乙方提交请款资料及等额增值税专用发票，甲方审核无误后在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乙方在收款前需向甲方提交等额增值税专用发票，增值税专用发票信息：</w:t>
      </w:r>
    </w:p>
    <w:p>
      <w:pPr>
        <w:pStyle w:val="20"/>
        <w:rPr>
          <w:rFonts w:hint="eastAsia"/>
          <w:color w:val="auto"/>
          <w:highlight w:val="none"/>
          <w:lang w:val="en-US" w:eastAsia="zh-CN"/>
        </w:rPr>
      </w:pPr>
      <w:r>
        <w:rPr>
          <w:rFonts w:hint="eastAsia"/>
          <w:color w:val="auto"/>
          <w:highlight w:val="none"/>
          <w:lang w:val="en-US" w:eastAsia="zh-CN"/>
        </w:rPr>
        <w:t>名称：</w:t>
      </w:r>
      <w:r>
        <w:rPr>
          <w:rFonts w:hint="eastAsia"/>
          <w:color w:val="auto"/>
          <w:highlight w:val="none"/>
          <w:u w:val="single"/>
          <w:lang w:val="en-US" w:eastAsia="zh-CN"/>
        </w:rPr>
        <w:t>广州市净水有限公司</w:t>
      </w:r>
    </w:p>
    <w:p>
      <w:pPr>
        <w:pStyle w:val="20"/>
        <w:rPr>
          <w:rFonts w:hint="eastAsia"/>
          <w:color w:val="auto"/>
          <w:highlight w:val="none"/>
          <w:lang w:val="en-US" w:eastAsia="zh-CN"/>
        </w:rPr>
      </w:pPr>
      <w:r>
        <w:rPr>
          <w:rFonts w:hint="eastAsia"/>
          <w:color w:val="auto"/>
          <w:highlight w:val="none"/>
          <w:lang w:val="en-US" w:eastAsia="zh-CN"/>
        </w:rPr>
        <w:t>税号：</w:t>
      </w:r>
      <w:r>
        <w:rPr>
          <w:rFonts w:hint="eastAsia"/>
          <w:color w:val="auto"/>
          <w:highlight w:val="none"/>
          <w:u w:val="single"/>
          <w:lang w:val="en-US" w:eastAsia="zh-CN"/>
        </w:rPr>
        <w:t>91440101755584729Q</w:t>
      </w:r>
    </w:p>
    <w:p>
      <w:pPr>
        <w:pStyle w:val="20"/>
        <w:rPr>
          <w:rFonts w:hint="eastAsia"/>
          <w:color w:val="auto"/>
          <w:highlight w:val="none"/>
          <w:u w:val="single"/>
          <w:lang w:val="en-US" w:eastAsia="zh-CN"/>
        </w:rPr>
      </w:pPr>
      <w:r>
        <w:rPr>
          <w:rFonts w:hint="eastAsia"/>
          <w:color w:val="auto"/>
          <w:highlight w:val="none"/>
          <w:lang w:val="en-US" w:eastAsia="zh-CN"/>
        </w:rPr>
        <w:t>地址及电话：</w:t>
      </w:r>
      <w:r>
        <w:rPr>
          <w:rFonts w:hint="eastAsia"/>
          <w:color w:val="auto"/>
          <w:highlight w:val="none"/>
          <w:u w:val="single"/>
          <w:lang w:val="en-US" w:eastAsia="zh-CN"/>
        </w:rPr>
        <w:t>广州市天河区临江大道501号 202-38890287</w:t>
      </w:r>
    </w:p>
    <w:p>
      <w:pPr>
        <w:pStyle w:val="20"/>
        <w:rPr>
          <w:color w:val="auto"/>
          <w:highlight w:val="none"/>
        </w:rPr>
      </w:pPr>
      <w:r>
        <w:rPr>
          <w:rFonts w:hint="eastAsia"/>
          <w:color w:val="auto"/>
          <w:highlight w:val="none"/>
          <w:lang w:val="en-US" w:eastAsia="zh-CN"/>
        </w:rPr>
        <w:t>开户行/账号：</w:t>
      </w:r>
      <w:r>
        <w:rPr>
          <w:rFonts w:hint="eastAsia"/>
          <w:color w:val="auto"/>
          <w:highlight w:val="none"/>
          <w:u w:val="single"/>
          <w:lang w:val="en-US" w:eastAsia="zh-CN"/>
        </w:rPr>
        <w:t>民生银行广州分行 0301014140006932.</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w:t>
      </w:r>
      <w:r>
        <w:rPr>
          <w:rFonts w:hint="eastAsia" w:ascii="宋体" w:hAnsi="宋体" w:cs="宋体"/>
          <w:bCs/>
          <w:color w:val="auto"/>
          <w:sz w:val="24"/>
          <w:szCs w:val="24"/>
          <w:highlight w:val="none"/>
          <w:lang w:val="en-US" w:eastAsia="zh-CN"/>
        </w:rPr>
        <w:t>成品类设备</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val="en-US" w:eastAsia="zh-CN"/>
        </w:rPr>
        <w:t>成品类实验设备</w:t>
      </w:r>
      <w:r>
        <w:rPr>
          <w:rFonts w:hint="eastAsia" w:ascii="宋体" w:hAnsi="宋体" w:cs="宋体"/>
          <w:bCs/>
          <w:color w:val="auto"/>
          <w:sz w:val="24"/>
          <w:szCs w:val="24"/>
          <w:highlight w:val="none"/>
        </w:rPr>
        <w:t>制造商(厂商)授权书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提供定制类设备主要组成部件清单（含数量、参数、材质）及质量证明文件（如有）（质量证明文件为：</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w:t>
      </w:r>
      <w:r>
        <w:rPr>
          <w:rFonts w:hint="eastAsia" w:ascii="宋体" w:hAnsi="宋体" w:cs="宋体"/>
          <w:color w:val="auto"/>
          <w:sz w:val="24"/>
          <w:szCs w:val="24"/>
          <w:highlight w:val="none"/>
          <w:lang w:val="en-US" w:eastAsia="zh-CN"/>
        </w:rPr>
        <w:t>安装（如需）、</w:t>
      </w:r>
      <w:r>
        <w:rPr>
          <w:rFonts w:hint="eastAsia" w:ascii="宋体" w:hAnsi="宋体" w:cs="宋体"/>
          <w:color w:val="auto"/>
          <w:sz w:val="24"/>
          <w:szCs w:val="24"/>
          <w:highlight w:val="none"/>
        </w:rPr>
        <w:t>调试运行</w:t>
      </w:r>
      <w:r>
        <w:rPr>
          <w:rFonts w:hint="eastAsia" w:ascii="宋体" w:hAnsi="宋体" w:cs="宋体"/>
          <w:color w:val="auto"/>
          <w:sz w:val="24"/>
          <w:szCs w:val="24"/>
          <w:highlight w:val="none"/>
          <w:lang w:val="en-US" w:eastAsia="zh-CN"/>
        </w:rPr>
        <w:t>及仪器设备操作培训</w:t>
      </w:r>
      <w:r>
        <w:rPr>
          <w:rFonts w:hint="eastAsia" w:ascii="宋体" w:hAnsi="宋体" w:cs="宋体"/>
          <w:color w:val="auto"/>
          <w:sz w:val="24"/>
          <w:szCs w:val="24"/>
          <w:highlight w:val="none"/>
        </w:rPr>
        <w:t>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20000</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24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ab/>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lang w:val="en-US" w:eastAsia="zh-CN"/>
        </w:rPr>
        <w:tab/>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报价清单</w:t>
      </w:r>
    </w:p>
    <w:p>
      <w:pPr>
        <w:spacing w:line="360" w:lineRule="auto"/>
        <w:ind w:firstLine="1200" w:firstLineChars="5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履约保函</w:t>
      </w:r>
      <w:r>
        <w:rPr>
          <w:rFonts w:hint="eastAsia" w:ascii="宋体" w:hAnsi="宋体" w:cs="宋体"/>
          <w:color w:val="auto"/>
          <w:kern w:val="0"/>
          <w:sz w:val="24"/>
          <w:szCs w:val="24"/>
          <w:highlight w:val="none"/>
          <w:lang w:val="en-US" w:eastAsia="zh-CN"/>
        </w:rPr>
        <w:t>模板</w:t>
      </w:r>
    </w:p>
    <w:tbl>
      <w:tblPr>
        <w:tblStyle w:val="21"/>
        <w:tblpPr w:leftFromText="180" w:rightFromText="180" w:vertAnchor="text" w:horzAnchor="page" w:tblpX="1337" w:tblpY="127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ind w:firstLine="1200" w:firstLineChars="500"/>
        <w:rPr>
          <w:rFonts w:hint="eastAsia" w:ascii="宋体" w:hAnsi="宋体" w:eastAsia="宋体" w:cs="宋体"/>
          <w:color w:val="auto"/>
          <w:kern w:val="0"/>
          <w:sz w:val="24"/>
          <w:szCs w:val="24"/>
          <w:highlight w:val="none"/>
          <w:lang w:val="en-US" w:eastAsia="zh-CN"/>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成交通知书</w:t>
      </w:r>
    </w:p>
    <w:p>
      <w:pPr>
        <w:spacing w:line="360" w:lineRule="auto"/>
        <w:rPr>
          <w:rFonts w:ascii="宋体" w:hAnsi="宋体" w:cs="宋体"/>
          <w:color w:val="auto"/>
          <w:sz w:val="24"/>
          <w:szCs w:val="24"/>
          <w:highlight w:val="none"/>
        </w:rPr>
      </w:pPr>
    </w:p>
    <w:p>
      <w:pPr>
        <w:pStyle w:val="20"/>
        <w:rPr>
          <w:rFonts w:ascii="宋体" w:hAnsi="宋体" w:cs="宋体"/>
          <w:color w:val="auto"/>
          <w:sz w:val="24"/>
          <w:szCs w:val="24"/>
          <w:highlight w:val="none"/>
        </w:rPr>
      </w:pPr>
    </w:p>
    <w:p>
      <w:pPr>
        <w:pStyle w:val="20"/>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广州市净水有限公司2024年微机保护装置购置项目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广州市净水有限公司2024年微机保护装置购置项目（穗净水合[2024]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stheme="minorBidi"/>
          <w:b w:val="0"/>
          <w:bCs w:val="0"/>
          <w:color w:val="auto"/>
          <w:sz w:val="24"/>
          <w:szCs w:val="22"/>
          <w:highlight w:val="none"/>
          <w:u w:val="single"/>
          <w:lang w:val="en-US" w:eastAsia="zh-CN"/>
        </w:rPr>
        <w:t>广州市净水有限公司2024年微机保护装置购置项目</w:t>
      </w:r>
      <w:r>
        <w:rPr>
          <w:rFonts w:hint="eastAsia" w:asciiTheme="minorEastAsia" w:hAnsiTheme="minorEastAsia" w:eastAsiaTheme="minorEastAsia"/>
          <w:color w:val="auto"/>
          <w:sz w:val="24"/>
          <w:highlight w:val="none"/>
          <w:u w:val="single"/>
          <w:lang w:val="en-US" w:eastAsia="zh-CN"/>
        </w:rPr>
        <w:tab/>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2000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ind w:firstLine="240" w:firstLineChars="10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 报价清单（详见响应文件报价清单）</w:t>
      </w:r>
    </w:p>
    <w:p>
      <w:pPr>
        <w:pStyle w:val="2"/>
        <w:rPr>
          <w:rFonts w:hint="default"/>
          <w:lang w:val="en-US" w:eastAsia="zh-CN"/>
        </w:rPr>
      </w:pPr>
    </w:p>
    <w:tbl>
      <w:tblPr>
        <w:tblStyle w:val="22"/>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55"/>
        <w:gridCol w:w="765"/>
        <w:gridCol w:w="794"/>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序号</w:t>
            </w:r>
          </w:p>
        </w:tc>
        <w:tc>
          <w:tcPr>
            <w:tcW w:w="1155" w:type="dxa"/>
            <w:vMerge w:val="restart"/>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设备名称</w:t>
            </w:r>
          </w:p>
        </w:tc>
        <w:tc>
          <w:tcPr>
            <w:tcW w:w="765"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品牌</w:t>
            </w:r>
          </w:p>
        </w:tc>
        <w:tc>
          <w:tcPr>
            <w:tcW w:w="794" w:type="dxa"/>
            <w:vMerge w:val="restart"/>
            <w:vAlign w:val="center"/>
          </w:tcPr>
          <w:p>
            <w:pPr>
              <w:widowControl w:val="0"/>
              <w:adjustRightInd w:val="0"/>
              <w:spacing w:after="0" w:line="240" w:lineRule="auto"/>
              <w:jc w:val="center"/>
              <w:textAlignment w:val="baseline"/>
              <w:rPr>
                <w:rFonts w:hint="eastAsia"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设备</w:t>
            </w:r>
          </w:p>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型号</w:t>
            </w:r>
          </w:p>
        </w:tc>
        <w:tc>
          <w:tcPr>
            <w:tcW w:w="541"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单位</w:t>
            </w:r>
          </w:p>
        </w:tc>
        <w:tc>
          <w:tcPr>
            <w:tcW w:w="613"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需求量</w:t>
            </w:r>
          </w:p>
        </w:tc>
        <w:tc>
          <w:tcPr>
            <w:tcW w:w="1455" w:type="dxa"/>
            <w:gridSpan w:val="2"/>
            <w:vAlign w:val="center"/>
          </w:tcPr>
          <w:p>
            <w:pPr>
              <w:widowControl w:val="0"/>
              <w:adjustRightInd w:val="0"/>
              <w:spacing w:after="0" w:line="240" w:lineRule="auto"/>
              <w:jc w:val="center"/>
              <w:textAlignment w:val="baseline"/>
              <w:rPr>
                <w:rFonts w:cs="Times New Roman"/>
                <w:color w:val="auto"/>
                <w:highlight w:val="none"/>
                <w:vertAlign w:val="baseline"/>
              </w:rPr>
            </w:pPr>
            <w:r>
              <w:rPr>
                <w:rFonts w:hint="eastAsia" w:ascii="Calibri" w:eastAsia="宋体" w:cs="Times New Roman"/>
                <w:color w:val="auto"/>
                <w:highlight w:val="none"/>
                <w:vertAlign w:val="baseline"/>
                <w:lang w:val="en-US" w:eastAsia="zh-CN"/>
              </w:rPr>
              <w:t>单价（元）</w:t>
            </w:r>
          </w:p>
        </w:tc>
        <w:tc>
          <w:tcPr>
            <w:tcW w:w="1523" w:type="dxa"/>
            <w:gridSpan w:val="2"/>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5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155" w:type="dxa"/>
            <w:vMerge w:val="continue"/>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p>
        </w:tc>
        <w:tc>
          <w:tcPr>
            <w:tcW w:w="765" w:type="dxa"/>
            <w:vMerge w:val="continue"/>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794"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541"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1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3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18"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c>
          <w:tcPr>
            <w:tcW w:w="65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66"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659"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1155" w:type="dxa"/>
            <w:vAlign w:val="center"/>
          </w:tcPr>
          <w:p>
            <w:pPr>
              <w:widowControl w:val="0"/>
              <w:adjustRightInd w:val="0"/>
              <w:spacing w:after="0" w:line="240" w:lineRule="auto"/>
              <w:jc w:val="center"/>
              <w:textAlignment w:val="baseline"/>
              <w:rPr>
                <w:rFonts w:hint="default" w:ascii="Calibri" w:hAnsi="Calibri" w:eastAsia="宋体" w:cs="Times New Roman"/>
                <w:color w:val="auto"/>
                <w:kern w:val="2"/>
                <w:sz w:val="21"/>
                <w:szCs w:val="22"/>
                <w:highlight w:val="none"/>
                <w:vertAlign w:val="baseline"/>
                <w:lang w:val="en-US" w:eastAsia="zh-CN" w:bidi="ar-SA"/>
              </w:rPr>
            </w:pPr>
            <w:r>
              <w:rPr>
                <w:rFonts w:hint="eastAsia" w:hAnsi="仿宋" w:cs="宋体"/>
                <w:kern w:val="0"/>
                <w:lang w:val="en-US" w:eastAsia="zh-CN"/>
              </w:rPr>
              <w:t>微机保护装置</w:t>
            </w:r>
          </w:p>
        </w:tc>
        <w:tc>
          <w:tcPr>
            <w:tcW w:w="765"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794"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台</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bl>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color w:val="auto"/>
          <w:sz w:val="24"/>
          <w:szCs w:val="24"/>
          <w:highlight w:val="none"/>
        </w:rPr>
      </w:pP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pStyle w:val="6"/>
        <w:ind w:firstLine="0"/>
        <w:rPr>
          <w:rFonts w:hint="eastAsia"/>
          <w:color w:val="auto"/>
          <w:highlight w:val="none"/>
        </w:rPr>
      </w:pPr>
      <w:r>
        <w:rPr>
          <w:rFonts w:hint="eastAsia" w:ascii="宋体" w:hAnsi="宋体" w:eastAsia="宋体" w:cs="宋体"/>
          <w:color w:val="auto"/>
          <w:sz w:val="24"/>
          <w:szCs w:val="24"/>
          <w:highlight w:val="none"/>
        </w:rPr>
        <w:t>根</w:t>
      </w: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131445</wp:posOffset>
                </wp:positionV>
                <wp:extent cx="958850" cy="0"/>
                <wp:effectExtent l="0" t="4445" r="0" b="5080"/>
                <wp:wrapNone/>
                <wp:docPr id="18" name="自选图形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9" o:spid="_x0000_s1026" o:spt="32" type="#_x0000_t32" style="position:absolute;left:0pt;margin-left:183.75pt;margin-top:10.35pt;height:0pt;width:75.5pt;z-index:251673600;mso-width-relative:page;mso-height-relative:page;" filled="f" stroked="t" coordsize="21600,21600" o:gfxdata="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t2lgdcAAAAJAQAADwAAAAAAAAABACAAAAAiAAAAZHJzL2Rvd25yZXYueG1sUEsBAhQA&#10;FAAAAAgAh07iQF8yt2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2341245</wp:posOffset>
                </wp:positionH>
                <wp:positionV relativeFrom="paragraph">
                  <wp:posOffset>556260</wp:posOffset>
                </wp:positionV>
                <wp:extent cx="958850" cy="0"/>
                <wp:effectExtent l="0" t="4445" r="0" b="5080"/>
                <wp:wrapNone/>
                <wp:docPr id="19" name="自选图形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8" o:spid="_x0000_s1026" o:spt="32" type="#_x0000_t32" style="position:absolute;left:0pt;margin-left:184.35pt;margin-top:43.8pt;height:0pt;width:75.5pt;z-index:251674624;mso-width-relative:page;mso-height-relative:page;" filled="f" stroked="t" coordsize="21600,21600" o:gfxdata="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V5w5sHTj&#10;Pz99+/Xx892XH3ffv7Ln8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XZt6NcAAAAJAQAADwAAAAAAAAABACAAAAAiAAAAZHJzL2Rvd25yZXYueG1sUEsBAhQA&#10;FAAAAAgAh07iQCC3yez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七</w:t>
      </w:r>
      <w:r>
        <w:rPr>
          <w:rFonts w:hint="eastAsia"/>
          <w:color w:val="auto"/>
          <w:highlight w:val="none"/>
        </w:rPr>
        <w:t>章</w:t>
      </w:r>
    </w:p>
    <w:p>
      <w:pPr>
        <w:pStyle w:val="3"/>
        <w:rPr>
          <w:color w:val="auto"/>
          <w:highlight w:val="none"/>
        </w:rPr>
      </w:pPr>
      <w:bookmarkStart w:id="88" w:name="_Toc21675"/>
      <w:bookmarkStart w:id="89" w:name="_Toc12769"/>
      <w:bookmarkStart w:id="90" w:name="_Toc5342"/>
      <w:bookmarkStart w:id="91" w:name="_Toc30157"/>
      <w:bookmarkStart w:id="92" w:name="_Toc31564"/>
      <w:bookmarkStart w:id="93" w:name="_Toc24815"/>
      <w:bookmarkStart w:id="94" w:name="_Toc24490"/>
      <w:bookmarkStart w:id="95" w:name="_Toc87616388"/>
      <w:bookmarkStart w:id="96" w:name="_Toc22764"/>
      <w:bookmarkStart w:id="97" w:name="_Toc12610"/>
      <w:bookmarkStart w:id="98" w:name="_Toc10840"/>
      <w:bookmarkStart w:id="99" w:name="_Toc88209951"/>
      <w:bookmarkStart w:id="100" w:name="_Toc17119"/>
      <w:r>
        <w:rPr>
          <w:rFonts w:hint="eastAsia"/>
          <w:color w:val="auto"/>
          <w:highlight w:val="none"/>
        </w:rPr>
        <w:t>响应文件</w:t>
      </w:r>
      <w:r>
        <w:rPr>
          <w:rFonts w:hint="eastAsia"/>
          <w:color w:val="auto"/>
          <w:highlight w:val="none"/>
          <w:lang w:val="en-US" w:eastAsia="zh-CN"/>
        </w:rPr>
        <w:t>格式要求</w:t>
      </w:r>
      <w:bookmarkEnd w:id="88"/>
      <w:bookmarkEnd w:id="89"/>
      <w:bookmarkEnd w:id="90"/>
      <w:bookmarkEnd w:id="91"/>
      <w:bookmarkEnd w:id="92"/>
      <w:bookmarkEnd w:id="93"/>
      <w:bookmarkEnd w:id="94"/>
      <w:bookmarkEnd w:id="95"/>
      <w:bookmarkEnd w:id="96"/>
      <w:bookmarkEnd w:id="97"/>
      <w:bookmarkEnd w:id="98"/>
      <w:bookmarkEnd w:id="99"/>
      <w:bookmarkEnd w:id="10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1" w:name="_Toc88209952"/>
      <w:bookmarkStart w:id="102" w:name="_Toc87616389"/>
      <w:r>
        <w:rPr>
          <w:rFonts w:hint="eastAsia" w:ascii="仿宋_GB2312" w:eastAsia="仿宋_GB2312"/>
          <w:color w:val="auto"/>
          <w:sz w:val="28"/>
          <w:szCs w:val="28"/>
          <w:highlight w:val="none"/>
        </w:rPr>
        <w:t>1.响应函</w:t>
      </w:r>
      <w:bookmarkEnd w:id="101"/>
      <w:bookmarkEnd w:id="102"/>
    </w:p>
    <w:p>
      <w:pPr>
        <w:spacing w:line="600" w:lineRule="exact"/>
        <w:rPr>
          <w:rFonts w:hint="eastAsia" w:ascii="仿宋_GB2312" w:eastAsia="仿宋_GB2312"/>
          <w:color w:val="auto"/>
          <w:sz w:val="28"/>
          <w:szCs w:val="28"/>
          <w:highlight w:val="none"/>
        </w:rPr>
      </w:pPr>
      <w:bookmarkStart w:id="103" w:name="_Toc87616390"/>
      <w:bookmarkStart w:id="104" w:name="_Toc88209953"/>
      <w:r>
        <w:rPr>
          <w:rFonts w:hint="eastAsia" w:ascii="仿宋_GB2312" w:eastAsia="仿宋_GB2312"/>
          <w:color w:val="auto"/>
          <w:sz w:val="28"/>
          <w:szCs w:val="28"/>
          <w:highlight w:val="none"/>
        </w:rPr>
        <w:t>2.法定代表人证明或授权委托书</w:t>
      </w:r>
      <w:bookmarkEnd w:id="103"/>
      <w:bookmarkEnd w:id="104"/>
      <w:bookmarkStart w:id="105" w:name="_Toc88209956"/>
      <w:bookmarkStart w:id="10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5"/>
      <w:bookmarkEnd w:id="10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07" w:name="_Toc28619645"/>
      <w:bookmarkStart w:id="108" w:name="_Toc88209957"/>
      <w:bookmarkStart w:id="109" w:name="_Toc6313"/>
      <w:bookmarkStart w:id="110" w:name="_Toc12665"/>
      <w:bookmarkStart w:id="111" w:name="_Toc87616394"/>
      <w:r>
        <w:rPr>
          <w:rFonts w:hint="eastAsia" w:asciiTheme="minorEastAsia" w:hAnsiTheme="minorEastAsia" w:eastAsiaTheme="minorEastAsia"/>
          <w:color w:val="auto"/>
          <w:sz w:val="28"/>
          <w:szCs w:val="28"/>
          <w:highlight w:val="none"/>
        </w:rPr>
        <w:t>1.响应函</w:t>
      </w:r>
      <w:bookmarkEnd w:id="107"/>
      <w:bookmarkEnd w:id="108"/>
      <w:bookmarkEnd w:id="109"/>
      <w:bookmarkEnd w:id="110"/>
      <w:bookmarkEnd w:id="11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ascii="仿宋_GB2312" w:hAnsi="黑体" w:eastAsia="仿宋_GB2312"/>
          <w:color w:val="auto"/>
          <w:sz w:val="28"/>
          <w:szCs w:val="28"/>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pStyle w:val="20"/>
        <w:ind w:firstLine="560" w:firstLineChars="20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6）中选后所提供的货物均为制造商全新原装产品</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12" w:name="_Toc87616395"/>
      <w:bookmarkStart w:id="113" w:name="_Toc22527"/>
      <w:bookmarkStart w:id="114" w:name="_Toc29833"/>
      <w:bookmarkStart w:id="115"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2"/>
      <w:bookmarkEnd w:id="113"/>
      <w:bookmarkEnd w:id="114"/>
      <w:bookmarkEnd w:id="11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6"/>
        <w:snapToGrid w:val="0"/>
        <w:spacing w:line="600" w:lineRule="exact"/>
        <w:ind w:firstLine="3907" w:firstLineChars="1221"/>
        <w:rPr>
          <w:rFonts w:ascii="仿宋_GB2312" w:hAnsi="宋体" w:eastAsia="仿宋_GB2312" w:cs="Times New Roman"/>
          <w:color w:val="auto"/>
          <w:sz w:val="32"/>
          <w:szCs w:val="32"/>
          <w:highlight w:val="none"/>
        </w:rPr>
      </w:pPr>
    </w:p>
    <w:p>
      <w:pPr>
        <w:pStyle w:val="2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6" w:name="_Toc8086"/>
      <w:bookmarkStart w:id="117" w:name="_Toc87616400"/>
      <w:bookmarkStart w:id="118" w:name="_Toc88209963"/>
      <w:bookmarkStart w:id="11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b w:val="0"/>
          <w:bCs w:val="0"/>
          <w:color w:val="auto"/>
          <w:sz w:val="24"/>
          <w:szCs w:val="24"/>
          <w:highlight w:val="none"/>
          <w:u w:val="single"/>
          <w:lang w:val="en-GB" w:eastAsia="zh-CN"/>
        </w:rPr>
        <w:t>广州市净水有限公司2024年微机保护装置购置项目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0"/>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pStyle w:val="5"/>
        <w:numPr>
          <w:ilvl w:val="0"/>
          <w:numId w:val="0"/>
        </w:numPr>
        <w:spacing w:line="240" w:lineRule="auto"/>
        <w:rPr>
          <w:rFonts w:hint="eastAsia" w:eastAsiaTheme="majorEastAsia"/>
          <w:color w:val="auto"/>
          <w:highlight w:val="none"/>
          <w:lang w:val="en-US" w:eastAsia="zh-CN"/>
        </w:rPr>
      </w:pPr>
      <w:bookmarkStart w:id="121" w:name="_Toc19423"/>
      <w:bookmarkStart w:id="122" w:name="_Toc32430"/>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1"/>
      <w:bookmarkEnd w:id="122"/>
      <w:bookmarkStart w:id="123" w:name="_Toc87616402"/>
      <w:bookmarkStart w:id="124" w:name="_Toc6058"/>
      <w:bookmarkStart w:id="125" w:name="_Toc16386"/>
      <w:bookmarkStart w:id="126" w:name="_Toc88209965"/>
    </w:p>
    <w:tbl>
      <w:tblPr>
        <w:tblStyle w:val="22"/>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70"/>
        <w:gridCol w:w="645"/>
        <w:gridCol w:w="839"/>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1170" w:type="dxa"/>
            <w:vMerge w:val="restart"/>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645"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839" w:type="dxa"/>
            <w:vMerge w:val="restart"/>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41"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613"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455" w:type="dxa"/>
            <w:gridSpan w:val="2"/>
            <w:vAlign w:val="center"/>
          </w:tcPr>
          <w:p>
            <w:pPr>
              <w:jc w:val="center"/>
              <w:rPr>
                <w:color w:val="auto"/>
                <w:highlight w:val="none"/>
                <w:vertAlign w:val="baseline"/>
              </w:rPr>
            </w:pPr>
            <w:r>
              <w:rPr>
                <w:rFonts w:hint="eastAsia"/>
                <w:color w:val="auto"/>
                <w:highlight w:val="none"/>
                <w:vertAlign w:val="baseline"/>
                <w:lang w:val="en-US" w:eastAsia="zh-CN"/>
              </w:rPr>
              <w:t>单价（元）</w:t>
            </w:r>
          </w:p>
        </w:tc>
        <w:tc>
          <w:tcPr>
            <w:tcW w:w="1523" w:type="dxa"/>
            <w:gridSpan w:val="2"/>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vAlign w:val="center"/>
          </w:tcPr>
          <w:p>
            <w:pPr>
              <w:jc w:val="center"/>
              <w:rPr>
                <w:color w:val="auto"/>
                <w:highlight w:val="none"/>
                <w:vertAlign w:val="baseline"/>
              </w:rPr>
            </w:pPr>
          </w:p>
        </w:tc>
        <w:tc>
          <w:tcPr>
            <w:tcW w:w="1170" w:type="dxa"/>
            <w:vMerge w:val="continue"/>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645" w:type="dxa"/>
            <w:vMerge w:val="continue"/>
            <w:vAlign w:val="center"/>
          </w:tcPr>
          <w:p>
            <w:pPr>
              <w:jc w:val="center"/>
              <w:rPr>
                <w:rFonts w:hint="eastAsia" w:eastAsiaTheme="minorEastAsia"/>
                <w:color w:val="auto"/>
                <w:highlight w:val="none"/>
                <w:vertAlign w:val="baseline"/>
                <w:lang w:val="en-US" w:eastAsia="zh-CN"/>
              </w:rPr>
            </w:pPr>
          </w:p>
        </w:tc>
        <w:tc>
          <w:tcPr>
            <w:tcW w:w="839" w:type="dxa"/>
            <w:vMerge w:val="continue"/>
            <w:vAlign w:val="center"/>
          </w:tcPr>
          <w:p>
            <w:pPr>
              <w:jc w:val="center"/>
              <w:rPr>
                <w:color w:val="auto"/>
                <w:highlight w:val="none"/>
                <w:vertAlign w:val="baseline"/>
              </w:rPr>
            </w:pPr>
          </w:p>
        </w:tc>
        <w:tc>
          <w:tcPr>
            <w:tcW w:w="541" w:type="dxa"/>
            <w:vMerge w:val="continue"/>
            <w:vAlign w:val="center"/>
          </w:tcPr>
          <w:p>
            <w:pPr>
              <w:jc w:val="center"/>
              <w:rPr>
                <w:color w:val="auto"/>
                <w:highlight w:val="none"/>
                <w:vertAlign w:val="baseline"/>
              </w:rPr>
            </w:pPr>
          </w:p>
        </w:tc>
        <w:tc>
          <w:tcPr>
            <w:tcW w:w="613" w:type="dxa"/>
            <w:vMerge w:val="continue"/>
            <w:vAlign w:val="center"/>
          </w:tcPr>
          <w:p>
            <w:pPr>
              <w:jc w:val="center"/>
              <w:rPr>
                <w:color w:val="auto"/>
                <w:highlight w:val="none"/>
                <w:vertAlign w:val="baseline"/>
              </w:rPr>
            </w:pPr>
          </w:p>
        </w:tc>
        <w:tc>
          <w:tcPr>
            <w:tcW w:w="63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18"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65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66"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19"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1170" w:type="dxa"/>
            <w:vAlign w:val="center"/>
          </w:tcPr>
          <w:p>
            <w:pPr>
              <w:jc w:val="cente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hAnsi="仿宋" w:cs="宋体"/>
                <w:kern w:val="0"/>
                <w:lang w:val="en-US" w:eastAsia="zh-CN"/>
              </w:rPr>
              <w:t>微机保护装置</w:t>
            </w:r>
          </w:p>
        </w:tc>
        <w:tc>
          <w:tcPr>
            <w:tcW w:w="645" w:type="dxa"/>
            <w:vAlign w:val="center"/>
          </w:tcPr>
          <w:p>
            <w:pPr>
              <w:jc w:val="center"/>
              <w:rPr>
                <w:rFonts w:hint="default" w:eastAsiaTheme="minorEastAsia"/>
                <w:color w:val="auto"/>
                <w:highlight w:val="none"/>
                <w:vertAlign w:val="baseline"/>
                <w:lang w:val="en-US" w:eastAsia="zh-CN"/>
              </w:rPr>
            </w:pPr>
          </w:p>
        </w:tc>
        <w:tc>
          <w:tcPr>
            <w:tcW w:w="839" w:type="dxa"/>
            <w:vAlign w:val="center"/>
          </w:tcPr>
          <w:p>
            <w:pPr>
              <w:jc w:val="center"/>
              <w:rPr>
                <w:rFonts w:hint="default"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bl>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ind w:firstLine="0"/>
        <w:rPr>
          <w:rFonts w:hint="eastAsia" w:eastAsiaTheme="majorEastAsia"/>
          <w:color w:val="auto"/>
          <w:highlight w:val="none"/>
          <w:lang w:val="en-US" w:eastAsia="zh-CN"/>
        </w:rPr>
        <w:sectPr>
          <w:pgSz w:w="11906" w:h="16838"/>
          <w:pgMar w:top="2098" w:right="1474" w:bottom="1985" w:left="1588" w:header="851" w:footer="992" w:gutter="0"/>
          <w:pgNumType w:fmt="decimal"/>
          <w:cols w:space="425" w:num="1"/>
          <w:titlePg/>
          <w:docGrid w:type="lines" w:linePitch="312" w:charSpace="0"/>
        </w:sect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3"/>
      <w:bookmarkEnd w:id="124"/>
      <w:bookmarkEnd w:id="125"/>
      <w:bookmarkEnd w:id="12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Calibri" w:hAnsi="Calibri"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2250" w:hanging="12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35</w:t>
                    </w:r>
                    <w: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24</w: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5D5A5D29"/>
    <w:multiLevelType w:val="singleLevel"/>
    <w:tmpl w:val="5D5A5D29"/>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709B7"/>
    <w:rsid w:val="003D60BA"/>
    <w:rsid w:val="00411689"/>
    <w:rsid w:val="005D618A"/>
    <w:rsid w:val="00911ECD"/>
    <w:rsid w:val="00A042E0"/>
    <w:rsid w:val="00B26BB1"/>
    <w:rsid w:val="00B26E21"/>
    <w:rsid w:val="00B741D7"/>
    <w:rsid w:val="00D4533C"/>
    <w:rsid w:val="00F83B64"/>
    <w:rsid w:val="011C1807"/>
    <w:rsid w:val="013E3461"/>
    <w:rsid w:val="01BB0F13"/>
    <w:rsid w:val="02090C75"/>
    <w:rsid w:val="020965E8"/>
    <w:rsid w:val="028D2423"/>
    <w:rsid w:val="028D2FBF"/>
    <w:rsid w:val="028E78FA"/>
    <w:rsid w:val="02A23A3C"/>
    <w:rsid w:val="02CA096A"/>
    <w:rsid w:val="02D84338"/>
    <w:rsid w:val="02E862BD"/>
    <w:rsid w:val="02FB196F"/>
    <w:rsid w:val="02FE1FF9"/>
    <w:rsid w:val="035D130A"/>
    <w:rsid w:val="039110A9"/>
    <w:rsid w:val="039424ED"/>
    <w:rsid w:val="03AC246A"/>
    <w:rsid w:val="03AE6061"/>
    <w:rsid w:val="03B23056"/>
    <w:rsid w:val="03B73B1E"/>
    <w:rsid w:val="03DA023E"/>
    <w:rsid w:val="03DC3EBA"/>
    <w:rsid w:val="03E15098"/>
    <w:rsid w:val="03F9794D"/>
    <w:rsid w:val="03F97C93"/>
    <w:rsid w:val="046441B2"/>
    <w:rsid w:val="046A2461"/>
    <w:rsid w:val="04D143E6"/>
    <w:rsid w:val="05102E68"/>
    <w:rsid w:val="051C2970"/>
    <w:rsid w:val="05B9338C"/>
    <w:rsid w:val="05D435B9"/>
    <w:rsid w:val="060C3611"/>
    <w:rsid w:val="063876A4"/>
    <w:rsid w:val="06B26EAE"/>
    <w:rsid w:val="06C64829"/>
    <w:rsid w:val="070E7B6E"/>
    <w:rsid w:val="071D62B7"/>
    <w:rsid w:val="077D16D2"/>
    <w:rsid w:val="07EB0E8D"/>
    <w:rsid w:val="07F76E9E"/>
    <w:rsid w:val="08065580"/>
    <w:rsid w:val="082A69F3"/>
    <w:rsid w:val="08564602"/>
    <w:rsid w:val="085766D6"/>
    <w:rsid w:val="08675FC8"/>
    <w:rsid w:val="08A07782"/>
    <w:rsid w:val="08ED391B"/>
    <w:rsid w:val="09031897"/>
    <w:rsid w:val="09072AAD"/>
    <w:rsid w:val="091875BB"/>
    <w:rsid w:val="09420839"/>
    <w:rsid w:val="09721268"/>
    <w:rsid w:val="09941F36"/>
    <w:rsid w:val="09A41915"/>
    <w:rsid w:val="09B713FD"/>
    <w:rsid w:val="09EF6ACC"/>
    <w:rsid w:val="0A315056"/>
    <w:rsid w:val="0A3E3B7B"/>
    <w:rsid w:val="0A694621"/>
    <w:rsid w:val="0A915F9B"/>
    <w:rsid w:val="0AA213B4"/>
    <w:rsid w:val="0AF61C7E"/>
    <w:rsid w:val="0AFB45AD"/>
    <w:rsid w:val="0B045F24"/>
    <w:rsid w:val="0B351E9B"/>
    <w:rsid w:val="0B421471"/>
    <w:rsid w:val="0B4C50D3"/>
    <w:rsid w:val="0B806B92"/>
    <w:rsid w:val="0B827E94"/>
    <w:rsid w:val="0B842F76"/>
    <w:rsid w:val="0BD070E1"/>
    <w:rsid w:val="0BD65B6B"/>
    <w:rsid w:val="0C2361E7"/>
    <w:rsid w:val="0C247926"/>
    <w:rsid w:val="0CA30B4B"/>
    <w:rsid w:val="0D794204"/>
    <w:rsid w:val="0D833E29"/>
    <w:rsid w:val="0D8C5246"/>
    <w:rsid w:val="0E114603"/>
    <w:rsid w:val="0E2125D1"/>
    <w:rsid w:val="0E214211"/>
    <w:rsid w:val="0E5444C8"/>
    <w:rsid w:val="0E5F2769"/>
    <w:rsid w:val="0EB90236"/>
    <w:rsid w:val="0ED8332F"/>
    <w:rsid w:val="0F4D75A3"/>
    <w:rsid w:val="0F5B2DCA"/>
    <w:rsid w:val="0F714D08"/>
    <w:rsid w:val="0F8175CE"/>
    <w:rsid w:val="0FA20605"/>
    <w:rsid w:val="0FED051E"/>
    <w:rsid w:val="0FEE4C29"/>
    <w:rsid w:val="0FFD33F6"/>
    <w:rsid w:val="10031608"/>
    <w:rsid w:val="10046082"/>
    <w:rsid w:val="104974DD"/>
    <w:rsid w:val="10741C20"/>
    <w:rsid w:val="10B4201D"/>
    <w:rsid w:val="111703D2"/>
    <w:rsid w:val="112B101A"/>
    <w:rsid w:val="119B53FC"/>
    <w:rsid w:val="11D90A06"/>
    <w:rsid w:val="11FF571D"/>
    <w:rsid w:val="1215733B"/>
    <w:rsid w:val="12232766"/>
    <w:rsid w:val="12424CDC"/>
    <w:rsid w:val="124949E7"/>
    <w:rsid w:val="12567FA1"/>
    <w:rsid w:val="12945F88"/>
    <w:rsid w:val="129A2738"/>
    <w:rsid w:val="12B56BF1"/>
    <w:rsid w:val="12CB1A89"/>
    <w:rsid w:val="12E7373C"/>
    <w:rsid w:val="12FD2134"/>
    <w:rsid w:val="131840FB"/>
    <w:rsid w:val="132D2C84"/>
    <w:rsid w:val="13467417"/>
    <w:rsid w:val="134F427F"/>
    <w:rsid w:val="136E76CF"/>
    <w:rsid w:val="13FE5CC7"/>
    <w:rsid w:val="1424321C"/>
    <w:rsid w:val="142D483F"/>
    <w:rsid w:val="1432607A"/>
    <w:rsid w:val="145F08C6"/>
    <w:rsid w:val="147D07CB"/>
    <w:rsid w:val="14E43F59"/>
    <w:rsid w:val="15527D85"/>
    <w:rsid w:val="1572255E"/>
    <w:rsid w:val="15776308"/>
    <w:rsid w:val="15BC6B3C"/>
    <w:rsid w:val="15CE592F"/>
    <w:rsid w:val="15D45C9E"/>
    <w:rsid w:val="15E20BF3"/>
    <w:rsid w:val="15EC2C59"/>
    <w:rsid w:val="16360A7B"/>
    <w:rsid w:val="16415521"/>
    <w:rsid w:val="164D40B0"/>
    <w:rsid w:val="16765762"/>
    <w:rsid w:val="1694429A"/>
    <w:rsid w:val="16B067C6"/>
    <w:rsid w:val="16FA74C1"/>
    <w:rsid w:val="17345C65"/>
    <w:rsid w:val="17635326"/>
    <w:rsid w:val="17B803EA"/>
    <w:rsid w:val="17E70043"/>
    <w:rsid w:val="1815096B"/>
    <w:rsid w:val="18236EFD"/>
    <w:rsid w:val="18377249"/>
    <w:rsid w:val="185D743E"/>
    <w:rsid w:val="18920670"/>
    <w:rsid w:val="189D5B1F"/>
    <w:rsid w:val="18A34CD0"/>
    <w:rsid w:val="1988673C"/>
    <w:rsid w:val="198F7168"/>
    <w:rsid w:val="19A53EA8"/>
    <w:rsid w:val="19B64DBC"/>
    <w:rsid w:val="19EC6A4A"/>
    <w:rsid w:val="1A0A00C9"/>
    <w:rsid w:val="1A373ACF"/>
    <w:rsid w:val="1A7B10BA"/>
    <w:rsid w:val="1A895341"/>
    <w:rsid w:val="1AA77BC7"/>
    <w:rsid w:val="1AE649DD"/>
    <w:rsid w:val="1AE81CB5"/>
    <w:rsid w:val="1B061265"/>
    <w:rsid w:val="1B0D071F"/>
    <w:rsid w:val="1B2C0C6E"/>
    <w:rsid w:val="1B4568CE"/>
    <w:rsid w:val="1B6E6423"/>
    <w:rsid w:val="1B9015B7"/>
    <w:rsid w:val="1B950DA6"/>
    <w:rsid w:val="1BD01CD5"/>
    <w:rsid w:val="1BF54245"/>
    <w:rsid w:val="1CCD40CA"/>
    <w:rsid w:val="1D0E6976"/>
    <w:rsid w:val="1D5A79EE"/>
    <w:rsid w:val="1D7164AD"/>
    <w:rsid w:val="1DF829F7"/>
    <w:rsid w:val="1E0E2CD0"/>
    <w:rsid w:val="1E182997"/>
    <w:rsid w:val="1E2E1A92"/>
    <w:rsid w:val="1E394BC1"/>
    <w:rsid w:val="1E6D287C"/>
    <w:rsid w:val="1E831280"/>
    <w:rsid w:val="1EBC4704"/>
    <w:rsid w:val="1EE522C8"/>
    <w:rsid w:val="1F050471"/>
    <w:rsid w:val="1F172EB5"/>
    <w:rsid w:val="1F22070B"/>
    <w:rsid w:val="1F94592D"/>
    <w:rsid w:val="1F9F3E47"/>
    <w:rsid w:val="1FB860DE"/>
    <w:rsid w:val="1FD75025"/>
    <w:rsid w:val="1FDF5E43"/>
    <w:rsid w:val="1FFA7A84"/>
    <w:rsid w:val="200B3AA8"/>
    <w:rsid w:val="203C5A02"/>
    <w:rsid w:val="205D0151"/>
    <w:rsid w:val="209B760D"/>
    <w:rsid w:val="209D4C94"/>
    <w:rsid w:val="20B44FCD"/>
    <w:rsid w:val="20CE4905"/>
    <w:rsid w:val="20E84705"/>
    <w:rsid w:val="212D775B"/>
    <w:rsid w:val="21615257"/>
    <w:rsid w:val="21824088"/>
    <w:rsid w:val="218400BA"/>
    <w:rsid w:val="21AB1E2F"/>
    <w:rsid w:val="21D40498"/>
    <w:rsid w:val="22493963"/>
    <w:rsid w:val="225D726E"/>
    <w:rsid w:val="22767047"/>
    <w:rsid w:val="22D60563"/>
    <w:rsid w:val="23346FA7"/>
    <w:rsid w:val="23671171"/>
    <w:rsid w:val="23734838"/>
    <w:rsid w:val="23A05588"/>
    <w:rsid w:val="23B10D7A"/>
    <w:rsid w:val="23D22A8E"/>
    <w:rsid w:val="23FC5D5D"/>
    <w:rsid w:val="240476A1"/>
    <w:rsid w:val="24454B90"/>
    <w:rsid w:val="24E953B9"/>
    <w:rsid w:val="24FB3B77"/>
    <w:rsid w:val="25431AEB"/>
    <w:rsid w:val="257E5CF9"/>
    <w:rsid w:val="25893620"/>
    <w:rsid w:val="25B875EB"/>
    <w:rsid w:val="25BE3BFB"/>
    <w:rsid w:val="25BF43FD"/>
    <w:rsid w:val="25E82927"/>
    <w:rsid w:val="25F86BCD"/>
    <w:rsid w:val="2605748B"/>
    <w:rsid w:val="26396D26"/>
    <w:rsid w:val="264544A6"/>
    <w:rsid w:val="26505AD0"/>
    <w:rsid w:val="267702FB"/>
    <w:rsid w:val="269E416A"/>
    <w:rsid w:val="26C11C6B"/>
    <w:rsid w:val="27166BAC"/>
    <w:rsid w:val="272100D3"/>
    <w:rsid w:val="272C72FC"/>
    <w:rsid w:val="275131CB"/>
    <w:rsid w:val="27842A64"/>
    <w:rsid w:val="278F6521"/>
    <w:rsid w:val="279F35CF"/>
    <w:rsid w:val="27E92134"/>
    <w:rsid w:val="27EB149D"/>
    <w:rsid w:val="27FD3E52"/>
    <w:rsid w:val="28AD095C"/>
    <w:rsid w:val="28CD6CD8"/>
    <w:rsid w:val="28E11370"/>
    <w:rsid w:val="294A756A"/>
    <w:rsid w:val="29781BF8"/>
    <w:rsid w:val="297939E2"/>
    <w:rsid w:val="29C33ED0"/>
    <w:rsid w:val="29D5322D"/>
    <w:rsid w:val="29D954B6"/>
    <w:rsid w:val="2A025DD9"/>
    <w:rsid w:val="2A192AE7"/>
    <w:rsid w:val="2A2619CB"/>
    <w:rsid w:val="2A570191"/>
    <w:rsid w:val="2A7317D3"/>
    <w:rsid w:val="2A7C2231"/>
    <w:rsid w:val="2A8B3997"/>
    <w:rsid w:val="2A920E4F"/>
    <w:rsid w:val="2AA9450A"/>
    <w:rsid w:val="2ABB753D"/>
    <w:rsid w:val="2AC70A1B"/>
    <w:rsid w:val="2AEF5F54"/>
    <w:rsid w:val="2AFE6EC4"/>
    <w:rsid w:val="2B1F5572"/>
    <w:rsid w:val="2B2753F1"/>
    <w:rsid w:val="2B345DDC"/>
    <w:rsid w:val="2B357343"/>
    <w:rsid w:val="2B7A49FA"/>
    <w:rsid w:val="2C615D26"/>
    <w:rsid w:val="2CB4503B"/>
    <w:rsid w:val="2CB679ED"/>
    <w:rsid w:val="2CE66717"/>
    <w:rsid w:val="2CE83C37"/>
    <w:rsid w:val="2CEB2FFC"/>
    <w:rsid w:val="2D173C07"/>
    <w:rsid w:val="2D424A86"/>
    <w:rsid w:val="2DDA66B7"/>
    <w:rsid w:val="2DFE5EFB"/>
    <w:rsid w:val="2E1848FC"/>
    <w:rsid w:val="2E21163E"/>
    <w:rsid w:val="2E456552"/>
    <w:rsid w:val="2E6F2D11"/>
    <w:rsid w:val="2E7B52DB"/>
    <w:rsid w:val="2ED60115"/>
    <w:rsid w:val="2ED7141A"/>
    <w:rsid w:val="2EE2666B"/>
    <w:rsid w:val="2F324CFE"/>
    <w:rsid w:val="2F9C03F4"/>
    <w:rsid w:val="2FAC4ADB"/>
    <w:rsid w:val="2FBA09F1"/>
    <w:rsid w:val="2FE654EF"/>
    <w:rsid w:val="2FEF2ACF"/>
    <w:rsid w:val="2FF93D20"/>
    <w:rsid w:val="300C627C"/>
    <w:rsid w:val="30540211"/>
    <w:rsid w:val="307D6477"/>
    <w:rsid w:val="308A000C"/>
    <w:rsid w:val="30E45100"/>
    <w:rsid w:val="31112A0D"/>
    <w:rsid w:val="3118711F"/>
    <w:rsid w:val="311F4B20"/>
    <w:rsid w:val="312D7741"/>
    <w:rsid w:val="316F137F"/>
    <w:rsid w:val="31765E32"/>
    <w:rsid w:val="31815AF3"/>
    <w:rsid w:val="31DF525F"/>
    <w:rsid w:val="31EC162B"/>
    <w:rsid w:val="322C20DD"/>
    <w:rsid w:val="32324C2E"/>
    <w:rsid w:val="3252231D"/>
    <w:rsid w:val="327171DF"/>
    <w:rsid w:val="32874D75"/>
    <w:rsid w:val="32C23F6D"/>
    <w:rsid w:val="32D60378"/>
    <w:rsid w:val="32D759EF"/>
    <w:rsid w:val="33177D95"/>
    <w:rsid w:val="331B1D66"/>
    <w:rsid w:val="332848FF"/>
    <w:rsid w:val="3358764C"/>
    <w:rsid w:val="335C6818"/>
    <w:rsid w:val="336B0809"/>
    <w:rsid w:val="336B12CE"/>
    <w:rsid w:val="33767954"/>
    <w:rsid w:val="337E22EA"/>
    <w:rsid w:val="33833DA5"/>
    <w:rsid w:val="3391569E"/>
    <w:rsid w:val="339715FE"/>
    <w:rsid w:val="34161341"/>
    <w:rsid w:val="341E3434"/>
    <w:rsid w:val="34B55F89"/>
    <w:rsid w:val="34BB4442"/>
    <w:rsid w:val="34CC6E5F"/>
    <w:rsid w:val="355F1FA0"/>
    <w:rsid w:val="3584136B"/>
    <w:rsid w:val="35FF5AA4"/>
    <w:rsid w:val="360B7EBA"/>
    <w:rsid w:val="36416867"/>
    <w:rsid w:val="367D5DD4"/>
    <w:rsid w:val="369C32FD"/>
    <w:rsid w:val="37156B4C"/>
    <w:rsid w:val="37666E72"/>
    <w:rsid w:val="38012627"/>
    <w:rsid w:val="38081EA3"/>
    <w:rsid w:val="38167A04"/>
    <w:rsid w:val="381C3783"/>
    <w:rsid w:val="3842555B"/>
    <w:rsid w:val="384A2968"/>
    <w:rsid w:val="386D19D0"/>
    <w:rsid w:val="38B67B31"/>
    <w:rsid w:val="394B167A"/>
    <w:rsid w:val="394D2DF0"/>
    <w:rsid w:val="395C1696"/>
    <w:rsid w:val="39611F03"/>
    <w:rsid w:val="39AD34EA"/>
    <w:rsid w:val="39DA0497"/>
    <w:rsid w:val="39DA2868"/>
    <w:rsid w:val="39DF6BF2"/>
    <w:rsid w:val="39E528A4"/>
    <w:rsid w:val="3A055F4B"/>
    <w:rsid w:val="3A4E4336"/>
    <w:rsid w:val="3A6007FE"/>
    <w:rsid w:val="3A802587"/>
    <w:rsid w:val="3A852164"/>
    <w:rsid w:val="3AA924E0"/>
    <w:rsid w:val="3AF93D6C"/>
    <w:rsid w:val="3AFD06C8"/>
    <w:rsid w:val="3B477B26"/>
    <w:rsid w:val="3B495853"/>
    <w:rsid w:val="3B7C2CE4"/>
    <w:rsid w:val="3B9D352A"/>
    <w:rsid w:val="3BAF716B"/>
    <w:rsid w:val="3BDD62D6"/>
    <w:rsid w:val="3C0B5355"/>
    <w:rsid w:val="3CB4356E"/>
    <w:rsid w:val="3CD4176B"/>
    <w:rsid w:val="3D1F44D9"/>
    <w:rsid w:val="3D2E1E69"/>
    <w:rsid w:val="3D5B6B0D"/>
    <w:rsid w:val="3D5C38CD"/>
    <w:rsid w:val="3DA0122B"/>
    <w:rsid w:val="3DE76B84"/>
    <w:rsid w:val="3E0E6756"/>
    <w:rsid w:val="3E351AE5"/>
    <w:rsid w:val="3E5070F1"/>
    <w:rsid w:val="3E7569E0"/>
    <w:rsid w:val="3EC370CB"/>
    <w:rsid w:val="3EC440DF"/>
    <w:rsid w:val="3ED60036"/>
    <w:rsid w:val="3ED734A6"/>
    <w:rsid w:val="3F512FA9"/>
    <w:rsid w:val="3F6C3589"/>
    <w:rsid w:val="3F850180"/>
    <w:rsid w:val="3F9004D6"/>
    <w:rsid w:val="3FB4686C"/>
    <w:rsid w:val="3FEE7CFA"/>
    <w:rsid w:val="400E4D5E"/>
    <w:rsid w:val="40495906"/>
    <w:rsid w:val="40677B3A"/>
    <w:rsid w:val="40E070FE"/>
    <w:rsid w:val="40E1138C"/>
    <w:rsid w:val="40F95607"/>
    <w:rsid w:val="413814BA"/>
    <w:rsid w:val="416146F9"/>
    <w:rsid w:val="416A59DD"/>
    <w:rsid w:val="41872511"/>
    <w:rsid w:val="41C211AD"/>
    <w:rsid w:val="41DF1251"/>
    <w:rsid w:val="42284A1E"/>
    <w:rsid w:val="424236D9"/>
    <w:rsid w:val="42466655"/>
    <w:rsid w:val="427E69C3"/>
    <w:rsid w:val="42B27D92"/>
    <w:rsid w:val="42BF630F"/>
    <w:rsid w:val="42C82F57"/>
    <w:rsid w:val="42ED2FE9"/>
    <w:rsid w:val="42FD1948"/>
    <w:rsid w:val="43116B3D"/>
    <w:rsid w:val="433252CC"/>
    <w:rsid w:val="434F237B"/>
    <w:rsid w:val="435707E5"/>
    <w:rsid w:val="439927E1"/>
    <w:rsid w:val="43C76AF7"/>
    <w:rsid w:val="43CE1D3E"/>
    <w:rsid w:val="43E97E4A"/>
    <w:rsid w:val="440D65DA"/>
    <w:rsid w:val="446828F0"/>
    <w:rsid w:val="44CA5F31"/>
    <w:rsid w:val="44FD7F32"/>
    <w:rsid w:val="4509231A"/>
    <w:rsid w:val="45093E85"/>
    <w:rsid w:val="450B3BFA"/>
    <w:rsid w:val="45120AE5"/>
    <w:rsid w:val="45153237"/>
    <w:rsid w:val="451F03F8"/>
    <w:rsid w:val="4546079F"/>
    <w:rsid w:val="456B3B06"/>
    <w:rsid w:val="45C13B4D"/>
    <w:rsid w:val="46054BCA"/>
    <w:rsid w:val="46084AF2"/>
    <w:rsid w:val="464C6AFC"/>
    <w:rsid w:val="465161EB"/>
    <w:rsid w:val="46841EBD"/>
    <w:rsid w:val="468B0091"/>
    <w:rsid w:val="46A107C3"/>
    <w:rsid w:val="46AF0834"/>
    <w:rsid w:val="46B15CE2"/>
    <w:rsid w:val="46BE113D"/>
    <w:rsid w:val="46C661AA"/>
    <w:rsid w:val="46E44B13"/>
    <w:rsid w:val="4703508A"/>
    <w:rsid w:val="475023F8"/>
    <w:rsid w:val="476A25A6"/>
    <w:rsid w:val="479A1E7B"/>
    <w:rsid w:val="479D361E"/>
    <w:rsid w:val="47B74789"/>
    <w:rsid w:val="48032A55"/>
    <w:rsid w:val="480F2B9D"/>
    <w:rsid w:val="48102176"/>
    <w:rsid w:val="48282920"/>
    <w:rsid w:val="483E1347"/>
    <w:rsid w:val="485321E0"/>
    <w:rsid w:val="485426B2"/>
    <w:rsid w:val="48546AD3"/>
    <w:rsid w:val="48CA4868"/>
    <w:rsid w:val="48E46A1B"/>
    <w:rsid w:val="48F005D3"/>
    <w:rsid w:val="48FE1FE7"/>
    <w:rsid w:val="493F41BC"/>
    <w:rsid w:val="49466522"/>
    <w:rsid w:val="49547ADD"/>
    <w:rsid w:val="49732351"/>
    <w:rsid w:val="497715AD"/>
    <w:rsid w:val="498F4AF1"/>
    <w:rsid w:val="49AA6E8E"/>
    <w:rsid w:val="49C05787"/>
    <w:rsid w:val="49CF518D"/>
    <w:rsid w:val="49D56585"/>
    <w:rsid w:val="4A205A52"/>
    <w:rsid w:val="4A654A2E"/>
    <w:rsid w:val="4A7F3979"/>
    <w:rsid w:val="4AA34B31"/>
    <w:rsid w:val="4ADA1F63"/>
    <w:rsid w:val="4AE23D89"/>
    <w:rsid w:val="4B175927"/>
    <w:rsid w:val="4B2038D0"/>
    <w:rsid w:val="4B296E7D"/>
    <w:rsid w:val="4B79394E"/>
    <w:rsid w:val="4B877F28"/>
    <w:rsid w:val="4C5D42DF"/>
    <w:rsid w:val="4C700C74"/>
    <w:rsid w:val="4CD200BA"/>
    <w:rsid w:val="4CE70AA9"/>
    <w:rsid w:val="4D2044E7"/>
    <w:rsid w:val="4D2409BE"/>
    <w:rsid w:val="4D590BF1"/>
    <w:rsid w:val="4D916BA6"/>
    <w:rsid w:val="4DC0511E"/>
    <w:rsid w:val="4DC44169"/>
    <w:rsid w:val="4DE24E21"/>
    <w:rsid w:val="4E1B19A3"/>
    <w:rsid w:val="4E4402C3"/>
    <w:rsid w:val="4E48787F"/>
    <w:rsid w:val="4EAB059E"/>
    <w:rsid w:val="4EF0709E"/>
    <w:rsid w:val="4EF862B6"/>
    <w:rsid w:val="4F0469A4"/>
    <w:rsid w:val="4F2A2171"/>
    <w:rsid w:val="4F351F9F"/>
    <w:rsid w:val="4F534B21"/>
    <w:rsid w:val="4F665E3A"/>
    <w:rsid w:val="4F973FAD"/>
    <w:rsid w:val="4FAA5F43"/>
    <w:rsid w:val="500E56F4"/>
    <w:rsid w:val="50540C73"/>
    <w:rsid w:val="50752AF8"/>
    <w:rsid w:val="50DB26D2"/>
    <w:rsid w:val="512B14CB"/>
    <w:rsid w:val="513C6A7B"/>
    <w:rsid w:val="517300C9"/>
    <w:rsid w:val="518335CA"/>
    <w:rsid w:val="51A10F8C"/>
    <w:rsid w:val="51A96C75"/>
    <w:rsid w:val="51D90756"/>
    <w:rsid w:val="522D1654"/>
    <w:rsid w:val="528167D3"/>
    <w:rsid w:val="52BD424C"/>
    <w:rsid w:val="52D82059"/>
    <w:rsid w:val="52EC6EC2"/>
    <w:rsid w:val="53117559"/>
    <w:rsid w:val="53130748"/>
    <w:rsid w:val="532D486F"/>
    <w:rsid w:val="5333545B"/>
    <w:rsid w:val="53586809"/>
    <w:rsid w:val="53857F6F"/>
    <w:rsid w:val="538B10E0"/>
    <w:rsid w:val="538D0E89"/>
    <w:rsid w:val="5449029B"/>
    <w:rsid w:val="5450213C"/>
    <w:rsid w:val="546711F3"/>
    <w:rsid w:val="546C3825"/>
    <w:rsid w:val="54C40AED"/>
    <w:rsid w:val="54D24048"/>
    <w:rsid w:val="54D64CD5"/>
    <w:rsid w:val="5532287C"/>
    <w:rsid w:val="55432CF1"/>
    <w:rsid w:val="55887D69"/>
    <w:rsid w:val="55B62636"/>
    <w:rsid w:val="55EE5D11"/>
    <w:rsid w:val="561A0928"/>
    <w:rsid w:val="56423872"/>
    <w:rsid w:val="565E2AAB"/>
    <w:rsid w:val="569E06BC"/>
    <w:rsid w:val="56B279F0"/>
    <w:rsid w:val="56EA4326"/>
    <w:rsid w:val="56F20F86"/>
    <w:rsid w:val="57541F2C"/>
    <w:rsid w:val="57785D2A"/>
    <w:rsid w:val="579D710E"/>
    <w:rsid w:val="581F22F6"/>
    <w:rsid w:val="583768B8"/>
    <w:rsid w:val="58496ABB"/>
    <w:rsid w:val="586E1E17"/>
    <w:rsid w:val="58862C35"/>
    <w:rsid w:val="588916E4"/>
    <w:rsid w:val="588E1A03"/>
    <w:rsid w:val="58A67A6A"/>
    <w:rsid w:val="58C14957"/>
    <w:rsid w:val="58C64670"/>
    <w:rsid w:val="58CC23D2"/>
    <w:rsid w:val="58E66050"/>
    <w:rsid w:val="592A2449"/>
    <w:rsid w:val="593D12F7"/>
    <w:rsid w:val="59461221"/>
    <w:rsid w:val="596B36B6"/>
    <w:rsid w:val="59A55F73"/>
    <w:rsid w:val="59E63F07"/>
    <w:rsid w:val="59FC7994"/>
    <w:rsid w:val="5A074243"/>
    <w:rsid w:val="5A0A3D1C"/>
    <w:rsid w:val="5AB865E5"/>
    <w:rsid w:val="5AD44891"/>
    <w:rsid w:val="5AE83A50"/>
    <w:rsid w:val="5AF632FC"/>
    <w:rsid w:val="5B260E18"/>
    <w:rsid w:val="5B353193"/>
    <w:rsid w:val="5B7E4CCE"/>
    <w:rsid w:val="5BAB2917"/>
    <w:rsid w:val="5BAE5416"/>
    <w:rsid w:val="5BFC33FA"/>
    <w:rsid w:val="5C1271C4"/>
    <w:rsid w:val="5C3107A4"/>
    <w:rsid w:val="5C3B1B93"/>
    <w:rsid w:val="5C9220DF"/>
    <w:rsid w:val="5CB62283"/>
    <w:rsid w:val="5D0E453B"/>
    <w:rsid w:val="5D347605"/>
    <w:rsid w:val="5D3A4ECD"/>
    <w:rsid w:val="5D3F1487"/>
    <w:rsid w:val="5D487B98"/>
    <w:rsid w:val="5D4A15F3"/>
    <w:rsid w:val="5D5A7F9C"/>
    <w:rsid w:val="5D69542A"/>
    <w:rsid w:val="5D783B72"/>
    <w:rsid w:val="5D7B386B"/>
    <w:rsid w:val="5E0930EF"/>
    <w:rsid w:val="5E322E57"/>
    <w:rsid w:val="5E3C08AB"/>
    <w:rsid w:val="5E3D4D53"/>
    <w:rsid w:val="5E4717E6"/>
    <w:rsid w:val="5E55774C"/>
    <w:rsid w:val="5E5E4943"/>
    <w:rsid w:val="5E6E797B"/>
    <w:rsid w:val="5E8A70FF"/>
    <w:rsid w:val="5EA964DB"/>
    <w:rsid w:val="5FDC697A"/>
    <w:rsid w:val="5FF7124D"/>
    <w:rsid w:val="60045F96"/>
    <w:rsid w:val="60104DDC"/>
    <w:rsid w:val="605C0804"/>
    <w:rsid w:val="609029EB"/>
    <w:rsid w:val="60913E6F"/>
    <w:rsid w:val="60CE00E7"/>
    <w:rsid w:val="61120392"/>
    <w:rsid w:val="6154394E"/>
    <w:rsid w:val="61671E2E"/>
    <w:rsid w:val="61733C3E"/>
    <w:rsid w:val="6189617B"/>
    <w:rsid w:val="61B52BB6"/>
    <w:rsid w:val="61B749C2"/>
    <w:rsid w:val="621E739D"/>
    <w:rsid w:val="62261C95"/>
    <w:rsid w:val="62280D20"/>
    <w:rsid w:val="62B06376"/>
    <w:rsid w:val="62B4786E"/>
    <w:rsid w:val="62CA2457"/>
    <w:rsid w:val="62D02D0B"/>
    <w:rsid w:val="63292300"/>
    <w:rsid w:val="638240A1"/>
    <w:rsid w:val="6383222F"/>
    <w:rsid w:val="63833423"/>
    <w:rsid w:val="63A5257B"/>
    <w:rsid w:val="63BD3DCC"/>
    <w:rsid w:val="63C61741"/>
    <w:rsid w:val="642E6B65"/>
    <w:rsid w:val="643F0D73"/>
    <w:rsid w:val="64560967"/>
    <w:rsid w:val="649F77AC"/>
    <w:rsid w:val="656B1D10"/>
    <w:rsid w:val="65B841F9"/>
    <w:rsid w:val="66022B28"/>
    <w:rsid w:val="663F2F33"/>
    <w:rsid w:val="664A38E2"/>
    <w:rsid w:val="665803F5"/>
    <w:rsid w:val="66581E87"/>
    <w:rsid w:val="66766EBB"/>
    <w:rsid w:val="66882987"/>
    <w:rsid w:val="66DA76CA"/>
    <w:rsid w:val="66FA11D5"/>
    <w:rsid w:val="674302C7"/>
    <w:rsid w:val="675C6F05"/>
    <w:rsid w:val="678C76A2"/>
    <w:rsid w:val="67CB09D8"/>
    <w:rsid w:val="67EE3B0F"/>
    <w:rsid w:val="680A5986"/>
    <w:rsid w:val="680D5F4B"/>
    <w:rsid w:val="68113F51"/>
    <w:rsid w:val="68B272C7"/>
    <w:rsid w:val="68E94770"/>
    <w:rsid w:val="68EC1CEF"/>
    <w:rsid w:val="68F949C9"/>
    <w:rsid w:val="69195C5F"/>
    <w:rsid w:val="695A4290"/>
    <w:rsid w:val="696F3649"/>
    <w:rsid w:val="69CA3620"/>
    <w:rsid w:val="6A267606"/>
    <w:rsid w:val="6A334932"/>
    <w:rsid w:val="6A3353FF"/>
    <w:rsid w:val="6A5D63E6"/>
    <w:rsid w:val="6A5F24D1"/>
    <w:rsid w:val="6ACA70C4"/>
    <w:rsid w:val="6AE347EB"/>
    <w:rsid w:val="6B330365"/>
    <w:rsid w:val="6B3815F9"/>
    <w:rsid w:val="6B434AF0"/>
    <w:rsid w:val="6B57675A"/>
    <w:rsid w:val="6B87098A"/>
    <w:rsid w:val="6B9F5632"/>
    <w:rsid w:val="6BCE135A"/>
    <w:rsid w:val="6BDD7B4D"/>
    <w:rsid w:val="6BDF4029"/>
    <w:rsid w:val="6C534717"/>
    <w:rsid w:val="6C706D77"/>
    <w:rsid w:val="6CBC69F9"/>
    <w:rsid w:val="6D3B7744"/>
    <w:rsid w:val="6DFF2319"/>
    <w:rsid w:val="6E2241BE"/>
    <w:rsid w:val="6E91041D"/>
    <w:rsid w:val="6E9C4B53"/>
    <w:rsid w:val="6EB47D3A"/>
    <w:rsid w:val="6EBC0B3A"/>
    <w:rsid w:val="6ED547AD"/>
    <w:rsid w:val="6EEB222E"/>
    <w:rsid w:val="6EEB27AB"/>
    <w:rsid w:val="6EF51C7D"/>
    <w:rsid w:val="6EFE2B2F"/>
    <w:rsid w:val="6F2D4D6A"/>
    <w:rsid w:val="6F3F3691"/>
    <w:rsid w:val="6F8363E5"/>
    <w:rsid w:val="6F841DCF"/>
    <w:rsid w:val="6FA80CCD"/>
    <w:rsid w:val="6FAC3CC5"/>
    <w:rsid w:val="6FC746F5"/>
    <w:rsid w:val="6FD34732"/>
    <w:rsid w:val="6FE33EF5"/>
    <w:rsid w:val="70317AC6"/>
    <w:rsid w:val="704B26F7"/>
    <w:rsid w:val="705E5E98"/>
    <w:rsid w:val="70697B21"/>
    <w:rsid w:val="706B57D0"/>
    <w:rsid w:val="70863262"/>
    <w:rsid w:val="70A76ED3"/>
    <w:rsid w:val="71483955"/>
    <w:rsid w:val="71860B17"/>
    <w:rsid w:val="71D83356"/>
    <w:rsid w:val="723B27CC"/>
    <w:rsid w:val="72687227"/>
    <w:rsid w:val="72A03FD9"/>
    <w:rsid w:val="72C75D24"/>
    <w:rsid w:val="72DA3E7D"/>
    <w:rsid w:val="72DE0483"/>
    <w:rsid w:val="731D6B1E"/>
    <w:rsid w:val="73406CFF"/>
    <w:rsid w:val="7383028C"/>
    <w:rsid w:val="73A25E44"/>
    <w:rsid w:val="73A62BBC"/>
    <w:rsid w:val="741F68CF"/>
    <w:rsid w:val="74436F8B"/>
    <w:rsid w:val="75252DF3"/>
    <w:rsid w:val="75324707"/>
    <w:rsid w:val="75621536"/>
    <w:rsid w:val="75BB2BFD"/>
    <w:rsid w:val="75BF3154"/>
    <w:rsid w:val="75DA4A2D"/>
    <w:rsid w:val="75EC4AF4"/>
    <w:rsid w:val="764A07CF"/>
    <w:rsid w:val="764F6B3D"/>
    <w:rsid w:val="768D638E"/>
    <w:rsid w:val="76AC4B43"/>
    <w:rsid w:val="76CD2B7B"/>
    <w:rsid w:val="76D80645"/>
    <w:rsid w:val="76E03371"/>
    <w:rsid w:val="76E23F0B"/>
    <w:rsid w:val="76F835DC"/>
    <w:rsid w:val="771211AA"/>
    <w:rsid w:val="77352CAF"/>
    <w:rsid w:val="77736C04"/>
    <w:rsid w:val="77D558AA"/>
    <w:rsid w:val="77EE1B86"/>
    <w:rsid w:val="780E3485"/>
    <w:rsid w:val="780E5898"/>
    <w:rsid w:val="781C169F"/>
    <w:rsid w:val="78221219"/>
    <w:rsid w:val="782642CC"/>
    <w:rsid w:val="78912A53"/>
    <w:rsid w:val="7894095E"/>
    <w:rsid w:val="78964555"/>
    <w:rsid w:val="789E5CD1"/>
    <w:rsid w:val="78C673B0"/>
    <w:rsid w:val="78CF4963"/>
    <w:rsid w:val="78D20C44"/>
    <w:rsid w:val="79000679"/>
    <w:rsid w:val="7916258F"/>
    <w:rsid w:val="791C0FE5"/>
    <w:rsid w:val="79395171"/>
    <w:rsid w:val="79A416F0"/>
    <w:rsid w:val="79B03EB6"/>
    <w:rsid w:val="79B61437"/>
    <w:rsid w:val="79D37DAB"/>
    <w:rsid w:val="79D4756E"/>
    <w:rsid w:val="79E81839"/>
    <w:rsid w:val="7A5F4F53"/>
    <w:rsid w:val="7AB968E7"/>
    <w:rsid w:val="7AE15A5C"/>
    <w:rsid w:val="7AF37579"/>
    <w:rsid w:val="7AF87F64"/>
    <w:rsid w:val="7B1C0C84"/>
    <w:rsid w:val="7B5A62DF"/>
    <w:rsid w:val="7B7A04A8"/>
    <w:rsid w:val="7B840167"/>
    <w:rsid w:val="7B8E4662"/>
    <w:rsid w:val="7B942BAC"/>
    <w:rsid w:val="7B962965"/>
    <w:rsid w:val="7BDC53CD"/>
    <w:rsid w:val="7C0C3F6D"/>
    <w:rsid w:val="7C22163C"/>
    <w:rsid w:val="7C291FC0"/>
    <w:rsid w:val="7C3D60DC"/>
    <w:rsid w:val="7C457B4B"/>
    <w:rsid w:val="7C595075"/>
    <w:rsid w:val="7C6B07B2"/>
    <w:rsid w:val="7D133243"/>
    <w:rsid w:val="7D1D5D51"/>
    <w:rsid w:val="7D1E661E"/>
    <w:rsid w:val="7D692C90"/>
    <w:rsid w:val="7D6F4D78"/>
    <w:rsid w:val="7D945420"/>
    <w:rsid w:val="7D997857"/>
    <w:rsid w:val="7DD07A4B"/>
    <w:rsid w:val="7DF228B1"/>
    <w:rsid w:val="7E140867"/>
    <w:rsid w:val="7E394207"/>
    <w:rsid w:val="7E4007A2"/>
    <w:rsid w:val="7E791CAD"/>
    <w:rsid w:val="7EA50DFB"/>
    <w:rsid w:val="7EC86878"/>
    <w:rsid w:val="7F145096"/>
    <w:rsid w:val="7F16390D"/>
    <w:rsid w:val="7F2A25AD"/>
    <w:rsid w:val="7F752917"/>
    <w:rsid w:val="7FD10FC1"/>
    <w:rsid w:val="7FE37961"/>
    <w:rsid w:val="7FE5190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9"/>
    <w:unhideWhenUsed/>
    <w:qFormat/>
    <w:uiPriority w:val="99"/>
    <w:pPr>
      <w:spacing w:after="120"/>
    </w:pPr>
    <w:rPr>
      <w:sz w:val="16"/>
      <w:szCs w:val="16"/>
    </w:r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Balloon Text"/>
    <w:basedOn w:val="1"/>
    <w:link w:val="3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List"/>
    <w:basedOn w:val="1"/>
    <w:next w:val="1"/>
    <w:qFormat/>
    <w:uiPriority w:val="0"/>
    <w:pPr>
      <w:snapToGrid w:val="0"/>
    </w:pPr>
    <w:rPr>
      <w:szCs w:val="24"/>
    </w:rPr>
  </w:style>
  <w:style w:type="paragraph" w:styleId="17">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8">
    <w:name w:val="Body Text 2"/>
    <w:basedOn w:val="1"/>
    <w:qFormat/>
    <w:uiPriority w:val="0"/>
    <w:pPr>
      <w:spacing w:after="120" w:line="480" w:lineRule="auto"/>
    </w:pPr>
  </w:style>
  <w:style w:type="paragraph" w:styleId="1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0">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
    <w:name w:val="页眉 Char"/>
    <w:basedOn w:val="23"/>
    <w:link w:val="14"/>
    <w:semiHidden/>
    <w:qFormat/>
    <w:uiPriority w:val="99"/>
    <w:rPr>
      <w:sz w:val="18"/>
      <w:szCs w:val="18"/>
    </w:rPr>
  </w:style>
  <w:style w:type="character" w:customStyle="1" w:styleId="28">
    <w:name w:val="页脚 Char"/>
    <w:basedOn w:val="23"/>
    <w:link w:val="13"/>
    <w:qFormat/>
    <w:uiPriority w:val="99"/>
    <w:rPr>
      <w:sz w:val="18"/>
      <w:szCs w:val="18"/>
    </w:rPr>
  </w:style>
  <w:style w:type="character" w:customStyle="1" w:styleId="29">
    <w:name w:val="标题 1 Char"/>
    <w:basedOn w:val="23"/>
    <w:link w:val="3"/>
    <w:qFormat/>
    <w:uiPriority w:val="9"/>
    <w:rPr>
      <w:rFonts w:eastAsia="方正小标宋简体"/>
      <w:bCs/>
      <w:kern w:val="44"/>
      <w:sz w:val="44"/>
      <w:szCs w:val="44"/>
    </w:rPr>
  </w:style>
  <w:style w:type="character" w:customStyle="1" w:styleId="30">
    <w:name w:val="标题 2 Char"/>
    <w:basedOn w:val="23"/>
    <w:link w:val="4"/>
    <w:qFormat/>
    <w:uiPriority w:val="9"/>
    <w:rPr>
      <w:rFonts w:eastAsia="方正小标宋简体" w:asciiTheme="majorHAnsi" w:hAnsiTheme="majorHAnsi" w:cstheme="majorBidi"/>
      <w:bCs/>
      <w:sz w:val="36"/>
      <w:szCs w:val="32"/>
    </w:rPr>
  </w:style>
  <w:style w:type="character" w:customStyle="1" w:styleId="31">
    <w:name w:val="标题 3 Char"/>
    <w:basedOn w:val="23"/>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3"/>
    <w:link w:val="12"/>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6"/>
    <w:next w:val="26"/>
    <w:qFormat/>
    <w:uiPriority w:val="0"/>
    <w:pPr>
      <w:spacing w:after="373"/>
    </w:pPr>
    <w:rPr>
      <w:color w:val="auto"/>
    </w:rPr>
  </w:style>
  <w:style w:type="paragraph" w:customStyle="1" w:styleId="37">
    <w:name w:val="CM91"/>
    <w:basedOn w:val="26"/>
    <w:next w:val="26"/>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3"/>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0"/>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25</TotalTime>
  <ScaleCrop>false</ScaleCrop>
  <LinksUpToDate>false</LinksUpToDate>
  <CharactersWithSpaces>12338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杨燕华</cp:lastModifiedBy>
  <dcterms:modified xsi:type="dcterms:W3CDTF">2024-10-30T01:35:36Z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081454FD7CA943FF90CE758194962D18</vt:lpwstr>
  </property>
</Properties>
</file>