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bookmarkStart w:id="0" w:name="OLE_LINK3"/>
      <w:r>
        <w:rPr>
          <w:rFonts w:hint="eastAsia" w:ascii="方正小标宋简体" w:eastAsia="方正小标宋简体"/>
          <w:color w:val="auto"/>
          <w:sz w:val="52"/>
          <w:szCs w:val="52"/>
          <w:highlight w:val="none"/>
          <w:lang w:val="en-US" w:eastAsia="zh-CN"/>
        </w:rPr>
        <w:t>2024年生产设备购置采购</w:t>
      </w:r>
      <w:bookmarkEnd w:id="0"/>
      <w:r>
        <w:rPr>
          <w:rFonts w:hint="eastAsia" w:ascii="方正小标宋简体" w:eastAsia="方正小标宋简体"/>
          <w:color w:val="auto"/>
          <w:sz w:val="52"/>
          <w:szCs w:val="52"/>
          <w:highlight w:val="none"/>
          <w:lang w:val="en-US" w:eastAsia="zh-CN"/>
        </w:rPr>
        <w:t>项目</w:t>
      </w:r>
    </w:p>
    <w:p>
      <w:pPr>
        <w:pStyle w:val="6"/>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start="1"/>
          <w:cols w:space="0" w:num="1"/>
          <w:docGrid w:type="linesAndChars" w:linePitch="381" w:charSpace="0"/>
        </w:sectPr>
      </w:pPr>
    </w:p>
    <w:p>
      <w:pPr>
        <w:pStyle w:val="6"/>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1" w:name="_Toc26148"/>
      <w:bookmarkStart w:id="2" w:name="_Toc18145"/>
    </w:p>
    <w:p>
      <w:pPr>
        <w:rPr>
          <w:rFonts w:hint="eastAsia"/>
          <w:color w:val="auto"/>
          <w:highlight w:val="none"/>
        </w:rPr>
      </w:pPr>
    </w:p>
    <w:p>
      <w:pPr>
        <w:pStyle w:val="3"/>
        <w:rPr>
          <w:rFonts w:hint="eastAsia"/>
          <w:color w:val="auto"/>
          <w:highlight w:val="none"/>
        </w:rPr>
      </w:pPr>
      <w:bookmarkStart w:id="3" w:name="_Toc17696"/>
      <w:bookmarkStart w:id="4" w:name="_Toc1711"/>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5" w:name="_Toc11322"/>
      <w:bookmarkStart w:id="6" w:name="_Toc17801"/>
      <w:bookmarkStart w:id="7" w:name="_Toc31938"/>
      <w:bookmarkStart w:id="8" w:name="_Toc7519"/>
      <w:bookmarkStart w:id="9" w:name="_Toc4275"/>
      <w:bookmarkStart w:id="10" w:name="_Toc1669"/>
      <w:bookmarkStart w:id="11" w:name="_Toc19609"/>
    </w:p>
    <w:p>
      <w:pPr>
        <w:pStyle w:val="3"/>
        <w:rPr>
          <w:rFonts w:hint="eastAsia"/>
          <w:color w:val="auto"/>
          <w:highlight w:val="none"/>
        </w:rPr>
      </w:pPr>
    </w:p>
    <w:p>
      <w:pPr>
        <w:pStyle w:val="3"/>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55880</wp:posOffset>
                </wp:positionV>
                <wp:extent cx="958850" cy="0"/>
                <wp:effectExtent l="0" t="4445" r="0" b="508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35pt;margin-top:4.4pt;height:0pt;width:75.5pt;z-index:251667456;mso-width-relative:page;mso-height-relative:page;" filled="f" stroked="t" coordsize="21600,21600" o:gfxdata="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JyGhdQAAAAHAQAADwAAAAAAAAABACAAAAAiAAAAZHJzL2Rvd25yZXYueG1sUEsBAhQAFAAA&#10;AAgAh07iQACM5N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520065</wp:posOffset>
                </wp:positionV>
                <wp:extent cx="958850" cy="0"/>
                <wp:effectExtent l="0" t="4445" r="0" b="508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4.1pt;margin-top:40.95pt;height:0pt;width:75.5pt;z-index:251668480;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KWlX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1"/>
      <w:bookmarkEnd w:id="2"/>
      <w:bookmarkEnd w:id="3"/>
      <w:bookmarkEnd w:id="4"/>
      <w:bookmarkEnd w:id="5"/>
      <w:bookmarkEnd w:id="6"/>
      <w:bookmarkEnd w:id="7"/>
      <w:bookmarkEnd w:id="8"/>
      <w:bookmarkEnd w:id="9"/>
      <w:bookmarkEnd w:id="10"/>
      <w:bookmarkEnd w:id="11"/>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2" w:name="_Toc21373"/>
      <w:bookmarkStart w:id="13" w:name="_Toc9680"/>
      <w:r>
        <w:rPr>
          <w:rFonts w:hint="eastAsia"/>
          <w:color w:val="auto"/>
          <w:highlight w:val="none"/>
          <w:lang w:eastAsia="zh-CN"/>
        </w:rPr>
        <w:t>采购公告（采购邀请书）</w:t>
      </w:r>
    </w:p>
    <w:bookmarkEnd w:id="12"/>
    <w:bookmarkEnd w:id="13"/>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4" w:name="OLE_LINK9"/>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bookmarkEnd w:id="14"/>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w:t>
      </w:r>
      <w:r>
        <w:rPr>
          <w:rFonts w:hint="eastAsia" w:ascii="仿宋_GB2312" w:eastAsia="仿宋_GB2312"/>
          <w:color w:val="auto"/>
          <w:sz w:val="28"/>
          <w:szCs w:val="28"/>
          <w:highlight w:val="none"/>
          <w:u w:val="single"/>
        </w:rPr>
        <w:t>采用 □</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05092024X00001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31145.00元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采购1台智能红外线成像仪、7台对讲机。     </w:t>
      </w: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自合同签订之日起60个自然日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广州市净水有限公司竹料分公司，</w:t>
      </w:r>
      <w:r>
        <w:rPr>
          <w:rFonts w:hint="eastAsia" w:ascii="宋体" w:hAnsi="宋体" w:cs="宋体"/>
          <w:bCs/>
          <w:color w:val="auto"/>
          <w:sz w:val="24"/>
          <w:szCs w:val="24"/>
          <w:highlight w:val="none"/>
        </w:rPr>
        <w:t>最终具体交货地点以甲方通知为准</w:t>
      </w:r>
      <w:r>
        <w:rPr>
          <w:rFonts w:hint="eastAsia" w:ascii="宋体" w:hAnsi="宋体" w:cs="宋体"/>
          <w:bCs/>
          <w:color w:val="auto"/>
          <w:sz w:val="24"/>
          <w:szCs w:val="24"/>
          <w:highlight w:val="non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详见技术需求部分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供应商最少具有一项同类型货物供货业绩</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提交响应文件时供应商需出具承诺函，承诺中选后所提供的货物均为制造商全新原装产品（加盖单位公章）。中选后合同签订前须提供</w:t>
      </w:r>
      <w:r>
        <w:rPr>
          <w:rFonts w:hint="eastAsia" w:ascii="仿宋_GB2312" w:eastAsia="仿宋_GB2312"/>
          <w:color w:val="auto"/>
          <w:sz w:val="28"/>
          <w:szCs w:val="28"/>
          <w:highlight w:val="none"/>
          <w:u w:val="single"/>
          <w:lang w:val="en-US" w:eastAsia="zh-CN"/>
        </w:rPr>
        <w:t>成品设备类拟</w:t>
      </w:r>
      <w:r>
        <w:rPr>
          <w:rFonts w:hint="eastAsia" w:ascii="仿宋_GB2312" w:eastAsia="仿宋_GB2312"/>
          <w:color w:val="auto"/>
          <w:sz w:val="28"/>
          <w:szCs w:val="28"/>
          <w:highlight w:val="none"/>
          <w:u w:val="single"/>
        </w:rPr>
        <w:t>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 xml:space="preserve">10 </w:t>
      </w:r>
      <w:r>
        <w:rPr>
          <w:rFonts w:hint="eastAsia" w:ascii="仿宋_GB2312" w:eastAsia="仿宋_GB2312"/>
          <w:b w:val="0"/>
          <w:bCs w:val="0"/>
          <w:color w:val="auto"/>
          <w:sz w:val="28"/>
          <w:szCs w:val="28"/>
          <w:highlight w:val="none"/>
          <w:u w:val="single"/>
        </w:rPr>
        <w:t xml:space="preserve">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25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日至</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10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31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竹料分公司综合楼一楼会议室</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竹料分公司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生产部</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61789837</w:t>
      </w:r>
      <w:r>
        <w:rPr>
          <w:rFonts w:hint="eastAsia" w:ascii="仿宋_GB2312" w:eastAsia="仿宋_GB2312" w:hAnsiTheme="minorHAnsi" w:cstheme="minorBidi"/>
          <w:color w:val="auto"/>
          <w:kern w:val="2"/>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w:t>
      </w:r>
      <w:r>
        <w:rPr>
          <w:rFonts w:hint="eastAsia" w:ascii="仿宋_GB2312" w:eastAsia="仿宋_GB2312" w:hAnsiTheme="minorHAnsi" w:cstheme="minorBidi"/>
          <w:color w:val="auto"/>
          <w:kern w:val="2"/>
          <w:sz w:val="28"/>
          <w:szCs w:val="28"/>
          <w:highlight w:val="none"/>
          <w:lang w:val="en-US" w:eastAsia="zh-CN"/>
        </w:rPr>
        <w:t>杨燕华</w:t>
      </w:r>
      <w:r>
        <w:rPr>
          <w:rFonts w:hint="eastAsia" w:ascii="仿宋_GB2312" w:eastAsia="仿宋_GB2312" w:hAnsiTheme="minorHAnsi" w:cstheme="minorBidi"/>
          <w:color w:val="auto"/>
          <w:kern w:val="2"/>
          <w:sz w:val="28"/>
          <w:szCs w:val="28"/>
          <w:highlight w:val="none"/>
        </w:rPr>
        <w:t>，递交</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bookmarkStart w:id="128" w:name="_GoBack"/>
      <w:bookmarkEnd w:id="128"/>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w:t>
      </w:r>
      <w:r>
        <w:rPr>
          <w:rFonts w:hint="eastAsia" w:ascii="仿宋_GB2312" w:hAnsi="仿宋" w:eastAsia="仿宋_GB2312"/>
          <w:color w:val="auto"/>
          <w:sz w:val="28"/>
          <w:szCs w:val="28"/>
          <w:highlight w:val="none"/>
          <w:u w:val="single"/>
          <w:lang w:val="en-US" w:eastAsia="zh-CN"/>
        </w:rPr>
        <w:t>竹料分公司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61789837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r>
              <w:rPr>
                <w:rFonts w:hint="eastAsia" w:ascii="仿宋_GB2312" w:eastAsia="仿宋_GB2312"/>
                <w:color w:val="auto"/>
                <w:sz w:val="28"/>
                <w:szCs w:val="28"/>
                <w:highlight w:val="none"/>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eastAsia="仿宋_GB2312"/>
                <w:color w:val="auto"/>
                <w:sz w:val="28"/>
                <w:szCs w:val="28"/>
                <w:highlight w:val="none"/>
                <w:lang w:val="en-US" w:eastAsia="zh-CN"/>
              </w:rPr>
              <w:t>61789837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0"/>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5" w:name="_Toc10891"/>
    </w:p>
    <w:p>
      <w:pPr>
        <w:pStyle w:val="3"/>
        <w:rPr>
          <w:rFonts w:hint="eastAsia"/>
          <w:color w:val="auto"/>
          <w:highlight w:val="none"/>
        </w:rPr>
      </w:pPr>
      <w:bookmarkStart w:id="16" w:name="_Toc7340"/>
      <w:bookmarkStart w:id="17" w:name="_Toc19295"/>
      <w:bookmarkStart w:id="18" w:name="_Toc2324"/>
      <w:bookmarkStart w:id="19" w:name="_Toc9448"/>
      <w:bookmarkStart w:id="20" w:name="_Toc25603"/>
      <w:bookmarkStart w:id="21" w:name="_Toc16557"/>
      <w:bookmarkStart w:id="22" w:name="_Toc16705"/>
      <w:bookmarkStart w:id="23" w:name="_Toc32588"/>
      <w:bookmarkStart w:id="24" w:name="_Toc23749"/>
      <w:bookmarkStart w:id="25" w:name="_Toc2331"/>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2296160</wp:posOffset>
                </wp:positionH>
                <wp:positionV relativeFrom="paragraph">
                  <wp:posOffset>107950</wp:posOffset>
                </wp:positionV>
                <wp:extent cx="958850" cy="0"/>
                <wp:effectExtent l="0" t="4445" r="0" b="508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pt;margin-top:8.5pt;height:0pt;width:75.5pt;z-index:251669504;mso-width-relative:page;mso-height-relative:page;" filled="f" stroked="t" coordsize="21600,21600" o:gfxdata="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yFcjVAAAACQEAAA8AAAAAAAAAAQAgAAAAIgAAAGRycy9kb3ducmV2LnhtbFBLAQIUABQA&#10;AAAIAIdO4kDtwvVt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485775</wp:posOffset>
                </wp:positionV>
                <wp:extent cx="958850" cy="0"/>
                <wp:effectExtent l="0" t="4445" r="0" b="508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6pt;margin-top:38.25pt;height:0pt;width:75.5pt;z-index:251670528;mso-width-relative:page;mso-height-relative:page;" filled="f" stroked="t" coordsize="21600,21600" o:gfxdata="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jFg9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5"/>
      <w:bookmarkEnd w:id="16"/>
      <w:bookmarkEnd w:id="17"/>
      <w:bookmarkEnd w:id="18"/>
      <w:bookmarkEnd w:id="19"/>
      <w:bookmarkEnd w:id="20"/>
      <w:bookmarkEnd w:id="21"/>
      <w:bookmarkEnd w:id="22"/>
      <w:bookmarkEnd w:id="23"/>
      <w:bookmarkEnd w:id="24"/>
      <w:bookmarkEnd w:id="25"/>
    </w:p>
    <w:p>
      <w:pPr>
        <w:pStyle w:val="4"/>
        <w:rPr>
          <w:rFonts w:hint="eastAsia"/>
          <w:color w:val="auto"/>
          <w:highlight w:val="none"/>
        </w:rPr>
      </w:pPr>
    </w:p>
    <w:p>
      <w:pPr>
        <w:pStyle w:val="4"/>
        <w:rPr>
          <w:color w:val="auto"/>
          <w:highlight w:val="none"/>
        </w:rPr>
      </w:pPr>
      <w:bookmarkStart w:id="26" w:name="_Toc3416"/>
      <w:bookmarkStart w:id="27" w:name="_Toc2339"/>
      <w:r>
        <w:rPr>
          <w:rFonts w:hint="eastAsia"/>
          <w:color w:val="auto"/>
          <w:highlight w:val="none"/>
        </w:rPr>
        <w:t>供应商须知</w:t>
      </w:r>
      <w:bookmarkEnd w:id="26"/>
      <w:bookmarkEnd w:id="2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ind w:firstLine="0"/>
        <w:rPr>
          <w:rFonts w:hint="eastAsia"/>
          <w:color w:val="auto"/>
          <w:highlight w:val="none"/>
        </w:rPr>
      </w:pPr>
    </w:p>
    <w:p>
      <w:pPr>
        <w:numPr>
          <w:ilvl w:val="-1"/>
          <w:numId w:val="0"/>
        </w:numPr>
        <w:adjustRightInd w:val="0"/>
        <w:snapToGrid w:val="0"/>
        <w:spacing w:beforeLines="50" w:afterLines="50" w:line="500" w:lineRule="exact"/>
        <w:ind w:left="-420" w:leftChars="-200" w:firstLine="320" w:firstLineChars="1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0"/>
        <w:rPr>
          <w:color w:val="auto"/>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8" w:name="_Toc2867"/>
      <w:bookmarkStart w:id="29" w:name="_Toc21455"/>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2208530</wp:posOffset>
                </wp:positionH>
                <wp:positionV relativeFrom="paragraph">
                  <wp:posOffset>614045</wp:posOffset>
                </wp:positionV>
                <wp:extent cx="958850"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9pt;margin-top:48.35pt;height:0pt;width:75.5pt;z-index:251659264;mso-width-relative:page;mso-height-relative:page;" filled="f" stroked="t" coordsize="21600,21600" o:gfxdata="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ubA0oXf&#10;ff7+69OX268/b398Y8+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Pm91wAAAAkBAAAPAAAAAAAAAAEAIAAAACIAAABkcnMvZG93bnJldi54bWxQSwECFAAU&#10;AAAACACHTuJAKj6psvIBAADiAwAADgAAAAAAAAABACAAAAAmAQAAZHJzL2Uyb0RvYy54bWxQSwUG&#10;AAAAAAYABgBZAQAAigU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516255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85pt;margin-top:40.65pt;height:0pt;width:75.5pt;z-index:251660288;mso-width-relative:page;mso-height-relative:page;" filled="f" stroked="t" coordsize="21600,21600" o:gfxdata="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EwiW1wAAAAkBAAAPAAAAAAAAAAEAIAAAACIAAABkcnMvZG93bnJldi54bWxQSwECFAAU&#10;AAAACACHTuJAX5hRs/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8"/>
      <w:bookmarkEnd w:id="29"/>
    </w:p>
    <w:p>
      <w:pPr>
        <w:pStyle w:val="35"/>
        <w:rPr>
          <w:color w:val="auto"/>
          <w:highlight w:val="none"/>
        </w:rPr>
      </w:pPr>
    </w:p>
    <w:p>
      <w:pPr>
        <w:pStyle w:val="4"/>
        <w:rPr>
          <w:color w:val="auto"/>
          <w:highlight w:val="none"/>
        </w:rPr>
      </w:pPr>
      <w:bookmarkStart w:id="30" w:name="_Toc88209934"/>
      <w:bookmarkStart w:id="31" w:name="_Toc87616371"/>
      <w:bookmarkStart w:id="32" w:name="_Toc7040"/>
      <w:bookmarkStart w:id="33" w:name="_Toc7303"/>
      <w:r>
        <w:rPr>
          <w:rFonts w:hint="eastAsia"/>
          <w:color w:val="auto"/>
          <w:highlight w:val="none"/>
        </w:rPr>
        <w:t>采购方法</w:t>
      </w:r>
      <w:bookmarkEnd w:id="30"/>
      <w:bookmarkEnd w:id="31"/>
      <w:bookmarkEnd w:id="32"/>
      <w:bookmarkEnd w:id="3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4" w:name="_Toc24895"/>
      <w:bookmarkStart w:id="35" w:name="_Toc3789"/>
      <w:r>
        <w:rPr>
          <w:rFonts w:hint="eastAsia"/>
          <w:color w:val="auto"/>
          <w:highlight w:val="none"/>
        </w:rPr>
        <w:t>询比采购</w:t>
      </w:r>
      <w:bookmarkEnd w:id="34"/>
      <w:bookmarkEnd w:id="3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leftChars="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6" w:name="_Toc19759"/>
      <w:bookmarkStart w:id="37" w:name="_Toc3156"/>
      <w:bookmarkStart w:id="38" w:name="_Toc14870"/>
      <w:bookmarkStart w:id="39" w:name="_Toc23581"/>
      <w:bookmarkStart w:id="40" w:name="_Toc19050"/>
      <w:bookmarkStart w:id="41" w:name="_Toc7437"/>
      <w:bookmarkStart w:id="42" w:name="_Toc4952"/>
      <w:bookmarkStart w:id="43" w:name="_Toc7118"/>
      <w:bookmarkStart w:id="44" w:name="_Toc14552"/>
      <w:bookmarkStart w:id="45" w:name="_Toc20594"/>
      <w:bookmarkStart w:id="46" w:name="_Toc1093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1xN0r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6"/>
      <w:bookmarkEnd w:id="37"/>
      <w:bookmarkEnd w:id="38"/>
      <w:bookmarkEnd w:id="39"/>
      <w:bookmarkEnd w:id="40"/>
      <w:bookmarkEnd w:id="41"/>
      <w:bookmarkEnd w:id="42"/>
      <w:bookmarkEnd w:id="43"/>
      <w:bookmarkEnd w:id="44"/>
      <w:bookmarkEnd w:id="45"/>
      <w:bookmarkEnd w:id="46"/>
    </w:p>
    <w:p>
      <w:pPr>
        <w:pStyle w:val="35"/>
        <w:rPr>
          <w:color w:val="auto"/>
          <w:highlight w:val="none"/>
        </w:rPr>
      </w:pPr>
    </w:p>
    <w:p>
      <w:pPr>
        <w:pStyle w:val="3"/>
        <w:rPr>
          <w:color w:val="auto"/>
          <w:highlight w:val="none"/>
        </w:rPr>
      </w:pPr>
      <w:bookmarkStart w:id="47" w:name="_Toc87616378"/>
      <w:bookmarkStart w:id="48" w:name="_Toc29345"/>
      <w:bookmarkStart w:id="49" w:name="_Toc30530"/>
      <w:bookmarkStart w:id="50" w:name="_Toc22212"/>
      <w:bookmarkStart w:id="51" w:name="_Toc12177"/>
      <w:bookmarkStart w:id="52" w:name="_Toc13898"/>
      <w:bookmarkStart w:id="53" w:name="_Toc32607"/>
      <w:bookmarkStart w:id="54" w:name="_Toc7831"/>
      <w:bookmarkStart w:id="55" w:name="_Toc88209941"/>
      <w:bookmarkStart w:id="56" w:name="_Toc29484"/>
      <w:bookmarkStart w:id="57" w:name="_Toc21079"/>
      <w:bookmarkStart w:id="58" w:name="_Toc21840"/>
      <w:bookmarkStart w:id="59" w:name="_Toc6308"/>
      <w:r>
        <w:rPr>
          <w:rFonts w:hint="eastAsia"/>
          <w:color w:val="auto"/>
          <w:highlight w:val="none"/>
        </w:rPr>
        <w:t>评审办法</w:t>
      </w:r>
      <w:bookmarkEnd w:id="47"/>
      <w:bookmarkEnd w:id="48"/>
      <w:bookmarkEnd w:id="49"/>
      <w:bookmarkEnd w:id="50"/>
      <w:bookmarkEnd w:id="51"/>
      <w:bookmarkEnd w:id="52"/>
      <w:bookmarkEnd w:id="53"/>
      <w:bookmarkEnd w:id="54"/>
      <w:bookmarkEnd w:id="55"/>
      <w:bookmarkEnd w:id="56"/>
      <w:bookmarkEnd w:id="57"/>
      <w:bookmarkEnd w:id="58"/>
      <w:bookmarkEnd w:id="5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jc w:val="center"/>
        <w:rPr>
          <w:color w:val="auto"/>
          <w:highlight w:val="none"/>
        </w:rPr>
      </w:pPr>
      <w:bookmarkStart w:id="60" w:name="_Toc26826"/>
      <w:bookmarkStart w:id="61" w:name="_Toc23033"/>
      <w:r>
        <w:rPr>
          <w:rFonts w:hint="eastAsia"/>
          <w:color w:val="auto"/>
          <w:highlight w:val="none"/>
        </w:rPr>
        <w:t>经评审的最低价法</w:t>
      </w:r>
      <w:bookmarkEnd w:id="60"/>
      <w:bookmarkEnd w:id="6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val="0"/>
        <w:adjustRightInd w:val="0"/>
        <w:snapToGrid w:val="0"/>
        <w:spacing w:after="0" w:line="360" w:lineRule="auto"/>
        <w:ind w:left="0" w:leftChars="0" w:firstLine="420"/>
        <w:jc w:val="both"/>
        <w:textAlignment w:val="baseline"/>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633095</wp:posOffset>
                </wp:positionV>
                <wp:extent cx="958850" cy="0"/>
                <wp:effectExtent l="0" t="4445" r="0" b="5080"/>
                <wp:wrapNone/>
                <wp:docPr id="17"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4.3pt;margin-top:49.85pt;height:0pt;width:75.5pt;z-index:251672576;mso-width-relative:page;mso-height-relative:page;" filled="f" stroked="t" coordsize="21600,21600" o:gfxdata="UEsDBAoAAAAAAIdO4kAAAAAAAAAAAAAAAAAEAAAAZHJzL1BLAwQUAAAACACHTuJAvueVjd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rIskcQDKySjIPj&#10;byDLQv7/oPwGUEsDBBQAAAAIAIdO4kCkIHCM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J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ueVjdcAAAAJAQAADwAAAAAAAAABACAAAAAiAAAAZHJzL2Rvd25yZXYueG1sUEsBAhQA&#10;FAAAAAgAh07iQKQgcI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6"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ulDgz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a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26UOD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numPr>
          <w:ilvl w:val="0"/>
          <w:numId w:val="3"/>
        </w:numPr>
        <w:ind w:firstLine="560" w:firstLineChars="200"/>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采购目的</w:t>
      </w:r>
    </w:p>
    <w:p>
      <w:pPr>
        <w:numPr>
          <w:ilvl w:val="-1"/>
          <w:numId w:val="0"/>
        </w:numPr>
        <w:ind w:leftChars="0"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 w:eastAsia="仿宋_GB2312" w:cstheme="minorBidi"/>
          <w:color w:val="auto"/>
          <w:kern w:val="2"/>
          <w:sz w:val="28"/>
          <w:szCs w:val="28"/>
          <w:highlight w:val="none"/>
          <w:lang w:val="en-US" w:eastAsia="zh-CN"/>
        </w:rPr>
        <w:t>智能红外热成像仪</w:t>
      </w:r>
      <w:r>
        <w:rPr>
          <w:rFonts w:hint="eastAsia" w:ascii="仿宋_GB2312" w:hAnsi="仿宋" w:eastAsia="仿宋_GB2312" w:cstheme="minorBidi"/>
          <w:color w:val="auto"/>
          <w:kern w:val="2"/>
          <w:sz w:val="28"/>
          <w:szCs w:val="28"/>
          <w:highlight w:val="none"/>
          <w:lang w:eastAsia="zh-CN"/>
        </w:rPr>
        <w:t>：</w:t>
      </w:r>
      <w:r>
        <w:rPr>
          <w:rFonts w:hint="eastAsia" w:ascii="仿宋_GB2312" w:hAnsi="仿宋" w:eastAsia="仿宋_GB2312" w:cstheme="minorBidi"/>
          <w:color w:val="auto"/>
          <w:kern w:val="2"/>
          <w:sz w:val="28"/>
          <w:szCs w:val="28"/>
          <w:highlight w:val="none"/>
          <w:lang w:val="en-US" w:eastAsia="zh-CN"/>
        </w:rPr>
        <w:t>用于</w:t>
      </w:r>
      <w:r>
        <w:rPr>
          <w:rFonts w:hint="eastAsia" w:ascii="仿宋_GB2312" w:hAnsi="仿宋" w:eastAsia="仿宋_GB2312"/>
          <w:color w:val="auto"/>
          <w:sz w:val="28"/>
          <w:szCs w:val="28"/>
          <w:highlight w:val="none"/>
          <w:lang w:val="en-US" w:eastAsia="zh-CN"/>
        </w:rPr>
        <w:t>电房电柜的检测维护，红外热成像仪对所有电气设备、配电系统及所有的配电线、电动机、变压器等进行红外热成像检查，可以保证所有运行的电气设备不存在潜伏性的热隐患，能够有效地防止火灾、停机等事故发生。为提高工作效率，需购置</w:t>
      </w:r>
      <w:r>
        <w:rPr>
          <w:rFonts w:hint="eastAsia" w:ascii="仿宋_GB2312" w:hAnsi="仿宋" w:eastAsia="仿宋_GB2312" w:cstheme="minorBidi"/>
          <w:color w:val="auto"/>
          <w:kern w:val="2"/>
          <w:sz w:val="28"/>
          <w:szCs w:val="28"/>
          <w:highlight w:val="none"/>
          <w:lang w:val="en-US" w:eastAsia="zh-CN"/>
        </w:rPr>
        <w:t>智能红外热成像仪</w:t>
      </w:r>
      <w:r>
        <w:rPr>
          <w:rFonts w:hint="eastAsia" w:ascii="仿宋_GB2312" w:hAnsi="仿宋" w:eastAsia="仿宋_GB2312" w:cstheme="minorBidi"/>
          <w:color w:val="auto"/>
          <w:sz w:val="28"/>
          <w:szCs w:val="28"/>
          <w:highlight w:val="none"/>
          <w:lang w:val="en-US" w:eastAsia="zh-CN"/>
        </w:rPr>
        <w:t>1台；</w:t>
      </w:r>
      <w:r>
        <w:rPr>
          <w:rFonts w:hint="eastAsia" w:ascii="仿宋_GB2312" w:hAnsi="仿宋" w:eastAsia="仿宋_GB2312" w:cstheme="minorBidi"/>
          <w:color w:val="auto"/>
          <w:kern w:val="2"/>
          <w:sz w:val="28"/>
          <w:szCs w:val="28"/>
          <w:highlight w:val="none"/>
          <w:lang w:val="en-US" w:eastAsia="zh-CN"/>
        </w:rPr>
        <w:t>对讲机</w:t>
      </w:r>
      <w:r>
        <w:rPr>
          <w:rFonts w:hint="eastAsia" w:ascii="仿宋_GB2312" w:hAnsi="仿宋" w:eastAsia="仿宋_GB2312"/>
          <w:color w:val="auto"/>
          <w:sz w:val="28"/>
          <w:szCs w:val="28"/>
          <w:highlight w:val="none"/>
          <w:lang w:val="en-US" w:eastAsia="zh-CN"/>
        </w:rPr>
        <w:t>：用于与调度室中控平台联动，现有7台对讲机于2016年投产使用，已超设备使用寿命，需购置</w:t>
      </w:r>
      <w:r>
        <w:rPr>
          <w:rFonts w:hint="eastAsia" w:ascii="仿宋_GB2312" w:hAnsi="仿宋" w:eastAsia="仿宋_GB2312" w:cstheme="minorBidi"/>
          <w:color w:val="auto"/>
          <w:kern w:val="2"/>
          <w:sz w:val="28"/>
          <w:szCs w:val="28"/>
          <w:highlight w:val="none"/>
          <w:lang w:val="en-US" w:eastAsia="zh-CN"/>
        </w:rPr>
        <w:t>对讲机7</w:t>
      </w:r>
      <w:r>
        <w:rPr>
          <w:rFonts w:hint="eastAsia" w:ascii="仿宋_GB2312" w:hAnsi="仿宋" w:eastAsia="仿宋_GB2312"/>
          <w:color w:val="auto"/>
          <w:sz w:val="28"/>
          <w:szCs w:val="28"/>
          <w:highlight w:val="none"/>
          <w:lang w:val="en-US" w:eastAsia="zh-CN"/>
        </w:rPr>
        <w:t>台</w:t>
      </w:r>
      <w:r>
        <w:rPr>
          <w:rFonts w:hint="eastAsia" w:ascii="仿宋_GB2312" w:hAnsi="仿宋" w:eastAsia="仿宋_GB2312" w:cstheme="minorBidi"/>
          <w:color w:val="auto"/>
          <w:sz w:val="28"/>
          <w:szCs w:val="28"/>
          <w:highlight w:val="none"/>
        </w:rPr>
        <w:t>。</w:t>
      </w:r>
    </w:p>
    <w:p>
      <w:pPr>
        <w:pStyle w:val="20"/>
        <w:numPr>
          <w:ilvl w:val="0"/>
          <w:numId w:val="0"/>
        </w:numPr>
        <w:ind w:leftChars="0"/>
        <w:rPr>
          <w:rFonts w:hint="default"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2.采购内容及要求</w:t>
      </w:r>
    </w:p>
    <w:p>
      <w:pPr>
        <w:pStyle w:val="20"/>
        <w:numPr>
          <w:ilvl w:val="0"/>
          <w:numId w:val="0"/>
        </w:numPr>
        <w:ind w:leftChars="0" w:firstLine="560" w:firstLineChars="200"/>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广州市净水有限公司生产设备购置项目内容及要求，具体如下表：</w:t>
      </w:r>
    </w:p>
    <w:tbl>
      <w:tblPr>
        <w:tblStyle w:val="22"/>
        <w:tblW w:w="5244" w:type="pct"/>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283"/>
        <w:gridCol w:w="3213"/>
        <w:gridCol w:w="1489"/>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2" w:name="OLE_LINK2"/>
            <w:r>
              <w:rPr>
                <w:rFonts w:hint="eastAsia" w:ascii="仿宋_GB2312" w:hAnsi="仿宋_GB2312" w:eastAsia="仿宋_GB2312" w:cs="仿宋_GB2312"/>
                <w:snapToGrid w:val="0"/>
                <w:color w:val="auto"/>
                <w:kern w:val="0"/>
                <w:szCs w:val="21"/>
                <w:highlight w:val="none"/>
                <w:vertAlign w:val="baseline"/>
                <w:lang w:val="en-US" w:eastAsia="zh-CN"/>
              </w:rPr>
              <w:t>序号</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设备 名称</w:t>
            </w:r>
          </w:p>
        </w:tc>
        <w:tc>
          <w:tcPr>
            <w:tcW w:w="175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参数</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数量</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具体作用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一</w:t>
            </w:r>
          </w:p>
        </w:tc>
        <w:tc>
          <w:tcPr>
            <w:tcW w:w="4641" w:type="pct"/>
            <w:gridSpan w:val="4"/>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成品类设备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3" w:name="OLE_LINK6"/>
            <w:r>
              <w:rPr>
                <w:rFonts w:hint="eastAsia" w:ascii="仿宋_GB2312" w:hAnsi="仿宋_GB2312" w:eastAsia="仿宋_GB2312" w:cs="仿宋_GB2312"/>
                <w:snapToGrid w:val="0"/>
                <w:color w:val="auto"/>
                <w:kern w:val="0"/>
                <w:sz w:val="21"/>
                <w:szCs w:val="21"/>
                <w:highlight w:val="none"/>
                <w:lang w:val="en-US" w:eastAsia="zh-CN"/>
              </w:rPr>
              <w:t>智能红外热成像仪</w:t>
            </w:r>
            <w:bookmarkEnd w:id="63"/>
          </w:p>
        </w:tc>
        <w:tc>
          <w:tcPr>
            <w:tcW w:w="1756" w:type="pct"/>
          </w:tcPr>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分辨率：160×120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热灵敏度：</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&lt;0.05°C@+30C(+86F)/50mK温度低量程：-20℃-150℃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温度低量程：-0℃-650℃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精度：士2C(土3.6°F)或读数的士2%(环境温度10°℃-35℃,物体温度＞0℃)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 xml:space="preserve">存储：4GB </w:t>
            </w:r>
          </w:p>
          <w:p>
            <w:pPr>
              <w:widowControl w:val="0"/>
              <w:kinsoku w:val="0"/>
              <w:autoSpaceDE w:val="0"/>
              <w:autoSpaceDN w:val="0"/>
              <w:adjustRightInd/>
              <w:ind w:firstLine="0" w:firstLineChars="0"/>
              <w:textAlignment w:val="baseline"/>
              <w:rPr>
                <w:rFonts w:hint="eastAsia" w:ascii="仿宋_GB2312" w:hAnsi="仿宋_GB2312" w:eastAsia="仿宋_GB2312" w:cs="仿宋_GB2312"/>
                <w:snapToGrid w:val="0"/>
                <w:color w:val="auto"/>
                <w:kern w:val="0"/>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可见光摄像头：200万像素电池：可充电理电池,工作时间长达4小时以上</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1台</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lang w:val="en-US" w:eastAsia="zh-CN"/>
              </w:rPr>
              <w:t>电房电柜的检测维护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 w:val="21"/>
                <w:szCs w:val="21"/>
                <w:highlight w:val="none"/>
                <w:lang w:val="en-US" w:eastAsia="zh-CN"/>
              </w:rPr>
              <w:t>对讲机</w:t>
            </w:r>
          </w:p>
        </w:tc>
        <w:tc>
          <w:tcPr>
            <w:tcW w:w="1756" w:type="pct"/>
          </w:tcPr>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电池容量：2001-4000mAh</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防护等级：IP45、IP67</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频率范围</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VHF:136-174MHz</w:t>
            </w:r>
          </w:p>
          <w:p>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 xml:space="preserve">350 MHz:350-400 MHzUHF:403-527MHz </w:t>
            </w:r>
          </w:p>
          <w:p>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 w:val="21"/>
                <w:szCs w:val="21"/>
                <w:highlight w:val="none"/>
                <w:lang w:val="en-US" w:eastAsia="zh-CN"/>
              </w:rPr>
              <w:t>模拟/数字双模式:有</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7台</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lang w:val="en-US" w:eastAsia="zh-CN"/>
              </w:rPr>
              <w:t>调度室中控平台联动</w:t>
            </w:r>
          </w:p>
        </w:tc>
      </w:tr>
      <w:bookmarkEnd w:id="62"/>
    </w:tbl>
    <w:p>
      <w:pPr>
        <w:pStyle w:val="2"/>
        <w:keepNext w:val="0"/>
        <w:keepLines w:val="0"/>
        <w:pageBreakBefore w:val="0"/>
        <w:widowControl w:val="0"/>
        <w:numPr>
          <w:ilvl w:val="0"/>
          <w:numId w:val="0"/>
        </w:numPr>
        <w:kinsoku w:val="0"/>
        <w:wordWrap/>
        <w:overflowPunct/>
        <w:topLinePunct w:val="0"/>
        <w:autoSpaceDE w:val="0"/>
        <w:autoSpaceDN w:val="0"/>
        <w:bidi w:val="0"/>
        <w:adjustRightInd/>
        <w:snapToGrid w:val="0"/>
        <w:ind w:firstLine="640" w:firstLineChars="200"/>
        <w:jc w:val="left"/>
        <w:textAlignment w:val="baseline"/>
        <w:rPr>
          <w:rFonts w:hint="default" w:ascii="仿宋_GB2312" w:hAnsi="仿宋" w:eastAsia="仿宋_GB2312" w:cstheme="minorBidi"/>
          <w:color w:val="auto"/>
          <w:kern w:val="2"/>
          <w:sz w:val="28"/>
          <w:szCs w:val="28"/>
          <w:highlight w:val="none"/>
          <w:lang w:val="en-US" w:eastAsia="zh-CN" w:bidi="ar-SA"/>
        </w:rPr>
      </w:pPr>
      <w:bookmarkStart w:id="64" w:name="OLE_LINK10"/>
      <w:r>
        <w:rPr>
          <w:rFonts w:hint="eastAsia"/>
          <w:color w:val="auto"/>
          <w:sz w:val="32"/>
          <w:szCs w:val="32"/>
          <w:highlight w:val="none"/>
          <w:lang w:val="en-US" w:eastAsia="zh-CN"/>
        </w:rPr>
        <w:t xml:space="preserve">   </w:t>
      </w:r>
      <w:bookmarkEnd w:id="64"/>
      <w:r>
        <w:rPr>
          <w:rFonts w:hint="eastAsia" w:asciiTheme="minorEastAsia" w:hAnsiTheme="minorEastAsia" w:eastAsiaTheme="minorEastAsia" w:cstheme="minorBidi"/>
          <w:b/>
          <w:color w:val="auto"/>
          <w:kern w:val="2"/>
          <w:sz w:val="28"/>
          <w:szCs w:val="28"/>
          <w:highlight w:val="none"/>
          <w:lang w:val="en-US" w:eastAsia="zh-CN" w:bidi="ar-SA"/>
        </w:rPr>
        <w:t>3.到货时间：</w:t>
      </w:r>
      <w:r>
        <w:rPr>
          <w:rFonts w:hint="eastAsia" w:ascii="仿宋_GB2312" w:hAnsi="仿宋" w:eastAsia="仿宋_GB2312" w:cstheme="minorBidi"/>
          <w:b w:val="0"/>
          <w:bCs w:val="0"/>
          <w:color w:val="auto"/>
          <w:kern w:val="2"/>
          <w:sz w:val="28"/>
          <w:szCs w:val="28"/>
          <w:highlight w:val="none"/>
          <w:lang w:val="en-US" w:eastAsia="zh-CN" w:bidi="ar-SA"/>
        </w:rPr>
        <w:t>设备到货日期为</w:t>
      </w:r>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p>
    <w:p>
      <w:pPr>
        <w:pStyle w:val="20"/>
        <w:numPr>
          <w:ilvl w:val="0"/>
          <w:numId w:val="0"/>
        </w:numPr>
        <w:ind w:firstLine="560"/>
        <w:rPr>
          <w:rFonts w:hint="eastAsia"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4.到货地点：</w:t>
      </w:r>
      <w:r>
        <w:rPr>
          <w:rFonts w:hint="eastAsia" w:ascii="仿宋_GB2312" w:hAnsi="仿宋" w:eastAsia="仿宋_GB2312" w:cstheme="minorBidi"/>
          <w:color w:val="auto"/>
          <w:kern w:val="2"/>
          <w:sz w:val="28"/>
          <w:szCs w:val="28"/>
          <w:highlight w:val="none"/>
          <w:lang w:val="en-US" w:eastAsia="zh-CN" w:bidi="ar-SA"/>
        </w:rPr>
        <w:t>计划设备采购后先行放置在广州市净水有限公司竹料分公司使用</w:t>
      </w:r>
      <w:r>
        <w:rPr>
          <w:rFonts w:hint="eastAsia" w:ascii="仿宋_GB2312" w:hAnsi="仿宋_GB2312" w:eastAsia="仿宋_GB2312" w:cs="仿宋_GB2312"/>
          <w:color w:val="auto"/>
          <w:kern w:val="0"/>
          <w:sz w:val="30"/>
          <w:szCs w:val="30"/>
          <w:highlight w:val="none"/>
          <w:lang w:val="en-US" w:eastAsia="zh-CN" w:bidi="ar"/>
        </w:rPr>
        <w:t>（具体仓库由我公司指定）</w:t>
      </w:r>
      <w:r>
        <w:rPr>
          <w:rFonts w:hint="eastAsia" w:ascii="仿宋_GB2312" w:hAnsi="仿宋" w:eastAsia="仿宋_GB2312" w:cstheme="minorBidi"/>
          <w:color w:val="auto"/>
          <w:kern w:val="2"/>
          <w:sz w:val="28"/>
          <w:szCs w:val="28"/>
          <w:highlight w:val="none"/>
          <w:lang w:val="en-US" w:eastAsia="zh-CN" w:bidi="ar-SA"/>
        </w:rPr>
        <w:t>。</w:t>
      </w:r>
    </w:p>
    <w:p>
      <w:pPr>
        <w:pStyle w:val="20"/>
        <w:numPr>
          <w:ilvl w:val="0"/>
          <w:numId w:val="0"/>
        </w:numPr>
        <w:ind w:firstLine="560"/>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5.技术及售后要求：</w:t>
      </w:r>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并派遣技术熟练、称职的技术人员到现场为甲方提供设备安装、调试运行及仪器设备操作培训等技术服务。质保期为自设备开箱验收合格之日起 1 年，保修期内设备供应商应免费对设备进行日常维护保养及质量缺陷修复。 </w:t>
      </w:r>
    </w:p>
    <w:p>
      <w:pPr>
        <w:pStyle w:val="20"/>
        <w:numPr>
          <w:ilvl w:val="0"/>
          <w:numId w:val="0"/>
        </w:numPr>
        <w:rPr>
          <w:rFonts w:hint="default" w:ascii="仿宋_GB2312" w:hAnsi="仿宋" w:eastAsia="仿宋_GB2312" w:cstheme="minorBidi"/>
          <w:color w:val="auto"/>
          <w:kern w:val="2"/>
          <w:sz w:val="28"/>
          <w:szCs w:val="28"/>
          <w:highlight w:val="none"/>
          <w:lang w:val="en-US" w:eastAsia="zh-CN" w:bidi="ar-SA"/>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3"/>
        <w:rPr>
          <w:color w:val="auto"/>
          <w:highlight w:val="none"/>
        </w:rPr>
      </w:pPr>
      <w:bookmarkStart w:id="65" w:name="_Toc25925"/>
      <w:bookmarkStart w:id="66" w:name="_Toc1496"/>
      <w:bookmarkStart w:id="67" w:name="_Toc23330"/>
      <w:bookmarkStart w:id="68" w:name="_Toc29835"/>
      <w:bookmarkStart w:id="69" w:name="_Toc23353"/>
      <w:bookmarkStart w:id="70" w:name="_Toc1284"/>
      <w:bookmarkStart w:id="71" w:name="_Toc18538"/>
      <w:bookmarkStart w:id="72" w:name="_Toc4680"/>
      <w:bookmarkStart w:id="73" w:name="_Toc537"/>
      <w:bookmarkStart w:id="74" w:name="_Toc12135"/>
      <w:bookmarkStart w:id="75" w:name="_Toc1557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2162810</wp:posOffset>
                </wp:positionH>
                <wp:positionV relativeFrom="paragraph">
                  <wp:posOffset>704215</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3pt;margin-top:55.45pt;height:0pt;width:75.5pt;z-index:251664384;mso-width-relative:page;mso-height-relative:page;" filled="f" stroked="t" coordsize="21600,21600" o:gfxdata="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Qj39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2183130</wp:posOffset>
                </wp:positionH>
                <wp:positionV relativeFrom="paragraph">
                  <wp:posOffset>231140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9pt;margin-top:18.2pt;height:0pt;width:75.5pt;z-index:251663360;mso-width-relative:page;mso-height-relative:page;" filled="f" stroked="t" coordsize="21600,21600" o:gfxdata="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hyyT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5"/>
        <w:rPr>
          <w:color w:val="auto"/>
          <w:highlight w:val="none"/>
        </w:rPr>
      </w:pPr>
    </w:p>
    <w:p>
      <w:pPr>
        <w:pStyle w:val="3"/>
        <w:rPr>
          <w:rFonts w:hint="eastAsia"/>
          <w:color w:val="auto"/>
          <w:highlight w:val="none"/>
        </w:rPr>
      </w:pPr>
      <w:bookmarkStart w:id="76" w:name="_Toc19088"/>
      <w:bookmarkStart w:id="77" w:name="_Toc19686"/>
      <w:bookmarkStart w:id="78" w:name="_Toc87616386"/>
      <w:bookmarkStart w:id="79" w:name="_Toc88209949"/>
      <w:bookmarkStart w:id="80" w:name="_Toc1375"/>
      <w:bookmarkStart w:id="81" w:name="_Toc22501"/>
      <w:bookmarkStart w:id="82" w:name="_Toc8183"/>
      <w:bookmarkStart w:id="83" w:name="_Toc323"/>
      <w:bookmarkStart w:id="84" w:name="_Toc22797"/>
      <w:bookmarkStart w:id="85" w:name="_Toc12721"/>
      <w:bookmarkStart w:id="86" w:name="_Toc12968"/>
      <w:bookmarkStart w:id="87" w:name="_Toc12980"/>
      <w:bookmarkStart w:id="88" w:name="_Toc13309"/>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rPr>
          <w:rFonts w:hint="eastAsia"/>
          <w:color w:val="auto"/>
          <w:highlight w:val="none"/>
        </w:rPr>
      </w:pPr>
    </w:p>
    <w:p>
      <w:pPr>
        <w:pStyle w:val="6"/>
        <w:rPr>
          <w:rFonts w:hint="eastAsia"/>
          <w:color w:val="auto"/>
          <w:highlight w:val="none"/>
        </w:rPr>
      </w:pPr>
    </w:p>
    <w:p>
      <w:pPr>
        <w:widowControl/>
        <w:spacing w:after="120" w:line="260" w:lineRule="auto"/>
        <w:jc w:val="left"/>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jc w:val="right"/>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rFonts w:hint="eastAsia" w:ascii="方正小标宋简体" w:eastAsia="方正小标宋简体"/>
          <w:color w:val="auto"/>
          <w:sz w:val="52"/>
          <w:szCs w:val="52"/>
          <w:highlight w:val="none"/>
          <w:lang w:val="en-US" w:eastAsia="zh-CN"/>
        </w:rPr>
      </w:pPr>
      <w:r>
        <w:rPr>
          <w:rFonts w:hint="eastAsia"/>
          <w:b/>
          <w:color w:val="auto"/>
          <w:sz w:val="48"/>
          <w:szCs w:val="48"/>
          <w:highlight w:val="none"/>
        </w:rPr>
        <w:t>广州市净水有限公司</w:t>
      </w:r>
      <w:r>
        <w:rPr>
          <w:rFonts w:hint="eastAsia" w:ascii="方正小标宋简体" w:eastAsia="方正小标宋简体"/>
          <w:color w:val="auto"/>
          <w:sz w:val="52"/>
          <w:szCs w:val="52"/>
          <w:highlight w:val="none"/>
          <w:lang w:val="en-US" w:eastAsia="zh-CN"/>
        </w:rPr>
        <w:t>2024年生产设备购置项目</w:t>
      </w:r>
    </w:p>
    <w:p>
      <w:pPr>
        <w:jc w:val="center"/>
        <w:rPr>
          <w:b/>
          <w:color w:val="auto"/>
          <w:sz w:val="48"/>
          <w:szCs w:val="48"/>
          <w:highlight w:val="none"/>
        </w:rPr>
      </w:pPr>
    </w:p>
    <w:p>
      <w:pPr>
        <w:jc w:val="center"/>
        <w:rPr>
          <w:color w:val="auto"/>
          <w:sz w:val="30"/>
          <w:highlight w:val="none"/>
        </w:rPr>
      </w:pPr>
    </w:p>
    <w:p>
      <w:pPr>
        <w:ind w:left="1500" w:hanging="1500" w:hangingChars="500"/>
        <w:rPr>
          <w:rFonts w:hint="default" w:eastAsia="宋体"/>
          <w:color w:val="auto"/>
          <w:sz w:val="30"/>
          <w:highlight w:val="none"/>
          <w:u w:val="single"/>
          <w:lang w:val="en-US" w:eastAsia="zh-CN"/>
        </w:rPr>
      </w:pPr>
      <w:r>
        <w:rPr>
          <w:rFonts w:hint="eastAsia"/>
          <w:color w:val="auto"/>
          <w:sz w:val="30"/>
          <w:highlight w:val="none"/>
        </w:rPr>
        <w:t>项目名称：</w:t>
      </w:r>
      <w:r>
        <w:rPr>
          <w:rFonts w:hint="eastAsia"/>
          <w:color w:val="auto"/>
          <w:sz w:val="30"/>
          <w:highlight w:val="none"/>
          <w:u w:val="none"/>
          <w:lang w:val="en-US" w:eastAsia="zh-CN"/>
        </w:rPr>
        <w:t>广州市净水有限公司2024年生产设备购置项目</w:t>
      </w:r>
    </w:p>
    <w:p>
      <w:pPr>
        <w:rPr>
          <w:rFonts w:hint="default"/>
          <w:color w:val="auto"/>
          <w:sz w:val="30"/>
          <w:highlight w:val="none"/>
          <w:u w:val="single"/>
          <w:lang w:val="en-US" w:eastAsia="zh-CN"/>
        </w:rPr>
      </w:pPr>
      <w:r>
        <w:rPr>
          <w:rFonts w:hint="eastAsia"/>
          <w:color w:val="auto"/>
          <w:sz w:val="30"/>
          <w:highlight w:val="none"/>
          <w:lang w:val="en-US" w:eastAsia="zh-CN"/>
        </w:rPr>
        <w:t>项目编号：</w:t>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p>
    <w:p>
      <w:pPr>
        <w:rPr>
          <w:rFonts w:hint="eastAsia"/>
          <w:color w:val="auto"/>
          <w:sz w:val="30"/>
          <w:highlight w:val="none"/>
          <w:lang w:val="en-US" w:eastAsia="zh-CN"/>
        </w:rPr>
      </w:pPr>
    </w:p>
    <w:p>
      <w:pPr>
        <w:rPr>
          <w:rFonts w:hint="eastAsia" w:ascii="宋体" w:hAnsi="宋体" w:cs="宋体"/>
          <w:b/>
          <w:bCs/>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0"/>
        <w:rPr>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乙方（卖方）：</w:t>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color w:val="auto"/>
          <w:sz w:val="30"/>
          <w:highlight w:val="none"/>
          <w:u w:val="single"/>
        </w:rPr>
        <w:t xml:space="preserve">                                        </w:t>
      </w:r>
      <w:r>
        <w:rPr>
          <w:color w:val="auto"/>
          <w:sz w:val="30"/>
          <w:highlight w:val="none"/>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2024</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签约地点：广州市</w:t>
      </w: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广州市净水有限公司2024年生产设备</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不限</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w:t>
      </w:r>
      <w:r>
        <w:rPr>
          <w:rFonts w:hint="eastAsia" w:ascii="宋体" w:hAnsi="宋体" w:cs="宋体"/>
          <w:color w:val="auto"/>
          <w:kern w:val="0"/>
          <w:sz w:val="24"/>
          <w:szCs w:val="24"/>
          <w:highlight w:val="none"/>
          <w:lang w:val="en-US" w:eastAsia="zh-CN"/>
        </w:rPr>
        <w:t>附件报价清单。</w:t>
      </w:r>
    </w:p>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成品类设备及定制设备于</w:t>
      </w:r>
      <w:r>
        <w:rPr>
          <w:rFonts w:hint="eastAsia" w:ascii="宋体" w:hAnsi="宋体" w:cs="宋体"/>
          <w:color w:val="auto"/>
          <w:sz w:val="24"/>
          <w:szCs w:val="24"/>
          <w:highlight w:val="none"/>
          <w:u w:val="single"/>
          <w:lang w:val="en-US" w:eastAsia="zh-CN"/>
        </w:rPr>
        <w:t>合同签订生效之日起  60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广州市净水有限公司竹料分公司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13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w:t>
      </w:r>
      <w:r>
        <w:rPr>
          <w:rFonts w:hint="eastAsia" w:ascii="宋体" w:hAnsi="宋体" w:cs="宋体"/>
          <w:color w:val="auto"/>
          <w:sz w:val="24"/>
          <w:szCs w:val="24"/>
          <w:highlight w:val="none"/>
          <w:lang w:val="en-US" w:eastAsia="zh-CN"/>
        </w:rPr>
        <w:t>及操作培训</w:t>
      </w:r>
      <w:r>
        <w:rPr>
          <w:rFonts w:hint="eastAsia" w:ascii="宋体" w:hAnsi="宋体" w:cs="宋体"/>
          <w:color w:val="auto"/>
          <w:sz w:val="24"/>
          <w:szCs w:val="24"/>
          <w:highlight w:val="none"/>
        </w:rPr>
        <w:t>完毕，乙方提交请款资料及等额增值税专用发票，</w:t>
      </w:r>
      <w:r>
        <w:rPr>
          <w:rFonts w:hint="eastAsia" w:ascii="宋体" w:hAnsi="宋体" w:eastAsia="宋体" w:cs="宋体"/>
          <w:i w:val="0"/>
          <w:iCs w:val="0"/>
          <w:color w:val="auto"/>
          <w:sz w:val="24"/>
          <w:szCs w:val="24"/>
          <w:highlight w:val="none"/>
          <w:u w:val="none"/>
        </w:rPr>
        <w:t>甲方</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收到资料</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u w:val="non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内向乙方支付至该批次设备合同价款的80%。</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w:t>
      </w:r>
      <w:r>
        <w:rPr>
          <w:rFonts w:hint="eastAsia" w:ascii="宋体" w:hAnsi="宋体" w:eastAsia="宋体" w:cs="宋体"/>
          <w:color w:val="auto"/>
          <w:sz w:val="24"/>
          <w:szCs w:val="24"/>
          <w:highlight w:val="none"/>
        </w:rPr>
        <w:t>乙方按合同约定交付全部合同设备后，</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0"/>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w:t>
      </w:r>
      <w:r>
        <w:rPr>
          <w:rFonts w:hint="eastAsia" w:hAnsi="宋体" w:cs="宋体"/>
          <w:color w:val="auto"/>
          <w:szCs w:val="24"/>
          <w:highlight w:val="none"/>
          <w:lang w:val="en-US" w:eastAsia="zh-CN"/>
        </w:rPr>
        <w:t>3</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pStyle w:val="20"/>
        <w:rPr>
          <w:rFonts w:hint="eastAsia"/>
          <w:color w:val="auto"/>
          <w:highlight w:val="none"/>
          <w:lang w:val="en-US" w:eastAsia="zh-CN"/>
        </w:rPr>
      </w:pPr>
      <w:r>
        <w:rPr>
          <w:rFonts w:hint="eastAsia"/>
          <w:color w:val="auto"/>
          <w:highlight w:val="none"/>
          <w:lang w:val="en-US" w:eastAsia="zh-CN"/>
        </w:rPr>
        <w:t>名称：</w:t>
      </w:r>
      <w:r>
        <w:rPr>
          <w:rFonts w:hint="eastAsia"/>
          <w:color w:val="auto"/>
          <w:highlight w:val="none"/>
          <w:u w:val="single"/>
          <w:lang w:val="en-US" w:eastAsia="zh-CN"/>
        </w:rPr>
        <w:t>广州市净水有限公司</w:t>
      </w:r>
    </w:p>
    <w:p>
      <w:pPr>
        <w:pStyle w:val="20"/>
        <w:rPr>
          <w:rFonts w:hint="eastAsia"/>
          <w:color w:val="auto"/>
          <w:highlight w:val="none"/>
          <w:lang w:val="en-US" w:eastAsia="zh-CN"/>
        </w:rPr>
      </w:pPr>
      <w:r>
        <w:rPr>
          <w:rFonts w:hint="eastAsia"/>
          <w:color w:val="auto"/>
          <w:highlight w:val="none"/>
          <w:lang w:val="en-US" w:eastAsia="zh-CN"/>
        </w:rPr>
        <w:t>税号：</w:t>
      </w:r>
      <w:r>
        <w:rPr>
          <w:rFonts w:hint="eastAsia"/>
          <w:color w:val="auto"/>
          <w:highlight w:val="none"/>
          <w:u w:val="single"/>
          <w:lang w:val="en-US" w:eastAsia="zh-CN"/>
        </w:rPr>
        <w:t>91440101755584729Q</w:t>
      </w:r>
    </w:p>
    <w:p>
      <w:pPr>
        <w:pStyle w:val="20"/>
        <w:rPr>
          <w:rFonts w:hint="eastAsia"/>
          <w:color w:val="auto"/>
          <w:highlight w:val="none"/>
          <w:u w:val="single"/>
          <w:lang w:val="en-US" w:eastAsia="zh-CN"/>
        </w:rPr>
      </w:pPr>
      <w:r>
        <w:rPr>
          <w:rFonts w:hint="eastAsia"/>
          <w:color w:val="auto"/>
          <w:highlight w:val="none"/>
          <w:lang w:val="en-US" w:eastAsia="zh-CN"/>
        </w:rPr>
        <w:t>地址及电话：</w:t>
      </w:r>
      <w:r>
        <w:rPr>
          <w:rFonts w:hint="eastAsia"/>
          <w:color w:val="auto"/>
          <w:highlight w:val="none"/>
          <w:u w:val="single"/>
          <w:lang w:val="en-US" w:eastAsia="zh-CN"/>
        </w:rPr>
        <w:t>广州市天河区临江大道501号 202-38890287</w:t>
      </w:r>
    </w:p>
    <w:p>
      <w:pPr>
        <w:pStyle w:val="20"/>
        <w:rPr>
          <w:color w:val="auto"/>
          <w:highlight w:val="none"/>
        </w:rPr>
      </w:pPr>
      <w:r>
        <w:rPr>
          <w:rFonts w:hint="eastAsia"/>
          <w:color w:val="auto"/>
          <w:highlight w:val="none"/>
          <w:lang w:val="en-US" w:eastAsia="zh-CN"/>
        </w:rPr>
        <w:t>开户行/账号：</w:t>
      </w:r>
      <w:r>
        <w:rPr>
          <w:rFonts w:hint="eastAsia"/>
          <w:color w:val="auto"/>
          <w:highlight w:val="none"/>
          <w:u w:val="single"/>
          <w:lang w:val="en-US" w:eastAsia="zh-CN"/>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w:t>
      </w:r>
      <w:r>
        <w:rPr>
          <w:rFonts w:hint="eastAsia" w:ascii="宋体" w:hAnsi="宋体" w:cs="宋体"/>
          <w:bCs/>
          <w:color w:val="auto"/>
          <w:sz w:val="24"/>
          <w:szCs w:val="24"/>
          <w:highlight w:val="none"/>
          <w:lang w:val="en-US" w:eastAsia="zh-CN"/>
        </w:rPr>
        <w:t>成品类设备</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val="en-US" w:eastAsia="zh-CN"/>
        </w:rPr>
        <w:t>成品类实验设备</w:t>
      </w:r>
      <w:r>
        <w:rPr>
          <w:rFonts w:hint="eastAsia" w:ascii="宋体" w:hAnsi="宋体" w:cs="宋体"/>
          <w:bCs/>
          <w:color w:val="auto"/>
          <w:sz w:val="24"/>
          <w:szCs w:val="24"/>
          <w:highlight w:val="none"/>
        </w:rPr>
        <w:t>制造商(厂商)授权书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w:t>
      </w:r>
      <w:r>
        <w:rPr>
          <w:rFonts w:hint="eastAsia" w:ascii="宋体" w:hAnsi="宋体" w:cs="宋体"/>
          <w:color w:val="auto"/>
          <w:sz w:val="24"/>
          <w:szCs w:val="24"/>
          <w:highlight w:val="none"/>
          <w:lang w:val="en-US" w:eastAsia="zh-CN"/>
        </w:rPr>
        <w:t>安装（如需）、</w:t>
      </w:r>
      <w:r>
        <w:rPr>
          <w:rFonts w:hint="eastAsia" w:ascii="宋体" w:hAnsi="宋体" w:cs="宋体"/>
          <w:color w:val="auto"/>
          <w:sz w:val="24"/>
          <w:szCs w:val="24"/>
          <w:highlight w:val="none"/>
        </w:rPr>
        <w:t>调试运行</w:t>
      </w:r>
      <w:r>
        <w:rPr>
          <w:rFonts w:hint="eastAsia" w:ascii="宋体" w:hAnsi="宋体" w:cs="宋体"/>
          <w:color w:val="auto"/>
          <w:sz w:val="24"/>
          <w:szCs w:val="24"/>
          <w:highlight w:val="none"/>
          <w:lang w:val="en-US" w:eastAsia="zh-CN"/>
        </w:rPr>
        <w:t>及仪器设备操作培训</w:t>
      </w:r>
      <w:r>
        <w:rPr>
          <w:rFonts w:hint="eastAsia" w:ascii="宋体" w:hAnsi="宋体" w:cs="宋体"/>
          <w:color w:val="auto"/>
          <w:sz w:val="24"/>
          <w:szCs w:val="24"/>
          <w:highlight w:val="none"/>
        </w:rPr>
        <w:t>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20000</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24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ab/>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lang w:val="en-US" w:eastAsia="zh-CN"/>
        </w:rPr>
        <w:tab/>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模板</w:t>
      </w:r>
    </w:p>
    <w:tbl>
      <w:tblPr>
        <w:tblStyle w:val="21"/>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lang w:val="en-US" w:eastAsia="zh-CN"/>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szCs w:val="24"/>
          <w:highlight w:val="none"/>
        </w:rPr>
      </w:pPr>
    </w:p>
    <w:p>
      <w:pPr>
        <w:pStyle w:val="20"/>
        <w:rPr>
          <w:rFonts w:ascii="宋体" w:hAnsi="宋体" w:cs="宋体"/>
          <w:color w:val="auto"/>
          <w:sz w:val="24"/>
          <w:szCs w:val="24"/>
          <w:highlight w:val="none"/>
        </w:rPr>
      </w:pPr>
    </w:p>
    <w:p>
      <w:pPr>
        <w:pStyle w:val="20"/>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广州市净水有限公司2024年生产设备购置项目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广州市净水有限公司2024年生产设备购置项目（穗净水合[2024]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广州市净水有限公司2024年</w:t>
      </w:r>
      <w:r>
        <w:rPr>
          <w:rFonts w:hint="eastAsia" w:asciiTheme="minorEastAsia" w:hAnsiTheme="minorEastAsia"/>
          <w:color w:val="auto"/>
          <w:sz w:val="24"/>
          <w:highlight w:val="none"/>
          <w:u w:val="single"/>
          <w:lang w:val="en-US" w:eastAsia="zh-CN"/>
        </w:rPr>
        <w:t>生产设备购置</w:t>
      </w:r>
      <w:r>
        <w:rPr>
          <w:rFonts w:hint="eastAsia" w:asciiTheme="minorEastAsia" w:hAnsiTheme="minorEastAsia" w:eastAsiaTheme="minorEastAsia"/>
          <w:color w:val="auto"/>
          <w:sz w:val="24"/>
          <w:highlight w:val="none"/>
          <w:u w:val="single"/>
          <w:lang w:val="en-US" w:eastAsia="zh-CN"/>
        </w:rPr>
        <w:t>项目合同</w:t>
      </w:r>
      <w:r>
        <w:rPr>
          <w:rFonts w:hint="eastAsia" w:asciiTheme="minorEastAsia" w:hAnsiTheme="minorEastAsia" w:eastAsiaTheme="minorEastAsia"/>
          <w:color w:val="auto"/>
          <w:sz w:val="24"/>
          <w:highlight w:val="none"/>
          <w:u w:val="single"/>
          <w:lang w:val="en-US" w:eastAsia="zh-CN"/>
        </w:rPr>
        <w:tab/>
      </w:r>
      <w:r>
        <w:rPr>
          <w:rFonts w:hint="eastAsia" w:asciiTheme="minorEastAsia" w:hAnsiTheme="minorEastAsia" w:eastAsiaTheme="minorEastAsia"/>
          <w:color w:val="auto"/>
          <w:sz w:val="24"/>
          <w:highlight w:val="none"/>
          <w:u w:val="single"/>
          <w:lang w:val="en-US" w:eastAsia="zh-CN"/>
        </w:rPr>
        <w:tab/>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 报价清单（详见响应文件报价清单）</w:t>
      </w:r>
    </w:p>
    <w:p>
      <w:pPr>
        <w:pStyle w:val="2"/>
        <w:rPr>
          <w:rFonts w:hint="default"/>
          <w:lang w:val="en-US" w:eastAsia="zh-CN"/>
        </w:rPr>
      </w:pPr>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55"/>
        <w:gridCol w:w="765"/>
        <w:gridCol w:w="794"/>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序号</w:t>
            </w:r>
          </w:p>
        </w:tc>
        <w:tc>
          <w:tcPr>
            <w:tcW w:w="1155" w:type="dxa"/>
            <w:vMerge w:val="restart"/>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设备名称</w:t>
            </w:r>
          </w:p>
        </w:tc>
        <w:tc>
          <w:tcPr>
            <w:tcW w:w="765"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品牌</w:t>
            </w:r>
          </w:p>
        </w:tc>
        <w:tc>
          <w:tcPr>
            <w:tcW w:w="794" w:type="dxa"/>
            <w:vMerge w:val="restart"/>
            <w:vAlign w:val="center"/>
          </w:tcPr>
          <w:p>
            <w:pPr>
              <w:widowControl w:val="0"/>
              <w:adjustRightInd w:val="0"/>
              <w:spacing w:after="0" w:line="240" w:lineRule="auto"/>
              <w:jc w:val="center"/>
              <w:textAlignment w:val="baseline"/>
              <w:rPr>
                <w:rFonts w:hint="eastAsia"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设备</w:t>
            </w:r>
          </w:p>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型号</w:t>
            </w:r>
          </w:p>
        </w:tc>
        <w:tc>
          <w:tcPr>
            <w:tcW w:w="541"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单位</w:t>
            </w:r>
          </w:p>
        </w:tc>
        <w:tc>
          <w:tcPr>
            <w:tcW w:w="613"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需求量</w:t>
            </w:r>
          </w:p>
        </w:tc>
        <w:tc>
          <w:tcPr>
            <w:tcW w:w="1455" w:type="dxa"/>
            <w:gridSpan w:val="2"/>
            <w:vAlign w:val="center"/>
          </w:tcPr>
          <w:p>
            <w:pPr>
              <w:widowControl w:val="0"/>
              <w:adjustRightInd w:val="0"/>
              <w:spacing w:after="0" w:line="240" w:lineRule="auto"/>
              <w:jc w:val="center"/>
              <w:textAlignment w:val="baseline"/>
              <w:rPr>
                <w:rFonts w:cs="Times New Roman"/>
                <w:color w:val="auto"/>
                <w:highlight w:val="none"/>
                <w:vertAlign w:val="baseline"/>
              </w:rPr>
            </w:pPr>
            <w:r>
              <w:rPr>
                <w:rFonts w:hint="eastAsia" w:ascii="Calibri" w:eastAsia="宋体" w:cs="Times New Roman"/>
                <w:color w:val="auto"/>
                <w:highlight w:val="none"/>
                <w:vertAlign w:val="baseline"/>
                <w:lang w:val="en-US" w:eastAsia="zh-CN"/>
              </w:rPr>
              <w:t>单价（元）</w:t>
            </w:r>
          </w:p>
        </w:tc>
        <w:tc>
          <w:tcPr>
            <w:tcW w:w="1523" w:type="dxa"/>
            <w:gridSpan w:val="2"/>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155" w:type="dxa"/>
            <w:vMerge w:val="continue"/>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p>
        </w:tc>
        <w:tc>
          <w:tcPr>
            <w:tcW w:w="765" w:type="dxa"/>
            <w:vMerge w:val="continue"/>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794"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1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3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18"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c>
          <w:tcPr>
            <w:tcW w:w="65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66"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59"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1155"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hAnsi="仿宋" w:cs="宋体"/>
                <w:kern w:val="0"/>
                <w:lang w:val="en-US" w:eastAsia="zh-CN"/>
              </w:rPr>
              <w:t>智能红外热成像仪</w:t>
            </w:r>
          </w:p>
        </w:tc>
        <w:tc>
          <w:tcPr>
            <w:tcW w:w="7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794"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台</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59"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2</w:t>
            </w:r>
          </w:p>
        </w:tc>
        <w:tc>
          <w:tcPr>
            <w:tcW w:w="1155"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hAnsi="仿宋" w:cs="宋体"/>
                <w:kern w:val="0"/>
                <w:lang w:val="en-US" w:eastAsia="zh-CN"/>
              </w:rPr>
              <w:t>对讲机</w:t>
            </w:r>
          </w:p>
        </w:tc>
        <w:tc>
          <w:tcPr>
            <w:tcW w:w="765"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794"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台</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7</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bl>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highlight w:val="none"/>
        </w:rPr>
      </w:pP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6"/>
        <w:ind w:firstLine="0"/>
        <w:rPr>
          <w:rFonts w:hint="eastAsia"/>
          <w:color w:val="auto"/>
          <w:highlight w:val="none"/>
        </w:rPr>
      </w:pPr>
      <w:r>
        <w:rPr>
          <w:rFonts w:hint="eastAsia" w:ascii="宋体" w:hAnsi="宋体" w:eastAsia="宋体" w:cs="宋体"/>
          <w:color w:val="auto"/>
          <w:sz w:val="24"/>
          <w:szCs w:val="24"/>
          <w:highlight w:val="none"/>
        </w:rPr>
        <w:t>根</w:t>
      </w: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131445</wp:posOffset>
                </wp:positionV>
                <wp:extent cx="958850" cy="0"/>
                <wp:effectExtent l="0" t="4445" r="0" b="5080"/>
                <wp:wrapNone/>
                <wp:docPr id="18" name="自选图形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183.75pt;margin-top:10.35pt;height:0pt;width:75.5pt;z-index:251673600;mso-width-relative:page;mso-height-relative:page;" filled="f" stroked="t" coordsize="21600,21600" o:gfxdata="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t2lgdcAAAAJAQAADwAAAAAAAAABACAAAAAiAAAAZHJzL2Rvd25yZXYueG1sUEsBAhQA&#10;FAAAAAgAh07iQF8yt2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556260</wp:posOffset>
                </wp:positionV>
                <wp:extent cx="958850" cy="0"/>
                <wp:effectExtent l="0" t="4445" r="0" b="5080"/>
                <wp:wrapNone/>
                <wp:docPr id="19" name="自选图形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8" o:spid="_x0000_s1026" o:spt="32" type="#_x0000_t32" style="position:absolute;left:0pt;margin-left:184.35pt;margin-top:43.8pt;height:0pt;width:75.5pt;z-index:251674624;mso-width-relative:page;mso-height-relative:page;" filled="f" stroked="t" coordsize="21600,21600" o:gfxdata="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n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Zt6NcAAAAJAQAADwAAAAAAAAABACAAAAAiAAAAZHJzL2Rvd25yZXYueG1sUEsBAhQA&#10;FAAAAAgAh07iQCC3ye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七</w:t>
      </w:r>
      <w:r>
        <w:rPr>
          <w:rFonts w:hint="eastAsia"/>
          <w:color w:val="auto"/>
          <w:highlight w:val="none"/>
        </w:rPr>
        <w:t>章</w:t>
      </w:r>
    </w:p>
    <w:p>
      <w:pPr>
        <w:pStyle w:val="3"/>
        <w:rPr>
          <w:color w:val="auto"/>
          <w:highlight w:val="none"/>
        </w:rPr>
      </w:pPr>
      <w:bookmarkStart w:id="89" w:name="_Toc87616388"/>
      <w:bookmarkStart w:id="90" w:name="_Toc10840"/>
      <w:bookmarkStart w:id="91" w:name="_Toc24815"/>
      <w:bookmarkStart w:id="92" w:name="_Toc12610"/>
      <w:bookmarkStart w:id="93" w:name="_Toc5342"/>
      <w:bookmarkStart w:id="94" w:name="_Toc24490"/>
      <w:bookmarkStart w:id="95" w:name="_Toc12769"/>
      <w:bookmarkStart w:id="96" w:name="_Toc21675"/>
      <w:bookmarkStart w:id="97" w:name="_Toc22764"/>
      <w:bookmarkStart w:id="98" w:name="_Toc17119"/>
      <w:bookmarkStart w:id="99" w:name="_Toc88209951"/>
      <w:bookmarkStart w:id="100" w:name="_Toc30157"/>
      <w:bookmarkStart w:id="101" w:name="_Toc31564"/>
      <w:r>
        <w:rPr>
          <w:rFonts w:hint="eastAsia"/>
          <w:color w:val="auto"/>
          <w:highlight w:val="none"/>
        </w:rPr>
        <w:t>响应文件</w:t>
      </w:r>
      <w:r>
        <w:rPr>
          <w:rFonts w:hint="eastAsia"/>
          <w:color w:val="auto"/>
          <w:highlight w:val="none"/>
          <w:lang w:val="en-US" w:eastAsia="zh-CN"/>
        </w:rPr>
        <w:t>格式要求</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2" w:name="_Toc87616389"/>
      <w:bookmarkStart w:id="103" w:name="_Toc88209952"/>
      <w:r>
        <w:rPr>
          <w:rFonts w:hint="eastAsia" w:ascii="仿宋_GB2312" w:eastAsia="仿宋_GB2312"/>
          <w:color w:val="auto"/>
          <w:sz w:val="28"/>
          <w:szCs w:val="28"/>
          <w:highlight w:val="none"/>
        </w:rPr>
        <w:t>1.响应函</w:t>
      </w:r>
      <w:bookmarkEnd w:id="102"/>
      <w:bookmarkEnd w:id="103"/>
    </w:p>
    <w:p>
      <w:pPr>
        <w:spacing w:line="600" w:lineRule="exact"/>
        <w:rPr>
          <w:rFonts w:hint="eastAsia" w:ascii="仿宋_GB2312" w:eastAsia="仿宋_GB2312"/>
          <w:color w:val="auto"/>
          <w:sz w:val="28"/>
          <w:szCs w:val="28"/>
          <w:highlight w:val="none"/>
        </w:rPr>
      </w:pPr>
      <w:bookmarkStart w:id="104" w:name="_Toc87616390"/>
      <w:bookmarkStart w:id="105" w:name="_Toc88209953"/>
      <w:r>
        <w:rPr>
          <w:rFonts w:hint="eastAsia" w:ascii="仿宋_GB2312" w:eastAsia="仿宋_GB2312"/>
          <w:color w:val="auto"/>
          <w:sz w:val="28"/>
          <w:szCs w:val="28"/>
          <w:highlight w:val="none"/>
        </w:rPr>
        <w:t>2.法定代表人证明或授权委托书</w:t>
      </w:r>
      <w:bookmarkEnd w:id="104"/>
      <w:bookmarkEnd w:id="105"/>
      <w:bookmarkStart w:id="106" w:name="_Toc87616393"/>
      <w:bookmarkStart w:id="10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6"/>
      <w:bookmarkEnd w:id="10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08" w:name="_Toc6313"/>
      <w:bookmarkStart w:id="109" w:name="_Toc28619645"/>
      <w:bookmarkStart w:id="110" w:name="_Toc87616394"/>
      <w:bookmarkStart w:id="111" w:name="_Toc88209957"/>
      <w:bookmarkStart w:id="112" w:name="_Toc12665"/>
      <w:r>
        <w:rPr>
          <w:rFonts w:hint="eastAsia" w:asciiTheme="minorEastAsia" w:hAnsiTheme="minorEastAsia" w:eastAsiaTheme="minorEastAsia"/>
          <w:color w:val="auto"/>
          <w:sz w:val="28"/>
          <w:szCs w:val="28"/>
          <w:highlight w:val="none"/>
        </w:rPr>
        <w:t>1.响应函</w:t>
      </w:r>
      <w:bookmarkEnd w:id="108"/>
      <w:bookmarkEnd w:id="109"/>
      <w:bookmarkEnd w:id="110"/>
      <w:bookmarkEnd w:id="111"/>
      <w:bookmarkEnd w:id="11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ascii="仿宋_GB2312" w:hAnsi="黑体" w:eastAsia="仿宋_GB2312"/>
          <w:color w:val="auto"/>
          <w:sz w:val="28"/>
          <w:szCs w:val="28"/>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pStyle w:val="20"/>
        <w:ind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6）中选后所提供的货物均为制造商全新原装产品</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3" w:name="_Toc29833"/>
      <w:bookmarkStart w:id="114" w:name="_Toc87616395"/>
      <w:bookmarkStart w:id="115" w:name="_Toc88209958"/>
      <w:bookmarkStart w:id="116"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3"/>
      <w:bookmarkEnd w:id="114"/>
      <w:bookmarkEnd w:id="115"/>
      <w:bookmarkEnd w:id="11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7" w:name="_Toc88209963"/>
      <w:bookmarkStart w:id="118" w:name="_Toc87616400"/>
      <w:bookmarkStart w:id="119" w:name="_Toc19830"/>
      <w:bookmarkStart w:id="12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广州市净水有限公司2024年</w:t>
      </w:r>
      <w:r>
        <w:rPr>
          <w:rFonts w:hint="eastAsia" w:ascii="宋体" w:hAnsi="宋体" w:eastAsia="宋体" w:cs="宋体"/>
          <w:color w:val="auto"/>
          <w:kern w:val="2"/>
          <w:sz w:val="24"/>
          <w:szCs w:val="24"/>
          <w:highlight w:val="none"/>
          <w:u w:val="single"/>
          <w:lang w:val="en-US" w:eastAsia="zh-CN"/>
        </w:rPr>
        <w:t>生产设备购置</w:t>
      </w:r>
      <w:r>
        <w:rPr>
          <w:rFonts w:hint="eastAsia" w:ascii="宋体" w:hAnsi="宋体" w:eastAsia="宋体" w:cs="宋体"/>
          <w:color w:val="auto"/>
          <w:kern w:val="2"/>
          <w:sz w:val="24"/>
          <w:szCs w:val="24"/>
          <w:highlight w:val="none"/>
          <w:u w:val="single"/>
          <w:lang w:val="en-GB"/>
        </w:rPr>
        <w:t xml:space="preserve">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pStyle w:val="5"/>
        <w:numPr>
          <w:ilvl w:val="0"/>
          <w:numId w:val="0"/>
        </w:numPr>
        <w:spacing w:line="240" w:lineRule="auto"/>
        <w:rPr>
          <w:rFonts w:hint="eastAsia" w:eastAsiaTheme="majorEastAsia"/>
          <w:color w:val="auto"/>
          <w:highlight w:val="none"/>
          <w:lang w:val="en-US" w:eastAsia="zh-CN"/>
        </w:rPr>
      </w:pPr>
      <w:bookmarkStart w:id="122" w:name="_Toc19423"/>
      <w:bookmarkStart w:id="123" w:name="_Toc32430"/>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2"/>
      <w:bookmarkEnd w:id="123"/>
      <w:bookmarkStart w:id="124" w:name="_Toc87616402"/>
      <w:bookmarkStart w:id="125" w:name="_Toc6058"/>
      <w:bookmarkStart w:id="126" w:name="_Toc88209965"/>
      <w:bookmarkStart w:id="127" w:name="_Toc16386"/>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70"/>
        <w:gridCol w:w="645"/>
        <w:gridCol w:w="839"/>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170" w:type="dxa"/>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645"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839" w:type="dxa"/>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1"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613"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455" w:type="dxa"/>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523" w:type="dxa"/>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pPr>
              <w:jc w:val="center"/>
              <w:rPr>
                <w:color w:val="auto"/>
                <w:highlight w:val="none"/>
                <w:vertAlign w:val="baseline"/>
              </w:rPr>
            </w:pPr>
          </w:p>
        </w:tc>
        <w:tc>
          <w:tcPr>
            <w:tcW w:w="1170" w:type="dxa"/>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645" w:type="dxa"/>
            <w:vMerge w:val="continue"/>
            <w:vAlign w:val="center"/>
          </w:tcPr>
          <w:p>
            <w:pPr>
              <w:jc w:val="center"/>
              <w:rPr>
                <w:rFonts w:hint="eastAsia" w:eastAsiaTheme="minorEastAsia"/>
                <w:color w:val="auto"/>
                <w:highlight w:val="none"/>
                <w:vertAlign w:val="baseline"/>
                <w:lang w:val="en-US" w:eastAsia="zh-CN"/>
              </w:rPr>
            </w:pPr>
          </w:p>
        </w:tc>
        <w:tc>
          <w:tcPr>
            <w:tcW w:w="839" w:type="dxa"/>
            <w:vMerge w:val="continue"/>
            <w:vAlign w:val="center"/>
          </w:tcPr>
          <w:p>
            <w:pPr>
              <w:jc w:val="center"/>
              <w:rPr>
                <w:color w:val="auto"/>
                <w:highlight w:val="none"/>
                <w:vertAlign w:val="baseline"/>
              </w:rPr>
            </w:pPr>
          </w:p>
        </w:tc>
        <w:tc>
          <w:tcPr>
            <w:tcW w:w="541" w:type="dxa"/>
            <w:vMerge w:val="continue"/>
            <w:vAlign w:val="center"/>
          </w:tcPr>
          <w:p>
            <w:pPr>
              <w:jc w:val="center"/>
              <w:rPr>
                <w:color w:val="auto"/>
                <w:highlight w:val="none"/>
                <w:vertAlign w:val="baseline"/>
              </w:rPr>
            </w:pPr>
          </w:p>
        </w:tc>
        <w:tc>
          <w:tcPr>
            <w:tcW w:w="613" w:type="dxa"/>
            <w:vMerge w:val="continue"/>
            <w:vAlign w:val="center"/>
          </w:tcPr>
          <w:p>
            <w:pPr>
              <w:jc w:val="center"/>
              <w:rPr>
                <w:color w:val="auto"/>
                <w:highlight w:val="none"/>
                <w:vertAlign w:val="baseline"/>
              </w:rPr>
            </w:pPr>
          </w:p>
        </w:tc>
        <w:tc>
          <w:tcPr>
            <w:tcW w:w="63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18"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65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66"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7</w:t>
            </w:r>
          </w:p>
        </w:tc>
        <w:tc>
          <w:tcPr>
            <w:tcW w:w="1170"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智能红外热成像仪</w:t>
            </w:r>
          </w:p>
        </w:tc>
        <w:tc>
          <w:tcPr>
            <w:tcW w:w="645" w:type="dxa"/>
            <w:vAlign w:val="center"/>
          </w:tcPr>
          <w:p>
            <w:pPr>
              <w:jc w:val="center"/>
              <w:rPr>
                <w:rFonts w:hint="default" w:eastAsiaTheme="minorEastAsia"/>
                <w:color w:val="auto"/>
                <w:highlight w:val="none"/>
                <w:vertAlign w:val="baseline"/>
                <w:lang w:val="en-US" w:eastAsia="zh-CN"/>
              </w:rPr>
            </w:pPr>
          </w:p>
        </w:tc>
        <w:tc>
          <w:tcPr>
            <w:tcW w:w="839"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9"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1170"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对讲机</w:t>
            </w:r>
          </w:p>
        </w:tc>
        <w:tc>
          <w:tcPr>
            <w:tcW w:w="645" w:type="dxa"/>
            <w:vAlign w:val="center"/>
          </w:tcPr>
          <w:p>
            <w:pPr>
              <w:jc w:val="center"/>
              <w:rPr>
                <w:rFonts w:hint="eastAsia" w:eastAsiaTheme="minorEastAsia"/>
                <w:color w:val="auto"/>
                <w:highlight w:val="none"/>
                <w:vertAlign w:val="baseline"/>
                <w:lang w:val="en-US" w:eastAsia="zh-CN"/>
              </w:rPr>
            </w:pPr>
          </w:p>
        </w:tc>
        <w:tc>
          <w:tcPr>
            <w:tcW w:w="839"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bl>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ind w:firstLine="0"/>
        <w:rPr>
          <w:rFonts w:hint="eastAsia" w:eastAsiaTheme="majorEastAsia"/>
          <w:color w:val="auto"/>
          <w:highlight w:val="none"/>
          <w:lang w:val="en-US" w:eastAsia="zh-CN"/>
        </w:rPr>
        <w:sectPr>
          <w:pgSz w:w="11906" w:h="16838"/>
          <w:pgMar w:top="2098" w:right="1474" w:bottom="1985" w:left="1588" w:header="851" w:footer="992" w:gutter="0"/>
          <w:pgNumType w:fmt="decimal"/>
          <w:cols w:space="425" w:num="1"/>
          <w:titlePg/>
          <w:docGrid w:type="lines" w:linePitch="312" w:charSpace="0"/>
        </w:sect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4"/>
      <w:bookmarkEnd w:id="125"/>
      <w:bookmarkEnd w:id="126"/>
      <w:bookmarkEnd w:id="12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5D5A5D29"/>
    <w:multiLevelType w:val="singleLevel"/>
    <w:tmpl w:val="5D5A5D29"/>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709B7"/>
    <w:rsid w:val="003D60BA"/>
    <w:rsid w:val="00411689"/>
    <w:rsid w:val="005D618A"/>
    <w:rsid w:val="00911ECD"/>
    <w:rsid w:val="00A042E0"/>
    <w:rsid w:val="00B26BB1"/>
    <w:rsid w:val="00B26E21"/>
    <w:rsid w:val="00B741D7"/>
    <w:rsid w:val="00D4533C"/>
    <w:rsid w:val="00F83B64"/>
    <w:rsid w:val="011C1807"/>
    <w:rsid w:val="013E3461"/>
    <w:rsid w:val="01BB0F13"/>
    <w:rsid w:val="02090C75"/>
    <w:rsid w:val="020965E8"/>
    <w:rsid w:val="028D2FBF"/>
    <w:rsid w:val="028E78FA"/>
    <w:rsid w:val="02A23A3C"/>
    <w:rsid w:val="02CA096A"/>
    <w:rsid w:val="02D84338"/>
    <w:rsid w:val="02FB196F"/>
    <w:rsid w:val="02FE1FF9"/>
    <w:rsid w:val="035D130A"/>
    <w:rsid w:val="039110A9"/>
    <w:rsid w:val="039424ED"/>
    <w:rsid w:val="03AC246A"/>
    <w:rsid w:val="03AE6061"/>
    <w:rsid w:val="03B23056"/>
    <w:rsid w:val="03B73B1E"/>
    <w:rsid w:val="03DA023E"/>
    <w:rsid w:val="03DC3EBA"/>
    <w:rsid w:val="03E15098"/>
    <w:rsid w:val="03F9794D"/>
    <w:rsid w:val="03F97C93"/>
    <w:rsid w:val="046441B2"/>
    <w:rsid w:val="046A2461"/>
    <w:rsid w:val="04D143E6"/>
    <w:rsid w:val="05102E68"/>
    <w:rsid w:val="051C2970"/>
    <w:rsid w:val="05B9338C"/>
    <w:rsid w:val="05D435B9"/>
    <w:rsid w:val="060C3611"/>
    <w:rsid w:val="063876A4"/>
    <w:rsid w:val="06B26EAE"/>
    <w:rsid w:val="06C64829"/>
    <w:rsid w:val="070E7B6E"/>
    <w:rsid w:val="071D62B7"/>
    <w:rsid w:val="077D16D2"/>
    <w:rsid w:val="07EB0E8D"/>
    <w:rsid w:val="07F76E9E"/>
    <w:rsid w:val="08065580"/>
    <w:rsid w:val="082A69F3"/>
    <w:rsid w:val="08564602"/>
    <w:rsid w:val="085766D6"/>
    <w:rsid w:val="08675FC8"/>
    <w:rsid w:val="08A07782"/>
    <w:rsid w:val="08ED391B"/>
    <w:rsid w:val="09031897"/>
    <w:rsid w:val="09072AAD"/>
    <w:rsid w:val="091875BB"/>
    <w:rsid w:val="09420839"/>
    <w:rsid w:val="09721268"/>
    <w:rsid w:val="09941F36"/>
    <w:rsid w:val="09A41915"/>
    <w:rsid w:val="09B713FD"/>
    <w:rsid w:val="09EF6ACC"/>
    <w:rsid w:val="0A315056"/>
    <w:rsid w:val="0A3E3B7B"/>
    <w:rsid w:val="0A694621"/>
    <w:rsid w:val="0A915F9B"/>
    <w:rsid w:val="0AA213B4"/>
    <w:rsid w:val="0AF61C7E"/>
    <w:rsid w:val="0AFB45AD"/>
    <w:rsid w:val="0B045F24"/>
    <w:rsid w:val="0B351E9B"/>
    <w:rsid w:val="0B421471"/>
    <w:rsid w:val="0B4C50D3"/>
    <w:rsid w:val="0B806B92"/>
    <w:rsid w:val="0B827E94"/>
    <w:rsid w:val="0B842F76"/>
    <w:rsid w:val="0BD070E1"/>
    <w:rsid w:val="0BD65B6B"/>
    <w:rsid w:val="0C2361E7"/>
    <w:rsid w:val="0C247926"/>
    <w:rsid w:val="0CA30B4B"/>
    <w:rsid w:val="0D794204"/>
    <w:rsid w:val="0D833E29"/>
    <w:rsid w:val="0D8C5246"/>
    <w:rsid w:val="0E114603"/>
    <w:rsid w:val="0E2125D1"/>
    <w:rsid w:val="0E214211"/>
    <w:rsid w:val="0E5444C8"/>
    <w:rsid w:val="0E5F2769"/>
    <w:rsid w:val="0EB90236"/>
    <w:rsid w:val="0ED8332F"/>
    <w:rsid w:val="0F4D75A3"/>
    <w:rsid w:val="0F5B2DCA"/>
    <w:rsid w:val="0F714D08"/>
    <w:rsid w:val="0F8175CE"/>
    <w:rsid w:val="0F9D5EA8"/>
    <w:rsid w:val="0FA20605"/>
    <w:rsid w:val="0FED051E"/>
    <w:rsid w:val="0FEE4C29"/>
    <w:rsid w:val="0FFD33F6"/>
    <w:rsid w:val="10031608"/>
    <w:rsid w:val="10046082"/>
    <w:rsid w:val="104974DD"/>
    <w:rsid w:val="10741C20"/>
    <w:rsid w:val="10B4201D"/>
    <w:rsid w:val="111703D2"/>
    <w:rsid w:val="112B101A"/>
    <w:rsid w:val="119B53FC"/>
    <w:rsid w:val="11D90A06"/>
    <w:rsid w:val="11FF571D"/>
    <w:rsid w:val="1215733B"/>
    <w:rsid w:val="12232766"/>
    <w:rsid w:val="12424CDC"/>
    <w:rsid w:val="124949E7"/>
    <w:rsid w:val="12567FA1"/>
    <w:rsid w:val="12945F88"/>
    <w:rsid w:val="129A2738"/>
    <w:rsid w:val="12B56BF1"/>
    <w:rsid w:val="12CB1A89"/>
    <w:rsid w:val="12E7373C"/>
    <w:rsid w:val="12FD2134"/>
    <w:rsid w:val="131840FB"/>
    <w:rsid w:val="132D2C84"/>
    <w:rsid w:val="13467417"/>
    <w:rsid w:val="134F427F"/>
    <w:rsid w:val="136E76CF"/>
    <w:rsid w:val="13FE5CC7"/>
    <w:rsid w:val="1424321C"/>
    <w:rsid w:val="142D483F"/>
    <w:rsid w:val="1432607A"/>
    <w:rsid w:val="145F08C6"/>
    <w:rsid w:val="147D07CB"/>
    <w:rsid w:val="14E43F59"/>
    <w:rsid w:val="15527D85"/>
    <w:rsid w:val="1572255E"/>
    <w:rsid w:val="15776308"/>
    <w:rsid w:val="15BC6B3C"/>
    <w:rsid w:val="15CE592F"/>
    <w:rsid w:val="15D45C9E"/>
    <w:rsid w:val="15E20BF3"/>
    <w:rsid w:val="15EC2C59"/>
    <w:rsid w:val="16360A7B"/>
    <w:rsid w:val="16415521"/>
    <w:rsid w:val="164D40B0"/>
    <w:rsid w:val="16765762"/>
    <w:rsid w:val="1694429A"/>
    <w:rsid w:val="16B067C6"/>
    <w:rsid w:val="16FA74C1"/>
    <w:rsid w:val="17345C65"/>
    <w:rsid w:val="17635326"/>
    <w:rsid w:val="17B803EA"/>
    <w:rsid w:val="17E70043"/>
    <w:rsid w:val="1815096B"/>
    <w:rsid w:val="18236EFD"/>
    <w:rsid w:val="18377249"/>
    <w:rsid w:val="185D743E"/>
    <w:rsid w:val="18920670"/>
    <w:rsid w:val="189D5B1F"/>
    <w:rsid w:val="18A34CD0"/>
    <w:rsid w:val="1988673C"/>
    <w:rsid w:val="198F7168"/>
    <w:rsid w:val="19A53EA8"/>
    <w:rsid w:val="19B64DBC"/>
    <w:rsid w:val="19EC6A4A"/>
    <w:rsid w:val="1A0A00C9"/>
    <w:rsid w:val="1A373ACF"/>
    <w:rsid w:val="1A7B10BA"/>
    <w:rsid w:val="1A895341"/>
    <w:rsid w:val="1AA77BC7"/>
    <w:rsid w:val="1AE649DD"/>
    <w:rsid w:val="1AE81CB5"/>
    <w:rsid w:val="1B061265"/>
    <w:rsid w:val="1B0D071F"/>
    <w:rsid w:val="1B2C0C6E"/>
    <w:rsid w:val="1B4568CE"/>
    <w:rsid w:val="1B6E6423"/>
    <w:rsid w:val="1B9015B7"/>
    <w:rsid w:val="1B950DA6"/>
    <w:rsid w:val="1BD01CD5"/>
    <w:rsid w:val="1BF54245"/>
    <w:rsid w:val="1CCD40CA"/>
    <w:rsid w:val="1D0E6976"/>
    <w:rsid w:val="1D5A79EE"/>
    <w:rsid w:val="1D7164AD"/>
    <w:rsid w:val="1DF829F7"/>
    <w:rsid w:val="1E0E2CD0"/>
    <w:rsid w:val="1E182997"/>
    <w:rsid w:val="1E2E1A92"/>
    <w:rsid w:val="1E394BC1"/>
    <w:rsid w:val="1E6D287C"/>
    <w:rsid w:val="1E831280"/>
    <w:rsid w:val="1EBC4704"/>
    <w:rsid w:val="1EE522C8"/>
    <w:rsid w:val="1F050471"/>
    <w:rsid w:val="1F172EB5"/>
    <w:rsid w:val="1F22070B"/>
    <w:rsid w:val="1F94592D"/>
    <w:rsid w:val="1F9F3E47"/>
    <w:rsid w:val="1FB860DE"/>
    <w:rsid w:val="1FD75025"/>
    <w:rsid w:val="1FDF5E43"/>
    <w:rsid w:val="1FFA7A84"/>
    <w:rsid w:val="200B3AA8"/>
    <w:rsid w:val="203C5A02"/>
    <w:rsid w:val="205D0151"/>
    <w:rsid w:val="209B760D"/>
    <w:rsid w:val="209D4C94"/>
    <w:rsid w:val="20B44FCD"/>
    <w:rsid w:val="20CE4905"/>
    <w:rsid w:val="20E84705"/>
    <w:rsid w:val="212D775B"/>
    <w:rsid w:val="21615257"/>
    <w:rsid w:val="21824088"/>
    <w:rsid w:val="218400BA"/>
    <w:rsid w:val="21AB1E2F"/>
    <w:rsid w:val="21D40498"/>
    <w:rsid w:val="22493963"/>
    <w:rsid w:val="225D726E"/>
    <w:rsid w:val="22767047"/>
    <w:rsid w:val="22D60563"/>
    <w:rsid w:val="23346FA7"/>
    <w:rsid w:val="23671171"/>
    <w:rsid w:val="23734838"/>
    <w:rsid w:val="23A05588"/>
    <w:rsid w:val="23B10D7A"/>
    <w:rsid w:val="23D22A8E"/>
    <w:rsid w:val="23FC5D5D"/>
    <w:rsid w:val="240476A1"/>
    <w:rsid w:val="24454B90"/>
    <w:rsid w:val="24E953B9"/>
    <w:rsid w:val="24FB3B77"/>
    <w:rsid w:val="25431AEB"/>
    <w:rsid w:val="257E5CF9"/>
    <w:rsid w:val="25893620"/>
    <w:rsid w:val="25B875EB"/>
    <w:rsid w:val="25BE3BFB"/>
    <w:rsid w:val="25BF43FD"/>
    <w:rsid w:val="25E82927"/>
    <w:rsid w:val="25F86BCD"/>
    <w:rsid w:val="2605748B"/>
    <w:rsid w:val="26396D26"/>
    <w:rsid w:val="264544A6"/>
    <w:rsid w:val="26505AD0"/>
    <w:rsid w:val="267702FB"/>
    <w:rsid w:val="269E416A"/>
    <w:rsid w:val="26C11C6B"/>
    <w:rsid w:val="27166BAC"/>
    <w:rsid w:val="272100D3"/>
    <w:rsid w:val="272C72FC"/>
    <w:rsid w:val="275131CB"/>
    <w:rsid w:val="27842A64"/>
    <w:rsid w:val="278F6521"/>
    <w:rsid w:val="279F35CF"/>
    <w:rsid w:val="27E92134"/>
    <w:rsid w:val="27EB149D"/>
    <w:rsid w:val="27FD3E52"/>
    <w:rsid w:val="28AD095C"/>
    <w:rsid w:val="28CD6CD8"/>
    <w:rsid w:val="28E11370"/>
    <w:rsid w:val="294A756A"/>
    <w:rsid w:val="29781BF8"/>
    <w:rsid w:val="297939E2"/>
    <w:rsid w:val="29C33ED0"/>
    <w:rsid w:val="29D5322D"/>
    <w:rsid w:val="29D954B6"/>
    <w:rsid w:val="2A025DD9"/>
    <w:rsid w:val="2A192AE7"/>
    <w:rsid w:val="2A2619CB"/>
    <w:rsid w:val="2A570191"/>
    <w:rsid w:val="2A7317D3"/>
    <w:rsid w:val="2A7C2231"/>
    <w:rsid w:val="2A8B3997"/>
    <w:rsid w:val="2A920E4F"/>
    <w:rsid w:val="2AA9450A"/>
    <w:rsid w:val="2ABB753D"/>
    <w:rsid w:val="2AC70A1B"/>
    <w:rsid w:val="2AEF5F54"/>
    <w:rsid w:val="2AFE6EC4"/>
    <w:rsid w:val="2B1F5572"/>
    <w:rsid w:val="2B2753F1"/>
    <w:rsid w:val="2B345DDC"/>
    <w:rsid w:val="2B357343"/>
    <w:rsid w:val="2B7A49FA"/>
    <w:rsid w:val="2C615D26"/>
    <w:rsid w:val="2CB4503B"/>
    <w:rsid w:val="2CB679ED"/>
    <w:rsid w:val="2CE66717"/>
    <w:rsid w:val="2CE83C37"/>
    <w:rsid w:val="2CEB2FFC"/>
    <w:rsid w:val="2D173C07"/>
    <w:rsid w:val="2D424A86"/>
    <w:rsid w:val="2DDA66B7"/>
    <w:rsid w:val="2DFE5EFB"/>
    <w:rsid w:val="2E1848FC"/>
    <w:rsid w:val="2E21163E"/>
    <w:rsid w:val="2E456552"/>
    <w:rsid w:val="2E6F2D11"/>
    <w:rsid w:val="2E7B52DB"/>
    <w:rsid w:val="2ED60115"/>
    <w:rsid w:val="2ED7141A"/>
    <w:rsid w:val="2EE2666B"/>
    <w:rsid w:val="2F324CFE"/>
    <w:rsid w:val="2F9C03F4"/>
    <w:rsid w:val="2FAC4ADB"/>
    <w:rsid w:val="2FBA09F1"/>
    <w:rsid w:val="2FE654EF"/>
    <w:rsid w:val="2FEF2ACF"/>
    <w:rsid w:val="2FF93D20"/>
    <w:rsid w:val="300C627C"/>
    <w:rsid w:val="30540211"/>
    <w:rsid w:val="307D6477"/>
    <w:rsid w:val="308A000C"/>
    <w:rsid w:val="30E45100"/>
    <w:rsid w:val="31112A0D"/>
    <w:rsid w:val="3118711F"/>
    <w:rsid w:val="311F4B20"/>
    <w:rsid w:val="312D7741"/>
    <w:rsid w:val="316F137F"/>
    <w:rsid w:val="31765E32"/>
    <w:rsid w:val="31815AF3"/>
    <w:rsid w:val="31DF525F"/>
    <w:rsid w:val="31EC162B"/>
    <w:rsid w:val="322C20DD"/>
    <w:rsid w:val="32324C2E"/>
    <w:rsid w:val="3252231D"/>
    <w:rsid w:val="327171DF"/>
    <w:rsid w:val="32874D75"/>
    <w:rsid w:val="32C23F6D"/>
    <w:rsid w:val="32D60378"/>
    <w:rsid w:val="32D759EF"/>
    <w:rsid w:val="33177D95"/>
    <w:rsid w:val="331B1D66"/>
    <w:rsid w:val="332848FF"/>
    <w:rsid w:val="3358764C"/>
    <w:rsid w:val="335C6818"/>
    <w:rsid w:val="336B0809"/>
    <w:rsid w:val="336B12CE"/>
    <w:rsid w:val="33767954"/>
    <w:rsid w:val="337E22EA"/>
    <w:rsid w:val="33833DA5"/>
    <w:rsid w:val="3391569E"/>
    <w:rsid w:val="339715FE"/>
    <w:rsid w:val="34161341"/>
    <w:rsid w:val="341E3434"/>
    <w:rsid w:val="34B55F89"/>
    <w:rsid w:val="34BB4442"/>
    <w:rsid w:val="34CC6E5F"/>
    <w:rsid w:val="355F1FA0"/>
    <w:rsid w:val="3584136B"/>
    <w:rsid w:val="35FF5AA4"/>
    <w:rsid w:val="360B7EBA"/>
    <w:rsid w:val="36416867"/>
    <w:rsid w:val="367D5DD4"/>
    <w:rsid w:val="369C32FD"/>
    <w:rsid w:val="37156B4C"/>
    <w:rsid w:val="37666E72"/>
    <w:rsid w:val="38012627"/>
    <w:rsid w:val="38081EA3"/>
    <w:rsid w:val="38167A04"/>
    <w:rsid w:val="381C3783"/>
    <w:rsid w:val="3842555B"/>
    <w:rsid w:val="384A2968"/>
    <w:rsid w:val="386D19D0"/>
    <w:rsid w:val="38B67B31"/>
    <w:rsid w:val="394B167A"/>
    <w:rsid w:val="394D2DF0"/>
    <w:rsid w:val="395C1696"/>
    <w:rsid w:val="39611F03"/>
    <w:rsid w:val="39AD34EA"/>
    <w:rsid w:val="39DA0497"/>
    <w:rsid w:val="39DA2868"/>
    <w:rsid w:val="39DF6BF2"/>
    <w:rsid w:val="39E528A4"/>
    <w:rsid w:val="3A055F4B"/>
    <w:rsid w:val="3A4E4336"/>
    <w:rsid w:val="3A6007FE"/>
    <w:rsid w:val="3A802587"/>
    <w:rsid w:val="3A852164"/>
    <w:rsid w:val="3AA924E0"/>
    <w:rsid w:val="3AF93D6C"/>
    <w:rsid w:val="3AFD06C8"/>
    <w:rsid w:val="3B477B26"/>
    <w:rsid w:val="3B495853"/>
    <w:rsid w:val="3B7C2CE4"/>
    <w:rsid w:val="3B9D352A"/>
    <w:rsid w:val="3BAF716B"/>
    <w:rsid w:val="3BDD62D6"/>
    <w:rsid w:val="3C0B5355"/>
    <w:rsid w:val="3CB4356E"/>
    <w:rsid w:val="3CD4176B"/>
    <w:rsid w:val="3D1F44D9"/>
    <w:rsid w:val="3D2E1E69"/>
    <w:rsid w:val="3D5B6B0D"/>
    <w:rsid w:val="3D5C38CD"/>
    <w:rsid w:val="3DA0122B"/>
    <w:rsid w:val="3DE76B84"/>
    <w:rsid w:val="3E0E6756"/>
    <w:rsid w:val="3E351AE5"/>
    <w:rsid w:val="3E5070F1"/>
    <w:rsid w:val="3E7569E0"/>
    <w:rsid w:val="3EC370CB"/>
    <w:rsid w:val="3EC440DF"/>
    <w:rsid w:val="3ED60036"/>
    <w:rsid w:val="3ED734A6"/>
    <w:rsid w:val="3F512FA9"/>
    <w:rsid w:val="3F6C3589"/>
    <w:rsid w:val="3F850180"/>
    <w:rsid w:val="3F9004D6"/>
    <w:rsid w:val="3FB4686C"/>
    <w:rsid w:val="3FEE7CFA"/>
    <w:rsid w:val="400E4D5E"/>
    <w:rsid w:val="40495906"/>
    <w:rsid w:val="40677B3A"/>
    <w:rsid w:val="40E070FE"/>
    <w:rsid w:val="40E1138C"/>
    <w:rsid w:val="40F95607"/>
    <w:rsid w:val="413814BA"/>
    <w:rsid w:val="416146F9"/>
    <w:rsid w:val="416A59DD"/>
    <w:rsid w:val="41872511"/>
    <w:rsid w:val="41C211AD"/>
    <w:rsid w:val="41DF1251"/>
    <w:rsid w:val="42284A1E"/>
    <w:rsid w:val="424236D9"/>
    <w:rsid w:val="42466655"/>
    <w:rsid w:val="427E69C3"/>
    <w:rsid w:val="42B27D92"/>
    <w:rsid w:val="42BF630F"/>
    <w:rsid w:val="42C82F57"/>
    <w:rsid w:val="42ED2FE9"/>
    <w:rsid w:val="42FD1948"/>
    <w:rsid w:val="43116B3D"/>
    <w:rsid w:val="434F237B"/>
    <w:rsid w:val="435707E5"/>
    <w:rsid w:val="439927E1"/>
    <w:rsid w:val="43C76AF7"/>
    <w:rsid w:val="43CE1D3E"/>
    <w:rsid w:val="43E97E4A"/>
    <w:rsid w:val="440D65DA"/>
    <w:rsid w:val="446828F0"/>
    <w:rsid w:val="44CA5F31"/>
    <w:rsid w:val="44FD7F32"/>
    <w:rsid w:val="4509231A"/>
    <w:rsid w:val="45093E85"/>
    <w:rsid w:val="450B3BFA"/>
    <w:rsid w:val="45120AE5"/>
    <w:rsid w:val="45153237"/>
    <w:rsid w:val="451F03F8"/>
    <w:rsid w:val="4546079F"/>
    <w:rsid w:val="456B3B06"/>
    <w:rsid w:val="45C13B4D"/>
    <w:rsid w:val="46054BCA"/>
    <w:rsid w:val="46084AF2"/>
    <w:rsid w:val="464C6AFC"/>
    <w:rsid w:val="465161EB"/>
    <w:rsid w:val="46841EBD"/>
    <w:rsid w:val="468B0091"/>
    <w:rsid w:val="46A107C3"/>
    <w:rsid w:val="46AF0834"/>
    <w:rsid w:val="46B15CE2"/>
    <w:rsid w:val="46BE113D"/>
    <w:rsid w:val="46C661AA"/>
    <w:rsid w:val="46E44B13"/>
    <w:rsid w:val="4703508A"/>
    <w:rsid w:val="475023F8"/>
    <w:rsid w:val="476A25A6"/>
    <w:rsid w:val="479A1E7B"/>
    <w:rsid w:val="479D361E"/>
    <w:rsid w:val="47B74789"/>
    <w:rsid w:val="48032A55"/>
    <w:rsid w:val="480F2B9D"/>
    <w:rsid w:val="48102176"/>
    <w:rsid w:val="48282920"/>
    <w:rsid w:val="483E1347"/>
    <w:rsid w:val="485321E0"/>
    <w:rsid w:val="485426B2"/>
    <w:rsid w:val="48546AD3"/>
    <w:rsid w:val="48CA4868"/>
    <w:rsid w:val="48F005D3"/>
    <w:rsid w:val="48FE1FE7"/>
    <w:rsid w:val="493F41BC"/>
    <w:rsid w:val="49466522"/>
    <w:rsid w:val="49547ADD"/>
    <w:rsid w:val="49732351"/>
    <w:rsid w:val="497715AD"/>
    <w:rsid w:val="498F4AF1"/>
    <w:rsid w:val="49AA6E8E"/>
    <w:rsid w:val="49C05787"/>
    <w:rsid w:val="49CF518D"/>
    <w:rsid w:val="49D56585"/>
    <w:rsid w:val="4A205A52"/>
    <w:rsid w:val="4A654A2E"/>
    <w:rsid w:val="4A7F3979"/>
    <w:rsid w:val="4AA34B31"/>
    <w:rsid w:val="4ADA1F63"/>
    <w:rsid w:val="4AE23D89"/>
    <w:rsid w:val="4B175927"/>
    <w:rsid w:val="4B2038D0"/>
    <w:rsid w:val="4B296E7D"/>
    <w:rsid w:val="4B79394E"/>
    <w:rsid w:val="4B877F28"/>
    <w:rsid w:val="4C5D42DF"/>
    <w:rsid w:val="4C700C74"/>
    <w:rsid w:val="4CD200BA"/>
    <w:rsid w:val="4CE70AA9"/>
    <w:rsid w:val="4D2044E7"/>
    <w:rsid w:val="4D2409BE"/>
    <w:rsid w:val="4D590BF1"/>
    <w:rsid w:val="4D916BA6"/>
    <w:rsid w:val="4DC0511E"/>
    <w:rsid w:val="4DC44169"/>
    <w:rsid w:val="4DE24E21"/>
    <w:rsid w:val="4E1B19A3"/>
    <w:rsid w:val="4E4402C3"/>
    <w:rsid w:val="4E48787F"/>
    <w:rsid w:val="4EAB059E"/>
    <w:rsid w:val="4EF0709E"/>
    <w:rsid w:val="4EF862B6"/>
    <w:rsid w:val="4F0469A4"/>
    <w:rsid w:val="4F2A2171"/>
    <w:rsid w:val="4F351F9F"/>
    <w:rsid w:val="4F534B21"/>
    <w:rsid w:val="4F665E3A"/>
    <w:rsid w:val="4F973FAD"/>
    <w:rsid w:val="4FAA5F43"/>
    <w:rsid w:val="500E56F4"/>
    <w:rsid w:val="50540C73"/>
    <w:rsid w:val="50752AF8"/>
    <w:rsid w:val="50DB26D2"/>
    <w:rsid w:val="512B14CB"/>
    <w:rsid w:val="513C6A7B"/>
    <w:rsid w:val="517300C9"/>
    <w:rsid w:val="518335CA"/>
    <w:rsid w:val="51A10F8C"/>
    <w:rsid w:val="51A96C75"/>
    <w:rsid w:val="51D90756"/>
    <w:rsid w:val="522D1654"/>
    <w:rsid w:val="528167D3"/>
    <w:rsid w:val="52BD424C"/>
    <w:rsid w:val="52D82059"/>
    <w:rsid w:val="52EC6EC2"/>
    <w:rsid w:val="53117559"/>
    <w:rsid w:val="53130748"/>
    <w:rsid w:val="532D486F"/>
    <w:rsid w:val="5333545B"/>
    <w:rsid w:val="53586809"/>
    <w:rsid w:val="53857F6F"/>
    <w:rsid w:val="538B10E0"/>
    <w:rsid w:val="538D0E89"/>
    <w:rsid w:val="5449029B"/>
    <w:rsid w:val="5450213C"/>
    <w:rsid w:val="546711F3"/>
    <w:rsid w:val="546C3825"/>
    <w:rsid w:val="54C40AED"/>
    <w:rsid w:val="54D24048"/>
    <w:rsid w:val="54D64CD5"/>
    <w:rsid w:val="5532287C"/>
    <w:rsid w:val="55432CF1"/>
    <w:rsid w:val="55887D69"/>
    <w:rsid w:val="55B62636"/>
    <w:rsid w:val="55EE5D11"/>
    <w:rsid w:val="561A0928"/>
    <w:rsid w:val="56423872"/>
    <w:rsid w:val="565E2AAB"/>
    <w:rsid w:val="569E06BC"/>
    <w:rsid w:val="56B279F0"/>
    <w:rsid w:val="56EA4326"/>
    <w:rsid w:val="56F20F86"/>
    <w:rsid w:val="57785D2A"/>
    <w:rsid w:val="579D710E"/>
    <w:rsid w:val="581F22F6"/>
    <w:rsid w:val="583768B8"/>
    <w:rsid w:val="58496ABB"/>
    <w:rsid w:val="586E1E17"/>
    <w:rsid w:val="58862C35"/>
    <w:rsid w:val="588916E4"/>
    <w:rsid w:val="588E1A03"/>
    <w:rsid w:val="58A67A6A"/>
    <w:rsid w:val="58C14957"/>
    <w:rsid w:val="58C64670"/>
    <w:rsid w:val="58CC23D2"/>
    <w:rsid w:val="58E66050"/>
    <w:rsid w:val="592A2449"/>
    <w:rsid w:val="593D12F7"/>
    <w:rsid w:val="59461221"/>
    <w:rsid w:val="596B36B6"/>
    <w:rsid w:val="59A55F73"/>
    <w:rsid w:val="59E63F07"/>
    <w:rsid w:val="59FC7994"/>
    <w:rsid w:val="5A074243"/>
    <w:rsid w:val="5A0A3D1C"/>
    <w:rsid w:val="5AB865E5"/>
    <w:rsid w:val="5AD44891"/>
    <w:rsid w:val="5AE83A50"/>
    <w:rsid w:val="5AF632FC"/>
    <w:rsid w:val="5B260E18"/>
    <w:rsid w:val="5B353193"/>
    <w:rsid w:val="5B7E4CCE"/>
    <w:rsid w:val="5BAB2917"/>
    <w:rsid w:val="5BAE5416"/>
    <w:rsid w:val="5BFC33FA"/>
    <w:rsid w:val="5C1271C4"/>
    <w:rsid w:val="5C3107A4"/>
    <w:rsid w:val="5C3B1B93"/>
    <w:rsid w:val="5C9220DF"/>
    <w:rsid w:val="5CB62283"/>
    <w:rsid w:val="5D0E453B"/>
    <w:rsid w:val="5D347605"/>
    <w:rsid w:val="5D3A4ECD"/>
    <w:rsid w:val="5D3F1487"/>
    <w:rsid w:val="5D487B98"/>
    <w:rsid w:val="5D4A15F3"/>
    <w:rsid w:val="5D5A7F9C"/>
    <w:rsid w:val="5D69542A"/>
    <w:rsid w:val="5D783B72"/>
    <w:rsid w:val="5D7B386B"/>
    <w:rsid w:val="5E0930EF"/>
    <w:rsid w:val="5E322E57"/>
    <w:rsid w:val="5E3C08AB"/>
    <w:rsid w:val="5E3D4D53"/>
    <w:rsid w:val="5E4717E6"/>
    <w:rsid w:val="5E55774C"/>
    <w:rsid w:val="5E5E4943"/>
    <w:rsid w:val="5E6E797B"/>
    <w:rsid w:val="5E8A70FF"/>
    <w:rsid w:val="5EA964DB"/>
    <w:rsid w:val="5FDC697A"/>
    <w:rsid w:val="5FF7124D"/>
    <w:rsid w:val="60045F96"/>
    <w:rsid w:val="60104DDC"/>
    <w:rsid w:val="605C0804"/>
    <w:rsid w:val="609029EB"/>
    <w:rsid w:val="60913E6F"/>
    <w:rsid w:val="60CE00E7"/>
    <w:rsid w:val="61120392"/>
    <w:rsid w:val="61671E2E"/>
    <w:rsid w:val="61733C3E"/>
    <w:rsid w:val="6189617B"/>
    <w:rsid w:val="61B52BB6"/>
    <w:rsid w:val="61B749C2"/>
    <w:rsid w:val="621E739D"/>
    <w:rsid w:val="62261C95"/>
    <w:rsid w:val="62280D20"/>
    <w:rsid w:val="62B06376"/>
    <w:rsid w:val="62B4786E"/>
    <w:rsid w:val="62CA2457"/>
    <w:rsid w:val="62D02D0B"/>
    <w:rsid w:val="63292300"/>
    <w:rsid w:val="638240A1"/>
    <w:rsid w:val="6383222F"/>
    <w:rsid w:val="63833423"/>
    <w:rsid w:val="63A5257B"/>
    <w:rsid w:val="63BD3DCC"/>
    <w:rsid w:val="63C61741"/>
    <w:rsid w:val="642E6B65"/>
    <w:rsid w:val="643F0D73"/>
    <w:rsid w:val="64560967"/>
    <w:rsid w:val="649F77AC"/>
    <w:rsid w:val="656B1D10"/>
    <w:rsid w:val="65B841F9"/>
    <w:rsid w:val="66022B28"/>
    <w:rsid w:val="663F2F33"/>
    <w:rsid w:val="664A38E2"/>
    <w:rsid w:val="665803F5"/>
    <w:rsid w:val="66581E87"/>
    <w:rsid w:val="66766EBB"/>
    <w:rsid w:val="66882987"/>
    <w:rsid w:val="66DA76CA"/>
    <w:rsid w:val="66FA11D5"/>
    <w:rsid w:val="674302C7"/>
    <w:rsid w:val="678C76A2"/>
    <w:rsid w:val="67CB09D8"/>
    <w:rsid w:val="67EE3B0F"/>
    <w:rsid w:val="680A5986"/>
    <w:rsid w:val="680D5F4B"/>
    <w:rsid w:val="68113F51"/>
    <w:rsid w:val="68B272C7"/>
    <w:rsid w:val="68E94770"/>
    <w:rsid w:val="68EC1CEF"/>
    <w:rsid w:val="68F949C9"/>
    <w:rsid w:val="69195C5F"/>
    <w:rsid w:val="695A4290"/>
    <w:rsid w:val="696F3649"/>
    <w:rsid w:val="69CA3620"/>
    <w:rsid w:val="6A267606"/>
    <w:rsid w:val="6A334932"/>
    <w:rsid w:val="6A3353FF"/>
    <w:rsid w:val="6A5D63E6"/>
    <w:rsid w:val="6A5F24D1"/>
    <w:rsid w:val="6ACA70C4"/>
    <w:rsid w:val="6AE347EB"/>
    <w:rsid w:val="6B330365"/>
    <w:rsid w:val="6B3815F9"/>
    <w:rsid w:val="6B434AF0"/>
    <w:rsid w:val="6B57675A"/>
    <w:rsid w:val="6B87098A"/>
    <w:rsid w:val="6B9F5632"/>
    <w:rsid w:val="6BCE135A"/>
    <w:rsid w:val="6BDD7B4D"/>
    <w:rsid w:val="6BDF4029"/>
    <w:rsid w:val="6C534717"/>
    <w:rsid w:val="6C706D77"/>
    <w:rsid w:val="6CBC69F9"/>
    <w:rsid w:val="6D3B7744"/>
    <w:rsid w:val="6DFF2319"/>
    <w:rsid w:val="6E2241BE"/>
    <w:rsid w:val="6E91041D"/>
    <w:rsid w:val="6E9C4B53"/>
    <w:rsid w:val="6EB47D3A"/>
    <w:rsid w:val="6EBC0B3A"/>
    <w:rsid w:val="6ED547AD"/>
    <w:rsid w:val="6EEB222E"/>
    <w:rsid w:val="6EEB27AB"/>
    <w:rsid w:val="6EF51C7D"/>
    <w:rsid w:val="6EFE2B2F"/>
    <w:rsid w:val="6F2D4D6A"/>
    <w:rsid w:val="6F3F3691"/>
    <w:rsid w:val="6F8363E5"/>
    <w:rsid w:val="6F841DCF"/>
    <w:rsid w:val="6FA80CCD"/>
    <w:rsid w:val="6FAC3CC5"/>
    <w:rsid w:val="6FC746F5"/>
    <w:rsid w:val="6FD34732"/>
    <w:rsid w:val="6FE33EF5"/>
    <w:rsid w:val="70317AC6"/>
    <w:rsid w:val="704B26F7"/>
    <w:rsid w:val="705E5E98"/>
    <w:rsid w:val="70697B21"/>
    <w:rsid w:val="706B57D0"/>
    <w:rsid w:val="70863262"/>
    <w:rsid w:val="70A76ED3"/>
    <w:rsid w:val="71483955"/>
    <w:rsid w:val="71860B17"/>
    <w:rsid w:val="71D83356"/>
    <w:rsid w:val="723B27CC"/>
    <w:rsid w:val="72687227"/>
    <w:rsid w:val="72A03FD9"/>
    <w:rsid w:val="72C75D24"/>
    <w:rsid w:val="72DA3E7D"/>
    <w:rsid w:val="72DE0483"/>
    <w:rsid w:val="731D6B1E"/>
    <w:rsid w:val="73406CFF"/>
    <w:rsid w:val="7383028C"/>
    <w:rsid w:val="73A25E44"/>
    <w:rsid w:val="73A62BBC"/>
    <w:rsid w:val="741F68CF"/>
    <w:rsid w:val="74436F8B"/>
    <w:rsid w:val="75252DF3"/>
    <w:rsid w:val="75324707"/>
    <w:rsid w:val="75621536"/>
    <w:rsid w:val="75BB2BFD"/>
    <w:rsid w:val="75BF3154"/>
    <w:rsid w:val="75DA4A2D"/>
    <w:rsid w:val="75EC4AF4"/>
    <w:rsid w:val="764A07CF"/>
    <w:rsid w:val="764F6B3D"/>
    <w:rsid w:val="768D638E"/>
    <w:rsid w:val="76AC4B43"/>
    <w:rsid w:val="76CD2B7B"/>
    <w:rsid w:val="76D80645"/>
    <w:rsid w:val="76E03371"/>
    <w:rsid w:val="76E23F0B"/>
    <w:rsid w:val="76F835DC"/>
    <w:rsid w:val="771211AA"/>
    <w:rsid w:val="77352CAF"/>
    <w:rsid w:val="77736C04"/>
    <w:rsid w:val="77D558AA"/>
    <w:rsid w:val="77EE1B86"/>
    <w:rsid w:val="780E3485"/>
    <w:rsid w:val="780E5898"/>
    <w:rsid w:val="781C169F"/>
    <w:rsid w:val="78221219"/>
    <w:rsid w:val="782642CC"/>
    <w:rsid w:val="78912A53"/>
    <w:rsid w:val="7894095E"/>
    <w:rsid w:val="78964555"/>
    <w:rsid w:val="789E5CD1"/>
    <w:rsid w:val="78C673B0"/>
    <w:rsid w:val="78CF4963"/>
    <w:rsid w:val="78D20C44"/>
    <w:rsid w:val="79000679"/>
    <w:rsid w:val="7916258F"/>
    <w:rsid w:val="791C0FE5"/>
    <w:rsid w:val="79395171"/>
    <w:rsid w:val="79A416F0"/>
    <w:rsid w:val="79B03EB6"/>
    <w:rsid w:val="79B61437"/>
    <w:rsid w:val="79D37DAB"/>
    <w:rsid w:val="79D4756E"/>
    <w:rsid w:val="79E81839"/>
    <w:rsid w:val="7A5F4F53"/>
    <w:rsid w:val="7AB968E7"/>
    <w:rsid w:val="7AE15A5C"/>
    <w:rsid w:val="7AF37579"/>
    <w:rsid w:val="7AF87F64"/>
    <w:rsid w:val="7B1C0C84"/>
    <w:rsid w:val="7B5A62DF"/>
    <w:rsid w:val="7B7A04A8"/>
    <w:rsid w:val="7B840167"/>
    <w:rsid w:val="7B8E4662"/>
    <w:rsid w:val="7B942BAC"/>
    <w:rsid w:val="7B962965"/>
    <w:rsid w:val="7BDC53CD"/>
    <w:rsid w:val="7C0C3F6D"/>
    <w:rsid w:val="7C22163C"/>
    <w:rsid w:val="7C291FC0"/>
    <w:rsid w:val="7C3D60DC"/>
    <w:rsid w:val="7C457B4B"/>
    <w:rsid w:val="7C595075"/>
    <w:rsid w:val="7C6B07B2"/>
    <w:rsid w:val="7D133243"/>
    <w:rsid w:val="7D1D5D51"/>
    <w:rsid w:val="7D1E661E"/>
    <w:rsid w:val="7D692C90"/>
    <w:rsid w:val="7D6F4D78"/>
    <w:rsid w:val="7D945420"/>
    <w:rsid w:val="7D997857"/>
    <w:rsid w:val="7DD07A4B"/>
    <w:rsid w:val="7DF228B1"/>
    <w:rsid w:val="7E140867"/>
    <w:rsid w:val="7E394207"/>
    <w:rsid w:val="7E4007A2"/>
    <w:rsid w:val="7E791CAD"/>
    <w:rsid w:val="7EA50DFB"/>
    <w:rsid w:val="7EC86878"/>
    <w:rsid w:val="7F145096"/>
    <w:rsid w:val="7F16390D"/>
    <w:rsid w:val="7F2A25AD"/>
    <w:rsid w:val="7F752917"/>
    <w:rsid w:val="7FD10FC1"/>
    <w:rsid w:val="7FE37961"/>
    <w:rsid w:val="7FE5190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Balloon Text"/>
    <w:basedOn w:val="1"/>
    <w:link w:val="3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qFormat/>
    <w:uiPriority w:val="0"/>
    <w:pPr>
      <w:spacing w:after="120" w:line="480" w:lineRule="auto"/>
    </w:pPr>
  </w:style>
  <w:style w:type="paragraph" w:styleId="1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0">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3"/>
    <w:link w:val="14"/>
    <w:semiHidden/>
    <w:qFormat/>
    <w:uiPriority w:val="99"/>
    <w:rPr>
      <w:sz w:val="18"/>
      <w:szCs w:val="18"/>
    </w:rPr>
  </w:style>
  <w:style w:type="character" w:customStyle="1" w:styleId="28">
    <w:name w:val="页脚 Char"/>
    <w:basedOn w:val="23"/>
    <w:link w:val="13"/>
    <w:qFormat/>
    <w:uiPriority w:val="99"/>
    <w:rPr>
      <w:sz w:val="18"/>
      <w:szCs w:val="18"/>
    </w:rPr>
  </w:style>
  <w:style w:type="character" w:customStyle="1" w:styleId="29">
    <w:name w:val="标题 1 Char"/>
    <w:basedOn w:val="23"/>
    <w:link w:val="3"/>
    <w:qFormat/>
    <w:uiPriority w:val="9"/>
    <w:rPr>
      <w:rFonts w:eastAsia="方正小标宋简体"/>
      <w:bCs/>
      <w:kern w:val="44"/>
      <w:sz w:val="44"/>
      <w:szCs w:val="44"/>
    </w:rPr>
  </w:style>
  <w:style w:type="character" w:customStyle="1" w:styleId="30">
    <w:name w:val="标题 2 Char"/>
    <w:basedOn w:val="23"/>
    <w:link w:val="4"/>
    <w:qFormat/>
    <w:uiPriority w:val="9"/>
    <w:rPr>
      <w:rFonts w:eastAsia="方正小标宋简体" w:asciiTheme="majorHAnsi" w:hAnsiTheme="majorHAnsi" w:cstheme="majorBidi"/>
      <w:bCs/>
      <w:sz w:val="36"/>
      <w:szCs w:val="32"/>
    </w:rPr>
  </w:style>
  <w:style w:type="character" w:customStyle="1" w:styleId="31">
    <w:name w:val="标题 3 Char"/>
    <w:basedOn w:val="23"/>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2"/>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qFormat/>
    <w:uiPriority w:val="0"/>
    <w:pPr>
      <w:spacing w:after="373"/>
    </w:pPr>
    <w:rPr>
      <w:color w:val="auto"/>
    </w:rPr>
  </w:style>
  <w:style w:type="paragraph" w:customStyle="1" w:styleId="37">
    <w:name w:val="CM91"/>
    <w:basedOn w:val="26"/>
    <w:next w:val="26"/>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3"/>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0"/>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4</TotalTime>
  <ScaleCrop>false</ScaleCrop>
  <LinksUpToDate>false</LinksUpToDate>
  <CharactersWithSpaces>12338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杨燕华</cp:lastModifiedBy>
  <dcterms:modified xsi:type="dcterms:W3CDTF">2024-10-28T02:14:40Z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D5E448DE7A81471EB580089F981153D2</vt:lpwstr>
  </property>
</Properties>
</file>