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15" w:name="_GoBack"/>
      <w:bookmarkEnd w:id="115"/>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广州市净水有限公司猎德分公司</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四期出水在线监测系统升级改造项目</w:t>
      </w:r>
    </w:p>
    <w:p>
      <w:pPr>
        <w:pStyle w:val="8"/>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二〇</w:t>
      </w:r>
      <w:r>
        <w:rPr>
          <w:rFonts w:hint="eastAsia" w:ascii="黑体" w:hAnsi="黑体" w:eastAsia="黑体" w:cs="仿宋_GB2312"/>
          <w:color w:val="auto"/>
          <w:sz w:val="32"/>
          <w:szCs w:val="32"/>
          <w:highlight w:val="none"/>
        </w:rPr>
        <w:t>二四年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cols w:space="0" w:num="1"/>
          <w:docGrid w:type="linesAndChars" w:linePitch="381" w:charSpace="0"/>
        </w:sectPr>
      </w:pPr>
    </w:p>
    <w:p>
      <w:pPr>
        <w:pStyle w:val="19"/>
        <w:rPr>
          <w:color w:val="auto"/>
          <w:highlight w:val="none"/>
        </w:rPr>
      </w:pPr>
    </w:p>
    <w:p>
      <w:pPr>
        <w:pStyle w:val="2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宋体" w:hAnsi="宋体"/>
          <w:color w:val="auto"/>
          <w:sz w:val="24"/>
          <w:szCs w:val="24"/>
          <w:highlight w:val="none"/>
        </w:rPr>
      </w:pPr>
    </w:p>
    <w:p>
      <w:pPr>
        <w:pStyle w:val="15"/>
        <w:numPr>
          <w:ilvl w:val="0"/>
          <w:numId w:val="1"/>
        </w:numPr>
        <w:tabs>
          <w:tab w:val="right" w:pos="8844"/>
        </w:tabs>
        <w:rPr>
          <w:color w:val="auto"/>
          <w:highlight w:val="none"/>
        </w:rPr>
      </w:pPr>
      <w:r>
        <w:rPr>
          <w:rFonts w:hint="eastAsia"/>
          <w:color w:val="auto"/>
          <w:highlight w:val="none"/>
        </w:rPr>
        <w:t>采购公告（采购邀请书）</w:t>
      </w:r>
    </w:p>
    <w:p>
      <w:pPr>
        <w:pStyle w:val="15"/>
        <w:numPr>
          <w:ilvl w:val="0"/>
          <w:numId w:val="1"/>
        </w:numPr>
        <w:tabs>
          <w:tab w:val="right" w:pos="8844"/>
        </w:tabs>
        <w:rPr>
          <w:color w:val="auto"/>
          <w:highlight w:val="none"/>
        </w:rPr>
      </w:pPr>
      <w:r>
        <w:rPr>
          <w:rFonts w:hint="eastAsia"/>
          <w:color w:val="auto"/>
          <w:highlight w:val="none"/>
        </w:rPr>
        <w:t>供应商须知</w:t>
      </w:r>
    </w:p>
    <w:p>
      <w:pPr>
        <w:pStyle w:val="15"/>
        <w:numPr>
          <w:ilvl w:val="0"/>
          <w:numId w:val="1"/>
        </w:numPr>
        <w:tabs>
          <w:tab w:val="right" w:pos="8844"/>
        </w:tabs>
        <w:rPr>
          <w:color w:val="auto"/>
          <w:highlight w:val="none"/>
        </w:rPr>
      </w:pPr>
      <w:r>
        <w:rPr>
          <w:rFonts w:hint="eastAsia"/>
          <w:color w:val="auto"/>
          <w:highlight w:val="none"/>
        </w:rPr>
        <w:t>采购方法</w:t>
      </w:r>
    </w:p>
    <w:p>
      <w:pPr>
        <w:pStyle w:val="15"/>
        <w:numPr>
          <w:ilvl w:val="0"/>
          <w:numId w:val="1"/>
        </w:numPr>
        <w:tabs>
          <w:tab w:val="right" w:pos="8844"/>
        </w:tabs>
        <w:rPr>
          <w:color w:val="auto"/>
          <w:highlight w:val="none"/>
        </w:rPr>
      </w:pPr>
      <w:r>
        <w:rPr>
          <w:rFonts w:hint="eastAsia"/>
          <w:color w:val="auto"/>
          <w:highlight w:val="none"/>
        </w:rPr>
        <w:t>评审方法</w:t>
      </w:r>
    </w:p>
    <w:p>
      <w:pPr>
        <w:pStyle w:val="15"/>
        <w:numPr>
          <w:ilvl w:val="0"/>
          <w:numId w:val="1"/>
        </w:numPr>
        <w:tabs>
          <w:tab w:val="right" w:pos="8844"/>
        </w:tabs>
        <w:rPr>
          <w:color w:val="auto"/>
          <w:highlight w:val="none"/>
        </w:rPr>
      </w:pPr>
      <w:r>
        <w:rPr>
          <w:rFonts w:hint="eastAsia"/>
          <w:color w:val="auto"/>
          <w:highlight w:val="none"/>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18145"/>
      <w:bookmarkStart w:id="1" w:name="_Toc26148"/>
    </w:p>
    <w:p>
      <w:pPr>
        <w:rPr>
          <w:color w:val="auto"/>
          <w:highlight w:val="none"/>
        </w:rPr>
      </w:pPr>
    </w:p>
    <w:p>
      <w:pPr>
        <w:pStyle w:val="3"/>
        <w:rPr>
          <w:color w:val="auto"/>
          <w:highlight w:val="none"/>
        </w:rPr>
      </w:pPr>
      <w:bookmarkStart w:id="2" w:name="_Toc17696"/>
      <w:bookmarkStart w:id="3" w:name="_Toc1711"/>
    </w:p>
    <w:p>
      <w:pPr>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3"/>
        <w:rPr>
          <w:color w:val="auto"/>
          <w:highlight w:val="none"/>
        </w:rPr>
      </w:pPr>
      <w:bookmarkStart w:id="4" w:name="_Toc19609"/>
      <w:bookmarkStart w:id="5" w:name="_Toc11322"/>
      <w:bookmarkStart w:id="6" w:name="_Toc7519"/>
      <w:bookmarkStart w:id="7" w:name="_Toc1669"/>
      <w:bookmarkStart w:id="8" w:name="_Toc17801"/>
      <w:bookmarkStart w:id="9" w:name="_Toc4275"/>
      <w:bookmarkStart w:id="10" w:name="_Toc31938"/>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2348230</wp:posOffset>
                </wp:positionH>
                <wp:positionV relativeFrom="paragraph">
                  <wp:posOffset>76200</wp:posOffset>
                </wp:positionV>
                <wp:extent cx="958850" cy="0"/>
                <wp:effectExtent l="0" t="0" r="0" b="0"/>
                <wp:wrapNone/>
                <wp:docPr id="1027" name="直接箭头连接符 102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4.9pt;margin-top:6pt;height:0pt;width:75.5pt;z-index:251660288;mso-width-relative:page;mso-height-relative:page;" filled="f" stroked="t" coordsize="21600,21600" o:gfxdata="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88or/VAAAACQEAAA8AAAAAAAAAAQAgAAAAIgAAAGRy&#10;cy9kb3ducmV2LnhtbFBLAQIUABQAAAAIAIdO4kBEY81dCAIAAAkEAAAOAAAAAAAAAAEAIAAAACQB&#10;AABkcnMvZTJvRG9jLnhtbFBLBQYAAAAABgAGAFkBAACe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2356485</wp:posOffset>
                </wp:positionH>
                <wp:positionV relativeFrom="paragraph">
                  <wp:posOffset>499110</wp:posOffset>
                </wp:positionV>
                <wp:extent cx="958850" cy="0"/>
                <wp:effectExtent l="0" t="0" r="0" b="0"/>
                <wp:wrapNone/>
                <wp:docPr id="1026" name="直接箭头连接符 1026"/>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5.55pt;margin-top:39.3pt;height:0pt;width:75.5pt;z-index:251659264;mso-width-relative:page;mso-height-relative:page;" filled="f" stroked="t" coordsize="21600,21600" o:gfxdata="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eAju9YAAAAJAQAADwAAAAAAAAABACAAAAAiAAAA&#10;ZHJzL2Rvd25yZXYueG1sUEsBAhQAFAAAAAgAh07iQIYce7sJAgAACQQAAA4AAAAAAAAAAQAgAAAA&#10;JQEAAGRycy9lMm9Eb2MueG1sUEsFBgAAAAAGAAYAWQEAAK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3"/>
        <w:rPr>
          <w:color w:val="auto"/>
          <w:highlight w:val="none"/>
        </w:rPr>
      </w:pPr>
      <w:r>
        <w:rPr>
          <w:rFonts w:hint="eastAsia"/>
          <w:color w:val="auto"/>
          <w:highlight w:val="none"/>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宋体" w:hAnsi="宋体"/>
          <w:color w:val="auto"/>
          <w:sz w:val="24"/>
          <w:szCs w:val="24"/>
          <w:highlight w:val="none"/>
        </w:rPr>
        <w:t>适用于纸质评审的公开采购方式</w:t>
      </w:r>
    </w:p>
    <w:p>
      <w:pPr>
        <w:pStyle w:val="3"/>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广州市净水有限公司猎德分公司四期出水在线监测系统升级改造项目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公开询价</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广州市净水有限公司猎德分公司四期出水在线监测系统升级改造项目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XJ-20240927-1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949572.00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采购广州市净水有限公司猎德分公司四期出水在线监测系统设备一套（含安装、调试、</w:t>
      </w:r>
      <w:r>
        <w:rPr>
          <w:rFonts w:hint="eastAsia" w:ascii="仿宋_GB2312" w:eastAsia="仿宋_GB2312"/>
          <w:color w:val="auto"/>
          <w:sz w:val="28"/>
          <w:szCs w:val="28"/>
          <w:highlight w:val="none"/>
          <w:u w:val="single"/>
          <w:lang w:val="en-US" w:eastAsia="zh-CN"/>
        </w:rPr>
        <w:t>完成</w:t>
      </w:r>
      <w:r>
        <w:rPr>
          <w:rFonts w:hint="eastAsia" w:ascii="仿宋_GB2312" w:eastAsia="仿宋_GB2312"/>
          <w:color w:val="auto"/>
          <w:sz w:val="28"/>
          <w:szCs w:val="28"/>
          <w:highlight w:val="none"/>
          <w:u w:val="single"/>
        </w:rPr>
        <w:t>环保验收</w:t>
      </w:r>
      <w:r>
        <w:rPr>
          <w:rFonts w:hint="eastAsia" w:ascii="仿宋_GB2312" w:eastAsia="仿宋_GB2312"/>
          <w:color w:val="auto"/>
          <w:sz w:val="28"/>
          <w:szCs w:val="28"/>
          <w:highlight w:val="none"/>
          <w:u w:val="single"/>
          <w:lang w:val="en-US" w:eastAsia="zh-CN"/>
        </w:rPr>
        <w:t>备案</w:t>
      </w:r>
      <w:r>
        <w:rPr>
          <w:rFonts w:hint="eastAsia" w:ascii="仿宋_GB2312" w:eastAsia="仿宋_GB2312"/>
          <w:color w:val="auto"/>
          <w:sz w:val="28"/>
          <w:szCs w:val="28"/>
          <w:highlight w:val="none"/>
          <w:u w:val="single"/>
        </w:rPr>
        <w:t>等）。</w:t>
      </w:r>
    </w:p>
    <w:p>
      <w:pPr>
        <w:pStyle w:val="17"/>
        <w:adjustRightInd w:val="0"/>
        <w:snapToGrid w:val="0"/>
        <w:spacing w:before="0" w:beforeAutospacing="0" w:after="0" w:afterAutospacing="0" w:line="360" w:lineRule="auto"/>
        <w:rPr>
          <w:rFonts w:ascii="仿宋_GB2312" w:hAnsi="Calibri" w:eastAsia="仿宋_GB2312" w:cs="宋体"/>
          <w:color w:val="auto"/>
          <w:kern w:val="2"/>
          <w:sz w:val="28"/>
          <w:szCs w:val="28"/>
          <w:highlight w:val="none"/>
        </w:rPr>
      </w:pPr>
      <w:r>
        <w:rPr>
          <w:rFonts w:hint="eastAsia" w:ascii="仿宋_GB2312" w:hAnsi="Calibri" w:eastAsia="仿宋_GB2312" w:cs="宋体"/>
          <w:color w:val="auto"/>
          <w:kern w:val="2"/>
          <w:sz w:val="28"/>
          <w:szCs w:val="28"/>
          <w:highlight w:val="none"/>
        </w:rPr>
        <w:t>2.1.1、采购项目简介</w:t>
      </w:r>
    </w:p>
    <w:p>
      <w:pPr>
        <w:tabs>
          <w:tab w:val="left" w:pos="507"/>
        </w:tabs>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为保障猎德分公司厂区四期出水在线监测系统的稳定运行，本项目计划对猎德分公司四期出水在线监测系统进行升级改造，包括在线仪表采购、原设备的拆卸、新设备的安装调试、委托第三方有资质的检测机构进行仪表校准（或检定），出具相应的检测报告，并组织专家对本项目的在线系统按生态环境部门的要求进行评审，直至完成向生态环境部门申请验收（或备案）。</w:t>
      </w:r>
    </w:p>
    <w:p>
      <w:pPr>
        <w:tabs>
          <w:tab w:val="left" w:pos="507"/>
        </w:tabs>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更换在线监测系统设备包括：在线仪表、工控系统、恒温恒湿设备、电源稳压单元（具有不间断电源功能）、取水单元（采样水泵，1用1备）、配水单元(含水样预处理设备)、数据采集仪、水样水箱、在线仪表柜、视频监控、辅助设备等，满足《水污染源在线监测系统（CODcr、NH3-N等）运行技术规范》（HJ355-2019）规范要求。改造后，所有在线仪表数据（包含四期出水流量的数据）均需要上传至原有的各在线平台，以及猎德分公司中控室工控系统。传输模式保持与原模式不变，确保净水公司工控系统（自控系统）、水质中心（平台系统）及猎德分公司（工控系统）对本项目的数据采集不受影响。</w:t>
      </w:r>
    </w:p>
    <w:p>
      <w:pPr>
        <w:spacing w:line="360" w:lineRule="auto"/>
        <w:ind w:firstLine="560" w:firstLineChars="200"/>
        <w:rPr>
          <w:rFonts w:ascii="仿宋_GB2312" w:eastAsia="仿宋_GB2312"/>
          <w:color w:val="auto"/>
          <w:sz w:val="28"/>
          <w:szCs w:val="28"/>
          <w:highlight w:val="none"/>
          <w:lang w:val="en-US"/>
        </w:rPr>
      </w:pPr>
      <w:r>
        <w:rPr>
          <w:rFonts w:hint="eastAsia" w:ascii="仿宋_GB2312" w:eastAsia="仿宋_GB2312"/>
          <w:color w:val="auto"/>
          <w:sz w:val="28"/>
          <w:szCs w:val="28"/>
          <w:highlight w:val="none"/>
        </w:rPr>
        <w:t>其中，在线仪表包括：1套化学需氧量在线分析仪、1套氨氮在线分析仪、1套总磷分析仪、1套总氮分析仪、1套悬浮物悬浮物在线监测仪、1套pH在线监测仪（含水温监测）、1套水质自动采样留样器</w:t>
      </w:r>
      <w:r>
        <w:rPr>
          <w:rFonts w:hint="eastAsia" w:ascii="仿宋_GB2312" w:eastAsia="仿宋_GB2312"/>
          <w:color w:val="auto"/>
          <w:sz w:val="28"/>
          <w:szCs w:val="28"/>
          <w:highlight w:val="none"/>
          <w:lang w:val="en-US" w:eastAsia="zh-CN"/>
        </w:rPr>
        <w:t>等</w:t>
      </w:r>
      <w:r>
        <w:rPr>
          <w:rFonts w:hint="eastAsia" w:ascii="仿宋_GB2312" w:eastAsia="仿宋_GB2312"/>
          <w:color w:val="auto"/>
          <w:sz w:val="28"/>
          <w:szCs w:val="28"/>
          <w:highlight w:val="none"/>
        </w:rPr>
        <w:t>。详细如下：</w:t>
      </w:r>
    </w:p>
    <w:tbl>
      <w:tblPr>
        <w:tblStyle w:val="20"/>
        <w:tblW w:w="86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2902"/>
        <w:gridCol w:w="1056"/>
        <w:gridCol w:w="3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在线监测系统仪器设备</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数量（套）</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化学需氧量水质自动</w:t>
            </w:r>
          </w:p>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restart"/>
            <w:tcBorders>
              <w:top w:val="single" w:color="auto" w:sz="6" w:space="0"/>
              <w:left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含配套在线仪表柜，具有4mA-20mA模拟信号传输，以及RS232或RS485通讯接口。化学需氧量、氨氮、总磷总氮水质自动分析仪应具有自动标液核查、自动校准功能，同时具备缺试剂、部件故障、漏液、取样故障和超标等报警功能，具有测量数据、运行日志查询功能，</w:t>
            </w:r>
            <w:r>
              <w:rPr>
                <w:rFonts w:hint="eastAsia" w:ascii="仿宋_GB2312" w:eastAsia="仿宋_GB2312"/>
                <w:color w:val="auto"/>
                <w:sz w:val="24"/>
                <w:szCs w:val="24"/>
                <w:highlight w:val="none"/>
                <w:lang w:val="en-US" w:eastAsia="zh-CN"/>
              </w:rPr>
              <w:t>查询</w:t>
            </w:r>
            <w:r>
              <w:rPr>
                <w:rFonts w:hint="eastAsia" w:ascii="仿宋_GB2312" w:eastAsia="仿宋_GB2312"/>
                <w:color w:val="auto"/>
                <w:sz w:val="24"/>
                <w:szCs w:val="24"/>
                <w:highlight w:val="none"/>
              </w:rPr>
              <w:t>储存</w:t>
            </w:r>
            <w:r>
              <w:rPr>
                <w:rFonts w:hint="eastAsia" w:ascii="仿宋_GB2312" w:eastAsia="仿宋_GB2312"/>
                <w:color w:val="auto"/>
                <w:sz w:val="24"/>
                <w:szCs w:val="24"/>
                <w:highlight w:val="none"/>
                <w:lang w:val="en-US" w:eastAsia="zh-CN"/>
              </w:rPr>
              <w:t>数据</w:t>
            </w:r>
            <w:r>
              <w:rPr>
                <w:rFonts w:hint="eastAsia" w:ascii="仿宋_GB2312" w:eastAsia="仿宋_GB2312"/>
                <w:color w:val="auto"/>
                <w:sz w:val="24"/>
                <w:szCs w:val="24"/>
                <w:highlight w:val="none"/>
              </w:rPr>
              <w:t>12个月以上。</w:t>
            </w:r>
            <w:r>
              <w:rPr>
                <w:rFonts w:hint="eastAsia" w:ascii="仿宋_GB2312" w:eastAsia="仿宋_GB2312"/>
                <w:color w:val="auto"/>
                <w:sz w:val="24"/>
                <w:szCs w:val="24"/>
                <w:highlight w:val="none"/>
                <w:lang w:val="en-US" w:eastAsia="zh-CN"/>
              </w:rPr>
              <w:t>每套分析仪需为独立一套分析仪，不能采用二合一或多合一分析仪进行多因子检测。若是二合一或多合一分析仪，视为一套分析仪。</w:t>
            </w:r>
            <w:r>
              <w:rPr>
                <w:rFonts w:hint="eastAsia" w:ascii="仿宋_GB2312" w:eastAsia="仿宋_GB2312"/>
                <w:color w:val="auto"/>
                <w:sz w:val="24"/>
                <w:szCs w:val="24"/>
                <w:highlight w:val="none"/>
              </w:rPr>
              <w:t>提供的在线监测仪表须为同一品牌。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氨氮水质自动分析仪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总磷水质分析仪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4</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总氮水质自动分析仪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5</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悬浮物水质自动分析仪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6</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pH计</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7</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温度计（可集成在pH计中）</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vMerge w:val="continue"/>
            <w:tcBorders>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8</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数据采集传输仪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水质分析仪及流量计通讯接入；数据传输并接入省、市生态环境局、市排水监测站及公司、污水厂监控平台等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9</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自动采样留样器</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含配套机柜，可实现采集瞬时、混合水样，超标留样、平行监测留样、比对监测留样等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10</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取水单元、配水单元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采样泵2台（1用1备），能实现交替包含水样预处理设备，可实现混合采样，并可定时启动和停止。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11</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电源稳压单元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不间断电源（可持续连续提供本项目的所有在线仪表</w:t>
            </w:r>
            <w:r>
              <w:rPr>
                <w:rFonts w:hint="eastAsia" w:ascii="仿宋_GB2312" w:eastAsia="仿宋_GB2312"/>
                <w:color w:val="auto"/>
                <w:sz w:val="24"/>
                <w:szCs w:val="24"/>
                <w:highlight w:val="none"/>
                <w:lang w:val="en-US" w:eastAsia="zh-CN"/>
              </w:rPr>
              <w:t>连续</w:t>
            </w:r>
            <w:r>
              <w:rPr>
                <w:rFonts w:hint="eastAsia" w:ascii="仿宋_GB2312" w:eastAsia="仿宋_GB2312"/>
                <w:color w:val="auto"/>
                <w:sz w:val="24"/>
                <w:szCs w:val="24"/>
                <w:highlight w:val="none"/>
              </w:rPr>
              <w:t>工作6h</w:t>
            </w:r>
            <w:r>
              <w:rPr>
                <w:rFonts w:hint="eastAsia" w:ascii="仿宋_GB2312" w:eastAsia="仿宋_GB2312"/>
                <w:color w:val="auto"/>
                <w:sz w:val="24"/>
                <w:szCs w:val="24"/>
                <w:highlight w:val="none"/>
                <w:lang w:val="en-US" w:eastAsia="zh-CN"/>
              </w:rPr>
              <w:t>以上</w:t>
            </w:r>
            <w:r>
              <w:rPr>
                <w:rFonts w:hint="eastAsia" w:ascii="仿宋_GB2312" w:eastAsia="仿宋_GB2312"/>
                <w:color w:val="auto"/>
                <w:sz w:val="24"/>
                <w:szCs w:val="24"/>
                <w:highlight w:val="none"/>
              </w:rPr>
              <w:t>），并具有稳压功能。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12</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集成辅助设备</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清洗单元、供电及防雷设备等、管路</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1台试剂存储医用冰箱、一台壁挂式3匹空调</w:t>
            </w:r>
            <w:r>
              <w:rPr>
                <w:rFonts w:hint="eastAsia" w:ascii="仿宋_GB2312" w:eastAsia="仿宋_GB2312"/>
                <w:color w:val="auto"/>
                <w:sz w:val="24"/>
                <w:szCs w:val="24"/>
                <w:highlight w:val="none"/>
              </w:rPr>
              <w:t>以及支持系统运行必须的其他设备</w:t>
            </w:r>
            <w:r>
              <w:rPr>
                <w:rFonts w:hint="eastAsia" w:ascii="仿宋_GB2312" w:eastAsia="仿宋_GB2312"/>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13</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数据控制单元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控制触发在线仪器测量、标液核查和校准等，采集、储存、显示监测数据及运行日志，实现实时数据、小时均值、日均值等项目的计算与显示等，并可生成日、月、年统计表等。</w:t>
            </w:r>
          </w:p>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数据保存能超过5年。</w:t>
            </w:r>
            <w:r>
              <w:rPr>
                <w:rFonts w:hint="eastAsia" w:ascii="仿宋_GB2312" w:eastAsia="仿宋_GB2312"/>
                <w:color w:val="auto"/>
                <w:sz w:val="24"/>
                <w:szCs w:val="24"/>
                <w:highlight w:val="none"/>
                <w:lang w:val="en-US" w:eastAsia="zh-CN"/>
              </w:rPr>
              <w:t>改造后所有在线运行数据及设备（含仪表、闸阀门、水泵）的所有运行状态信号均要上传至猎德分公司中控室工控系统，能在intouch组态软件显示。预留多余的通讯传输端口。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14</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调试</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15</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培训</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2次</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16</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环保验收</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bl>
    <w:p>
      <w:pPr>
        <w:widowControl/>
        <w:autoSpaceDE w:val="0"/>
        <w:autoSpaceDN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1.对在线监测基站进行重新设计布局，合理利用空间。供电线路管及给排水管路重新铺设，水质自动采样单元（包括取水、配水单元）管路宜设置为明管，标注水流方向，可实现瞬时和混合采样，并将水质自动分析仪及相关配套设备统一布设安装到机柜，设备区域预留足够的操作空间，满足安全生产需求。</w:t>
      </w:r>
    </w:p>
    <w:p>
      <w:pPr>
        <w:widowControl/>
        <w:numPr>
          <w:ilvl w:val="0"/>
          <w:numId w:val="2"/>
        </w:numPr>
        <w:autoSpaceDE w:val="0"/>
        <w:autoSpaceDN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每台设备应带随机备件1套和试剂1套，并配置有专用工具，用于装配、校正、拆卸设备零件使用，附带工具使用说明书。</w:t>
      </w:r>
    </w:p>
    <w:p>
      <w:pPr>
        <w:pStyle w:val="17"/>
        <w:adjustRightInd w:val="0"/>
        <w:snapToGrid w:val="0"/>
        <w:spacing w:before="0" w:beforeAutospacing="0" w:after="0" w:afterAutospacing="0" w:line="360" w:lineRule="auto"/>
        <w:ind w:firstLine="560" w:firstLineChars="200"/>
        <w:rPr>
          <w:rFonts w:ascii="仿宋_GB2312" w:hAnsi="Calibri" w:eastAsia="仿宋_GB2312" w:cs="宋体"/>
          <w:color w:val="auto"/>
          <w:kern w:val="2"/>
          <w:sz w:val="28"/>
          <w:szCs w:val="28"/>
          <w:highlight w:val="none"/>
        </w:rPr>
      </w:pPr>
      <w:r>
        <w:rPr>
          <w:rFonts w:hint="eastAsia" w:ascii="仿宋_GB2312" w:hAnsi="Calibri" w:eastAsia="仿宋_GB2312" w:cs="宋体"/>
          <w:color w:val="auto"/>
          <w:kern w:val="2"/>
          <w:sz w:val="28"/>
          <w:szCs w:val="28"/>
          <w:highlight w:val="none"/>
        </w:rPr>
        <w:t>（七）服务要求：自通过环保自主验收后（或报备后），设备质保期</w:t>
      </w:r>
      <w:r>
        <w:rPr>
          <w:rFonts w:hint="eastAsia" w:ascii="仿宋_GB2312" w:hAnsi="Calibri" w:eastAsia="仿宋_GB2312" w:cs="宋体"/>
          <w:color w:val="auto"/>
          <w:kern w:val="2"/>
          <w:sz w:val="28"/>
          <w:szCs w:val="28"/>
          <w:highlight w:val="none"/>
          <w:lang w:eastAsia="zh-CN"/>
        </w:rPr>
        <w:t>1</w:t>
      </w:r>
      <w:r>
        <w:rPr>
          <w:rFonts w:hint="eastAsia" w:ascii="仿宋_GB2312" w:hAnsi="Calibri" w:eastAsia="仿宋_GB2312" w:cs="宋体"/>
          <w:color w:val="auto"/>
          <w:kern w:val="2"/>
          <w:sz w:val="28"/>
          <w:szCs w:val="28"/>
          <w:highlight w:val="none"/>
        </w:rPr>
        <w:t>年，质保期间提供免费保修服务</w:t>
      </w:r>
      <w:r>
        <w:rPr>
          <w:rFonts w:hint="eastAsia" w:ascii="仿宋_GB2312" w:hAnsi="Calibri" w:eastAsia="仿宋_GB2312" w:cs="宋体"/>
          <w:color w:val="auto"/>
          <w:kern w:val="2"/>
          <w:sz w:val="28"/>
          <w:szCs w:val="28"/>
          <w:highlight w:val="none"/>
          <w:lang w:eastAsia="zh-CN"/>
        </w:rPr>
        <w:t>。</w:t>
      </w:r>
      <w:r>
        <w:rPr>
          <w:rFonts w:hint="eastAsia" w:ascii="仿宋_GB2312" w:hAnsi="Calibri" w:eastAsia="仿宋_GB2312" w:cs="宋体"/>
          <w:color w:val="auto"/>
          <w:kern w:val="2"/>
          <w:sz w:val="28"/>
          <w:szCs w:val="28"/>
          <w:highlight w:val="none"/>
          <w:lang w:val="en-US" w:eastAsia="zh-CN"/>
        </w:rPr>
        <w:t>质保期内，</w:t>
      </w:r>
      <w:r>
        <w:rPr>
          <w:rFonts w:hint="eastAsia" w:ascii="仿宋_GB2312" w:hAnsi="仿宋_GB2312" w:eastAsia="仿宋_GB2312" w:cs="仿宋_GB2312"/>
          <w:color w:val="auto"/>
          <w:sz w:val="28"/>
          <w:szCs w:val="28"/>
          <w:highlight w:val="none"/>
          <w:lang w:val="en-US" w:eastAsia="zh-CN"/>
        </w:rPr>
        <w:t>免费提供仪表测量水样用的全套试剂，能满足日常使用量，免费提供备品备件。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 自合同签订之日起60天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广州市净水有限公司猎德分公司</w:t>
      </w:r>
    </w:p>
    <w:p>
      <w:pPr>
        <w:pStyle w:val="19"/>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所有货物必须有供货证明、设备合格证或者质量证明文件、出厂检验报告并于送货之日移交广州市净水有限公司。所供货物必须为全新产品，中选单位禁止向招标人提供二手产品、拆机件、翻新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color w:val="auto"/>
          <w:sz w:val="24"/>
          <w:szCs w:val="24"/>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rPr>
        <w:t>日至今，最少具有一项市政污水处理厂（或市政净水厂）的出水在线监测设备供货（或改造）的业绩，以完成环保验收为准（提供合同复印件证明，以及</w:t>
      </w:r>
      <w:r>
        <w:rPr>
          <w:rFonts w:hint="eastAsia" w:ascii="仿宋_GB2312" w:eastAsia="仿宋_GB2312"/>
          <w:color w:val="auto"/>
          <w:sz w:val="28"/>
          <w:szCs w:val="28"/>
          <w:highlight w:val="none"/>
          <w:lang w:val="en-US" w:eastAsia="zh-CN"/>
        </w:rPr>
        <w:t>通过</w:t>
      </w:r>
      <w:r>
        <w:rPr>
          <w:rFonts w:hint="eastAsia" w:ascii="仿宋_GB2312" w:eastAsia="仿宋_GB2312"/>
          <w:color w:val="auto"/>
          <w:sz w:val="28"/>
          <w:szCs w:val="28"/>
          <w:highlight w:val="none"/>
        </w:rPr>
        <w:t>自主验收（环保验收）相关证明，提供的资料包括但不限于项目名称、金额及实施内容、合同签字盖章，签订日期等）。</w:t>
      </w:r>
    </w:p>
    <w:p>
      <w:pPr>
        <w:pStyle w:val="19"/>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提交响应文件时供应商需出具承诺函，承诺中选后所提供的货物均为制造商全新原装产品（加盖单位公章）。中选后合同签订前须提供拟供货产品的制造商（厂商）授权书。交货时，供应商需提供须出具厂家出厂合格证明及其他应提供的文件资料（其他特殊需求详见技术需求）。</w:t>
      </w:r>
    </w:p>
    <w:p>
      <w:pPr>
        <w:pStyle w:val="19"/>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19"/>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pStyle w:val="19"/>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2384425</wp:posOffset>
                </wp:positionH>
                <wp:positionV relativeFrom="paragraph">
                  <wp:posOffset>683895</wp:posOffset>
                </wp:positionV>
                <wp:extent cx="9588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7.75pt;margin-top:53.85pt;height:0pt;width:75.5pt;z-index:251674624;mso-width-relative:page;mso-height-relative:page;" filled="f" stroked="t" coordsize="21600,21600" o:gfxdata="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lPOLBh6&#10;8NsP1z/ff779/u3Hp+tfNx+T/fULmyapeo8lRazsJhx36Dch8d43waQ/MWL7LO/hJK/cRybo8Nls&#10;Pp+R8OLOVdzH+YDxhXSGJaPiGAOotosrZy29oQuTrC7sXmKkzBR4F5CSasv6BD+dEThQTzbUC2Qa&#10;T7zQtjkWnVb1pdI6RWBotysd2A5SX+Qv8SPcv66lJGvAbriXXUPHdBLq57Zm8eBJMUuDwlMJRtac&#10;aUlzlSwChDKC0ufcpNTaUgVJ4kHUZG1dfcha53PqgVzjsV9Tk/25z9H3M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wh3TXAAAACwEAAA8AAAAAAAAAAQAgAAAAIgAAAGRycy9kb3ducmV2Lnht&#10;bFBLAQIUABQAAAAIAIdO4kB0rp6e+gEAAOsDAAAOAAAAAAAAAAEAIAAAACYBAABkcnMvZTJvRG9j&#10;LnhtbFBLBQYAAAAABgAGAFkBAACSBQ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561975</wp:posOffset>
                </wp:positionV>
                <wp:extent cx="95885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4.25pt;height:0pt;width:75.5pt;z-index:251675648;mso-width-relative:page;mso-height-relative:page;" filled="f" stroked="t" coordsize="21600,21600" o:gfxdata="UEsDBAoAAAAAAIdO4kAAAAAAAAAAAAAAAAAEAAAAZHJzL1BLAwQUAAAACACHTuJAARx0/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EcdP/WAAAACQEAAA8AAAAAAAAAAQAgAAAAIgAAAGRycy9kb3ducmV2Lnht&#10;bFBLAQIUABQAAAAIAIdO4kA3XvFj+wEAAOs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p>
    <w:p>
      <w:pPr>
        <w:pStyle w:val="4"/>
        <w:rPr>
          <w:rFonts w:hint="eastAsia"/>
          <w:color w:val="auto"/>
          <w:highlight w:val="none"/>
        </w:rPr>
      </w:pPr>
    </w:p>
    <w:p>
      <w:pPr>
        <w:pStyle w:val="4"/>
        <w:rPr>
          <w:color w:val="auto"/>
          <w:highlight w:val="none"/>
        </w:rPr>
      </w:pPr>
      <w:r>
        <w:rPr>
          <w:rFonts w:hint="eastAsia"/>
          <w:color w:val="auto"/>
          <w:highlight w:val="none"/>
        </w:rPr>
        <w:t>供应商须知</w:t>
      </w: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19"/>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highlight w:val="none"/>
              </w:rPr>
            </w:pPr>
          </w:p>
        </w:tc>
        <w:tc>
          <w:tcPr>
            <w:tcW w:w="936" w:type="dxa"/>
            <w:vMerge w:val="continue"/>
            <w:vAlign w:val="center"/>
          </w:tcPr>
          <w:p>
            <w:pPr>
              <w:adjustRightInd w:val="0"/>
              <w:snapToGrid w:val="0"/>
              <w:rPr>
                <w:color w:val="auto"/>
                <w:highlight w:val="none"/>
              </w:rPr>
            </w:pPr>
          </w:p>
        </w:tc>
        <w:tc>
          <w:tcPr>
            <w:tcW w:w="1263" w:type="dxa"/>
            <w:vMerge w:val="continue"/>
            <w:vAlign w:val="center"/>
          </w:tcPr>
          <w:p>
            <w:pPr>
              <w:adjustRightInd w:val="0"/>
              <w:snapToGrid w:val="0"/>
              <w:rPr>
                <w:color w:val="auto"/>
                <w:highlight w:val="none"/>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rFonts w:asciiTheme="majorEastAsia" w:hAnsiTheme="majorEastAsia" w:eastAsiaTheme="majorEastAsia"/>
          <w:b/>
          <w:color w:val="auto"/>
          <w:sz w:val="28"/>
          <w:szCs w:val="28"/>
          <w:highlight w:val="none"/>
        </w:rPr>
      </w:pPr>
    </w:p>
    <w:p>
      <w:pPr>
        <w:pStyle w:val="19"/>
        <w:rPr>
          <w:rFonts w:asciiTheme="majorEastAsia" w:hAnsiTheme="majorEastAsia" w:eastAsiaTheme="majorEastAsia"/>
          <w:b/>
          <w:color w:val="auto"/>
          <w:sz w:val="28"/>
          <w:szCs w:val="28"/>
          <w:highlight w:val="none"/>
        </w:rPr>
      </w:pPr>
    </w:p>
    <w:p>
      <w:pPr>
        <w:pStyle w:val="19"/>
        <w:rPr>
          <w:rFonts w:asciiTheme="majorEastAsia" w:hAnsiTheme="majorEastAsia" w:eastAsiaTheme="majorEastAsia"/>
          <w:b/>
          <w:color w:val="auto"/>
          <w:sz w:val="28"/>
          <w:szCs w:val="28"/>
          <w:highlight w:val="none"/>
        </w:rPr>
      </w:pPr>
    </w:p>
    <w:p>
      <w:pPr>
        <w:pStyle w:val="19"/>
        <w:rPr>
          <w:rFonts w:asciiTheme="majorEastAsia" w:hAnsiTheme="majorEastAsia" w:eastAsiaTheme="majorEastAsia"/>
          <w:b/>
          <w:color w:val="auto"/>
          <w:sz w:val="28"/>
          <w:szCs w:val="28"/>
          <w:highlight w:val="none"/>
        </w:rPr>
      </w:pPr>
    </w:p>
    <w:p>
      <w:pPr>
        <w:pStyle w:val="19"/>
        <w:rPr>
          <w:rFonts w:asciiTheme="majorEastAsia" w:hAnsiTheme="majorEastAsia" w:eastAsiaTheme="majorEastAsia"/>
          <w:b/>
          <w:color w:val="auto"/>
          <w:sz w:val="28"/>
          <w:szCs w:val="28"/>
          <w:highlight w:val="none"/>
        </w:rPr>
      </w:pPr>
    </w:p>
    <w:p>
      <w:pPr>
        <w:pStyle w:val="19"/>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8"/>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p>
    <w:p>
      <w:pPr>
        <w:rPr>
          <w:rFonts w:hint="eastAsia" w:asciiTheme="minorHAnsi" w:hAnsiTheme="minorHAnsi" w:cstheme="minorBidi"/>
          <w:color w:val="auto"/>
          <w:kern w:val="44"/>
          <w:sz w:val="44"/>
          <w:szCs w:val="44"/>
          <w:highlight w:val="none"/>
        </w:rPr>
      </w:pPr>
    </w:p>
    <w:p>
      <w:pPr>
        <w:pStyle w:val="8"/>
        <w:rPr>
          <w:rFonts w:hint="eastAsia"/>
          <w:color w:val="auto"/>
          <w:highlight w:val="none"/>
        </w:rPr>
      </w:pPr>
    </w:p>
    <w:p>
      <w:pPr>
        <w:pStyle w:val="8"/>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3600"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55pt;margin-top:46.25pt;height:0pt;width:75.5pt;z-index:25167360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EU7d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137795</wp:posOffset>
                </wp:positionV>
                <wp:extent cx="95885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7257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tD8rWAAAACQEAAA8AAAAAAAAAAQAgAAAAIgAAAGRycy9kb3ducmV2Lnht&#10;bFBLAQIUABQAAAAIAIdO4kC0ektZ+wEAAOs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26"/>
        <w:rPr>
          <w:color w:val="auto"/>
          <w:highlight w:val="none"/>
        </w:rPr>
      </w:pPr>
    </w:p>
    <w:p>
      <w:pPr>
        <w:pStyle w:val="4"/>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9"/>
        <w:rPr>
          <w:color w:val="auto"/>
          <w:highlight w:val="none"/>
        </w:rPr>
      </w:pPr>
    </w:p>
    <w:p>
      <w:pPr>
        <w:pStyle w:val="19"/>
        <w:ind w:firstLine="0"/>
        <w:rPr>
          <w:rFonts w:ascii="方正小标宋简体" w:eastAsia="方正小标宋简体"/>
          <w:color w:val="auto"/>
          <w:sz w:val="44"/>
          <w:szCs w:val="44"/>
          <w:highlight w:val="none"/>
        </w:rPr>
      </w:pPr>
    </w:p>
    <w:p>
      <w:pPr>
        <w:pStyle w:val="4"/>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13" w:name="_Toc19050"/>
      <w:bookmarkStart w:id="14" w:name="_Toc4952"/>
      <w:bookmarkStart w:id="15" w:name="_Toc14552"/>
      <w:bookmarkStart w:id="16" w:name="_Toc14870"/>
      <w:bookmarkStart w:id="17" w:name="_Toc7118"/>
      <w:bookmarkStart w:id="18" w:name="_Toc3156"/>
      <w:bookmarkStart w:id="19" w:name="_Toc23581"/>
      <w:bookmarkStart w:id="20" w:name="_Toc20594"/>
      <w:bookmarkStart w:id="21" w:name="_Toc10930"/>
      <w:bookmarkStart w:id="22" w:name="_Toc7437"/>
      <w:bookmarkStart w:id="23" w:name="_Toc19759"/>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775970</wp:posOffset>
                </wp:positionV>
                <wp:extent cx="958850" cy="0"/>
                <wp:effectExtent l="0" t="0" r="0" b="0"/>
                <wp:wrapNone/>
                <wp:docPr id="1032" name="直接箭头连接符 103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1.6pt;margin-top:61.1pt;height:0pt;width:75.5pt;z-index:251662336;mso-width-relative:page;mso-height-relative:page;" filled="f" stroked="t" coordsize="21600,21600" o:gfxdata="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ku2k9cAAAALAQAADwAAAAAAAAABACAAAAAiAAAA&#10;ZHJzL2Rvd25yZXYueG1sUEsBAhQAFAAAAAgAh07iQMYiP5gIAgAACQQAAA4AAAAAAAAAAQAgAAAA&#10;JgEAAGRycy9lMm9Eb2MueG1sUEsFBgAAAAAGAAYAWQEAAK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2301875</wp:posOffset>
                </wp:positionH>
                <wp:positionV relativeFrom="paragraph">
                  <wp:posOffset>191135</wp:posOffset>
                </wp:positionV>
                <wp:extent cx="958850" cy="0"/>
                <wp:effectExtent l="0" t="0" r="0" b="0"/>
                <wp:wrapNone/>
                <wp:docPr id="1033" name="直接箭头连接符 103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1.25pt;margin-top:15.05pt;height:0pt;width:75.5pt;z-index:251663360;mso-width-relative:page;mso-height-relative:page;" filled="f" stroked="t" coordsize="21600,21600" o:gfxdata="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&#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M8eI1gAAAAkBAAAPAAAAAAAAAAEAIAAAACIAAABk&#10;cnMvZG93bnJldi54bWxQSwECFAAUAAAACACHTuJAIJNPsQgCAAAJBAAADgAAAAAAAAABACAAAAAl&#10;AQAAZHJzL2Uyb0RvYy54bWxQSwUGAAAAAAYABgBZAQAAnwUAAAAA&#10;">
                <v:fill on="f" focussize="0,0"/>
                <v:stroke color="#000000" joinstyle="round"/>
                <v:imagedata o:title=""/>
                <o:lock v:ext="edit" aspectratio="f"/>
              </v:shape>
            </w:pict>
          </mc:Fallback>
        </mc:AlternateContent>
      </w:r>
      <w:r>
        <w:rPr>
          <w:rFonts w:hint="eastAsia"/>
          <w:color w:val="auto"/>
          <w:highlight w:val="none"/>
        </w:rPr>
        <w:t>第四章</w:t>
      </w:r>
      <w:bookmarkEnd w:id="13"/>
      <w:bookmarkEnd w:id="14"/>
      <w:bookmarkEnd w:id="15"/>
      <w:bookmarkEnd w:id="16"/>
      <w:bookmarkEnd w:id="17"/>
      <w:bookmarkEnd w:id="18"/>
      <w:bookmarkEnd w:id="19"/>
      <w:bookmarkEnd w:id="20"/>
      <w:bookmarkEnd w:id="21"/>
      <w:bookmarkEnd w:id="22"/>
      <w:bookmarkEnd w:id="23"/>
    </w:p>
    <w:p>
      <w:pPr>
        <w:pStyle w:val="26"/>
        <w:rPr>
          <w:color w:val="auto"/>
          <w:highlight w:val="none"/>
        </w:rPr>
      </w:pPr>
    </w:p>
    <w:p>
      <w:pPr>
        <w:pStyle w:val="3"/>
        <w:rPr>
          <w:color w:val="auto"/>
          <w:highlight w:val="none"/>
        </w:rPr>
      </w:pPr>
      <w:bookmarkStart w:id="24" w:name="_Toc13898"/>
      <w:bookmarkStart w:id="25" w:name="_Toc87616378"/>
      <w:bookmarkStart w:id="26" w:name="_Toc12177"/>
      <w:bookmarkStart w:id="27" w:name="_Toc21840"/>
      <w:bookmarkStart w:id="28" w:name="_Toc21079"/>
      <w:bookmarkStart w:id="29" w:name="_Toc22212"/>
      <w:bookmarkStart w:id="30" w:name="_Toc6308"/>
      <w:bookmarkStart w:id="31" w:name="_Toc29345"/>
      <w:bookmarkStart w:id="32" w:name="_Toc32607"/>
      <w:bookmarkStart w:id="33" w:name="_Toc7831"/>
      <w:bookmarkStart w:id="34" w:name="_Toc88209941"/>
      <w:bookmarkStart w:id="35" w:name="_Toc30530"/>
      <w:bookmarkStart w:id="36" w:name="_Toc29484"/>
      <w:r>
        <w:rPr>
          <w:rFonts w:hint="eastAsia"/>
          <w:color w:val="auto"/>
          <w:highlight w:val="none"/>
        </w:rPr>
        <w:t>评审办法</w:t>
      </w:r>
      <w:bookmarkEnd w:id="24"/>
      <w:bookmarkEnd w:id="25"/>
      <w:bookmarkEnd w:id="26"/>
      <w:bookmarkEnd w:id="27"/>
      <w:bookmarkEnd w:id="28"/>
      <w:bookmarkEnd w:id="29"/>
      <w:bookmarkEnd w:id="30"/>
      <w:bookmarkEnd w:id="31"/>
      <w:bookmarkEnd w:id="32"/>
      <w:bookmarkEnd w:id="33"/>
      <w:bookmarkEnd w:id="34"/>
      <w:bookmarkEnd w:id="35"/>
      <w:bookmarkEnd w:id="3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4"/>
        <w:rPr>
          <w:color w:val="auto"/>
          <w:highlight w:val="none"/>
        </w:rPr>
      </w:pPr>
      <w:bookmarkStart w:id="37" w:name="_Toc26826"/>
      <w:bookmarkStart w:id="38" w:name="_Toc23033"/>
      <w:r>
        <w:rPr>
          <w:rFonts w:hint="eastAsia"/>
          <w:color w:val="auto"/>
          <w:highlight w:val="none"/>
        </w:rPr>
        <w:sym w:font="Wingdings 2" w:char="0052"/>
      </w:r>
      <w:r>
        <w:rPr>
          <w:rFonts w:hint="eastAsia"/>
          <w:color w:val="auto"/>
          <w:highlight w:val="none"/>
        </w:rPr>
        <w:t>经评审的最低价法</w:t>
      </w:r>
      <w:bookmarkEnd w:id="37"/>
      <w:bookmarkEnd w:id="38"/>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1.评审方法</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（1）运输费用及保险费。（如有）</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（3）支付条件。</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（5）价格调整因素。</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2.评审程序</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 初步评审</w:t>
      </w:r>
    </w:p>
    <w:p>
      <w:pPr>
        <w:adjustRightInd w:val="0"/>
        <w:snapToGrid w:val="0"/>
        <w:spacing w:line="600" w:lineRule="exact"/>
        <w:jc w:val="left"/>
        <w:rPr>
          <w:rFonts w:ascii="仿宋_GB2312" w:hAnsi="宋体" w:eastAsia="仿宋_GB2312"/>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hAnsi="宋体" w:eastAsia="仿宋_GB2312"/>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2.2澄清补正</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hAnsi="宋体"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adjustRightInd w:val="0"/>
        <w:snapToGrid w:val="0"/>
        <w:spacing w:line="600" w:lineRule="exact"/>
        <w:jc w:val="left"/>
        <w:rPr>
          <w:rFonts w:ascii="仿宋_GB2312" w:hAnsi="宋体"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19"/>
        <w:rPr>
          <w:rFonts w:ascii="仿宋_GB2312" w:eastAsia="仿宋_GB2312"/>
          <w:color w:val="auto"/>
          <w:szCs w:val="21"/>
          <w:highlight w:val="none"/>
        </w:rPr>
      </w:pPr>
    </w:p>
    <w:p>
      <w:pPr>
        <w:pStyle w:val="3"/>
        <w:rPr>
          <w:rFonts w:hint="eastAsia"/>
          <w:color w:val="auto"/>
          <w:highlight w:val="none"/>
        </w:rPr>
      </w:pPr>
      <w:bookmarkStart w:id="39" w:name="_Toc8820994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2348230</wp:posOffset>
                </wp:positionH>
                <wp:positionV relativeFrom="paragraph">
                  <wp:posOffset>219075</wp:posOffset>
                </wp:positionV>
                <wp:extent cx="958850" cy="0"/>
                <wp:effectExtent l="0" t="0" r="0" b="0"/>
                <wp:wrapNone/>
                <wp:docPr id="1035" name="直接箭头连接符 103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4.9pt;margin-top:17.25pt;height:0pt;width:75.5pt;z-index:251665408;mso-width-relative:page;mso-height-relative:page;" filled="f" stroked="t" coordsize="21600,21600" o:gfxdata="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&#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Ik041wAAAAkBAAAPAAAAAAAAAAEAIAAAACIAAABk&#10;cnMvZG93bnJldi54bWxQSwECFAAUAAAACACHTuJAdDdsRgcCAAAJBAAADgAAAAAAAAABACAAAAAm&#10;AQAAZHJzL2Uyb0RvYy54bWxQSwUGAAAAAAYABgBZAQAAn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34" name="直接箭头连接符 1034"/>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4.3pt;margin-top:58.7pt;height:0pt;width:75.5pt;z-index:25166438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zYCxHXAAAACwEAAA8AAAAAAAAAAQAgAAAAIgAA&#10;AGRycy9kb3ducmV2LnhtbFBLAQIUABQAAAAIAIdO4kC2SNqgCQIAAAkEAAAOAAAAAAAAAAEAIAAA&#10;ACYBAABkcnMvZTJvRG9jLnhtbFBLBQYAAAAABgAGAFkBAAChBQAAAAA=&#10;">
                <v:fill on="f" focussize="0,0"/>
                <v:stroke color="#000000" joinstyle="round"/>
                <v:imagedata o:title=""/>
                <o:lock v:ext="edit" aspectratio="f"/>
              </v:shape>
            </w:pict>
          </mc:Fallback>
        </mc:AlternateContent>
      </w:r>
      <w:r>
        <w:rPr>
          <w:rFonts w:hint="eastAsia"/>
          <w:color w:val="auto"/>
          <w:highlight w:val="none"/>
        </w:rPr>
        <w:t>第五章</w:t>
      </w:r>
    </w:p>
    <w:p>
      <w:pPr>
        <w:rPr>
          <w:color w:val="auto"/>
          <w:highlight w:val="none"/>
        </w:rPr>
      </w:pPr>
    </w:p>
    <w:p>
      <w:pPr>
        <w:pStyle w:val="4"/>
        <w:rPr>
          <w:color w:val="auto"/>
          <w:szCs w:val="44"/>
          <w:highlight w:val="none"/>
        </w:rPr>
      </w:pPr>
      <w:r>
        <w:rPr>
          <w:rFonts w:hint="eastAsia"/>
          <w:color w:val="auto"/>
          <w:szCs w:val="44"/>
          <w:highlight w:val="none"/>
        </w:rPr>
        <w:t>采购需求</w:t>
      </w: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pStyle w:val="6"/>
        <w:rPr>
          <w:color w:val="auto"/>
          <w:szCs w:val="44"/>
          <w:highlight w:val="none"/>
        </w:rPr>
      </w:pPr>
    </w:p>
    <w:p>
      <w:pPr>
        <w:pStyle w:val="6"/>
        <w:rPr>
          <w:color w:val="auto"/>
          <w:szCs w:val="44"/>
          <w:highlight w:val="none"/>
        </w:rPr>
      </w:pPr>
    </w:p>
    <w:p>
      <w:pPr>
        <w:pStyle w:val="6"/>
        <w:rPr>
          <w:color w:val="auto"/>
          <w:szCs w:val="44"/>
          <w:highlight w:val="none"/>
        </w:rPr>
      </w:pPr>
    </w:p>
    <w:p>
      <w:pPr>
        <w:pStyle w:val="6"/>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rPr>
          <w:color w:val="auto"/>
          <w:szCs w:val="44"/>
          <w:highlight w:val="none"/>
        </w:rPr>
      </w:pPr>
    </w:p>
    <w:p>
      <w:pPr>
        <w:tabs>
          <w:tab w:val="left" w:pos="507"/>
        </w:tabs>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1、供应商须对本项目为单位的服务进行整体响应，任何只对其中一部分内容进行的响应都被视为无效响应。 </w:t>
      </w:r>
    </w:p>
    <w:p>
      <w:pPr>
        <w:tabs>
          <w:tab w:val="left" w:pos="507"/>
        </w:tabs>
        <w:spacing w:line="360" w:lineRule="auto"/>
        <w:ind w:firstLine="560" w:firstLineChars="200"/>
        <w:rPr>
          <w:rFonts w:hint="eastAsia" w:ascii="仿宋_GB2312" w:eastAsia="仿宋_GB2312"/>
          <w:color w:val="auto"/>
          <w:sz w:val="28"/>
          <w:szCs w:val="28"/>
          <w:highlight w:val="none"/>
        </w:rPr>
      </w:pPr>
      <w:r>
        <w:rPr>
          <w:rFonts w:hint="eastAsia" w:ascii="仿宋_GB2312" w:hAnsi="Calibri" w:eastAsia="仿宋_GB2312"/>
          <w:color w:val="auto"/>
          <w:sz w:val="28"/>
          <w:szCs w:val="28"/>
          <w:highlight w:val="none"/>
        </w:rPr>
        <w:t>2、全文所有要求均为实质性响应条款，供应商如有任何一条负偏离则导致投标（报价）文件无效。</w:t>
      </w:r>
    </w:p>
    <w:p>
      <w:pPr>
        <w:pStyle w:val="11"/>
        <w:adjustRightInd w:val="0"/>
        <w:snapToGrid w:val="0"/>
        <w:spacing w:line="560" w:lineRule="exact"/>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rPr>
        <w:t>一、</w:t>
      </w:r>
      <w:r>
        <w:rPr>
          <w:rFonts w:hint="eastAsia" w:ascii="仿宋" w:hAnsi="仿宋" w:eastAsia="仿宋" w:cs="仿宋_GB2312"/>
          <w:b/>
          <w:color w:val="auto"/>
          <w:sz w:val="28"/>
          <w:szCs w:val="28"/>
          <w:highlight w:val="none"/>
          <w:lang w:val="zh-CN"/>
        </w:rPr>
        <w:t>项目情况介绍</w:t>
      </w:r>
    </w:p>
    <w:p>
      <w:pPr>
        <w:tabs>
          <w:tab w:val="left" w:pos="507"/>
        </w:tabs>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为保障猎德分公司厂区四期出水在线监测系统的稳定运行，本项目计划对猎德分公司四期出水在线监测系统进行升级改造，包括在线仪表采购、原设备的拆卸、新设备的安装调试、委托第三方有资质的检测机构进行仪表校准（或检定），出具相应的检测报告，并组织专家对本项目的在线系统按生态环境部门的要求进行评审，直至完成向生态环境部门申请验收（或备案）。</w:t>
      </w:r>
    </w:p>
    <w:p>
      <w:pPr>
        <w:tabs>
          <w:tab w:val="left" w:pos="507"/>
        </w:tabs>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更换在线监测系统设备包括：在线仪表、工控系统、恒温恒湿设备、电源稳压单元（具有不间断电源功能）、取水单元（采样水泵，1用1备）、配水单元(含水样预处理设备)、数据采集仪、通讯单元、水样水箱、在线仪表柜、视频监控、辅助设备等，满足《水污染源在线监测系统（CODcr、NH3-N等）运行技术规范》（HJ355-2019）规范要求。改造后，所有在线仪表数据（包含四期出水流量的数据）均需要上传至原有的各在线平台，以及猎德分公司中控室工控系统。传输模式保持与原模式不变，确保净水公司工控系统</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自控系统、水质中心</w:t>
      </w:r>
      <w:r>
        <w:rPr>
          <w:rFonts w:hint="eastAsia" w:ascii="仿宋_GB2312" w:eastAsia="仿宋_GB2312"/>
          <w:color w:val="auto"/>
          <w:sz w:val="28"/>
          <w:szCs w:val="28"/>
          <w:highlight w:val="none"/>
          <w:lang w:val="en-US" w:eastAsia="zh-CN"/>
        </w:rPr>
        <w:t>水质监测</w:t>
      </w:r>
      <w:r>
        <w:rPr>
          <w:rFonts w:hint="eastAsia" w:ascii="仿宋_GB2312" w:eastAsia="仿宋_GB2312"/>
          <w:color w:val="auto"/>
          <w:sz w:val="28"/>
          <w:szCs w:val="28"/>
          <w:highlight w:val="none"/>
        </w:rPr>
        <w:t>平台系统及猎德分公司工控系统对本项目的数据采集不受影响。</w:t>
      </w:r>
    </w:p>
    <w:p>
      <w:pPr>
        <w:pStyle w:val="11"/>
        <w:numPr>
          <w:ilvl w:val="0"/>
          <w:numId w:val="5"/>
        </w:numPr>
        <w:adjustRightInd w:val="0"/>
        <w:snapToGrid w:val="0"/>
        <w:spacing w:line="560" w:lineRule="exact"/>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11"/>
        <w:adjustRightInd w:val="0"/>
        <w:snapToGrid w:val="0"/>
        <w:spacing w:line="560" w:lineRule="exact"/>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(一)采购清单：</w:t>
      </w:r>
    </w:p>
    <w:tbl>
      <w:tblPr>
        <w:tblStyle w:val="20"/>
        <w:tblW w:w="86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2902"/>
        <w:gridCol w:w="1056"/>
        <w:gridCol w:w="3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在线监测系统仪器设备</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数量（套）</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化学需氧量水质自动</w:t>
            </w:r>
          </w:p>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restart"/>
            <w:tcBorders>
              <w:top w:val="single" w:color="auto" w:sz="6" w:space="0"/>
              <w:left w:val="single" w:color="auto" w:sz="6" w:space="0"/>
              <w:right w:val="single" w:color="auto" w:sz="4" w:space="0"/>
            </w:tcBorders>
            <w:noWrap/>
            <w:tcMar>
              <w:left w:w="28" w:type="dxa"/>
              <w:right w:w="28" w:type="dxa"/>
            </w:tcMar>
            <w:vAlign w:val="center"/>
          </w:tcPr>
          <w:p>
            <w:pPr>
              <w:spacing w:line="360" w:lineRule="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含配套在线仪表柜，具有4mA-20mA模拟信号传输，以及RS232或RS485通讯接口。化学需氧量、氨氮、总磷总氮水质自动分析仪应具有自动标液核查、自动校准功能，同时具备缺试剂、部件故障、漏液、取样故障和超标等报警功能，具有测量数据、运行日志查询功能，</w:t>
            </w:r>
            <w:r>
              <w:rPr>
                <w:rFonts w:hint="eastAsia" w:ascii="仿宋_GB2312" w:eastAsia="仿宋_GB2312"/>
                <w:color w:val="auto"/>
                <w:sz w:val="24"/>
                <w:szCs w:val="24"/>
                <w:highlight w:val="none"/>
                <w:lang w:val="en-US" w:eastAsia="zh-CN"/>
              </w:rPr>
              <w:t>查询</w:t>
            </w:r>
            <w:r>
              <w:rPr>
                <w:rFonts w:hint="eastAsia" w:ascii="仿宋_GB2312" w:eastAsia="仿宋_GB2312"/>
                <w:color w:val="auto"/>
                <w:sz w:val="24"/>
                <w:szCs w:val="24"/>
                <w:highlight w:val="none"/>
              </w:rPr>
              <w:t>储存</w:t>
            </w:r>
            <w:r>
              <w:rPr>
                <w:rFonts w:hint="eastAsia" w:ascii="仿宋_GB2312" w:eastAsia="仿宋_GB2312"/>
                <w:color w:val="auto"/>
                <w:sz w:val="24"/>
                <w:szCs w:val="24"/>
                <w:highlight w:val="none"/>
                <w:lang w:val="en-US" w:eastAsia="zh-CN"/>
              </w:rPr>
              <w:t>数据</w:t>
            </w:r>
            <w:r>
              <w:rPr>
                <w:rFonts w:hint="eastAsia" w:ascii="仿宋_GB2312" w:eastAsia="仿宋_GB2312"/>
                <w:color w:val="auto"/>
                <w:sz w:val="24"/>
                <w:szCs w:val="24"/>
                <w:highlight w:val="none"/>
              </w:rPr>
              <w:t>12个月以上。</w:t>
            </w:r>
            <w:r>
              <w:rPr>
                <w:rFonts w:hint="eastAsia" w:ascii="仿宋_GB2312" w:eastAsia="仿宋_GB2312"/>
                <w:color w:val="auto"/>
                <w:sz w:val="24"/>
                <w:szCs w:val="24"/>
                <w:highlight w:val="none"/>
                <w:lang w:val="en-US" w:eastAsia="zh-CN"/>
              </w:rPr>
              <w:t>每套分析仪需为独立一套分析仪，不能采用二合一或多合一分析仪进行多因子检测。若是二合一或多合一分析仪，视为一套分析仪。</w:t>
            </w:r>
            <w:r>
              <w:rPr>
                <w:rFonts w:hint="eastAsia" w:ascii="仿宋_GB2312" w:eastAsia="仿宋_GB2312"/>
                <w:color w:val="auto"/>
                <w:sz w:val="24"/>
                <w:szCs w:val="24"/>
                <w:highlight w:val="none"/>
              </w:rPr>
              <w:t>提供的在线监测仪表须为同一品牌。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氨氮水质自动分析仪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总磷水质分析仪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4</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总氮水质自动分析仪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5</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悬浮物水质自动分析仪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6</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pH计</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7</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温度计（可集成在pH计中）</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vMerge w:val="continue"/>
            <w:tcBorders>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8</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数据采集传输仪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水质分析仪及流量计通讯接入；数据传输并接入省、市生态环境局、市排水监测站及公司、污水厂监控平台等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9</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自动采样留样器</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含配套机柜，可实现采集瞬时、混合水样，超标留样、平行监测留样、比对监测留样等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10</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取水单元、配水单元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采样泵2台（1用1备），能实现交替包含水样预处理设备，可实现混合采样，并可定时启动和停止。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11</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电源稳压单元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不间断电源（可持续连续提供本项目的所有在线仪表</w:t>
            </w:r>
            <w:r>
              <w:rPr>
                <w:rFonts w:hint="eastAsia" w:ascii="仿宋_GB2312" w:eastAsia="仿宋_GB2312"/>
                <w:color w:val="auto"/>
                <w:sz w:val="24"/>
                <w:szCs w:val="24"/>
                <w:highlight w:val="none"/>
                <w:lang w:val="en-US" w:eastAsia="zh-CN"/>
              </w:rPr>
              <w:t>连续</w:t>
            </w:r>
            <w:r>
              <w:rPr>
                <w:rFonts w:hint="eastAsia" w:ascii="仿宋_GB2312" w:eastAsia="仿宋_GB2312"/>
                <w:color w:val="auto"/>
                <w:sz w:val="24"/>
                <w:szCs w:val="24"/>
                <w:highlight w:val="none"/>
              </w:rPr>
              <w:t>工作6h</w:t>
            </w:r>
            <w:r>
              <w:rPr>
                <w:rFonts w:hint="eastAsia" w:ascii="仿宋_GB2312" w:eastAsia="仿宋_GB2312"/>
                <w:color w:val="auto"/>
                <w:sz w:val="24"/>
                <w:szCs w:val="24"/>
                <w:highlight w:val="none"/>
                <w:lang w:val="en-US" w:eastAsia="zh-CN"/>
              </w:rPr>
              <w:t>以上</w:t>
            </w:r>
            <w:r>
              <w:rPr>
                <w:rFonts w:hint="eastAsia" w:ascii="仿宋_GB2312" w:eastAsia="仿宋_GB2312"/>
                <w:color w:val="auto"/>
                <w:sz w:val="24"/>
                <w:szCs w:val="24"/>
                <w:highlight w:val="none"/>
              </w:rPr>
              <w:t>），并具有稳压功能。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12</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集成辅助设备</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清洗单元、供电及防雷设备等、管路</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1台试剂存储医用冰箱、一台壁挂式3匹空调</w:t>
            </w:r>
            <w:r>
              <w:rPr>
                <w:rFonts w:hint="eastAsia" w:ascii="仿宋_GB2312" w:eastAsia="仿宋_GB2312"/>
                <w:color w:val="auto"/>
                <w:sz w:val="24"/>
                <w:szCs w:val="24"/>
                <w:highlight w:val="none"/>
              </w:rPr>
              <w:t>以及支持系统运行必须的其他设备</w:t>
            </w:r>
            <w:r>
              <w:rPr>
                <w:rFonts w:hint="eastAsia" w:ascii="仿宋_GB2312" w:eastAsia="仿宋_GB2312"/>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13</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数据控制单元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控制触发在线仪器测量、标液核查和校准等，采集、储存、显示监测数据及运行日志，实现实时数据、小时均值、日均值等项目的计算与显示等，并可生成日、月、年统计表等。</w:t>
            </w:r>
          </w:p>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数据保存能超过5年。</w:t>
            </w:r>
            <w:r>
              <w:rPr>
                <w:rFonts w:hint="eastAsia" w:ascii="仿宋_GB2312" w:eastAsia="仿宋_GB2312"/>
                <w:color w:val="auto"/>
                <w:sz w:val="24"/>
                <w:szCs w:val="24"/>
                <w:highlight w:val="none"/>
                <w:lang w:val="en-US" w:eastAsia="zh-CN"/>
              </w:rPr>
              <w:t>改造后所有在线运行数据及设备（含仪表、闸阀门、水泵）的所有运行状态信号均要上传至猎德分公司中控室工控系统，能在intouch组态软件显示。预留多余的通讯传输端口。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14</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调试</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15</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培训</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2次</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16</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环保验收</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bl>
    <w:p>
      <w:pPr>
        <w:pStyle w:val="16"/>
        <w:rPr>
          <w:color w:val="auto"/>
          <w:highlight w:val="none"/>
        </w:rPr>
      </w:pPr>
    </w:p>
    <w:p>
      <w:pPr>
        <w:pStyle w:val="2"/>
        <w:spacing w:line="360" w:lineRule="auto"/>
        <w:ind w:firstLine="482" w:firstLineChars="200"/>
        <w:rPr>
          <w:rFonts w:hAnsi="宋体" w:eastAsia="宋体"/>
          <w:b/>
          <w:bCs/>
          <w:color w:val="auto"/>
          <w:kern w:val="2"/>
          <w:highlight w:val="none"/>
        </w:rPr>
      </w:pPr>
      <w:r>
        <w:rPr>
          <w:rFonts w:hint="eastAsia" w:hAnsi="宋体" w:eastAsia="宋体"/>
          <w:b/>
          <w:bCs/>
          <w:color w:val="auto"/>
          <w:highlight w:val="none"/>
        </w:rPr>
        <w:t>（二）技术参数要求</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lang w:val="en-US" w:eastAsia="zh-CN"/>
        </w:rPr>
      </w:pPr>
      <w:r>
        <w:rPr>
          <w:rFonts w:hint="eastAsia" w:ascii="仿宋_GB2312" w:hAnsi="Calibri" w:eastAsia="仿宋_GB2312"/>
          <w:color w:val="auto"/>
          <w:sz w:val="28"/>
          <w:szCs w:val="28"/>
          <w:highlight w:val="none"/>
        </w:rPr>
        <w:t>1.</w:t>
      </w:r>
      <w:r>
        <w:rPr>
          <w:rFonts w:hint="eastAsia" w:ascii="仿宋_GB2312" w:hAnsi="Calibri" w:eastAsia="仿宋_GB2312"/>
          <w:color w:val="auto"/>
          <w:sz w:val="28"/>
          <w:szCs w:val="28"/>
          <w:highlight w:val="none"/>
          <w:lang w:val="en-US" w:eastAsia="zh-CN"/>
        </w:rPr>
        <w:t>供货、施工及验收需符合的国家标准</w:t>
      </w:r>
    </w:p>
    <w:p>
      <w:pPr>
        <w:tabs>
          <w:tab w:val="left" w:pos="507"/>
        </w:tabs>
        <w:spacing w:line="360" w:lineRule="auto"/>
        <w:ind w:firstLine="560" w:firstLineChars="200"/>
        <w:rPr>
          <w:rFonts w:hint="eastAsia" w:ascii="宋体" w:hAnsi="宋体" w:eastAsia="宋体" w:cs="宋体"/>
          <w:color w:val="auto"/>
          <w:sz w:val="24"/>
          <w:szCs w:val="24"/>
          <w:highlight w:val="none"/>
        </w:rPr>
      </w:pPr>
      <w:r>
        <w:rPr>
          <w:rFonts w:hint="eastAsia" w:ascii="仿宋_GB2312" w:hAnsi="Calibri" w:eastAsia="仿宋_GB2312" w:cs="宋体"/>
          <w:color w:val="auto"/>
          <w:sz w:val="28"/>
          <w:szCs w:val="28"/>
          <w:highlight w:val="none"/>
          <w:lang w:val="en-US" w:eastAsia="zh-CN"/>
        </w:rPr>
        <w:t>按照《水污染源在线监测系统（CODcr、NH3-N等）安装技术规范》HJ 353-2019、《水污染源在线监测系统（CODcr、NH3-N等）验收技术规范》HJ 354-2019、《水污染源在线监测系统（CODcr、NH3-N等）运行技术规范》HJ 355-2019、</w:t>
      </w:r>
      <w:r>
        <w:rPr>
          <w:rFonts w:hint="eastAsia" w:ascii="仿宋_GB2312" w:hAnsi="Calibri" w:eastAsia="仿宋_GB2312" w:cs="宋体"/>
          <w:i w:val="0"/>
          <w:iCs w:val="0"/>
          <w:caps w:val="0"/>
          <w:color w:val="auto"/>
          <w:spacing w:val="0"/>
          <w:sz w:val="28"/>
          <w:szCs w:val="28"/>
          <w:highlight w:val="none"/>
          <w:shd w:val="clear" w:fill="auto"/>
        </w:rPr>
        <w:t>《水污染源在线监测系统（CODcr、NH3-N等）数据有效性判别技术规范》HJ 356-2019</w:t>
      </w:r>
      <w:r>
        <w:rPr>
          <w:rFonts w:hint="eastAsia" w:ascii="仿宋_GB2312" w:hAnsi="Calibri" w:eastAsia="仿宋_GB2312" w:cs="宋体"/>
          <w:color w:val="auto"/>
          <w:sz w:val="28"/>
          <w:szCs w:val="28"/>
          <w:highlight w:val="none"/>
          <w:lang w:val="en-US" w:eastAsia="zh-CN"/>
        </w:rPr>
        <w:t>等最新环保验收标准，组织专家环保</w:t>
      </w:r>
      <w:r>
        <w:rPr>
          <w:rFonts w:hint="eastAsia" w:ascii="仿宋_GB2312" w:hAnsi="Calibri" w:eastAsia="仿宋_GB2312" w:cs="宋体"/>
          <w:color w:val="auto"/>
          <w:sz w:val="28"/>
          <w:szCs w:val="28"/>
          <w:highlight w:val="none"/>
        </w:rPr>
        <w:t>验收，</w:t>
      </w:r>
      <w:r>
        <w:rPr>
          <w:rFonts w:hint="eastAsia" w:ascii="仿宋_GB2312" w:hAnsi="Calibri" w:eastAsia="仿宋_GB2312" w:cs="宋体"/>
          <w:color w:val="auto"/>
          <w:sz w:val="28"/>
          <w:szCs w:val="28"/>
          <w:highlight w:val="none"/>
          <w:u w:val="none"/>
        </w:rPr>
        <w:t>并向生态环境部门备案</w:t>
      </w:r>
      <w:r>
        <w:rPr>
          <w:rFonts w:hint="eastAsia" w:ascii="仿宋_GB2312" w:hAnsi="Calibri" w:eastAsia="仿宋_GB2312" w:cs="宋体"/>
          <w:color w:val="auto"/>
          <w:sz w:val="28"/>
          <w:szCs w:val="28"/>
          <w:highlight w:val="none"/>
          <w:u w:val="none"/>
          <w:lang w:val="en-US" w:eastAsia="zh-CN"/>
        </w:rPr>
        <w:t>通过</w:t>
      </w:r>
      <w:r>
        <w:rPr>
          <w:rFonts w:hint="eastAsia" w:ascii="仿宋_GB2312" w:hAnsi="Calibri" w:eastAsia="仿宋_GB2312" w:cs="宋体"/>
          <w:color w:val="auto"/>
          <w:sz w:val="28"/>
          <w:szCs w:val="28"/>
          <w:highlight w:val="none"/>
        </w:rPr>
        <w:t>。</w:t>
      </w:r>
      <w:r>
        <w:rPr>
          <w:rFonts w:hint="eastAsia" w:ascii="仿宋_GB2312" w:hAnsi="Calibri" w:eastAsia="仿宋_GB2312" w:cs="宋体"/>
          <w:color w:val="auto"/>
          <w:sz w:val="28"/>
          <w:szCs w:val="28"/>
          <w:highlight w:val="none"/>
          <w:lang w:val="en-US" w:eastAsia="zh-CN"/>
        </w:rPr>
        <w:t>如实施过程，上述标准有更新或环保部门有特殊要求，所有仪表需满足最新的标准或要求。</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lang w:eastAsia="zh-CN"/>
        </w:rPr>
        <w:t>2</w:t>
      </w:r>
      <w:r>
        <w:rPr>
          <w:rFonts w:hint="eastAsia" w:ascii="仿宋_GB2312" w:hAnsi="Calibri" w:eastAsia="仿宋_GB2312"/>
          <w:color w:val="auto"/>
          <w:sz w:val="28"/>
          <w:szCs w:val="28"/>
          <w:highlight w:val="none"/>
        </w:rPr>
        <w:t>.仪器基本要求</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（1）应提供所代表品牌厂商原装、全新的、最近的、符合国家及用户提出的有关质量标准的货物和完善的服务；所提供的设备的性能应达到或超过参考指标表中所列技术指标。</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2）提供的所有仪器必须是成套和完整的。所提供非自制的主要监测仪器（化学需氧量分析仪、氨氮分析仪、总氮分析仪、总磷分析仪、悬浮物分析仪、pH值计、温度计）必须提供原厂的说明书、合格证书、质量保证承诺书和售后服务承诺书等（中文版本），同时必须提供化学需氧量分析仪、氨氮分析仪、总氮分析仪、总磷分析仪的中环协中国环境保护产品认证证书，及通过国家环境保护部环境监测仪器质量监督检验中心检测报告。</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3）仪器显示器应无污点、损伤，所有显示界面应为中文，且字符均匀、清晰，屏幕无暗角、黑斑、彩虹、气泡、闪烁等现象，能根据显示屏提示进行全程序操作；机箱外壳应由耐腐蚀材料制成，表面无裂纹、变形、污浊、毛刺等现象，表面涂层均匀，无腐蚀、生锈、脱落及磨损现象；产品组装应坚固，零部件无松动，按键、开关、门锁等部件灵活可靠；</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（4）为方便现场仪器的统一管理和维护，主要在线仪器（化学需氧量、氨氮、总磷、总氮、pH、悬浮物）需为同一品牌。</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（5 ）水质分析仪测定方法应与国家标准方法或行业标准方法一致，具体要求如下：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监测参数</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化学需氧量</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重铬酸盐分光光度法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氨氮</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纳氏试剂分光光度法/水杨酸分光光度法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总磷</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钼酸铵分光光度法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总氮</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碱性过硫酸钾消解紫外分光光度法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pH</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玻璃电极法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悬浮物</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散射法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水温</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温度计法</w:t>
            </w:r>
          </w:p>
        </w:tc>
      </w:tr>
    </w:tbl>
    <w:p>
      <w:pPr>
        <w:autoSpaceDE w:val="0"/>
        <w:autoSpaceDN w:val="0"/>
        <w:ind w:firstLine="560" w:firstLineChars="200"/>
        <w:rPr>
          <w:rFonts w:ascii="仿宋_GB2312" w:hAnsi="仿宋_GB2312" w:eastAsia="仿宋_GB2312" w:cs="仿宋_GB2312"/>
          <w:color w:val="auto"/>
          <w:sz w:val="28"/>
          <w:szCs w:val="28"/>
          <w:highlight w:val="none"/>
        </w:rPr>
      </w:pPr>
    </w:p>
    <w:p>
      <w:pPr>
        <w:widowControl/>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（6）实际水样比对符合国家环保行业标准及技术规范的相关要求：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67"/>
        <w:gridCol w:w="3118"/>
        <w:gridCol w:w="123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0" w:type="dxa"/>
            <w:noWrap/>
            <w:vAlign w:val="center"/>
          </w:tcPr>
          <w:p>
            <w:pPr>
              <w:pStyle w:val="28"/>
              <w:jc w:val="center"/>
              <w:rPr>
                <w:rFonts w:hAnsi="宋体"/>
                <w:color w:val="auto"/>
                <w:highlight w:val="none"/>
              </w:rPr>
            </w:pPr>
            <w:r>
              <w:rPr>
                <w:rFonts w:hint="eastAsia" w:hAnsi="宋体"/>
                <w:color w:val="auto"/>
                <w:highlight w:val="none"/>
              </w:rPr>
              <w:t>仪器类型</w:t>
            </w:r>
          </w:p>
        </w:tc>
        <w:tc>
          <w:tcPr>
            <w:tcW w:w="4285" w:type="dxa"/>
            <w:gridSpan w:val="2"/>
            <w:noWrap/>
            <w:vAlign w:val="center"/>
          </w:tcPr>
          <w:p>
            <w:pPr>
              <w:pStyle w:val="28"/>
              <w:jc w:val="center"/>
              <w:rPr>
                <w:rFonts w:hAnsi="宋体"/>
                <w:color w:val="auto"/>
                <w:highlight w:val="none"/>
              </w:rPr>
            </w:pPr>
            <w:r>
              <w:rPr>
                <w:rFonts w:hint="eastAsia" w:hAnsi="宋体"/>
                <w:color w:val="auto"/>
                <w:highlight w:val="none"/>
              </w:rPr>
              <w:t>技术指标要求</w:t>
            </w:r>
          </w:p>
        </w:tc>
        <w:tc>
          <w:tcPr>
            <w:tcW w:w="1239" w:type="dxa"/>
            <w:noWrap/>
            <w:vAlign w:val="center"/>
          </w:tcPr>
          <w:p>
            <w:pPr>
              <w:pStyle w:val="28"/>
              <w:jc w:val="center"/>
              <w:rPr>
                <w:rFonts w:hAnsi="宋体"/>
                <w:color w:val="auto"/>
                <w:highlight w:val="none"/>
              </w:rPr>
            </w:pPr>
            <w:r>
              <w:rPr>
                <w:rFonts w:hint="eastAsia" w:hAnsi="宋体"/>
                <w:color w:val="auto"/>
                <w:highlight w:val="none"/>
              </w:rPr>
              <w:t>试验指标</w:t>
            </w:r>
          </w:p>
          <w:p>
            <w:pPr>
              <w:pStyle w:val="28"/>
              <w:jc w:val="center"/>
              <w:rPr>
                <w:rFonts w:hAnsi="宋体"/>
                <w:color w:val="auto"/>
                <w:highlight w:val="none"/>
              </w:rPr>
            </w:pPr>
            <w:r>
              <w:rPr>
                <w:rFonts w:hint="eastAsia" w:hAnsi="宋体"/>
                <w:color w:val="auto"/>
                <w:highlight w:val="none"/>
              </w:rPr>
              <w:t>限值</w:t>
            </w:r>
          </w:p>
        </w:tc>
        <w:tc>
          <w:tcPr>
            <w:tcW w:w="2170" w:type="dxa"/>
            <w:noWrap/>
            <w:vAlign w:val="center"/>
          </w:tcPr>
          <w:p>
            <w:pPr>
              <w:pStyle w:val="28"/>
              <w:jc w:val="center"/>
              <w:rPr>
                <w:rFonts w:hAnsi="宋体"/>
                <w:color w:val="auto"/>
                <w:highlight w:val="none"/>
              </w:rPr>
            </w:pPr>
            <w:r>
              <w:rPr>
                <w:rFonts w:hint="eastAsia" w:hAnsi="宋体"/>
                <w:color w:val="auto"/>
                <w:highlight w:val="none"/>
              </w:rPr>
              <w:t xml:space="preserve">样品数量要求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CODCr水质自动分析仪</w:t>
            </w:r>
          </w:p>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vAlign w:val="center"/>
          </w:tcPr>
          <w:p>
            <w:pPr>
              <w:pStyle w:val="28"/>
              <w:jc w:val="center"/>
              <w:rPr>
                <w:rFonts w:hAnsi="宋体"/>
                <w:color w:val="auto"/>
                <w:highlight w:val="none"/>
              </w:rPr>
            </w:pPr>
            <w:r>
              <w:rPr>
                <w:rFonts w:hint="eastAsia" w:hAnsi="宋体"/>
                <w:color w:val="auto"/>
                <w:highlight w:val="none"/>
              </w:rPr>
              <w:t>有证标准溶液浓度＜30mg/L</w:t>
            </w:r>
          </w:p>
        </w:tc>
        <w:tc>
          <w:tcPr>
            <w:tcW w:w="1239" w:type="dxa"/>
            <w:noWrap/>
            <w:vAlign w:val="center"/>
          </w:tcPr>
          <w:p>
            <w:pPr>
              <w:pStyle w:val="28"/>
              <w:jc w:val="center"/>
              <w:rPr>
                <w:rFonts w:hAnsi="宋体"/>
                <w:color w:val="auto"/>
                <w:highlight w:val="none"/>
              </w:rPr>
            </w:pPr>
            <w:r>
              <w:rPr>
                <w:rFonts w:hint="eastAsia" w:hAnsi="宋体"/>
                <w:color w:val="auto"/>
                <w:highlight w:val="none"/>
              </w:rPr>
              <w:t>±5mg/L</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有证标准溶液浓度≥30mg/L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 CODCr&lt;30 mg/L</w:t>
            </w:r>
            <w:r>
              <w:rPr>
                <w:rFonts w:hint="eastAsia" w:hAnsi="宋体"/>
                <w:color w:val="auto"/>
                <w:highlight w:val="none"/>
              </w:rPr>
              <w:br w:type="textWrapping"/>
            </w:r>
            <w:r>
              <w:rPr>
                <w:rFonts w:hint="eastAsia" w:hAnsi="宋体"/>
                <w:color w:val="auto"/>
                <w:highlight w:val="none"/>
              </w:rPr>
              <w:t xml:space="preserve">（用浓度为20～25 mg/L的标准样品替代实际水样进行测试） </w:t>
            </w:r>
          </w:p>
        </w:tc>
        <w:tc>
          <w:tcPr>
            <w:tcW w:w="1239" w:type="dxa"/>
            <w:noWrap/>
            <w:vAlign w:val="center"/>
          </w:tcPr>
          <w:p>
            <w:pPr>
              <w:pStyle w:val="28"/>
              <w:jc w:val="center"/>
              <w:rPr>
                <w:rFonts w:hAnsi="宋体"/>
                <w:color w:val="auto"/>
                <w:highlight w:val="none"/>
              </w:rPr>
            </w:pPr>
            <w:r>
              <w:rPr>
                <w:rFonts w:hint="eastAsia" w:hAnsi="宋体"/>
                <w:color w:val="auto"/>
                <w:highlight w:val="none"/>
              </w:rPr>
              <w:t>±5 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 xml:space="preserve">比对试验总数应不少于 3对。当比对试验数量为 3对时应至少有 2对满足要求； 4对时应至少有 3对满足要求； 5对以上时至少需4对满足要求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30 mg/L≤实际水样 CODCr&lt;60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±30%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60 mg/L≤实际水样 CODCr&lt;100 mg/L </w:t>
            </w:r>
          </w:p>
        </w:tc>
        <w:tc>
          <w:tcPr>
            <w:tcW w:w="1239" w:type="dxa"/>
            <w:noWrap/>
            <w:vAlign w:val="center"/>
          </w:tcPr>
          <w:p>
            <w:pPr>
              <w:pStyle w:val="28"/>
              <w:jc w:val="center"/>
              <w:rPr>
                <w:rFonts w:hAnsi="宋体"/>
                <w:color w:val="auto"/>
                <w:highlight w:val="none"/>
              </w:rPr>
            </w:pPr>
            <w:r>
              <w:rPr>
                <w:rFonts w:hint="eastAsia" w:hAnsi="宋体"/>
                <w:color w:val="auto"/>
                <w:highlight w:val="none"/>
              </w:rPr>
              <w:t>±20%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 CODCr≥100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NH3-N水质自动分析仪</w:t>
            </w: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±0.3mg/L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实际水样氨氮&lt;2 mg/L</w:t>
            </w:r>
            <w:r>
              <w:rPr>
                <w:rFonts w:hint="eastAsia" w:hAnsi="宋体"/>
                <w:color w:val="auto"/>
                <w:highlight w:val="none"/>
              </w:rPr>
              <w:br w:type="textWrapping"/>
            </w:r>
            <w:r>
              <w:rPr>
                <w:rFonts w:hint="eastAsia" w:hAnsi="宋体"/>
                <w:color w:val="auto"/>
                <w:highlight w:val="none"/>
              </w:rPr>
              <w:t>（用浓度为 1.5 mg/L的标准样品替代实际水样进行测试）</w:t>
            </w:r>
          </w:p>
        </w:tc>
        <w:tc>
          <w:tcPr>
            <w:tcW w:w="1239" w:type="dxa"/>
            <w:noWrap/>
            <w:vAlign w:val="center"/>
          </w:tcPr>
          <w:p>
            <w:pPr>
              <w:pStyle w:val="28"/>
              <w:jc w:val="center"/>
              <w:rPr>
                <w:rFonts w:hAnsi="宋体"/>
                <w:color w:val="auto"/>
                <w:highlight w:val="none"/>
              </w:rPr>
            </w:pPr>
            <w:r>
              <w:rPr>
                <w:rFonts w:hint="eastAsia" w:hAnsi="宋体"/>
                <w:color w:val="auto"/>
                <w:highlight w:val="none"/>
              </w:rPr>
              <w:t>±0.3 mg/L</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实际水样氨氮≥2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TP水质自动分析仪</w:t>
            </w: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tcPr>
          <w:p>
            <w:pPr>
              <w:pStyle w:val="28"/>
              <w:jc w:val="center"/>
              <w:rPr>
                <w:rFonts w:hAnsi="宋体"/>
                <w:color w:val="auto"/>
                <w:highlight w:val="none"/>
              </w:rPr>
            </w:pPr>
            <w:r>
              <w:rPr>
                <w:rFonts w:hint="eastAsia" w:hAnsi="宋体"/>
                <w:color w:val="auto"/>
                <w:highlight w:val="none"/>
              </w:rPr>
              <w:t>有证标准溶液浓度＜0.4mg/L</w:t>
            </w:r>
          </w:p>
        </w:tc>
        <w:tc>
          <w:tcPr>
            <w:tcW w:w="1239" w:type="dxa"/>
            <w:noWrap/>
            <w:vAlign w:val="center"/>
          </w:tcPr>
          <w:p>
            <w:pPr>
              <w:pStyle w:val="28"/>
              <w:jc w:val="center"/>
              <w:rPr>
                <w:rFonts w:hAnsi="宋体"/>
                <w:color w:val="auto"/>
                <w:highlight w:val="none"/>
              </w:rPr>
            </w:pPr>
            <w:r>
              <w:rPr>
                <w:rFonts w:hint="eastAsia" w:hAnsi="宋体"/>
                <w:color w:val="auto"/>
                <w:highlight w:val="none"/>
              </w:rPr>
              <w:t>±0.04mg/L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tcPr>
          <w:p>
            <w:pPr>
              <w:pStyle w:val="28"/>
              <w:jc w:val="center"/>
              <w:rPr>
                <w:rFonts w:hAnsi="宋体"/>
                <w:color w:val="auto"/>
                <w:highlight w:val="none"/>
              </w:rPr>
            </w:pPr>
            <w:r>
              <w:rPr>
                <w:rFonts w:hint="eastAsia" w:hAnsi="宋体"/>
                <w:color w:val="auto"/>
                <w:highlight w:val="none"/>
              </w:rPr>
              <w:t>有证标准溶液浓度≥0.4mg/L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实际水样总磷&lt;0.4 mg/L</w:t>
            </w:r>
            <w:r>
              <w:rPr>
                <w:rFonts w:hint="eastAsia" w:hAnsi="宋体"/>
                <w:color w:val="auto"/>
                <w:highlight w:val="none"/>
              </w:rPr>
              <w:br w:type="textWrapping"/>
            </w:r>
            <w:r>
              <w:rPr>
                <w:rFonts w:hint="eastAsia" w:hAnsi="宋体"/>
                <w:color w:val="auto"/>
                <w:highlight w:val="none"/>
              </w:rPr>
              <w:t xml:space="preserve">（用浓度为0.2 mg/L的标准样品替代实际水样进行测试） </w:t>
            </w:r>
          </w:p>
        </w:tc>
        <w:tc>
          <w:tcPr>
            <w:tcW w:w="1239" w:type="dxa"/>
            <w:noWrap/>
            <w:vAlign w:val="center"/>
          </w:tcPr>
          <w:p>
            <w:pPr>
              <w:pStyle w:val="28"/>
              <w:jc w:val="center"/>
              <w:rPr>
                <w:rFonts w:hAnsi="宋体"/>
                <w:color w:val="auto"/>
                <w:highlight w:val="none"/>
              </w:rPr>
            </w:pPr>
            <w:r>
              <w:rPr>
                <w:rFonts w:hint="eastAsia" w:hAnsi="宋体"/>
                <w:color w:val="auto"/>
                <w:highlight w:val="none"/>
              </w:rPr>
              <w:t>±0.04mg/L</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实际水样总磷≥0.4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TN水质自动分析仪</w:t>
            </w: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±0.3mg/L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实际水样总氮&lt;2 mg/L</w:t>
            </w:r>
            <w:r>
              <w:rPr>
                <w:rFonts w:hint="eastAsia" w:hAnsi="宋体"/>
                <w:color w:val="auto"/>
                <w:highlight w:val="none"/>
              </w:rPr>
              <w:br w:type="textWrapping"/>
            </w:r>
            <w:r>
              <w:rPr>
                <w:rFonts w:hint="eastAsia" w:hAnsi="宋体"/>
                <w:color w:val="auto"/>
                <w:highlight w:val="none"/>
              </w:rPr>
              <w:t>（用浓度为 1.5 mg/L的标准样品替代实际水样进行测试）</w:t>
            </w:r>
          </w:p>
        </w:tc>
        <w:tc>
          <w:tcPr>
            <w:tcW w:w="1239" w:type="dxa"/>
            <w:noWrap/>
            <w:vAlign w:val="center"/>
          </w:tcPr>
          <w:p>
            <w:pPr>
              <w:pStyle w:val="28"/>
              <w:jc w:val="center"/>
              <w:rPr>
                <w:rFonts w:hAnsi="宋体"/>
                <w:color w:val="auto"/>
                <w:highlight w:val="none"/>
              </w:rPr>
            </w:pPr>
            <w:r>
              <w:rPr>
                <w:rFonts w:hint="eastAsia" w:hAnsi="宋体"/>
                <w:color w:val="auto"/>
                <w:highlight w:val="none"/>
              </w:rPr>
              <w:t>±0.3mg/L</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实际水样总氮≥2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00" w:type="dxa"/>
            <w:noWrap/>
          </w:tcPr>
          <w:p>
            <w:pPr>
              <w:pStyle w:val="28"/>
              <w:jc w:val="center"/>
              <w:rPr>
                <w:rFonts w:hAnsi="宋体"/>
                <w:color w:val="auto"/>
                <w:highlight w:val="none"/>
              </w:rPr>
            </w:pPr>
            <w:r>
              <w:rPr>
                <w:rFonts w:hint="eastAsia" w:hAnsi="宋体"/>
                <w:color w:val="auto"/>
                <w:highlight w:val="none"/>
              </w:rPr>
              <w:t>pH水质自动分析仪</w:t>
            </w:r>
          </w:p>
        </w:tc>
        <w:tc>
          <w:tcPr>
            <w:tcW w:w="4285" w:type="dxa"/>
            <w:gridSpan w:val="2"/>
            <w:noWrap/>
            <w:vAlign w:val="center"/>
          </w:tcPr>
          <w:p>
            <w:pPr>
              <w:pStyle w:val="28"/>
              <w:jc w:val="center"/>
              <w:rPr>
                <w:rFonts w:hAnsi="宋体"/>
                <w:color w:val="auto"/>
                <w:highlight w:val="none"/>
              </w:rPr>
            </w:pPr>
            <w:r>
              <w:rPr>
                <w:rFonts w:hint="eastAsia" w:hAnsi="宋体"/>
                <w:color w:val="auto"/>
                <w:highlight w:val="none"/>
              </w:rPr>
              <w:t xml:space="preserve">准确度/实际水样比对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±0.5 </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00" w:type="dxa"/>
            <w:noWrap/>
            <w:vAlign w:val="center"/>
          </w:tcPr>
          <w:p>
            <w:pPr>
              <w:pStyle w:val="28"/>
              <w:jc w:val="center"/>
              <w:rPr>
                <w:rFonts w:hAnsi="宋体"/>
                <w:color w:val="auto"/>
                <w:highlight w:val="none"/>
              </w:rPr>
            </w:pPr>
            <w:r>
              <w:rPr>
                <w:rFonts w:hint="eastAsia" w:hAnsi="宋体"/>
                <w:color w:val="auto"/>
                <w:highlight w:val="none"/>
              </w:rPr>
              <w:t>温度计</w:t>
            </w:r>
          </w:p>
        </w:tc>
        <w:tc>
          <w:tcPr>
            <w:tcW w:w="4285" w:type="dxa"/>
            <w:gridSpan w:val="2"/>
            <w:noWrap/>
            <w:vAlign w:val="center"/>
          </w:tcPr>
          <w:p>
            <w:pPr>
              <w:pStyle w:val="28"/>
              <w:jc w:val="center"/>
              <w:rPr>
                <w:rFonts w:hAnsi="宋体"/>
                <w:color w:val="auto"/>
                <w:highlight w:val="none"/>
              </w:rPr>
            </w:pPr>
            <w:r>
              <w:rPr>
                <w:rFonts w:hint="eastAsia" w:hAnsi="宋体"/>
                <w:color w:val="auto"/>
                <w:highlight w:val="none"/>
              </w:rPr>
              <w:t xml:space="preserve">现场水温比对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±0.5 ℃ </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bl>
    <w:p>
      <w:pPr>
        <w:pStyle w:val="6"/>
        <w:rPr>
          <w:color w:val="auto"/>
          <w:highlight w:val="none"/>
        </w:rPr>
      </w:pPr>
    </w:p>
    <w:p>
      <w:pPr>
        <w:pStyle w:val="2"/>
        <w:spacing w:line="360" w:lineRule="auto"/>
        <w:ind w:firstLine="482" w:firstLineChars="200"/>
        <w:rPr>
          <w:rFonts w:hAnsi="宋体" w:eastAsia="宋体"/>
          <w:b/>
          <w:bCs/>
          <w:color w:val="auto"/>
          <w:highlight w:val="none"/>
        </w:rPr>
      </w:pPr>
      <w:r>
        <w:rPr>
          <w:rFonts w:hint="eastAsia" w:hAnsi="宋体" w:eastAsia="宋体"/>
          <w:b/>
          <w:bCs/>
          <w:color w:val="auto"/>
          <w:highlight w:val="none"/>
        </w:rPr>
        <w:t>（三）.主要监测仪器要求：</w:t>
      </w:r>
    </w:p>
    <w:p>
      <w:pPr>
        <w:autoSpaceDE w:val="0"/>
        <w:autoSpaceDN w:val="0"/>
        <w:spacing w:line="360" w:lineRule="auto"/>
        <w:ind w:firstLine="241" w:firstLineChars="100"/>
        <w:rPr>
          <w:rFonts w:ascii="宋体" w:hAnsi="宋体"/>
          <w:b/>
          <w:bCs/>
          <w:color w:val="auto"/>
          <w:sz w:val="24"/>
          <w:szCs w:val="24"/>
          <w:highlight w:val="none"/>
        </w:rPr>
      </w:pPr>
      <w:r>
        <w:rPr>
          <w:rFonts w:hint="eastAsia" w:ascii="宋体" w:hAnsi="宋体"/>
          <w:b/>
          <w:bCs/>
          <w:color w:val="auto"/>
          <w:sz w:val="24"/>
          <w:szCs w:val="24"/>
          <w:highlight w:val="none"/>
        </w:rPr>
        <w:t>1.CODcr水质自动分析仪</w:t>
      </w:r>
    </w:p>
    <w:p>
      <w:pPr>
        <w:pStyle w:val="29"/>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测量范围：1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00</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（工作量程须符合猎德厂排放标准的2-3倍）</w:t>
      </w:r>
    </w:p>
    <w:p>
      <w:pPr>
        <w:pStyle w:val="29"/>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测量时间&lt;60min</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准确度</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 xml:space="preserve">.0 到 </w:t>
      </w:r>
      <w:r>
        <w:rPr>
          <w:rFonts w:hint="eastAsia" w:ascii="宋体" w:hAnsi="宋体"/>
          <w:color w:val="auto"/>
          <w:sz w:val="24"/>
          <w:szCs w:val="24"/>
          <w:highlight w:val="none"/>
          <w:lang w:val="en-US" w:eastAsia="zh-CN"/>
        </w:rPr>
        <w:t>39.9</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 xml:space="preserve"> 至</w:t>
      </w:r>
      <w:r>
        <w:rPr>
          <w:rFonts w:hint="eastAsia" w:ascii="宋体" w:hAnsi="宋体"/>
          <w:color w:val="auto"/>
          <w:sz w:val="24"/>
          <w:szCs w:val="24"/>
          <w:highlight w:val="none"/>
          <w:lang w:val="en-US" w:eastAsia="zh-CN"/>
        </w:rPr>
        <w:t>99.9</w:t>
      </w:r>
      <w:r>
        <w:rPr>
          <w:rFonts w:hint="eastAsia" w:ascii="宋体" w:hAnsi="宋体"/>
          <w:color w:val="auto"/>
          <w:sz w:val="24"/>
          <w:szCs w:val="24"/>
          <w:highlight w:val="none"/>
        </w:rPr>
        <w:t xml:space="preserve"> mg / L：±</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 xml:space="preserve"> 至</w:t>
      </w:r>
      <w:r>
        <w:rPr>
          <w:rFonts w:hint="eastAsia" w:ascii="宋体" w:hAnsi="宋体"/>
          <w:color w:val="auto"/>
          <w:sz w:val="24"/>
          <w:szCs w:val="24"/>
          <w:highlight w:val="none"/>
          <w:lang w:val="en-US" w:eastAsia="zh-CN"/>
        </w:rPr>
        <w:t>5000.0</w:t>
      </w:r>
      <w:r>
        <w:rPr>
          <w:rFonts w:hint="eastAsia" w:ascii="宋体" w:hAnsi="宋体"/>
          <w:color w:val="auto"/>
          <w:sz w:val="24"/>
          <w:szCs w:val="24"/>
          <w:highlight w:val="none"/>
        </w:rPr>
        <w:t xml:space="preserve"> mg / L：±</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精密度</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 到 39.9 mg/L: ≤ 5%；40.0 至5000.0 mg/L：≤3％</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漂移</w:t>
      </w:r>
      <w:r>
        <w:rPr>
          <w:rFonts w:hint="eastAsia" w:ascii="宋体" w:hAnsi="宋体"/>
          <w:color w:val="auto"/>
          <w:sz w:val="24"/>
          <w:szCs w:val="24"/>
          <w:highlight w:val="none"/>
          <w:lang w:eastAsia="zh-CN"/>
        </w:rPr>
        <w:t xml:space="preserve">：24h低浓度漂移 </w:t>
      </w:r>
      <w:r>
        <w:rPr>
          <w:rFonts w:hint="eastAsia" w:ascii="宋体" w:hAnsi="宋体"/>
          <w:color w:val="auto"/>
          <w:sz w:val="24"/>
          <w:szCs w:val="24"/>
          <w:highlight w:val="none"/>
        </w:rPr>
        <w:t>≤</w:t>
      </w:r>
      <w:r>
        <w:rPr>
          <w:rFonts w:hint="eastAsia" w:ascii="宋体" w:hAnsi="宋体"/>
          <w:color w:val="auto"/>
          <w:sz w:val="24"/>
          <w:szCs w:val="24"/>
          <w:highlight w:val="none"/>
          <w:lang w:eastAsia="zh-CN"/>
        </w:rPr>
        <w:t>1.1mg/L；24h高浓度漂移</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0.3</w:t>
      </w:r>
      <w:r>
        <w:rPr>
          <w:rFonts w:hint="eastAsia" w:ascii="宋体" w:hAnsi="宋体"/>
          <w:color w:val="auto"/>
          <w:sz w:val="24"/>
          <w:szCs w:val="24"/>
          <w:highlight w:val="none"/>
          <w:lang w:eastAsia="zh-CN"/>
        </w:rPr>
        <w:t>mg/L</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消解时间：可针对不同水质设置消解时间，并可通过数字接口输出，最小间隔10分钟</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仪表具有抗污模式：能显著延长进样/计量、消解单元等维护周期</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氯离子屏蔽：最高可达5,000mg/L Cl-</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测量间隔时间：连续、1 小时、2 小时、4 小时、自定义(30–480 分钟)</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校准：自动校准，手动/远程触发，标样核查触发</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消解单元配备安全防护面板，保证操作人员安全</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拥有多级光学计量系统，能有效缩短测量时间，提高超低量程测量精度</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6"/>
        </w:num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2路模拟信号4~20mA，最大负载500Ω</w:t>
      </w:r>
    </w:p>
    <w:p>
      <w:pPr>
        <w:numPr>
          <w:ilvl w:val="0"/>
          <w:numId w:val="6"/>
        </w:num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数字通信：RS485 Modbus</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环境温度： 5℃ ~ 40℃</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防护：</w:t>
      </w:r>
      <w:r>
        <w:rPr>
          <w:rFonts w:hint="eastAsia" w:ascii="宋体" w:hAnsi="宋体"/>
          <w:color w:val="auto"/>
          <w:sz w:val="24"/>
          <w:szCs w:val="24"/>
          <w:highlight w:val="none"/>
          <w:lang w:val="en-US" w:eastAsia="zh-CN"/>
        </w:rPr>
        <w:t>仪表</w:t>
      </w:r>
      <w:r>
        <w:rPr>
          <w:rFonts w:hint="eastAsia" w:ascii="宋体" w:hAnsi="宋体"/>
          <w:color w:val="auto"/>
          <w:sz w:val="24"/>
          <w:szCs w:val="24"/>
          <w:highlight w:val="none"/>
        </w:rPr>
        <w:t>机箱门</w:t>
      </w:r>
      <w:r>
        <w:rPr>
          <w:rFonts w:hint="eastAsia" w:ascii="宋体" w:hAnsi="宋体"/>
          <w:color w:val="auto"/>
          <w:sz w:val="24"/>
          <w:szCs w:val="24"/>
          <w:highlight w:val="none"/>
          <w:lang w:val="en-US" w:eastAsia="zh-CN"/>
        </w:rPr>
        <w:t>需具备防护浓酸功能</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eastAsia="zh-CN"/>
        </w:rPr>
        <w:t>2</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 xml:space="preserve"> VAC, 50 Hz</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机箱设计需耐腐蚀</w:t>
      </w:r>
    </w:p>
    <w:p>
      <w:pPr>
        <w:pStyle w:val="6"/>
        <w:rPr>
          <w:color w:val="auto"/>
          <w:highlight w:val="none"/>
        </w:rPr>
      </w:pPr>
    </w:p>
    <w:p>
      <w:pPr>
        <w:autoSpaceDE w:val="0"/>
        <w:autoSpaceDN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2.氨氮水质自动分析仪</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测量范围：0.020～</w:t>
      </w:r>
      <w:r>
        <w:rPr>
          <w:rFonts w:hint="eastAsia" w:ascii="宋体" w:hAnsi="宋体"/>
          <w:color w:val="auto"/>
          <w:sz w:val="24"/>
          <w:szCs w:val="24"/>
          <w:highlight w:val="none"/>
          <w:lang w:val="en-US" w:eastAsia="zh-CN"/>
        </w:rPr>
        <w:t>160</w:t>
      </w:r>
      <w:r>
        <w:rPr>
          <w:rFonts w:hint="eastAsia" w:ascii="宋体" w:hAnsi="宋体"/>
          <w:color w:val="auto"/>
          <w:sz w:val="24"/>
          <w:szCs w:val="24"/>
          <w:highlight w:val="none"/>
        </w:rPr>
        <w:t>.0mg/L；</w:t>
      </w:r>
      <w:r>
        <w:rPr>
          <w:rFonts w:hint="eastAsia" w:ascii="宋体" w:hAnsi="宋体"/>
          <w:color w:val="auto"/>
          <w:sz w:val="24"/>
          <w:szCs w:val="24"/>
          <w:highlight w:val="none"/>
          <w:lang w:val="en-US" w:eastAsia="zh-CN"/>
        </w:rPr>
        <w:t>自动量程切换</w:t>
      </w:r>
      <w:r>
        <w:rPr>
          <w:rFonts w:hint="eastAsia" w:ascii="宋体" w:hAnsi="宋体"/>
          <w:color w:val="auto"/>
          <w:sz w:val="24"/>
          <w:szCs w:val="24"/>
          <w:highlight w:val="none"/>
          <w:lang w:eastAsia="zh-CN"/>
        </w:rPr>
        <w:t>（工作量程须符合猎德厂排放标准的2-3倍）</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测量时间：≤7min</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准确度</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±(0.06 mg/L 或 3%</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0.05</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 xml:space="preserve"> mg/L 或 3%</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160）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90</w:t>
      </w:r>
      <w:r>
        <w:rPr>
          <w:rFonts w:hint="eastAsia" w:ascii="宋体" w:hAnsi="宋体"/>
          <w:color w:val="auto"/>
          <w:sz w:val="24"/>
          <w:szCs w:val="24"/>
          <w:highlight w:val="none"/>
        </w:rPr>
        <w:t xml:space="preserve"> mg/L 或 3%</w:t>
      </w:r>
      <w:r>
        <w:rPr>
          <w:rFonts w:hint="eastAsia" w:ascii="宋体" w:hAnsi="宋体"/>
          <w:color w:val="auto"/>
          <w:sz w:val="24"/>
          <w:szCs w:val="24"/>
          <w:highlight w:val="none"/>
          <w:lang w:eastAsia="zh-CN"/>
        </w:rPr>
        <w:t>）；</w:t>
      </w:r>
    </w:p>
    <w:p>
      <w:pPr>
        <w:numPr>
          <w:ilvl w:val="0"/>
          <w:numId w:val="7"/>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重复性：</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 (0.02 mg/L 或 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0.05</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 (0.0</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mg/L 或 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160）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 (0.</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 mg/L 或</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最低检测极限：0.02 mg/L；</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lang w:val="en-US" w:eastAsia="zh-CN"/>
        </w:rPr>
        <w:t xml:space="preserve">漂移：24h低浓度漂移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0.005mg/L；24h高浓度漂移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0.2mg/L</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环境温度：5~40℃</w:t>
      </w:r>
      <w:r>
        <w:rPr>
          <w:rFonts w:hint="eastAsia" w:ascii="宋体" w:hAnsi="宋体"/>
          <w:color w:val="auto"/>
          <w:sz w:val="24"/>
          <w:szCs w:val="24"/>
          <w:highlight w:val="none"/>
          <w:lang w:eastAsia="zh-CN"/>
        </w:rPr>
        <w:t>；</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测量周期：连续、30min、1h、2h、4h、用户自定义或外部触发</w:t>
      </w:r>
      <w:r>
        <w:rPr>
          <w:rFonts w:hint="eastAsia" w:ascii="宋体" w:hAnsi="宋体"/>
          <w:color w:val="auto"/>
          <w:sz w:val="24"/>
          <w:szCs w:val="24"/>
          <w:highlight w:val="none"/>
          <w:lang w:eastAsia="zh-CN"/>
        </w:rPr>
        <w:t>；</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仪器校正：支持手动/远程触发/自动校准，标样核查触发,校准周期可选</w:t>
      </w:r>
      <w:r>
        <w:rPr>
          <w:rFonts w:hint="eastAsia" w:ascii="宋体" w:hAnsi="宋体"/>
          <w:color w:val="auto"/>
          <w:sz w:val="24"/>
          <w:szCs w:val="24"/>
          <w:highlight w:val="none"/>
          <w:lang w:eastAsia="zh-CN"/>
        </w:rPr>
        <w:t>；</w:t>
      </w:r>
    </w:p>
    <w:p>
      <w:pPr>
        <w:widowControl w:val="0"/>
        <w:numPr>
          <w:ilvl w:val="0"/>
          <w:numId w:val="7"/>
        </w:numPr>
        <w:autoSpaceDE/>
        <w:autoSpaceDN/>
        <w:adjustRightInd/>
        <w:spacing w:line="360" w:lineRule="auto"/>
        <w:ind w:left="425" w:hanging="425"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仪器具有自动清洗功能</w:t>
      </w:r>
    </w:p>
    <w:p>
      <w:pPr>
        <w:widowControl w:val="0"/>
        <w:numPr>
          <w:ilvl w:val="0"/>
          <w:numId w:val="7"/>
        </w:numPr>
        <w:spacing w:before="100" w:beforeAutospacing="1" w:after="100" w:afterAutospacing="1" w:line="360" w:lineRule="auto"/>
        <w:ind w:left="425" w:hanging="425" w:firstLineChars="0"/>
        <w:contextualSpacing/>
        <w:jc w:val="left"/>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显示：中英文界面，彩色触摸屏；</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数据存储：数据/事件两年或20000条；</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通过USB接口可快速方便实现数据日志导出和软件升级</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输入输出：0/4-20 mA 模拟信号输出，2 路 24VDC /3A 继电器单刀双掷控制，RS485 Modbus；</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eastAsia="zh-CN"/>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0V，50 Hz；</w:t>
      </w:r>
    </w:p>
    <w:p>
      <w:pPr>
        <w:numPr>
          <w:ilvl w:val="-1"/>
          <w:numId w:val="0"/>
        </w:numPr>
        <w:spacing w:line="360" w:lineRule="auto"/>
        <w:ind w:left="0" w:firstLine="0"/>
        <w:jc w:val="left"/>
        <w:rPr>
          <w:rFonts w:ascii="宋体" w:hAnsi="宋体"/>
          <w:color w:val="auto"/>
          <w:sz w:val="24"/>
          <w:szCs w:val="24"/>
          <w:highlight w:val="none"/>
        </w:rPr>
      </w:pPr>
    </w:p>
    <w:p>
      <w:pPr>
        <w:autoSpaceDE w:val="0"/>
        <w:autoSpaceDN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3.总磷水质自动分析仪</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测量范围：0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（工作量程须符合猎德厂排放标准的2-3倍）</w:t>
      </w:r>
    </w:p>
    <w:p>
      <w:pPr>
        <w:numPr>
          <w:ilvl w:val="0"/>
          <w:numId w:val="8"/>
        </w:numPr>
        <w:spacing w:line="360" w:lineRule="auto"/>
        <w:rPr>
          <w:rFonts w:ascii="宋体" w:hAnsi="宋体"/>
          <w:color w:val="auto"/>
          <w:sz w:val="24"/>
          <w:szCs w:val="24"/>
          <w:highlight w:val="none"/>
        </w:rPr>
      </w:pPr>
      <w:r>
        <w:rPr>
          <w:rFonts w:ascii="宋体" w:hAnsi="宋体"/>
          <w:color w:val="auto"/>
          <w:sz w:val="24"/>
          <w:szCs w:val="24"/>
          <w:highlight w:val="none"/>
        </w:rPr>
        <w:t>消解时间:</w:t>
      </w:r>
      <w:r>
        <w:rPr>
          <w:rFonts w:hint="eastAsia" w:ascii="宋体" w:hAnsi="宋体"/>
          <w:color w:val="auto"/>
          <w:sz w:val="24"/>
          <w:szCs w:val="24"/>
          <w:highlight w:val="none"/>
        </w:rPr>
        <w:t>10min（消解时间不低于10分钟的情况下测量周期小于30分钟）</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示值误差：</w:t>
      </w:r>
    </w:p>
    <w:p>
      <w:pPr>
        <w:numPr>
          <w:ilvl w:val="-1"/>
          <w:numId w:val="0"/>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rPr>
        <w:t xml:space="preserve">0.2 mg/L: ±10% 或 ±0.006 mg/L 取较大值; </w:t>
      </w:r>
    </w:p>
    <w:p>
      <w:pPr>
        <w:numPr>
          <w:ilvl w:val="-1"/>
          <w:numId w:val="0"/>
        </w:numPr>
        <w:spacing w:line="360" w:lineRule="auto"/>
        <w:ind w:left="0" w:firstLine="0"/>
        <w:rPr>
          <w:rFonts w:hint="eastAsia" w:ascii="宋体" w:hAnsi="宋体"/>
          <w:color w:val="auto"/>
          <w:sz w:val="24"/>
          <w:szCs w:val="24"/>
          <w:highlight w:val="none"/>
        </w:rPr>
      </w:pPr>
      <w:r>
        <w:rPr>
          <w:rFonts w:hint="eastAsia" w:ascii="宋体" w:hAnsi="宋体"/>
          <w:color w:val="auto"/>
          <w:sz w:val="24"/>
          <w:szCs w:val="24"/>
          <w:highlight w:val="none"/>
        </w:rPr>
        <w:t>0.2</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mg/L: ±5% 或 ±0.02 mg/L 取较大值;</w:t>
      </w:r>
    </w:p>
    <w:p>
      <w:pPr>
        <w:numPr>
          <w:ilvl w:val="-1"/>
          <w:numId w:val="0"/>
        </w:numPr>
        <w:spacing w:line="360" w:lineRule="auto"/>
        <w:ind w:left="0" w:firstLine="0"/>
        <w:rPr>
          <w:rFonts w:ascii="宋体" w:hAnsi="宋体"/>
          <w:color w:val="auto"/>
          <w:sz w:val="24"/>
          <w:szCs w:val="24"/>
          <w:highlight w:val="none"/>
        </w:rPr>
      </w:pPr>
      <w:r>
        <w:rPr>
          <w:rFonts w:hint="eastAsia" w:ascii="宋体" w:hAnsi="宋体" w:eastAsia="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或 ±0.</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mg/L 取较大值;</w:t>
      </w:r>
    </w:p>
    <w:p>
      <w:pPr>
        <w:numPr>
          <w:ilvl w:val="-1"/>
          <w:numId w:val="0"/>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120</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重复性：</w:t>
      </w:r>
    </w:p>
    <w:p>
      <w:pPr>
        <w:numPr>
          <w:ilvl w:val="-1"/>
          <w:numId w:val="0"/>
        </w:numPr>
        <w:spacing w:line="360" w:lineRule="auto"/>
        <w:ind w:left="0" w:firstLine="0"/>
        <w:rPr>
          <w:rFonts w:hint="eastAsia" w:ascii="宋体" w:hAnsi="宋体"/>
          <w:color w:val="auto"/>
          <w:sz w:val="24"/>
          <w:szCs w:val="24"/>
          <w:highlight w:val="none"/>
        </w:rPr>
      </w:pPr>
      <w:r>
        <w:rPr>
          <w:rFonts w:hint="eastAsia" w:ascii="宋体" w:hAnsi="宋体"/>
          <w:color w:val="auto"/>
          <w:sz w:val="24"/>
          <w:szCs w:val="24"/>
          <w:highlight w:val="none"/>
        </w:rPr>
        <w:t>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mg/L: ≤2% 或 0.002 mg/L；</w:t>
      </w:r>
    </w:p>
    <w:p>
      <w:pPr>
        <w:numPr>
          <w:ilvl w:val="-1"/>
          <w:numId w:val="0"/>
        </w:numPr>
        <w:spacing w:line="360" w:lineRule="auto"/>
        <w:ind w:left="0" w:firstLine="0"/>
        <w:rPr>
          <w:rFonts w:ascii="宋体" w:hAnsi="宋体"/>
          <w:color w:val="auto"/>
          <w:sz w:val="24"/>
          <w:szCs w:val="24"/>
          <w:highlight w:val="none"/>
        </w:rPr>
      </w:pPr>
      <w:r>
        <w:rPr>
          <w:rFonts w:hint="eastAsia" w:ascii="宋体" w:hAnsi="宋体" w:eastAsia="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 xml:space="preserve"> mg/L: ≤2% ；</w:t>
      </w:r>
    </w:p>
    <w:p>
      <w:pPr>
        <w:numPr>
          <w:ilvl w:val="-1"/>
          <w:numId w:val="0"/>
        </w:numPr>
        <w:spacing w:line="360" w:lineRule="auto"/>
        <w:ind w:left="0" w:firstLine="0"/>
        <w:rPr>
          <w:rFonts w:ascii="宋体" w:hAnsi="宋体"/>
          <w:color w:val="auto"/>
          <w:sz w:val="24"/>
          <w:szCs w:val="24"/>
          <w:highlight w:val="none"/>
        </w:rPr>
      </w:pPr>
      <w:r>
        <w:rPr>
          <w:rFonts w:hint="eastAsia" w:ascii="宋体" w:hAnsi="宋体" w:eastAsia="微软雅黑"/>
          <w:color w:val="auto"/>
          <w:sz w:val="24"/>
          <w:szCs w:val="24"/>
          <w:highlight w:val="none"/>
          <w:lang w:val="en-US" w:eastAsia="zh-CN"/>
        </w:rPr>
        <w:t>50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120</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定量下限：≤0.01 mg/L；</w:t>
      </w:r>
    </w:p>
    <w:p>
      <w:pPr>
        <w:pStyle w:val="18"/>
        <w:rPr>
          <w:rFonts w:hint="eastAsia" w:eastAsia="宋体"/>
          <w:color w:val="auto"/>
          <w:highlight w:val="none"/>
          <w:lang w:val="en-US" w:eastAsia="zh-CN"/>
        </w:rPr>
      </w:pPr>
      <w:r>
        <w:rPr>
          <w:rFonts w:hint="eastAsia" w:ascii="宋体" w:hAnsi="宋体"/>
          <w:color w:val="auto"/>
          <w:sz w:val="24"/>
          <w:szCs w:val="24"/>
          <w:highlight w:val="none"/>
          <w:lang w:val="en-US" w:eastAsia="zh-CN"/>
        </w:rPr>
        <w:t>检出限：</w:t>
      </w:r>
      <w:r>
        <w:rPr>
          <w:rFonts w:hint="eastAsia" w:ascii="宋体" w:hAnsi="宋体"/>
          <w:color w:val="auto"/>
          <w:sz w:val="24"/>
          <w:szCs w:val="24"/>
          <w:highlight w:val="none"/>
        </w:rPr>
        <w:t>≤0.0</w:t>
      </w:r>
      <w:r>
        <w:rPr>
          <w:rFonts w:hint="eastAsia" w:ascii="宋体" w:hAnsi="宋体"/>
          <w:color w:val="auto"/>
          <w:sz w:val="24"/>
          <w:szCs w:val="24"/>
          <w:highlight w:val="none"/>
          <w:lang w:val="en-US" w:eastAsia="zh-CN"/>
        </w:rPr>
        <w:t>03</w:t>
      </w:r>
      <w:r>
        <w:rPr>
          <w:rFonts w:hint="eastAsia" w:ascii="宋体" w:hAnsi="宋体"/>
          <w:color w:val="auto"/>
          <w:sz w:val="24"/>
          <w:szCs w:val="24"/>
          <w:highlight w:val="none"/>
        </w:rPr>
        <w:t xml:space="preserve"> mg/L；</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漂移：零点漂移0.02%；量程漂移0.3%</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进样采用柱塞泵+12 通道旋转阀的一体化流路设计和高密度陶瓷阀芯，有效延长维护间隔</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内置标样核查功能：并能根据核查结果自动完成校准和复核。可扩展质控模块实现任意指定浓度的标样核查和加标回收功能。</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内置质控功能，自动独立完成零点核查，跨度核查。</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内置废液分离功能，具备分析废液和清洗废水分开收集或排放的功能</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工作温度：5~40℃，相对湿度≤95%，无冷凝；</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测量周期：将仪器设置为以连续方式或按固定间隔时间开始测量循环。选项：关闭、连续、自定义（30 到480 分钟）、间隔（1 小时、2 小时或4 小时）或外部触发；</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校准模式：按照选择的时间间隔自动校准或触发，支持穿插式校准；</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仪器具有自动清洗功能；</w:t>
      </w:r>
    </w:p>
    <w:p>
      <w:pPr>
        <w:numPr>
          <w:ilvl w:val="0"/>
          <w:numId w:val="8"/>
        </w:numPr>
        <w:spacing w:line="360" w:lineRule="auto"/>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数据存储：可存储20000个数据点.。</w:t>
      </w:r>
    </w:p>
    <w:p>
      <w:pPr>
        <w:numPr>
          <w:ilvl w:val="0"/>
          <w:numId w:val="8"/>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通过USB 接口可快速方便实现数据日志导出和软件升级。</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数字通信：RS485, Modbus RTU协议</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继电器输出：2路SPDT，额定电压24 VDC，额定电流最大3A</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模拟信号输出：2路4~20mA，最大负载500Ω</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数字信号输入：1路</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液位传感器输入：2路</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防护等级：IP55</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eastAsia="zh-CN"/>
        </w:rPr>
        <w:t>2</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VAC，50Hz；</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安装方式：壁挂式或桌面安装（室内）； </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机箱设计需耐腐蚀</w:t>
      </w:r>
    </w:p>
    <w:p>
      <w:pPr>
        <w:pStyle w:val="6"/>
        <w:rPr>
          <w:color w:val="auto"/>
          <w:highlight w:val="none"/>
        </w:rPr>
      </w:pPr>
      <w:bookmarkStart w:id="40" w:name="_Hlk145667717"/>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4.总氮水质自动分析仪</w:t>
      </w:r>
    </w:p>
    <w:p>
      <w:pPr>
        <w:numPr>
          <w:ilvl w:val="0"/>
          <w:numId w:val="9"/>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测量范围：0-50 mg/L</w:t>
      </w:r>
      <w:r>
        <w:rPr>
          <w:rFonts w:hint="eastAsia" w:ascii="宋体" w:hAnsi="宋体"/>
          <w:color w:val="auto"/>
          <w:sz w:val="24"/>
          <w:szCs w:val="24"/>
          <w:highlight w:val="none"/>
          <w:lang w:eastAsia="zh-CN"/>
        </w:rPr>
        <w:t>（工作量程须符合猎德厂排放标准的2-3倍）</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示值误差：</w:t>
      </w:r>
    </w:p>
    <w:p>
      <w:pPr>
        <w:spacing w:line="360" w:lineRule="auto"/>
        <w:ind w:left="840"/>
        <w:rPr>
          <w:rFonts w:ascii="宋体" w:hAnsi="宋体"/>
          <w:color w:val="auto"/>
          <w:sz w:val="24"/>
          <w:szCs w:val="24"/>
          <w:highlight w:val="none"/>
        </w:rPr>
      </w:pPr>
      <w:r>
        <w:rPr>
          <w:rFonts w:hint="eastAsia" w:ascii="宋体" w:hAnsi="宋体"/>
          <w:color w:val="auto"/>
          <w:sz w:val="24"/>
          <w:szCs w:val="24"/>
          <w:highlight w:val="none"/>
        </w:rPr>
        <w:t>0~50 mg/L: ±0.5 mg/L 或 ±5%（取较大值）</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重复性：</w:t>
      </w:r>
    </w:p>
    <w:p>
      <w:pPr>
        <w:spacing w:line="360" w:lineRule="auto"/>
        <w:ind w:left="870"/>
        <w:rPr>
          <w:rFonts w:ascii="宋体" w:hAnsi="宋体"/>
          <w:color w:val="auto"/>
          <w:sz w:val="24"/>
          <w:szCs w:val="24"/>
          <w:highlight w:val="none"/>
        </w:rPr>
      </w:pPr>
      <w:r>
        <w:rPr>
          <w:rFonts w:hint="eastAsia" w:ascii="宋体" w:hAnsi="宋体"/>
          <w:color w:val="auto"/>
          <w:sz w:val="24"/>
          <w:szCs w:val="24"/>
          <w:highlight w:val="none"/>
        </w:rPr>
        <w:t>0~50 mg/L: 0.3 mg/L 或 3%（取较大值）</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最低检出限：0.05 mg/L；</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lang w:val="en-US" w:eastAsia="zh-CN"/>
        </w:rPr>
        <w:t>漂移：零点漂移0.6%；量程漂移8%</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内置质控功能，自动独立完成零点核查，跨度核查。</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内置废液分离功能，具备分析废液和清洗废水分开收集或排放的功能</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工作温度：5~40℃，相对湿度≤95%，无冷凝；</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测量周期：</w:t>
      </w:r>
      <w:bookmarkStart w:id="41" w:name="OLE_LINK26"/>
      <w:r>
        <w:rPr>
          <w:rFonts w:hint="eastAsia" w:ascii="宋体" w:hAnsi="宋体"/>
          <w:color w:val="auto"/>
          <w:sz w:val="24"/>
          <w:szCs w:val="24"/>
          <w:highlight w:val="none"/>
        </w:rPr>
        <w:t>连续、1h、2h、4h、用户自定义（30-480分钟）或外部触发；</w:t>
      </w:r>
      <w:bookmarkEnd w:id="41"/>
      <w:r>
        <w:rPr>
          <w:rFonts w:hint="eastAsia" w:ascii="宋体" w:hAnsi="宋体"/>
          <w:color w:val="auto"/>
          <w:sz w:val="24"/>
          <w:szCs w:val="24"/>
          <w:highlight w:val="none"/>
        </w:rPr>
        <w:t>消解时间不低于</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分钟的情况下测量周期小于30分钟</w:t>
      </w:r>
      <w:r>
        <w:rPr>
          <w:rFonts w:hint="eastAsia" w:ascii="宋体" w:hAnsi="宋体"/>
          <w:color w:val="auto"/>
          <w:sz w:val="24"/>
          <w:szCs w:val="24"/>
          <w:highlight w:val="none"/>
          <w:lang w:eastAsia="zh-CN"/>
        </w:rPr>
        <w:t>。</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校准模式：按照选择的时间间隔自动校准或触发，支持穿插式校准；</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仪器具有自动清洗功能；</w:t>
      </w:r>
    </w:p>
    <w:p>
      <w:pPr>
        <w:pStyle w:val="29"/>
        <w:widowControl/>
        <w:numPr>
          <w:ilvl w:val="0"/>
          <w:numId w:val="9"/>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显示：简体中文或英语，彩色触摸屏；</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数据存储：最少 12 个月（约 20,000 条记录） </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通过USB接口可快速方便实现数据日志导出和软件升级</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输入输出：</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数字通信：RS485, Modbus RTU协议</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继电器输出：2路SPDT，额定电压24 VDC，额定电流最大3A</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模拟信号输出：2路4~20mA，最大负载500Ω</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数字信号输入：1路，亮（10.2~26.4VDC）/ 灭（0~2VDC）</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液位传感器输入：2路，分别探测取样杯无水和废液桶满信号</w:t>
      </w:r>
    </w:p>
    <w:p>
      <w:pPr>
        <w:pStyle w:val="29"/>
        <w:numPr>
          <w:ilvl w:val="0"/>
          <w:numId w:val="9"/>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防护等级：IP55</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eastAsia="zh-CN"/>
        </w:rPr>
        <w:t>2</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VAC，50 Hz；</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安装方式：壁挂式或桌面安装（室内）； </w:t>
      </w:r>
    </w:p>
    <w:p>
      <w:pPr>
        <w:spacing w:line="360" w:lineRule="auto"/>
        <w:ind w:left="450"/>
        <w:rPr>
          <w:rFonts w:ascii="宋体" w:hAnsi="宋体"/>
          <w:color w:val="auto"/>
          <w:sz w:val="24"/>
          <w:szCs w:val="24"/>
          <w:highlight w:val="none"/>
        </w:rPr>
      </w:pPr>
    </w:p>
    <w:p>
      <w:pPr>
        <w:tabs>
          <w:tab w:val="left" w:pos="851"/>
        </w:tabs>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5.pH计</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电极形式：复合电极：玻璃电极+参比电极+温度补偿电极；</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温度补偿电极：Pt1000，1kΩ电阻；</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电极导线材质：耐热PVC；</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参比电极密封：FPM；</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电极电缆长度：5m；</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pH测量范围：0~14pH；</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使用温度：-5~</w:t>
      </w:r>
      <w:r>
        <w:rPr>
          <w:rFonts w:hint="eastAsia" w:ascii="宋体" w:hAnsi="宋体"/>
          <w:color w:val="auto"/>
          <w:sz w:val="24"/>
          <w:szCs w:val="24"/>
          <w:highlight w:val="none"/>
          <w:lang w:val="en-US" w:eastAsia="zh-CN"/>
        </w:rPr>
        <w:t>95</w:t>
      </w:r>
      <w:r>
        <w:rPr>
          <w:rFonts w:hint="eastAsia" w:ascii="宋体" w:hAnsi="宋体"/>
          <w:color w:val="auto"/>
          <w:sz w:val="24"/>
          <w:szCs w:val="24"/>
          <w:highlight w:val="none"/>
        </w:rPr>
        <w:t>℃；</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lang w:val="en-US" w:eastAsia="zh-CN"/>
        </w:rPr>
        <w:t>灵敏度：</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01pH</w:t>
      </w:r>
    </w:p>
    <w:p>
      <w:pPr>
        <w:numPr>
          <w:ilvl w:val="0"/>
          <w:numId w:val="11"/>
        </w:numPr>
        <w:tabs>
          <w:tab w:val="left" w:pos="851"/>
          <w:tab w:val="clear" w:pos="1146"/>
        </w:tabs>
        <w:spacing w:line="360" w:lineRule="auto"/>
        <w:ind w:left="426" w:firstLine="0"/>
        <w:rPr>
          <w:color w:val="auto"/>
          <w:highlight w:val="none"/>
        </w:rPr>
      </w:pPr>
      <w:r>
        <w:rPr>
          <w:rFonts w:hint="eastAsia" w:ascii="宋体" w:hAnsi="宋体"/>
          <w:color w:val="auto"/>
          <w:sz w:val="24"/>
          <w:szCs w:val="24"/>
          <w:highlight w:val="none"/>
        </w:rPr>
        <w:t>耐热温度范围：-10~105℃。</w:t>
      </w:r>
    </w:p>
    <w:p>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控制器技术参数：</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显示：图形数据点阵LCD，带LED背景灯照明，半透明反射式；在任意光线下可读；</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显示屏分辨率：160×240像素；</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显示屏尺寸：48×68mm；</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安全等级：两个密码保护；</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探头输入：单通道；</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输出：两路模拟的0/4~20mA输出信号，带独立的PID控制功能；</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工作环境：-20~60℃，0~95%相对湿度、无冷凝；</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存储环境：-20~70℃，0~95%相对湿度、无冷凝；</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继电器：四个SPDT（C型）触头，1200W，5A，250Vac；</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数据存储：有2个数据记录仪，每个为128Kb。；</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外壳防护等级：NEMA4X/IP66；</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eastAsia="zh-CN"/>
        </w:rPr>
        <w:t>2</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VAC，50Hz；</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电子认证：EMC：CE认证，电磁和辐射排放符合EN50081-2，抗干扰符合EN 61000-6-2；</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安装方式：壁挂、面板、夹管式安装；</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外壳材质：聚碳酸酯，铝质（镀粉末）；</w:t>
      </w:r>
    </w:p>
    <w:p>
      <w:pPr>
        <w:spacing w:line="360" w:lineRule="auto"/>
        <w:rPr>
          <w:rFonts w:ascii="宋体" w:hAnsi="宋体"/>
          <w:color w:val="auto"/>
          <w:sz w:val="24"/>
          <w:szCs w:val="24"/>
          <w:highlight w:val="none"/>
        </w:rPr>
      </w:pPr>
    </w:p>
    <w:p>
      <w:pPr>
        <w:autoSpaceDE w:val="0"/>
        <w:autoSpaceDN w:val="0"/>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6.悬浮物水质自动分析仪</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测量原理：双光束近红外光/散射光，90°和140°检测器，不受样品颜色干扰；</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测量范围：固体悬浮物：0.001mg/L~50g/L，浊度：0.001～4000NTU；</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精度：测量浊度时：小于读数的1%；测量固体悬浮物时：小于读数的5%；</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重现性：测量浊度时：小于读数1%；测量固体悬浮物时：小于读数3%；</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检测限：测量浊度时：0.001NTU；测量固体悬浮物时：0.001mg/L；</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响应时间：1秒；</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形式：PVC材质，具有自诊断功能和机械式刮片自清洗功能；</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测量单位：浊度：NTU，FNU，或TE/F；悬浮固体：g/L，mg/L，ppm，或%；</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工作温度：0℃~40℃；</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防护等级：IP68；</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电缆长度：10m；</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lang w:val="en-US" w:eastAsia="zh-CN"/>
        </w:rPr>
        <w:t>探头材质：不锈钢探头</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安装方式：浸没式安装；</w:t>
      </w:r>
    </w:p>
    <w:p>
      <w:pPr>
        <w:pStyle w:val="5"/>
        <w:spacing w:before="0" w:after="0"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控制器技术参数：</w:t>
      </w:r>
    </w:p>
    <w:p>
      <w:pPr>
        <w:numPr>
          <w:ilvl w:val="0"/>
          <w:numId w:val="14"/>
        </w:numPr>
        <w:tabs>
          <w:tab w:val="left" w:pos="426"/>
          <w:tab w:val="clear" w:pos="840"/>
        </w:tabs>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显示：电容式彩色触摸显示屏；</w:t>
      </w:r>
    </w:p>
    <w:p>
      <w:pPr>
        <w:numPr>
          <w:ilvl w:val="0"/>
          <w:numId w:val="14"/>
        </w:numPr>
        <w:tabs>
          <w:tab w:val="left" w:pos="426"/>
          <w:tab w:val="clear" w:pos="840"/>
        </w:tabs>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自诊断：具备自诊断系统，可显示连接仪表的测量有效性和维护日期&amp;要求；</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探头输入：单通道；</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工作环境：-20~60℃，0~95%相对湿度、无冷凝；</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存储环境：-20~70℃，0~95%相对湿度、无冷凝；</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继电器：两个SPDT触头；</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数据存储：控制器为每个传感器记录约20,000个数据，可通过UBS端口下载；</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外壳防护等级：UL50E 4X 型，IEC/EN 60529-IP 66，NEMA 250 4X 型，耐腐蚀金属外壳；</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防爆认证：Class I，Division II；</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eastAsia="zh-CN"/>
        </w:rPr>
        <w:t>2</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VAC，50Hz；</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电子认证：符合CE 认证/ETL 认证、UL 认证和CSA 安全标准（适用于所有传感器类型）、FCC、ISED、KC、RCM、EAC、UKCA、SABS、；</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安装方式：壁挂/面板/夹管式安装；</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lang w:val="en-US" w:eastAsia="zh-CN"/>
        </w:rPr>
        <w:t>通讯：数字传输；</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外壳材质：聚碳酸酯，铝质（镀粉末）；</w:t>
      </w:r>
    </w:p>
    <w:p>
      <w:pPr>
        <w:pStyle w:val="6"/>
        <w:rPr>
          <w:color w:val="auto"/>
          <w:highlight w:val="none"/>
        </w:rPr>
      </w:pPr>
    </w:p>
    <w:p>
      <w:pPr>
        <w:autoSpaceDE w:val="0"/>
        <w:autoSpaceDN w:val="0"/>
        <w:spacing w:line="360" w:lineRule="auto"/>
        <w:rPr>
          <w:rFonts w:hint="default" w:ascii="宋体" w:hAnsi="宋体"/>
          <w:b/>
          <w:bCs/>
          <w:color w:val="auto"/>
          <w:sz w:val="24"/>
          <w:szCs w:val="24"/>
          <w:highlight w:val="none"/>
        </w:rPr>
      </w:pPr>
      <w:r>
        <w:rPr>
          <w:rFonts w:hint="eastAsia" w:ascii="宋体" w:hAnsi="宋体"/>
          <w:b/>
          <w:bCs/>
          <w:color w:val="auto"/>
          <w:sz w:val="24"/>
          <w:szCs w:val="24"/>
          <w:highlight w:val="none"/>
        </w:rPr>
        <w:t>7.温度计</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可与</w:t>
      </w:r>
      <w:r>
        <w:rPr>
          <w:rFonts w:hint="eastAsia" w:ascii="宋体" w:hAnsi="宋体"/>
          <w:b/>
          <w:bCs/>
          <w:color w:val="auto"/>
          <w:sz w:val="24"/>
          <w:szCs w:val="24"/>
          <w:highlight w:val="none"/>
        </w:rPr>
        <w:t>pH</w:t>
      </w:r>
      <w:r>
        <w:rPr>
          <w:rFonts w:hint="eastAsia" w:ascii="宋体" w:hAnsi="宋体"/>
          <w:b/>
          <w:bCs/>
          <w:color w:val="auto"/>
          <w:sz w:val="24"/>
          <w:szCs w:val="24"/>
          <w:highlight w:val="none"/>
          <w:lang w:val="en-US" w:eastAsia="zh-CN"/>
        </w:rPr>
        <w:t>计合为一个仪表）</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测量范围：0～100℃</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重复性：±0.1；</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测量周期：实时测量；</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环境温度：5-40℃；</w:t>
      </w:r>
    </w:p>
    <w:p>
      <w:pPr>
        <w:pStyle w:val="16"/>
        <w:numPr>
          <w:ilvl w:val="0"/>
          <w:numId w:val="15"/>
        </w:numPr>
        <w:spacing w:line="360" w:lineRule="auto"/>
        <w:ind w:left="425" w:hanging="425"/>
        <w:rPr>
          <w:rFonts w:ascii="宋体" w:hAnsi="宋体"/>
          <w:color w:val="auto"/>
          <w:sz w:val="24"/>
          <w:highlight w:val="none"/>
        </w:rPr>
      </w:pPr>
      <w:r>
        <w:rPr>
          <w:rFonts w:hint="eastAsia" w:ascii="宋体" w:hAnsi="宋体"/>
          <w:color w:val="auto"/>
          <w:sz w:val="24"/>
          <w:highlight w:val="none"/>
        </w:rPr>
        <w:t>电源：220V，50Hz。</w:t>
      </w:r>
    </w:p>
    <w:p>
      <w:pPr>
        <w:pStyle w:val="29"/>
        <w:tabs>
          <w:tab w:val="left" w:pos="420"/>
        </w:tabs>
        <w:spacing w:line="360" w:lineRule="auto"/>
        <w:ind w:firstLine="0" w:firstLineChars="0"/>
        <w:rPr>
          <w:rFonts w:ascii="宋体" w:hAnsi="宋体"/>
          <w:b/>
          <w:bCs/>
          <w:color w:val="auto"/>
          <w:sz w:val="24"/>
          <w:szCs w:val="24"/>
          <w:highlight w:val="none"/>
        </w:rPr>
      </w:pPr>
      <w:bookmarkStart w:id="42" w:name="_Toc479609976"/>
      <w:r>
        <w:rPr>
          <w:rFonts w:hint="eastAsia" w:ascii="宋体" w:hAnsi="宋体"/>
          <w:b/>
          <w:bCs/>
          <w:color w:val="auto"/>
          <w:sz w:val="24"/>
          <w:szCs w:val="24"/>
          <w:highlight w:val="none"/>
        </w:rPr>
        <w:t>8.其他仪器：</w:t>
      </w:r>
    </w:p>
    <w:bookmarkEnd w:id="42"/>
    <w:p>
      <w:pPr>
        <w:pStyle w:val="4"/>
        <w:spacing w:line="360" w:lineRule="auto"/>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（1）水质自动采样器</w:t>
      </w:r>
    </w:p>
    <w:p>
      <w:pPr>
        <w:spacing w:line="360" w:lineRule="auto"/>
        <w:rPr>
          <w:rFonts w:ascii="宋体" w:hAnsi="宋体"/>
          <w:color w:val="auto"/>
          <w:sz w:val="24"/>
          <w:szCs w:val="24"/>
          <w:highlight w:val="none"/>
        </w:rPr>
      </w:pPr>
      <w:r>
        <w:rPr>
          <w:rFonts w:hint="eastAsia" w:ascii="宋体" w:hAnsi="宋体"/>
          <w:b/>
          <w:bCs/>
          <w:color w:val="auto"/>
          <w:sz w:val="24"/>
          <w:szCs w:val="24"/>
          <w:highlight w:val="none"/>
        </w:rPr>
        <w:t>用途：</w:t>
      </w:r>
      <w:r>
        <w:rPr>
          <w:rFonts w:hint="eastAsia" w:ascii="宋体" w:hAnsi="宋体"/>
          <w:color w:val="auto"/>
          <w:sz w:val="24"/>
          <w:szCs w:val="24"/>
          <w:highlight w:val="none"/>
        </w:rPr>
        <w:t>采样器具有冷藏室自动采样工作能力，可以采集含有有毒有害污染物的样品，且将样品自动冷藏保存在4℃的温度环境下；</w:t>
      </w:r>
    </w:p>
    <w:p>
      <w:pPr>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功能：</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具有定时定量、定流定量、定时比例及外控采样模式等；</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配备A、B两个混匀桶，实现采集瞬时水样和混合水样，混匀及暂存水样，并可向COD、氨氮等仪表供样</w:t>
      </w:r>
      <w:r>
        <w:rPr>
          <w:rFonts w:hint="eastAsia" w:ascii="宋体" w:hAnsi="宋体"/>
          <w:color w:val="auto"/>
          <w:sz w:val="24"/>
          <w:szCs w:val="24"/>
          <w:highlight w:val="none"/>
          <w:lang w:val="en-US" w:eastAsia="zh-CN"/>
        </w:rPr>
        <w:t>及留有人工采样口</w:t>
      </w:r>
      <w:r>
        <w:rPr>
          <w:rFonts w:hint="eastAsia" w:ascii="宋体" w:hAnsi="宋体"/>
          <w:color w:val="auto"/>
          <w:sz w:val="24"/>
          <w:szCs w:val="24"/>
          <w:highlight w:val="none"/>
        </w:rPr>
        <w:t>；</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当仪表测量值超标时，可进行直接采集并留样，也可通过配置的A/B双桶实现混合样采集及超标留样；</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kern w:val="0"/>
          <w:sz w:val="24"/>
          <w:szCs w:val="24"/>
          <w:highlight w:val="none"/>
          <w:lang w:val="zh-CN"/>
        </w:rPr>
        <w:t>采样前用待测液润洗管路，采样后管路反吹排空，确保所采样品真实性和代表性；</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取水口缺液报警：系统无法正常采集水样时，仪器报警提示并保护；</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防溢功能：留样瓶满，仪器报警提示并保护，中断取水采样，防止水样溢出；</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门禁权限控制：具备刷卡门禁功能，并具有开关门状态记录；</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sz w:val="24"/>
          <w:szCs w:val="24"/>
          <w:highlight w:val="none"/>
        </w:rPr>
        <w:t>冷藏单元：含混合采样AB桶、留样瓶，具备控温、低温冷藏水样的功能</w:t>
      </w:r>
      <w:r>
        <w:rPr>
          <w:rFonts w:hint="eastAsia" w:ascii="宋体" w:hAnsi="宋体"/>
          <w:color w:val="auto"/>
          <w:kern w:val="0"/>
          <w:sz w:val="24"/>
          <w:szCs w:val="24"/>
          <w:highlight w:val="none"/>
          <w:lang w:val="zh-CN"/>
        </w:rPr>
        <w:t>；</w:t>
      </w:r>
    </w:p>
    <w:p>
      <w:pPr>
        <w:tabs>
          <w:tab w:val="left" w:pos="420"/>
        </w:tabs>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技术参数：</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采样瓶采样量：10～1000ml</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采样瓶规格：1000ml×24瓶</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采样精度：≤±5％</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等比例采样误差：≤±5％</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时钟控制误差：△1≤0.1%及△12≤30s</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采样方式：单采、混采、分瓶采样</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存储温度控制误差：±2℃</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水平采样距离：≥80m</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垂直采样高度：≥8M</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管路系统气密性：≤-0.05MPa</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数据储存：标配16G存储卡，可存储3年以上的数据；</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存储信息类别：采样记录（包含采样时间、采样量、采样触发方式、留样瓶位号等）、开关门记录、其他记录（停电、故障等报警记录）</w:t>
      </w:r>
    </w:p>
    <w:p>
      <w:pPr>
        <w:spacing w:line="360" w:lineRule="auto"/>
        <w:ind w:left="420" w:leftChars="200"/>
        <w:jc w:val="left"/>
        <w:rPr>
          <w:rFonts w:ascii="宋体" w:hAnsi="宋体"/>
          <w:color w:val="auto"/>
          <w:sz w:val="24"/>
          <w:szCs w:val="24"/>
          <w:highlight w:val="none"/>
        </w:rPr>
      </w:pPr>
      <w:r>
        <w:rPr>
          <w:rFonts w:hint="eastAsia" w:ascii="宋体" w:hAnsi="宋体"/>
          <w:color w:val="auto"/>
          <w:kern w:val="0"/>
          <w:sz w:val="24"/>
          <w:szCs w:val="24"/>
          <w:highlight w:val="none"/>
        </w:rPr>
        <w:t>采样时间间隔：</w:t>
      </w:r>
      <w:r>
        <w:rPr>
          <w:rFonts w:hint="eastAsia" w:ascii="宋体" w:hAnsi="宋体"/>
          <w:color w:val="auto"/>
          <w:sz w:val="24"/>
          <w:szCs w:val="24"/>
          <w:highlight w:val="none"/>
        </w:rPr>
        <w:t>采样间隔10-9999min可设置(增量1min)</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通讯协议：MODBUS  RS-485 接口</w:t>
      </w:r>
    </w:p>
    <w:p>
      <w:pPr>
        <w:spacing w:line="360" w:lineRule="auto"/>
        <w:ind w:left="420" w:left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工作电压：220V</w:t>
      </w:r>
      <w:r>
        <w:rPr>
          <w:rFonts w:hint="eastAsia" w:ascii="宋体" w:hAnsi="宋体"/>
          <w:color w:val="auto"/>
          <w:kern w:val="0"/>
          <w:sz w:val="24"/>
          <w:szCs w:val="24"/>
          <w:highlight w:val="none"/>
          <w:lang w:val="en-US" w:eastAsia="zh-CN"/>
        </w:rPr>
        <w:t>AC</w:t>
      </w:r>
      <w:r>
        <w:rPr>
          <w:rFonts w:hint="eastAsia" w:ascii="宋体" w:hAnsi="宋体"/>
          <w:color w:val="auto"/>
          <w:kern w:val="0"/>
          <w:sz w:val="24"/>
          <w:szCs w:val="24"/>
          <w:highlight w:val="none"/>
        </w:rPr>
        <w:t>，50Hz</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绝缘阻抗：＞20MΩ</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MTBF：＞1440h/次</w:t>
      </w:r>
    </w:p>
    <w:p>
      <w:pPr>
        <w:tabs>
          <w:tab w:val="left" w:pos="420"/>
        </w:tabs>
        <w:spacing w:line="360" w:lineRule="auto"/>
        <w:ind w:left="420" w:leftChars="200"/>
        <w:rPr>
          <w:rFonts w:ascii="宋体" w:hAnsi="宋体"/>
          <w:color w:val="auto"/>
          <w:kern w:val="0"/>
          <w:sz w:val="24"/>
          <w:szCs w:val="24"/>
          <w:highlight w:val="none"/>
        </w:rPr>
      </w:pPr>
      <w:r>
        <w:rPr>
          <w:rFonts w:hint="eastAsia" w:ascii="宋体" w:hAnsi="宋体"/>
          <w:color w:val="auto"/>
          <w:kern w:val="0"/>
          <w:sz w:val="24"/>
          <w:szCs w:val="24"/>
          <w:highlight w:val="none"/>
        </w:rPr>
        <w:t>工作环境温度：5℃~35℃</w:t>
      </w:r>
    </w:p>
    <w:p>
      <w:pPr>
        <w:spacing w:line="360" w:lineRule="auto"/>
        <w:ind w:right="420"/>
        <w:jc w:val="left"/>
        <w:rPr>
          <w:b/>
          <w:bCs/>
          <w:color w:val="auto"/>
          <w:sz w:val="24"/>
          <w:highlight w:val="none"/>
        </w:rPr>
      </w:pPr>
      <w:r>
        <w:rPr>
          <w:rFonts w:hint="eastAsia"/>
          <w:b/>
          <w:bCs/>
          <w:color w:val="auto"/>
          <w:sz w:val="24"/>
          <w:highlight w:val="none"/>
        </w:rPr>
        <w:t>（2）数据采集传输仪：</w:t>
      </w:r>
    </w:p>
    <w:p>
      <w:pPr>
        <w:spacing w:line="360" w:lineRule="auto"/>
        <w:ind w:right="420"/>
        <w:jc w:val="left"/>
        <w:rPr>
          <w:rFonts w:ascii="宋体" w:hAnsi="宋体"/>
          <w:color w:val="auto"/>
          <w:sz w:val="24"/>
          <w:highlight w:val="none"/>
        </w:rPr>
      </w:pPr>
      <w:r>
        <w:rPr>
          <w:rFonts w:hint="eastAsia" w:ascii="宋体" w:hAnsi="宋体"/>
          <w:color w:val="auto"/>
          <w:sz w:val="24"/>
          <w:highlight w:val="none"/>
        </w:rPr>
        <w:t>（1）数据采集传输仪整体满足《污染源在线自动监控（监测）数据采集传输仪技术要求”（HJ477-2009）》标准。数据采集传输仪与环保部门污染源监控中心的软件平台之间的传输协议符合《污染物在线监控（监测）系统数据传输标准》（HJ 212-2017），并可根据要求自由添加扩展协议，从而保证可以接入上端软件系统，以此作为数据采集仪联网的验收标准。</w:t>
      </w:r>
    </w:p>
    <w:p>
      <w:pPr>
        <w:spacing w:line="360" w:lineRule="auto"/>
        <w:ind w:right="420"/>
        <w:jc w:val="left"/>
        <w:rPr>
          <w:rFonts w:ascii="宋体" w:hAnsi="宋体"/>
          <w:color w:val="auto"/>
          <w:sz w:val="24"/>
          <w:highlight w:val="none"/>
        </w:rPr>
      </w:pPr>
      <w:r>
        <w:rPr>
          <w:rFonts w:hint="eastAsia" w:ascii="宋体" w:hAnsi="宋体"/>
          <w:color w:val="auto"/>
          <w:sz w:val="24"/>
          <w:highlight w:val="none"/>
        </w:rPr>
        <w:t>（2）数据采集传输仪具有足够的输入输出端口以连接自动监控系统的所有设备，对数据采集传输仪的接口要求如下：</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A、至少具备7个RS232（或RS485）串行标准电气通信接口，用于连接各类监测设备；</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B、至少具备8个模拟量输入通道用于连接模拟量，支持4mA～20mA 、或0V～5V 电压输入，A/D转换分辨率应至少为16bit或以上，模拟量精度要大于1‰；</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C、至少具备2路开关量输出用于设备控制，并可扩充；</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D、具备2个或以上标准10/100M网络口用于连接以太网。</w:t>
      </w:r>
    </w:p>
    <w:p>
      <w:pPr>
        <w:pStyle w:val="18"/>
        <w:spacing w:line="360" w:lineRule="auto"/>
        <w:ind w:firstLine="0"/>
        <w:rPr>
          <w:b/>
          <w:bCs/>
          <w:color w:val="auto"/>
          <w:sz w:val="24"/>
          <w:highlight w:val="none"/>
        </w:rPr>
      </w:pPr>
      <w:r>
        <w:rPr>
          <w:rFonts w:hint="eastAsia" w:ascii="宋体" w:hAnsi="宋体"/>
          <w:color w:val="auto"/>
          <w:sz w:val="24"/>
          <w:highlight w:val="none"/>
        </w:rPr>
        <w:t>（3）数据采仪传输仪自带备用电池或配装不间断电源（UPS），在外部供电切断情况下能保证数据采集传输仪至少连续工作6小时以上，并且在外部电源断电时自动通知上位机或维护人员，在供电恢复（特别是断电后重新供电）后可靠地自动启动运行，并且所存数据不丢失。</w:t>
      </w:r>
    </w:p>
    <w:p>
      <w:pPr>
        <w:rPr>
          <w:b/>
          <w:bCs/>
          <w:color w:val="auto"/>
          <w:sz w:val="24"/>
          <w:highlight w:val="none"/>
        </w:rPr>
      </w:pPr>
      <w:r>
        <w:rPr>
          <w:rFonts w:hint="eastAsia"/>
          <w:b/>
          <w:bCs/>
          <w:color w:val="auto"/>
          <w:sz w:val="24"/>
          <w:highlight w:val="none"/>
        </w:rPr>
        <w:t>技术参数：</w:t>
      </w:r>
    </w:p>
    <w:tbl>
      <w:tblPr>
        <w:tblStyle w:val="20"/>
        <w:tblW w:w="5000" w:type="pct"/>
        <w:tblInd w:w="0" w:type="dxa"/>
        <w:tblLayout w:type="fixed"/>
        <w:tblCellMar>
          <w:top w:w="0" w:type="dxa"/>
          <w:left w:w="108" w:type="dxa"/>
          <w:bottom w:w="0" w:type="dxa"/>
          <w:right w:w="108" w:type="dxa"/>
        </w:tblCellMar>
      </w:tblPr>
      <w:tblGrid>
        <w:gridCol w:w="868"/>
        <w:gridCol w:w="1509"/>
        <w:gridCol w:w="1505"/>
        <w:gridCol w:w="5178"/>
      </w:tblGrid>
      <w:tr>
        <w:tblPrEx>
          <w:tblCellMar>
            <w:top w:w="0" w:type="dxa"/>
            <w:left w:w="108" w:type="dxa"/>
            <w:bottom w:w="0" w:type="dxa"/>
            <w:right w:w="108" w:type="dxa"/>
          </w:tblCellMar>
        </w:tblPrEx>
        <w:trPr>
          <w:trHeight w:val="285" w:hRule="atLeast"/>
        </w:trPr>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序号</w:t>
            </w:r>
          </w:p>
        </w:tc>
        <w:tc>
          <w:tcPr>
            <w:tcW w:w="8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名称</w:t>
            </w:r>
          </w:p>
        </w:tc>
        <w:tc>
          <w:tcPr>
            <w:tcW w:w="8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类别</w:t>
            </w:r>
          </w:p>
        </w:tc>
        <w:tc>
          <w:tcPr>
            <w:tcW w:w="285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技术参数</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系统</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LinuX系统</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嵌入式LinuX</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处理器</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ARM CorteX-A8</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主频720M</w:t>
            </w:r>
            <w:r>
              <w:rPr>
                <w:rFonts w:hint="eastAsia" w:ascii="宋体" w:hAnsi="宋体"/>
                <w:color w:val="auto"/>
                <w:kern w:val="0"/>
                <w:sz w:val="24"/>
                <w:highlight w:val="none"/>
                <w:lang w:val="en-US" w:eastAsia="zh-CN"/>
              </w:rPr>
              <w:t>或以上</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3</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内存</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olor w:val="auto"/>
                <w:kern w:val="0"/>
                <w:sz w:val="24"/>
                <w:highlight w:val="none"/>
              </w:rPr>
            </w:pPr>
            <w:r>
              <w:rPr>
                <w:rFonts w:hint="eastAsia" w:ascii="宋体" w:hAnsi="宋体"/>
                <w:color w:val="auto"/>
                <w:kern w:val="0"/>
                <w:sz w:val="24"/>
                <w:highlight w:val="none"/>
              </w:rPr>
              <w:t>DDR3</w:t>
            </w:r>
            <w:r>
              <w:rPr>
                <w:rFonts w:hint="eastAsia" w:ascii="宋体" w:hAnsi="宋体"/>
                <w:color w:val="auto"/>
                <w:kern w:val="0"/>
                <w:sz w:val="24"/>
                <w:highlight w:val="none"/>
                <w:lang w:val="en-US" w:eastAsia="zh-CN"/>
              </w:rPr>
              <w:t>或更优内存规格</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512M</w:t>
            </w:r>
            <w:r>
              <w:rPr>
                <w:rFonts w:hint="eastAsia" w:ascii="宋体" w:hAnsi="宋体"/>
                <w:color w:val="auto"/>
                <w:kern w:val="0"/>
                <w:sz w:val="24"/>
                <w:highlight w:val="none"/>
                <w:lang w:val="en-US" w:eastAsia="zh-CN"/>
              </w:rPr>
              <w:t>或以上</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4</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存储空间</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存储空间</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16G（含系统空间），</w:t>
            </w:r>
            <w:r>
              <w:rPr>
                <w:rFonts w:hint="eastAsia" w:ascii="宋体" w:hAnsi="宋体"/>
                <w:color w:val="auto"/>
                <w:kern w:val="0"/>
                <w:sz w:val="24"/>
                <w:highlight w:val="none"/>
                <w:lang w:val="en-US" w:eastAsia="zh-CN"/>
              </w:rPr>
              <w:t>须能</w:t>
            </w:r>
            <w:r>
              <w:rPr>
                <w:rFonts w:hint="eastAsia" w:ascii="宋体" w:hAnsi="宋体"/>
                <w:color w:val="auto"/>
                <w:kern w:val="0"/>
                <w:sz w:val="24"/>
                <w:highlight w:val="none"/>
              </w:rPr>
              <w:t>满足存储</w:t>
            </w:r>
            <w:r>
              <w:rPr>
                <w:rFonts w:hint="eastAsia" w:ascii="宋体" w:hAnsi="宋体"/>
                <w:color w:val="auto"/>
                <w:kern w:val="0"/>
                <w:sz w:val="24"/>
                <w:highlight w:val="none"/>
                <w:lang w:eastAsia="zh-CN"/>
              </w:rPr>
              <w:t>5</w:t>
            </w:r>
            <w:r>
              <w:rPr>
                <w:rFonts w:hint="eastAsia" w:ascii="宋体" w:hAnsi="宋体"/>
                <w:color w:val="auto"/>
                <w:kern w:val="0"/>
                <w:sz w:val="24"/>
                <w:highlight w:val="none"/>
              </w:rPr>
              <w:t>年以上数据要求</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5</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显示单元</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彩色触摸屏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10.1寸</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6</w:t>
            </w:r>
          </w:p>
        </w:tc>
        <w:tc>
          <w:tcPr>
            <w:tcW w:w="83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8路RS-232、4路RS-485</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7</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1200bps-115200bps</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保护方式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磁隔离</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9</w:t>
            </w:r>
          </w:p>
        </w:tc>
        <w:tc>
          <w:tcPr>
            <w:tcW w:w="83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模拟量输入</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16路</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10</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4-20mA、0-5V</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11</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保护方式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磁隔离</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12</w:t>
            </w:r>
          </w:p>
        </w:tc>
        <w:tc>
          <w:tcPr>
            <w:tcW w:w="83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开关量输入</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8路</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13</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0-5VDC</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14</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保护方式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光电隔离</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15</w:t>
            </w:r>
          </w:p>
        </w:tc>
        <w:tc>
          <w:tcPr>
            <w:tcW w:w="83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继电器输出</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8路</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16</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触点容量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AC125V/3A DC30V/3A</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17</w:t>
            </w:r>
          </w:p>
        </w:tc>
        <w:tc>
          <w:tcPr>
            <w:tcW w:w="83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网络通讯</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有线网络</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2路以太网，10M/100M自适应</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18</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无线网络</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4G全网通，WIFI</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19</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USB接口</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USB</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1路高速USB2.0</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20</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调试接口</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Console</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RS-232接口</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21</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锂电池</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供电时间</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6小时以上</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防护</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olor w:val="auto"/>
                <w:kern w:val="0"/>
                <w:sz w:val="24"/>
                <w:highlight w:val="none"/>
              </w:rPr>
            </w:pPr>
            <w:r>
              <w:rPr>
                <w:rFonts w:hint="eastAsia" w:ascii="宋体" w:hAnsi="宋体"/>
                <w:color w:val="auto"/>
                <w:kern w:val="0"/>
                <w:sz w:val="24"/>
                <w:highlight w:val="none"/>
              </w:rPr>
              <w:t>防护等级</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olor w:val="auto"/>
                <w:kern w:val="0"/>
                <w:sz w:val="24"/>
                <w:highlight w:val="none"/>
              </w:rPr>
            </w:pPr>
            <w:r>
              <w:rPr>
                <w:rFonts w:hint="eastAsia" w:ascii="宋体" w:hAnsi="宋体"/>
                <w:color w:val="auto"/>
                <w:kern w:val="0"/>
                <w:sz w:val="24"/>
                <w:highlight w:val="none"/>
              </w:rPr>
              <w:t>IP65</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23</w:t>
            </w:r>
          </w:p>
        </w:tc>
        <w:tc>
          <w:tcPr>
            <w:tcW w:w="83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使用环境</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工作电压</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220VAC 50HZ</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24</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额定功率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30W</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25</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工作温度</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﹣20℃～﹢70℃</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26</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工作湿度</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5～95%RH</w:t>
            </w:r>
          </w:p>
        </w:tc>
      </w:tr>
      <w:tr>
        <w:tblPrEx>
          <w:tblCellMar>
            <w:top w:w="0" w:type="dxa"/>
            <w:left w:w="108" w:type="dxa"/>
            <w:bottom w:w="0" w:type="dxa"/>
            <w:right w:w="108" w:type="dxa"/>
          </w:tblCellMar>
        </w:tblPrEx>
        <w:trPr>
          <w:trHeight w:val="285" w:hRule="atLeast"/>
        </w:trPr>
        <w:tc>
          <w:tcPr>
            <w:tcW w:w="4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27</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安装方式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壁挂式</w:t>
            </w:r>
          </w:p>
        </w:tc>
      </w:tr>
    </w:tbl>
    <w:p>
      <w:pPr>
        <w:pStyle w:val="18"/>
        <w:ind w:firstLine="210"/>
        <w:rPr>
          <w:color w:val="auto"/>
          <w:highlight w:val="none"/>
        </w:rPr>
      </w:pPr>
    </w:p>
    <w:bookmarkEnd w:id="40"/>
    <w:p>
      <w:pPr>
        <w:numPr>
          <w:ilvl w:val="0"/>
          <w:numId w:val="17"/>
        </w:numPr>
        <w:spacing w:line="360" w:lineRule="auto"/>
        <w:ind w:right="420"/>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工控机（配备无线路由器）</w:t>
      </w:r>
      <w:r>
        <w:rPr>
          <w:rFonts w:hint="eastAsia" w:ascii="宋体" w:hAnsi="宋体"/>
          <w:b/>
          <w:bCs/>
          <w:color w:val="auto"/>
          <w:sz w:val="24"/>
          <w:szCs w:val="24"/>
          <w:highlight w:val="none"/>
        </w:rPr>
        <w:t>：</w:t>
      </w:r>
    </w:p>
    <w:p>
      <w:pPr>
        <w:pStyle w:val="8"/>
        <w:numPr>
          <w:ilvl w:val="-1"/>
          <w:numId w:val="0"/>
        </w:num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工控机设置在四期出水在线监测站房内，应具备与现场仪表或设备实时监控的功能；能实现监控现场所有仪表数据，实时储存，具有历史数据及历史曲线查询功能；能控制仪表设备的运行、检测、标样核查等操作。</w:t>
      </w:r>
    </w:p>
    <w:p>
      <w:pPr>
        <w:spacing w:line="360" w:lineRule="auto"/>
        <w:ind w:right="0"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rPr>
        <w:t>控制触发在线仪器测量、标液核查和校准等，采集、储存、显示监测数据及运行日志，实现实时数据、小时均值、日均值等项目的计算与显示等，并可生成日、月、年统计表等</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数据保存能超过5年。</w:t>
      </w:r>
      <w:r>
        <w:rPr>
          <w:rFonts w:hint="eastAsia" w:ascii="宋体" w:hAnsi="宋体" w:eastAsia="宋体"/>
          <w:color w:val="auto"/>
          <w:sz w:val="24"/>
          <w:szCs w:val="24"/>
          <w:highlight w:val="none"/>
          <w:lang w:val="en-US" w:eastAsia="zh-CN"/>
        </w:rPr>
        <w:t>改造后所有在线运行数据（含流量等）及设备（含仪表、闸阀门、水泵）的所有运行状态信号均要上传至猎德分公司中控室工控系统，能在intouch组态软件显示。</w:t>
      </w:r>
    </w:p>
    <w:p>
      <w:pPr>
        <w:spacing w:line="360" w:lineRule="auto"/>
        <w:ind w:right="0" w:firstLine="480" w:firstLineChars="200"/>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olor w:val="auto"/>
          <w:sz w:val="24"/>
          <w:szCs w:val="24"/>
          <w:highlight w:val="none"/>
          <w:lang w:val="en-US" w:eastAsia="zh-CN"/>
        </w:rPr>
        <w:t>工控机需具备自动与手动两种监测触发模式，能随时切换。</w:t>
      </w:r>
    </w:p>
    <w:p>
      <w:pPr>
        <w:pStyle w:val="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.工控机能实现对水泵的自动控制。工控机需配备两套完整的系统，一套作为故障时无缝启用。</w:t>
      </w:r>
    </w:p>
    <w:p>
      <w:pPr>
        <w:pStyle w:val="8"/>
        <w:spacing w:line="360" w:lineRule="auto"/>
        <w:ind w:firstLine="480" w:firstLineChars="200"/>
        <w:rPr>
          <w:rFonts w:hint="eastAsia" w:ascii="宋体" w:hAnsi="宋体" w:eastAsia="宋体" w:cs="宋体"/>
          <w:i w:val="0"/>
          <w:iCs w:val="0"/>
          <w:caps w:val="0"/>
          <w:color w:val="auto"/>
          <w:spacing w:val="0"/>
          <w:sz w:val="24"/>
          <w:szCs w:val="24"/>
          <w:highlight w:val="none"/>
          <w:shd w:val="clear"/>
          <w:lang w:val="en-US" w:eastAsia="zh-CN"/>
        </w:rPr>
      </w:pPr>
      <w:r>
        <w:rPr>
          <w:rFonts w:hint="eastAsia" w:ascii="宋体" w:hAnsi="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工控机配置：</w:t>
      </w:r>
      <w:r>
        <w:rPr>
          <w:rFonts w:hint="eastAsia" w:ascii="宋体" w:hAnsi="宋体" w:eastAsia="宋体" w:cs="宋体"/>
          <w:i w:val="0"/>
          <w:iCs w:val="0"/>
          <w:caps w:val="0"/>
          <w:color w:val="auto"/>
          <w:spacing w:val="0"/>
          <w:sz w:val="24"/>
          <w:szCs w:val="24"/>
          <w:highlight w:val="none"/>
          <w:shd w:val="clear"/>
          <w:lang w:val="en-US" w:eastAsia="zh-CN"/>
        </w:rPr>
        <w:t>i</w:t>
      </w:r>
      <w:r>
        <w:rPr>
          <w:rFonts w:hint="eastAsia" w:ascii="宋体" w:hAnsi="宋体" w:cs="宋体"/>
          <w:i w:val="0"/>
          <w:iCs w:val="0"/>
          <w:caps w:val="0"/>
          <w:color w:val="auto"/>
          <w:spacing w:val="0"/>
          <w:sz w:val="24"/>
          <w:szCs w:val="24"/>
          <w:highlight w:val="none"/>
          <w:shd w:val="clear"/>
          <w:lang w:val="en-US" w:eastAsia="zh-CN"/>
        </w:rPr>
        <w:t>5十三代或以上CPU</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cs="宋体"/>
          <w:i w:val="0"/>
          <w:iCs w:val="0"/>
          <w:caps w:val="0"/>
          <w:color w:val="auto"/>
          <w:spacing w:val="0"/>
          <w:sz w:val="24"/>
          <w:szCs w:val="24"/>
          <w:highlight w:val="none"/>
          <w:shd w:val="clear" w:fill="auto"/>
          <w:lang w:val="en-US" w:eastAsia="zh-CN"/>
        </w:rPr>
        <w:t>固态硬盘为</w:t>
      </w:r>
      <w:r>
        <w:rPr>
          <w:rFonts w:hint="eastAsia" w:ascii="宋体" w:hAnsi="宋体" w:cs="宋体"/>
          <w:i w:val="0"/>
          <w:iCs w:val="0"/>
          <w:caps w:val="0"/>
          <w:color w:val="auto"/>
          <w:spacing w:val="0"/>
          <w:sz w:val="24"/>
          <w:szCs w:val="24"/>
          <w:highlight w:val="none"/>
          <w:shd w:val="clear"/>
          <w:lang w:val="en-US" w:eastAsia="zh-CN"/>
        </w:rPr>
        <w:t>512</w:t>
      </w:r>
      <w:r>
        <w:rPr>
          <w:rFonts w:hint="eastAsia" w:ascii="宋体" w:hAnsi="宋体" w:eastAsia="宋体" w:cs="宋体"/>
          <w:i w:val="0"/>
          <w:iCs w:val="0"/>
          <w:caps w:val="0"/>
          <w:color w:val="auto"/>
          <w:spacing w:val="0"/>
          <w:sz w:val="24"/>
          <w:szCs w:val="24"/>
          <w:highlight w:val="none"/>
          <w:shd w:val="clear"/>
          <w:lang w:val="en-US" w:eastAsia="zh-CN"/>
        </w:rPr>
        <w:t>G</w:t>
      </w:r>
      <w:r>
        <w:rPr>
          <w:rFonts w:hint="eastAsia" w:ascii="宋体" w:hAnsi="宋体" w:cs="宋体"/>
          <w:i w:val="0"/>
          <w:iCs w:val="0"/>
          <w:caps w:val="0"/>
          <w:color w:val="auto"/>
          <w:spacing w:val="0"/>
          <w:sz w:val="24"/>
          <w:szCs w:val="24"/>
          <w:highlight w:val="none"/>
          <w:shd w:val="clear"/>
          <w:lang w:val="en-US" w:eastAsia="zh-CN"/>
        </w:rPr>
        <w:t>或</w:t>
      </w:r>
      <w:r>
        <w:rPr>
          <w:rFonts w:hint="eastAsia" w:ascii="宋体" w:hAnsi="宋体" w:eastAsia="宋体" w:cs="宋体"/>
          <w:i w:val="0"/>
          <w:iCs w:val="0"/>
          <w:caps w:val="0"/>
          <w:color w:val="auto"/>
          <w:spacing w:val="0"/>
          <w:sz w:val="24"/>
          <w:szCs w:val="24"/>
          <w:highlight w:val="none"/>
          <w:shd w:val="clear"/>
          <w:lang w:val="en-US" w:eastAsia="zh-CN"/>
        </w:rPr>
        <w:t>以上</w:t>
      </w:r>
      <w:r>
        <w:rPr>
          <w:rFonts w:hint="eastAsia" w:ascii="宋体" w:hAnsi="宋体" w:cs="宋体"/>
          <w:i w:val="0"/>
          <w:iCs w:val="0"/>
          <w:caps w:val="0"/>
          <w:color w:val="auto"/>
          <w:spacing w:val="0"/>
          <w:sz w:val="24"/>
          <w:szCs w:val="24"/>
          <w:highlight w:val="none"/>
          <w:shd w:val="clear"/>
          <w:lang w:val="en-US" w:eastAsia="zh-CN"/>
        </w:rPr>
        <w:t>、运行内存16G</w:t>
      </w:r>
      <w:r>
        <w:rPr>
          <w:rFonts w:hint="eastAsia" w:ascii="宋体" w:hAnsi="宋体" w:eastAsia="宋体" w:cs="宋体"/>
          <w:i w:val="0"/>
          <w:iCs w:val="0"/>
          <w:caps w:val="0"/>
          <w:color w:val="auto"/>
          <w:spacing w:val="0"/>
          <w:sz w:val="24"/>
          <w:szCs w:val="24"/>
          <w:highlight w:val="none"/>
          <w:shd w:val="clear"/>
          <w:lang w:val="en-US" w:eastAsia="zh-CN"/>
        </w:rPr>
        <w:t>以上。</w:t>
      </w:r>
    </w:p>
    <w:p>
      <w:pPr>
        <w:spacing w:line="360" w:lineRule="auto"/>
        <w:ind w:right="420"/>
        <w:jc w:val="left"/>
        <w:rPr>
          <w:rFonts w:hint="eastAsia" w:ascii="宋体" w:hAnsi="宋体"/>
          <w:b/>
          <w:bCs/>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主要辅助设备</w:t>
      </w:r>
      <w:r>
        <w:rPr>
          <w:rFonts w:hint="eastAsia" w:ascii="宋体" w:hAnsi="宋体"/>
          <w:b/>
          <w:bCs/>
          <w:color w:val="auto"/>
          <w:sz w:val="24"/>
          <w:szCs w:val="24"/>
          <w:highlight w:val="none"/>
        </w:rPr>
        <w:t>：</w:t>
      </w:r>
    </w:p>
    <w:p>
      <w:pPr>
        <w:pStyle w:val="8"/>
        <w:spacing w:line="360" w:lineRule="auto"/>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双门医用冰箱参数：有效容积673L或以上、220V、储藏温度2-10度、控制精度正负1度、制冷方式无霜风冷、气候类型：温带型。</w:t>
      </w:r>
    </w:p>
    <w:p>
      <w:pPr>
        <w:pStyle w:val="8"/>
        <w:spacing w:line="360" w:lineRule="auto"/>
        <w:ind w:firstLine="480" w:firstLineChars="200"/>
        <w:rPr>
          <w:rFonts w:hint="eastAsia" w:ascii="宋体" w:hAnsi="宋体"/>
          <w:color w:val="auto"/>
          <w:sz w:val="24"/>
          <w:szCs w:val="24"/>
          <w:highlight w:val="none"/>
          <w:lang w:val="en-US"/>
        </w:rPr>
      </w:pPr>
      <w:r>
        <w:rPr>
          <w:rFonts w:hint="eastAsia" w:ascii="宋体" w:hAnsi="宋体"/>
          <w:b w:val="0"/>
          <w:bCs w:val="0"/>
          <w:color w:val="auto"/>
          <w:sz w:val="24"/>
          <w:szCs w:val="24"/>
          <w:highlight w:val="none"/>
          <w:lang w:val="en-US" w:eastAsia="zh-CN"/>
        </w:rPr>
        <w:t>空调参数：3匹、三级效能或优于三级效能、壁挂式、变频、冷暖、220V。</w:t>
      </w:r>
    </w:p>
    <w:p>
      <w:pPr>
        <w:autoSpaceDE w:val="0"/>
        <w:autoSpaceDN w:val="0"/>
        <w:spacing w:line="360" w:lineRule="auto"/>
        <w:ind w:firstLine="0" w:firstLineChars="0"/>
        <w:rPr>
          <w:rFonts w:hint="eastAsia" w:ascii="宋体" w:hAnsi="宋体" w:eastAsia="宋体"/>
          <w:b/>
          <w:bCs/>
          <w:color w:val="auto"/>
          <w:sz w:val="24"/>
          <w:szCs w:val="24"/>
          <w:highlight w:val="none"/>
        </w:rPr>
      </w:pPr>
      <w:r>
        <w:rPr>
          <w:rFonts w:hint="default" w:ascii="宋体" w:hAnsi="宋体" w:eastAsia="宋体"/>
          <w:b/>
          <w:bCs/>
          <w:color w:val="auto"/>
          <w:sz w:val="24"/>
          <w:szCs w:val="24"/>
          <w:highlight w:val="none"/>
          <w:lang w:eastAsia="zh-CN"/>
        </w:rPr>
        <w:t>（</w:t>
      </w:r>
      <w:r>
        <w:rPr>
          <w:rFonts w:hint="default" w:ascii="宋体" w:hAnsi="宋体" w:eastAsia="宋体" w:cs="宋体"/>
          <w:b/>
          <w:bCs/>
          <w:color w:val="auto"/>
          <w:sz w:val="24"/>
          <w:szCs w:val="24"/>
          <w:highlight w:val="none"/>
          <w:lang w:val="en-US" w:eastAsia="zh-CN"/>
        </w:rPr>
        <w:t>四）</w:t>
      </w:r>
      <w:r>
        <w:rPr>
          <w:rFonts w:hint="default" w:ascii="宋体" w:hAnsi="宋体" w:eastAsia="宋体" w:cs="宋体"/>
          <w:b/>
          <w:bCs/>
          <w:color w:val="auto"/>
          <w:sz w:val="24"/>
          <w:szCs w:val="24"/>
          <w:highlight w:val="none"/>
        </w:rPr>
        <w:t>其他基本要求</w:t>
      </w:r>
      <w:r>
        <w:rPr>
          <w:rFonts w:hint="eastAsia" w:ascii="宋体" w:hAnsi="宋体" w:cs="宋体"/>
          <w:b/>
          <w:bCs/>
          <w:color w:val="auto"/>
          <w:sz w:val="24"/>
          <w:szCs w:val="24"/>
          <w:highlight w:val="none"/>
          <w:lang w:eastAsia="zh-CN"/>
        </w:rPr>
        <w:t>：</w:t>
      </w:r>
    </w:p>
    <w:p>
      <w:pPr>
        <w:spacing w:line="50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总则：标准化的外观、运行、维修、备品备件以及制造商服务，所提供的设备必须是一个制造商的最终产品。每台水质分析仪应成套地配备安全、有效及可靠运行所需的附件，主要包括，但不限于装配完整的全新、未经使用的水质分析仪。开箱验收时，甲方对乙方提供的产品进行检查，</w:t>
      </w:r>
      <w:r>
        <w:rPr>
          <w:rFonts w:hint="eastAsia" w:ascii="仿宋_GB2312" w:hAnsi="仿宋_GB2312" w:eastAsia="仿宋_GB2312" w:cs="仿宋_GB2312"/>
          <w:bCs/>
          <w:color w:val="auto"/>
          <w:sz w:val="28"/>
          <w:szCs w:val="28"/>
          <w:highlight w:val="none"/>
          <w:lang w:val="en-US" w:eastAsia="zh-CN"/>
        </w:rPr>
        <w:t>实际产品</w:t>
      </w:r>
      <w:r>
        <w:rPr>
          <w:rFonts w:hint="eastAsia" w:ascii="仿宋_GB2312" w:hAnsi="仿宋_GB2312" w:eastAsia="仿宋_GB2312" w:cs="仿宋_GB2312"/>
          <w:bCs/>
          <w:color w:val="auto"/>
          <w:sz w:val="28"/>
          <w:szCs w:val="28"/>
          <w:highlight w:val="none"/>
        </w:rPr>
        <w:t>如有一条参数</w:t>
      </w:r>
      <w:r>
        <w:rPr>
          <w:rFonts w:hint="eastAsia" w:ascii="仿宋_GB2312" w:hAnsi="仿宋_GB2312" w:eastAsia="仿宋_GB2312" w:cs="仿宋_GB2312"/>
          <w:bCs/>
          <w:color w:val="auto"/>
          <w:sz w:val="28"/>
          <w:szCs w:val="28"/>
          <w:highlight w:val="none"/>
          <w:lang w:val="en-US" w:eastAsia="zh-CN"/>
        </w:rPr>
        <w:t>达不到</w:t>
      </w:r>
      <w:r>
        <w:rPr>
          <w:rFonts w:hint="eastAsia" w:ascii="仿宋_GB2312" w:hAnsi="仿宋_GB2312" w:eastAsia="仿宋_GB2312" w:cs="仿宋_GB2312"/>
          <w:bCs/>
          <w:color w:val="auto"/>
          <w:sz w:val="28"/>
          <w:szCs w:val="28"/>
          <w:highlight w:val="none"/>
        </w:rPr>
        <w:t>询价文件参数</w:t>
      </w:r>
      <w:r>
        <w:rPr>
          <w:rFonts w:hint="eastAsia" w:ascii="仿宋_GB2312" w:hAnsi="仿宋_GB2312" w:eastAsia="仿宋_GB2312" w:cs="仿宋_GB2312"/>
          <w:bCs/>
          <w:color w:val="auto"/>
          <w:sz w:val="28"/>
          <w:szCs w:val="28"/>
          <w:highlight w:val="none"/>
          <w:lang w:val="en-US" w:eastAsia="zh-CN"/>
        </w:rPr>
        <w:t>要求</w:t>
      </w:r>
      <w:r>
        <w:rPr>
          <w:rFonts w:hint="eastAsia" w:ascii="仿宋_GB2312" w:hAnsi="仿宋_GB2312" w:eastAsia="仿宋_GB2312" w:cs="仿宋_GB2312"/>
          <w:bCs/>
          <w:color w:val="auto"/>
          <w:sz w:val="28"/>
          <w:szCs w:val="28"/>
          <w:highlight w:val="none"/>
        </w:rPr>
        <w:t>，则</w:t>
      </w:r>
      <w:r>
        <w:rPr>
          <w:rFonts w:hint="eastAsia" w:ascii="仿宋_GB2312" w:hAnsi="仿宋_GB2312" w:eastAsia="仿宋_GB2312" w:cs="仿宋_GB2312"/>
          <w:bCs/>
          <w:color w:val="auto"/>
          <w:sz w:val="28"/>
          <w:szCs w:val="28"/>
          <w:highlight w:val="none"/>
          <w:lang w:val="en-US" w:eastAsia="zh-CN"/>
        </w:rPr>
        <w:t>每条参数</w:t>
      </w:r>
      <w:r>
        <w:rPr>
          <w:rFonts w:hint="eastAsia" w:ascii="仿宋_GB2312" w:hAnsi="仿宋_GB2312" w:eastAsia="仿宋_GB2312" w:cs="仿宋_GB2312"/>
          <w:bCs/>
          <w:color w:val="auto"/>
          <w:sz w:val="28"/>
          <w:szCs w:val="28"/>
          <w:highlight w:val="none"/>
        </w:rPr>
        <w:t>扣罚合同金额的</w:t>
      </w: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t>%，以此类推，扣完为止。</w:t>
      </w:r>
    </w:p>
    <w:p>
      <w:pPr>
        <w:pStyle w:val="19"/>
        <w:spacing w:line="500" w:lineRule="exact"/>
        <w:ind w:firstLine="281" w:firstLineChars="1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三、项目商务要求</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1.包装、运输、安装及保管、保险：</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（1）报价人所供货物应为制造商原装出厂包装，包装须符合同等相关标准，因包装不良造成的损失由报价人负责。</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（2）报价人负责将产品送到现场过程中的全部运输，包括装卸车、货物现场的搬运等。</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（3）供货期：合同签订后，60 个日历天内到货；</w:t>
      </w:r>
    </w:p>
    <w:p>
      <w:pPr>
        <w:pStyle w:val="19"/>
        <w:spacing w:line="500" w:lineRule="exact"/>
        <w:ind w:firstLine="1120" w:firstLineChars="4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u w:val="single"/>
        </w:rPr>
        <w:t>广州市净水有限公司（最终具体交货地点以甲方通知为准）。</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2.安装、调试和验收及期限。</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包括仪器设备原厂的说明书、合格证书、质量证明文件、售后服务承诺书（中文版本）等。</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（2）报价人应将关键主机设备的用户手册、保修手册、有关单证资料及配备件、随机工具等交付给询价人，使用操作及安全须知等重要资料应附有中文说明。</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（3）报价人应投入一定数量的专业人员，确保在货物到达后30天内，完成设备更新及系统的升级改造，安装调试和联网，并开始系统试运行（连续正常运行30天，不包含在系统安装调试期内）。</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（4）完成系统试运行后30天内，</w:t>
      </w:r>
      <w:r>
        <w:rPr>
          <w:rFonts w:hint="eastAsia" w:ascii="仿宋_GB2312" w:hAnsi="仿宋_GB2312" w:eastAsia="仿宋_GB2312" w:cs="仿宋_GB2312"/>
          <w:color w:val="auto"/>
          <w:sz w:val="28"/>
          <w:szCs w:val="28"/>
          <w:highlight w:val="none"/>
          <w:lang w:val="en-US" w:eastAsia="zh-CN"/>
        </w:rPr>
        <w:t>由</w:t>
      </w:r>
      <w:r>
        <w:rPr>
          <w:rFonts w:hint="eastAsia" w:ascii="仿宋_GB2312" w:hAnsi="仿宋_GB2312" w:eastAsia="仿宋_GB2312" w:cs="仿宋_GB2312"/>
          <w:color w:val="auto"/>
          <w:sz w:val="28"/>
          <w:szCs w:val="28"/>
          <w:highlight w:val="none"/>
        </w:rPr>
        <w:t>报价人</w:t>
      </w:r>
      <w:r>
        <w:rPr>
          <w:rFonts w:hint="eastAsia" w:ascii="仿宋_GB2312" w:hAnsi="仿宋_GB2312" w:eastAsia="仿宋_GB2312" w:cs="仿宋_GB2312"/>
          <w:color w:val="auto"/>
          <w:sz w:val="28"/>
          <w:szCs w:val="28"/>
          <w:highlight w:val="none"/>
          <w:lang w:val="en-US" w:eastAsia="zh-CN"/>
        </w:rPr>
        <w:t>参照《水污染源在线监测系统（CODcr、NH3-N等）验收技术规范》HJ 354-2019、《水污染源在线监测系统（CODcr、NH3-N等）运行技术规范》HJ 355-2019、</w:t>
      </w:r>
      <w:r>
        <w:rPr>
          <w:rFonts w:hint="eastAsia" w:ascii="仿宋_GB2312" w:hAnsi="仿宋_GB2312" w:eastAsia="仿宋_GB2312" w:cs="仿宋_GB2312"/>
          <w:i w:val="0"/>
          <w:iCs w:val="0"/>
          <w:caps w:val="0"/>
          <w:color w:val="auto"/>
          <w:spacing w:val="0"/>
          <w:sz w:val="28"/>
          <w:szCs w:val="28"/>
          <w:highlight w:val="none"/>
          <w:shd w:val="clear" w:fill="auto"/>
        </w:rPr>
        <w:t>HJ 356-2019 水污染源在线监测系统（CODCr、NH3-N等）数据有效性判别技术规范</w:t>
      </w:r>
      <w:r>
        <w:rPr>
          <w:rFonts w:hint="eastAsia" w:ascii="仿宋_GB2312" w:hAnsi="仿宋_GB2312" w:eastAsia="仿宋_GB2312" w:cs="仿宋_GB2312"/>
          <w:color w:val="auto"/>
          <w:sz w:val="28"/>
          <w:szCs w:val="28"/>
          <w:highlight w:val="none"/>
          <w:lang w:val="en-US" w:eastAsia="zh-CN"/>
        </w:rPr>
        <w:t>等最新环保验收标准，组织专家环保</w:t>
      </w:r>
      <w:r>
        <w:rPr>
          <w:rFonts w:hint="eastAsia" w:ascii="仿宋_GB2312" w:hAnsi="仿宋_GB2312" w:eastAsia="仿宋_GB2312" w:cs="仿宋_GB2312"/>
          <w:color w:val="auto"/>
          <w:sz w:val="28"/>
          <w:szCs w:val="28"/>
          <w:highlight w:val="none"/>
        </w:rPr>
        <w:t>验收，并向生态环境部门备案</w:t>
      </w:r>
      <w:r>
        <w:rPr>
          <w:rFonts w:hint="eastAsia" w:ascii="仿宋_GB2312" w:hAnsi="仿宋_GB2312" w:eastAsia="仿宋_GB2312" w:cs="仿宋_GB2312"/>
          <w:color w:val="auto"/>
          <w:sz w:val="28"/>
          <w:szCs w:val="28"/>
          <w:highlight w:val="none"/>
          <w:lang w:val="en-US" w:eastAsia="zh-CN"/>
        </w:rPr>
        <w:t>通过</w:t>
      </w:r>
      <w:r>
        <w:rPr>
          <w:rFonts w:hint="eastAsia" w:ascii="仿宋_GB2312" w:hAnsi="仿宋_GB2312" w:eastAsia="仿宋_GB2312" w:cs="仿宋_GB2312"/>
          <w:color w:val="auto"/>
          <w:sz w:val="28"/>
          <w:szCs w:val="28"/>
          <w:highlight w:val="none"/>
        </w:rPr>
        <w:t>。</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pPr>
        <w:pStyle w:val="16"/>
        <w:spacing w:line="360" w:lineRule="auto"/>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（6）备品、备件的要求。</w:t>
      </w:r>
    </w:p>
    <w:p>
      <w:pPr>
        <w:pStyle w:val="16"/>
        <w:spacing w:line="360" w:lineRule="auto"/>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报价人提供的主要监测仪器（化学需氧量水质分析仪、氨氮水质分析仪、总磷水质分析仪、总氮水质分析仪、悬浮物水质分析仪、pH计、水温计）必须提供原厂商或中国分公司（代表处）的质量证明或合格证和售后服务承诺书，且必须提供主要监测仪器易损件的明细、价格、供应渠道和售后服务年限。</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3.质量保证及售后服务：</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（1）确保货物为原装未拆封或未使用的合格产品，交货时须出具厂家出厂合格证明或者质量证明文件；</w:t>
      </w:r>
    </w:p>
    <w:p>
      <w:pPr>
        <w:spacing w:line="500" w:lineRule="exact"/>
        <w:ind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（2）货物在质保期为自供货验收合格之日起</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年内免费提供维保服务。</w:t>
      </w:r>
      <w:r>
        <w:rPr>
          <w:rFonts w:hint="eastAsia" w:ascii="仿宋_GB2312" w:hAnsi="Calibri" w:eastAsia="仿宋_GB2312" w:cs="宋体"/>
          <w:color w:val="auto"/>
          <w:kern w:val="2"/>
          <w:sz w:val="28"/>
          <w:szCs w:val="28"/>
          <w:highlight w:val="none"/>
          <w:lang w:val="en-US" w:eastAsia="zh-CN"/>
        </w:rPr>
        <w:t>质保期</w:t>
      </w:r>
      <w:r>
        <w:rPr>
          <w:rFonts w:hint="eastAsia" w:ascii="仿宋_GB2312" w:eastAsia="仿宋_GB2312" w:cs="宋体"/>
          <w:color w:val="auto"/>
          <w:kern w:val="2"/>
          <w:sz w:val="28"/>
          <w:szCs w:val="28"/>
          <w:highlight w:val="none"/>
          <w:lang w:val="en-US" w:eastAsia="zh-CN"/>
        </w:rPr>
        <w:t>内</w:t>
      </w:r>
      <w:r>
        <w:rPr>
          <w:rFonts w:hint="eastAsia" w:ascii="仿宋_GB2312" w:hAnsi="Calibri" w:eastAsia="仿宋_GB2312" w:cs="宋体"/>
          <w:color w:val="auto"/>
          <w:kern w:val="2"/>
          <w:sz w:val="28"/>
          <w:szCs w:val="28"/>
          <w:highlight w:val="none"/>
          <w:lang w:val="en-US" w:eastAsia="zh-CN"/>
        </w:rPr>
        <w:t>，</w:t>
      </w:r>
      <w:r>
        <w:rPr>
          <w:rFonts w:hint="eastAsia" w:ascii="仿宋_GB2312" w:eastAsia="仿宋_GB2312" w:cs="宋体"/>
          <w:color w:val="auto"/>
          <w:kern w:val="2"/>
          <w:sz w:val="28"/>
          <w:szCs w:val="28"/>
          <w:highlight w:val="none"/>
          <w:lang w:val="en-US" w:eastAsia="zh-CN"/>
        </w:rPr>
        <w:t>免费提供仪表测量水样用的全套试剂，能满足日常使用量，</w:t>
      </w:r>
      <w:r>
        <w:rPr>
          <w:rFonts w:hint="eastAsia" w:ascii="仿宋_GB2312" w:hAnsi="仿宋_GB2312" w:eastAsia="仿宋_GB2312" w:cs="仿宋_GB2312"/>
          <w:color w:val="auto"/>
          <w:sz w:val="28"/>
          <w:szCs w:val="28"/>
          <w:highlight w:val="none"/>
          <w:lang w:val="en-US" w:eastAsia="zh-CN"/>
        </w:rPr>
        <w:t>免费提供备品备件。</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（3）质保期如有质量问题，报价人必须24小时内派技术人员免费到现场进行维修。</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5.询价人将自承包商履行完合同义务之日起15个工作日内组织验收，审定报价人供货的货物合格情况，进行结算审核。</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6.付款方式：</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（1）网上转账形式。</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7.承包方式：单价包干。</w:t>
      </w:r>
    </w:p>
    <w:p>
      <w:pPr>
        <w:rPr>
          <w:color w:val="auto"/>
          <w:highlight w:val="none"/>
        </w:rPr>
      </w:pPr>
      <w:r>
        <w:rPr>
          <w:rFonts w:hint="eastAsia" w:ascii="仿宋_GB2312" w:hAnsi="仿宋_GB2312" w:eastAsia="仿宋_GB2312" w:cs="仿宋_GB2312"/>
          <w:color w:val="auto"/>
          <w:sz w:val="28"/>
          <w:szCs w:val="28"/>
          <w:highlight w:val="none"/>
        </w:rPr>
        <w:br w:type="page"/>
      </w:r>
    </w:p>
    <w:bookmarkEnd w:id="39"/>
    <w:p>
      <w:pPr>
        <w:pStyle w:val="19"/>
        <w:rPr>
          <w:color w:val="auto"/>
          <w:highlight w:val="none"/>
        </w:rPr>
      </w:pPr>
    </w:p>
    <w:p>
      <w:pPr>
        <w:pStyle w:val="19"/>
        <w:rPr>
          <w:color w:val="auto"/>
          <w:highlight w:val="none"/>
        </w:rPr>
      </w:pPr>
    </w:p>
    <w:p>
      <w:pPr>
        <w:pStyle w:val="3"/>
        <w:rPr>
          <w:color w:val="auto"/>
          <w:highlight w:val="none"/>
        </w:rPr>
      </w:pPr>
      <w:bookmarkStart w:id="43" w:name="_Toc25925"/>
      <w:bookmarkStart w:id="44" w:name="_Toc23353"/>
      <w:bookmarkStart w:id="45" w:name="_Toc23330"/>
      <w:bookmarkStart w:id="46" w:name="_Toc1496"/>
      <w:bookmarkStart w:id="47" w:name="_Toc537"/>
      <w:bookmarkStart w:id="48" w:name="_Toc18538"/>
      <w:bookmarkStart w:id="49" w:name="_Toc29835"/>
      <w:bookmarkStart w:id="50" w:name="_Toc12135"/>
      <w:bookmarkStart w:id="51" w:name="_Toc1284"/>
      <w:bookmarkStart w:id="52" w:name="_Toc4680"/>
      <w:bookmarkStart w:id="53" w:name="_Toc15570"/>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50" name="直接箭头连接符 105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&#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VmwvrXAAAACwEAAA8AAAAAAAAAAQAgAAAAIgAAAGRy&#10;cy9kb3ducmV2LnhtbFBLAQIUABQAAAAIAIdO4kBD9y+mBgIAAAkEAAAOAAAAAAAAAAEAIAAAACYB&#10;AABkcnMvZTJvRG9jLnhtbFBLBQYAAAAABgAGAFkBAACe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51" name="直接箭头连接符 105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64ENcAAAAJAQAADwAAAAAAAAABACAAAAAiAAAA&#10;ZHJzL2Rvd25yZXYueG1sUEsBAhQAFAAAAAgAh07iQKVGX48IAgAACQQAAA4AAAAAAAAAAQAgAAAA&#10;JgEAAGRycy9lMm9Eb2MueG1sUEsFBgAAAAAGAAYAWQEAAKAFAAAAAA==&#10;">
                <v:fill on="f" focussize="0,0"/>
                <v:stroke color="#000000" joinstyle="round"/>
                <v:imagedata o:title=""/>
                <o:lock v:ext="edit" aspectratio="f"/>
              </v:shape>
            </w:pict>
          </mc:Fallback>
        </mc:AlternateContent>
      </w:r>
      <w:r>
        <w:rPr>
          <w:rFonts w:hint="eastAsia"/>
          <w:color w:val="auto"/>
          <w:highlight w:val="none"/>
        </w:rPr>
        <w:t>第六章</w:t>
      </w:r>
      <w:bookmarkEnd w:id="43"/>
      <w:bookmarkEnd w:id="44"/>
      <w:bookmarkEnd w:id="45"/>
      <w:bookmarkEnd w:id="46"/>
      <w:bookmarkEnd w:id="47"/>
      <w:bookmarkEnd w:id="48"/>
      <w:bookmarkEnd w:id="49"/>
      <w:bookmarkEnd w:id="50"/>
      <w:bookmarkEnd w:id="51"/>
      <w:bookmarkEnd w:id="52"/>
      <w:bookmarkEnd w:id="53"/>
    </w:p>
    <w:p>
      <w:pPr>
        <w:pStyle w:val="26"/>
        <w:rPr>
          <w:color w:val="auto"/>
          <w:highlight w:val="none"/>
        </w:rPr>
      </w:pPr>
    </w:p>
    <w:p>
      <w:pPr>
        <w:pStyle w:val="3"/>
        <w:rPr>
          <w:color w:val="auto"/>
          <w:highlight w:val="none"/>
        </w:rPr>
      </w:pPr>
      <w:bookmarkStart w:id="54" w:name="_Toc323"/>
      <w:bookmarkStart w:id="55" w:name="_Toc87616386"/>
      <w:bookmarkStart w:id="56" w:name="_Toc1375"/>
      <w:bookmarkStart w:id="57" w:name="_Toc12721"/>
      <w:bookmarkStart w:id="58" w:name="_Toc13309"/>
      <w:bookmarkStart w:id="59" w:name="_Toc22797"/>
      <w:bookmarkStart w:id="60" w:name="_Toc22501"/>
      <w:bookmarkStart w:id="61" w:name="_Toc12980"/>
      <w:bookmarkStart w:id="62" w:name="_Toc88209949"/>
      <w:bookmarkStart w:id="63" w:name="_Toc12968"/>
      <w:bookmarkStart w:id="64" w:name="_Toc19088"/>
      <w:bookmarkStart w:id="65" w:name="_Toc19686"/>
      <w:bookmarkStart w:id="66" w:name="_Toc8183"/>
      <w:r>
        <w:rPr>
          <w:rFonts w:hint="eastAsia"/>
          <w:color w:val="auto"/>
          <w:highlight w:val="none"/>
        </w:rPr>
        <w:t>合同</w:t>
      </w:r>
      <w:bookmarkEnd w:id="54"/>
      <w:bookmarkEnd w:id="55"/>
      <w:bookmarkEnd w:id="56"/>
      <w:bookmarkEnd w:id="57"/>
      <w:bookmarkEnd w:id="58"/>
      <w:bookmarkEnd w:id="59"/>
      <w:bookmarkEnd w:id="60"/>
      <w:bookmarkEnd w:id="61"/>
      <w:bookmarkEnd w:id="62"/>
      <w:bookmarkEnd w:id="63"/>
      <w:bookmarkEnd w:id="64"/>
      <w:bookmarkEnd w:id="65"/>
      <w:bookmarkEnd w:id="66"/>
    </w:p>
    <w:p>
      <w:pPr>
        <w:jc w:val="center"/>
        <w:rPr>
          <w:b/>
          <w:color w:val="auto"/>
          <w:sz w:val="48"/>
          <w:szCs w:val="48"/>
          <w:highlight w:val="none"/>
        </w:rPr>
      </w:pPr>
    </w:p>
    <w:p>
      <w:pPr>
        <w:jc w:val="center"/>
        <w:rPr>
          <w:b/>
          <w:color w:val="auto"/>
          <w:sz w:val="48"/>
          <w:szCs w:val="48"/>
          <w:highlight w:val="none"/>
        </w:rPr>
      </w:pPr>
    </w:p>
    <w:p>
      <w:pPr>
        <w:pStyle w:val="8"/>
        <w:rPr>
          <w:b/>
          <w:color w:val="auto"/>
          <w:sz w:val="48"/>
          <w:szCs w:val="48"/>
          <w:highlight w:val="none"/>
        </w:rPr>
      </w:pPr>
    </w:p>
    <w:p>
      <w:pPr>
        <w:pStyle w:val="9"/>
        <w:rPr>
          <w:b/>
          <w:color w:val="auto"/>
          <w:sz w:val="48"/>
          <w:szCs w:val="48"/>
          <w:highlight w:val="none"/>
        </w:rPr>
      </w:pPr>
    </w:p>
    <w:p>
      <w:pPr>
        <w:pStyle w:val="9"/>
        <w:rPr>
          <w:b/>
          <w:color w:val="auto"/>
          <w:sz w:val="48"/>
          <w:szCs w:val="48"/>
          <w:highlight w:val="none"/>
        </w:rPr>
      </w:pPr>
    </w:p>
    <w:p>
      <w:pPr>
        <w:pStyle w:val="9"/>
        <w:rPr>
          <w:b/>
          <w:color w:val="auto"/>
          <w:sz w:val="48"/>
          <w:szCs w:val="48"/>
          <w:highlight w:val="none"/>
        </w:rPr>
      </w:pPr>
    </w:p>
    <w:p>
      <w:pPr>
        <w:pStyle w:val="9"/>
        <w:rPr>
          <w:b/>
          <w:color w:val="auto"/>
          <w:sz w:val="48"/>
          <w:szCs w:val="48"/>
          <w:highlight w:val="none"/>
        </w:rPr>
      </w:pPr>
    </w:p>
    <w:p>
      <w:pPr>
        <w:pStyle w:val="9"/>
        <w:rPr>
          <w:b/>
          <w:color w:val="auto"/>
          <w:sz w:val="48"/>
          <w:szCs w:val="48"/>
          <w:highlight w:val="none"/>
        </w:rPr>
      </w:pPr>
    </w:p>
    <w:p>
      <w:pPr>
        <w:pStyle w:val="9"/>
        <w:rPr>
          <w:b/>
          <w:color w:val="auto"/>
          <w:sz w:val="48"/>
          <w:szCs w:val="48"/>
          <w:highlight w:val="none"/>
        </w:rPr>
      </w:pPr>
    </w:p>
    <w:p>
      <w:pPr>
        <w:pStyle w:val="9"/>
        <w:rPr>
          <w:b/>
          <w:color w:val="auto"/>
          <w:sz w:val="48"/>
          <w:szCs w:val="48"/>
          <w:highlight w:val="none"/>
        </w:rPr>
      </w:pPr>
    </w:p>
    <w:p>
      <w:pPr>
        <w:rPr>
          <w:color w:val="auto"/>
          <w:highlight w:val="none"/>
        </w:rPr>
      </w:pPr>
    </w:p>
    <w:p>
      <w:pPr>
        <w:rPr>
          <w:color w:val="auto"/>
          <w:sz w:val="30"/>
          <w:highlight w:val="none"/>
        </w:rPr>
      </w:pPr>
    </w:p>
    <w:p>
      <w:pPr>
        <w:rPr>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广州市净水有限公司猎德分公司四期出水在线监测系统升级改造项目</w:t>
      </w:r>
    </w:p>
    <w:p>
      <w:pPr>
        <w:pStyle w:val="2"/>
        <w:rPr>
          <w:rFonts w:hint="default"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r>
        <w:rPr>
          <w:rFonts w:hint="eastAsia" w:hAnsi="宋体" w:eastAsia="宋体" w:cs="宋体"/>
          <w:b/>
          <w:color w:val="auto"/>
          <w:sz w:val="30"/>
          <w:szCs w:val="30"/>
          <w:highlight w:val="none"/>
          <w:lang w:val="en-US" w:eastAsia="zh-CN"/>
        </w:rPr>
        <w:t>02012024000005</w:t>
      </w: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2024</w:t>
      </w:r>
      <w:r>
        <w:rPr>
          <w:rFonts w:hint="eastAsia" w:ascii="宋体" w:hAnsi="宋体" w:cs="宋体"/>
          <w:b/>
          <w:bCs/>
          <w:color w:val="auto"/>
          <w:sz w:val="30"/>
          <w:szCs w:val="30"/>
          <w:highlight w:val="none"/>
        </w:rPr>
        <w:t>]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pStyle w:val="30"/>
        <w:spacing w:line="500" w:lineRule="exact"/>
        <w:jc w:val="center"/>
        <w:rPr>
          <w:rFonts w:hint="eastAsia" w:ascii="宋体" w:hAnsi="宋体"/>
          <w:b/>
          <w:color w:val="auto"/>
          <w:sz w:val="52"/>
          <w:highlight w:val="none"/>
          <w:lang w:eastAsia="zh-CN"/>
        </w:rPr>
      </w:pPr>
      <w:r>
        <w:rPr>
          <w:rFonts w:hint="eastAsia" w:ascii="宋体" w:hAnsi="宋体"/>
          <w:b/>
          <w:color w:val="auto"/>
          <w:sz w:val="52"/>
          <w:highlight w:val="none"/>
          <w:lang w:eastAsia="zh-CN"/>
        </w:rPr>
        <w:br w:type="textWrapping"/>
      </w:r>
    </w:p>
    <w:p>
      <w:pPr>
        <w:rPr>
          <w:rFonts w:hint="eastAsia" w:ascii="宋体" w:hAnsi="宋体"/>
          <w:b/>
          <w:color w:val="auto"/>
          <w:sz w:val="52"/>
          <w:highlight w:val="none"/>
          <w:lang w:eastAsia="zh-CN"/>
        </w:rPr>
      </w:pPr>
    </w:p>
    <w:p>
      <w:pPr>
        <w:pStyle w:val="6"/>
        <w:ind w:firstLine="0"/>
        <w:rPr>
          <w:rFonts w:ascii="宋体" w:hAnsi="宋体" w:cs="宋体"/>
          <w:b/>
          <w:color w:val="auto"/>
          <w:sz w:val="24"/>
          <w:highlight w:val="none"/>
        </w:rPr>
      </w:pPr>
    </w:p>
    <w:p>
      <w:pPr>
        <w:spacing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（以下简称“乙方”）就</w:t>
      </w:r>
      <w:r>
        <w:rPr>
          <w:rFonts w:hint="eastAsia" w:ascii="宋体" w:hAnsi="宋体"/>
          <w:color w:val="auto"/>
          <w:sz w:val="24"/>
          <w:szCs w:val="24"/>
          <w:highlight w:val="none"/>
          <w:u w:val="single"/>
        </w:rPr>
        <w:t>广州市净水有限公司猎德分公司四期出水在线监测系统升级改造</w:t>
      </w:r>
      <w:r>
        <w:rPr>
          <w:rFonts w:hint="eastAsia" w:ascii="宋体" w:hAnsi="宋体" w:cs="宋体"/>
          <w:color w:val="auto"/>
          <w:sz w:val="24"/>
          <w:highlight w:val="none"/>
        </w:rPr>
        <w:t xml:space="preserve">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 xml:space="preserve"> </w:t>
      </w:r>
      <w:r>
        <w:rPr>
          <w:rFonts w:hint="eastAsia" w:ascii="宋体" w:hAnsi="宋体"/>
          <w:color w:val="auto"/>
          <w:sz w:val="24"/>
          <w:szCs w:val="24"/>
          <w:highlight w:val="none"/>
          <w:u w:val="single"/>
        </w:rPr>
        <w:t>广州市净水有限公司猎德分公司四期出水在线监测系统升级改造</w:t>
      </w:r>
      <w:r>
        <w:rPr>
          <w:rFonts w:hint="eastAsia" w:ascii="宋体" w:hAnsi="宋体"/>
          <w:color w:val="auto"/>
          <w:sz w:val="24"/>
          <w:szCs w:val="24"/>
          <w:highlight w:val="none"/>
          <w:u w:val="single"/>
          <w:lang w:val="en-US" w:eastAsia="zh-CN"/>
        </w:rPr>
        <w:t>项目</w:t>
      </w:r>
      <w:r>
        <w:rPr>
          <w:rFonts w:hint="eastAsia" w:ascii="宋体" w:hAnsi="宋体" w:cs="宋体"/>
          <w:color w:val="auto"/>
          <w:sz w:val="24"/>
          <w:highlight w:val="none"/>
          <w:u w:val="single"/>
        </w:rPr>
        <w:t xml:space="preserve">  。</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广州市净水有限公司猎德分公司</w:t>
      </w:r>
      <w:r>
        <w:rPr>
          <w:rFonts w:hint="eastAsia" w:ascii="宋体" w:hAnsi="宋体" w:cs="宋体"/>
          <w:color w:val="auto"/>
          <w:sz w:val="24"/>
          <w:highlight w:val="none"/>
          <w:u w:val="single"/>
        </w:rPr>
        <w:t xml:space="preserve"> 。</w:t>
      </w:r>
    </w:p>
    <w:p>
      <w:pPr>
        <w:spacing w:line="384"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采购广州市净水有限公司猎德分公司四期出水在线监测系统设备一套（含安装、调试、完成环保验收备案等）。</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0"/>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w:t>
      </w:r>
      <w:r>
        <w:rPr>
          <w:rFonts w:hint="eastAsia" w:ascii="宋体" w:hAnsi="宋体" w:cs="宋体"/>
          <w:color w:val="auto"/>
          <w:sz w:val="24"/>
          <w:highlight w:val="none"/>
          <w:lang w:val="en-US" w:eastAsia="zh-CN"/>
        </w:rPr>
        <w:t>按实结算</w:t>
      </w:r>
      <w:r>
        <w:rPr>
          <w:rFonts w:hint="eastAsia" w:ascii="宋体" w:hAnsi="宋体" w:cs="宋体"/>
          <w:color w:val="auto"/>
          <w:sz w:val="24"/>
          <w:highlight w:val="none"/>
        </w:rPr>
        <w:t>。（单价包干要求附工程量报价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A3"/>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bCs/>
          <w:color w:val="auto"/>
          <w:sz w:val="24"/>
          <w:highlight w:val="none"/>
          <w:u w:val="single"/>
        </w:rPr>
        <w:t>（</w:t>
      </w:r>
      <w:r>
        <w:rPr>
          <w:rFonts w:ascii="宋体" w:hAnsi="宋体" w:cs="宋体"/>
          <w:bCs/>
          <w:color w:val="auto"/>
          <w:sz w:val="24"/>
          <w:highlight w:val="none"/>
          <w:u w:val="single"/>
        </w:rPr>
        <w:t>1</w:t>
      </w:r>
      <w:r>
        <w:rPr>
          <w:rFonts w:hint="eastAsia" w:ascii="宋体" w:hAnsi="宋体" w:cs="宋体"/>
          <w:bCs/>
          <w:color w:val="auto"/>
          <w:sz w:val="24"/>
          <w:highlight w:val="none"/>
          <w:u w:val="single"/>
        </w:rPr>
        <w:t>）</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详见附件5工程量清单/报价</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val="en-US" w:eastAsia="zh-CN"/>
        </w:rPr>
        <w:t>因非</w:t>
      </w:r>
      <w:r>
        <w:rPr>
          <w:rFonts w:hint="eastAsia" w:ascii="宋体" w:hAnsi="宋体" w:cs="宋体"/>
          <w:bCs/>
          <w:color w:val="auto"/>
          <w:sz w:val="24"/>
          <w:szCs w:val="24"/>
          <w:highlight w:val="none"/>
          <w:lang w:val="en-US" w:eastAsia="zh-CN"/>
        </w:rPr>
        <w:t>乙</w:t>
      </w:r>
      <w:r>
        <w:rPr>
          <w:rFonts w:hint="eastAsia" w:ascii="宋体" w:hAnsi="宋体" w:eastAsia="宋体" w:cs="宋体"/>
          <w:bCs/>
          <w:color w:val="auto"/>
          <w:sz w:val="24"/>
          <w:szCs w:val="24"/>
          <w:highlight w:val="none"/>
          <w:lang w:val="en-US" w:eastAsia="zh-CN"/>
        </w:rPr>
        <w:t>方原因引起工程量报价清单中工程量发生增减，且单个子目工程量变化幅度在</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color w:val="auto"/>
          <w:highlight w:val="none"/>
          <w:lang w:val="en-US" w:eastAsia="zh-CN"/>
        </w:rPr>
        <w:t>30</w:t>
      </w:r>
      <w:r>
        <w:rPr>
          <w:rFonts w:hint="eastAsia" w:ascii="宋体" w:hAnsi="宋体" w:cs="宋体"/>
          <w:bCs/>
          <w:color w:val="auto"/>
          <w:sz w:val="24"/>
          <w:highlight w:val="none"/>
        </w:rPr>
        <w:t>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，超过_</w:t>
      </w:r>
      <w:r>
        <w:rPr>
          <w:rFonts w:hint="eastAsia" w:ascii="宋体" w:hAnsi="宋体" w:cs="宋体"/>
          <w:bCs/>
          <w:color w:val="auto"/>
          <w:sz w:val="24"/>
          <w:highlight w:val="none"/>
          <w:u w:val="single"/>
          <w:lang w:val="en-US" w:eastAsia="zh-CN"/>
        </w:rPr>
        <w:t>10</w:t>
      </w:r>
      <w:r>
        <w:rPr>
          <w:rFonts w:ascii="宋体" w:hAnsi="宋体" w:cs="宋体"/>
          <w:bCs/>
          <w:color w:val="auto"/>
          <w:sz w:val="24"/>
          <w:highlight w:val="none"/>
        </w:rPr>
        <w:t>_日，甲方有权解除合同并要求乙方支付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附件6中的</w:t>
      </w:r>
      <w:r>
        <w:rPr>
          <w:rFonts w:hint="eastAsia" w:asciiTheme="minorEastAsia" w:hAnsiTheme="minorEastAsia" w:eastAsiaTheme="minorEastAsia" w:cstheme="minorEastAsia"/>
          <w:color w:val="auto"/>
          <w:sz w:val="24"/>
          <w:szCs w:val="24"/>
          <w:highlight w:val="none"/>
        </w:rPr>
        <w:t>相关人员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人员名单应与乙方在响应文件中所载明的人员一致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2"/>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pStyle w:val="2"/>
        <w:rPr>
          <w:rFonts w:hint="eastAsia"/>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1</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r>
        <w:rPr>
          <w:rFonts w:hint="eastAsia" w:ascii="宋体" w:hAnsi="宋体"/>
          <w:color w:val="auto"/>
          <w:sz w:val="24"/>
          <w:highlight w:val="none"/>
        </w:rPr>
        <w:t>接口，水电费按合同综合单价水电含量计算，从甲方支付的工程款中直接扣回</w:t>
      </w:r>
      <w:r>
        <w:rPr>
          <w:rFonts w:hint="eastAsia" w:ascii="宋体" w:hAnsi="宋体" w:cs="宋体"/>
          <w:color w:val="auto"/>
          <w:sz w:val="24"/>
          <w:highlight w:val="none"/>
        </w:rPr>
        <w:t>。</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1"/>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384" w:lineRule="auto"/>
        <w:ind w:firstLine="480" w:firstLineChars="200"/>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万元给乙方。</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项目验收合格后，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1"/>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广州市净水有限公司猎德分公司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460" w:lineRule="exact"/>
        <w:ind w:firstLine="960" w:firstLineChars="4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甲方户名</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u w:val="single"/>
          <w:lang w:val="en-US" w:eastAsia="zh-CN"/>
        </w:rPr>
        <w:t>；</w:t>
      </w:r>
    </w:p>
    <w:p>
      <w:pPr>
        <w:spacing w:line="460" w:lineRule="exact"/>
        <w:ind w:firstLine="960" w:firstLineChars="4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纳税人识别号</w:t>
      </w:r>
      <w:r>
        <w:rPr>
          <w:rFonts w:hint="eastAsia" w:ascii="宋体" w:hAnsi="宋体" w:cs="宋体"/>
          <w:color w:val="auto"/>
          <w:sz w:val="24"/>
          <w:szCs w:val="24"/>
          <w:highlight w:val="none"/>
          <w:u w:val="single"/>
          <w:lang w:val="en-US" w:eastAsia="zh-CN"/>
        </w:rPr>
        <w:t>：91440101755584729Q；</w:t>
      </w:r>
    </w:p>
    <w:p>
      <w:pPr>
        <w:spacing w:line="460" w:lineRule="exact"/>
        <w:ind w:firstLine="960" w:firstLineChars="40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地址、电话：</w:t>
      </w:r>
      <w:r>
        <w:rPr>
          <w:rFonts w:hint="eastAsia" w:ascii="宋体" w:hAnsi="宋体" w:cs="宋体"/>
          <w:color w:val="auto"/>
          <w:sz w:val="24"/>
          <w:szCs w:val="24"/>
          <w:highlight w:val="none"/>
          <w:u w:val="single"/>
          <w:lang w:val="en-US" w:eastAsia="zh-CN"/>
        </w:rPr>
        <w:t>广州市天河区临江大道501号 020-38890283；</w:t>
      </w:r>
    </w:p>
    <w:p>
      <w:pPr>
        <w:spacing w:line="460" w:lineRule="exact"/>
        <w:ind w:firstLine="960" w:firstLineChars="400"/>
        <w:rPr>
          <w:rFonts w:hint="default"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银行帐号：</w:t>
      </w:r>
      <w:r>
        <w:rPr>
          <w:rFonts w:hint="eastAsia" w:ascii="宋体" w:hAnsi="宋体" w:cs="宋体"/>
          <w:color w:val="auto"/>
          <w:sz w:val="24"/>
          <w:szCs w:val="24"/>
          <w:highlight w:val="none"/>
          <w:u w:val="single"/>
          <w:lang w:val="en-US" w:eastAsia="zh-CN"/>
        </w:rPr>
        <w:t>民生银行广州分行 0301014140006932；</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7"/>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360" w:lineRule="auto"/>
        <w:ind w:firstLine="480"/>
        <w:rPr>
          <w:color w:val="auto"/>
          <w:highlight w:val="none"/>
        </w:rPr>
      </w:pPr>
      <w:r>
        <w:rPr>
          <w:rFonts w:hint="eastAsia"/>
          <w:color w:val="auto"/>
          <w:highlight w:val="none"/>
        </w:rPr>
        <w:t>（1）符合甲方要求的银行独立保函，</w:t>
      </w:r>
    </w:p>
    <w:p>
      <w:pPr>
        <w:pStyle w:val="17"/>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default"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广州市净水有限公司猎德分公司</w:t>
      </w:r>
    </w:p>
    <w:p>
      <w:pPr>
        <w:numPr>
          <w:ilvl w:val="0"/>
          <w:numId w:val="18"/>
        </w:numPr>
        <w:spacing w:before="120" w:afterLines="50"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且不得低于法定保修期限</w:t>
      </w:r>
      <w:r>
        <w:rPr>
          <w:rFonts w:hint="eastAsia" w:ascii="宋体" w:hAnsi="宋体" w:cs="宋体"/>
          <w:color w:val="auto"/>
          <w:kern w:val="0"/>
          <w:sz w:val="24"/>
          <w:highlight w:val="none"/>
          <w:lang w:val="zh-CN"/>
        </w:rPr>
        <w:t>。</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color w:val="auto"/>
          <w:highlight w:val="none"/>
          <w:lang w:val="en-US" w:eastAsia="zh-CN"/>
        </w:rPr>
        <w:t>7</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Lines="50" w:afterLines="50" w:line="384" w:lineRule="auto"/>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第十一条不可抗力</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第</w:t>
      </w:r>
      <w:r>
        <w:rPr>
          <w:rFonts w:hint="eastAsia" w:ascii="宋体" w:hAnsi="宋体" w:cs="宋体"/>
          <w:b/>
          <w:bCs/>
          <w:color w:val="auto"/>
          <w:sz w:val="24"/>
          <w:highlight w:val="none"/>
        </w:rPr>
        <w:t>十二条争议解决</w:t>
      </w:r>
    </w:p>
    <w:p>
      <w:pPr>
        <w:spacing w:line="384" w:lineRule="auto"/>
        <w:ind w:firstLine="482"/>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第十三条合同生效及其他</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份，乙方</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rPr>
        <w:t>份。</w:t>
      </w:r>
    </w:p>
    <w:p>
      <w:pPr>
        <w:spacing w:line="384" w:lineRule="auto"/>
        <w:ind w:firstLine="480"/>
        <w:rPr>
          <w:rFonts w:hint="eastAsia" w:ascii="宋体" w:hAnsi="宋体" w:cs="宋体"/>
          <w:color w:val="auto"/>
          <w:sz w:val="24"/>
          <w:highlight w:val="none"/>
          <w:u w:val="single"/>
          <w:lang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无</w:t>
      </w: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lang w:val="en-US" w:eastAsia="zh-CN"/>
        </w:rPr>
        <w:t>成交通知书</w:t>
      </w:r>
    </w:p>
    <w:p>
      <w:pPr>
        <w:spacing w:line="384" w:lineRule="auto"/>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384" w:lineRule="auto"/>
        <w:ind w:firstLine="720" w:firstLineChars="300"/>
        <w:rPr>
          <w:rFonts w:hint="default" w:ascii="宋体" w:hAnsi="宋体" w:eastAsia="宋体" w:cs="宋体"/>
          <w:color w:val="auto"/>
          <w:sz w:val="24"/>
          <w:highlight w:val="none"/>
          <w:lang w:val="en-US" w:eastAsia="zh-CN"/>
        </w:rPr>
      </w:pPr>
      <w:r>
        <w:rPr>
          <w:rFonts w:ascii="宋体" w:hAnsi="宋体" w:cs="宋体"/>
          <w:color w:val="auto"/>
          <w:sz w:val="24"/>
          <w:highlight w:val="none"/>
        </w:rPr>
        <w:t>3.</w:t>
      </w:r>
      <w:r>
        <w:rPr>
          <w:rFonts w:hint="eastAsia" w:ascii="宋体" w:hAnsi="宋体" w:cs="宋体"/>
          <w:color w:val="auto"/>
          <w:sz w:val="24"/>
          <w:highlight w:val="none"/>
          <w:lang w:val="en-US" w:eastAsia="zh-CN"/>
        </w:rPr>
        <w:t>营运场所施工安全协议书</w:t>
      </w:r>
    </w:p>
    <w:p>
      <w:pPr>
        <w:spacing w:line="360" w:lineRule="auto"/>
        <w:rPr>
          <w:rFonts w:ascii="宋体" w:hAnsi="宋体" w:cs="宋体"/>
          <w:color w:val="auto"/>
          <w:sz w:val="24"/>
          <w:highlight w:val="none"/>
        </w:rPr>
      </w:pPr>
      <w:r>
        <w:rPr>
          <w:rFonts w:ascii="宋体" w:hAnsi="宋体" w:cs="宋体"/>
          <w:color w:val="auto"/>
          <w:sz w:val="24"/>
          <w:highlight w:val="none"/>
        </w:rPr>
        <w:t xml:space="preserve">      4.</w:t>
      </w:r>
      <w:r>
        <w:rPr>
          <w:rFonts w:hint="eastAsia" w:ascii="宋体" w:hAnsi="宋体"/>
          <w:b/>
          <w:bCs/>
          <w:color w:val="auto"/>
          <w:szCs w:val="21"/>
          <w:highlight w:val="none"/>
        </w:rPr>
        <w:t xml:space="preserve"> </w:t>
      </w:r>
      <w:r>
        <w:rPr>
          <w:rFonts w:hint="eastAsia" w:ascii="宋体" w:hAnsi="宋体"/>
          <w:b w:val="0"/>
          <w:bCs w:val="0"/>
          <w:color w:val="auto"/>
          <w:kern w:val="2"/>
          <w:sz w:val="24"/>
          <w:szCs w:val="22"/>
          <w:highlight w:val="none"/>
        </w:rPr>
        <w:t>技术</w:t>
      </w:r>
      <w:r>
        <w:rPr>
          <w:rFonts w:hint="eastAsia" w:ascii="宋体" w:hAnsi="宋体"/>
          <w:b w:val="0"/>
          <w:bCs w:val="0"/>
          <w:color w:val="auto"/>
          <w:kern w:val="2"/>
          <w:sz w:val="24"/>
          <w:szCs w:val="22"/>
          <w:highlight w:val="none"/>
          <w:lang w:val="en-US"/>
        </w:rPr>
        <w:t>需求</w:t>
      </w:r>
      <w:r>
        <w:rPr>
          <w:rFonts w:hint="eastAsia" w:ascii="宋体" w:hAnsi="宋体"/>
          <w:b w:val="0"/>
          <w:bCs w:val="0"/>
          <w:color w:val="auto"/>
          <w:kern w:val="2"/>
          <w:sz w:val="24"/>
          <w:szCs w:val="22"/>
          <w:highlight w:val="none"/>
          <w:lang w:val="en-US" w:eastAsia="zh-CN"/>
        </w:rPr>
        <w:t>书</w:t>
      </w:r>
    </w:p>
    <w:p>
      <w:pPr>
        <w:spacing w:line="384" w:lineRule="auto"/>
        <w:rPr>
          <w:rFonts w:ascii="宋体" w:hAnsi="宋体" w:cs="宋体"/>
          <w:color w:val="auto"/>
          <w:sz w:val="24"/>
          <w:highlight w:val="none"/>
        </w:rPr>
      </w:pPr>
      <w:r>
        <w:rPr>
          <w:rFonts w:ascii="宋体" w:hAnsi="宋体" w:cs="宋体"/>
          <w:color w:val="auto"/>
          <w:sz w:val="24"/>
          <w:highlight w:val="none"/>
        </w:rPr>
        <w:t xml:space="preserve">      5. </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6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rPr>
        <w:t>.</w:t>
      </w:r>
      <w:r>
        <w:rPr>
          <w:rFonts w:hint="eastAsia" w:ascii="宋体" w:hAnsi="宋体" w:cs="宋体"/>
          <w:color w:val="auto"/>
          <w:sz w:val="24"/>
          <w:highlight w:val="none"/>
        </w:rPr>
        <w:t>项目投入人员架构表</w:t>
      </w:r>
    </w:p>
    <w:p>
      <w:pPr>
        <w:spacing w:line="360" w:lineRule="auto"/>
        <w:ind w:firstLine="720" w:firstLineChars="300"/>
        <w:rPr>
          <w:rFonts w:hint="eastAsia" w:asciiTheme="minorEastAsia" w:hAnsiTheme="minorEastAsia" w:eastAsiaTheme="minorEastAsia" w:cstheme="minorEastAsia"/>
          <w:b w:val="0"/>
          <w:bCs w:val="0"/>
          <w:color w:val="auto"/>
          <w:sz w:val="24"/>
          <w:szCs w:val="24"/>
          <w:highlight w:val="none"/>
          <w:lang w:eastAsia="zh-CN"/>
        </w:rPr>
      </w:pPr>
      <w:r>
        <w:rPr>
          <w:rFonts w:hint="eastAsia" w:ascii="宋体" w:hAnsi="宋体" w:cs="宋体"/>
          <w:color w:val="auto"/>
          <w:sz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应急救援物资清单</w:t>
      </w:r>
      <w:r>
        <w:rPr>
          <w:rFonts w:hint="eastAsia" w:asciiTheme="minorEastAsia" w:hAnsiTheme="minorEastAsia" w:eastAsiaTheme="minorEastAsia" w:cstheme="minorEastAsia"/>
          <w:b w:val="0"/>
          <w:bCs w:val="0"/>
          <w:color w:val="auto"/>
          <w:sz w:val="24"/>
          <w:szCs w:val="24"/>
          <w:highlight w:val="none"/>
          <w:lang w:eastAsia="zh-CN"/>
        </w:rPr>
        <w:t>（如需）</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.授权委托证明（如需）</w:t>
      </w:r>
    </w:p>
    <w:p>
      <w:pPr>
        <w:adjustRightInd w:val="0"/>
        <w:snapToGrid w:val="0"/>
        <w:ind w:firstLine="720" w:firstLineChars="300"/>
        <w:jc w:val="both"/>
        <w:rPr>
          <w:rFonts w:ascii="宋体" w:hAnsi="宋体" w:cs="宋体"/>
          <w:b w:val="0"/>
          <w:bCs w:val="0"/>
          <w:color w:val="auto"/>
          <w:sz w:val="24"/>
          <w:szCs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pStyle w:val="6"/>
        <w:rPr>
          <w:rFonts w:ascii="宋体" w:hAnsi="宋体" w:cs="宋体"/>
          <w:b/>
          <w:bCs/>
          <w:color w:val="auto"/>
          <w:szCs w:val="21"/>
          <w:highlight w:val="none"/>
        </w:rPr>
      </w:pPr>
    </w:p>
    <w:p>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成交通知书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6"/>
        <w:rPr>
          <w:rFonts w:ascii="宋体" w:hAnsi="宋体" w:cs="宋体"/>
          <w:color w:val="auto"/>
          <w:sz w:val="24"/>
          <w:highlight w:val="none"/>
        </w:rPr>
      </w:pPr>
    </w:p>
    <w:p>
      <w:pPr>
        <w:pStyle w:val="6"/>
        <w:rPr>
          <w:rFonts w:ascii="宋体" w:hAnsi="宋体" w:cs="宋体"/>
          <w:color w:val="auto"/>
          <w:sz w:val="24"/>
          <w:highlight w:val="none"/>
        </w:rPr>
      </w:pPr>
    </w:p>
    <w:p>
      <w:pPr>
        <w:pStyle w:val="6"/>
        <w:rPr>
          <w:rFonts w:ascii="宋体" w:hAnsi="宋体" w:cs="宋体"/>
          <w:color w:val="auto"/>
          <w:sz w:val="24"/>
          <w:highlight w:val="none"/>
        </w:rPr>
      </w:pPr>
    </w:p>
    <w:p>
      <w:pPr>
        <w:pStyle w:val="6"/>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6"/>
        <w:rPr>
          <w:rFonts w:ascii="宋体" w:hAnsi="宋体" w:cs="宋体"/>
          <w:color w:val="auto"/>
          <w:sz w:val="24"/>
          <w:highlight w:val="none"/>
        </w:rPr>
      </w:pPr>
    </w:p>
    <w:p>
      <w:pPr>
        <w:pStyle w:val="6"/>
        <w:rPr>
          <w:rFonts w:ascii="宋体" w:hAnsi="宋体" w:cs="宋体"/>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36"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36"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36"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36" w:lineRule="auto"/>
        <w:ind w:firstLine="360" w:firstLineChars="150"/>
        <w:rPr>
          <w:rFonts w:ascii="宋体" w:hAnsi="宋体"/>
          <w:color w:val="auto"/>
          <w:sz w:val="24"/>
          <w:highlight w:val="none"/>
        </w:rPr>
      </w:pPr>
      <w:r>
        <w:rPr>
          <w:rFonts w:hint="eastAsia" w:ascii="宋体" w:hAnsi="宋体"/>
          <w:color w:val="auto"/>
          <w:sz w:val="24"/>
          <w:highlight w:val="none"/>
        </w:rPr>
        <w:t>（二）严格执行合同（以下简称：主合同），自觉履行合同约定的相关义务。</w:t>
      </w:r>
    </w:p>
    <w:p>
      <w:pPr>
        <w:spacing w:line="336"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36"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36"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36"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36"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36"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36"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36"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36"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36"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36"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2"/>
        <w:spacing w:line="336" w:lineRule="auto"/>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36"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36"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36"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36"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36"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line="336" w:lineRule="auto"/>
        <w:rPr>
          <w:rFonts w:ascii="宋体" w:hAnsi="宋体" w:cs="宋体"/>
          <w:color w:val="auto"/>
          <w:kern w:val="0"/>
          <w:sz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highlight w:val="none"/>
        </w:rPr>
        <w:t xml:space="preserve">本协议执行情况，接受有管辖权的纪检、监察部门的监督，双方应予以配合检查调查。 </w:t>
      </w:r>
    </w:p>
    <w:p>
      <w:pPr>
        <w:spacing w:line="336"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36"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ascii="宋体" w:hAnsi="宋体"/>
          <w:color w:val="auto"/>
          <w:sz w:val="24"/>
          <w:highlight w:val="none"/>
        </w:rPr>
        <w:t>本协议一式</w:t>
      </w:r>
      <w:r>
        <w:rPr>
          <w:rFonts w:hint="eastAsia" w:ascii="宋体" w:hAnsi="宋体"/>
          <w:color w:val="auto"/>
          <w:sz w:val="24"/>
          <w:highlight w:val="none"/>
          <w:lang w:val="en-US" w:eastAsia="zh-CN"/>
        </w:rPr>
        <w:t>陆</w:t>
      </w:r>
      <w:r>
        <w:rPr>
          <w:rFonts w:ascii="宋体" w:hAnsi="宋体"/>
          <w:color w:val="auto"/>
          <w:sz w:val="24"/>
          <w:highlight w:val="none"/>
        </w:rPr>
        <w:t>份，甲方</w:t>
      </w:r>
      <w:r>
        <w:rPr>
          <w:rFonts w:hint="eastAsia" w:ascii="宋体" w:hAnsi="宋体"/>
          <w:color w:val="auto"/>
          <w:sz w:val="24"/>
          <w:highlight w:val="none"/>
          <w:lang w:val="en-US" w:eastAsia="zh-CN"/>
        </w:rPr>
        <w:t>肆</w:t>
      </w:r>
      <w:r>
        <w:rPr>
          <w:rFonts w:ascii="宋体" w:hAnsi="宋体"/>
          <w:color w:val="auto"/>
          <w:sz w:val="24"/>
          <w:highlight w:val="none"/>
        </w:rPr>
        <w:t>份，乙方</w:t>
      </w:r>
      <w:r>
        <w:rPr>
          <w:rFonts w:hint="eastAsia" w:ascii="宋体" w:hAnsi="宋体"/>
          <w:color w:val="auto"/>
          <w:sz w:val="24"/>
          <w:highlight w:val="none"/>
          <w:lang w:val="en-US" w:eastAsia="zh-CN"/>
        </w:rPr>
        <w:t>贰</w:t>
      </w:r>
      <w:r>
        <w:rPr>
          <w:rFonts w:ascii="宋体" w:hAnsi="宋体"/>
          <w:color w:val="auto"/>
          <w:sz w:val="24"/>
          <w:highlight w:val="none"/>
        </w:rPr>
        <w:t>份。</w:t>
      </w:r>
    </w:p>
    <w:p>
      <w:pPr>
        <w:spacing w:line="336" w:lineRule="auto"/>
        <w:rPr>
          <w:rFonts w:ascii="宋体" w:hAnsi="宋体"/>
          <w:color w:val="auto"/>
          <w:sz w:val="24"/>
          <w:highlight w:val="none"/>
        </w:rPr>
      </w:pPr>
      <w:r>
        <w:rPr>
          <w:rFonts w:hint="eastAsia" w:ascii="宋体" w:hAnsi="宋体"/>
          <w:color w:val="auto"/>
          <w:sz w:val="24"/>
          <w:highlight w:val="none"/>
        </w:rPr>
        <w:t>甲方（盖章）：                     乙方（盖章）：</w:t>
      </w:r>
    </w:p>
    <w:p>
      <w:pPr>
        <w:tabs>
          <w:tab w:val="left" w:pos="5100"/>
        </w:tabs>
        <w:spacing w:line="336"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36"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年月 日</w:t>
      </w:r>
      <w:r>
        <w:rPr>
          <w:rFonts w:ascii="宋体" w:hAnsi="宋体"/>
          <w:color w:val="auto"/>
          <w:sz w:val="24"/>
          <w:highlight w:val="none"/>
        </w:rPr>
        <w:tab/>
      </w:r>
      <w:r>
        <w:rPr>
          <w:rFonts w:hint="eastAsia" w:ascii="宋体" w:hAnsi="宋体"/>
          <w:color w:val="auto"/>
          <w:sz w:val="24"/>
          <w:highlight w:val="none"/>
        </w:rPr>
        <w:t>日期：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pStyle w:val="6"/>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附件3：安全管理协议书</w:t>
      </w:r>
    </w:p>
    <w:p>
      <w:pPr>
        <w:spacing w:line="360" w:lineRule="auto"/>
        <w:jc w:val="center"/>
        <w:rPr>
          <w:rFonts w:ascii="宋体" w:hAnsi="宋体" w:cs="宋体"/>
          <w:b/>
          <w:bCs/>
          <w:color w:val="auto"/>
          <w:sz w:val="24"/>
          <w:highlight w:val="none"/>
        </w:rPr>
      </w:pPr>
    </w:p>
    <w:p>
      <w:pPr>
        <w:spacing w:line="52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20" w:lineRule="exact"/>
        <w:rPr>
          <w:rFonts w:ascii="仿宋_GB2312" w:hAnsi="宋体" w:eastAsia="仿宋_GB2312"/>
          <w:color w:val="auto"/>
          <w:sz w:val="24"/>
          <w:highlight w:val="none"/>
        </w:rPr>
      </w:pPr>
    </w:p>
    <w:p>
      <w:pPr>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20" w:lineRule="exact"/>
        <w:jc w:val="left"/>
        <w:rPr>
          <w:rStyle w:val="23"/>
          <w:rFonts w:asciiTheme="minorEastAsia" w:hAnsiTheme="minorEastAsia" w:eastAsiaTheme="minorEastAsia"/>
          <w:b w:val="0"/>
          <w:color w:val="auto"/>
          <w:highlight w:val="none"/>
          <w:u w:val="single"/>
        </w:rPr>
      </w:pP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60</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2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26"/>
        <w:spacing w:line="52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pStyle w:val="6"/>
        <w:ind w:firstLine="0"/>
        <w:rPr>
          <w:rFonts w:ascii="宋体" w:hAnsi="宋体" w:cs="宋体"/>
          <w:b/>
          <w:bCs/>
          <w:color w:val="auto"/>
          <w:szCs w:val="21"/>
          <w:highlight w:val="none"/>
        </w:rPr>
      </w:pPr>
    </w:p>
    <w:p>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附件4 </w:t>
      </w:r>
      <w:r>
        <w:rPr>
          <w:rFonts w:hint="eastAsia" w:ascii="宋体" w:hAnsi="宋体"/>
          <w:b/>
          <w:bCs/>
          <w:color w:val="auto"/>
          <w:kern w:val="0"/>
          <w:sz w:val="24"/>
          <w:szCs w:val="24"/>
          <w:highlight w:val="none"/>
        </w:rPr>
        <w:t>技术</w:t>
      </w:r>
      <w:r>
        <w:rPr>
          <w:rFonts w:hint="eastAsia" w:ascii="宋体" w:hAnsi="宋体"/>
          <w:b/>
          <w:bCs/>
          <w:color w:val="auto"/>
          <w:kern w:val="0"/>
          <w:sz w:val="24"/>
          <w:szCs w:val="24"/>
          <w:highlight w:val="none"/>
          <w:lang w:val="zh-CN"/>
        </w:rPr>
        <w:t>需求</w:t>
      </w:r>
      <w:r>
        <w:rPr>
          <w:rFonts w:hint="eastAsia" w:ascii="宋体" w:hAnsi="宋体"/>
          <w:b/>
          <w:bCs/>
          <w:color w:val="auto"/>
          <w:kern w:val="0"/>
          <w:sz w:val="24"/>
          <w:szCs w:val="24"/>
          <w:highlight w:val="none"/>
          <w:lang w:val="en-US" w:eastAsia="zh-CN"/>
        </w:rPr>
        <w:t>书</w:t>
      </w:r>
    </w:p>
    <w:p>
      <w:pPr>
        <w:pStyle w:val="11"/>
        <w:adjustRightInd w:val="0"/>
        <w:snapToGrid w:val="0"/>
        <w:spacing w:line="560" w:lineRule="exact"/>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(一)采购清单：</w:t>
      </w:r>
    </w:p>
    <w:tbl>
      <w:tblPr>
        <w:tblStyle w:val="20"/>
        <w:tblW w:w="86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2902"/>
        <w:gridCol w:w="1056"/>
        <w:gridCol w:w="3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在线监测系统仪器设备</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数量（套）</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化学需氧量水质自动</w:t>
            </w:r>
          </w:p>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restart"/>
            <w:tcBorders>
              <w:top w:val="single" w:color="auto" w:sz="6" w:space="0"/>
              <w:left w:val="single" w:color="auto" w:sz="6" w:space="0"/>
              <w:right w:val="single" w:color="auto" w:sz="4" w:space="0"/>
            </w:tcBorders>
            <w:noWrap/>
            <w:tcMar>
              <w:left w:w="28" w:type="dxa"/>
              <w:right w:w="28" w:type="dxa"/>
            </w:tcMar>
            <w:vAlign w:val="center"/>
          </w:tcPr>
          <w:p>
            <w:pPr>
              <w:spacing w:line="360" w:lineRule="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含配套在线仪表柜，具有4mA-20mA模拟信号传输，以及RS232或RS485通讯接口。化学需氧量、氨氮、总磷总氮水质自动分析仪应具有自动标液核查、自动校准功能，同时具备缺试剂、部件故障、漏液、取样故障和超标等报警功能，具有测量数据、运行日志查询功能，</w:t>
            </w:r>
            <w:r>
              <w:rPr>
                <w:rFonts w:hint="eastAsia" w:ascii="仿宋_GB2312" w:eastAsia="仿宋_GB2312"/>
                <w:color w:val="auto"/>
                <w:sz w:val="24"/>
                <w:szCs w:val="24"/>
                <w:highlight w:val="none"/>
                <w:lang w:val="en-US" w:eastAsia="zh-CN"/>
              </w:rPr>
              <w:t>查询</w:t>
            </w:r>
            <w:r>
              <w:rPr>
                <w:rFonts w:hint="eastAsia" w:ascii="仿宋_GB2312" w:eastAsia="仿宋_GB2312"/>
                <w:color w:val="auto"/>
                <w:sz w:val="24"/>
                <w:szCs w:val="24"/>
                <w:highlight w:val="none"/>
              </w:rPr>
              <w:t>储存</w:t>
            </w:r>
            <w:r>
              <w:rPr>
                <w:rFonts w:hint="eastAsia" w:ascii="仿宋_GB2312" w:eastAsia="仿宋_GB2312"/>
                <w:color w:val="auto"/>
                <w:sz w:val="24"/>
                <w:szCs w:val="24"/>
                <w:highlight w:val="none"/>
                <w:lang w:val="en-US" w:eastAsia="zh-CN"/>
              </w:rPr>
              <w:t>数据</w:t>
            </w:r>
            <w:r>
              <w:rPr>
                <w:rFonts w:hint="eastAsia" w:ascii="仿宋_GB2312" w:eastAsia="仿宋_GB2312"/>
                <w:color w:val="auto"/>
                <w:sz w:val="24"/>
                <w:szCs w:val="24"/>
                <w:highlight w:val="none"/>
              </w:rPr>
              <w:t>12个月以上。</w:t>
            </w:r>
            <w:r>
              <w:rPr>
                <w:rFonts w:hint="eastAsia" w:ascii="仿宋_GB2312" w:eastAsia="仿宋_GB2312"/>
                <w:color w:val="auto"/>
                <w:sz w:val="24"/>
                <w:szCs w:val="24"/>
                <w:highlight w:val="none"/>
                <w:lang w:val="en-US" w:eastAsia="zh-CN"/>
              </w:rPr>
              <w:t>每套分析仪需为独立一套分析仪，不能采用二合一或多合一分析仪进行多因子检测。若是二合一或多合一分析仪，视为一套分析仪。</w:t>
            </w:r>
            <w:r>
              <w:rPr>
                <w:rFonts w:hint="eastAsia" w:ascii="仿宋_GB2312" w:eastAsia="仿宋_GB2312"/>
                <w:color w:val="auto"/>
                <w:sz w:val="24"/>
                <w:szCs w:val="24"/>
                <w:highlight w:val="none"/>
              </w:rPr>
              <w:t>提供的在线监测仪表须为同一品牌。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氨氮水质自动分析仪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总磷水质分析仪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4</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总氮水质自动分析仪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5</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悬浮物水质自动分析仪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6</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pH计</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vMerge w:val="continue"/>
            <w:tcBorders>
              <w:left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7</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温度计（可集成在pH计中）</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vMerge w:val="continue"/>
            <w:tcBorders>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8</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数据采集传输仪</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水质分析仪及流量计通讯接入；数据传输并接入省、市生态环境局、市排水监测站及公司、污水厂监控平台等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9</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自动采样留样器</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含配套机柜，可实现采集瞬时、混合水样，超标留样、平行监测留样、比对监测留样等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10</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取水单元、配水单元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采样泵2台（1用1备），能实现交替包含水样预处理设备，可实现混合采样，并可定时启动和停止。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11</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电源稳压单元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不间断电源（可持续连续提供本项目的所有在线仪表</w:t>
            </w:r>
            <w:r>
              <w:rPr>
                <w:rFonts w:hint="eastAsia" w:ascii="仿宋_GB2312" w:eastAsia="仿宋_GB2312"/>
                <w:color w:val="auto"/>
                <w:sz w:val="24"/>
                <w:szCs w:val="24"/>
                <w:highlight w:val="none"/>
                <w:lang w:val="en-US" w:eastAsia="zh-CN"/>
              </w:rPr>
              <w:t>连续</w:t>
            </w:r>
            <w:r>
              <w:rPr>
                <w:rFonts w:hint="eastAsia" w:ascii="仿宋_GB2312" w:eastAsia="仿宋_GB2312"/>
                <w:color w:val="auto"/>
                <w:sz w:val="24"/>
                <w:szCs w:val="24"/>
                <w:highlight w:val="none"/>
              </w:rPr>
              <w:t>工作6h</w:t>
            </w:r>
            <w:r>
              <w:rPr>
                <w:rFonts w:hint="eastAsia" w:ascii="仿宋_GB2312" w:eastAsia="仿宋_GB2312"/>
                <w:color w:val="auto"/>
                <w:sz w:val="24"/>
                <w:szCs w:val="24"/>
                <w:highlight w:val="none"/>
                <w:lang w:val="en-US" w:eastAsia="zh-CN"/>
              </w:rPr>
              <w:t>以上</w:t>
            </w:r>
            <w:r>
              <w:rPr>
                <w:rFonts w:hint="eastAsia" w:ascii="仿宋_GB2312" w:eastAsia="仿宋_GB2312"/>
                <w:color w:val="auto"/>
                <w:sz w:val="24"/>
                <w:szCs w:val="24"/>
                <w:highlight w:val="none"/>
              </w:rPr>
              <w:t>），并具有稳压功能。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12</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集成辅助设备</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清洗单元、供电及防雷设备等、管路</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1台试剂存储医用冰箱、一台壁挂式3匹空调</w:t>
            </w:r>
            <w:r>
              <w:rPr>
                <w:rFonts w:hint="eastAsia" w:ascii="仿宋_GB2312" w:eastAsia="仿宋_GB2312"/>
                <w:color w:val="auto"/>
                <w:sz w:val="24"/>
                <w:szCs w:val="24"/>
                <w:highlight w:val="none"/>
              </w:rPr>
              <w:t>以及支持系统运行必须的其他设备</w:t>
            </w:r>
            <w:r>
              <w:rPr>
                <w:rFonts w:hint="eastAsia" w:ascii="仿宋_GB2312" w:eastAsia="仿宋_GB2312"/>
                <w:color w:val="auto"/>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13</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数据控制单元</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控制触发在线仪器测量、标液核查和校准等，采集、储存、显示监测数据及运行日志，实现实时数据、小时均值、日均值等项目的计算与显示等，并可生成日、月、年统计表等。</w:t>
            </w:r>
          </w:p>
          <w:p>
            <w:pPr>
              <w:spacing w:line="360" w:lineRule="auto"/>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数据保存能超过5年。</w:t>
            </w:r>
            <w:r>
              <w:rPr>
                <w:rFonts w:hint="eastAsia" w:ascii="仿宋_GB2312" w:eastAsia="仿宋_GB2312"/>
                <w:color w:val="auto"/>
                <w:sz w:val="24"/>
                <w:szCs w:val="24"/>
                <w:highlight w:val="none"/>
                <w:lang w:val="en-US" w:eastAsia="zh-CN"/>
              </w:rPr>
              <w:t>改造后所有在线运行数据及设备（含仪表、闸阀门、水泵）的所有运行状态信号均要上传至猎德分公司中控室工控系统，能在intouch组态软件显示，并预留多余的通讯传输端口。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14</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调试</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15</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培训</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2次</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76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16</w:t>
            </w:r>
          </w:p>
        </w:tc>
        <w:tc>
          <w:tcPr>
            <w:tcW w:w="2902" w:type="dxa"/>
            <w:tcBorders>
              <w:top w:val="single" w:color="auto" w:sz="6" w:space="0"/>
              <w:left w:val="single" w:color="auto" w:sz="6" w:space="0"/>
              <w:bottom w:val="single" w:color="auto" w:sz="6" w:space="0"/>
              <w:right w:val="single" w:color="auto" w:sz="6" w:space="0"/>
            </w:tcBorders>
            <w:noWrap/>
            <w:tcMar>
              <w:left w:w="28" w:type="dxa"/>
              <w:right w:w="28" w:type="dxa"/>
            </w:tcMar>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环保验收</w:t>
            </w:r>
          </w:p>
        </w:tc>
        <w:tc>
          <w:tcPr>
            <w:tcW w:w="105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w:t>
            </w:r>
          </w:p>
        </w:tc>
        <w:tc>
          <w:tcPr>
            <w:tcW w:w="3955" w:type="dxa"/>
            <w:tcBorders>
              <w:top w:val="single" w:color="auto" w:sz="6" w:space="0"/>
              <w:left w:val="single" w:color="auto" w:sz="6" w:space="0"/>
              <w:bottom w:val="single" w:color="auto" w:sz="6" w:space="0"/>
              <w:right w:val="single" w:color="auto" w:sz="4" w:space="0"/>
            </w:tcBorders>
            <w:noWrap/>
            <w:tcMar>
              <w:left w:w="28" w:type="dxa"/>
              <w:right w:w="28" w:type="dxa"/>
            </w:tcMar>
            <w:vAlign w:val="center"/>
          </w:tcPr>
          <w:p>
            <w:pPr>
              <w:spacing w:line="360" w:lineRule="auto"/>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包含在设备费用总价中</w:t>
            </w:r>
          </w:p>
        </w:tc>
      </w:tr>
    </w:tbl>
    <w:p>
      <w:pPr>
        <w:pStyle w:val="16"/>
        <w:rPr>
          <w:color w:val="auto"/>
          <w:highlight w:val="none"/>
        </w:rPr>
      </w:pPr>
    </w:p>
    <w:p>
      <w:pPr>
        <w:pStyle w:val="2"/>
        <w:spacing w:line="360" w:lineRule="auto"/>
        <w:ind w:firstLine="482" w:firstLineChars="200"/>
        <w:rPr>
          <w:rFonts w:hAnsi="宋体" w:eastAsia="宋体"/>
          <w:b/>
          <w:bCs/>
          <w:color w:val="auto"/>
          <w:kern w:val="2"/>
          <w:highlight w:val="none"/>
        </w:rPr>
      </w:pPr>
      <w:r>
        <w:rPr>
          <w:rFonts w:hint="eastAsia" w:hAnsi="宋体" w:eastAsia="宋体"/>
          <w:b/>
          <w:bCs/>
          <w:color w:val="auto"/>
          <w:highlight w:val="none"/>
        </w:rPr>
        <w:t>（二）技术参数要求</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lang w:val="en-US" w:eastAsia="zh-CN"/>
        </w:rPr>
      </w:pPr>
      <w:r>
        <w:rPr>
          <w:rFonts w:hint="eastAsia" w:ascii="仿宋_GB2312" w:hAnsi="Calibri" w:eastAsia="仿宋_GB2312"/>
          <w:color w:val="auto"/>
          <w:sz w:val="28"/>
          <w:szCs w:val="28"/>
          <w:highlight w:val="none"/>
        </w:rPr>
        <w:t>1.</w:t>
      </w:r>
      <w:r>
        <w:rPr>
          <w:rFonts w:hint="eastAsia" w:ascii="仿宋_GB2312" w:hAnsi="Calibri" w:eastAsia="仿宋_GB2312"/>
          <w:color w:val="auto"/>
          <w:sz w:val="28"/>
          <w:szCs w:val="28"/>
          <w:highlight w:val="none"/>
          <w:lang w:val="en-US" w:eastAsia="zh-CN"/>
        </w:rPr>
        <w:t>供货、施工及验收需符合的国家标准</w:t>
      </w:r>
    </w:p>
    <w:p>
      <w:pPr>
        <w:tabs>
          <w:tab w:val="left" w:pos="507"/>
        </w:tabs>
        <w:spacing w:line="360" w:lineRule="auto"/>
        <w:ind w:firstLine="560" w:firstLineChars="200"/>
        <w:rPr>
          <w:rFonts w:hint="eastAsia" w:ascii="宋体" w:hAnsi="宋体" w:eastAsia="宋体" w:cs="宋体"/>
          <w:color w:val="auto"/>
          <w:sz w:val="24"/>
          <w:szCs w:val="24"/>
          <w:highlight w:val="none"/>
        </w:rPr>
      </w:pPr>
      <w:r>
        <w:rPr>
          <w:rFonts w:hint="eastAsia" w:ascii="仿宋_GB2312" w:hAnsi="Calibri" w:eastAsia="仿宋_GB2312" w:cs="宋体"/>
          <w:color w:val="auto"/>
          <w:sz w:val="28"/>
          <w:szCs w:val="28"/>
          <w:highlight w:val="none"/>
          <w:lang w:val="en-US" w:eastAsia="zh-CN"/>
        </w:rPr>
        <w:t>按照《水污染源在线监测系统（CODcr、NH3-N等）安装技术规范》HJ 353-2019、《水污染源在线监测系统（CODcr、NH3-N等）验收技术规范》HJ 354-2019、《水污染源在线监测系统（CODcr、NH3-N等）运行技术规范》HJ 355-2019、</w:t>
      </w:r>
      <w:r>
        <w:rPr>
          <w:rFonts w:hint="eastAsia" w:ascii="仿宋_GB2312" w:hAnsi="Calibri" w:eastAsia="仿宋_GB2312" w:cs="宋体"/>
          <w:i w:val="0"/>
          <w:iCs w:val="0"/>
          <w:caps w:val="0"/>
          <w:color w:val="auto"/>
          <w:spacing w:val="0"/>
          <w:sz w:val="28"/>
          <w:szCs w:val="28"/>
          <w:highlight w:val="none"/>
          <w:shd w:val="clear" w:fill="auto"/>
        </w:rPr>
        <w:t>《水污染源在线监测系统（CODcr、NH3-N等）数据有效性判别技术规范》HJ 356-2019</w:t>
      </w:r>
      <w:r>
        <w:rPr>
          <w:rFonts w:hint="eastAsia" w:ascii="仿宋_GB2312" w:hAnsi="Calibri" w:eastAsia="仿宋_GB2312" w:cs="宋体"/>
          <w:color w:val="auto"/>
          <w:sz w:val="28"/>
          <w:szCs w:val="28"/>
          <w:highlight w:val="none"/>
          <w:lang w:val="en-US" w:eastAsia="zh-CN"/>
        </w:rPr>
        <w:t>等最新环保验收标准，组织专家环保</w:t>
      </w:r>
      <w:r>
        <w:rPr>
          <w:rFonts w:hint="eastAsia" w:ascii="仿宋_GB2312" w:hAnsi="Calibri" w:eastAsia="仿宋_GB2312" w:cs="宋体"/>
          <w:color w:val="auto"/>
          <w:sz w:val="28"/>
          <w:szCs w:val="28"/>
          <w:highlight w:val="none"/>
        </w:rPr>
        <w:t>验收，</w:t>
      </w:r>
      <w:r>
        <w:rPr>
          <w:rFonts w:hint="eastAsia" w:ascii="仿宋_GB2312" w:hAnsi="Calibri" w:eastAsia="仿宋_GB2312" w:cs="宋体"/>
          <w:color w:val="auto"/>
          <w:sz w:val="28"/>
          <w:szCs w:val="28"/>
          <w:highlight w:val="none"/>
          <w:u w:val="none"/>
        </w:rPr>
        <w:t>并向生态环境部门备案</w:t>
      </w:r>
      <w:r>
        <w:rPr>
          <w:rFonts w:hint="eastAsia" w:ascii="仿宋_GB2312" w:hAnsi="Calibri" w:eastAsia="仿宋_GB2312" w:cs="宋体"/>
          <w:color w:val="auto"/>
          <w:sz w:val="28"/>
          <w:szCs w:val="28"/>
          <w:highlight w:val="none"/>
          <w:u w:val="none"/>
          <w:lang w:val="en-US" w:eastAsia="zh-CN"/>
        </w:rPr>
        <w:t>通过</w:t>
      </w:r>
      <w:r>
        <w:rPr>
          <w:rFonts w:hint="eastAsia" w:ascii="仿宋_GB2312" w:hAnsi="Calibri" w:eastAsia="仿宋_GB2312" w:cs="宋体"/>
          <w:color w:val="auto"/>
          <w:sz w:val="28"/>
          <w:szCs w:val="28"/>
          <w:highlight w:val="none"/>
        </w:rPr>
        <w:t>。</w:t>
      </w:r>
      <w:r>
        <w:rPr>
          <w:rFonts w:hint="eastAsia" w:ascii="仿宋_GB2312" w:hAnsi="Calibri" w:eastAsia="仿宋_GB2312" w:cs="宋体"/>
          <w:color w:val="auto"/>
          <w:sz w:val="28"/>
          <w:szCs w:val="28"/>
          <w:highlight w:val="none"/>
          <w:lang w:val="en-US" w:eastAsia="zh-CN"/>
        </w:rPr>
        <w:t>如实施过程，上述标准有更新或环保部门有特殊要求，所有仪表需满足最新的标准或要求。</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lang w:eastAsia="zh-CN"/>
        </w:rPr>
        <w:t>2</w:t>
      </w:r>
      <w:r>
        <w:rPr>
          <w:rFonts w:hint="eastAsia" w:ascii="仿宋_GB2312" w:hAnsi="Calibri" w:eastAsia="仿宋_GB2312"/>
          <w:color w:val="auto"/>
          <w:sz w:val="28"/>
          <w:szCs w:val="28"/>
          <w:highlight w:val="none"/>
        </w:rPr>
        <w:t>.仪器基本要求</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（1）应提供所代表品牌厂商原装、全新的、最近的、符合国家及用户提出的有关质量标准的货物和完善的服务；所提供的设备的性能应达到或超过参考指标表中所列技术指标。</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2）提供的所有仪器必须是成套和完整的。所提供非自制的主要监测仪器（化学需氧量分析仪、氨氮分析仪、总氮分析仪、总磷分析仪、悬浮物分析仪、pH值计、温度计）必须提供原厂的说明书、合格证书、质量保证承诺书和售后服务承诺书等（中文版本），同时必须提供化学需氧量分析仪、氨氮分析仪、总氮分析仪、总磷分析仪的中环协中国环境保护产品认证证书，及通过国家环境保护部环境监测仪器质量监督检验中心检测报告。</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3）仪器显示器应无污点、损伤，所有显示界面应为中文，且字符均匀、清晰，屏幕无暗角、黑斑、彩虹、气泡、闪烁等现象，能根据显示屏提示进行全程序操作；机箱外壳应由耐腐蚀材料制成，表面无裂纹、变形、污浊、毛刺等现象，表面涂层均匀，无腐蚀、生锈、脱落及磨损现象；产品组装应坚固，零部件无松动，按键、开关、门锁等部件灵活可靠；</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（4）为方便现场仪器的统一管理和维护，主要在线仪器（化学需氧量、氨氮、总磷、总氮、pH、悬浮物）需为同一品牌。</w:t>
      </w:r>
    </w:p>
    <w:p>
      <w:pPr>
        <w:tabs>
          <w:tab w:val="left" w:pos="507"/>
        </w:tabs>
        <w:autoSpaceDE/>
        <w:autoSpaceDN/>
        <w:spacing w:line="360" w:lineRule="auto"/>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（5 ）水质分析仪测定方法应与国家标准方法或行业标准方法一致，具体要求如下：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监测参数</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化学需氧量</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重铬酸盐分光光度法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氨氮</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纳氏试剂分光光度法/水杨酸分光光度法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总磷</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钼酸铵分光光度法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总氮</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碱性过硫酸钾消解紫外分光光度法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pH</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玻璃电极法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悬浮物</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散射法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水温</w:t>
            </w:r>
          </w:p>
        </w:tc>
        <w:tc>
          <w:tcPr>
            <w:tcW w:w="6234" w:type="dxa"/>
            <w:noWrap/>
          </w:tcPr>
          <w:p>
            <w:pPr>
              <w:jc w:val="center"/>
              <w:rPr>
                <w:rFonts w:ascii="宋体" w:hAnsi="宋体"/>
                <w:color w:val="auto"/>
                <w:sz w:val="24"/>
                <w:szCs w:val="24"/>
                <w:highlight w:val="none"/>
              </w:rPr>
            </w:pPr>
            <w:r>
              <w:rPr>
                <w:rFonts w:hint="eastAsia" w:ascii="宋体" w:hAnsi="宋体"/>
                <w:color w:val="auto"/>
                <w:sz w:val="24"/>
                <w:szCs w:val="24"/>
                <w:highlight w:val="none"/>
              </w:rPr>
              <w:t>温度计法</w:t>
            </w:r>
          </w:p>
        </w:tc>
      </w:tr>
    </w:tbl>
    <w:p>
      <w:pPr>
        <w:autoSpaceDE w:val="0"/>
        <w:autoSpaceDN w:val="0"/>
        <w:ind w:firstLine="560" w:firstLineChars="200"/>
        <w:rPr>
          <w:rFonts w:ascii="仿宋_GB2312" w:hAnsi="仿宋_GB2312" w:eastAsia="仿宋_GB2312" w:cs="仿宋_GB2312"/>
          <w:color w:val="auto"/>
          <w:sz w:val="28"/>
          <w:szCs w:val="28"/>
          <w:highlight w:val="none"/>
        </w:rPr>
      </w:pPr>
    </w:p>
    <w:p>
      <w:pPr>
        <w:widowControl/>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（6）实际水样比对符合国家环保行业标准及技术规范的相关要求：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67"/>
        <w:gridCol w:w="3118"/>
        <w:gridCol w:w="123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0" w:type="dxa"/>
            <w:noWrap/>
            <w:vAlign w:val="center"/>
          </w:tcPr>
          <w:p>
            <w:pPr>
              <w:pStyle w:val="28"/>
              <w:jc w:val="center"/>
              <w:rPr>
                <w:rFonts w:hAnsi="宋体"/>
                <w:color w:val="auto"/>
                <w:highlight w:val="none"/>
              </w:rPr>
            </w:pPr>
            <w:r>
              <w:rPr>
                <w:rFonts w:hint="eastAsia" w:hAnsi="宋体"/>
                <w:color w:val="auto"/>
                <w:highlight w:val="none"/>
              </w:rPr>
              <w:t>仪器类型</w:t>
            </w:r>
          </w:p>
        </w:tc>
        <w:tc>
          <w:tcPr>
            <w:tcW w:w="4285" w:type="dxa"/>
            <w:gridSpan w:val="2"/>
            <w:noWrap/>
            <w:vAlign w:val="center"/>
          </w:tcPr>
          <w:p>
            <w:pPr>
              <w:pStyle w:val="28"/>
              <w:jc w:val="center"/>
              <w:rPr>
                <w:rFonts w:hAnsi="宋体"/>
                <w:color w:val="auto"/>
                <w:highlight w:val="none"/>
              </w:rPr>
            </w:pPr>
            <w:r>
              <w:rPr>
                <w:rFonts w:hint="eastAsia" w:hAnsi="宋体"/>
                <w:color w:val="auto"/>
                <w:highlight w:val="none"/>
              </w:rPr>
              <w:t>技术指标要求</w:t>
            </w:r>
          </w:p>
        </w:tc>
        <w:tc>
          <w:tcPr>
            <w:tcW w:w="1239" w:type="dxa"/>
            <w:noWrap/>
            <w:vAlign w:val="center"/>
          </w:tcPr>
          <w:p>
            <w:pPr>
              <w:pStyle w:val="28"/>
              <w:jc w:val="center"/>
              <w:rPr>
                <w:rFonts w:hAnsi="宋体"/>
                <w:color w:val="auto"/>
                <w:highlight w:val="none"/>
              </w:rPr>
            </w:pPr>
            <w:r>
              <w:rPr>
                <w:rFonts w:hint="eastAsia" w:hAnsi="宋体"/>
                <w:color w:val="auto"/>
                <w:highlight w:val="none"/>
              </w:rPr>
              <w:t>试验指标</w:t>
            </w:r>
          </w:p>
          <w:p>
            <w:pPr>
              <w:pStyle w:val="28"/>
              <w:jc w:val="center"/>
              <w:rPr>
                <w:rFonts w:hAnsi="宋体"/>
                <w:color w:val="auto"/>
                <w:highlight w:val="none"/>
              </w:rPr>
            </w:pPr>
            <w:r>
              <w:rPr>
                <w:rFonts w:hint="eastAsia" w:hAnsi="宋体"/>
                <w:color w:val="auto"/>
                <w:highlight w:val="none"/>
              </w:rPr>
              <w:t>限值</w:t>
            </w:r>
          </w:p>
        </w:tc>
        <w:tc>
          <w:tcPr>
            <w:tcW w:w="2170" w:type="dxa"/>
            <w:noWrap/>
            <w:vAlign w:val="center"/>
          </w:tcPr>
          <w:p>
            <w:pPr>
              <w:pStyle w:val="28"/>
              <w:jc w:val="center"/>
              <w:rPr>
                <w:rFonts w:hAnsi="宋体"/>
                <w:color w:val="auto"/>
                <w:highlight w:val="none"/>
              </w:rPr>
            </w:pPr>
            <w:r>
              <w:rPr>
                <w:rFonts w:hint="eastAsia" w:hAnsi="宋体"/>
                <w:color w:val="auto"/>
                <w:highlight w:val="none"/>
              </w:rPr>
              <w:t xml:space="preserve">样品数量要求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CODCr水质自动分析仪</w:t>
            </w:r>
          </w:p>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vAlign w:val="center"/>
          </w:tcPr>
          <w:p>
            <w:pPr>
              <w:pStyle w:val="28"/>
              <w:jc w:val="center"/>
              <w:rPr>
                <w:rFonts w:hAnsi="宋体"/>
                <w:color w:val="auto"/>
                <w:highlight w:val="none"/>
              </w:rPr>
            </w:pPr>
            <w:r>
              <w:rPr>
                <w:rFonts w:hint="eastAsia" w:hAnsi="宋体"/>
                <w:color w:val="auto"/>
                <w:highlight w:val="none"/>
              </w:rPr>
              <w:t>有证标准溶液浓度＜30mg/L</w:t>
            </w:r>
          </w:p>
        </w:tc>
        <w:tc>
          <w:tcPr>
            <w:tcW w:w="1239" w:type="dxa"/>
            <w:noWrap/>
            <w:vAlign w:val="center"/>
          </w:tcPr>
          <w:p>
            <w:pPr>
              <w:pStyle w:val="28"/>
              <w:jc w:val="center"/>
              <w:rPr>
                <w:rFonts w:hAnsi="宋体"/>
                <w:color w:val="auto"/>
                <w:highlight w:val="none"/>
              </w:rPr>
            </w:pPr>
            <w:r>
              <w:rPr>
                <w:rFonts w:hint="eastAsia" w:hAnsi="宋体"/>
                <w:color w:val="auto"/>
                <w:highlight w:val="none"/>
              </w:rPr>
              <w:t>±5mg/L</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有证标准溶液浓度≥30mg/L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 CODCr&lt;30 mg/L</w:t>
            </w:r>
            <w:r>
              <w:rPr>
                <w:rFonts w:hint="eastAsia" w:hAnsi="宋体"/>
                <w:color w:val="auto"/>
                <w:highlight w:val="none"/>
              </w:rPr>
              <w:br w:type="textWrapping"/>
            </w:r>
            <w:r>
              <w:rPr>
                <w:rFonts w:hint="eastAsia" w:hAnsi="宋体"/>
                <w:color w:val="auto"/>
                <w:highlight w:val="none"/>
              </w:rPr>
              <w:t xml:space="preserve">（用浓度为20～25 mg/L的标准样品替代实际水样进行测试） </w:t>
            </w:r>
          </w:p>
        </w:tc>
        <w:tc>
          <w:tcPr>
            <w:tcW w:w="1239" w:type="dxa"/>
            <w:noWrap/>
            <w:vAlign w:val="center"/>
          </w:tcPr>
          <w:p>
            <w:pPr>
              <w:pStyle w:val="28"/>
              <w:jc w:val="center"/>
              <w:rPr>
                <w:rFonts w:hAnsi="宋体"/>
                <w:color w:val="auto"/>
                <w:highlight w:val="none"/>
              </w:rPr>
            </w:pPr>
            <w:r>
              <w:rPr>
                <w:rFonts w:hint="eastAsia" w:hAnsi="宋体"/>
                <w:color w:val="auto"/>
                <w:highlight w:val="none"/>
              </w:rPr>
              <w:t>±5 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 xml:space="preserve">比对试验总数应不少于 3对。当比对试验数量为 3对时应至少有 2对满足要求； 4对时应至少有 3对满足要求； 5对以上时至少需4对满足要求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30 mg/L≤实际水样 CODCr&lt;60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±30%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60 mg/L≤实际水样 CODCr&lt;100 mg/L </w:t>
            </w:r>
          </w:p>
        </w:tc>
        <w:tc>
          <w:tcPr>
            <w:tcW w:w="1239" w:type="dxa"/>
            <w:noWrap/>
            <w:vAlign w:val="center"/>
          </w:tcPr>
          <w:p>
            <w:pPr>
              <w:pStyle w:val="28"/>
              <w:jc w:val="center"/>
              <w:rPr>
                <w:rFonts w:hAnsi="宋体"/>
                <w:color w:val="auto"/>
                <w:highlight w:val="none"/>
              </w:rPr>
            </w:pPr>
            <w:r>
              <w:rPr>
                <w:rFonts w:hint="eastAsia" w:hAnsi="宋体"/>
                <w:color w:val="auto"/>
                <w:highlight w:val="none"/>
              </w:rPr>
              <w:t>±20%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 CODCr≥100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NH3-N水质自动分析仪</w:t>
            </w: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±0.3mg/L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实际水样氨氮&lt;2 mg/L</w:t>
            </w:r>
            <w:r>
              <w:rPr>
                <w:rFonts w:hint="eastAsia" w:hAnsi="宋体"/>
                <w:color w:val="auto"/>
                <w:highlight w:val="none"/>
              </w:rPr>
              <w:br w:type="textWrapping"/>
            </w:r>
            <w:r>
              <w:rPr>
                <w:rFonts w:hint="eastAsia" w:hAnsi="宋体"/>
                <w:color w:val="auto"/>
                <w:highlight w:val="none"/>
              </w:rPr>
              <w:t>（用浓度为 1.5 mg/L的标准样品替代实际水样进行测试）</w:t>
            </w:r>
          </w:p>
        </w:tc>
        <w:tc>
          <w:tcPr>
            <w:tcW w:w="1239" w:type="dxa"/>
            <w:noWrap/>
            <w:vAlign w:val="center"/>
          </w:tcPr>
          <w:p>
            <w:pPr>
              <w:pStyle w:val="28"/>
              <w:jc w:val="center"/>
              <w:rPr>
                <w:rFonts w:hAnsi="宋体"/>
                <w:color w:val="auto"/>
                <w:highlight w:val="none"/>
              </w:rPr>
            </w:pPr>
            <w:r>
              <w:rPr>
                <w:rFonts w:hint="eastAsia" w:hAnsi="宋体"/>
                <w:color w:val="auto"/>
                <w:highlight w:val="none"/>
              </w:rPr>
              <w:t>±0.3 mg/L</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实际水样氨氮≥2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TP水质自动分析仪</w:t>
            </w: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tcPr>
          <w:p>
            <w:pPr>
              <w:pStyle w:val="28"/>
              <w:jc w:val="center"/>
              <w:rPr>
                <w:rFonts w:hAnsi="宋体"/>
                <w:color w:val="auto"/>
                <w:highlight w:val="none"/>
              </w:rPr>
            </w:pPr>
            <w:r>
              <w:rPr>
                <w:rFonts w:hint="eastAsia" w:hAnsi="宋体"/>
                <w:color w:val="auto"/>
                <w:highlight w:val="none"/>
              </w:rPr>
              <w:t>有证标准溶液浓度＜0.4mg/L</w:t>
            </w:r>
          </w:p>
        </w:tc>
        <w:tc>
          <w:tcPr>
            <w:tcW w:w="1239" w:type="dxa"/>
            <w:noWrap/>
            <w:vAlign w:val="center"/>
          </w:tcPr>
          <w:p>
            <w:pPr>
              <w:pStyle w:val="28"/>
              <w:jc w:val="center"/>
              <w:rPr>
                <w:rFonts w:hAnsi="宋体"/>
                <w:color w:val="auto"/>
                <w:highlight w:val="none"/>
              </w:rPr>
            </w:pPr>
            <w:r>
              <w:rPr>
                <w:rFonts w:hint="eastAsia" w:hAnsi="宋体"/>
                <w:color w:val="auto"/>
                <w:highlight w:val="none"/>
              </w:rPr>
              <w:t>±0.04mg/L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tcPr>
          <w:p>
            <w:pPr>
              <w:pStyle w:val="28"/>
              <w:jc w:val="center"/>
              <w:rPr>
                <w:rFonts w:hAnsi="宋体"/>
                <w:color w:val="auto"/>
                <w:highlight w:val="none"/>
              </w:rPr>
            </w:pPr>
            <w:r>
              <w:rPr>
                <w:rFonts w:hint="eastAsia" w:hAnsi="宋体"/>
                <w:color w:val="auto"/>
                <w:highlight w:val="none"/>
              </w:rPr>
              <w:t>有证标准溶液浓度≥0.4mg/L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实际水样总磷&lt;0.4 mg/L</w:t>
            </w:r>
            <w:r>
              <w:rPr>
                <w:rFonts w:hint="eastAsia" w:hAnsi="宋体"/>
                <w:color w:val="auto"/>
                <w:highlight w:val="none"/>
              </w:rPr>
              <w:br w:type="textWrapping"/>
            </w:r>
            <w:r>
              <w:rPr>
                <w:rFonts w:hint="eastAsia" w:hAnsi="宋体"/>
                <w:color w:val="auto"/>
                <w:highlight w:val="none"/>
              </w:rPr>
              <w:t xml:space="preserve">（用浓度为0.2 mg/L的标准样品替代实际水样进行测试） </w:t>
            </w:r>
          </w:p>
        </w:tc>
        <w:tc>
          <w:tcPr>
            <w:tcW w:w="1239" w:type="dxa"/>
            <w:noWrap/>
            <w:vAlign w:val="center"/>
          </w:tcPr>
          <w:p>
            <w:pPr>
              <w:pStyle w:val="28"/>
              <w:jc w:val="center"/>
              <w:rPr>
                <w:rFonts w:hAnsi="宋体"/>
                <w:color w:val="auto"/>
                <w:highlight w:val="none"/>
              </w:rPr>
            </w:pPr>
            <w:r>
              <w:rPr>
                <w:rFonts w:hint="eastAsia" w:hAnsi="宋体"/>
                <w:color w:val="auto"/>
                <w:highlight w:val="none"/>
              </w:rPr>
              <w:t>±0.04mg/L</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实际水样总磷≥0.4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restart"/>
            <w:noWrap/>
            <w:vAlign w:val="center"/>
          </w:tcPr>
          <w:p>
            <w:pPr>
              <w:pStyle w:val="28"/>
              <w:jc w:val="center"/>
              <w:rPr>
                <w:rFonts w:hAnsi="宋体"/>
                <w:color w:val="auto"/>
                <w:highlight w:val="none"/>
              </w:rPr>
            </w:pPr>
            <w:r>
              <w:rPr>
                <w:rFonts w:hint="eastAsia" w:hAnsi="宋体"/>
                <w:color w:val="auto"/>
                <w:highlight w:val="none"/>
              </w:rPr>
              <w:t>TN水质自动分析仪</w:t>
            </w: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准确度</w:t>
            </w: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±0.3mg/L</w:t>
            </w:r>
          </w:p>
        </w:tc>
        <w:tc>
          <w:tcPr>
            <w:tcW w:w="2170" w:type="dxa"/>
            <w:vMerge w:val="restart"/>
            <w:noWrap/>
            <w:vAlign w:val="center"/>
          </w:tcPr>
          <w:p>
            <w:pPr>
              <w:pStyle w:val="28"/>
              <w:jc w:val="center"/>
              <w:rPr>
                <w:rFonts w:hAnsi="宋体"/>
                <w:color w:val="auto"/>
                <w:highlight w:val="none"/>
              </w:rPr>
            </w:pPr>
            <w:r>
              <w:rPr>
                <w:rFonts w:hint="eastAsia" w:hAnsi="宋体"/>
                <w:color w:val="auto"/>
                <w:highlight w:val="none"/>
              </w:rPr>
              <w:t>同化学需氧量比对试验数量要求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tcPr>
          <w:p>
            <w:pPr>
              <w:pStyle w:val="28"/>
              <w:jc w:val="center"/>
              <w:rPr>
                <w:rFonts w:hAnsi="宋体"/>
                <w:color w:val="auto"/>
                <w:highlight w:val="none"/>
              </w:rPr>
            </w:pPr>
            <w:r>
              <w:rPr>
                <w:rFonts w:hint="eastAsia" w:hAnsi="宋体"/>
                <w:color w:val="auto"/>
                <w:highlight w:val="none"/>
              </w:rPr>
              <w:t>有证标准溶液浓度≥2mg/L</w:t>
            </w:r>
          </w:p>
        </w:tc>
        <w:tc>
          <w:tcPr>
            <w:tcW w:w="1239" w:type="dxa"/>
            <w:noWrap/>
            <w:vAlign w:val="center"/>
          </w:tcPr>
          <w:p>
            <w:pPr>
              <w:pStyle w:val="28"/>
              <w:jc w:val="center"/>
              <w:rPr>
                <w:rFonts w:hAnsi="宋体"/>
                <w:color w:val="auto"/>
                <w:highlight w:val="none"/>
              </w:rPr>
            </w:pPr>
            <w:r>
              <w:rPr>
                <w:rFonts w:hint="eastAsia" w:hAnsi="宋体"/>
                <w:color w:val="auto"/>
                <w:highlight w:val="none"/>
              </w:rPr>
              <w:t>±10%</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00" w:type="dxa"/>
            <w:vMerge w:val="continue"/>
            <w:noWrap/>
            <w:vAlign w:val="center"/>
          </w:tcPr>
          <w:p>
            <w:pPr>
              <w:pStyle w:val="28"/>
              <w:jc w:val="center"/>
              <w:rPr>
                <w:rFonts w:hAnsi="宋体"/>
                <w:color w:val="auto"/>
                <w:highlight w:val="none"/>
              </w:rPr>
            </w:pPr>
          </w:p>
        </w:tc>
        <w:tc>
          <w:tcPr>
            <w:tcW w:w="1167" w:type="dxa"/>
            <w:vMerge w:val="restart"/>
            <w:noWrap/>
            <w:vAlign w:val="center"/>
          </w:tcPr>
          <w:p>
            <w:pPr>
              <w:pStyle w:val="28"/>
              <w:jc w:val="center"/>
              <w:rPr>
                <w:rFonts w:hAnsi="宋体"/>
                <w:color w:val="auto"/>
                <w:highlight w:val="none"/>
              </w:rPr>
            </w:pPr>
            <w:r>
              <w:rPr>
                <w:rFonts w:hint="eastAsia" w:hAnsi="宋体"/>
                <w:color w:val="auto"/>
                <w:highlight w:val="none"/>
              </w:rPr>
              <w:t>实际水样</w:t>
            </w:r>
          </w:p>
        </w:tc>
        <w:tc>
          <w:tcPr>
            <w:tcW w:w="3118" w:type="dxa"/>
            <w:noWrap/>
          </w:tcPr>
          <w:p>
            <w:pPr>
              <w:pStyle w:val="28"/>
              <w:jc w:val="center"/>
              <w:rPr>
                <w:rFonts w:hAnsi="宋体"/>
                <w:color w:val="auto"/>
                <w:highlight w:val="none"/>
              </w:rPr>
            </w:pPr>
            <w:r>
              <w:rPr>
                <w:rFonts w:hint="eastAsia" w:hAnsi="宋体"/>
                <w:color w:val="auto"/>
                <w:highlight w:val="none"/>
              </w:rPr>
              <w:t>实际水样总氮&lt;2 mg/L</w:t>
            </w:r>
            <w:r>
              <w:rPr>
                <w:rFonts w:hint="eastAsia" w:hAnsi="宋体"/>
                <w:color w:val="auto"/>
                <w:highlight w:val="none"/>
              </w:rPr>
              <w:br w:type="textWrapping"/>
            </w:r>
            <w:r>
              <w:rPr>
                <w:rFonts w:hint="eastAsia" w:hAnsi="宋体"/>
                <w:color w:val="auto"/>
                <w:highlight w:val="none"/>
              </w:rPr>
              <w:t>（用浓度为 1.5 mg/L的标准样品替代实际水样进行测试）</w:t>
            </w:r>
          </w:p>
        </w:tc>
        <w:tc>
          <w:tcPr>
            <w:tcW w:w="1239" w:type="dxa"/>
            <w:noWrap/>
            <w:vAlign w:val="center"/>
          </w:tcPr>
          <w:p>
            <w:pPr>
              <w:pStyle w:val="28"/>
              <w:jc w:val="center"/>
              <w:rPr>
                <w:rFonts w:hAnsi="宋体"/>
                <w:color w:val="auto"/>
                <w:highlight w:val="none"/>
              </w:rPr>
            </w:pPr>
            <w:r>
              <w:rPr>
                <w:rFonts w:hint="eastAsia" w:hAnsi="宋体"/>
                <w:color w:val="auto"/>
                <w:highlight w:val="none"/>
              </w:rPr>
              <w:t>±0.3mg/L</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Merge w:val="continue"/>
            <w:noWrap/>
          </w:tcPr>
          <w:p>
            <w:pPr>
              <w:pStyle w:val="28"/>
              <w:jc w:val="center"/>
              <w:rPr>
                <w:rFonts w:hAnsi="宋体"/>
                <w:color w:val="auto"/>
                <w:highlight w:val="none"/>
              </w:rPr>
            </w:pPr>
          </w:p>
        </w:tc>
        <w:tc>
          <w:tcPr>
            <w:tcW w:w="1167" w:type="dxa"/>
            <w:vMerge w:val="continue"/>
            <w:noWrap/>
            <w:vAlign w:val="center"/>
          </w:tcPr>
          <w:p>
            <w:pPr>
              <w:pStyle w:val="28"/>
              <w:jc w:val="center"/>
              <w:rPr>
                <w:rFonts w:hAnsi="宋体"/>
                <w:color w:val="auto"/>
                <w:highlight w:val="none"/>
              </w:rPr>
            </w:pPr>
          </w:p>
        </w:tc>
        <w:tc>
          <w:tcPr>
            <w:tcW w:w="3118" w:type="dxa"/>
            <w:noWrap/>
            <w:vAlign w:val="center"/>
          </w:tcPr>
          <w:p>
            <w:pPr>
              <w:pStyle w:val="28"/>
              <w:jc w:val="center"/>
              <w:rPr>
                <w:rFonts w:hAnsi="宋体"/>
                <w:color w:val="auto"/>
                <w:highlight w:val="none"/>
              </w:rPr>
            </w:pPr>
            <w:r>
              <w:rPr>
                <w:rFonts w:hint="eastAsia" w:hAnsi="宋体"/>
                <w:color w:val="auto"/>
                <w:highlight w:val="none"/>
              </w:rPr>
              <w:t xml:space="preserve">实际水样总氮≥2 mg/L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±15% </w:t>
            </w:r>
          </w:p>
        </w:tc>
        <w:tc>
          <w:tcPr>
            <w:tcW w:w="2170" w:type="dxa"/>
            <w:vMerge w:val="continue"/>
            <w:noWrap/>
            <w:vAlign w:val="center"/>
          </w:tcPr>
          <w:p>
            <w:pPr>
              <w:pStyle w:val="28"/>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00" w:type="dxa"/>
            <w:noWrap/>
          </w:tcPr>
          <w:p>
            <w:pPr>
              <w:pStyle w:val="28"/>
              <w:jc w:val="center"/>
              <w:rPr>
                <w:rFonts w:hAnsi="宋体"/>
                <w:color w:val="auto"/>
                <w:highlight w:val="none"/>
              </w:rPr>
            </w:pPr>
            <w:r>
              <w:rPr>
                <w:rFonts w:hint="eastAsia" w:hAnsi="宋体"/>
                <w:color w:val="auto"/>
                <w:highlight w:val="none"/>
              </w:rPr>
              <w:t>pH水质自动分析仪</w:t>
            </w:r>
          </w:p>
        </w:tc>
        <w:tc>
          <w:tcPr>
            <w:tcW w:w="4285" w:type="dxa"/>
            <w:gridSpan w:val="2"/>
            <w:noWrap/>
            <w:vAlign w:val="center"/>
          </w:tcPr>
          <w:p>
            <w:pPr>
              <w:pStyle w:val="28"/>
              <w:jc w:val="center"/>
              <w:rPr>
                <w:rFonts w:hAnsi="宋体"/>
                <w:color w:val="auto"/>
                <w:highlight w:val="none"/>
              </w:rPr>
            </w:pPr>
            <w:r>
              <w:rPr>
                <w:rFonts w:hint="eastAsia" w:hAnsi="宋体"/>
                <w:color w:val="auto"/>
                <w:highlight w:val="none"/>
              </w:rPr>
              <w:t xml:space="preserve">准确度/实际水样比对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±0.5 </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00" w:type="dxa"/>
            <w:noWrap/>
            <w:vAlign w:val="center"/>
          </w:tcPr>
          <w:p>
            <w:pPr>
              <w:pStyle w:val="28"/>
              <w:jc w:val="center"/>
              <w:rPr>
                <w:rFonts w:hAnsi="宋体"/>
                <w:color w:val="auto"/>
                <w:highlight w:val="none"/>
              </w:rPr>
            </w:pPr>
            <w:r>
              <w:rPr>
                <w:rFonts w:hint="eastAsia" w:hAnsi="宋体"/>
                <w:color w:val="auto"/>
                <w:highlight w:val="none"/>
              </w:rPr>
              <w:t>温度计</w:t>
            </w:r>
          </w:p>
        </w:tc>
        <w:tc>
          <w:tcPr>
            <w:tcW w:w="4285" w:type="dxa"/>
            <w:gridSpan w:val="2"/>
            <w:noWrap/>
            <w:vAlign w:val="center"/>
          </w:tcPr>
          <w:p>
            <w:pPr>
              <w:pStyle w:val="28"/>
              <w:jc w:val="center"/>
              <w:rPr>
                <w:rFonts w:hAnsi="宋体"/>
                <w:color w:val="auto"/>
                <w:highlight w:val="none"/>
              </w:rPr>
            </w:pPr>
            <w:r>
              <w:rPr>
                <w:rFonts w:hint="eastAsia" w:hAnsi="宋体"/>
                <w:color w:val="auto"/>
                <w:highlight w:val="none"/>
              </w:rPr>
              <w:t xml:space="preserve">现场水温比对 </w:t>
            </w:r>
          </w:p>
        </w:tc>
        <w:tc>
          <w:tcPr>
            <w:tcW w:w="1239" w:type="dxa"/>
            <w:noWrap/>
            <w:vAlign w:val="center"/>
          </w:tcPr>
          <w:p>
            <w:pPr>
              <w:pStyle w:val="28"/>
              <w:jc w:val="center"/>
              <w:rPr>
                <w:rFonts w:hAnsi="宋体"/>
                <w:color w:val="auto"/>
                <w:highlight w:val="none"/>
              </w:rPr>
            </w:pPr>
            <w:r>
              <w:rPr>
                <w:rFonts w:hint="eastAsia" w:hAnsi="宋体"/>
                <w:color w:val="auto"/>
                <w:highlight w:val="none"/>
              </w:rPr>
              <w:t xml:space="preserve">±0.5 ℃ </w:t>
            </w:r>
          </w:p>
        </w:tc>
        <w:tc>
          <w:tcPr>
            <w:tcW w:w="2170" w:type="dxa"/>
            <w:noWrap/>
            <w:vAlign w:val="center"/>
          </w:tcPr>
          <w:p>
            <w:pPr>
              <w:pStyle w:val="28"/>
              <w:jc w:val="center"/>
              <w:rPr>
                <w:rFonts w:hAnsi="宋体"/>
                <w:color w:val="auto"/>
                <w:highlight w:val="none"/>
              </w:rPr>
            </w:pPr>
            <w:r>
              <w:rPr>
                <w:rFonts w:hint="eastAsia" w:hAnsi="宋体"/>
                <w:color w:val="auto"/>
                <w:highlight w:val="none"/>
              </w:rPr>
              <w:t>1</w:t>
            </w:r>
          </w:p>
        </w:tc>
      </w:tr>
    </w:tbl>
    <w:p>
      <w:pPr>
        <w:pStyle w:val="6"/>
        <w:rPr>
          <w:color w:val="auto"/>
          <w:highlight w:val="none"/>
        </w:rPr>
      </w:pPr>
    </w:p>
    <w:p>
      <w:pPr>
        <w:pStyle w:val="2"/>
        <w:spacing w:line="360" w:lineRule="auto"/>
        <w:ind w:firstLine="482" w:firstLineChars="200"/>
        <w:rPr>
          <w:rFonts w:hAnsi="宋体" w:eastAsia="宋体"/>
          <w:b/>
          <w:bCs/>
          <w:color w:val="auto"/>
          <w:highlight w:val="none"/>
        </w:rPr>
      </w:pPr>
      <w:r>
        <w:rPr>
          <w:rFonts w:hint="eastAsia" w:hAnsi="宋体" w:eastAsia="宋体"/>
          <w:b/>
          <w:bCs/>
          <w:color w:val="auto"/>
          <w:highlight w:val="none"/>
        </w:rPr>
        <w:t>（三）.主要监测仪器要求：</w:t>
      </w:r>
    </w:p>
    <w:p>
      <w:pPr>
        <w:autoSpaceDE w:val="0"/>
        <w:autoSpaceDN w:val="0"/>
        <w:spacing w:line="360" w:lineRule="auto"/>
        <w:ind w:firstLine="241" w:firstLineChars="100"/>
        <w:rPr>
          <w:rFonts w:ascii="宋体" w:hAnsi="宋体"/>
          <w:b/>
          <w:bCs/>
          <w:color w:val="auto"/>
          <w:sz w:val="24"/>
          <w:szCs w:val="24"/>
          <w:highlight w:val="none"/>
        </w:rPr>
      </w:pPr>
      <w:r>
        <w:rPr>
          <w:rFonts w:hint="eastAsia" w:ascii="宋体" w:hAnsi="宋体"/>
          <w:b/>
          <w:bCs/>
          <w:color w:val="auto"/>
          <w:sz w:val="24"/>
          <w:szCs w:val="24"/>
          <w:highlight w:val="none"/>
        </w:rPr>
        <w:t>1.CODcr水质自动分析仪</w:t>
      </w:r>
    </w:p>
    <w:p>
      <w:pPr>
        <w:pStyle w:val="29"/>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测量范围：1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00</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（工作量程须符合猎德厂排放标准的2-3倍）</w:t>
      </w:r>
    </w:p>
    <w:p>
      <w:pPr>
        <w:pStyle w:val="29"/>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测量时间&lt;60min</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准确度</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 xml:space="preserve">.0 到 </w:t>
      </w:r>
      <w:r>
        <w:rPr>
          <w:rFonts w:hint="eastAsia" w:ascii="宋体" w:hAnsi="宋体"/>
          <w:color w:val="auto"/>
          <w:sz w:val="24"/>
          <w:szCs w:val="24"/>
          <w:highlight w:val="none"/>
          <w:lang w:val="en-US" w:eastAsia="zh-CN"/>
        </w:rPr>
        <w:t>39.9</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 xml:space="preserve"> 至</w:t>
      </w:r>
      <w:r>
        <w:rPr>
          <w:rFonts w:hint="eastAsia" w:ascii="宋体" w:hAnsi="宋体"/>
          <w:color w:val="auto"/>
          <w:sz w:val="24"/>
          <w:szCs w:val="24"/>
          <w:highlight w:val="none"/>
          <w:lang w:val="en-US" w:eastAsia="zh-CN"/>
        </w:rPr>
        <w:t>99.9</w:t>
      </w:r>
      <w:r>
        <w:rPr>
          <w:rFonts w:hint="eastAsia" w:ascii="宋体" w:hAnsi="宋体"/>
          <w:color w:val="auto"/>
          <w:sz w:val="24"/>
          <w:szCs w:val="24"/>
          <w:highlight w:val="none"/>
        </w:rPr>
        <w:t xml:space="preserve"> mg / L：±</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 xml:space="preserve"> 至</w:t>
      </w:r>
      <w:r>
        <w:rPr>
          <w:rFonts w:hint="eastAsia" w:ascii="宋体" w:hAnsi="宋体"/>
          <w:color w:val="auto"/>
          <w:sz w:val="24"/>
          <w:szCs w:val="24"/>
          <w:highlight w:val="none"/>
          <w:lang w:val="en-US" w:eastAsia="zh-CN"/>
        </w:rPr>
        <w:t>5000.0</w:t>
      </w:r>
      <w:r>
        <w:rPr>
          <w:rFonts w:hint="eastAsia" w:ascii="宋体" w:hAnsi="宋体"/>
          <w:color w:val="auto"/>
          <w:sz w:val="24"/>
          <w:szCs w:val="24"/>
          <w:highlight w:val="none"/>
        </w:rPr>
        <w:t xml:space="preserve"> mg / L：±</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精密度</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 到 39.9 mg/L: ≤ 5%；40.0 至5000.0 mg/L：≤3％</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漂移</w:t>
      </w:r>
      <w:r>
        <w:rPr>
          <w:rFonts w:hint="eastAsia" w:ascii="宋体" w:hAnsi="宋体"/>
          <w:color w:val="auto"/>
          <w:sz w:val="24"/>
          <w:szCs w:val="24"/>
          <w:highlight w:val="none"/>
          <w:lang w:eastAsia="zh-CN"/>
        </w:rPr>
        <w:t xml:space="preserve">：24h低浓度漂移 </w:t>
      </w:r>
      <w:r>
        <w:rPr>
          <w:rFonts w:hint="eastAsia" w:ascii="宋体" w:hAnsi="宋体"/>
          <w:color w:val="auto"/>
          <w:sz w:val="24"/>
          <w:szCs w:val="24"/>
          <w:highlight w:val="none"/>
        </w:rPr>
        <w:t>≤</w:t>
      </w:r>
      <w:r>
        <w:rPr>
          <w:rFonts w:hint="eastAsia" w:ascii="宋体" w:hAnsi="宋体"/>
          <w:color w:val="auto"/>
          <w:sz w:val="24"/>
          <w:szCs w:val="24"/>
          <w:highlight w:val="none"/>
          <w:lang w:eastAsia="zh-CN"/>
        </w:rPr>
        <w:t>1.1mg/L；24h高浓度漂移</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0.3</w:t>
      </w:r>
      <w:r>
        <w:rPr>
          <w:rFonts w:hint="eastAsia" w:ascii="宋体" w:hAnsi="宋体"/>
          <w:color w:val="auto"/>
          <w:sz w:val="24"/>
          <w:szCs w:val="24"/>
          <w:highlight w:val="none"/>
          <w:lang w:eastAsia="zh-CN"/>
        </w:rPr>
        <w:t>mg/L</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消解时间：可针对不同水质设置消解时间，并可通过数字接口输出，最小间隔10分钟</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仪表具有抗污模式：能显著延长进样/计量、消解单元等维护周期</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氯离子屏蔽：最高可达5,000mg/L Cl-</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测量间隔时间：连续、1 小时、2 小时、4 小时、自定义(30–480 分钟)</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校准：自动校准，手动/远程触发，标样核查触发</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消解单元配备安全防护面板，保证操作人员安全</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拥有多级光学计量系统，能有效缩短测量时间，提高超低量程测量精度</w:t>
      </w:r>
    </w:p>
    <w:p>
      <w:pPr>
        <w:pStyle w:val="29"/>
        <w:numPr>
          <w:ilvl w:val="0"/>
          <w:numId w:val="6"/>
        </w:numPr>
        <w:autoSpaceDE w:val="0"/>
        <w:autoSpaceDN w:val="0"/>
        <w:adjustRightInd w:val="0"/>
        <w:spacing w:line="360" w:lineRule="auto"/>
        <w:ind w:firstLineChars="0"/>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6"/>
        </w:num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2路模拟信号4～20mA，最大负载500Ω</w:t>
      </w:r>
    </w:p>
    <w:p>
      <w:pPr>
        <w:numPr>
          <w:ilvl w:val="0"/>
          <w:numId w:val="6"/>
        </w:num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数字通信：RS485 Modbus</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环境温度： 5℃～40℃</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防护：</w:t>
      </w:r>
      <w:r>
        <w:rPr>
          <w:rFonts w:hint="eastAsia" w:ascii="宋体" w:hAnsi="宋体"/>
          <w:color w:val="auto"/>
          <w:sz w:val="24"/>
          <w:szCs w:val="24"/>
          <w:highlight w:val="none"/>
          <w:lang w:val="en-US" w:eastAsia="zh-CN"/>
        </w:rPr>
        <w:t>仪表</w:t>
      </w:r>
      <w:r>
        <w:rPr>
          <w:rFonts w:hint="eastAsia" w:ascii="宋体" w:hAnsi="宋体"/>
          <w:color w:val="auto"/>
          <w:sz w:val="24"/>
          <w:szCs w:val="24"/>
          <w:highlight w:val="none"/>
        </w:rPr>
        <w:t>机箱门</w:t>
      </w:r>
      <w:r>
        <w:rPr>
          <w:rFonts w:hint="eastAsia" w:ascii="宋体" w:hAnsi="宋体"/>
          <w:color w:val="auto"/>
          <w:sz w:val="24"/>
          <w:szCs w:val="24"/>
          <w:highlight w:val="none"/>
          <w:lang w:val="en-US" w:eastAsia="zh-CN"/>
        </w:rPr>
        <w:t>需具备防护浓酸功能</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0 VAC, 50Hz</w:t>
      </w:r>
    </w:p>
    <w:p>
      <w:pPr>
        <w:numPr>
          <w:ilvl w:val="0"/>
          <w:numId w:val="6"/>
        </w:numPr>
        <w:tabs>
          <w:tab w:val="left" w:pos="851"/>
        </w:tabs>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机箱设计需耐腐蚀</w:t>
      </w:r>
    </w:p>
    <w:p>
      <w:pPr>
        <w:pStyle w:val="6"/>
        <w:rPr>
          <w:color w:val="auto"/>
          <w:highlight w:val="none"/>
        </w:rPr>
      </w:pPr>
    </w:p>
    <w:p>
      <w:pPr>
        <w:autoSpaceDE w:val="0"/>
        <w:autoSpaceDN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2.氨氮水质自动分析仪</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测量范围：0.020～</w:t>
      </w:r>
      <w:r>
        <w:rPr>
          <w:rFonts w:hint="eastAsia" w:ascii="宋体" w:hAnsi="宋体"/>
          <w:color w:val="auto"/>
          <w:sz w:val="24"/>
          <w:szCs w:val="24"/>
          <w:highlight w:val="none"/>
          <w:lang w:val="en-US" w:eastAsia="zh-CN"/>
        </w:rPr>
        <w:t>160</w:t>
      </w:r>
      <w:r>
        <w:rPr>
          <w:rFonts w:hint="eastAsia" w:ascii="宋体" w:hAnsi="宋体"/>
          <w:color w:val="auto"/>
          <w:sz w:val="24"/>
          <w:szCs w:val="24"/>
          <w:highlight w:val="none"/>
        </w:rPr>
        <w:t>.0mg/L；</w:t>
      </w:r>
      <w:r>
        <w:rPr>
          <w:rFonts w:hint="eastAsia" w:ascii="宋体" w:hAnsi="宋体"/>
          <w:color w:val="auto"/>
          <w:sz w:val="24"/>
          <w:szCs w:val="24"/>
          <w:highlight w:val="none"/>
          <w:lang w:val="en-US" w:eastAsia="zh-CN"/>
        </w:rPr>
        <w:t>自动量程切换</w:t>
      </w:r>
      <w:r>
        <w:rPr>
          <w:rFonts w:hint="eastAsia" w:ascii="宋体" w:hAnsi="宋体"/>
          <w:color w:val="auto"/>
          <w:sz w:val="24"/>
          <w:szCs w:val="24"/>
          <w:highlight w:val="none"/>
          <w:lang w:eastAsia="zh-CN"/>
        </w:rPr>
        <w:t>（工作量程须符合猎德厂排放标准的2-3倍）</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测量时间：≤7min</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准确度</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±(0.06 mg/L 或 3%</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0.05</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 xml:space="preserve"> mg/L 或 3%</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160）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90</w:t>
      </w:r>
      <w:r>
        <w:rPr>
          <w:rFonts w:hint="eastAsia" w:ascii="宋体" w:hAnsi="宋体"/>
          <w:color w:val="auto"/>
          <w:sz w:val="24"/>
          <w:szCs w:val="24"/>
          <w:highlight w:val="none"/>
        </w:rPr>
        <w:t xml:space="preserve"> mg/L 或 3%</w:t>
      </w:r>
      <w:r>
        <w:rPr>
          <w:rFonts w:hint="eastAsia" w:ascii="宋体" w:hAnsi="宋体"/>
          <w:color w:val="auto"/>
          <w:sz w:val="24"/>
          <w:szCs w:val="24"/>
          <w:highlight w:val="none"/>
          <w:lang w:eastAsia="zh-CN"/>
        </w:rPr>
        <w:t>）；</w:t>
      </w:r>
    </w:p>
    <w:p>
      <w:pPr>
        <w:numPr>
          <w:ilvl w:val="0"/>
          <w:numId w:val="7"/>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重复性：</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 (0.02 mg/L 或 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0.05</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 (0.0</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mg/L 或 2%)</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微软雅黑" w:hAnsi="微软雅黑" w:eastAsia="微软雅黑" w:cs="微软雅黑"/>
          <w:color w:val="auto"/>
          <w:sz w:val="24"/>
          <w:szCs w:val="24"/>
          <w:highlight w:val="none"/>
          <w:lang w:val="en-US" w:eastAsia="zh-CN"/>
        </w:rPr>
        <w:t>~</w:t>
      </w:r>
      <w:r>
        <w:rPr>
          <w:rFonts w:hint="eastAsia" w:ascii="宋体" w:hAnsi="宋体"/>
          <w:color w:val="auto"/>
          <w:sz w:val="24"/>
          <w:szCs w:val="24"/>
          <w:highlight w:val="none"/>
          <w:lang w:val="en-US" w:eastAsia="zh-CN"/>
        </w:rPr>
        <w:t>160）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w:t>
      </w:r>
      <w:r>
        <w:rPr>
          <w:rFonts w:hint="eastAsia" w:ascii="宋体" w:hAnsi="宋体"/>
          <w:color w:val="auto"/>
          <w:sz w:val="24"/>
          <w:szCs w:val="24"/>
          <w:highlight w:val="none"/>
        </w:rPr>
        <w:t>≤ (0.</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 mg/L 或</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最低检测极限：0.02 mg/L；</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lang w:val="en-US" w:eastAsia="zh-CN"/>
        </w:rPr>
        <w:t xml:space="preserve">漂移：24h低浓度漂移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0.005mg/L；24h高浓度漂移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0.2mg/L</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环境温度：5~40℃</w:t>
      </w:r>
      <w:r>
        <w:rPr>
          <w:rFonts w:hint="eastAsia" w:ascii="宋体" w:hAnsi="宋体"/>
          <w:color w:val="auto"/>
          <w:sz w:val="24"/>
          <w:szCs w:val="24"/>
          <w:highlight w:val="none"/>
          <w:lang w:eastAsia="zh-CN"/>
        </w:rPr>
        <w:t>；</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测量周期：连续、30min、1h、2h、4h、用户自定义或外部触发</w:t>
      </w:r>
      <w:r>
        <w:rPr>
          <w:rFonts w:hint="eastAsia" w:ascii="宋体" w:hAnsi="宋体"/>
          <w:color w:val="auto"/>
          <w:sz w:val="24"/>
          <w:szCs w:val="24"/>
          <w:highlight w:val="none"/>
          <w:lang w:eastAsia="zh-CN"/>
        </w:rPr>
        <w:t>；</w:t>
      </w:r>
    </w:p>
    <w:p>
      <w:pPr>
        <w:pStyle w:val="29"/>
        <w:widowControl/>
        <w:numPr>
          <w:ilvl w:val="0"/>
          <w:numId w:val="7"/>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仪器校正：支持手动/远程触发/自动校准，标样核查触发,校准周期可选</w:t>
      </w:r>
      <w:r>
        <w:rPr>
          <w:rFonts w:hint="eastAsia" w:ascii="宋体" w:hAnsi="宋体"/>
          <w:color w:val="auto"/>
          <w:sz w:val="24"/>
          <w:szCs w:val="24"/>
          <w:highlight w:val="none"/>
          <w:lang w:eastAsia="zh-CN"/>
        </w:rPr>
        <w:t>；</w:t>
      </w:r>
    </w:p>
    <w:p>
      <w:pPr>
        <w:widowControl w:val="0"/>
        <w:numPr>
          <w:ilvl w:val="0"/>
          <w:numId w:val="7"/>
        </w:numPr>
        <w:autoSpaceDE/>
        <w:autoSpaceDN/>
        <w:adjustRightInd/>
        <w:spacing w:line="360" w:lineRule="auto"/>
        <w:ind w:left="425" w:hanging="425"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仪器具有自动清洗功能</w:t>
      </w:r>
    </w:p>
    <w:p>
      <w:pPr>
        <w:widowControl w:val="0"/>
        <w:numPr>
          <w:ilvl w:val="0"/>
          <w:numId w:val="7"/>
        </w:numPr>
        <w:spacing w:before="100" w:beforeAutospacing="1" w:after="100" w:afterAutospacing="1" w:line="360" w:lineRule="auto"/>
        <w:ind w:left="425" w:hanging="425" w:firstLineChars="0"/>
        <w:contextualSpacing/>
        <w:jc w:val="left"/>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显示：中英文界面，彩色触摸屏；</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数据存储：数据/事件两年或20000条；</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通过USB接口可快速方便实现数据日志导出和软件升级</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输入输出：0/4-20 mA 模拟信号输出，2 路 24VDC /3A 继电器单刀双掷控制，RS485 Modbus；</w:t>
      </w:r>
    </w:p>
    <w:p>
      <w:pPr>
        <w:numPr>
          <w:ilvl w:val="0"/>
          <w:numId w:val="7"/>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val="en-US" w:eastAsia="zh-CN"/>
        </w:rPr>
        <w:t>220</w:t>
      </w:r>
      <w:r>
        <w:rPr>
          <w:rFonts w:hint="eastAsia" w:ascii="宋体" w:hAnsi="宋体"/>
          <w:color w:val="auto"/>
          <w:sz w:val="24"/>
          <w:szCs w:val="24"/>
          <w:highlight w:val="none"/>
        </w:rPr>
        <w:t>V，50 Hz；</w:t>
      </w:r>
    </w:p>
    <w:p>
      <w:pPr>
        <w:numPr>
          <w:ilvl w:val="-1"/>
          <w:numId w:val="0"/>
        </w:numPr>
        <w:spacing w:line="360" w:lineRule="auto"/>
        <w:ind w:left="0" w:firstLine="0"/>
        <w:jc w:val="left"/>
        <w:rPr>
          <w:rFonts w:ascii="宋体" w:hAnsi="宋体"/>
          <w:color w:val="auto"/>
          <w:sz w:val="24"/>
          <w:szCs w:val="24"/>
          <w:highlight w:val="none"/>
        </w:rPr>
      </w:pPr>
    </w:p>
    <w:p>
      <w:pPr>
        <w:autoSpaceDE w:val="0"/>
        <w:autoSpaceDN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3.总磷水质自动分析仪</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测量范围：0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mg/L</w:t>
      </w:r>
      <w:r>
        <w:rPr>
          <w:rFonts w:hint="eastAsia" w:ascii="宋体" w:hAnsi="宋体"/>
          <w:color w:val="auto"/>
          <w:sz w:val="24"/>
          <w:szCs w:val="24"/>
          <w:highlight w:val="none"/>
          <w:lang w:eastAsia="zh-CN"/>
        </w:rPr>
        <w:t>（工作量程须符合猎德厂排放标准的2-3倍）</w:t>
      </w:r>
    </w:p>
    <w:p>
      <w:pPr>
        <w:numPr>
          <w:ilvl w:val="0"/>
          <w:numId w:val="8"/>
        </w:numPr>
        <w:spacing w:line="360" w:lineRule="auto"/>
        <w:rPr>
          <w:rFonts w:ascii="宋体" w:hAnsi="宋体"/>
          <w:color w:val="auto"/>
          <w:sz w:val="24"/>
          <w:szCs w:val="24"/>
          <w:highlight w:val="none"/>
        </w:rPr>
      </w:pPr>
      <w:r>
        <w:rPr>
          <w:rFonts w:ascii="宋体" w:hAnsi="宋体"/>
          <w:color w:val="auto"/>
          <w:sz w:val="24"/>
          <w:szCs w:val="24"/>
          <w:highlight w:val="none"/>
        </w:rPr>
        <w:t>消解时间:</w:t>
      </w:r>
      <w:r>
        <w:rPr>
          <w:rFonts w:hint="eastAsia" w:ascii="宋体" w:hAnsi="宋体"/>
          <w:color w:val="auto"/>
          <w:sz w:val="24"/>
          <w:szCs w:val="24"/>
          <w:highlight w:val="none"/>
        </w:rPr>
        <w:t>10min（消解时间不低于10分钟的情况下测量周期小于30分钟）</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示值误差：</w:t>
      </w:r>
    </w:p>
    <w:p>
      <w:pPr>
        <w:numPr>
          <w:ilvl w:val="-1"/>
          <w:numId w:val="0"/>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rPr>
        <w:t xml:space="preserve">0.2 mg/L: ±10% 或 ±0.006 mg/L 取较大值; </w:t>
      </w:r>
    </w:p>
    <w:p>
      <w:pPr>
        <w:numPr>
          <w:ilvl w:val="-1"/>
          <w:numId w:val="0"/>
        </w:numPr>
        <w:spacing w:line="360" w:lineRule="auto"/>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0.2</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mg/L: ±5% 或 ±0.02 mg/L 取较大值;</w:t>
      </w:r>
    </w:p>
    <w:p>
      <w:pPr>
        <w:numPr>
          <w:ilvl w:val="-1"/>
          <w:numId w:val="0"/>
        </w:numPr>
        <w:spacing w:line="360" w:lineRule="auto"/>
        <w:ind w:left="0" w:firstLine="480" w:firstLineChars="200"/>
        <w:rPr>
          <w:rFonts w:ascii="宋体" w:hAnsi="宋体"/>
          <w:color w:val="auto"/>
          <w:sz w:val="24"/>
          <w:szCs w:val="24"/>
          <w:highlight w:val="none"/>
        </w:rPr>
      </w:pPr>
      <w:r>
        <w:rPr>
          <w:rFonts w:hint="eastAsia" w:ascii="宋体" w:hAnsi="宋体" w:eastAsia="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或 ±0.</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mg/L 取较大值;</w:t>
      </w:r>
    </w:p>
    <w:p>
      <w:pPr>
        <w:numPr>
          <w:ilvl w:val="-1"/>
          <w:numId w:val="0"/>
        </w:numPr>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120</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重复性：</w:t>
      </w:r>
    </w:p>
    <w:p>
      <w:pPr>
        <w:numPr>
          <w:ilvl w:val="-1"/>
          <w:numId w:val="0"/>
        </w:numPr>
        <w:spacing w:line="360" w:lineRule="auto"/>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mg/L: ≤2% 或 0.002 mg/L；</w:t>
      </w:r>
    </w:p>
    <w:p>
      <w:pPr>
        <w:numPr>
          <w:ilvl w:val="-1"/>
          <w:numId w:val="0"/>
        </w:numPr>
        <w:spacing w:line="360" w:lineRule="auto"/>
        <w:ind w:left="0" w:firstLine="480" w:firstLineChars="200"/>
        <w:rPr>
          <w:rFonts w:ascii="宋体" w:hAnsi="宋体"/>
          <w:color w:val="auto"/>
          <w:sz w:val="24"/>
          <w:szCs w:val="24"/>
          <w:highlight w:val="none"/>
        </w:rPr>
      </w:pPr>
      <w:r>
        <w:rPr>
          <w:rFonts w:hint="eastAsia" w:ascii="宋体" w:hAnsi="宋体" w:eastAsia="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 xml:space="preserve"> mg/L: ≤2% ；</w:t>
      </w:r>
    </w:p>
    <w:p>
      <w:pPr>
        <w:numPr>
          <w:ilvl w:val="-1"/>
          <w:numId w:val="0"/>
        </w:numPr>
        <w:spacing w:line="360" w:lineRule="auto"/>
        <w:ind w:left="0" w:firstLine="480" w:firstLineChars="200"/>
        <w:rPr>
          <w:rFonts w:ascii="宋体" w:hAnsi="宋体"/>
          <w:color w:val="auto"/>
          <w:sz w:val="24"/>
          <w:szCs w:val="24"/>
          <w:highlight w:val="none"/>
        </w:rPr>
      </w:pPr>
      <w:r>
        <w:rPr>
          <w:rFonts w:hint="eastAsia" w:ascii="宋体" w:hAnsi="宋体" w:eastAsia="微软雅黑"/>
          <w:color w:val="auto"/>
          <w:sz w:val="24"/>
          <w:szCs w:val="24"/>
          <w:highlight w:val="none"/>
          <w:lang w:val="en-US" w:eastAsia="zh-CN"/>
        </w:rPr>
        <w:t>50</w:t>
      </w:r>
      <w:r>
        <w:rPr>
          <w:rFonts w:hint="eastAsia" w:ascii="微软雅黑" w:hAnsi="微软雅黑" w:eastAsia="微软雅黑" w:cs="微软雅黑"/>
          <w:color w:val="auto"/>
          <w:sz w:val="24"/>
          <w:szCs w:val="24"/>
          <w:highlight w:val="none"/>
        </w:rPr>
        <w:t>~</w:t>
      </w:r>
      <w:r>
        <w:rPr>
          <w:rFonts w:hint="eastAsia" w:ascii="宋体" w:hAnsi="宋体"/>
          <w:color w:val="auto"/>
          <w:sz w:val="24"/>
          <w:szCs w:val="24"/>
          <w:highlight w:val="none"/>
          <w:lang w:val="en-US" w:eastAsia="zh-CN"/>
        </w:rPr>
        <w:t>120</w:t>
      </w:r>
      <w:r>
        <w:rPr>
          <w:rFonts w:hint="eastAsia" w:ascii="宋体" w:hAnsi="宋体"/>
          <w:color w:val="auto"/>
          <w:sz w:val="24"/>
          <w:szCs w:val="24"/>
          <w:highlight w:val="none"/>
        </w:rPr>
        <w:t xml:space="preserve"> mg/L: ≤</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定量下限：≤0.01 mg/L；</w:t>
      </w:r>
    </w:p>
    <w:p>
      <w:pPr>
        <w:pStyle w:val="18"/>
        <w:rPr>
          <w:rFonts w:hint="eastAsia" w:eastAsia="宋体"/>
          <w:color w:val="auto"/>
          <w:highlight w:val="none"/>
          <w:lang w:val="en-US" w:eastAsia="zh-CN"/>
        </w:rPr>
      </w:pPr>
      <w:r>
        <w:rPr>
          <w:rFonts w:hint="eastAsia" w:ascii="宋体" w:hAnsi="宋体"/>
          <w:color w:val="auto"/>
          <w:sz w:val="24"/>
          <w:szCs w:val="24"/>
          <w:highlight w:val="none"/>
          <w:lang w:val="en-US" w:eastAsia="zh-CN"/>
        </w:rPr>
        <w:t>检出限：</w:t>
      </w:r>
      <w:r>
        <w:rPr>
          <w:rFonts w:hint="eastAsia" w:ascii="宋体" w:hAnsi="宋体"/>
          <w:color w:val="auto"/>
          <w:sz w:val="24"/>
          <w:szCs w:val="24"/>
          <w:highlight w:val="none"/>
        </w:rPr>
        <w:t>≤0.0</w:t>
      </w:r>
      <w:r>
        <w:rPr>
          <w:rFonts w:hint="eastAsia" w:ascii="宋体" w:hAnsi="宋体"/>
          <w:color w:val="auto"/>
          <w:sz w:val="24"/>
          <w:szCs w:val="24"/>
          <w:highlight w:val="none"/>
          <w:lang w:val="en-US" w:eastAsia="zh-CN"/>
        </w:rPr>
        <w:t>03</w:t>
      </w:r>
      <w:r>
        <w:rPr>
          <w:rFonts w:hint="eastAsia" w:ascii="宋体" w:hAnsi="宋体"/>
          <w:color w:val="auto"/>
          <w:sz w:val="24"/>
          <w:szCs w:val="24"/>
          <w:highlight w:val="none"/>
        </w:rPr>
        <w:t xml:space="preserve"> mg/L；</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漂移：零点漂移0.02%；量程漂移0.3%</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进样采用柱塞泵+12 通道旋转阀的一体化流路设计和高密度陶瓷阀芯，有效延长维护间隔</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内置标样核查功能：并能根据核查结果自动完成校准和复核。可扩展质控模块实现任意指定浓度的标样核查和加标回收功能。</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内置质控功能，自动独立完成零点核查，跨度核查。</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内置废液分离功能，具备分析废液和清洗废水分开收集或排放的功能</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工作温度：5~40℃，相对湿度≤95%，无冷凝；</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测量周期：将仪器设置为以连续方式或按固定间隔时间开始测量循环。选项：关闭、连续、自定义（30 到480 分钟）、间隔（1 小时、2 小时或4 小时）或外部触发；</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校准模式：按照选择的时间间隔自动校准或触发，支持穿插式校准；</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仪器具有自动清洗功能；</w:t>
      </w:r>
    </w:p>
    <w:p>
      <w:pPr>
        <w:numPr>
          <w:ilvl w:val="0"/>
          <w:numId w:val="8"/>
        </w:numPr>
        <w:spacing w:line="360" w:lineRule="auto"/>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数据存储：可存储20000个数据点.。</w:t>
      </w:r>
    </w:p>
    <w:p>
      <w:pPr>
        <w:numPr>
          <w:ilvl w:val="0"/>
          <w:numId w:val="8"/>
        </w:numPr>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通过USB接口可快速方便实现数据日志导出和软件升级。</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数字通信：RS485, Modbus RTU协议</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继电器输出：2路SPDT，额定电压24 VDC，额定电流最大3A</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模拟信号输出：2路4~20mA，最大负载500Ω</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数字信号输入：1路</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液位传感器输入：2路</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防护等级：IP55</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val="en-US" w:eastAsia="zh-CN"/>
        </w:rPr>
        <w:t>220</w:t>
      </w:r>
      <w:r>
        <w:rPr>
          <w:rFonts w:hint="eastAsia" w:ascii="宋体" w:hAnsi="宋体"/>
          <w:color w:val="auto"/>
          <w:sz w:val="24"/>
          <w:szCs w:val="24"/>
          <w:highlight w:val="none"/>
        </w:rPr>
        <w:t>VAC，50Hz；</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安装方式：壁挂式或桌面安装（室内）； </w:t>
      </w:r>
    </w:p>
    <w:p>
      <w:pPr>
        <w:numPr>
          <w:ilvl w:val="0"/>
          <w:numId w:val="8"/>
        </w:numPr>
        <w:spacing w:line="360" w:lineRule="auto"/>
        <w:rPr>
          <w:rFonts w:ascii="宋体" w:hAnsi="宋体"/>
          <w:color w:val="auto"/>
          <w:sz w:val="24"/>
          <w:szCs w:val="24"/>
          <w:highlight w:val="none"/>
        </w:rPr>
      </w:pPr>
      <w:r>
        <w:rPr>
          <w:rFonts w:hint="eastAsia" w:ascii="宋体" w:hAnsi="宋体"/>
          <w:color w:val="auto"/>
          <w:sz w:val="24"/>
          <w:szCs w:val="24"/>
          <w:highlight w:val="none"/>
        </w:rPr>
        <w:t>机箱设计需耐腐蚀</w:t>
      </w:r>
    </w:p>
    <w:p>
      <w:pPr>
        <w:pStyle w:val="6"/>
        <w:rPr>
          <w:color w:val="auto"/>
          <w:highlight w:val="none"/>
        </w:rPr>
      </w:pP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4.总氮水质自动分析仪</w:t>
      </w:r>
    </w:p>
    <w:p>
      <w:pPr>
        <w:numPr>
          <w:ilvl w:val="0"/>
          <w:numId w:val="9"/>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测量范围：0-50 mg/L</w:t>
      </w:r>
      <w:r>
        <w:rPr>
          <w:rFonts w:hint="eastAsia" w:ascii="宋体" w:hAnsi="宋体"/>
          <w:color w:val="auto"/>
          <w:sz w:val="24"/>
          <w:szCs w:val="24"/>
          <w:highlight w:val="none"/>
          <w:lang w:eastAsia="zh-CN"/>
        </w:rPr>
        <w:t>（工作量程须符合猎德厂排放标准的2-3倍）</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示值误差：</w:t>
      </w:r>
    </w:p>
    <w:p>
      <w:pPr>
        <w:spacing w:line="360" w:lineRule="auto"/>
        <w:ind w:left="840"/>
        <w:rPr>
          <w:rFonts w:ascii="宋体" w:hAnsi="宋体"/>
          <w:color w:val="auto"/>
          <w:sz w:val="24"/>
          <w:szCs w:val="24"/>
          <w:highlight w:val="none"/>
        </w:rPr>
      </w:pPr>
      <w:r>
        <w:rPr>
          <w:rFonts w:hint="eastAsia" w:ascii="宋体" w:hAnsi="宋体"/>
          <w:color w:val="auto"/>
          <w:sz w:val="24"/>
          <w:szCs w:val="24"/>
          <w:highlight w:val="none"/>
        </w:rPr>
        <w:t>0~50 mg/L: ±0.5 mg/L 或 ±5%（取较大值）</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重复性：</w:t>
      </w:r>
    </w:p>
    <w:p>
      <w:pPr>
        <w:spacing w:line="360" w:lineRule="auto"/>
        <w:ind w:left="870"/>
        <w:rPr>
          <w:rFonts w:ascii="宋体" w:hAnsi="宋体"/>
          <w:color w:val="auto"/>
          <w:sz w:val="24"/>
          <w:szCs w:val="24"/>
          <w:highlight w:val="none"/>
        </w:rPr>
      </w:pPr>
      <w:r>
        <w:rPr>
          <w:rFonts w:hint="eastAsia" w:ascii="宋体" w:hAnsi="宋体"/>
          <w:color w:val="auto"/>
          <w:sz w:val="24"/>
          <w:szCs w:val="24"/>
          <w:highlight w:val="none"/>
        </w:rPr>
        <w:t>0~50 mg/L: 0.3 mg/L 或 3%（取较大值）</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最低检出限：0.05 mg/L；</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lang w:val="en-US" w:eastAsia="zh-CN"/>
        </w:rPr>
        <w:t>漂移：零点漂移0.6%；量程漂移8%</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内置标样核查功能：并能根据核查结果自动完成校准和复核。</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内置质控功能，自动独立完成零点核查，跨度核查。</w:t>
      </w:r>
    </w:p>
    <w:p>
      <w:pPr>
        <w:pStyle w:val="29"/>
        <w:widowControl/>
        <w:numPr>
          <w:ilvl w:val="0"/>
          <w:numId w:val="9"/>
        </w:numPr>
        <w:autoSpaceDE w:val="0"/>
        <w:autoSpaceDN w:val="0"/>
        <w:adjustRightInd w:val="0"/>
        <w:spacing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内置废液分离功能，具备分析废液和清洗废水分开收集或排放的功能</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工作温度：5~40℃，相对湿度≤95%，无冷凝；</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测量周期：连续、1h、2h、4h、用户自定义（30-480分钟）或外部触发；消解时间不低于</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分钟的情况下测量周期小于30分钟</w:t>
      </w:r>
      <w:r>
        <w:rPr>
          <w:rFonts w:hint="eastAsia" w:ascii="宋体" w:hAnsi="宋体"/>
          <w:color w:val="auto"/>
          <w:sz w:val="24"/>
          <w:szCs w:val="24"/>
          <w:highlight w:val="none"/>
          <w:lang w:eastAsia="zh-CN"/>
        </w:rPr>
        <w:t>。</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校准模式：按照选择的时间间隔自动校准或触发，支持穿插式校准；</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仪器具有自动清洗功能；</w:t>
      </w:r>
    </w:p>
    <w:p>
      <w:pPr>
        <w:pStyle w:val="29"/>
        <w:widowControl/>
        <w:numPr>
          <w:ilvl w:val="0"/>
          <w:numId w:val="9"/>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s="宋体"/>
          <w:color w:val="auto"/>
          <w:sz w:val="24"/>
          <w:szCs w:val="24"/>
          <w:highlight w:val="none"/>
          <w:lang w:val="en-US" w:eastAsia="zh-CN"/>
        </w:rPr>
        <w:t>仪表</w:t>
      </w:r>
      <w:r>
        <w:rPr>
          <w:rFonts w:hint="eastAsia" w:ascii="宋体" w:hAnsi="宋体"/>
          <w:color w:val="auto"/>
          <w:sz w:val="24"/>
          <w:szCs w:val="24"/>
          <w:highlight w:val="none"/>
        </w:rPr>
        <w:t>诊断功能：</w:t>
      </w:r>
      <w:r>
        <w:rPr>
          <w:rFonts w:hint="eastAsia" w:ascii="宋体" w:hAnsi="宋体"/>
          <w:color w:val="auto"/>
          <w:sz w:val="24"/>
          <w:szCs w:val="24"/>
          <w:highlight w:val="none"/>
          <w:lang w:val="en-US" w:eastAsia="zh-CN"/>
        </w:rPr>
        <w:t>仪表应具备一定的故障预判功能，并在仪表屏幕清晰显示</w:t>
      </w:r>
      <w:r>
        <w:rPr>
          <w:rFonts w:hint="eastAsia" w:ascii="宋体" w:hAnsi="宋体"/>
          <w:color w:val="auto"/>
          <w:sz w:val="24"/>
          <w:szCs w:val="24"/>
          <w:highlight w:val="none"/>
        </w:rPr>
        <w:t>。</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显示：简体中文或英语，彩色触摸屏；</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数据存储：最少 12 个月（约 20,000 条记录） </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通过USB接口可快速方便实现数据日志导出和软件升级</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输入输出：</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数字通信：RS485, Modbus RTU协议</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继电器输出：2路SPDT，额定电压24 VDC，额定电流最大3A</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模拟信号输出：2路4~20mA，最大负载500Ω</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数字信号输入：1路，亮（10.2~26.4VDC）/ 灭（0~2VDC）</w:t>
      </w:r>
    </w:p>
    <w:p>
      <w:pPr>
        <w:pStyle w:val="29"/>
        <w:widowControl/>
        <w:numPr>
          <w:ilvl w:val="0"/>
          <w:numId w:val="10"/>
        </w:numPr>
        <w:spacing w:before="100" w:beforeAutospacing="1" w:after="100" w:afterAutospacing="1" w:line="360" w:lineRule="auto"/>
        <w:ind w:firstLineChars="0"/>
        <w:contextualSpacing/>
        <w:jc w:val="left"/>
        <w:rPr>
          <w:rFonts w:ascii="宋体" w:hAnsi="宋体"/>
          <w:color w:val="auto"/>
          <w:sz w:val="24"/>
          <w:szCs w:val="24"/>
          <w:highlight w:val="none"/>
        </w:rPr>
      </w:pPr>
      <w:r>
        <w:rPr>
          <w:rFonts w:hint="eastAsia" w:ascii="宋体" w:hAnsi="宋体"/>
          <w:color w:val="auto"/>
          <w:sz w:val="24"/>
          <w:szCs w:val="24"/>
          <w:highlight w:val="none"/>
        </w:rPr>
        <w:t>液位传感器输入：2路，分别探测取样杯无水和废液桶满信号</w:t>
      </w:r>
    </w:p>
    <w:p>
      <w:pPr>
        <w:pStyle w:val="29"/>
        <w:numPr>
          <w:ilvl w:val="0"/>
          <w:numId w:val="9"/>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防护等级：IP55</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电源：</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0VAC，50Hz；</w:t>
      </w:r>
    </w:p>
    <w:p>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安装方式：壁挂式或桌面安装（室内）； </w:t>
      </w:r>
    </w:p>
    <w:p>
      <w:pPr>
        <w:spacing w:line="360" w:lineRule="auto"/>
        <w:ind w:left="450"/>
        <w:rPr>
          <w:rFonts w:ascii="宋体" w:hAnsi="宋体"/>
          <w:color w:val="auto"/>
          <w:sz w:val="24"/>
          <w:szCs w:val="24"/>
          <w:highlight w:val="none"/>
        </w:rPr>
      </w:pPr>
    </w:p>
    <w:p>
      <w:pPr>
        <w:tabs>
          <w:tab w:val="left" w:pos="851"/>
        </w:tabs>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5.pH计</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电极形式：复合电极：玻璃电极+参比电极+温度补偿电极；</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温度补偿电极：Pt1000，1kΩ电阻；</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电极导线材质：耐热PVC；</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参比电极密封：FPM；</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电极电缆长度：5m；</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pH测量范围：0~14pH；</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使用温度：-5~</w:t>
      </w:r>
      <w:r>
        <w:rPr>
          <w:rFonts w:hint="eastAsia" w:ascii="宋体" w:hAnsi="宋体"/>
          <w:color w:val="auto"/>
          <w:sz w:val="24"/>
          <w:szCs w:val="24"/>
          <w:highlight w:val="none"/>
          <w:lang w:val="en-US" w:eastAsia="zh-CN"/>
        </w:rPr>
        <w:t>95</w:t>
      </w:r>
      <w:r>
        <w:rPr>
          <w:rFonts w:hint="eastAsia" w:ascii="宋体" w:hAnsi="宋体"/>
          <w:color w:val="auto"/>
          <w:sz w:val="24"/>
          <w:szCs w:val="24"/>
          <w:highlight w:val="none"/>
        </w:rPr>
        <w:t>℃；</w:t>
      </w:r>
    </w:p>
    <w:p>
      <w:pPr>
        <w:numPr>
          <w:ilvl w:val="0"/>
          <w:numId w:val="11"/>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lang w:val="en-US" w:eastAsia="zh-CN"/>
        </w:rPr>
        <w:t>灵敏度：</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01pH</w:t>
      </w:r>
    </w:p>
    <w:p>
      <w:pPr>
        <w:numPr>
          <w:ilvl w:val="0"/>
          <w:numId w:val="11"/>
        </w:numPr>
        <w:tabs>
          <w:tab w:val="left" w:pos="851"/>
          <w:tab w:val="clear" w:pos="1146"/>
        </w:tabs>
        <w:spacing w:line="360" w:lineRule="auto"/>
        <w:ind w:left="426" w:firstLine="0"/>
        <w:rPr>
          <w:color w:val="auto"/>
          <w:highlight w:val="none"/>
        </w:rPr>
      </w:pPr>
      <w:r>
        <w:rPr>
          <w:rFonts w:hint="eastAsia" w:ascii="宋体" w:hAnsi="宋体"/>
          <w:color w:val="auto"/>
          <w:sz w:val="24"/>
          <w:szCs w:val="24"/>
          <w:highlight w:val="none"/>
        </w:rPr>
        <w:t>耐热温度范围：-10~105℃。</w:t>
      </w:r>
    </w:p>
    <w:p>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控制器技术参数：</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显示：图形数据点阵LCD，带LED背景灯照明，半透明反射式；在任意光线下可读；</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显示屏分辨率：160×240像素；</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显示屏尺寸：48×68mm；</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安全等级：两个密码保护；</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探头输入：单通道；</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输出：两路模拟的0/4~20mA输出信号，带独立的PID控制功能；</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工作环境：-20~60℃，0~95%相对湿度、无冷凝；</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存储环境：-20~70℃，0~95%相对湿度、无冷凝；</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继电器：四个SPDT（C型）触头，1200W，5A，250Vac；</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数据存储：有2个数据记录仪，每个为128Kb。；</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外壳防护等级：NEMA4X/IP66；</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电源：100~240VAC±10%，50/60Hz；</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电子认证：EMC：CE认证，电磁和辐射排放符合EN50081-2，抗干扰符合EN 61000-6-2；</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安装方式：壁挂、面板、夹管式安装；</w:t>
      </w:r>
    </w:p>
    <w:p>
      <w:pPr>
        <w:numPr>
          <w:ilvl w:val="0"/>
          <w:numId w:val="12"/>
        </w:numPr>
        <w:tabs>
          <w:tab w:val="left" w:pos="851"/>
          <w:tab w:val="clear" w:pos="1146"/>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外壳材质：聚碳酸酯，铝质（镀粉末）；</w:t>
      </w:r>
    </w:p>
    <w:p>
      <w:pPr>
        <w:spacing w:line="360" w:lineRule="auto"/>
        <w:rPr>
          <w:rFonts w:ascii="宋体" w:hAnsi="宋体"/>
          <w:color w:val="auto"/>
          <w:sz w:val="24"/>
          <w:szCs w:val="24"/>
          <w:highlight w:val="none"/>
        </w:rPr>
      </w:pPr>
    </w:p>
    <w:p>
      <w:pPr>
        <w:autoSpaceDE w:val="0"/>
        <w:autoSpaceDN w:val="0"/>
        <w:spacing w:line="360" w:lineRule="auto"/>
        <w:ind w:firstLine="482" w:firstLineChars="200"/>
        <w:rPr>
          <w:rFonts w:ascii="宋体" w:hAnsi="宋体"/>
          <w:bCs/>
          <w:color w:val="auto"/>
          <w:sz w:val="24"/>
          <w:szCs w:val="24"/>
          <w:highlight w:val="none"/>
        </w:rPr>
      </w:pPr>
      <w:r>
        <w:rPr>
          <w:rFonts w:hint="eastAsia" w:ascii="宋体" w:hAnsi="宋体"/>
          <w:b/>
          <w:bCs/>
          <w:color w:val="auto"/>
          <w:sz w:val="24"/>
          <w:szCs w:val="24"/>
          <w:highlight w:val="none"/>
        </w:rPr>
        <w:t>6.悬浮物水质自动分析仪</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测量原理：双光束近红外光/散射光，90°和140°检测器，不受样品颜色干扰；</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测量范围：固体悬浮物：0.001mg/L~50g/L，浊度：0.001～4000NTU；</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精度：测量浊度时：小于读数的1%；测量固体悬浮物时：小于读数的5%；</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重现性：测量浊度时：小于读数1%；测量固体悬浮物时：小于读数3%；</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检测限：测量浊度时：0.001NTU；测量固体悬浮物时：0.001mg/L；</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响应时间：1秒；</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形式：PVC材质，具有自诊断功能和机械式刮片自清洗功能；</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测量单位：浊度：NTU，FNU，或TE/F；悬浮固体：g/L，mg/L，ppm，或%；</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工作温度：0℃~40℃；</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防护等级：IP68；</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电缆长度：10m；</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lang w:val="en-US" w:eastAsia="zh-CN"/>
        </w:rPr>
        <w:t>探头材质：不锈钢探头</w:t>
      </w:r>
    </w:p>
    <w:p>
      <w:pPr>
        <w:numPr>
          <w:ilvl w:val="0"/>
          <w:numId w:val="13"/>
        </w:numPr>
        <w:tabs>
          <w:tab w:val="left" w:pos="851"/>
          <w:tab w:val="clear" w:pos="1320"/>
        </w:tabs>
        <w:spacing w:line="360" w:lineRule="auto"/>
        <w:ind w:left="426" w:firstLine="0"/>
        <w:rPr>
          <w:rFonts w:ascii="宋体" w:hAnsi="宋体"/>
          <w:color w:val="auto"/>
          <w:sz w:val="24"/>
          <w:szCs w:val="24"/>
          <w:highlight w:val="none"/>
        </w:rPr>
      </w:pPr>
      <w:r>
        <w:rPr>
          <w:rFonts w:hint="eastAsia" w:ascii="宋体" w:hAnsi="宋体"/>
          <w:color w:val="auto"/>
          <w:sz w:val="24"/>
          <w:szCs w:val="24"/>
          <w:highlight w:val="none"/>
        </w:rPr>
        <w:t>安装方式：浸没式安装；</w:t>
      </w:r>
    </w:p>
    <w:p>
      <w:pPr>
        <w:pStyle w:val="5"/>
        <w:spacing w:before="0" w:after="0"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控制器技术参数：</w:t>
      </w:r>
    </w:p>
    <w:p>
      <w:pPr>
        <w:numPr>
          <w:ilvl w:val="0"/>
          <w:numId w:val="14"/>
        </w:numPr>
        <w:tabs>
          <w:tab w:val="left" w:pos="426"/>
          <w:tab w:val="clear" w:pos="840"/>
        </w:tabs>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显示：电容式彩色触摸显示屏；</w:t>
      </w:r>
    </w:p>
    <w:p>
      <w:pPr>
        <w:numPr>
          <w:ilvl w:val="0"/>
          <w:numId w:val="14"/>
        </w:numPr>
        <w:tabs>
          <w:tab w:val="left" w:pos="426"/>
          <w:tab w:val="clear" w:pos="840"/>
        </w:tabs>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自诊断：具备自诊断系统，可显示连接仪表的测量有效性和维护日期&amp;要求；</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探头输入：单通道；</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工作环境：-20~60℃，0~95%相对湿度、无冷凝；</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存储环境：-20~70℃，0~95%相对湿度、无冷凝；</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继电器：两个SPDT触头；</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数据存储：控制器为每个传感器记录约20,000个数据，可通过UBS端口下载；</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外壳防护等级：UL50E 4X 型，IEC/EN 60529-IP 66，NEMA 250 4X 型，耐腐蚀金属外壳；</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防爆认证：Class I，Division II；</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电源：100~240VAC±10%，50/60Hz；</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电子认证：符合CE 认证/ETL 认证、UL 认证和CSA 安全标准（适用于所有传感器类型）、FCC、ISED、KC、RCM、EAC、UKCA、SABS、；</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安装方式：壁挂/面板/夹管式安装；</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lang w:val="en-US" w:eastAsia="zh-CN"/>
        </w:rPr>
        <w:t>通讯：数字传输；</w:t>
      </w:r>
    </w:p>
    <w:p>
      <w:pPr>
        <w:numPr>
          <w:ilvl w:val="0"/>
          <w:numId w:val="14"/>
        </w:numPr>
        <w:spacing w:line="360" w:lineRule="auto"/>
        <w:ind w:left="426" w:hanging="6"/>
        <w:rPr>
          <w:rFonts w:ascii="宋体" w:hAnsi="宋体"/>
          <w:color w:val="auto"/>
          <w:sz w:val="24"/>
          <w:szCs w:val="24"/>
          <w:highlight w:val="none"/>
        </w:rPr>
      </w:pPr>
      <w:r>
        <w:rPr>
          <w:rFonts w:hint="eastAsia" w:ascii="宋体" w:hAnsi="宋体"/>
          <w:color w:val="auto"/>
          <w:sz w:val="24"/>
          <w:szCs w:val="24"/>
          <w:highlight w:val="none"/>
        </w:rPr>
        <w:t>外壳材质：聚碳酸酯，铝质（镀粉末）；</w:t>
      </w:r>
    </w:p>
    <w:p>
      <w:pPr>
        <w:pStyle w:val="6"/>
        <w:rPr>
          <w:color w:val="auto"/>
          <w:highlight w:val="none"/>
        </w:rPr>
      </w:pPr>
    </w:p>
    <w:p>
      <w:pPr>
        <w:autoSpaceDE w:val="0"/>
        <w:autoSpaceDN w:val="0"/>
        <w:spacing w:line="360" w:lineRule="auto"/>
        <w:rPr>
          <w:rFonts w:hint="default" w:ascii="宋体" w:hAnsi="宋体"/>
          <w:b/>
          <w:bCs/>
          <w:color w:val="auto"/>
          <w:sz w:val="24"/>
          <w:szCs w:val="24"/>
          <w:highlight w:val="none"/>
        </w:rPr>
      </w:pPr>
      <w:r>
        <w:rPr>
          <w:rFonts w:hint="eastAsia" w:ascii="宋体" w:hAnsi="宋体"/>
          <w:b/>
          <w:bCs/>
          <w:color w:val="auto"/>
          <w:sz w:val="24"/>
          <w:szCs w:val="24"/>
          <w:highlight w:val="none"/>
        </w:rPr>
        <w:t>7.温度计</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可与</w:t>
      </w:r>
      <w:r>
        <w:rPr>
          <w:rFonts w:hint="eastAsia" w:ascii="宋体" w:hAnsi="宋体"/>
          <w:b/>
          <w:bCs/>
          <w:color w:val="auto"/>
          <w:sz w:val="24"/>
          <w:szCs w:val="24"/>
          <w:highlight w:val="none"/>
        </w:rPr>
        <w:t>pH</w:t>
      </w:r>
      <w:r>
        <w:rPr>
          <w:rFonts w:hint="eastAsia" w:ascii="宋体" w:hAnsi="宋体"/>
          <w:b/>
          <w:bCs/>
          <w:color w:val="auto"/>
          <w:sz w:val="24"/>
          <w:szCs w:val="24"/>
          <w:highlight w:val="none"/>
          <w:lang w:val="en-US" w:eastAsia="zh-CN"/>
        </w:rPr>
        <w:t>计合为一个仪表）</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测量范围：0～100℃</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重复性：±0.1；</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测量周期：实时测量；</w:t>
      </w:r>
    </w:p>
    <w:p>
      <w:pPr>
        <w:numPr>
          <w:ilvl w:val="0"/>
          <w:numId w:val="15"/>
        </w:numPr>
        <w:autoSpaceDE w:val="0"/>
        <w:autoSpaceDN w:val="0"/>
        <w:spacing w:line="360" w:lineRule="auto"/>
        <w:ind w:left="425" w:hanging="425"/>
        <w:rPr>
          <w:rFonts w:ascii="宋体" w:hAnsi="宋体"/>
          <w:color w:val="auto"/>
          <w:sz w:val="24"/>
          <w:szCs w:val="24"/>
          <w:highlight w:val="none"/>
        </w:rPr>
      </w:pPr>
      <w:r>
        <w:rPr>
          <w:rFonts w:hint="eastAsia" w:ascii="宋体" w:hAnsi="宋体"/>
          <w:color w:val="auto"/>
          <w:sz w:val="24"/>
          <w:szCs w:val="24"/>
          <w:highlight w:val="none"/>
        </w:rPr>
        <w:t>环境温度：5-40℃；</w:t>
      </w:r>
    </w:p>
    <w:p>
      <w:pPr>
        <w:pStyle w:val="16"/>
        <w:numPr>
          <w:ilvl w:val="0"/>
          <w:numId w:val="15"/>
        </w:numPr>
        <w:spacing w:line="360" w:lineRule="auto"/>
        <w:ind w:left="425" w:hanging="425"/>
        <w:rPr>
          <w:rFonts w:ascii="宋体" w:hAnsi="宋体"/>
          <w:color w:val="auto"/>
          <w:sz w:val="24"/>
          <w:highlight w:val="none"/>
        </w:rPr>
      </w:pPr>
      <w:r>
        <w:rPr>
          <w:rFonts w:hint="eastAsia" w:ascii="宋体" w:hAnsi="宋体"/>
          <w:color w:val="auto"/>
          <w:sz w:val="24"/>
          <w:highlight w:val="none"/>
        </w:rPr>
        <w:t>电源：220V，50Hz。</w:t>
      </w:r>
    </w:p>
    <w:p>
      <w:pPr>
        <w:pStyle w:val="29"/>
        <w:tabs>
          <w:tab w:val="left" w:pos="420"/>
        </w:tabs>
        <w:spacing w:line="360" w:lineRule="auto"/>
        <w:ind w:firstLine="0" w:firstLineChars="0"/>
        <w:rPr>
          <w:rFonts w:ascii="宋体" w:hAnsi="宋体"/>
          <w:b/>
          <w:bCs/>
          <w:color w:val="auto"/>
          <w:sz w:val="24"/>
          <w:szCs w:val="24"/>
          <w:highlight w:val="none"/>
        </w:rPr>
      </w:pPr>
      <w:r>
        <w:rPr>
          <w:rFonts w:hint="eastAsia" w:ascii="宋体" w:hAnsi="宋体"/>
          <w:b/>
          <w:bCs/>
          <w:color w:val="auto"/>
          <w:sz w:val="24"/>
          <w:szCs w:val="24"/>
          <w:highlight w:val="none"/>
        </w:rPr>
        <w:t>8.其他仪器：</w:t>
      </w:r>
    </w:p>
    <w:p>
      <w:pPr>
        <w:pStyle w:val="4"/>
        <w:spacing w:line="360" w:lineRule="auto"/>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（1）水质自动采样器</w:t>
      </w:r>
    </w:p>
    <w:p>
      <w:pPr>
        <w:spacing w:line="360" w:lineRule="auto"/>
        <w:rPr>
          <w:rFonts w:ascii="宋体" w:hAnsi="宋体"/>
          <w:color w:val="auto"/>
          <w:sz w:val="24"/>
          <w:szCs w:val="24"/>
          <w:highlight w:val="none"/>
        </w:rPr>
      </w:pPr>
      <w:r>
        <w:rPr>
          <w:rFonts w:hint="eastAsia" w:ascii="宋体" w:hAnsi="宋体"/>
          <w:b/>
          <w:bCs/>
          <w:color w:val="auto"/>
          <w:sz w:val="24"/>
          <w:szCs w:val="24"/>
          <w:highlight w:val="none"/>
        </w:rPr>
        <w:t>用途：</w:t>
      </w:r>
      <w:r>
        <w:rPr>
          <w:rFonts w:hint="eastAsia" w:ascii="宋体" w:hAnsi="宋体"/>
          <w:color w:val="auto"/>
          <w:sz w:val="24"/>
          <w:szCs w:val="24"/>
          <w:highlight w:val="none"/>
        </w:rPr>
        <w:t>采样器具有冷藏室自动采样工作能力，可以采集含有有毒有害污染物的样品，且将样品自动冷藏保存在4℃的温度环境下；</w:t>
      </w:r>
    </w:p>
    <w:p>
      <w:pPr>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功能：</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具有定时定量、定流定量、定时比例及外控采样模式等；</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配备A、B两个混匀桶，实现采集瞬时水样和混合水样，混匀及暂存水样，并可向COD、氨氮等仪表供样</w:t>
      </w:r>
      <w:r>
        <w:rPr>
          <w:rFonts w:hint="eastAsia" w:ascii="宋体" w:hAnsi="宋体"/>
          <w:color w:val="auto"/>
          <w:sz w:val="24"/>
          <w:szCs w:val="24"/>
          <w:highlight w:val="none"/>
          <w:lang w:val="en-US" w:eastAsia="zh-CN"/>
        </w:rPr>
        <w:t>及留有人工采样口</w:t>
      </w:r>
      <w:r>
        <w:rPr>
          <w:rFonts w:hint="eastAsia" w:ascii="宋体" w:hAnsi="宋体"/>
          <w:color w:val="auto"/>
          <w:sz w:val="24"/>
          <w:szCs w:val="24"/>
          <w:highlight w:val="none"/>
        </w:rPr>
        <w:t>；</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当仪表测量值超标时，可进行直接采集并留样，也可通过配置的A/B双桶实现混合样采集及超标留样；</w:t>
      </w:r>
    </w:p>
    <w:p>
      <w:pPr>
        <w:pStyle w:val="29"/>
        <w:numPr>
          <w:ilvl w:val="0"/>
          <w:numId w:val="16"/>
        </w:numPr>
        <w:tabs>
          <w:tab w:val="left" w:pos="420"/>
        </w:tabs>
        <w:spacing w:line="360" w:lineRule="auto"/>
        <w:ind w:firstLineChars="0"/>
        <w:rPr>
          <w:rFonts w:ascii="宋体" w:hAnsi="宋体"/>
          <w:color w:val="auto"/>
          <w:sz w:val="24"/>
          <w:szCs w:val="24"/>
          <w:highlight w:val="none"/>
        </w:rPr>
      </w:pPr>
      <w:r>
        <w:rPr>
          <w:rFonts w:hint="eastAsia" w:ascii="宋体" w:hAnsi="宋体"/>
          <w:color w:val="auto"/>
          <w:kern w:val="0"/>
          <w:sz w:val="24"/>
          <w:szCs w:val="24"/>
          <w:highlight w:val="none"/>
          <w:lang w:val="zh-CN"/>
        </w:rPr>
        <w:t>采样前用待测液润洗管路，采样后管路反吹排空，确保所采样品真实性和代表性；</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取水口缺液报警：系统无法正常采集水样时，仪器报警提示并保护；</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防溢功能：留样瓶满，仪器报警提示并保护，中断取水采样，防止水样溢出；</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kern w:val="0"/>
          <w:sz w:val="24"/>
          <w:szCs w:val="24"/>
          <w:highlight w:val="none"/>
          <w:lang w:val="zh-CN"/>
        </w:rPr>
        <w:t>门禁权限控制：具备刷卡门禁功能，并具有开关门状态记录；</w:t>
      </w:r>
    </w:p>
    <w:p>
      <w:pPr>
        <w:pStyle w:val="29"/>
        <w:numPr>
          <w:ilvl w:val="0"/>
          <w:numId w:val="16"/>
        </w:numPr>
        <w:tabs>
          <w:tab w:val="left" w:pos="420"/>
        </w:tabs>
        <w:spacing w:line="360" w:lineRule="auto"/>
        <w:ind w:firstLineChars="0"/>
        <w:rPr>
          <w:rFonts w:ascii="宋体" w:hAnsi="宋体"/>
          <w:color w:val="auto"/>
          <w:kern w:val="0"/>
          <w:sz w:val="24"/>
          <w:szCs w:val="24"/>
          <w:highlight w:val="none"/>
          <w:lang w:val="zh-CN"/>
        </w:rPr>
      </w:pPr>
      <w:r>
        <w:rPr>
          <w:rFonts w:hint="eastAsia" w:ascii="宋体" w:hAnsi="宋体"/>
          <w:color w:val="auto"/>
          <w:sz w:val="24"/>
          <w:szCs w:val="24"/>
          <w:highlight w:val="none"/>
        </w:rPr>
        <w:t>冷藏单元：含混合采样AB桶、留样瓶，具备控温、低温冷藏水样的功能</w:t>
      </w:r>
      <w:r>
        <w:rPr>
          <w:rFonts w:hint="eastAsia" w:ascii="宋体" w:hAnsi="宋体"/>
          <w:color w:val="auto"/>
          <w:kern w:val="0"/>
          <w:sz w:val="24"/>
          <w:szCs w:val="24"/>
          <w:highlight w:val="none"/>
          <w:lang w:val="zh-CN"/>
        </w:rPr>
        <w:t>；</w:t>
      </w:r>
    </w:p>
    <w:p>
      <w:pPr>
        <w:tabs>
          <w:tab w:val="left" w:pos="420"/>
        </w:tabs>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技术参数：</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采样瓶采样量：10～1000ml</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采样瓶规格：1000ml×24瓶</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采样精度：≤±5％</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等比例采样误差：≤±5％</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时钟控制误差：△1≤0.1%及△12≤30s</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采样方式：单采、混采、分瓶采样</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存储温度控制误差：±2℃</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水平采样距离：≥80m</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垂直采样高度：≥8M</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管路系统气密性：≤-0.05MPa</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数据储存：标配16G存储卡，可存储3年以上的数据；</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存储信息类别：采样记录（包含采样时间、采样量、采样触发方式、留样瓶位号等）、开关门记录、其他记录（停电、故障等报警记录）</w:t>
      </w:r>
    </w:p>
    <w:p>
      <w:pPr>
        <w:spacing w:line="360" w:lineRule="auto"/>
        <w:ind w:left="420" w:leftChars="200"/>
        <w:jc w:val="left"/>
        <w:rPr>
          <w:rFonts w:ascii="宋体" w:hAnsi="宋体"/>
          <w:color w:val="auto"/>
          <w:sz w:val="24"/>
          <w:szCs w:val="24"/>
          <w:highlight w:val="none"/>
        </w:rPr>
      </w:pPr>
      <w:r>
        <w:rPr>
          <w:rFonts w:hint="eastAsia" w:ascii="宋体" w:hAnsi="宋体"/>
          <w:color w:val="auto"/>
          <w:kern w:val="0"/>
          <w:sz w:val="24"/>
          <w:szCs w:val="24"/>
          <w:highlight w:val="none"/>
        </w:rPr>
        <w:t>采样时间间隔：</w:t>
      </w:r>
      <w:r>
        <w:rPr>
          <w:rFonts w:hint="eastAsia" w:ascii="宋体" w:hAnsi="宋体"/>
          <w:color w:val="auto"/>
          <w:sz w:val="24"/>
          <w:szCs w:val="24"/>
          <w:highlight w:val="none"/>
        </w:rPr>
        <w:t>采样间隔10-9999min可设置(增量1min)</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通讯协议：MODBUS  RS-485 接口</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工作电压：交流220V±10%，50Hz±10%</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绝缘阻抗：＞20MΩ</w:t>
      </w:r>
    </w:p>
    <w:p>
      <w:pPr>
        <w:spacing w:line="360" w:lineRule="auto"/>
        <w:ind w:left="420" w:leftChars="200"/>
        <w:jc w:val="left"/>
        <w:rPr>
          <w:rFonts w:ascii="宋体" w:hAnsi="宋体"/>
          <w:color w:val="auto"/>
          <w:kern w:val="0"/>
          <w:sz w:val="24"/>
          <w:szCs w:val="24"/>
          <w:highlight w:val="none"/>
        </w:rPr>
      </w:pPr>
      <w:r>
        <w:rPr>
          <w:rFonts w:hint="eastAsia" w:ascii="宋体" w:hAnsi="宋体"/>
          <w:color w:val="auto"/>
          <w:kern w:val="0"/>
          <w:sz w:val="24"/>
          <w:szCs w:val="24"/>
          <w:highlight w:val="none"/>
        </w:rPr>
        <w:t>MTBF：＞1440h/次</w:t>
      </w:r>
    </w:p>
    <w:p>
      <w:pPr>
        <w:tabs>
          <w:tab w:val="left" w:pos="420"/>
        </w:tabs>
        <w:spacing w:line="360" w:lineRule="auto"/>
        <w:ind w:left="420" w:leftChars="200"/>
        <w:rPr>
          <w:rFonts w:ascii="宋体" w:hAnsi="宋体"/>
          <w:color w:val="auto"/>
          <w:kern w:val="0"/>
          <w:sz w:val="24"/>
          <w:szCs w:val="24"/>
          <w:highlight w:val="none"/>
        </w:rPr>
      </w:pPr>
      <w:r>
        <w:rPr>
          <w:rFonts w:hint="eastAsia" w:ascii="宋体" w:hAnsi="宋体"/>
          <w:color w:val="auto"/>
          <w:kern w:val="0"/>
          <w:sz w:val="24"/>
          <w:szCs w:val="24"/>
          <w:highlight w:val="none"/>
        </w:rPr>
        <w:t>工作环境温度：5℃~35℃</w:t>
      </w:r>
    </w:p>
    <w:p>
      <w:pPr>
        <w:spacing w:line="360" w:lineRule="auto"/>
        <w:ind w:right="420"/>
        <w:jc w:val="left"/>
        <w:rPr>
          <w:b/>
          <w:bCs/>
          <w:color w:val="auto"/>
          <w:sz w:val="24"/>
          <w:highlight w:val="none"/>
        </w:rPr>
      </w:pPr>
      <w:r>
        <w:rPr>
          <w:rFonts w:hint="eastAsia"/>
          <w:b/>
          <w:bCs/>
          <w:color w:val="auto"/>
          <w:sz w:val="24"/>
          <w:highlight w:val="none"/>
        </w:rPr>
        <w:t>（2）数据采集传输仪：</w:t>
      </w:r>
    </w:p>
    <w:p>
      <w:pPr>
        <w:spacing w:line="360" w:lineRule="auto"/>
        <w:ind w:right="420"/>
        <w:jc w:val="left"/>
        <w:rPr>
          <w:rFonts w:ascii="宋体" w:hAnsi="宋体"/>
          <w:color w:val="auto"/>
          <w:sz w:val="24"/>
          <w:highlight w:val="none"/>
        </w:rPr>
      </w:pPr>
      <w:r>
        <w:rPr>
          <w:rFonts w:hint="eastAsia" w:ascii="宋体" w:hAnsi="宋体"/>
          <w:color w:val="auto"/>
          <w:sz w:val="24"/>
          <w:highlight w:val="none"/>
        </w:rPr>
        <w:t>（1）数据采集传输仪整体满足《污染源在线自动监控（监测）数据采集传输仪技术要求”（HJ477-2009）》标准。数据采集传输仪与环保部门污染源监控中心的软件平台之间的传输协议符合《污染物在线监控（监测）系统数据传输标准》（HJ 212-2017），并可根据要求自由添加扩展协议，从而保证可以接入上端软件系统，以此作为数据采集仪联网的验收标准。</w:t>
      </w:r>
    </w:p>
    <w:p>
      <w:pPr>
        <w:spacing w:line="360" w:lineRule="auto"/>
        <w:ind w:right="420"/>
        <w:jc w:val="left"/>
        <w:rPr>
          <w:rFonts w:ascii="宋体" w:hAnsi="宋体"/>
          <w:color w:val="auto"/>
          <w:sz w:val="24"/>
          <w:highlight w:val="none"/>
        </w:rPr>
      </w:pPr>
      <w:r>
        <w:rPr>
          <w:rFonts w:hint="eastAsia" w:ascii="宋体" w:hAnsi="宋体"/>
          <w:color w:val="auto"/>
          <w:sz w:val="24"/>
          <w:highlight w:val="none"/>
        </w:rPr>
        <w:t>（2）数据采集传输仪具有足够的输入输出端口以连接自动监控系统的所有设备，对数据采集传输仪的接口要求如下：</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A、至少具备7个RS232（或RS485）串行标准电气通信接口，用于连接各类监测设备；</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B、至少具备8个模拟量输入通道用于连接模拟量，支持4mA～20mA 、或0V～5V 电压输入，A/D转换分辨率应至少为16bit或以上，模拟量精度要大于1‰；</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C、至少具备2路开关量输出用于设备控制，并可扩充；</w:t>
      </w:r>
    </w:p>
    <w:p>
      <w:pPr>
        <w:spacing w:line="360" w:lineRule="auto"/>
        <w:ind w:right="420" w:firstLine="360" w:firstLineChars="150"/>
        <w:jc w:val="left"/>
        <w:rPr>
          <w:rFonts w:ascii="宋体" w:hAnsi="宋体"/>
          <w:color w:val="auto"/>
          <w:sz w:val="24"/>
          <w:highlight w:val="none"/>
        </w:rPr>
      </w:pPr>
      <w:r>
        <w:rPr>
          <w:rFonts w:hint="eastAsia" w:ascii="宋体" w:hAnsi="宋体"/>
          <w:color w:val="auto"/>
          <w:sz w:val="24"/>
          <w:highlight w:val="none"/>
        </w:rPr>
        <w:t>D、具备2个或以上标准10/100M网络口用于连接以太网。</w:t>
      </w:r>
    </w:p>
    <w:p>
      <w:pPr>
        <w:pStyle w:val="18"/>
        <w:spacing w:line="360" w:lineRule="auto"/>
        <w:ind w:firstLine="0"/>
        <w:rPr>
          <w:b/>
          <w:bCs/>
          <w:color w:val="auto"/>
          <w:sz w:val="24"/>
          <w:highlight w:val="none"/>
        </w:rPr>
      </w:pPr>
      <w:r>
        <w:rPr>
          <w:rFonts w:hint="eastAsia" w:ascii="宋体" w:hAnsi="宋体"/>
          <w:color w:val="auto"/>
          <w:sz w:val="24"/>
          <w:highlight w:val="none"/>
        </w:rPr>
        <w:t>（3）数据采仪传输仪自带备用电池或配装不间断电源（UPS），在外部供电切断情况下能保证数据采集传输仪至少连续工作6小时以上，并且在外部电源断电时自动通知上位机或维护人员，在供电恢复（特别是断电后重新供电）后可靠地自动启动运行，并且所存数据不丢失。</w:t>
      </w:r>
    </w:p>
    <w:p>
      <w:pPr>
        <w:rPr>
          <w:b/>
          <w:bCs/>
          <w:color w:val="auto"/>
          <w:sz w:val="24"/>
          <w:highlight w:val="none"/>
        </w:rPr>
      </w:pPr>
      <w:r>
        <w:rPr>
          <w:rFonts w:hint="eastAsia"/>
          <w:b/>
          <w:bCs/>
          <w:color w:val="auto"/>
          <w:sz w:val="24"/>
          <w:highlight w:val="none"/>
        </w:rPr>
        <w:t>技术参数：</w:t>
      </w:r>
    </w:p>
    <w:tbl>
      <w:tblPr>
        <w:tblStyle w:val="20"/>
        <w:tblW w:w="5000" w:type="pct"/>
        <w:tblInd w:w="0" w:type="dxa"/>
        <w:tblLayout w:type="fixed"/>
        <w:tblCellMar>
          <w:top w:w="0" w:type="dxa"/>
          <w:left w:w="108" w:type="dxa"/>
          <w:bottom w:w="0" w:type="dxa"/>
          <w:right w:w="108" w:type="dxa"/>
        </w:tblCellMar>
      </w:tblPr>
      <w:tblGrid>
        <w:gridCol w:w="868"/>
        <w:gridCol w:w="1509"/>
        <w:gridCol w:w="1505"/>
        <w:gridCol w:w="5178"/>
      </w:tblGrid>
      <w:tr>
        <w:tblPrEx>
          <w:tblCellMar>
            <w:top w:w="0" w:type="dxa"/>
            <w:left w:w="108" w:type="dxa"/>
            <w:bottom w:w="0" w:type="dxa"/>
            <w:right w:w="108" w:type="dxa"/>
          </w:tblCellMar>
        </w:tblPrEx>
        <w:trPr>
          <w:trHeight w:val="285" w:hRule="atLeast"/>
        </w:trPr>
        <w:tc>
          <w:tcPr>
            <w:tcW w:w="4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序号</w:t>
            </w:r>
          </w:p>
        </w:tc>
        <w:tc>
          <w:tcPr>
            <w:tcW w:w="8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名称</w:t>
            </w:r>
          </w:p>
        </w:tc>
        <w:tc>
          <w:tcPr>
            <w:tcW w:w="8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类别</w:t>
            </w:r>
          </w:p>
        </w:tc>
        <w:tc>
          <w:tcPr>
            <w:tcW w:w="285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color w:val="auto"/>
                <w:kern w:val="0"/>
                <w:sz w:val="24"/>
                <w:highlight w:val="none"/>
              </w:rPr>
            </w:pPr>
            <w:r>
              <w:rPr>
                <w:rFonts w:hint="eastAsia" w:ascii="宋体" w:hAnsi="宋体"/>
                <w:b/>
                <w:bCs/>
                <w:color w:val="auto"/>
                <w:kern w:val="0"/>
                <w:sz w:val="24"/>
                <w:highlight w:val="none"/>
              </w:rPr>
              <w:t>技术参数</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系统</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LinuX系统</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嵌入式LinuX</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处理器</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ARM CorteX-A8</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主频720M</w:t>
            </w:r>
            <w:r>
              <w:rPr>
                <w:rFonts w:hint="eastAsia" w:ascii="宋体" w:hAnsi="宋体"/>
                <w:color w:val="auto"/>
                <w:kern w:val="0"/>
                <w:sz w:val="24"/>
                <w:highlight w:val="none"/>
                <w:lang w:val="en-US" w:eastAsia="zh-CN"/>
              </w:rPr>
              <w:t>或以上</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3</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内存</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olor w:val="auto"/>
                <w:kern w:val="0"/>
                <w:sz w:val="24"/>
                <w:highlight w:val="none"/>
              </w:rPr>
            </w:pPr>
            <w:r>
              <w:rPr>
                <w:rFonts w:hint="eastAsia" w:ascii="宋体" w:hAnsi="宋体"/>
                <w:color w:val="auto"/>
                <w:kern w:val="0"/>
                <w:sz w:val="24"/>
                <w:highlight w:val="none"/>
              </w:rPr>
              <w:t>DDR3</w:t>
            </w:r>
            <w:r>
              <w:rPr>
                <w:rFonts w:hint="eastAsia" w:ascii="宋体" w:hAnsi="宋体"/>
                <w:color w:val="auto"/>
                <w:kern w:val="0"/>
                <w:sz w:val="24"/>
                <w:highlight w:val="none"/>
                <w:lang w:val="en-US" w:eastAsia="zh-CN"/>
              </w:rPr>
              <w:t>或更优内存规格</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512M</w:t>
            </w:r>
            <w:r>
              <w:rPr>
                <w:rFonts w:hint="eastAsia" w:ascii="宋体" w:hAnsi="宋体"/>
                <w:color w:val="auto"/>
                <w:kern w:val="0"/>
                <w:sz w:val="24"/>
                <w:highlight w:val="none"/>
                <w:lang w:val="en-US" w:eastAsia="zh-CN"/>
              </w:rPr>
              <w:t>或以上</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4</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存储空间</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存储空间</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16G（含系统空间），</w:t>
            </w:r>
            <w:r>
              <w:rPr>
                <w:rFonts w:hint="eastAsia" w:ascii="宋体" w:hAnsi="宋体"/>
                <w:color w:val="auto"/>
                <w:kern w:val="0"/>
                <w:sz w:val="24"/>
                <w:highlight w:val="none"/>
                <w:lang w:val="en-US" w:eastAsia="zh-CN"/>
              </w:rPr>
              <w:t>须能</w:t>
            </w:r>
            <w:r>
              <w:rPr>
                <w:rFonts w:hint="eastAsia" w:ascii="宋体" w:hAnsi="宋体"/>
                <w:color w:val="auto"/>
                <w:kern w:val="0"/>
                <w:sz w:val="24"/>
                <w:highlight w:val="none"/>
              </w:rPr>
              <w:t>满足存储</w:t>
            </w:r>
            <w:r>
              <w:rPr>
                <w:rFonts w:hint="eastAsia" w:ascii="宋体" w:hAnsi="宋体"/>
                <w:color w:val="auto"/>
                <w:kern w:val="0"/>
                <w:sz w:val="24"/>
                <w:highlight w:val="none"/>
                <w:lang w:eastAsia="zh-CN"/>
              </w:rPr>
              <w:t>5</w:t>
            </w:r>
            <w:r>
              <w:rPr>
                <w:rFonts w:hint="eastAsia" w:ascii="宋体" w:hAnsi="宋体"/>
                <w:color w:val="auto"/>
                <w:kern w:val="0"/>
                <w:sz w:val="24"/>
                <w:highlight w:val="none"/>
              </w:rPr>
              <w:t>年以上数据要求</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5</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显示单元</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彩色触摸屏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10.1寸</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6</w:t>
            </w:r>
          </w:p>
        </w:tc>
        <w:tc>
          <w:tcPr>
            <w:tcW w:w="83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8路RS-232、4路RS-485</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7</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1200bps-115200bps</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保护方式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磁隔离</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9</w:t>
            </w:r>
          </w:p>
        </w:tc>
        <w:tc>
          <w:tcPr>
            <w:tcW w:w="83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模拟量输入</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16路</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10</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4-20mA、0-5V</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11</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保护方式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磁隔离</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12</w:t>
            </w:r>
          </w:p>
        </w:tc>
        <w:tc>
          <w:tcPr>
            <w:tcW w:w="83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开关量输入</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8路</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13</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串口速率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0-5VDC</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14</w:t>
            </w:r>
          </w:p>
        </w:tc>
        <w:tc>
          <w:tcPr>
            <w:tcW w:w="8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保护方式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光电隔离</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15</w:t>
            </w:r>
          </w:p>
        </w:tc>
        <w:tc>
          <w:tcPr>
            <w:tcW w:w="83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继电器输出</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通道数量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8路</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16</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触点容量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AC125V/3A DC30V/3A</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17</w:t>
            </w:r>
          </w:p>
        </w:tc>
        <w:tc>
          <w:tcPr>
            <w:tcW w:w="83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网络通讯</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有线网络</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2路以太网，10M/100M自适应</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18</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无线网络</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4G全网通，WIFI</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19</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USB接口</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USB</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1路高速USB2.0</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20</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调试接口</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Console</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RS-232接口</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21</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锂电池</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供电时间</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6小时以上</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83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防护</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olor w:val="auto"/>
                <w:kern w:val="0"/>
                <w:sz w:val="24"/>
                <w:highlight w:val="none"/>
              </w:rPr>
            </w:pPr>
            <w:r>
              <w:rPr>
                <w:rFonts w:hint="eastAsia" w:ascii="宋体" w:hAnsi="宋体"/>
                <w:color w:val="auto"/>
                <w:kern w:val="0"/>
                <w:sz w:val="24"/>
                <w:highlight w:val="none"/>
              </w:rPr>
              <w:t>防护等级</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olor w:val="auto"/>
                <w:kern w:val="0"/>
                <w:sz w:val="24"/>
                <w:highlight w:val="none"/>
              </w:rPr>
            </w:pPr>
            <w:r>
              <w:rPr>
                <w:rFonts w:hint="eastAsia" w:ascii="宋体" w:hAnsi="宋体"/>
                <w:color w:val="auto"/>
                <w:kern w:val="0"/>
                <w:sz w:val="24"/>
                <w:highlight w:val="none"/>
              </w:rPr>
              <w:t>IP65</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23</w:t>
            </w:r>
          </w:p>
        </w:tc>
        <w:tc>
          <w:tcPr>
            <w:tcW w:w="832"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使用环境</w:t>
            </w: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工作电压</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220VAC 50HZ</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24</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额定功率</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30W</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25</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工作温度</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﹣20℃～﹢70℃</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26</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工作湿度</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5～95%RH</w:t>
            </w:r>
          </w:p>
        </w:tc>
      </w:tr>
      <w:tr>
        <w:tblPrEx>
          <w:tblCellMar>
            <w:top w:w="0" w:type="dxa"/>
            <w:left w:w="108" w:type="dxa"/>
            <w:bottom w:w="0" w:type="dxa"/>
            <w:right w:w="108" w:type="dxa"/>
          </w:tblCellMar>
        </w:tblPrEx>
        <w:trPr>
          <w:trHeight w:val="285"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2"/>
                <w:highlight w:val="none"/>
                <w:lang w:val="en-US" w:eastAsia="zh-CN" w:bidi="ar-SA"/>
              </w:rPr>
            </w:pPr>
            <w:r>
              <w:rPr>
                <w:rFonts w:hint="eastAsia" w:ascii="宋体" w:hAnsi="宋体"/>
                <w:color w:val="auto"/>
                <w:kern w:val="0"/>
                <w:sz w:val="24"/>
                <w:highlight w:val="none"/>
              </w:rPr>
              <w:t>27</w:t>
            </w:r>
          </w:p>
        </w:tc>
        <w:tc>
          <w:tcPr>
            <w:tcW w:w="83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kern w:val="0"/>
                <w:sz w:val="24"/>
                <w:highlight w:val="none"/>
              </w:rPr>
            </w:pPr>
          </w:p>
        </w:tc>
        <w:tc>
          <w:tcPr>
            <w:tcW w:w="8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安装方式</w:t>
            </w:r>
          </w:p>
        </w:tc>
        <w:tc>
          <w:tcPr>
            <w:tcW w:w="285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auto"/>
                <w:kern w:val="0"/>
                <w:sz w:val="24"/>
                <w:highlight w:val="none"/>
              </w:rPr>
            </w:pPr>
            <w:r>
              <w:rPr>
                <w:rFonts w:hint="eastAsia" w:ascii="宋体" w:hAnsi="宋体"/>
                <w:color w:val="auto"/>
                <w:kern w:val="0"/>
                <w:sz w:val="24"/>
                <w:highlight w:val="none"/>
              </w:rPr>
              <w:t>壁挂式</w:t>
            </w:r>
          </w:p>
        </w:tc>
      </w:tr>
    </w:tbl>
    <w:p>
      <w:pPr>
        <w:pStyle w:val="18"/>
        <w:ind w:firstLine="210"/>
        <w:rPr>
          <w:color w:val="auto"/>
          <w:highlight w:val="none"/>
        </w:rPr>
      </w:pPr>
    </w:p>
    <w:p>
      <w:pPr>
        <w:pStyle w:val="18"/>
        <w:ind w:firstLine="210"/>
        <w:rPr>
          <w:color w:val="auto"/>
          <w:highlight w:val="none"/>
        </w:rPr>
      </w:pPr>
    </w:p>
    <w:p>
      <w:pPr>
        <w:numPr>
          <w:ilvl w:val="0"/>
          <w:numId w:val="17"/>
        </w:numPr>
        <w:spacing w:line="360" w:lineRule="auto"/>
        <w:ind w:right="420"/>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工控机（配备无线路由器）</w:t>
      </w:r>
      <w:r>
        <w:rPr>
          <w:rFonts w:hint="eastAsia" w:ascii="宋体" w:hAnsi="宋体"/>
          <w:b/>
          <w:bCs/>
          <w:color w:val="auto"/>
          <w:sz w:val="24"/>
          <w:szCs w:val="24"/>
          <w:highlight w:val="none"/>
        </w:rPr>
        <w:t>：</w:t>
      </w:r>
    </w:p>
    <w:p>
      <w:pPr>
        <w:pStyle w:val="8"/>
        <w:numPr>
          <w:ilvl w:val="-1"/>
          <w:numId w:val="0"/>
        </w:num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工控机设置在四期出水在线监测站房内，应具备与现场仪表或设备实时监控的功能；能实现监控现场所有仪表数据，实时储存，具有历史数据及历史曲线查询功能；能控制仪表设备的运行、检测、标样核查等操作。</w:t>
      </w:r>
    </w:p>
    <w:p>
      <w:pPr>
        <w:spacing w:line="360" w:lineRule="auto"/>
        <w:ind w:right="0"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rPr>
        <w:t>控制触发在线仪器测量、标液核查和校准等，采集、储存、显示监测数据及运行日志，实现实时数据、小时均值、日均值等项目的计算与显示等，并可生成日、月、年统计表等</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数据保存能超过5年。</w:t>
      </w:r>
      <w:r>
        <w:rPr>
          <w:rFonts w:hint="eastAsia" w:ascii="宋体" w:hAnsi="宋体" w:eastAsia="宋体"/>
          <w:color w:val="auto"/>
          <w:sz w:val="24"/>
          <w:szCs w:val="24"/>
          <w:highlight w:val="none"/>
          <w:lang w:val="en-US" w:eastAsia="zh-CN"/>
        </w:rPr>
        <w:t>改造后所有在线运行数据（含流量等）及设备（含仪表、闸阀门、水泵）的所有运行状态信号均要上传至猎德分公司中控室工控系统，能在intouch组态软件显示。</w:t>
      </w:r>
    </w:p>
    <w:p>
      <w:pPr>
        <w:spacing w:line="360" w:lineRule="auto"/>
        <w:ind w:right="0" w:firstLine="480" w:firstLineChars="200"/>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olor w:val="auto"/>
          <w:sz w:val="24"/>
          <w:szCs w:val="24"/>
          <w:highlight w:val="none"/>
          <w:lang w:val="en-US" w:eastAsia="zh-CN"/>
        </w:rPr>
        <w:t>工控机需具备自动与手动两种监测触发模式，能随时切换。</w:t>
      </w:r>
    </w:p>
    <w:p>
      <w:pPr>
        <w:pStyle w:val="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.工控机能实现对水泵的自动控制。工控机需配备两套完整的系统，一套作为故障时无缝启用。</w:t>
      </w:r>
    </w:p>
    <w:p>
      <w:pPr>
        <w:pStyle w:val="8"/>
        <w:spacing w:line="360" w:lineRule="auto"/>
        <w:ind w:firstLine="480" w:firstLineChars="200"/>
        <w:rPr>
          <w:rFonts w:hint="eastAsia" w:ascii="宋体" w:hAnsi="宋体" w:eastAsia="宋体" w:cs="宋体"/>
          <w:i w:val="0"/>
          <w:iCs w:val="0"/>
          <w:caps w:val="0"/>
          <w:color w:val="auto"/>
          <w:spacing w:val="0"/>
          <w:sz w:val="24"/>
          <w:szCs w:val="24"/>
          <w:highlight w:val="none"/>
          <w:shd w:val="clear"/>
          <w:lang w:val="en-US" w:eastAsia="zh-CN"/>
        </w:rPr>
      </w:pPr>
      <w:r>
        <w:rPr>
          <w:rFonts w:hint="eastAsia" w:ascii="宋体" w:hAnsi="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工控机配置：</w:t>
      </w:r>
      <w:r>
        <w:rPr>
          <w:rFonts w:hint="eastAsia" w:ascii="宋体" w:hAnsi="宋体" w:eastAsia="宋体" w:cs="宋体"/>
          <w:i w:val="0"/>
          <w:iCs w:val="0"/>
          <w:caps w:val="0"/>
          <w:color w:val="auto"/>
          <w:spacing w:val="0"/>
          <w:sz w:val="24"/>
          <w:szCs w:val="24"/>
          <w:highlight w:val="none"/>
          <w:shd w:val="clear"/>
          <w:lang w:val="en-US" w:eastAsia="zh-CN"/>
        </w:rPr>
        <w:t>i</w:t>
      </w:r>
      <w:r>
        <w:rPr>
          <w:rFonts w:hint="eastAsia" w:ascii="宋体" w:hAnsi="宋体" w:cs="宋体"/>
          <w:i w:val="0"/>
          <w:iCs w:val="0"/>
          <w:caps w:val="0"/>
          <w:color w:val="auto"/>
          <w:spacing w:val="0"/>
          <w:sz w:val="24"/>
          <w:szCs w:val="24"/>
          <w:highlight w:val="none"/>
          <w:shd w:val="clear"/>
          <w:lang w:val="en-US" w:eastAsia="zh-CN"/>
        </w:rPr>
        <w:t>5十三代或以上CPU</w:t>
      </w:r>
      <w:r>
        <w:rPr>
          <w:rFonts w:hint="eastAsia" w:ascii="宋体" w:hAnsi="宋体" w:eastAsia="宋体" w:cs="宋体"/>
          <w:i w:val="0"/>
          <w:iCs w:val="0"/>
          <w:caps w:val="0"/>
          <w:color w:val="auto"/>
          <w:spacing w:val="0"/>
          <w:sz w:val="24"/>
          <w:szCs w:val="24"/>
          <w:highlight w:val="none"/>
          <w:shd w:val="clear" w:fill="auto"/>
          <w:lang w:eastAsia="zh-CN"/>
        </w:rPr>
        <w:t>、</w:t>
      </w:r>
      <w:r>
        <w:rPr>
          <w:rFonts w:hint="eastAsia" w:ascii="宋体" w:hAnsi="宋体" w:cs="宋体"/>
          <w:i w:val="0"/>
          <w:iCs w:val="0"/>
          <w:caps w:val="0"/>
          <w:color w:val="auto"/>
          <w:spacing w:val="0"/>
          <w:sz w:val="24"/>
          <w:szCs w:val="24"/>
          <w:highlight w:val="none"/>
          <w:shd w:val="clear" w:fill="auto"/>
          <w:lang w:val="en-US" w:eastAsia="zh-CN"/>
        </w:rPr>
        <w:t>固态硬盘为</w:t>
      </w:r>
      <w:r>
        <w:rPr>
          <w:rFonts w:hint="eastAsia" w:ascii="宋体" w:hAnsi="宋体" w:cs="宋体"/>
          <w:i w:val="0"/>
          <w:iCs w:val="0"/>
          <w:caps w:val="0"/>
          <w:color w:val="auto"/>
          <w:spacing w:val="0"/>
          <w:sz w:val="24"/>
          <w:szCs w:val="24"/>
          <w:highlight w:val="none"/>
          <w:shd w:val="clear"/>
          <w:lang w:val="en-US" w:eastAsia="zh-CN"/>
        </w:rPr>
        <w:t>512</w:t>
      </w:r>
      <w:r>
        <w:rPr>
          <w:rFonts w:hint="eastAsia" w:ascii="宋体" w:hAnsi="宋体" w:eastAsia="宋体" w:cs="宋体"/>
          <w:i w:val="0"/>
          <w:iCs w:val="0"/>
          <w:caps w:val="0"/>
          <w:color w:val="auto"/>
          <w:spacing w:val="0"/>
          <w:sz w:val="24"/>
          <w:szCs w:val="24"/>
          <w:highlight w:val="none"/>
          <w:shd w:val="clear"/>
          <w:lang w:val="en-US" w:eastAsia="zh-CN"/>
        </w:rPr>
        <w:t>G</w:t>
      </w:r>
      <w:r>
        <w:rPr>
          <w:rFonts w:hint="eastAsia" w:ascii="宋体" w:hAnsi="宋体" w:cs="宋体"/>
          <w:i w:val="0"/>
          <w:iCs w:val="0"/>
          <w:caps w:val="0"/>
          <w:color w:val="auto"/>
          <w:spacing w:val="0"/>
          <w:sz w:val="24"/>
          <w:szCs w:val="24"/>
          <w:highlight w:val="none"/>
          <w:shd w:val="clear"/>
          <w:lang w:val="en-US" w:eastAsia="zh-CN"/>
        </w:rPr>
        <w:t>或</w:t>
      </w:r>
      <w:r>
        <w:rPr>
          <w:rFonts w:hint="eastAsia" w:ascii="宋体" w:hAnsi="宋体" w:eastAsia="宋体" w:cs="宋体"/>
          <w:i w:val="0"/>
          <w:iCs w:val="0"/>
          <w:caps w:val="0"/>
          <w:color w:val="auto"/>
          <w:spacing w:val="0"/>
          <w:sz w:val="24"/>
          <w:szCs w:val="24"/>
          <w:highlight w:val="none"/>
          <w:shd w:val="clear"/>
          <w:lang w:val="en-US" w:eastAsia="zh-CN"/>
        </w:rPr>
        <w:t>以上</w:t>
      </w:r>
      <w:r>
        <w:rPr>
          <w:rFonts w:hint="eastAsia" w:ascii="宋体" w:hAnsi="宋体" w:cs="宋体"/>
          <w:i w:val="0"/>
          <w:iCs w:val="0"/>
          <w:caps w:val="0"/>
          <w:color w:val="auto"/>
          <w:spacing w:val="0"/>
          <w:sz w:val="24"/>
          <w:szCs w:val="24"/>
          <w:highlight w:val="none"/>
          <w:shd w:val="clear"/>
          <w:lang w:val="en-US" w:eastAsia="zh-CN"/>
        </w:rPr>
        <w:t>、运行内存16G</w:t>
      </w:r>
      <w:r>
        <w:rPr>
          <w:rFonts w:hint="eastAsia" w:ascii="宋体" w:hAnsi="宋体" w:eastAsia="宋体" w:cs="宋体"/>
          <w:i w:val="0"/>
          <w:iCs w:val="0"/>
          <w:caps w:val="0"/>
          <w:color w:val="auto"/>
          <w:spacing w:val="0"/>
          <w:sz w:val="24"/>
          <w:szCs w:val="24"/>
          <w:highlight w:val="none"/>
          <w:shd w:val="clear"/>
          <w:lang w:val="en-US" w:eastAsia="zh-CN"/>
        </w:rPr>
        <w:t>以上。</w:t>
      </w:r>
    </w:p>
    <w:p>
      <w:pPr>
        <w:spacing w:line="360" w:lineRule="auto"/>
        <w:ind w:right="420"/>
        <w:jc w:val="left"/>
        <w:rPr>
          <w:rFonts w:hint="eastAsia" w:ascii="宋体" w:hAnsi="宋体"/>
          <w:b/>
          <w:bCs/>
          <w:color w:val="auto"/>
          <w:sz w:val="24"/>
          <w:szCs w:val="24"/>
          <w:highlight w:val="none"/>
        </w:rPr>
      </w:pP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主要辅助设备</w:t>
      </w:r>
      <w:r>
        <w:rPr>
          <w:rFonts w:hint="eastAsia" w:ascii="宋体" w:hAnsi="宋体"/>
          <w:b/>
          <w:bCs/>
          <w:color w:val="auto"/>
          <w:sz w:val="24"/>
          <w:szCs w:val="24"/>
          <w:highlight w:val="none"/>
        </w:rPr>
        <w:t>：</w:t>
      </w:r>
    </w:p>
    <w:p>
      <w:pPr>
        <w:pStyle w:val="8"/>
        <w:spacing w:line="360" w:lineRule="auto"/>
        <w:ind w:firstLine="480" w:firstLineChars="20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双门医用冰箱参数：有效容积673L或以上、220V、储藏温度2-10度、控制精度正负1度、制冷方式无霜风冷、气候类型：温带型。</w:t>
      </w:r>
    </w:p>
    <w:p>
      <w:pPr>
        <w:pStyle w:val="8"/>
        <w:spacing w:line="360" w:lineRule="auto"/>
        <w:ind w:firstLine="480" w:firstLineChars="200"/>
        <w:rPr>
          <w:rFonts w:hint="eastAsia" w:ascii="宋体" w:hAnsi="宋体"/>
          <w:color w:val="auto"/>
          <w:sz w:val="24"/>
          <w:szCs w:val="24"/>
          <w:highlight w:val="none"/>
          <w:lang w:val="en-US"/>
        </w:rPr>
      </w:pPr>
      <w:r>
        <w:rPr>
          <w:rFonts w:hint="eastAsia" w:ascii="宋体" w:hAnsi="宋体"/>
          <w:b w:val="0"/>
          <w:bCs w:val="0"/>
          <w:color w:val="auto"/>
          <w:sz w:val="24"/>
          <w:szCs w:val="24"/>
          <w:highlight w:val="none"/>
          <w:lang w:val="en-US" w:eastAsia="zh-CN"/>
        </w:rPr>
        <w:t>空调参数：3匹、三级效能或优于三级效能、壁挂式、变频、冷暖、220V。</w:t>
      </w:r>
    </w:p>
    <w:p>
      <w:pPr>
        <w:autoSpaceDE w:val="0"/>
        <w:autoSpaceDN w:val="0"/>
        <w:spacing w:line="360" w:lineRule="auto"/>
        <w:ind w:firstLine="0" w:firstLineChars="0"/>
        <w:rPr>
          <w:rFonts w:hint="eastAsia" w:ascii="宋体" w:hAnsi="宋体" w:eastAsia="宋体"/>
          <w:b/>
          <w:bCs/>
          <w:color w:val="auto"/>
          <w:sz w:val="24"/>
          <w:szCs w:val="24"/>
          <w:highlight w:val="none"/>
        </w:rPr>
      </w:pPr>
      <w:r>
        <w:rPr>
          <w:rFonts w:hint="default" w:ascii="宋体" w:hAnsi="宋体" w:eastAsia="宋体"/>
          <w:b/>
          <w:bCs/>
          <w:color w:val="auto"/>
          <w:sz w:val="24"/>
          <w:szCs w:val="24"/>
          <w:highlight w:val="none"/>
          <w:lang w:eastAsia="zh-CN"/>
        </w:rPr>
        <w:t>（</w:t>
      </w:r>
      <w:r>
        <w:rPr>
          <w:rFonts w:hint="default" w:ascii="宋体" w:hAnsi="宋体" w:eastAsia="宋体" w:cs="宋体"/>
          <w:b/>
          <w:bCs/>
          <w:color w:val="auto"/>
          <w:sz w:val="24"/>
          <w:szCs w:val="24"/>
          <w:highlight w:val="none"/>
          <w:lang w:val="en-US" w:eastAsia="zh-CN"/>
        </w:rPr>
        <w:t>四）</w:t>
      </w:r>
      <w:r>
        <w:rPr>
          <w:rFonts w:hint="default" w:ascii="宋体" w:hAnsi="宋体" w:eastAsia="宋体" w:cs="宋体"/>
          <w:b/>
          <w:bCs/>
          <w:color w:val="auto"/>
          <w:sz w:val="24"/>
          <w:szCs w:val="24"/>
          <w:highlight w:val="none"/>
        </w:rPr>
        <w:t>其他基本要求</w:t>
      </w:r>
      <w:r>
        <w:rPr>
          <w:rFonts w:hint="eastAsia" w:ascii="宋体" w:hAnsi="宋体" w:cs="宋体"/>
          <w:b/>
          <w:bCs/>
          <w:color w:val="auto"/>
          <w:sz w:val="24"/>
          <w:szCs w:val="24"/>
          <w:highlight w:val="none"/>
          <w:lang w:eastAsia="zh-CN"/>
        </w:rPr>
        <w:t>：</w:t>
      </w:r>
    </w:p>
    <w:p>
      <w:pPr>
        <w:spacing w:line="50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总则：标准化的外观、运行、维修、备品备件以及制造商服务，所提供的设备必须是一个制造商的最终产品。每台水质分析仪应成套地配备安全、有效及可靠运行所需的附件，主要包括，但不限于装配完整的全新、未经使用的水质分析仪。开箱验收时，甲方对乙方提供的产品进行检查，</w:t>
      </w:r>
      <w:r>
        <w:rPr>
          <w:rFonts w:hint="eastAsia" w:ascii="仿宋_GB2312" w:hAnsi="仿宋_GB2312" w:eastAsia="仿宋_GB2312" w:cs="仿宋_GB2312"/>
          <w:bCs/>
          <w:color w:val="auto"/>
          <w:sz w:val="28"/>
          <w:szCs w:val="28"/>
          <w:highlight w:val="none"/>
          <w:lang w:val="en-US" w:eastAsia="zh-CN"/>
        </w:rPr>
        <w:t>实际产品</w:t>
      </w:r>
      <w:r>
        <w:rPr>
          <w:rFonts w:hint="eastAsia" w:ascii="仿宋_GB2312" w:hAnsi="仿宋_GB2312" w:eastAsia="仿宋_GB2312" w:cs="仿宋_GB2312"/>
          <w:bCs/>
          <w:color w:val="auto"/>
          <w:sz w:val="28"/>
          <w:szCs w:val="28"/>
          <w:highlight w:val="none"/>
        </w:rPr>
        <w:t>如有一条参数</w:t>
      </w:r>
      <w:r>
        <w:rPr>
          <w:rFonts w:hint="eastAsia" w:ascii="仿宋_GB2312" w:hAnsi="仿宋_GB2312" w:eastAsia="仿宋_GB2312" w:cs="仿宋_GB2312"/>
          <w:bCs/>
          <w:color w:val="auto"/>
          <w:sz w:val="28"/>
          <w:szCs w:val="28"/>
          <w:highlight w:val="none"/>
          <w:lang w:val="en-US" w:eastAsia="zh-CN"/>
        </w:rPr>
        <w:t>达不到</w:t>
      </w:r>
      <w:r>
        <w:rPr>
          <w:rFonts w:hint="eastAsia" w:ascii="仿宋_GB2312" w:hAnsi="仿宋_GB2312" w:eastAsia="仿宋_GB2312" w:cs="仿宋_GB2312"/>
          <w:bCs/>
          <w:color w:val="auto"/>
          <w:sz w:val="28"/>
          <w:szCs w:val="28"/>
          <w:highlight w:val="none"/>
        </w:rPr>
        <w:t>询价文件参数</w:t>
      </w:r>
      <w:r>
        <w:rPr>
          <w:rFonts w:hint="eastAsia" w:ascii="仿宋_GB2312" w:hAnsi="仿宋_GB2312" w:eastAsia="仿宋_GB2312" w:cs="仿宋_GB2312"/>
          <w:bCs/>
          <w:color w:val="auto"/>
          <w:sz w:val="28"/>
          <w:szCs w:val="28"/>
          <w:highlight w:val="none"/>
          <w:lang w:val="en-US" w:eastAsia="zh-CN"/>
        </w:rPr>
        <w:t>要求</w:t>
      </w:r>
      <w:r>
        <w:rPr>
          <w:rFonts w:hint="eastAsia" w:ascii="仿宋_GB2312" w:hAnsi="仿宋_GB2312" w:eastAsia="仿宋_GB2312" w:cs="仿宋_GB2312"/>
          <w:bCs/>
          <w:color w:val="auto"/>
          <w:sz w:val="28"/>
          <w:szCs w:val="28"/>
          <w:highlight w:val="none"/>
        </w:rPr>
        <w:t>，则</w:t>
      </w:r>
      <w:r>
        <w:rPr>
          <w:rFonts w:hint="eastAsia" w:ascii="仿宋_GB2312" w:hAnsi="仿宋_GB2312" w:eastAsia="仿宋_GB2312" w:cs="仿宋_GB2312"/>
          <w:bCs/>
          <w:color w:val="auto"/>
          <w:sz w:val="28"/>
          <w:szCs w:val="28"/>
          <w:highlight w:val="none"/>
          <w:lang w:val="en-US" w:eastAsia="zh-CN"/>
        </w:rPr>
        <w:t>每条参数</w:t>
      </w:r>
      <w:r>
        <w:rPr>
          <w:rFonts w:hint="eastAsia" w:ascii="仿宋_GB2312" w:hAnsi="仿宋_GB2312" w:eastAsia="仿宋_GB2312" w:cs="仿宋_GB2312"/>
          <w:bCs/>
          <w:color w:val="auto"/>
          <w:sz w:val="28"/>
          <w:szCs w:val="28"/>
          <w:highlight w:val="none"/>
        </w:rPr>
        <w:t>扣罚合同金额的</w:t>
      </w: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t>%，以此类推，扣完为止。</w:t>
      </w:r>
    </w:p>
    <w:p>
      <w:pPr>
        <w:pStyle w:val="19"/>
        <w:spacing w:line="500" w:lineRule="exact"/>
        <w:ind w:firstLine="281" w:firstLineChars="1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三、项目商务要求</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1.包装、运输、安装及保管、保险：</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（1）报价人所供货物应为制造商原装出厂包装，包装须符合同等相关标准，因包装不良造成的损失由报价人负责。</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（2）报价人负责将产品送到现场过程中的全部运输，包括装卸车、货物现场的搬运等。</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（3）供货期：合同签订后，60 个日历天内到货；</w:t>
      </w:r>
    </w:p>
    <w:p>
      <w:pPr>
        <w:pStyle w:val="19"/>
        <w:spacing w:line="500" w:lineRule="exact"/>
        <w:ind w:firstLine="1120" w:firstLineChars="4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u w:val="single"/>
        </w:rPr>
        <w:t>广州市净水有限公司（最终具体交货地点以甲方通知为准）。</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2.安装、调试和验收及期限。</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包括仪器设备原厂的说明书、合格证书、质量证明文件、售后服务承诺书（中文版本）等。</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（2）报价人应将关键主机设备的用户手册、保修手册、有关单证资料及配备件、随机工具等交付给询价人，使用操作及安全须知等重要资料应附有中文说明。</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（3）报价人应投入一定数量的专业人员，确保在货物到达后30天内，完成设备更新及系统的升级改造，安装调试和联网，并开始系统试运行（连续正常运行30天，不包含在系统安装调试期内）。</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（4）完成系统试运行后30天内，</w:t>
      </w:r>
      <w:r>
        <w:rPr>
          <w:rFonts w:hint="eastAsia" w:ascii="仿宋_GB2312" w:hAnsi="仿宋_GB2312" w:eastAsia="仿宋_GB2312" w:cs="仿宋_GB2312"/>
          <w:color w:val="auto"/>
          <w:sz w:val="28"/>
          <w:szCs w:val="28"/>
          <w:highlight w:val="none"/>
          <w:lang w:val="en-US" w:eastAsia="zh-CN"/>
        </w:rPr>
        <w:t>由</w:t>
      </w:r>
      <w:r>
        <w:rPr>
          <w:rFonts w:hint="eastAsia" w:ascii="仿宋_GB2312" w:hAnsi="仿宋_GB2312" w:eastAsia="仿宋_GB2312" w:cs="仿宋_GB2312"/>
          <w:color w:val="auto"/>
          <w:sz w:val="28"/>
          <w:szCs w:val="28"/>
          <w:highlight w:val="none"/>
        </w:rPr>
        <w:t>报价人</w:t>
      </w:r>
      <w:r>
        <w:rPr>
          <w:rFonts w:hint="eastAsia" w:ascii="仿宋_GB2312" w:hAnsi="仿宋_GB2312" w:eastAsia="仿宋_GB2312" w:cs="仿宋_GB2312"/>
          <w:color w:val="auto"/>
          <w:sz w:val="28"/>
          <w:szCs w:val="28"/>
          <w:highlight w:val="none"/>
          <w:lang w:val="en-US" w:eastAsia="zh-CN"/>
        </w:rPr>
        <w:t>参照《水污染源在线监测系统（CODcr、NH3-N等）验收技术规范》HJ 354-2019、《水污染源在线监测系统（CODcr、NH3-N等）运行技术规范》HJ 355-2019、</w:t>
      </w:r>
      <w:r>
        <w:rPr>
          <w:rFonts w:hint="eastAsia" w:ascii="仿宋_GB2312" w:hAnsi="仿宋_GB2312" w:eastAsia="仿宋_GB2312" w:cs="仿宋_GB2312"/>
          <w:i w:val="0"/>
          <w:iCs w:val="0"/>
          <w:caps w:val="0"/>
          <w:color w:val="auto"/>
          <w:spacing w:val="0"/>
          <w:sz w:val="28"/>
          <w:szCs w:val="28"/>
          <w:highlight w:val="none"/>
          <w:shd w:val="clear" w:fill="auto"/>
        </w:rPr>
        <w:t>HJ 356-2019 水污染源在线监测系统（CODCr、NH3-N等）数据有效性判别技术规范</w:t>
      </w:r>
      <w:r>
        <w:rPr>
          <w:rFonts w:hint="eastAsia" w:ascii="仿宋_GB2312" w:hAnsi="仿宋_GB2312" w:eastAsia="仿宋_GB2312" w:cs="仿宋_GB2312"/>
          <w:color w:val="auto"/>
          <w:sz w:val="28"/>
          <w:szCs w:val="28"/>
          <w:highlight w:val="none"/>
          <w:lang w:val="en-US" w:eastAsia="zh-CN"/>
        </w:rPr>
        <w:t>等最新环保验收标准，组织专家环保</w:t>
      </w:r>
      <w:r>
        <w:rPr>
          <w:rFonts w:hint="eastAsia" w:ascii="仿宋_GB2312" w:hAnsi="仿宋_GB2312" w:eastAsia="仿宋_GB2312" w:cs="仿宋_GB2312"/>
          <w:color w:val="auto"/>
          <w:sz w:val="28"/>
          <w:szCs w:val="28"/>
          <w:highlight w:val="none"/>
        </w:rPr>
        <w:t>验收，并向生态环境部门备案</w:t>
      </w:r>
      <w:r>
        <w:rPr>
          <w:rFonts w:hint="eastAsia" w:ascii="仿宋_GB2312" w:hAnsi="仿宋_GB2312" w:eastAsia="仿宋_GB2312" w:cs="仿宋_GB2312"/>
          <w:color w:val="auto"/>
          <w:sz w:val="28"/>
          <w:szCs w:val="28"/>
          <w:highlight w:val="none"/>
          <w:lang w:val="en-US" w:eastAsia="zh-CN"/>
        </w:rPr>
        <w:t>通过</w:t>
      </w:r>
      <w:r>
        <w:rPr>
          <w:rFonts w:hint="eastAsia" w:ascii="仿宋_GB2312" w:hAnsi="仿宋_GB2312" w:eastAsia="仿宋_GB2312" w:cs="仿宋_GB2312"/>
          <w:color w:val="auto"/>
          <w:sz w:val="28"/>
          <w:szCs w:val="28"/>
          <w:highlight w:val="none"/>
        </w:rPr>
        <w:t>。</w:t>
      </w:r>
    </w:p>
    <w:p>
      <w:pPr>
        <w:pStyle w:val="28"/>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pPr>
        <w:pStyle w:val="16"/>
        <w:spacing w:line="360" w:lineRule="auto"/>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（6）备品、备件的要求。</w:t>
      </w:r>
    </w:p>
    <w:p>
      <w:pPr>
        <w:pStyle w:val="16"/>
        <w:spacing w:line="360" w:lineRule="auto"/>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报价人提供的主要监测仪器（化学需氧量水质分析仪、氨氮水质分析仪、总磷水质分析仪、总氮水质分析仪、悬浮物水质分析仪、pH计、水温计）必须提供原厂商或中国分公司（代表处）的质量证明或合格证和售后服务承诺书，且必须提供主要监测仪器易损件的明细、价格、供应渠道和售后服务年限。</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3.质量保证及售后服务：</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（1）确保货物为原装未拆封或未使用的合格产品，交货时须出具厂家出厂合格证明或者质量证明文件；</w:t>
      </w:r>
    </w:p>
    <w:p>
      <w:pPr>
        <w:spacing w:line="500" w:lineRule="exact"/>
        <w:ind w:firstLine="560" w:firstLineChars="200"/>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（2）货物在质保期为自供货验收合格之日起</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年内免费提供维保服务。</w:t>
      </w:r>
      <w:r>
        <w:rPr>
          <w:rFonts w:hint="eastAsia" w:ascii="仿宋_GB2312" w:hAnsi="Calibri" w:eastAsia="仿宋_GB2312" w:cs="宋体"/>
          <w:color w:val="auto"/>
          <w:kern w:val="2"/>
          <w:sz w:val="28"/>
          <w:szCs w:val="28"/>
          <w:highlight w:val="none"/>
          <w:lang w:val="en-US" w:eastAsia="zh-CN"/>
        </w:rPr>
        <w:t>质保期</w:t>
      </w:r>
      <w:r>
        <w:rPr>
          <w:rFonts w:hint="eastAsia" w:ascii="仿宋_GB2312" w:eastAsia="仿宋_GB2312" w:cs="宋体"/>
          <w:color w:val="auto"/>
          <w:kern w:val="2"/>
          <w:sz w:val="28"/>
          <w:szCs w:val="28"/>
          <w:highlight w:val="none"/>
          <w:lang w:val="en-US" w:eastAsia="zh-CN"/>
        </w:rPr>
        <w:t>内</w:t>
      </w:r>
      <w:r>
        <w:rPr>
          <w:rFonts w:hint="eastAsia" w:ascii="仿宋_GB2312" w:hAnsi="Calibri" w:eastAsia="仿宋_GB2312" w:cs="宋体"/>
          <w:color w:val="auto"/>
          <w:kern w:val="2"/>
          <w:sz w:val="28"/>
          <w:szCs w:val="28"/>
          <w:highlight w:val="none"/>
          <w:lang w:val="en-US" w:eastAsia="zh-CN"/>
        </w:rPr>
        <w:t>，质保期</w:t>
      </w:r>
      <w:r>
        <w:rPr>
          <w:rFonts w:hint="eastAsia" w:ascii="仿宋_GB2312" w:eastAsia="仿宋_GB2312" w:cs="宋体"/>
          <w:color w:val="auto"/>
          <w:kern w:val="2"/>
          <w:sz w:val="28"/>
          <w:szCs w:val="28"/>
          <w:highlight w:val="none"/>
          <w:lang w:val="en-US" w:eastAsia="zh-CN"/>
        </w:rPr>
        <w:t>内</w:t>
      </w:r>
      <w:r>
        <w:rPr>
          <w:rFonts w:hint="eastAsia" w:ascii="仿宋_GB2312" w:hAnsi="Calibri" w:eastAsia="仿宋_GB2312" w:cs="宋体"/>
          <w:color w:val="auto"/>
          <w:kern w:val="2"/>
          <w:sz w:val="28"/>
          <w:szCs w:val="28"/>
          <w:highlight w:val="none"/>
          <w:lang w:val="en-US" w:eastAsia="zh-CN"/>
        </w:rPr>
        <w:t>，</w:t>
      </w:r>
      <w:r>
        <w:rPr>
          <w:rFonts w:hint="eastAsia" w:ascii="仿宋_GB2312" w:eastAsia="仿宋_GB2312" w:cs="宋体"/>
          <w:color w:val="auto"/>
          <w:kern w:val="2"/>
          <w:sz w:val="28"/>
          <w:szCs w:val="28"/>
          <w:highlight w:val="none"/>
          <w:lang w:val="en-US" w:eastAsia="zh-CN"/>
        </w:rPr>
        <w:t>免费提供仪表测量水样用的全套试剂，能满足日常使用量，</w:t>
      </w:r>
      <w:r>
        <w:rPr>
          <w:rFonts w:hint="eastAsia" w:ascii="仿宋_GB2312" w:hAnsi="仿宋_GB2312" w:eastAsia="仿宋_GB2312" w:cs="仿宋_GB2312"/>
          <w:color w:val="auto"/>
          <w:sz w:val="28"/>
          <w:szCs w:val="28"/>
          <w:highlight w:val="none"/>
          <w:lang w:val="en-US" w:eastAsia="zh-CN"/>
        </w:rPr>
        <w:t>免费提供备品备件。</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（3）质保期如有质量问题，报价人必须24小时内派技术人员免费到现场进行维修。</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5.询价人将自承包商履行完合同义务之日起15个工作日内组织验收，审定报价人供货的货物合格情况，进行结算审核。</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6.付款方式：</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（1）网上转账形式。</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pStyle w:val="19"/>
        <w:spacing w:line="5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7.承包方式：单价包干。</w:t>
      </w:r>
    </w:p>
    <w:p>
      <w:pPr>
        <w:pStyle w:val="18"/>
        <w:rPr>
          <w:rFonts w:ascii="宋体" w:hAnsi="宋体" w:cs="宋体"/>
          <w:b/>
          <w:bCs/>
          <w:color w:val="auto"/>
          <w:szCs w:val="21"/>
          <w:highlight w:val="none"/>
        </w:rPr>
      </w:pPr>
    </w:p>
    <w:p>
      <w:pPr>
        <w:pStyle w:val="18"/>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附件5 ：</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tbl>
      <w:tblPr>
        <w:tblStyle w:val="20"/>
        <w:tblW w:w="8798" w:type="dxa"/>
        <w:jc w:val="center"/>
        <w:tblLayout w:type="fixed"/>
        <w:tblCellMar>
          <w:top w:w="0" w:type="dxa"/>
          <w:left w:w="108" w:type="dxa"/>
          <w:bottom w:w="0" w:type="dxa"/>
          <w:right w:w="108" w:type="dxa"/>
        </w:tblCellMar>
      </w:tblPr>
      <w:tblGrid>
        <w:gridCol w:w="631"/>
        <w:gridCol w:w="2877"/>
        <w:gridCol w:w="637"/>
        <w:gridCol w:w="544"/>
        <w:gridCol w:w="581"/>
        <w:gridCol w:w="769"/>
        <w:gridCol w:w="637"/>
        <w:gridCol w:w="600"/>
        <w:gridCol w:w="891"/>
        <w:gridCol w:w="631"/>
      </w:tblGrid>
      <w:tr>
        <w:tblPrEx>
          <w:tblCellMar>
            <w:top w:w="0" w:type="dxa"/>
            <w:left w:w="108" w:type="dxa"/>
            <w:bottom w:w="0" w:type="dxa"/>
            <w:right w:w="108" w:type="dxa"/>
          </w:tblCellMar>
        </w:tblPrEx>
        <w:trPr>
          <w:trHeight w:val="621" w:hRule="atLeast"/>
          <w:jc w:val="center"/>
        </w:trPr>
        <w:tc>
          <w:tcPr>
            <w:tcW w:w="631"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序号</w:t>
            </w:r>
          </w:p>
        </w:tc>
        <w:tc>
          <w:tcPr>
            <w:tcW w:w="2877"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名称</w:t>
            </w:r>
          </w:p>
        </w:tc>
        <w:tc>
          <w:tcPr>
            <w:tcW w:w="637"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生产厂家及品牌</w:t>
            </w:r>
          </w:p>
        </w:tc>
        <w:tc>
          <w:tcPr>
            <w:tcW w:w="544"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单位</w:t>
            </w:r>
          </w:p>
        </w:tc>
        <w:tc>
          <w:tcPr>
            <w:tcW w:w="581"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数量</w:t>
            </w:r>
          </w:p>
        </w:tc>
        <w:tc>
          <w:tcPr>
            <w:tcW w:w="1406" w:type="dxa"/>
            <w:gridSpan w:val="2"/>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单价（元）</w:t>
            </w:r>
          </w:p>
        </w:tc>
        <w:tc>
          <w:tcPr>
            <w:tcW w:w="1491" w:type="dxa"/>
            <w:gridSpan w:val="2"/>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金额（元）</w:t>
            </w:r>
          </w:p>
        </w:tc>
        <w:tc>
          <w:tcPr>
            <w:tcW w:w="631"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备注</w:t>
            </w:r>
          </w:p>
        </w:tc>
      </w:tr>
      <w:tr>
        <w:tblPrEx>
          <w:tblCellMar>
            <w:top w:w="0" w:type="dxa"/>
            <w:left w:w="108" w:type="dxa"/>
            <w:bottom w:w="0" w:type="dxa"/>
            <w:right w:w="108" w:type="dxa"/>
          </w:tblCellMar>
        </w:tblPrEx>
        <w:trPr>
          <w:trHeight w:val="347" w:hRule="atLeast"/>
          <w:jc w:val="center"/>
        </w:trPr>
        <w:tc>
          <w:tcPr>
            <w:tcW w:w="631"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2877"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637"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544"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581"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含税</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不含税</w:t>
            </w: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含税</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不含税</w:t>
            </w:r>
          </w:p>
        </w:tc>
        <w:tc>
          <w:tcPr>
            <w:tcW w:w="631"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14"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化学需氧量水质自动分析仪</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2</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kern w:val="0"/>
                <w:szCs w:val="21"/>
                <w:highlight w:val="none"/>
                <w:lang w:val="zh-CN"/>
              </w:rPr>
            </w:pPr>
            <w:r>
              <w:rPr>
                <w:rFonts w:hint="eastAsia" w:ascii="宋体" w:hAnsi="宋体"/>
                <w:color w:val="auto"/>
                <w:szCs w:val="21"/>
                <w:highlight w:val="none"/>
              </w:rPr>
              <w:t>氨氮水质自动分析仪</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3</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总磷水质分析仪</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4</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总氮水质自动分析仪</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5</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悬浮物水质自动分析仪</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6</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pH计</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7</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温度计</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8</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数据采集传输仪</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9</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自动采样留样器</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取水单元、配水单元</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b/>
                <w:bCs/>
                <w:color w:val="auto"/>
                <w:szCs w:val="21"/>
                <w:highlight w:val="none"/>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12</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电源稳压单元</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13</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hint="eastAsia"/>
                <w:color w:val="auto"/>
                <w:highlight w:val="none"/>
              </w:rPr>
            </w:pPr>
            <w:r>
              <w:rPr>
                <w:rFonts w:hint="eastAsia"/>
                <w:color w:val="auto"/>
                <w:highlight w:val="none"/>
              </w:rPr>
              <w:t>集成辅助设备</w:t>
            </w:r>
          </w:p>
          <w:p>
            <w:pPr>
              <w:pStyle w:val="6"/>
              <w:ind w:firstLine="0"/>
              <w:rPr>
                <w:rFonts w:hint="default" w:eastAsia="微软雅黑"/>
                <w:color w:val="auto"/>
                <w:highlight w:val="none"/>
                <w:lang w:val="en-US" w:eastAsia="zh-CN"/>
              </w:rPr>
            </w:pPr>
            <w:r>
              <w:rPr>
                <w:rFonts w:hint="eastAsia" w:ascii="Calibri" w:hAnsi="Calibri" w:eastAsia="宋体" w:cs="宋体"/>
                <w:color w:val="auto"/>
                <w:kern w:val="2"/>
                <w:sz w:val="21"/>
                <w:szCs w:val="22"/>
                <w:highlight w:val="none"/>
                <w:lang w:eastAsia="zh-CN"/>
              </w:rPr>
              <w:t>（</w:t>
            </w:r>
            <w:r>
              <w:rPr>
                <w:rFonts w:hint="eastAsia" w:ascii="Calibri" w:hAnsi="Calibri" w:eastAsia="宋体" w:cs="宋体"/>
                <w:color w:val="auto"/>
                <w:kern w:val="2"/>
                <w:sz w:val="21"/>
                <w:szCs w:val="22"/>
                <w:highlight w:val="none"/>
                <w:lang w:val="en-US" w:eastAsia="zh-CN"/>
              </w:rPr>
              <w:t>含双门医用冰箱、两匹空调）</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14</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通讯单元及监控平台接入</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15</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数据控制单元</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rPr>
          <w:trHeight w:val="347" w:hRule="atLeast"/>
          <w:jc w:val="center"/>
        </w:trPr>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287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环保验收</w:t>
            </w: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4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8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76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231" w:hRule="atLeast"/>
          <w:jc w:val="center"/>
        </w:trPr>
        <w:tc>
          <w:tcPr>
            <w:tcW w:w="6676" w:type="dxa"/>
            <w:gridSpan w:val="7"/>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rPr>
              <w:t>总价</w:t>
            </w:r>
          </w:p>
        </w:tc>
        <w:tc>
          <w:tcPr>
            <w:tcW w:w="600"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bl>
    <w:p>
      <w:pPr>
        <w:spacing w:line="360" w:lineRule="auto"/>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：项目投入人员架构表</w:t>
      </w:r>
    </w:p>
    <w:p>
      <w:pPr>
        <w:pStyle w:val="6"/>
        <w:rPr>
          <w:rFonts w:hint="eastAsia" w:asciiTheme="minorEastAsia" w:hAnsiTheme="minorEastAsia" w:eastAsiaTheme="minorEastAsia" w:cstheme="minorEastAsia"/>
          <w:b/>
          <w:bCs/>
          <w:color w:val="auto"/>
          <w:sz w:val="24"/>
          <w:szCs w:val="24"/>
          <w:highlight w:val="none"/>
          <w:lang w:val="en-US" w:eastAsia="zh-CN"/>
        </w:rPr>
      </w:pPr>
    </w:p>
    <w:p>
      <w:pPr>
        <w:spacing w:line="360" w:lineRule="auto"/>
        <w:ind w:firstLine="0" w:firstLineChars="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附件7：</w:t>
      </w:r>
      <w:r>
        <w:rPr>
          <w:rFonts w:hint="eastAsia" w:asciiTheme="minorEastAsia" w:hAnsiTheme="minorEastAsia" w:eastAsiaTheme="minorEastAsia" w:cstheme="minorEastAsia"/>
          <w:b/>
          <w:bCs/>
          <w:color w:val="auto"/>
          <w:sz w:val="24"/>
          <w:szCs w:val="24"/>
          <w:highlight w:val="none"/>
        </w:rPr>
        <w:t>应急救援物资清单</w:t>
      </w:r>
      <w:r>
        <w:rPr>
          <w:rFonts w:hint="eastAsia" w:asciiTheme="minorEastAsia" w:hAnsiTheme="minorEastAsia" w:eastAsiaTheme="minorEastAsia" w:cstheme="minorEastAsia"/>
          <w:b/>
          <w:bCs/>
          <w:color w:val="auto"/>
          <w:sz w:val="24"/>
          <w:szCs w:val="24"/>
          <w:highlight w:val="none"/>
          <w:lang w:eastAsia="zh-CN"/>
        </w:rPr>
        <w:t>（如需）</w:t>
      </w:r>
    </w:p>
    <w:p>
      <w:pPr>
        <w:pStyle w:val="6"/>
        <w:rPr>
          <w:rFonts w:hint="eastAsia"/>
          <w:color w:val="auto"/>
          <w:highlight w:val="none"/>
          <w:lang w:val="en-US" w:eastAsia="zh-CN"/>
        </w:rPr>
      </w:pPr>
    </w:p>
    <w:p>
      <w:pPr>
        <w:spacing w:line="360" w:lineRule="auto"/>
        <w:ind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附件8：</w:t>
      </w:r>
      <w:r>
        <w:rPr>
          <w:rFonts w:hint="eastAsia" w:ascii="宋体" w:hAnsi="宋体" w:cs="宋体"/>
          <w:b/>
          <w:bCs/>
          <w:color w:val="auto"/>
          <w:sz w:val="24"/>
          <w:highlight w:val="none"/>
        </w:rPr>
        <w:t>授权委托证明（如需）</w:t>
      </w: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rPr>
          <w:rFonts w:hint="eastAsia" w:ascii="宋体" w:hAnsi="宋体" w:cs="宋体"/>
          <w:b/>
          <w:bCs/>
          <w:color w:val="auto"/>
          <w:sz w:val="24"/>
          <w:highlight w:val="none"/>
        </w:rPr>
      </w:pPr>
    </w:p>
    <w:p>
      <w:pPr>
        <w:pStyle w:val="6"/>
        <w:ind w:firstLine="0"/>
        <w:rPr>
          <w:rFonts w:hint="eastAsia" w:ascii="宋体" w:hAnsi="宋体" w:cs="宋体"/>
          <w:b/>
          <w:bCs/>
          <w:color w:val="auto"/>
          <w:sz w:val="24"/>
          <w:highlight w:val="none"/>
        </w:rPr>
      </w:pPr>
    </w:p>
    <w:p>
      <w:pPr>
        <w:rPr>
          <w:color w:val="auto"/>
          <w:highlight w:val="none"/>
        </w:rPr>
      </w:pPr>
    </w:p>
    <w:p>
      <w:pPr>
        <w:pStyle w:val="30"/>
        <w:spacing w:line="500" w:lineRule="exact"/>
        <w:jc w:val="center"/>
        <w:rPr>
          <w:rFonts w:hint="eastAsia" w:ascii="宋体" w:hAnsi="宋体"/>
          <w:b/>
          <w:color w:val="auto"/>
          <w:sz w:val="52"/>
          <w:highlight w:val="none"/>
          <w:lang w:eastAsia="zh-CN"/>
        </w:rPr>
      </w:pPr>
      <w:r>
        <w:rPr>
          <w:rFonts w:hint="eastAsia" w:ascii="宋体" w:hAnsi="宋体"/>
          <w:b/>
          <w:color w:val="auto"/>
          <w:sz w:val="52"/>
          <w:highlight w:val="none"/>
          <w:lang w:eastAsia="zh-CN"/>
        </w:rPr>
        <w:br w:type="textWrapping"/>
      </w:r>
    </w:p>
    <w:p>
      <w:pPr>
        <w:pStyle w:val="6"/>
        <w:rPr>
          <w:rFonts w:hint="eastAsia" w:ascii="宋体" w:hAnsi="宋体" w:cs="宋体"/>
          <w:b/>
          <w:bCs/>
          <w:color w:val="auto"/>
          <w:sz w:val="24"/>
          <w:highlight w:val="none"/>
        </w:rPr>
      </w:pPr>
      <w:bookmarkStart w:id="67" w:name="_Toc5129"/>
      <w:bookmarkStart w:id="68" w:name="_Toc6230"/>
      <w:bookmarkStart w:id="69" w:name="_Toc12169"/>
      <w:bookmarkStart w:id="70" w:name="_Toc21847"/>
      <w:bookmarkStart w:id="71" w:name="_Toc1563"/>
      <w:bookmarkStart w:id="72" w:name="_Toc16552"/>
      <w:bookmarkStart w:id="73" w:name="_Toc30824"/>
      <w:bookmarkStart w:id="74" w:name="_Toc23515"/>
      <w:bookmarkStart w:id="75" w:name="_Toc28358"/>
      <w:bookmarkStart w:id="76" w:name="_Toc3723"/>
      <w:bookmarkStart w:id="77" w:name="_Toc81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2348865</wp:posOffset>
                </wp:positionH>
                <wp:positionV relativeFrom="paragraph">
                  <wp:posOffset>20320</wp:posOffset>
                </wp:positionV>
                <wp:extent cx="958850" cy="0"/>
                <wp:effectExtent l="0" t="0" r="0" b="0"/>
                <wp:wrapNone/>
                <wp:docPr id="1053" name="直接箭头连接符 105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4.95pt;margin-top:1.6pt;height:0pt;width:75.5pt;z-index:251669504;mso-width-relative:page;mso-height-relative:page;" filled="f" stroked="t" coordsize="21600,21600" o:gfxdata="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W4yQtQAAAAHAQAADwAAAAAAAAABACAAAAAiAAAAZHJz&#10;L2Rvd25yZXYueG1sUEsBAhQAFAAAAAgAh07iQGklvt0IAgAACQQAAA4AAAAAAAAAAQAgAAAAIwEA&#10;AGRycy9lMm9Eb2MueG1sUEsFBgAAAAAGAAYAWQEAAJ0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2366010</wp:posOffset>
                </wp:positionH>
                <wp:positionV relativeFrom="paragraph">
                  <wp:posOffset>553085</wp:posOffset>
                </wp:positionV>
                <wp:extent cx="958850" cy="0"/>
                <wp:effectExtent l="0" t="0" r="0" b="0"/>
                <wp:wrapNone/>
                <wp:docPr id="1052" name="直接箭头连接符 105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86.3pt;margin-top:43.55pt;height:0pt;width:75.5pt;z-index:251668480;mso-width-relative:page;mso-height-relative:page;" filled="f" stroked="t" coordsize="21600,21600" o:gfxdata="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xj57tcAAAAJAQAADwAAAAAAAAABACAAAAAiAAAA&#10;ZHJzL2Rvd25yZXYueG1sUEsBAhQAFAAAAAgAh07iQI+UzvQIAgAACQQAAA4AAAAAAAAAAQAgAAAA&#10;JgEAAGRycy9lMm9Eb2MueG1sUEsFBgAAAAAGAAYAWQEAAKAFAAAAAA==&#10;">
                <v:fill on="f" focussize="0,0"/>
                <v:stroke color="#000000" joinstyle="round"/>
                <v:imagedata o:title=""/>
                <o:lock v:ext="edit" aspectratio="f"/>
              </v:shape>
            </w:pict>
          </mc:Fallback>
        </mc:AlternateContent>
      </w:r>
      <w:r>
        <w:rPr>
          <w:rFonts w:hint="eastAsia"/>
          <w:color w:val="auto"/>
          <w:highlight w:val="none"/>
        </w:rPr>
        <w:t>第七章</w:t>
      </w:r>
      <w:bookmarkEnd w:id="67"/>
      <w:bookmarkEnd w:id="68"/>
      <w:bookmarkEnd w:id="69"/>
      <w:bookmarkEnd w:id="70"/>
      <w:bookmarkEnd w:id="71"/>
      <w:bookmarkEnd w:id="72"/>
      <w:bookmarkEnd w:id="73"/>
      <w:bookmarkEnd w:id="74"/>
      <w:bookmarkEnd w:id="75"/>
      <w:bookmarkEnd w:id="76"/>
      <w:bookmarkEnd w:id="77"/>
    </w:p>
    <w:p>
      <w:pPr>
        <w:pStyle w:val="26"/>
        <w:rPr>
          <w:color w:val="auto"/>
          <w:highlight w:val="none"/>
        </w:rPr>
      </w:pPr>
    </w:p>
    <w:p>
      <w:pPr>
        <w:pStyle w:val="3"/>
        <w:rPr>
          <w:color w:val="auto"/>
          <w:highlight w:val="none"/>
        </w:rPr>
      </w:pPr>
      <w:bookmarkStart w:id="78" w:name="_Toc30157"/>
      <w:bookmarkStart w:id="79" w:name="_Toc17119"/>
      <w:bookmarkStart w:id="80" w:name="_Toc24815"/>
      <w:bookmarkStart w:id="81" w:name="_Toc5342"/>
      <w:bookmarkStart w:id="82" w:name="_Toc88209951"/>
      <w:bookmarkStart w:id="83" w:name="_Toc24490"/>
      <w:bookmarkStart w:id="84" w:name="_Toc10840"/>
      <w:bookmarkStart w:id="85" w:name="_Toc21675"/>
      <w:bookmarkStart w:id="86" w:name="_Toc12769"/>
      <w:bookmarkStart w:id="87" w:name="_Toc87616388"/>
      <w:bookmarkStart w:id="88" w:name="_Toc31564"/>
      <w:bookmarkStart w:id="89" w:name="_Toc22764"/>
      <w:bookmarkStart w:id="90" w:name="_Toc12610"/>
      <w:r>
        <w:rPr>
          <w:rFonts w:hint="eastAsia"/>
          <w:color w:val="auto"/>
          <w:highlight w:val="none"/>
        </w:rPr>
        <w:t>响应文件格式要求</w:t>
      </w:r>
      <w:bookmarkEnd w:id="78"/>
      <w:bookmarkEnd w:id="79"/>
      <w:bookmarkEnd w:id="80"/>
      <w:bookmarkEnd w:id="81"/>
      <w:bookmarkEnd w:id="82"/>
      <w:bookmarkEnd w:id="83"/>
      <w:bookmarkEnd w:id="84"/>
      <w:bookmarkEnd w:id="85"/>
      <w:bookmarkEnd w:id="86"/>
      <w:bookmarkEnd w:id="87"/>
      <w:bookmarkEnd w:id="88"/>
      <w:bookmarkEnd w:id="89"/>
      <w:bookmarkEnd w:id="9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19"/>
        <w:rPr>
          <w:rFonts w:ascii="方正小标宋简体" w:eastAsia="方正小标宋简体"/>
          <w:color w:val="auto"/>
          <w:sz w:val="48"/>
          <w:szCs w:val="48"/>
          <w:highlight w:val="none"/>
        </w:rPr>
      </w:pPr>
    </w:p>
    <w:p>
      <w:pPr>
        <w:pStyle w:val="19"/>
        <w:rPr>
          <w:rFonts w:ascii="方正小标宋简体" w:eastAsia="方正小标宋简体"/>
          <w:color w:val="auto"/>
          <w:sz w:val="48"/>
          <w:szCs w:val="48"/>
          <w:highlight w:val="none"/>
        </w:rPr>
      </w:pPr>
    </w:p>
    <w:p>
      <w:pPr>
        <w:pStyle w:val="19"/>
        <w:rPr>
          <w:rFonts w:ascii="方正小标宋简体" w:eastAsia="方正小标宋简体"/>
          <w:color w:val="auto"/>
          <w:sz w:val="48"/>
          <w:szCs w:val="48"/>
          <w:highlight w:val="none"/>
        </w:rPr>
      </w:pPr>
    </w:p>
    <w:p>
      <w:pPr>
        <w:pStyle w:val="19"/>
        <w:ind w:firstLine="0"/>
        <w:rPr>
          <w:rFonts w:ascii="方正小标宋简体" w:eastAsia="方正小标宋简体"/>
          <w:color w:val="auto"/>
          <w:sz w:val="48"/>
          <w:szCs w:val="48"/>
          <w:highlight w:val="none"/>
        </w:rPr>
      </w:pPr>
    </w:p>
    <w:p>
      <w:pPr>
        <w:pStyle w:val="19"/>
        <w:ind w:firstLine="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adjustRightInd w:val="0"/>
        <w:snapToGrid w:val="0"/>
        <w:spacing w:beforeLines="50" w:afterLines="50" w:line="600" w:lineRule="exact"/>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91" w:name="_Toc87616389"/>
      <w:bookmarkStart w:id="92" w:name="_Toc88209952"/>
      <w:r>
        <w:rPr>
          <w:rFonts w:hint="eastAsia" w:ascii="仿宋_GB2312" w:eastAsia="仿宋_GB2312"/>
          <w:color w:val="auto"/>
          <w:sz w:val="28"/>
          <w:szCs w:val="28"/>
          <w:highlight w:val="none"/>
        </w:rPr>
        <w:t>1.响应函</w:t>
      </w:r>
      <w:bookmarkEnd w:id="91"/>
      <w:bookmarkEnd w:id="92"/>
    </w:p>
    <w:p>
      <w:pPr>
        <w:spacing w:line="600" w:lineRule="exact"/>
        <w:rPr>
          <w:rFonts w:ascii="仿宋_GB2312" w:eastAsia="仿宋_GB2312"/>
          <w:color w:val="auto"/>
          <w:sz w:val="28"/>
          <w:szCs w:val="28"/>
          <w:highlight w:val="none"/>
        </w:rPr>
      </w:pPr>
      <w:bookmarkStart w:id="93" w:name="_Toc88209953"/>
      <w:bookmarkStart w:id="94" w:name="_Toc87616390"/>
      <w:r>
        <w:rPr>
          <w:rFonts w:hint="eastAsia" w:ascii="仿宋_GB2312" w:eastAsia="仿宋_GB2312"/>
          <w:color w:val="auto"/>
          <w:sz w:val="28"/>
          <w:szCs w:val="28"/>
          <w:highlight w:val="none"/>
        </w:rPr>
        <w:t>2.法定代表人证明或授权委托书</w:t>
      </w:r>
      <w:bookmarkEnd w:id="93"/>
      <w:bookmarkEnd w:id="94"/>
      <w:bookmarkStart w:id="95" w:name="_Toc88209956"/>
      <w:bookmarkStart w:id="9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adjustRightInd w:val="0"/>
        <w:snapToGrid w:val="0"/>
        <w:spacing w:beforeLines="50" w:afterLines="50"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95"/>
      <w:bookmarkEnd w:id="96"/>
      <w:r>
        <w:rPr>
          <w:rFonts w:hint="eastAsia" w:ascii="仿宋_GB2312" w:eastAsia="仿宋_GB2312"/>
          <w:color w:val="auto"/>
          <w:sz w:val="28"/>
          <w:szCs w:val="28"/>
          <w:highlight w:val="none"/>
        </w:rPr>
        <w:cr/>
      </w: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ind w:firstLine="0"/>
        <w:rPr>
          <w:rFonts w:ascii="仿宋_GB2312" w:eastAsia="仿宋_GB2312"/>
          <w:color w:val="auto"/>
          <w:sz w:val="28"/>
          <w:szCs w:val="28"/>
          <w:highlight w:val="none"/>
        </w:rPr>
      </w:pPr>
    </w:p>
    <w:p>
      <w:pPr>
        <w:pStyle w:val="5"/>
        <w:rPr>
          <w:rFonts w:ascii="宋体" w:hAnsi="宋体"/>
          <w:color w:val="auto"/>
          <w:sz w:val="28"/>
          <w:szCs w:val="28"/>
          <w:highlight w:val="none"/>
        </w:rPr>
      </w:pPr>
      <w:bookmarkStart w:id="97" w:name="_Toc12665"/>
      <w:bookmarkStart w:id="98" w:name="_Toc87616394"/>
      <w:bookmarkStart w:id="99" w:name="_Toc28619645"/>
      <w:bookmarkStart w:id="100" w:name="_Toc88209957"/>
      <w:bookmarkStart w:id="101" w:name="_Toc6313"/>
      <w:r>
        <w:rPr>
          <w:rFonts w:hint="eastAsia" w:ascii="宋体" w:hAnsi="宋体"/>
          <w:color w:val="auto"/>
          <w:sz w:val="28"/>
          <w:szCs w:val="28"/>
          <w:highlight w:val="none"/>
        </w:rPr>
        <w:t>1.响应函</w:t>
      </w:r>
      <w:bookmarkEnd w:id="97"/>
      <w:bookmarkEnd w:id="98"/>
      <w:bookmarkEnd w:id="99"/>
      <w:bookmarkEnd w:id="100"/>
      <w:bookmarkEnd w:id="101"/>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）的报价（其中，不含税价为；增值税为）完成/提供本项目</w:t>
      </w:r>
      <w:r>
        <w:rPr>
          <w:rFonts w:hint="eastAsia" w:ascii="仿宋_GB2312" w:hAnsi="宋体" w:eastAsia="仿宋_GB2312"/>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hAnsi="宋体" w:eastAsia="仿宋_GB2312"/>
          <w:color w:val="auto"/>
          <w:sz w:val="28"/>
          <w:szCs w:val="28"/>
          <w:highlight w:val="none"/>
          <w:lang w:eastAsia="zh-CN"/>
        </w:rPr>
        <w:sym w:font="Wingdings 2" w:char="0052"/>
      </w:r>
      <w:r>
        <w:rPr>
          <w:rFonts w:hint="eastAsia" w:ascii="仿宋_GB2312" w:hAnsi="黑体" w:eastAsia="仿宋_GB2312"/>
          <w:color w:val="auto"/>
          <w:sz w:val="28"/>
          <w:szCs w:val="28"/>
          <w:highlight w:val="none"/>
        </w:rPr>
        <w:t>货物</w:t>
      </w:r>
      <w:r>
        <w:rPr>
          <w:rFonts w:hint="eastAsia" w:ascii="仿宋_GB2312" w:hAnsi="宋体" w:eastAsia="仿宋_GB2312"/>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rPr>
          <w:color w:val="auto"/>
          <w:highlight w:val="none"/>
        </w:rPr>
      </w:pPr>
      <w:bookmarkStart w:id="102" w:name="_Toc88209958"/>
      <w:bookmarkStart w:id="103" w:name="_Toc87616395"/>
      <w:bookmarkStart w:id="104" w:name="_Toc22527"/>
      <w:bookmarkStart w:id="105" w:name="_Toc29833"/>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pStyle w:val="19"/>
        <w:rPr>
          <w:color w:val="auto"/>
          <w:highlight w:val="none"/>
        </w:rPr>
      </w:pPr>
    </w:p>
    <w:p>
      <w:pPr>
        <w:pStyle w:val="5"/>
        <w:rPr>
          <w:rFonts w:ascii="宋体" w:hAnsi="宋体"/>
          <w:color w:val="auto"/>
          <w:sz w:val="28"/>
          <w:szCs w:val="28"/>
          <w:highlight w:val="none"/>
        </w:rPr>
      </w:pPr>
      <w:r>
        <w:rPr>
          <w:rFonts w:hint="eastAsia" w:ascii="宋体" w:hAnsi="宋体"/>
          <w:color w:val="auto"/>
          <w:sz w:val="28"/>
          <w:szCs w:val="28"/>
          <w:highlight w:val="none"/>
        </w:rPr>
        <w:t>2.法定代表人证明或授权委托书</w:t>
      </w:r>
      <w:bookmarkEnd w:id="102"/>
      <w:bookmarkEnd w:id="103"/>
      <w:bookmarkEnd w:id="104"/>
      <w:bookmarkEnd w:id="10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1"/>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供应商名称：</w:t>
      </w:r>
    </w:p>
    <w:p>
      <w:pPr>
        <w:pStyle w:val="28"/>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32"/>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成立时间：年月日</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color w:val="auto"/>
          <w:sz w:val="32"/>
          <w:szCs w:val="32"/>
          <w:highlight w:val="none"/>
        </w:rPr>
      </w:pPr>
    </w:p>
    <w:p>
      <w:pPr>
        <w:pStyle w:val="2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期：年月日</w:t>
      </w:r>
    </w:p>
    <w:p>
      <w:pPr>
        <w:widowControl/>
        <w:adjustRightInd w:val="0"/>
        <w:snapToGrid w:val="0"/>
        <w:spacing w:line="600" w:lineRule="exact"/>
        <w:jc w:val="left"/>
        <w:rPr>
          <w:rFonts w:ascii="仿宋_GB2312" w:hAnsi="宋体" w:eastAsia="仿宋_GB2312"/>
          <w:color w:val="auto"/>
          <w:kern w:val="0"/>
          <w:sz w:val="28"/>
          <w:szCs w:val="28"/>
          <w:highlight w:val="none"/>
        </w:rPr>
      </w:pPr>
      <w:r>
        <w:rPr>
          <w:rFonts w:ascii="仿宋_GB2312" w:hAnsi="宋体" w:eastAsia="仿宋_GB2312"/>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54" name="矩形 1054"/>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_x0000_s1026" o:spid="_x0000_s1026" o:spt="1"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gq8wvXAAAACQEAAA8AAAAAAAAAAQAgAAAAIgAAAGRycy9kb3ducmV2LnhtbFBLAQIUABQA&#10;AAAIAIdO4kCprWbdKgIAAF0EAAAOAAAAAAAAAAEAIAAAACYBAABkcnMvZTJvRG9jLnhtbFBLBQYA&#10;AAAABgAGAFkBAADCBQ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widowControl/>
        <w:adjustRightInd w:val="0"/>
        <w:snapToGrid w:val="0"/>
        <w:spacing w:line="600" w:lineRule="exact"/>
        <w:jc w:val="left"/>
        <w:rPr>
          <w:rFonts w:ascii="仿宋_GB2312" w:hAnsi="宋体" w:eastAsia="仿宋_GB2312"/>
          <w:color w:val="auto"/>
          <w:kern w:val="0"/>
          <w:sz w:val="28"/>
          <w:szCs w:val="28"/>
          <w:highlight w:val="none"/>
        </w:rPr>
      </w:pPr>
    </w:p>
    <w:p>
      <w:pPr>
        <w:widowControl/>
        <w:adjustRightInd w:val="0"/>
        <w:snapToGrid w:val="0"/>
        <w:spacing w:line="600" w:lineRule="exact"/>
        <w:jc w:val="left"/>
        <w:rPr>
          <w:rFonts w:ascii="仿宋_GB2312" w:hAnsi="宋体" w:eastAsia="仿宋_GB2312"/>
          <w:color w:val="auto"/>
          <w:kern w:val="0"/>
          <w:sz w:val="28"/>
          <w:szCs w:val="28"/>
          <w:highlight w:val="none"/>
        </w:rPr>
      </w:pPr>
    </w:p>
    <w:p>
      <w:pPr>
        <w:widowControl/>
        <w:adjustRightInd w:val="0"/>
        <w:snapToGrid w:val="0"/>
        <w:spacing w:line="600" w:lineRule="exact"/>
        <w:jc w:val="left"/>
        <w:rPr>
          <w:rFonts w:ascii="仿宋_GB2312" w:hAnsi="宋体" w:eastAsia="仿宋_GB2312"/>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2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期：年月日</w:t>
      </w:r>
    </w:p>
    <w:p>
      <w:pPr>
        <w:pStyle w:val="19"/>
        <w:rPr>
          <w:rFonts w:ascii="仿宋_GB2312" w:eastAsia="仿宋_GB2312"/>
          <w:color w:val="auto"/>
          <w:sz w:val="30"/>
          <w:szCs w:val="30"/>
          <w:highlight w:val="none"/>
        </w:rPr>
      </w:pPr>
    </w:p>
    <w:p>
      <w:pPr>
        <w:pStyle w:val="19"/>
        <w:rPr>
          <w:rFonts w:ascii="仿宋_GB2312" w:eastAsia="仿宋_GB2312"/>
          <w:color w:val="auto"/>
          <w:sz w:val="30"/>
          <w:szCs w:val="30"/>
          <w:highlight w:val="none"/>
        </w:rPr>
      </w:pPr>
    </w:p>
    <w:p>
      <w:pPr>
        <w:pStyle w:val="19"/>
        <w:rPr>
          <w:rFonts w:ascii="仿宋_GB2312" w:eastAsia="仿宋_GB2312"/>
          <w:color w:val="auto"/>
          <w:sz w:val="30"/>
          <w:szCs w:val="30"/>
          <w:highlight w:val="none"/>
        </w:rPr>
      </w:pPr>
    </w:p>
    <w:p>
      <w:pPr>
        <w:pStyle w:val="19"/>
        <w:rPr>
          <w:rFonts w:ascii="仿宋_GB2312"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55" name="矩形 1055"/>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_x0000_s1026" o:spid="_x0000_s1026" o:spt="1"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uxJ9rYAAAACQEAAA8AAAAAAAAAAQAgAAAAIgAAAGRycy9kb3ducmV2LnhtbFBLAQIUABQA&#10;AAAIAIdO4kDtX7AAKQIAAF0EAAAOAAAAAAAAAAEAIAAAACcBAABkcnMvZTJvRG9jLnhtbFBLBQYA&#10;AAAABgAGAFkBAADCBQ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cs="Times New Roman"/>
                <w:color w:val="auto"/>
                <w:sz w:val="24"/>
                <w:szCs w:val="24"/>
                <w:highlight w:val="none"/>
              </w:rPr>
            </w:pPr>
          </w:p>
          <w:p>
            <w:pPr>
              <w:spacing w:line="360" w:lineRule="auto"/>
              <w:jc w:val="center"/>
              <w:rPr>
                <w:rFonts w:ascii="宋体" w:hAnsi="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5"/>
        <w:rPr>
          <w:rFonts w:ascii="宋体" w:hAnsi="宋体"/>
          <w:color w:val="auto"/>
          <w:sz w:val="28"/>
          <w:szCs w:val="28"/>
          <w:highlight w:val="none"/>
        </w:rPr>
      </w:pPr>
      <w:bookmarkStart w:id="106" w:name="_Toc88209963"/>
      <w:bookmarkStart w:id="107" w:name="_Toc19830"/>
      <w:bookmarkStart w:id="108" w:name="_Toc8086"/>
      <w:bookmarkStart w:id="109" w:name="_Toc87616400"/>
      <w:r>
        <w:rPr>
          <w:rFonts w:hint="eastAsia" w:ascii="仿宋_GB2312" w:hAnsi="宋体" w:eastAsia="仿宋_GB2312"/>
          <w:color w:val="auto"/>
          <w:sz w:val="28"/>
          <w:szCs w:val="28"/>
          <w:highlight w:val="none"/>
        </w:rPr>
        <w:t>3</w:t>
      </w:r>
      <w:r>
        <w:rPr>
          <w:rFonts w:hint="eastAsia" w:ascii="宋体" w:hAnsi="宋体"/>
          <w:color w:val="auto"/>
          <w:sz w:val="28"/>
          <w:szCs w:val="28"/>
          <w:highlight w:val="none"/>
        </w:rPr>
        <w:t>.资格审查资料</w:t>
      </w:r>
      <w:bookmarkEnd w:id="106"/>
      <w:bookmarkEnd w:id="107"/>
      <w:bookmarkEnd w:id="108"/>
      <w:bookmarkEnd w:id="10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1"/>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供应商名称</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注册地址</w:t>
            </w:r>
          </w:p>
        </w:tc>
        <w:tc>
          <w:tcPr>
            <w:tcW w:w="3118" w:type="dxa"/>
            <w:gridSpan w:val="3"/>
          </w:tcPr>
          <w:p>
            <w:pPr>
              <w:adjustRightInd w:val="0"/>
              <w:snapToGrid w:val="0"/>
              <w:spacing w:line="600" w:lineRule="exact"/>
              <w:rPr>
                <w:rFonts w:ascii="仿宋_GB2312" w:hAnsi="宋体" w:eastAsia="仿宋_GB2312"/>
                <w:color w:val="auto"/>
                <w:sz w:val="28"/>
                <w:szCs w:val="28"/>
                <w:highlight w:val="none"/>
              </w:rPr>
            </w:pPr>
          </w:p>
        </w:tc>
        <w:tc>
          <w:tcPr>
            <w:tcW w:w="1570"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邮政编码</w:t>
            </w:r>
          </w:p>
        </w:tc>
        <w:tc>
          <w:tcPr>
            <w:tcW w:w="2590" w:type="dxa"/>
            <w:gridSpan w:val="3"/>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联系方式</w:t>
            </w:r>
          </w:p>
        </w:tc>
        <w:tc>
          <w:tcPr>
            <w:tcW w:w="1134" w:type="dxa"/>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2590" w:type="dxa"/>
            <w:gridSpan w:val="3"/>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134" w:type="dxa"/>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网址</w:t>
            </w:r>
          </w:p>
        </w:tc>
        <w:tc>
          <w:tcPr>
            <w:tcW w:w="2590" w:type="dxa"/>
            <w:gridSpan w:val="3"/>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组织结构</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p>
        </w:tc>
        <w:tc>
          <w:tcPr>
            <w:tcW w:w="1134"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技术负责人</w:t>
            </w:r>
          </w:p>
        </w:tc>
        <w:tc>
          <w:tcPr>
            <w:tcW w:w="1134"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成立时间</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5178" w:type="dxa"/>
            <w:gridSpan w:val="7"/>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企业资质等级</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restart"/>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其中</w:t>
            </w: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项目负责人</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营业执照号</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□高级职称人员</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注册资金</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□中级职称人员</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□初级职称人员</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账户</w:t>
            </w:r>
          </w:p>
        </w:tc>
        <w:tc>
          <w:tcPr>
            <w:tcW w:w="2100" w:type="dxa"/>
            <w:gridSpan w:val="2"/>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□技工</w:t>
            </w:r>
          </w:p>
        </w:tc>
        <w:tc>
          <w:tcPr>
            <w:tcW w:w="1750" w:type="dxa"/>
            <w:gridSpan w:val="2"/>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经营范围</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7278" w:type="dxa"/>
            <w:gridSpan w:val="9"/>
          </w:tcPr>
          <w:p>
            <w:pPr>
              <w:adjustRightInd w:val="0"/>
              <w:snapToGrid w:val="0"/>
              <w:spacing w:line="600" w:lineRule="exact"/>
              <w:rPr>
                <w:rFonts w:ascii="仿宋_GB2312" w:hAnsi="宋体" w:eastAsia="仿宋_GB2312"/>
                <w:color w:val="auto"/>
                <w:sz w:val="28"/>
                <w:szCs w:val="28"/>
                <w:highlight w:val="none"/>
              </w:rPr>
            </w:pPr>
          </w:p>
        </w:tc>
      </w:tr>
    </w:tbl>
    <w:p>
      <w:pPr>
        <w:adjustRightInd w:val="0"/>
        <w:snapToGrid w:val="0"/>
        <w:ind w:firstLine="573"/>
        <w:rPr>
          <w:rFonts w:ascii="宋体" w:hAnsi="宋体" w:cs="Times New Roman"/>
          <w:b/>
          <w:bCs/>
          <w:color w:val="auto"/>
          <w:sz w:val="28"/>
          <w:szCs w:val="28"/>
          <w:highlight w:val="none"/>
        </w:rPr>
      </w:pPr>
      <w:r>
        <w:rPr>
          <w:rFonts w:ascii="仿宋_GB2312" w:hAnsi="宋体" w:eastAsia="仿宋_GB2312"/>
          <w:color w:val="auto"/>
          <w:sz w:val="28"/>
          <w:szCs w:val="28"/>
          <w:highlight w:val="none"/>
        </w:rPr>
        <w:t>注</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供应商应按供应商须知的要求提供主体资格证明材料及相关资质证明材料</w:t>
      </w:r>
      <w:r>
        <w:rPr>
          <w:rFonts w:hint="eastAsia" w:ascii="仿宋_GB2312" w:hAnsi="宋体" w:eastAsia="仿宋_GB2312"/>
          <w:color w:val="auto"/>
          <w:sz w:val="28"/>
          <w:szCs w:val="28"/>
          <w:highlight w:val="none"/>
        </w:rPr>
        <w:t>。</w:t>
      </w:r>
      <w:r>
        <w:rPr>
          <w:rFonts w:hint="eastAsia" w:ascii="宋体" w:hAnsi="宋体" w:cs="Times New Roman"/>
          <w:b/>
          <w:bCs/>
          <w:color w:val="auto"/>
          <w:sz w:val="28"/>
          <w:szCs w:val="28"/>
          <w:highlight w:val="none"/>
        </w:rPr>
        <w:t>（相关证明文件附后）</w:t>
      </w:r>
    </w:p>
    <w:p>
      <w:pPr>
        <w:adjustRightInd w:val="0"/>
        <w:snapToGrid w:val="0"/>
        <w:spacing w:line="360" w:lineRule="auto"/>
        <w:jc w:val="right"/>
        <w:rPr>
          <w:rFonts w:ascii="宋体" w:hAnsi="宋体" w:cs="Times New Roman"/>
          <w:b/>
          <w:bCs/>
          <w:color w:val="auto"/>
          <w:sz w:val="28"/>
          <w:szCs w:val="28"/>
          <w:highlight w:val="none"/>
        </w:rPr>
      </w:pPr>
      <w:bookmarkStart w:id="110" w:name="_Hlk59025866"/>
      <w:r>
        <w:rPr>
          <w:rFonts w:hint="eastAsia" w:ascii="宋体" w:hAnsi="宋体"/>
          <w:color w:val="auto"/>
          <w:sz w:val="24"/>
          <w:szCs w:val="24"/>
          <w:highlight w:val="none"/>
          <w:lang w:val="en-GB"/>
        </w:rPr>
        <w:t>供应商名称（加盖公章）：</w:t>
      </w:r>
    </w:p>
    <w:p>
      <w:pPr>
        <w:adjustRightInd w:val="0"/>
        <w:snapToGrid w:val="0"/>
        <w:spacing w:line="360" w:lineRule="auto"/>
        <w:jc w:val="left"/>
        <w:rPr>
          <w:rFonts w:ascii="宋体" w:hAnsi="宋体" w:cs="Times New Roman"/>
          <w:b/>
          <w:bCs/>
          <w:color w:val="auto"/>
          <w:sz w:val="28"/>
          <w:szCs w:val="28"/>
          <w:highlight w:val="none"/>
        </w:rPr>
      </w:pPr>
      <w:r>
        <w:rPr>
          <w:rFonts w:hint="eastAsia" w:ascii="宋体" w:hAnsi="宋体" w:cs="Times New Roman"/>
          <w:b/>
          <w:bCs/>
          <w:color w:val="auto"/>
          <w:sz w:val="28"/>
          <w:szCs w:val="28"/>
          <w:highlight w:val="none"/>
        </w:rPr>
        <w:t>3.2不得存在情形承诺函</w:t>
      </w:r>
    </w:p>
    <w:bookmarkEnd w:id="110"/>
    <w:p>
      <w:pPr>
        <w:adjustRightInd w:val="0"/>
        <w:snapToGrid w:val="0"/>
        <w:spacing w:line="360" w:lineRule="auto"/>
        <w:rPr>
          <w:rFonts w:ascii="宋体" w:hAnsi="宋体"/>
          <w:color w:val="auto"/>
          <w:sz w:val="24"/>
          <w:szCs w:val="24"/>
          <w:highlight w:val="none"/>
          <w:lang w:val="en-GB"/>
        </w:rPr>
      </w:pPr>
    </w:p>
    <w:p>
      <w:pPr>
        <w:adjustRightInd w:val="0"/>
        <w:snapToGrid w:val="0"/>
        <w:spacing w:line="360" w:lineRule="auto"/>
        <w:rPr>
          <w:rFonts w:ascii="宋体" w:hAnsi="宋体"/>
          <w:color w:val="auto"/>
          <w:sz w:val="24"/>
          <w:szCs w:val="24"/>
          <w:highlight w:val="none"/>
          <w:lang w:val="en-GB"/>
        </w:rPr>
      </w:pPr>
      <w:r>
        <w:rPr>
          <w:rFonts w:hint="eastAsia" w:ascii="宋体" w:hAnsi="宋体"/>
          <w:color w:val="auto"/>
          <w:sz w:val="24"/>
          <w:szCs w:val="24"/>
          <w:highlight w:val="none"/>
          <w:lang w:val="en-GB"/>
        </w:rPr>
        <w:t>致：</w:t>
      </w:r>
      <w:r>
        <w:rPr>
          <w:rFonts w:hint="eastAsia" w:ascii="宋体" w:hAnsi="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color w:val="auto"/>
          <w:sz w:val="24"/>
          <w:szCs w:val="24"/>
          <w:highlight w:val="none"/>
          <w:lang w:val="en-GB"/>
        </w:rPr>
        <w:t>我方郑重承诺，在参与</w:t>
      </w:r>
      <w:r>
        <w:rPr>
          <w:rFonts w:hint="eastAsia" w:ascii="宋体" w:hAnsi="宋体"/>
          <w:color w:val="auto"/>
          <w:sz w:val="24"/>
          <w:szCs w:val="24"/>
          <w:highlight w:val="none"/>
          <w:u w:val="single"/>
          <w:lang w:val="en-GB"/>
        </w:rPr>
        <w:t>广州市净水有限公司猎德分公司四期出水在线监测系统升级改造项目（项目编号： ******）</w:t>
      </w:r>
      <w:r>
        <w:rPr>
          <w:rFonts w:hint="eastAsia" w:ascii="宋体" w:hAnsi="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9"/>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9"/>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ascii="宋体" w:hAnsi="宋体"/>
          <w:color w:val="auto"/>
          <w:sz w:val="24"/>
          <w:szCs w:val="24"/>
          <w:highlight w:val="none"/>
          <w:lang w:val="en-GB"/>
        </w:rPr>
      </w:pPr>
      <w:r>
        <w:rPr>
          <w:rFonts w:hint="eastAsia" w:ascii="宋体" w:hAnsi="宋体"/>
          <w:color w:val="auto"/>
          <w:sz w:val="24"/>
          <w:szCs w:val="24"/>
          <w:highlight w:val="none"/>
          <w:lang w:val="en-GB"/>
        </w:rPr>
        <w:t xml:space="preserve">供应商名称（加盖公章）： </w:t>
      </w:r>
    </w:p>
    <w:p>
      <w:pPr>
        <w:jc w:val="right"/>
        <w:rPr>
          <w:color w:val="auto"/>
          <w:highlight w:val="none"/>
        </w:rPr>
      </w:pPr>
      <w:r>
        <w:rPr>
          <w:rFonts w:hint="eastAsia" w:ascii="宋体" w:hAnsi="宋体"/>
          <w:color w:val="auto"/>
          <w:sz w:val="24"/>
          <w:szCs w:val="24"/>
          <w:highlight w:val="none"/>
          <w:lang w:val="en-GB"/>
        </w:rPr>
        <w:t>年  月  日</w:t>
      </w:r>
    </w:p>
    <w:p>
      <w:pPr>
        <w:jc w:val="left"/>
        <w:rPr>
          <w:rFonts w:ascii="宋体" w:hAnsi="宋体" w:cs="Times New Roman"/>
          <w:b/>
          <w:bCs/>
          <w:color w:val="auto"/>
          <w:sz w:val="28"/>
          <w:szCs w:val="28"/>
          <w:highlight w:val="none"/>
        </w:rPr>
      </w:pPr>
    </w:p>
    <w:p>
      <w:pPr>
        <w:jc w:val="left"/>
        <w:rPr>
          <w:rFonts w:ascii="宋体" w:hAnsi="宋体" w:cs="Times New Roman"/>
          <w:b/>
          <w:bCs/>
          <w:color w:val="auto"/>
          <w:sz w:val="28"/>
          <w:szCs w:val="28"/>
          <w:highlight w:val="none"/>
        </w:rPr>
      </w:pPr>
    </w:p>
    <w:p>
      <w:pPr>
        <w:jc w:val="left"/>
        <w:rPr>
          <w:rFonts w:hint="eastAsia" w:ascii="宋体" w:hAnsi="宋体" w:cs="Times New Roman"/>
          <w:b/>
          <w:bCs/>
          <w:color w:val="auto"/>
          <w:sz w:val="28"/>
          <w:szCs w:val="28"/>
          <w:highlight w:val="none"/>
        </w:rPr>
      </w:pPr>
    </w:p>
    <w:p>
      <w:pPr>
        <w:jc w:val="left"/>
        <w:rPr>
          <w:rFonts w:hint="eastAsia" w:ascii="宋体" w:hAnsi="宋体" w:cs="Times New Roman"/>
          <w:b/>
          <w:bCs/>
          <w:color w:val="auto"/>
          <w:sz w:val="28"/>
          <w:szCs w:val="28"/>
          <w:highlight w:val="none"/>
        </w:rPr>
      </w:pPr>
    </w:p>
    <w:p>
      <w:pPr>
        <w:jc w:val="left"/>
        <w:rPr>
          <w:rFonts w:ascii="宋体" w:hAnsi="宋体" w:cs="Times New Roman"/>
          <w:b/>
          <w:bCs/>
          <w:color w:val="auto"/>
          <w:sz w:val="28"/>
          <w:szCs w:val="28"/>
          <w:highlight w:val="none"/>
        </w:rPr>
      </w:pPr>
      <w:r>
        <w:rPr>
          <w:rFonts w:hint="eastAsia" w:ascii="宋体" w:hAnsi="宋体" w:cs="Times New Roman"/>
          <w:b/>
          <w:bCs/>
          <w:color w:val="auto"/>
          <w:sz w:val="28"/>
          <w:szCs w:val="28"/>
          <w:highlight w:val="none"/>
        </w:rPr>
        <w:t>4.拟投入本项目的项目负责人情况表</w:t>
      </w:r>
    </w:p>
    <w:p>
      <w:pPr>
        <w:pStyle w:val="19"/>
        <w:rPr>
          <w:rFonts w:ascii="仿宋_GB2312" w:eastAsia="仿宋_GB2312"/>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360" w:lineRule="auto"/>
        <w:jc w:val="right"/>
        <w:rPr>
          <w:rFonts w:ascii="宋体" w:hAnsi="宋体"/>
          <w:color w:val="auto"/>
          <w:sz w:val="24"/>
          <w:szCs w:val="24"/>
          <w:highlight w:val="none"/>
          <w:lang w:val="en-GB"/>
        </w:rPr>
      </w:pPr>
      <w:r>
        <w:rPr>
          <w:rFonts w:hint="eastAsia" w:ascii="宋体" w:hAnsi="宋体"/>
          <w:color w:val="auto"/>
          <w:sz w:val="24"/>
          <w:szCs w:val="24"/>
          <w:highlight w:val="none"/>
          <w:lang w:val="en-GB"/>
        </w:rPr>
        <w:t xml:space="preserve">供应商名称（加盖公章）： </w:t>
      </w:r>
    </w:p>
    <w:p>
      <w:pPr>
        <w:adjustRightInd w:val="0"/>
        <w:snapToGrid w:val="0"/>
        <w:spacing w:line="360" w:lineRule="auto"/>
        <w:jc w:val="right"/>
        <w:rPr>
          <w:rFonts w:ascii="宋体" w:hAnsi="宋体"/>
          <w:color w:val="auto"/>
          <w:sz w:val="24"/>
          <w:szCs w:val="24"/>
          <w:highlight w:val="none"/>
          <w:lang w:val="en-GB"/>
        </w:rPr>
      </w:pPr>
      <w:r>
        <w:rPr>
          <w:rFonts w:hint="eastAsia" w:ascii="宋体" w:hAnsi="宋体"/>
          <w:color w:val="auto"/>
          <w:sz w:val="24"/>
          <w:szCs w:val="24"/>
          <w:highlight w:val="none"/>
          <w:lang w:val="en-GB"/>
        </w:rPr>
        <w:t>年  月  日</w:t>
      </w: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numPr>
          <w:ilvl w:val="0"/>
          <w:numId w:val="19"/>
        </w:numPr>
        <w:jc w:val="left"/>
        <w:rPr>
          <w:rFonts w:ascii="宋体" w:hAnsi="宋体" w:cs="Times New Roman"/>
          <w:b/>
          <w:bCs/>
          <w:color w:val="auto"/>
          <w:sz w:val="28"/>
          <w:szCs w:val="28"/>
          <w:highlight w:val="none"/>
        </w:rPr>
      </w:pPr>
      <w:r>
        <w:rPr>
          <w:rFonts w:hint="eastAsia" w:ascii="宋体" w:hAnsi="宋体" w:cs="Times New Roman"/>
          <w:b/>
          <w:bCs/>
          <w:color w:val="auto"/>
          <w:sz w:val="28"/>
          <w:szCs w:val="28"/>
          <w:highlight w:val="none"/>
        </w:rPr>
        <w:t>项目明细报价</w:t>
      </w:r>
    </w:p>
    <w:p>
      <w:pPr>
        <w:adjustRightInd w:val="0"/>
        <w:snapToGrid w:val="0"/>
        <w:spacing w:line="360" w:lineRule="auto"/>
        <w:rPr>
          <w:rFonts w:ascii="宋体" w:hAnsi="宋体"/>
          <w:bCs/>
          <w:color w:val="auto"/>
          <w:sz w:val="24"/>
          <w:szCs w:val="24"/>
          <w:highlight w:val="none"/>
        </w:rPr>
      </w:pPr>
      <w:r>
        <w:rPr>
          <w:rFonts w:hint="eastAsia" w:ascii="宋体" w:hAnsi="宋体"/>
          <w:bCs/>
          <w:color w:val="auto"/>
          <w:sz w:val="24"/>
          <w:szCs w:val="24"/>
          <w:highlight w:val="none"/>
        </w:rPr>
        <w:t>项目名称：广州市净水有限公司猎德分公司四期出水在线监测系统采购项目</w:t>
      </w:r>
    </w:p>
    <w:p>
      <w:pPr>
        <w:adjustRightInd w:val="0"/>
        <w:snapToGrid w:val="0"/>
        <w:spacing w:line="360" w:lineRule="auto"/>
        <w:rPr>
          <w:rFonts w:ascii="宋体" w:hAnsi="宋体"/>
          <w:b/>
          <w:bCs/>
          <w:color w:val="auto"/>
          <w:sz w:val="36"/>
          <w:szCs w:val="36"/>
          <w:highlight w:val="none"/>
        </w:rPr>
      </w:pPr>
      <w:r>
        <w:rPr>
          <w:rFonts w:hint="eastAsia" w:ascii="宋体" w:hAnsi="宋体"/>
          <w:bCs/>
          <w:color w:val="auto"/>
          <w:sz w:val="24"/>
          <w:szCs w:val="24"/>
          <w:highlight w:val="none"/>
        </w:rPr>
        <w:t>项目编号：</w:t>
      </w:r>
    </w:p>
    <w:tbl>
      <w:tblPr>
        <w:tblStyle w:val="20"/>
        <w:tblW w:w="0" w:type="auto"/>
        <w:jc w:val="center"/>
        <w:tblLayout w:type="fixed"/>
        <w:tblCellMar>
          <w:top w:w="0" w:type="dxa"/>
          <w:left w:w="108" w:type="dxa"/>
          <w:bottom w:w="0" w:type="dxa"/>
          <w:right w:w="108" w:type="dxa"/>
        </w:tblCellMar>
      </w:tblPr>
      <w:tblGrid>
        <w:gridCol w:w="633"/>
        <w:gridCol w:w="2106"/>
        <w:gridCol w:w="1107"/>
        <w:gridCol w:w="518"/>
        <w:gridCol w:w="626"/>
        <w:gridCol w:w="853"/>
        <w:gridCol w:w="901"/>
        <w:gridCol w:w="739"/>
        <w:gridCol w:w="985"/>
        <w:gridCol w:w="634"/>
      </w:tblGrid>
      <w:tr>
        <w:tblPrEx>
          <w:tblCellMar>
            <w:top w:w="0" w:type="dxa"/>
            <w:left w:w="108" w:type="dxa"/>
            <w:bottom w:w="0" w:type="dxa"/>
            <w:right w:w="108" w:type="dxa"/>
          </w:tblCellMar>
        </w:tblPrEx>
        <w:trPr>
          <w:trHeight w:val="621" w:hRule="atLeast"/>
          <w:jc w:val="center"/>
        </w:trPr>
        <w:tc>
          <w:tcPr>
            <w:tcW w:w="633"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序号</w:t>
            </w:r>
          </w:p>
        </w:tc>
        <w:tc>
          <w:tcPr>
            <w:tcW w:w="2106"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名称</w:t>
            </w:r>
          </w:p>
        </w:tc>
        <w:tc>
          <w:tcPr>
            <w:tcW w:w="1107"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生产厂家及品牌</w:t>
            </w:r>
          </w:p>
        </w:tc>
        <w:tc>
          <w:tcPr>
            <w:tcW w:w="518"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单位</w:t>
            </w:r>
          </w:p>
        </w:tc>
        <w:tc>
          <w:tcPr>
            <w:tcW w:w="626"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数量</w:t>
            </w:r>
          </w:p>
        </w:tc>
        <w:tc>
          <w:tcPr>
            <w:tcW w:w="1754" w:type="dxa"/>
            <w:gridSpan w:val="2"/>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单价（元）</w:t>
            </w:r>
          </w:p>
        </w:tc>
        <w:tc>
          <w:tcPr>
            <w:tcW w:w="1724" w:type="dxa"/>
            <w:gridSpan w:val="2"/>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金额（元）</w:t>
            </w:r>
          </w:p>
        </w:tc>
        <w:tc>
          <w:tcPr>
            <w:tcW w:w="634" w:type="dxa"/>
            <w:vMerge w:val="restart"/>
            <w:tcBorders>
              <w:top w:val="single" w:color="000000" w:sz="2" w:space="0"/>
              <w:left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lang w:val="zh-CN"/>
              </w:rPr>
              <w:t>备注</w:t>
            </w:r>
          </w:p>
        </w:tc>
      </w:tr>
      <w:tr>
        <w:tblPrEx>
          <w:tblCellMar>
            <w:top w:w="0" w:type="dxa"/>
            <w:left w:w="108" w:type="dxa"/>
            <w:bottom w:w="0" w:type="dxa"/>
            <w:right w:w="108" w:type="dxa"/>
          </w:tblCellMar>
        </w:tblPrEx>
        <w:trPr>
          <w:trHeight w:val="347" w:hRule="atLeast"/>
          <w:jc w:val="center"/>
        </w:trPr>
        <w:tc>
          <w:tcPr>
            <w:tcW w:w="633"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2106"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1107"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518"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626"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szCs w:val="21"/>
                <w:highlight w:val="none"/>
              </w:rPr>
            </w:pP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含税</w:t>
            </w: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不含税</w:t>
            </w: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含税</w:t>
            </w: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r>
              <w:rPr>
                <w:rFonts w:hint="eastAsia" w:ascii="宋体" w:hAnsi="宋体"/>
                <w:color w:val="auto"/>
                <w:kern w:val="0"/>
                <w:szCs w:val="21"/>
                <w:highlight w:val="none"/>
                <w:lang w:val="zh-CN"/>
              </w:rPr>
              <w:t>不含税</w:t>
            </w:r>
          </w:p>
        </w:tc>
        <w:tc>
          <w:tcPr>
            <w:tcW w:w="634" w:type="dxa"/>
            <w:vMerge w:val="continue"/>
            <w:tcBorders>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14"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化学需氧量水质自动分析仪</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2</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kern w:val="0"/>
                <w:szCs w:val="21"/>
                <w:highlight w:val="none"/>
                <w:lang w:val="zh-CN"/>
              </w:rPr>
            </w:pPr>
            <w:r>
              <w:rPr>
                <w:rFonts w:hint="eastAsia" w:ascii="宋体" w:hAnsi="宋体"/>
                <w:color w:val="auto"/>
                <w:szCs w:val="21"/>
                <w:highlight w:val="none"/>
              </w:rPr>
              <w:t>氨氮水质自动分析仪</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3</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总磷水质分析仪</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4</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总氮水质自动分析仪</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5</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悬浮物水质自动分析仪</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6</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pH计</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7</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温度计</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8</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数据采集传输仪</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9</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自动采样留样器</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取水单元、配水单元</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b/>
                <w:bCs/>
                <w:color w:val="auto"/>
                <w:szCs w:val="21"/>
                <w:highlight w:val="none"/>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12</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电源稳压单元</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13</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hint="eastAsia"/>
                <w:color w:val="auto"/>
                <w:highlight w:val="none"/>
              </w:rPr>
            </w:pPr>
            <w:r>
              <w:rPr>
                <w:rFonts w:hint="eastAsia" w:ascii="宋体" w:hAnsi="宋体"/>
                <w:color w:val="auto"/>
                <w:szCs w:val="21"/>
                <w:highlight w:val="none"/>
              </w:rPr>
              <w:t>集成辅助设备</w:t>
            </w:r>
            <w:r>
              <w:rPr>
                <w:rFonts w:hint="eastAsia"/>
                <w:color w:val="auto"/>
                <w:highlight w:val="none"/>
              </w:rPr>
              <w:t>集成辅助设备</w:t>
            </w:r>
          </w:p>
          <w:p>
            <w:pPr>
              <w:autoSpaceDE w:val="0"/>
              <w:autoSpaceDN w:val="0"/>
              <w:adjustRightInd w:val="0"/>
              <w:jc w:val="center"/>
              <w:rPr>
                <w:rFonts w:ascii="宋体" w:hAnsi="宋体"/>
                <w:color w:val="auto"/>
                <w:szCs w:val="21"/>
                <w:highlight w:val="none"/>
              </w:rPr>
            </w:pPr>
            <w:r>
              <w:rPr>
                <w:rFonts w:hint="eastAsia" w:ascii="Calibri" w:hAnsi="Calibri" w:eastAsia="宋体" w:cs="宋体"/>
                <w:color w:val="auto"/>
                <w:kern w:val="2"/>
                <w:sz w:val="21"/>
                <w:szCs w:val="22"/>
                <w:highlight w:val="none"/>
                <w:lang w:eastAsia="zh-CN"/>
              </w:rPr>
              <w:t>（</w:t>
            </w:r>
            <w:r>
              <w:rPr>
                <w:rFonts w:hint="eastAsia" w:ascii="Calibri" w:hAnsi="Calibri" w:eastAsia="宋体" w:cs="宋体"/>
                <w:color w:val="auto"/>
                <w:kern w:val="2"/>
                <w:sz w:val="21"/>
                <w:szCs w:val="22"/>
                <w:highlight w:val="none"/>
                <w:lang w:val="en-US" w:eastAsia="zh-CN"/>
              </w:rPr>
              <w:t>含双门医用冰箱、</w:t>
            </w:r>
            <w:r>
              <w:rPr>
                <w:rFonts w:hint="eastAsia" w:cs="宋体"/>
                <w:color w:val="auto"/>
                <w:kern w:val="2"/>
                <w:sz w:val="21"/>
                <w:szCs w:val="22"/>
                <w:highlight w:val="none"/>
                <w:lang w:val="en-US" w:eastAsia="zh-CN"/>
              </w:rPr>
              <w:t>三</w:t>
            </w:r>
            <w:r>
              <w:rPr>
                <w:rFonts w:hint="eastAsia" w:ascii="Calibri" w:hAnsi="Calibri" w:eastAsia="宋体" w:cs="宋体"/>
                <w:color w:val="auto"/>
                <w:kern w:val="2"/>
                <w:sz w:val="21"/>
                <w:szCs w:val="22"/>
                <w:highlight w:val="none"/>
                <w:lang w:val="en-US" w:eastAsia="zh-CN"/>
              </w:rPr>
              <w:t>匹空调）</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14</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通讯单元及监控平台接入</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15</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数据控制单元</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347" w:hRule="atLeast"/>
          <w:jc w:val="center"/>
        </w:trPr>
        <w:tc>
          <w:tcPr>
            <w:tcW w:w="63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210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环保验收</w:t>
            </w:r>
          </w:p>
        </w:tc>
        <w:tc>
          <w:tcPr>
            <w:tcW w:w="1107"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518"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26"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853"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r>
        <w:tblPrEx>
          <w:tblCellMar>
            <w:top w:w="0" w:type="dxa"/>
            <w:left w:w="108" w:type="dxa"/>
            <w:bottom w:w="0" w:type="dxa"/>
            <w:right w:w="108" w:type="dxa"/>
          </w:tblCellMar>
        </w:tblPrEx>
        <w:trPr>
          <w:trHeight w:val="231" w:hRule="atLeast"/>
          <w:jc w:val="center"/>
        </w:trPr>
        <w:tc>
          <w:tcPr>
            <w:tcW w:w="6723" w:type="dxa"/>
            <w:gridSpan w:val="7"/>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r>
              <w:rPr>
                <w:rFonts w:hint="eastAsia" w:ascii="宋体" w:hAnsi="宋体"/>
                <w:color w:val="auto"/>
                <w:kern w:val="0"/>
                <w:szCs w:val="21"/>
                <w:highlight w:val="none"/>
              </w:rPr>
              <w:t>总价</w:t>
            </w:r>
          </w:p>
        </w:tc>
        <w:tc>
          <w:tcPr>
            <w:tcW w:w="739"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985"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noWrap/>
            <w:vAlign w:val="center"/>
          </w:tcPr>
          <w:p>
            <w:pPr>
              <w:autoSpaceDE w:val="0"/>
              <w:autoSpaceDN w:val="0"/>
              <w:adjustRightInd w:val="0"/>
              <w:spacing w:line="360" w:lineRule="auto"/>
              <w:jc w:val="center"/>
              <w:rPr>
                <w:rFonts w:ascii="宋体" w:hAnsi="宋体"/>
                <w:color w:val="auto"/>
                <w:kern w:val="0"/>
                <w:szCs w:val="21"/>
                <w:highlight w:val="none"/>
                <w:lang w:val="zh-CN"/>
              </w:rPr>
            </w:pPr>
          </w:p>
        </w:tc>
      </w:tr>
    </w:tbl>
    <w:p>
      <w:pPr>
        <w:adjustRightInd w:val="0"/>
        <w:snapToGrid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 xml:space="preserve">供应商名称（签章）： </w:t>
      </w:r>
    </w:p>
    <w:p>
      <w:pPr>
        <w:adjustRightInd w:val="0"/>
        <w:snapToGrid w:val="0"/>
        <w:spacing w:line="360" w:lineRule="auto"/>
        <w:jc w:val="right"/>
        <w:rPr>
          <w:rFonts w:ascii="宋体" w:hAnsi="宋体"/>
          <w:b/>
          <w:color w:val="auto"/>
          <w:sz w:val="36"/>
          <w:szCs w:val="36"/>
          <w:highlight w:val="none"/>
        </w:rPr>
      </w:pPr>
      <w:r>
        <w:rPr>
          <w:rFonts w:hint="eastAsia" w:ascii="宋体" w:hAnsi="宋体"/>
          <w:color w:val="auto"/>
          <w:sz w:val="24"/>
          <w:szCs w:val="24"/>
          <w:highlight w:val="none"/>
        </w:rPr>
        <w:t>日期：      年    月    日</w:t>
      </w:r>
    </w:p>
    <w:p>
      <w:pPr>
        <w:pStyle w:val="2"/>
        <w:rPr>
          <w:color w:val="auto"/>
          <w:highlight w:val="none"/>
        </w:rPr>
      </w:pPr>
    </w:p>
    <w:p>
      <w:pPr>
        <w:pStyle w:val="5"/>
        <w:rPr>
          <w:rFonts w:ascii="宋体" w:hAnsi="宋体"/>
          <w:color w:val="auto"/>
          <w:sz w:val="28"/>
          <w:szCs w:val="28"/>
          <w:highlight w:val="none"/>
        </w:rPr>
      </w:pPr>
      <w:bookmarkStart w:id="111" w:name="_Toc88209965"/>
      <w:bookmarkStart w:id="112" w:name="_Toc6058"/>
      <w:bookmarkStart w:id="113" w:name="_Toc16386"/>
      <w:bookmarkStart w:id="114" w:name="_Toc87616402"/>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.其他资料</w:t>
      </w:r>
      <w:bookmarkEnd w:id="111"/>
      <w:bookmarkEnd w:id="112"/>
      <w:bookmarkEnd w:id="113"/>
      <w:bookmarkEnd w:id="114"/>
    </w:p>
    <w:p>
      <w:pPr>
        <w:adjustRightInd w:val="0"/>
        <w:snapToGrid w:val="0"/>
        <w:spacing w:line="600" w:lineRule="exact"/>
        <w:ind w:firstLine="570"/>
        <w:rPr>
          <w:rFonts w:ascii="仿宋_GB2312" w:hAnsi="宋体" w:eastAsia="仿宋_GB2312"/>
          <w:color w:val="auto"/>
          <w:sz w:val="28"/>
          <w:szCs w:val="28"/>
          <w:highlight w:val="none"/>
        </w:rPr>
      </w:pPr>
      <w:r>
        <w:rPr>
          <w:rFonts w:ascii="仿宋_GB2312" w:hAnsi="宋体" w:eastAsia="仿宋_GB2312"/>
          <w:color w:val="auto"/>
          <w:sz w:val="28"/>
          <w:szCs w:val="28"/>
          <w:highlight w:val="none"/>
        </w:rPr>
        <w:t>供应商须提交的其他资料</w:t>
      </w:r>
      <w:r>
        <w:rPr>
          <w:rFonts w:hint="eastAsia" w:ascii="仿宋_GB2312" w:hAnsi="宋体" w:eastAsia="仿宋_GB2312"/>
          <w:color w:val="auto"/>
          <w:sz w:val="28"/>
          <w:szCs w:val="28"/>
          <w:highlight w:val="none"/>
        </w:rPr>
        <w:t>。</w:t>
      </w:r>
    </w:p>
    <w:p>
      <w:pPr>
        <w:rPr>
          <w:color w:val="auto"/>
          <w:highlight w:val="none"/>
        </w:rPr>
      </w:pPr>
    </w:p>
    <w:p>
      <w:pPr>
        <w:rPr>
          <w:color w:val="auto"/>
          <w:highlight w:val="none"/>
        </w:rPr>
      </w:pP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auto"/>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250" w:hanging="120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98923801"/>
                          </w:sdtPr>
                          <w:sdtContent>
                            <w:p>
                              <w:pPr>
                                <w:pStyle w:val="13"/>
                                <w:ind w:left="2250" w:hanging="1200"/>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sdt>
                    <w:sdtPr>
                      <w:id w:val="-298923801"/>
                    </w:sdtPr>
                    <w:sdtContent>
                      <w:p>
                        <w:pPr>
                          <w:pStyle w:val="13"/>
                          <w:ind w:left="2250" w:hanging="1200"/>
                          <w:jc w:val="center"/>
                        </w:pPr>
                      </w:p>
                    </w:sdtContent>
                  </w:sdt>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104</w:t>
                          </w:r>
                          <w: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F7xcL3BAQAAlAMAAA4AAAAAAAAAAQAgAAAAHw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104</w:t>
                    </w:r>
                    <w:r>
                      <w:fldChar w:fldCharType="end"/>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矩形 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3"/>
                          </w:pPr>
                        </w:p>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OAqlqsABAACUAwAADgAAAAAAAAABACAAAAAfAQAAZHJzL2Uyb0RvYy54bWxQSwUG&#10;AAAAAAYABgBZAQAAUQUAAAAA&#10;">
              <v:fill on="f" focussize="0,0"/>
              <v:stroke on="f"/>
              <v:imagedata o:title=""/>
              <o:lock v:ext="edit" aspectratio="f"/>
              <v:textbox inset="0mm,0mm,0mm,0mm" style="mso-fit-shape-to-text:t;">
                <w:txbxContent>
                  <w:p>
                    <w:pPr>
                      <w:pStyle w:val="13"/>
                    </w:pPr>
                  </w:p>
                  <w:p/>
                </w:txbxContent>
              </v:textbox>
            </v:rect>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92</w:t>
                          </w:r>
                          <w: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A3VyR/BAQAAlAMAAA4AAAAAAAAAAQAgAAAAHw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92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726E5"/>
    <w:multiLevelType w:val="singleLevel"/>
    <w:tmpl w:val="A4C726E5"/>
    <w:lvl w:ilvl="0" w:tentative="0">
      <w:start w:val="1"/>
      <w:numFmt w:val="decimal"/>
      <w:lvlText w:val="(%1)"/>
      <w:lvlJc w:val="left"/>
      <w:pPr>
        <w:ind w:left="425" w:hanging="425"/>
      </w:pPr>
      <w:rPr>
        <w:rFonts w:hint="default"/>
      </w:rPr>
    </w:lvl>
  </w:abstractNum>
  <w:abstractNum w:abstractNumId="1">
    <w:nsid w:val="C3ACE603"/>
    <w:multiLevelType w:val="singleLevel"/>
    <w:tmpl w:val="C3ACE603"/>
    <w:lvl w:ilvl="0" w:tentative="0">
      <w:start w:val="1"/>
      <w:numFmt w:val="decimal"/>
      <w:lvlText w:val="(%1)"/>
      <w:lvlJc w:val="left"/>
      <w:pPr>
        <w:ind w:left="425" w:hanging="425"/>
      </w:pPr>
      <w:rPr>
        <w:rFonts w:hint="default"/>
      </w:rPr>
    </w:lvl>
  </w:abstractNum>
  <w:abstractNum w:abstractNumId="2">
    <w:nsid w:val="F3A1A329"/>
    <w:multiLevelType w:val="singleLevel"/>
    <w:tmpl w:val="F3A1A329"/>
    <w:lvl w:ilvl="0" w:tentative="0">
      <w:start w:val="2"/>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FEBFA853"/>
    <w:multiLevelType w:val="multilevel"/>
    <w:tmpl w:val="FEBFA853"/>
    <w:lvl w:ilvl="0" w:tentative="0">
      <w:start w:val="1"/>
      <w:numFmt w:val="decimal"/>
      <w:lvlText w:val="(%1)"/>
      <w:lvlJc w:val="left"/>
      <w:pPr>
        <w:tabs>
          <w:tab w:val="left" w:pos="870"/>
        </w:tabs>
        <w:ind w:left="87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1"/>
    <w:multiLevelType w:val="singleLevel"/>
    <w:tmpl w:val="00000001"/>
    <w:lvl w:ilvl="0" w:tentative="0">
      <w:start w:val="1"/>
      <w:numFmt w:val="chineseCounting"/>
      <w:suff w:val="space"/>
      <w:lvlText w:val="第%1章"/>
      <w:lvlJc w:val="left"/>
      <w:rPr>
        <w:rFonts w:hint="eastAsia"/>
      </w:rPr>
    </w:lvl>
  </w:abstractNum>
  <w:abstractNum w:abstractNumId="6">
    <w:nsid w:val="06E2CC22"/>
    <w:multiLevelType w:val="singleLevel"/>
    <w:tmpl w:val="06E2CC22"/>
    <w:lvl w:ilvl="0" w:tentative="0">
      <w:start w:val="5"/>
      <w:numFmt w:val="decimal"/>
      <w:lvlText w:val="%1."/>
      <w:lvlJc w:val="left"/>
      <w:pPr>
        <w:tabs>
          <w:tab w:val="left" w:pos="312"/>
        </w:tabs>
      </w:pPr>
    </w:lvl>
  </w:abstractNum>
  <w:abstractNum w:abstractNumId="7">
    <w:nsid w:val="0A2976DD"/>
    <w:multiLevelType w:val="multilevel"/>
    <w:tmpl w:val="0A2976DD"/>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1682704"/>
    <w:multiLevelType w:val="singleLevel"/>
    <w:tmpl w:val="11682704"/>
    <w:lvl w:ilvl="0" w:tentative="0">
      <w:start w:val="1"/>
      <w:numFmt w:val="decimal"/>
      <w:lvlText w:val="(%1)"/>
      <w:lvlJc w:val="left"/>
      <w:pPr>
        <w:ind w:left="425" w:hanging="425"/>
      </w:pPr>
      <w:rPr>
        <w:rFonts w:hint="default"/>
      </w:rPr>
    </w:lvl>
  </w:abstractNum>
  <w:abstractNum w:abstractNumId="9">
    <w:nsid w:val="2E5115D6"/>
    <w:multiLevelType w:val="multilevel"/>
    <w:tmpl w:val="2E5115D6"/>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0">
    <w:nsid w:val="41FAA7DE"/>
    <w:multiLevelType w:val="singleLevel"/>
    <w:tmpl w:val="41FAA7DE"/>
    <w:lvl w:ilvl="0" w:tentative="0">
      <w:start w:val="1"/>
      <w:numFmt w:val="decimal"/>
      <w:lvlText w:val="(%1)"/>
      <w:lvlJc w:val="left"/>
      <w:pPr>
        <w:ind w:left="635" w:hanging="425"/>
      </w:pPr>
      <w:rPr>
        <w:rFonts w:hint="default"/>
      </w:rPr>
    </w:lvl>
  </w:abstractNum>
  <w:abstractNum w:abstractNumId="11">
    <w:nsid w:val="4734DCE6"/>
    <w:multiLevelType w:val="singleLevel"/>
    <w:tmpl w:val="4734DCE6"/>
    <w:lvl w:ilvl="0" w:tentative="0">
      <w:start w:val="1"/>
      <w:numFmt w:val="decimal"/>
      <w:lvlText w:val="%1."/>
      <w:lvlJc w:val="left"/>
      <w:pPr>
        <w:tabs>
          <w:tab w:val="left" w:pos="312"/>
        </w:tabs>
      </w:pPr>
    </w:lvl>
  </w:abstractNum>
  <w:abstractNum w:abstractNumId="12">
    <w:nsid w:val="546076B9"/>
    <w:multiLevelType w:val="singleLevel"/>
    <w:tmpl w:val="546076B9"/>
    <w:lvl w:ilvl="0" w:tentative="0">
      <w:start w:val="2"/>
      <w:numFmt w:val="chineseCounting"/>
      <w:suff w:val="nothing"/>
      <w:lvlText w:val="%1、"/>
      <w:lvlJc w:val="left"/>
    </w:lvl>
  </w:abstractNum>
  <w:abstractNum w:abstractNumId="13">
    <w:nsid w:val="563C0B79"/>
    <w:multiLevelType w:val="multilevel"/>
    <w:tmpl w:val="563C0B79"/>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9A978C8"/>
    <w:multiLevelType w:val="multilevel"/>
    <w:tmpl w:val="59A978C8"/>
    <w:lvl w:ilvl="0" w:tentative="0">
      <w:start w:val="1"/>
      <w:numFmt w:val="decimal"/>
      <w:lvlText w:val="(%1)"/>
      <w:lvlJc w:val="left"/>
      <w:pPr>
        <w:tabs>
          <w:tab w:val="left" w:pos="1146"/>
        </w:tabs>
        <w:ind w:left="1146"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349278E"/>
    <w:multiLevelType w:val="multilevel"/>
    <w:tmpl w:val="6349278E"/>
    <w:lvl w:ilvl="0" w:tentative="0">
      <w:start w:val="1"/>
      <w:numFmt w:val="decimal"/>
      <w:lvlText w:val="(%1)"/>
      <w:lvlJc w:val="left"/>
      <w:pPr>
        <w:tabs>
          <w:tab w:val="left" w:pos="1146"/>
        </w:tabs>
        <w:ind w:left="1146"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9F0782C"/>
    <w:multiLevelType w:val="multilevel"/>
    <w:tmpl w:val="69F0782C"/>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Segoe UI Symbol" w:hAnsi="Segoe UI Symbol" w:cs="Segoe UI Symbol" w:eastAsiaTheme="minor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05D32C3"/>
    <w:multiLevelType w:val="singleLevel"/>
    <w:tmpl w:val="705D32C3"/>
    <w:lvl w:ilvl="0" w:tentative="0">
      <w:start w:val="5"/>
      <w:numFmt w:val="decimal"/>
      <w:lvlText w:val="%1."/>
      <w:lvlJc w:val="left"/>
      <w:pPr>
        <w:tabs>
          <w:tab w:val="left" w:pos="312"/>
        </w:tabs>
      </w:pPr>
    </w:lvl>
  </w:abstractNum>
  <w:abstractNum w:abstractNumId="18">
    <w:nsid w:val="79F80ADA"/>
    <w:multiLevelType w:val="singleLevel"/>
    <w:tmpl w:val="79F80ADA"/>
    <w:lvl w:ilvl="0" w:tentative="0">
      <w:start w:val="3"/>
      <w:numFmt w:val="decimal"/>
      <w:suff w:val="nothing"/>
      <w:lvlText w:val="（%1）"/>
      <w:lvlJc w:val="left"/>
    </w:lvl>
  </w:abstractNum>
  <w:num w:numId="1">
    <w:abstractNumId w:val="5"/>
  </w:num>
  <w:num w:numId="2">
    <w:abstractNumId w:val="2"/>
  </w:num>
  <w:num w:numId="3">
    <w:abstractNumId w:val="17"/>
  </w:num>
  <w:num w:numId="4">
    <w:abstractNumId w:val="11"/>
  </w:num>
  <w:num w:numId="5">
    <w:abstractNumId w:val="12"/>
  </w:num>
  <w:num w:numId="6">
    <w:abstractNumId w:val="10"/>
  </w:num>
  <w:num w:numId="7">
    <w:abstractNumId w:val="0"/>
  </w:num>
  <w:num w:numId="8">
    <w:abstractNumId w:val="1"/>
  </w:num>
  <w:num w:numId="9">
    <w:abstractNumId w:val="4"/>
  </w:num>
  <w:num w:numId="10">
    <w:abstractNumId w:val="9"/>
  </w:num>
  <w:num w:numId="11">
    <w:abstractNumId w:val="15"/>
  </w:num>
  <w:num w:numId="12">
    <w:abstractNumId w:val="14"/>
  </w:num>
  <w:num w:numId="13">
    <w:abstractNumId w:val="13"/>
  </w:num>
  <w:num w:numId="14">
    <w:abstractNumId w:val="7"/>
  </w:num>
  <w:num w:numId="15">
    <w:abstractNumId w:val="8"/>
  </w:num>
  <w:num w:numId="16">
    <w:abstractNumId w:val="16"/>
  </w:num>
  <w:num w:numId="17">
    <w:abstractNumId w:val="18"/>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000000"/>
    <w:rsid w:val="00E84BC6"/>
    <w:rsid w:val="00EC2DFD"/>
    <w:rsid w:val="02035D7F"/>
    <w:rsid w:val="032D112D"/>
    <w:rsid w:val="057626DB"/>
    <w:rsid w:val="06CA6C08"/>
    <w:rsid w:val="07F27D2E"/>
    <w:rsid w:val="08153C1F"/>
    <w:rsid w:val="083A7F94"/>
    <w:rsid w:val="085E53BC"/>
    <w:rsid w:val="08725CBC"/>
    <w:rsid w:val="09CA0F5B"/>
    <w:rsid w:val="09DC4AD1"/>
    <w:rsid w:val="0A251568"/>
    <w:rsid w:val="0A437853"/>
    <w:rsid w:val="0CFD7BB6"/>
    <w:rsid w:val="0D2F37FF"/>
    <w:rsid w:val="0F6A4449"/>
    <w:rsid w:val="112C6D18"/>
    <w:rsid w:val="114C2F20"/>
    <w:rsid w:val="118F4349"/>
    <w:rsid w:val="13F52F8F"/>
    <w:rsid w:val="14B8746E"/>
    <w:rsid w:val="16AF7694"/>
    <w:rsid w:val="16B17902"/>
    <w:rsid w:val="17920BDE"/>
    <w:rsid w:val="18130D3E"/>
    <w:rsid w:val="191767E4"/>
    <w:rsid w:val="19923590"/>
    <w:rsid w:val="19FD3266"/>
    <w:rsid w:val="1A077661"/>
    <w:rsid w:val="1B597279"/>
    <w:rsid w:val="1E942892"/>
    <w:rsid w:val="1EAC07D7"/>
    <w:rsid w:val="1F8B191A"/>
    <w:rsid w:val="20924D70"/>
    <w:rsid w:val="20D7265F"/>
    <w:rsid w:val="235559BC"/>
    <w:rsid w:val="23C445E0"/>
    <w:rsid w:val="25DE44B5"/>
    <w:rsid w:val="27035474"/>
    <w:rsid w:val="29705FF2"/>
    <w:rsid w:val="2C2440D3"/>
    <w:rsid w:val="2C601021"/>
    <w:rsid w:val="2F252F84"/>
    <w:rsid w:val="2FFE7A74"/>
    <w:rsid w:val="300766DB"/>
    <w:rsid w:val="30F94C1A"/>
    <w:rsid w:val="324B70D5"/>
    <w:rsid w:val="333D1FFB"/>
    <w:rsid w:val="337064E4"/>
    <w:rsid w:val="34DD7BDC"/>
    <w:rsid w:val="34E628DD"/>
    <w:rsid w:val="34F30AB6"/>
    <w:rsid w:val="373553B6"/>
    <w:rsid w:val="37BF0F3A"/>
    <w:rsid w:val="37D81445"/>
    <w:rsid w:val="37E56DDC"/>
    <w:rsid w:val="387E41B6"/>
    <w:rsid w:val="3AAF4AC4"/>
    <w:rsid w:val="3B2A7C72"/>
    <w:rsid w:val="3C331D10"/>
    <w:rsid w:val="3CD549A8"/>
    <w:rsid w:val="3CE7699D"/>
    <w:rsid w:val="3CE82CF4"/>
    <w:rsid w:val="3CF63C03"/>
    <w:rsid w:val="3F3652BE"/>
    <w:rsid w:val="3FA538A3"/>
    <w:rsid w:val="40732F13"/>
    <w:rsid w:val="4095623F"/>
    <w:rsid w:val="40B56EEB"/>
    <w:rsid w:val="419413DB"/>
    <w:rsid w:val="42A42A98"/>
    <w:rsid w:val="43280CAD"/>
    <w:rsid w:val="439F2F5B"/>
    <w:rsid w:val="43A52739"/>
    <w:rsid w:val="43F03F01"/>
    <w:rsid w:val="452E3D22"/>
    <w:rsid w:val="465D3EF0"/>
    <w:rsid w:val="474D5947"/>
    <w:rsid w:val="48BA7A54"/>
    <w:rsid w:val="4A284936"/>
    <w:rsid w:val="4ACA47FA"/>
    <w:rsid w:val="4B7A6C56"/>
    <w:rsid w:val="4BB21F71"/>
    <w:rsid w:val="4BF00CA3"/>
    <w:rsid w:val="4DC40DEA"/>
    <w:rsid w:val="4E731BF9"/>
    <w:rsid w:val="4ED62325"/>
    <w:rsid w:val="4F347F03"/>
    <w:rsid w:val="50A76622"/>
    <w:rsid w:val="52F6481B"/>
    <w:rsid w:val="548A7B8D"/>
    <w:rsid w:val="55DF23C4"/>
    <w:rsid w:val="57403977"/>
    <w:rsid w:val="592853DA"/>
    <w:rsid w:val="5A603652"/>
    <w:rsid w:val="5B6264BA"/>
    <w:rsid w:val="5EB03441"/>
    <w:rsid w:val="5F9679AC"/>
    <w:rsid w:val="5FB76A00"/>
    <w:rsid w:val="6131633F"/>
    <w:rsid w:val="61833AF8"/>
    <w:rsid w:val="625E3163"/>
    <w:rsid w:val="62924BEF"/>
    <w:rsid w:val="63345854"/>
    <w:rsid w:val="63D46635"/>
    <w:rsid w:val="641C6E83"/>
    <w:rsid w:val="645A5BAC"/>
    <w:rsid w:val="64F101CE"/>
    <w:rsid w:val="655E4D49"/>
    <w:rsid w:val="684C363F"/>
    <w:rsid w:val="6857579B"/>
    <w:rsid w:val="6884144A"/>
    <w:rsid w:val="690E67B2"/>
    <w:rsid w:val="691427CE"/>
    <w:rsid w:val="6A31575A"/>
    <w:rsid w:val="6B684A66"/>
    <w:rsid w:val="6D4B58BB"/>
    <w:rsid w:val="6D68133A"/>
    <w:rsid w:val="6E326ACB"/>
    <w:rsid w:val="6E4673EE"/>
    <w:rsid w:val="6F2F32C7"/>
    <w:rsid w:val="6F80296B"/>
    <w:rsid w:val="6FB122DF"/>
    <w:rsid w:val="6FBD4279"/>
    <w:rsid w:val="71955991"/>
    <w:rsid w:val="73732802"/>
    <w:rsid w:val="745E048F"/>
    <w:rsid w:val="750300B9"/>
    <w:rsid w:val="755E38A5"/>
    <w:rsid w:val="759E7FEF"/>
    <w:rsid w:val="774264A2"/>
    <w:rsid w:val="77607499"/>
    <w:rsid w:val="77947204"/>
    <w:rsid w:val="79E2472F"/>
    <w:rsid w:val="7A831482"/>
    <w:rsid w:val="7A83311C"/>
    <w:rsid w:val="7B6A609C"/>
    <w:rsid w:val="7C397CF6"/>
    <w:rsid w:val="7C5E64F0"/>
    <w:rsid w:val="7CDB3E2B"/>
    <w:rsid w:val="7D0225F1"/>
    <w:rsid w:val="7E012095"/>
    <w:rsid w:val="7E27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qFormat/>
    <w:uiPriority w:val="9"/>
    <w:pPr>
      <w:keepNext/>
      <w:keepLines/>
      <w:spacing w:before="260" w:after="260" w:line="416" w:lineRule="auto"/>
      <w:jc w:val="center"/>
      <w:outlineLvl w:val="1"/>
    </w:pPr>
    <w:rPr>
      <w:rFonts w:ascii="Cambria" w:hAnsi="Cambria" w:eastAsia="方正小标宋简体"/>
      <w:bCs/>
      <w:sz w:val="36"/>
      <w:szCs w:val="32"/>
    </w:rPr>
  </w:style>
  <w:style w:type="paragraph" w:styleId="5">
    <w:name w:val="heading 3"/>
    <w:basedOn w:val="1"/>
    <w:next w:val="1"/>
    <w:qFormat/>
    <w:uiPriority w:val="9"/>
    <w:pPr>
      <w:keepNext/>
      <w:keepLines/>
      <w:spacing w:before="260" w:after="260" w:line="416" w:lineRule="auto"/>
      <w:outlineLvl w:val="2"/>
    </w:pPr>
    <w:rPr>
      <w:rFonts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widowControl/>
      <w:spacing w:after="100" w:line="276" w:lineRule="auto"/>
      <w:jc w:val="left"/>
    </w:pPr>
    <w:rPr>
      <w:kern w:val="0"/>
      <w:sz w:val="22"/>
    </w:rPr>
  </w:style>
  <w:style w:type="paragraph" w:styleId="16">
    <w:name w:val="List"/>
    <w:basedOn w:val="1"/>
    <w:next w:val="1"/>
    <w:qFormat/>
    <w:uiPriority w:val="0"/>
    <w:pPr>
      <w:snapToGrid w:val="0"/>
    </w:pPr>
    <w:rPr>
      <w:szCs w:val="24"/>
    </w:rPr>
  </w:style>
  <w:style w:type="paragraph" w:styleId="17">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18">
    <w:name w:val="Body Text First Indent"/>
    <w:basedOn w:val="1"/>
    <w:qFormat/>
    <w:uiPriority w:val="99"/>
    <w:pPr>
      <w:ind w:firstLine="420"/>
    </w:pPr>
  </w:style>
  <w:style w:type="paragraph" w:styleId="19">
    <w:name w:val="Body Text First Indent 2"/>
    <w:basedOn w:val="10"/>
    <w:qFormat/>
    <w:uiPriority w:val="0"/>
    <w:pPr>
      <w:spacing w:line="360" w:lineRule="auto"/>
      <w:ind w:firstLine="420"/>
    </w:pPr>
    <w:rPr>
      <w:rFonts w:eastAsia="等线"/>
      <w:color w:val="000000"/>
      <w:szCs w:val="24"/>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paragraph" w:customStyle="1" w:styleId="25">
    <w:name w:val="TOC Heading_2c6c15d2-c973-416e-a80e-3a56b73f88cf"/>
    <w:basedOn w:val="3"/>
    <w:next w:val="1"/>
    <w:qFormat/>
    <w:uiPriority w:val="39"/>
    <w:pPr>
      <w:widowControl/>
      <w:spacing w:before="480" w:after="0" w:line="276" w:lineRule="auto"/>
      <w:jc w:val="left"/>
      <w:outlineLvl w:val="9"/>
    </w:pPr>
    <w:rPr>
      <w:rFonts w:ascii="Cambria" w:hAnsi="Cambria" w:eastAsia="宋体"/>
      <w:color w:val="376092"/>
      <w:kern w:val="0"/>
      <w:sz w:val="28"/>
      <w:szCs w:val="28"/>
    </w:rPr>
  </w:style>
  <w:style w:type="paragraph" w:styleId="26">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27">
    <w:name w:val="样式 正文文字 + 首行缩进:  2 字符2"/>
    <w:basedOn w:val="1"/>
    <w:qFormat/>
    <w:uiPriority w:val="0"/>
    <w:pPr>
      <w:spacing w:line="480" w:lineRule="atLeast"/>
      <w:ind w:firstLine="560" w:firstLineChars="200"/>
    </w:pPr>
    <w:rPr>
      <w:szCs w:val="20"/>
    </w:rPr>
  </w:style>
  <w:style w:type="paragraph" w:customStyle="1" w:styleId="28">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31">
    <w:name w:val="CM91"/>
    <w:basedOn w:val="28"/>
    <w:next w:val="28"/>
    <w:qFormat/>
    <w:uiPriority w:val="0"/>
    <w:pPr>
      <w:spacing w:after="160"/>
    </w:pPr>
    <w:rPr>
      <w:color w:val="auto"/>
    </w:rPr>
  </w:style>
  <w:style w:type="paragraph" w:customStyle="1" w:styleId="32">
    <w:name w:val="CM97"/>
    <w:basedOn w:val="28"/>
    <w:next w:val="28"/>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2023-08-23T06:42:00Z</dcterms:created>
  <dc:creator>Administrator</dc:creator>
  <cp:lastModifiedBy>琳</cp:lastModifiedBy>
  <cp:lastPrinted>2024-09-06T03:26:00Z</cp:lastPrinted>
  <dcterms:modified xsi:type="dcterms:W3CDTF">2024-09-27T08:31:06Z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70DD6BD1B345459EA8D959A91510B955_13</vt:lpwstr>
  </property>
</Properties>
</file>