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 w:cs="仿宋_GB2312"/>
          <w:color w:val="auto"/>
          <w:highlight w:val="none"/>
        </w:rPr>
      </w:pPr>
    </w:p>
    <w:p>
      <w:pPr>
        <w:rPr>
          <w:rFonts w:hint="eastAsia" w:ascii="仿宋_GB2312" w:hAnsi="仿宋_GB2312" w:eastAsia="仿宋" w:cs="仿宋_GB2312"/>
          <w:color w:val="auto"/>
          <w:highlight w:val="none"/>
        </w:rPr>
      </w:pP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广州市净水有限公司2024年</w:t>
      </w:r>
    </w:p>
    <w:p>
      <w:pPr>
        <w:jc w:val="center"/>
        <w:rPr>
          <w:rFonts w:hint="eastAsia" w:ascii="方正小标宋简体" w:hAnsi="方正小标宋简体" w:eastAsia="方正小标宋简体" w:cs="方正小标宋简体"/>
          <w:color w:val="auto"/>
          <w:sz w:val="52"/>
          <w:szCs w:val="52"/>
          <w:highlight w:val="none"/>
          <w:lang w:val="en-US" w:eastAsia="zh-CN"/>
        </w:rPr>
      </w:pPr>
      <w:r>
        <w:rPr>
          <w:rFonts w:hint="eastAsia" w:ascii="方正小标宋简体" w:hAnsi="方正小标宋简体" w:eastAsia="方正小标宋简体" w:cs="方正小标宋简体"/>
          <w:color w:val="auto"/>
          <w:sz w:val="52"/>
          <w:szCs w:val="52"/>
          <w:highlight w:val="none"/>
          <w:lang w:val="en-US" w:eastAsia="zh-CN"/>
        </w:rPr>
        <w:t>流动资金贷款采购项目</w:t>
      </w:r>
    </w:p>
    <w:p>
      <w:pPr>
        <w:pStyle w:val="2"/>
        <w:rPr>
          <w:rFonts w:hint="eastAsia"/>
          <w:color w:val="auto"/>
          <w:highlight w:val="none"/>
          <w:lang w:val="en-US" w:eastAsia="zh-CN"/>
        </w:rPr>
      </w:pPr>
    </w:p>
    <w:p>
      <w:pPr>
        <w:jc w:val="center"/>
        <w:rPr>
          <w:rFonts w:hint="eastAsia" w:ascii="方正小标宋简体" w:hAnsi="方正小标宋简体" w:eastAsia="方正小标宋简体" w:cs="方正小标宋简体"/>
          <w:color w:val="auto"/>
          <w:sz w:val="52"/>
          <w:szCs w:val="52"/>
          <w:highlight w:val="none"/>
        </w:rPr>
      </w:pPr>
      <w:r>
        <w:rPr>
          <w:rFonts w:hint="eastAsia" w:ascii="方正小标宋简体" w:hAnsi="方正小标宋简体" w:eastAsia="方正小标宋简体" w:cs="方正小标宋简体"/>
          <w:color w:val="auto"/>
          <w:sz w:val="52"/>
          <w:szCs w:val="52"/>
          <w:highlight w:val="none"/>
        </w:rPr>
        <w:t>采购文件</w:t>
      </w: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仿宋_GB2312" w:eastAsia="仿宋"/>
          <w:color w:val="auto"/>
          <w:sz w:val="32"/>
          <w:szCs w:val="32"/>
          <w:highlight w:val="none"/>
        </w:rPr>
      </w:pPr>
    </w:p>
    <w:p>
      <w:pPr>
        <w:pStyle w:val="2"/>
        <w:rPr>
          <w:rFonts w:hint="eastAsia" w:ascii="仿宋_GB2312" w:eastAsia="仿宋"/>
          <w:color w:val="auto"/>
          <w:sz w:val="32"/>
          <w:szCs w:val="32"/>
          <w:highlight w:val="none"/>
        </w:rPr>
      </w:pPr>
    </w:p>
    <w:p>
      <w:pPr>
        <w:pStyle w:val="2"/>
        <w:rPr>
          <w:rFonts w:hint="eastAsia" w:ascii="仿宋_GB2312" w:eastAsia="仿宋"/>
          <w:color w:val="auto"/>
          <w:sz w:val="32"/>
          <w:szCs w:val="32"/>
          <w:highlight w:val="none"/>
        </w:rPr>
      </w:pPr>
    </w:p>
    <w:p>
      <w:pPr>
        <w:jc w:val="center"/>
        <w:rPr>
          <w:rFonts w:ascii="仿宋_GB2312" w:eastAsia="仿宋"/>
          <w:color w:val="auto"/>
          <w:sz w:val="32"/>
          <w:szCs w:val="32"/>
          <w:highlight w:val="none"/>
        </w:rPr>
      </w:pPr>
    </w:p>
    <w:p>
      <w:pPr>
        <w:jc w:val="center"/>
        <w:rPr>
          <w:rFonts w:hint="eastAsia" w:ascii="黑体" w:hAnsi="黑体" w:eastAsia="黑体"/>
          <w:color w:val="auto"/>
          <w:sz w:val="32"/>
          <w:szCs w:val="32"/>
          <w:highlight w:val="none"/>
        </w:rPr>
      </w:pPr>
      <w:r>
        <w:rPr>
          <w:rFonts w:hint="eastAsia" w:ascii="黑体" w:hAnsi="黑体" w:eastAsia="黑体" w:cs="仿宋_GB2312"/>
          <w:color w:val="auto"/>
          <w:sz w:val="32"/>
          <w:szCs w:val="32"/>
          <w:highlight w:val="none"/>
          <w:lang w:val="en-US" w:eastAsia="zh-CN"/>
        </w:rPr>
        <w:t>广州市净水有限公司</w:t>
      </w:r>
    </w:p>
    <w:p>
      <w:pPr>
        <w:jc w:val="center"/>
        <w:rPr>
          <w:rFonts w:hint="eastAsia" w:ascii="黑体" w:hAnsi="黑体" w:eastAsia="黑体" w:cs="仿宋_GB2312"/>
          <w:color w:val="auto"/>
          <w:sz w:val="32"/>
          <w:szCs w:val="32"/>
          <w:highlight w:val="none"/>
        </w:rPr>
      </w:pPr>
      <w:r>
        <w:rPr>
          <w:rFonts w:hint="eastAsia" w:ascii="黑体" w:hAnsi="黑体" w:eastAsia="黑体" w:cs="仿宋_GB2312"/>
          <w:color w:val="auto"/>
          <w:sz w:val="32"/>
          <w:szCs w:val="32"/>
          <w:highlight w:val="none"/>
          <w:lang w:val="en-US" w:eastAsia="zh-CN"/>
        </w:rPr>
        <w:t>二〇二四</w:t>
      </w:r>
      <w:r>
        <w:rPr>
          <w:rFonts w:hint="eastAsia" w:ascii="黑体" w:hAnsi="黑体" w:eastAsia="黑体" w:cs="仿宋_GB2312"/>
          <w:color w:val="auto"/>
          <w:sz w:val="32"/>
          <w:szCs w:val="32"/>
          <w:highlight w:val="none"/>
        </w:rPr>
        <w:t>年</w:t>
      </w:r>
      <w:r>
        <w:rPr>
          <w:rFonts w:hint="eastAsia" w:ascii="黑体" w:hAnsi="黑体" w:eastAsia="黑体" w:cs="仿宋_GB2312"/>
          <w:color w:val="auto"/>
          <w:sz w:val="32"/>
          <w:szCs w:val="32"/>
          <w:highlight w:val="none"/>
          <w:lang w:val="en-US" w:eastAsia="zh-CN"/>
        </w:rPr>
        <w:t>九</w:t>
      </w:r>
      <w:r>
        <w:rPr>
          <w:rFonts w:hint="eastAsia" w:ascii="黑体" w:hAnsi="黑体" w:eastAsia="黑体" w:cs="仿宋_GB2312"/>
          <w:color w:val="auto"/>
          <w:sz w:val="32"/>
          <w:szCs w:val="32"/>
          <w:highlight w:val="none"/>
        </w:rPr>
        <w:t>月</w:t>
      </w:r>
    </w:p>
    <w:p>
      <w:pPr>
        <w:bidi w:val="0"/>
        <w:jc w:val="center"/>
        <w:rPr>
          <w:rFonts w:hint="eastAsia" w:ascii="方正小标宋简体" w:hAnsi="方正小标宋简体" w:eastAsia="仿宋" w:cs="方正小标宋简体"/>
          <w:color w:val="auto"/>
          <w:sz w:val="44"/>
          <w:szCs w:val="44"/>
          <w:highlight w:val="none"/>
          <w:lang w:val="en-US" w:eastAsia="zh-CN"/>
        </w:rPr>
        <w:sectPr>
          <w:footerReference r:id="rId3" w:type="default"/>
          <w:footerReference r:id="rId4" w:type="even"/>
          <w:pgSz w:w="11906" w:h="16838"/>
          <w:pgMar w:top="2098" w:right="1474" w:bottom="1985" w:left="1588" w:header="851" w:footer="992" w:gutter="0"/>
          <w:pgBorders>
            <w:top w:val="none" w:sz="0" w:space="0"/>
            <w:left w:val="none" w:sz="0" w:space="0"/>
            <w:bottom w:val="none" w:sz="0" w:space="0"/>
            <w:right w:val="none" w:sz="0" w:space="0"/>
          </w:pgBorders>
          <w:pgNumType w:start="0"/>
          <w:cols w:space="425" w:num="1"/>
          <w:titlePg/>
          <w:docGrid w:type="lines" w:linePitch="312" w:charSpace="0"/>
        </w:sectPr>
      </w:pPr>
    </w:p>
    <w:p>
      <w:pPr>
        <w:bidi w:val="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目   录</w:t>
      </w:r>
    </w:p>
    <w:p>
      <w:pPr>
        <w:keepNext w:val="0"/>
        <w:keepLines w:val="0"/>
        <w:pageBreakBefore w:val="0"/>
        <w:kinsoku/>
        <w:wordWrap/>
        <w:overflowPunct/>
        <w:topLinePunct w:val="0"/>
        <w:autoSpaceDE/>
        <w:autoSpaceDN/>
        <w:bidi w:val="0"/>
        <w:adjustRightInd/>
        <w:snapToGrid/>
        <w:spacing w:line="360" w:lineRule="auto"/>
        <w:ind w:firstLine="0"/>
        <w:rPr>
          <w:rFonts w:hint="eastAsia" w:ascii="仿宋_GB2312" w:hAnsi="仿宋_GB2312" w:eastAsia="仿宋" w:cs="仿宋_GB2312"/>
          <w:color w:val="auto"/>
          <w:sz w:val="32"/>
          <w:szCs w:val="32"/>
          <w:highlight w:val="none"/>
        </w:rPr>
      </w:pP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lang w:val="en-US" w:eastAsia="zh-CN"/>
        </w:rPr>
      </w:pPr>
      <w:r>
        <w:rPr>
          <w:rFonts w:hint="eastAsia" w:ascii="仿宋_GB2312" w:hAnsi="仿宋_GB2312" w:eastAsia="仿宋" w:cs="仿宋_GB2312"/>
          <w:color w:val="auto"/>
          <w:sz w:val="32"/>
          <w:szCs w:val="32"/>
          <w:highlight w:val="none"/>
          <w:lang w:val="en-US" w:eastAsia="zh-CN"/>
        </w:rPr>
        <w:t>采购公告（采购邀请书）</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供应商须知</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评审方法</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lang w:val="en-US" w:eastAsia="zh-CN"/>
        </w:rPr>
        <w:t>采购需求</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合同草案</w:t>
      </w:r>
    </w:p>
    <w:p>
      <w:pPr>
        <w:pStyle w:val="19"/>
        <w:keepNext w:val="0"/>
        <w:keepLines w:val="0"/>
        <w:pageBreakBefore w:val="0"/>
        <w:numPr>
          <w:ilvl w:val="0"/>
          <w:numId w:val="1"/>
        </w:numPr>
        <w:tabs>
          <w:tab w:val="right" w:pos="8844"/>
        </w:tabs>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t>响应文件格式要求</w:t>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TOC \o "1-1" \n  \h \u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begin"/>
      </w:r>
      <w:r>
        <w:rPr>
          <w:rFonts w:hint="eastAsia" w:ascii="仿宋_GB2312" w:hAnsi="仿宋_GB2312" w:eastAsia="仿宋" w:cs="仿宋_GB2312"/>
          <w:color w:val="auto"/>
          <w:sz w:val="32"/>
          <w:szCs w:val="32"/>
          <w:highlight w:val="none"/>
        </w:rPr>
        <w:instrText xml:space="preserve"> HYPERLINK \l _Toc18800 </w:instrText>
      </w:r>
      <w:r>
        <w:rPr>
          <w:rFonts w:hint="eastAsia" w:ascii="仿宋_GB2312" w:hAnsi="仿宋_GB2312" w:eastAsia="仿宋" w:cs="仿宋_GB2312"/>
          <w:color w:val="auto"/>
          <w:sz w:val="32"/>
          <w:szCs w:val="32"/>
          <w:highlight w:val="none"/>
        </w:rPr>
        <w:fldChar w:fldCharType="separate"/>
      </w:r>
      <w:r>
        <w:rPr>
          <w:rFonts w:hint="eastAsia" w:ascii="仿宋_GB2312" w:hAnsi="仿宋_GB2312" w:eastAsia="仿宋" w:cs="仿宋_GB2312"/>
          <w:color w:val="auto"/>
          <w:sz w:val="32"/>
          <w:szCs w:val="32"/>
          <w:highlight w:val="none"/>
        </w:rPr>
        <w:fldChar w:fldCharType="end"/>
      </w:r>
    </w:p>
    <w:p>
      <w:pPr>
        <w:rPr>
          <w:rFonts w:hint="eastAsia" w:ascii="仿宋_GB2312" w:hAnsi="仿宋_GB2312" w:eastAsia="仿宋" w:cs="仿宋_GB2312"/>
          <w:color w:val="auto"/>
          <w:sz w:val="32"/>
          <w:szCs w:val="32"/>
          <w:highlight w:val="none"/>
        </w:rPr>
        <w:sectPr>
          <w:footerReference r:id="rId6" w:type="first"/>
          <w:footerReference r:id="rId5" w:type="default"/>
          <w:pgSz w:w="11906" w:h="16838"/>
          <w:pgMar w:top="2098" w:right="1474" w:bottom="1985" w:left="1588" w:header="737" w:footer="992" w:gutter="0"/>
          <w:pgBorders>
            <w:top w:val="none" w:sz="0" w:space="0"/>
            <w:left w:val="none" w:sz="0" w:space="0"/>
            <w:bottom w:val="none" w:sz="0" w:space="0"/>
            <w:right w:val="none" w:sz="0" w:space="0"/>
          </w:pgBorders>
          <w:pgNumType w:fmt="decimal" w:start="1"/>
          <w:cols w:space="425" w:num="1"/>
          <w:docGrid w:type="lines" w:linePitch="312" w:charSpace="0"/>
        </w:sectPr>
      </w:pPr>
      <w:r>
        <w:rPr>
          <w:rFonts w:hint="eastAsia" w:ascii="仿宋_GB2312" w:hAnsi="仿宋_GB2312" w:eastAsia="仿宋" w:cs="仿宋_GB2312"/>
          <w:color w:val="auto"/>
          <w:sz w:val="32"/>
          <w:szCs w:val="32"/>
          <w:highlight w:val="none"/>
        </w:rPr>
        <w:br w:type="page"/>
      </w:r>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r>
        <w:rPr>
          <w:rFonts w:hint="eastAsia" w:ascii="仿宋_GB2312" w:hAnsi="仿宋_GB2312" w:eastAsia="仿宋" w:cs="仿宋_GB2312"/>
          <w:color w:val="auto"/>
          <w:sz w:val="32"/>
          <w:szCs w:val="32"/>
          <w:highlight w:val="none"/>
        </w:rPr>
        <w:fldChar w:fldCharType="end"/>
      </w:r>
      <w:bookmarkStart w:id="0" w:name="_Toc26148"/>
      <w:bookmarkStart w:id="1" w:name="_Toc18145"/>
      <w:bookmarkStart w:id="2" w:name="_Toc1711"/>
      <w:bookmarkStart w:id="3" w:name="_Toc17696"/>
    </w:p>
    <w:p>
      <w:pPr>
        <w:pStyle w:val="22"/>
        <w:keepNext w:val="0"/>
        <w:keepLines w:val="0"/>
        <w:pageBreakBefore w:val="0"/>
        <w:kinsoku/>
        <w:wordWrap/>
        <w:overflowPunct/>
        <w:topLinePunct w:val="0"/>
        <w:autoSpaceDE/>
        <w:autoSpaceDN/>
        <w:bidi w:val="0"/>
        <w:adjustRightInd/>
        <w:snapToGrid/>
        <w:spacing w:after="0" w:line="360" w:lineRule="auto"/>
        <w:ind w:firstLine="0"/>
        <w:rPr>
          <w:rFonts w:hint="eastAsia" w:ascii="仿宋_GB2312" w:hAnsi="仿宋_GB2312" w:eastAsia="仿宋" w:cs="仿宋_GB2312"/>
          <w:color w:val="auto"/>
          <w:sz w:val="32"/>
          <w:szCs w:val="32"/>
          <w:highlight w:val="none"/>
        </w:rPr>
      </w:pPr>
    </w:p>
    <w:p>
      <w:pPr>
        <w:rPr>
          <w:rFonts w:hint="eastAsia" w:ascii="仿宋_GB2312" w:hAnsi="仿宋_GB2312" w:eastAsia="仿宋" w:cs="仿宋_GB2312"/>
          <w:color w:val="auto"/>
          <w:sz w:val="28"/>
          <w:szCs w:val="28"/>
          <w:highlight w:val="none"/>
        </w:rPr>
      </w:pPr>
      <w:bookmarkStart w:id="4" w:name="_Toc31938"/>
      <w:bookmarkStart w:id="5" w:name="_Toc17801"/>
      <w:bookmarkStart w:id="6" w:name="_Toc1669"/>
      <w:bookmarkStart w:id="7" w:name="_Toc11322"/>
      <w:bookmarkStart w:id="8" w:name="_Toc7519"/>
      <w:bookmarkStart w:id="9" w:name="_Toc4275"/>
      <w:bookmarkStart w:id="10" w:name="_Toc19609"/>
    </w:p>
    <w:p>
      <w:pPr>
        <w:rPr>
          <w:rFonts w:hint="eastAsia" w:ascii="仿宋_GB2312" w:hAnsi="仿宋_GB2312" w:eastAsia="仿宋" w:cs="仿宋_GB2312"/>
          <w:color w:val="auto"/>
          <w:sz w:val="28"/>
          <w:szCs w:val="28"/>
          <w:highlight w:val="none"/>
        </w:rPr>
      </w:pPr>
    </w:p>
    <w:p>
      <w:pPr>
        <w:pBdr>
          <w:bottom w:val="none" w:color="auto" w:sz="0" w:space="0"/>
        </w:pBdr>
        <w:rPr>
          <w:rFonts w:hint="eastAsia" w:ascii="仿宋_GB2312" w:hAnsi="仿宋_GB2312" w:eastAsia="仿宋" w:cs="仿宋_GB2312"/>
          <w:color w:val="auto"/>
          <w:sz w:val="28"/>
          <w:szCs w:val="28"/>
          <w:highlight w:val="none"/>
        </w:rPr>
      </w:pPr>
    </w:p>
    <w:p>
      <w:pPr>
        <w:pBdr>
          <w:top w:val="double" w:color="auto" w:sz="4" w:space="0"/>
          <w:bottom w:val="double" w:color="auto" w:sz="4" w:space="0"/>
        </w:pBdr>
        <w:jc w:val="center"/>
        <w:rPr>
          <w:rFonts w:hint="default" w:ascii="仿宋_GB2312" w:hAnsi="仿宋_GB2312" w:eastAsia="仿宋" w:cs="仿宋_GB2312"/>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第一章</w:t>
      </w:r>
    </w:p>
    <w:bookmarkEnd w:id="0"/>
    <w:bookmarkEnd w:id="1"/>
    <w:bookmarkEnd w:id="2"/>
    <w:bookmarkEnd w:id="3"/>
    <w:bookmarkEnd w:id="4"/>
    <w:bookmarkEnd w:id="5"/>
    <w:bookmarkEnd w:id="6"/>
    <w:bookmarkEnd w:id="7"/>
    <w:bookmarkEnd w:id="8"/>
    <w:bookmarkEnd w:id="9"/>
    <w:bookmarkEnd w:id="10"/>
    <w:p>
      <w:pPr>
        <w:rPr>
          <w:rFonts w:hint="eastAsia" w:ascii="仿宋_GB2312" w:hAnsi="仿宋_GB2312" w:eastAsia="仿宋" w:cs="仿宋_GB2312"/>
          <w:color w:val="auto"/>
          <w:sz w:val="28"/>
          <w:szCs w:val="28"/>
          <w:highlight w:val="none"/>
        </w:rPr>
      </w:pPr>
    </w:p>
    <w:p>
      <w:pPr>
        <w:pStyle w:val="3"/>
        <w:keepNext/>
        <w:keepLines/>
        <w:pageBreakBefore w:val="0"/>
        <w:widowControl w:val="0"/>
        <w:kinsoku/>
        <w:wordWrap/>
        <w:overflowPunct/>
        <w:topLinePunct w:val="0"/>
        <w:autoSpaceDE/>
        <w:autoSpaceDN/>
        <w:bidi w:val="0"/>
        <w:adjustRightInd/>
        <w:snapToGrid/>
        <w:spacing w:before="0" w:after="0" w:line="360" w:lineRule="auto"/>
        <w:textAlignment w:val="auto"/>
        <w:rPr>
          <w:rFonts w:hint="eastAsia" w:eastAsia="仿宋"/>
          <w:color w:val="auto"/>
          <w:highlight w:val="none"/>
          <w:lang w:eastAsia="zh-CN"/>
        </w:rPr>
      </w:pPr>
      <w:r>
        <w:rPr>
          <w:rFonts w:hint="eastAsia" w:eastAsia="仿宋"/>
          <w:color w:val="auto"/>
          <w:highlight w:val="none"/>
          <w:lang w:eastAsia="zh-CN"/>
        </w:rPr>
        <w:t>采购公告（采购邀请书）</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方正小标宋简体" w:eastAsia="仿宋"/>
          <w:color w:val="auto"/>
          <w:sz w:val="44"/>
          <w:szCs w:val="44"/>
          <w:highlight w:val="none"/>
        </w:rPr>
      </w:pPr>
    </w:p>
    <w:p>
      <w:pPr>
        <w:pStyle w:val="22"/>
        <w:rPr>
          <w:rFonts w:ascii="仿宋_GB2312" w:eastAsia="仿宋"/>
          <w:color w:val="auto"/>
          <w:sz w:val="28"/>
          <w:szCs w:val="28"/>
          <w:highlight w:val="none"/>
        </w:rPr>
      </w:pPr>
    </w:p>
    <w:p>
      <w:pPr>
        <w:adjustRightInd w:val="0"/>
        <w:snapToGrid w:val="0"/>
        <w:spacing w:beforeLines="50"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3"/>
        <w:rPr>
          <w:rFonts w:hint="eastAsia" w:eastAsia="仿宋"/>
          <w:color w:val="auto"/>
          <w:highlight w:val="none"/>
          <w:lang w:eastAsia="zh-CN"/>
        </w:rPr>
      </w:pPr>
      <w:bookmarkStart w:id="11" w:name="_Toc9680"/>
      <w:bookmarkStart w:id="12" w:name="_Toc21373"/>
      <w:r>
        <w:rPr>
          <w:rFonts w:hint="eastAsia" w:eastAsia="仿宋"/>
          <w:color w:val="auto"/>
          <w:highlight w:val="none"/>
          <w:lang w:eastAsia="zh-CN"/>
        </w:rPr>
        <w:t>采购公告（采购邀请书）</w:t>
      </w:r>
    </w:p>
    <w:bookmarkEnd w:id="11"/>
    <w:bookmarkEnd w:id="12"/>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hint="eastAsia" w:ascii="仿宋_GB2312" w:hAnsi="仿宋_GB2312" w:eastAsia="仿宋" w:cs="仿宋_GB2312"/>
          <w:color w:val="auto"/>
          <w:sz w:val="28"/>
          <w:szCs w:val="28"/>
          <w:highlight w:val="none"/>
          <w:u w:val="single"/>
        </w:rPr>
      </w:pPr>
      <w:r>
        <w:rPr>
          <w:rFonts w:hint="eastAsia" w:ascii="仿宋_GB2312" w:hAnsi="仿宋_GB2312" w:eastAsia="仿宋" w:cs="仿宋_GB2312"/>
          <w:color w:val="auto"/>
          <w:sz w:val="28"/>
          <w:szCs w:val="28"/>
          <w:highlight w:val="none"/>
          <w:u w:val="single"/>
        </w:rPr>
        <w:t>广州市净水有限公司2024年流动资金贷款采购项目</w:t>
      </w:r>
      <w:r>
        <w:rPr>
          <w:rFonts w:hint="eastAsia" w:ascii="仿宋_GB2312" w:hAnsi="仿宋_GB2312" w:eastAsia="仿宋" w:cs="仿宋_GB2312"/>
          <w:color w:val="auto"/>
          <w:sz w:val="28"/>
          <w:szCs w:val="28"/>
          <w:highlight w:val="none"/>
        </w:rPr>
        <w:t>已具备采购条件，</w:t>
      </w:r>
      <w:r>
        <w:rPr>
          <w:rFonts w:hint="eastAsia" w:ascii="仿宋_GB2312" w:hAnsi="仿宋_GB2312" w:eastAsia="仿宋" w:cs="仿宋_GB2312"/>
          <w:color w:val="auto"/>
          <w:sz w:val="28"/>
          <w:szCs w:val="28"/>
          <w:highlight w:val="none"/>
        </w:rPr>
        <w:t>现</w:t>
      </w:r>
      <w:r>
        <w:rPr>
          <w:rFonts w:hint="eastAsia" w:ascii="仿宋_GB2312" w:hAnsi="仿宋_GB2312" w:eastAsia="仿宋" w:cs="仿宋_GB2312"/>
          <w:color w:val="auto"/>
          <w:sz w:val="28"/>
          <w:szCs w:val="28"/>
          <w:highlight w:val="none"/>
          <w:lang w:val="en-US" w:eastAsia="zh-CN"/>
        </w:rPr>
        <w:t>邀请合格</w:t>
      </w:r>
      <w:r>
        <w:rPr>
          <w:rFonts w:hint="eastAsia" w:ascii="仿宋_GB2312" w:hAnsi="仿宋_GB2312" w:eastAsia="仿宋" w:cs="仿宋_GB2312"/>
          <w:color w:val="auto"/>
          <w:sz w:val="28"/>
          <w:szCs w:val="28"/>
          <w:highlight w:val="none"/>
          <w:u w:val="none"/>
          <w:lang w:val="en-US" w:eastAsia="zh-CN"/>
        </w:rPr>
        <w:t>单位</w:t>
      </w:r>
      <w:r>
        <w:rPr>
          <w:rFonts w:hint="eastAsia" w:ascii="仿宋_GB2312" w:hAnsi="仿宋_GB2312" w:eastAsia="仿宋" w:cs="仿宋_GB2312"/>
          <w:color w:val="auto"/>
          <w:sz w:val="28"/>
          <w:szCs w:val="28"/>
          <w:highlight w:val="none"/>
        </w:rPr>
        <w:t>参加本</w:t>
      </w:r>
      <w:r>
        <w:rPr>
          <w:rFonts w:hint="eastAsia" w:ascii="仿宋_GB2312" w:hAnsi="仿宋_GB2312" w:eastAsia="仿宋" w:cs="仿宋_GB2312"/>
          <w:color w:val="auto"/>
          <w:sz w:val="28"/>
          <w:szCs w:val="28"/>
          <w:highlight w:val="none"/>
          <w:u w:val="single"/>
        </w:rPr>
        <w:t xml:space="preserve">□施工  □货物 </w:t>
      </w:r>
      <w:r>
        <w:rPr>
          <w:rFonts w:hint="eastAsia" w:ascii="仿宋_GB2312" w:hAnsi="仿宋_GB2312" w:eastAsia="仿宋" w:cs="仿宋_GB2312"/>
          <w:color w:val="auto"/>
          <w:sz w:val="28"/>
          <w:szCs w:val="28"/>
          <w:highlight w:val="none"/>
          <w:u w:val="single"/>
          <w:lang w:eastAsia="zh-CN"/>
        </w:rPr>
        <w:t>☑</w:t>
      </w:r>
      <w:r>
        <w:rPr>
          <w:rFonts w:hint="eastAsia" w:ascii="仿宋_GB2312" w:hAnsi="仿宋_GB2312" w:eastAsia="仿宋" w:cs="仿宋_GB2312"/>
          <w:color w:val="auto"/>
          <w:sz w:val="28"/>
          <w:szCs w:val="28"/>
          <w:highlight w:val="none"/>
          <w:u w:val="single"/>
        </w:rPr>
        <w:t>服务</w:t>
      </w:r>
      <w:r>
        <w:rPr>
          <w:rFonts w:hint="eastAsia" w:ascii="仿宋_GB2312" w:hAnsi="仿宋_GB2312" w:eastAsia="仿宋" w:cs="仿宋_GB2312"/>
          <w:color w:val="auto"/>
          <w:sz w:val="28"/>
          <w:szCs w:val="28"/>
          <w:highlight w:val="none"/>
        </w:rPr>
        <w:t>项目采购活动，采用</w:t>
      </w:r>
      <w:r>
        <w:rPr>
          <w:rFonts w:hint="eastAsia" w:ascii="仿宋_GB2312" w:hAnsi="仿宋_GB2312" w:eastAsia="仿宋" w:cs="仿宋_GB2312"/>
          <w:color w:val="auto"/>
          <w:sz w:val="28"/>
          <w:szCs w:val="28"/>
          <w:highlight w:val="none"/>
          <w:u w:val="single"/>
        </w:rPr>
        <w:sym w:font="Wingdings 2" w:char="00A3"/>
      </w:r>
      <w:r>
        <w:rPr>
          <w:rFonts w:hint="eastAsia" w:ascii="仿宋_GB2312" w:hAnsi="仿宋_GB2312" w:eastAsia="仿宋" w:cs="仿宋_GB2312"/>
          <w:color w:val="auto"/>
          <w:sz w:val="28"/>
          <w:szCs w:val="28"/>
          <w:highlight w:val="none"/>
          <w:u w:val="single"/>
          <w:lang w:val="en-US" w:eastAsia="zh-CN"/>
        </w:rPr>
        <w:t xml:space="preserve">邀请采购 </w:t>
      </w:r>
      <w:r>
        <w:rPr>
          <w:rFonts w:hint="eastAsia" w:ascii="仿宋_GB2312" w:hAnsi="仿宋_GB2312" w:eastAsia="仿宋" w:cs="仿宋_GB2312"/>
          <w:color w:val="auto"/>
          <w:sz w:val="28"/>
          <w:szCs w:val="28"/>
          <w:highlight w:val="none"/>
          <w:u w:val="single"/>
          <w:lang w:val="en-US" w:eastAsia="zh-CN"/>
        </w:rPr>
        <w:sym w:font="Wingdings 2" w:char="0052"/>
      </w:r>
      <w:r>
        <w:rPr>
          <w:rFonts w:hint="eastAsia" w:ascii="仿宋_GB2312" w:hAnsi="仿宋_GB2312" w:eastAsia="仿宋" w:cs="仿宋_GB2312"/>
          <w:color w:val="auto"/>
          <w:sz w:val="28"/>
          <w:szCs w:val="28"/>
          <w:highlight w:val="none"/>
          <w:u w:val="single"/>
          <w:lang w:val="en-US" w:eastAsia="zh-CN"/>
        </w:rPr>
        <w:t>公开采购</w:t>
      </w:r>
      <w:r>
        <w:rPr>
          <w:rFonts w:hint="eastAsia" w:ascii="仿宋_GB2312" w:hAnsi="仿宋_GB2312" w:eastAsia="仿宋" w:cs="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1.1采购项目名称：</w:t>
      </w:r>
      <w:r>
        <w:rPr>
          <w:rFonts w:hint="eastAsia" w:ascii="仿宋_GB2312" w:eastAsia="仿宋"/>
          <w:color w:val="auto"/>
          <w:sz w:val="28"/>
          <w:szCs w:val="28"/>
          <w:highlight w:val="none"/>
          <w:u w:val="single"/>
        </w:rPr>
        <w:t>广州市净水有限公司2024年流动资金贷款采购项目</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1.2项目编号：</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XJ-20240926-1</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u w:val="singl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资金来源：</w:t>
      </w:r>
      <w:r>
        <w:rPr>
          <w:rFonts w:hint="eastAsia" w:ascii="仿宋_GB2312" w:eastAsia="仿宋"/>
          <w:color w:val="auto"/>
          <w:sz w:val="28"/>
          <w:szCs w:val="28"/>
          <w:highlight w:val="none"/>
          <w:u w:val="single"/>
          <w:lang w:val="en-US" w:eastAsia="zh-CN"/>
        </w:rPr>
        <w:t xml:space="preserve">自有资金 </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snapToGrid w:val="0"/>
        <w:spacing w:line="600" w:lineRule="exact"/>
        <w:rPr>
          <w:rFonts w:hint="eastAsia"/>
          <w:color w:val="auto"/>
          <w:highlight w:val="none"/>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最高限价</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元</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r>
        <w:rPr>
          <w:rFonts w:hint="eastAsia" w:ascii="仿宋_GB2312" w:eastAsia="仿宋"/>
          <w:color w:val="auto"/>
          <w:sz w:val="28"/>
          <w:szCs w:val="28"/>
          <w:highlight w:val="none"/>
          <w:u w:val="single"/>
        </w:rPr>
        <w:t>一年期贷款市场报价利率（LPR）</w:t>
      </w:r>
      <w:r>
        <w:rPr>
          <w:rFonts w:hint="eastAsia" w:ascii="仿宋_GB2312" w:eastAsia="仿宋"/>
          <w:color w:val="auto"/>
          <w:sz w:val="28"/>
          <w:szCs w:val="28"/>
          <w:highlight w:val="none"/>
          <w:u w:val="single"/>
          <w:lang w:eastAsia="zh-CN"/>
        </w:rPr>
        <w:t>，</w:t>
      </w:r>
      <w:r>
        <w:rPr>
          <w:rFonts w:hint="eastAsia" w:ascii="仿宋_GB2312" w:eastAsia="仿宋"/>
          <w:color w:val="auto"/>
          <w:sz w:val="28"/>
          <w:szCs w:val="28"/>
          <w:highlight w:val="none"/>
          <w:u w:val="single"/>
          <w:lang w:val="en-US" w:eastAsia="zh-CN"/>
        </w:rPr>
        <w:t>即下浮0基点</w:t>
      </w:r>
      <w:r>
        <w:rPr>
          <w:rFonts w:hint="eastAsia" w:ascii="仿宋_GB2312" w:eastAsia="仿宋"/>
          <w:color w:val="auto"/>
          <w:sz w:val="28"/>
          <w:szCs w:val="28"/>
          <w:highlight w:val="none"/>
          <w:u w:val="none"/>
          <w:lang w:val="en-US" w:eastAsia="zh-CN"/>
        </w:rPr>
        <w:t>。</w:t>
      </w:r>
    </w:p>
    <w:p>
      <w:pPr>
        <w:adjustRightInd w:val="0"/>
        <w:snapToGrid w:val="0"/>
        <w:spacing w:line="600" w:lineRule="exact"/>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1.</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标段划分：</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2.1采购内容和范围：</w:t>
      </w:r>
      <w:r>
        <w:rPr>
          <w:rFonts w:hint="eastAsia" w:ascii="仿宋_GB2312" w:eastAsia="仿宋_GB2312"/>
          <w:color w:val="auto"/>
          <w:sz w:val="28"/>
          <w:szCs w:val="28"/>
          <w:highlight w:val="none"/>
          <w:u w:val="single"/>
        </w:rPr>
        <w:t>选取</w:t>
      </w:r>
      <w:r>
        <w:rPr>
          <w:rFonts w:hint="eastAsia" w:ascii="仿宋_GB2312" w:eastAsia="仿宋_GB2312"/>
          <w:color w:val="auto"/>
          <w:sz w:val="28"/>
          <w:szCs w:val="28"/>
          <w:highlight w:val="none"/>
          <w:u w:val="single"/>
          <w:lang w:val="en-US" w:eastAsia="zh-CN"/>
        </w:rPr>
        <w:t>一</w:t>
      </w:r>
      <w:r>
        <w:rPr>
          <w:rFonts w:hint="eastAsia" w:ascii="仿宋_GB2312" w:eastAsia="仿宋_GB2312"/>
          <w:color w:val="auto"/>
          <w:sz w:val="28"/>
          <w:szCs w:val="28"/>
          <w:highlight w:val="none"/>
          <w:u w:val="single"/>
        </w:rPr>
        <w:t>家贷款银行，提供</w:t>
      </w:r>
      <w:r>
        <w:rPr>
          <w:rFonts w:hint="eastAsia" w:ascii="仿宋_GB2312" w:eastAsia="仿宋_GB2312"/>
          <w:color w:val="auto"/>
          <w:sz w:val="28"/>
          <w:szCs w:val="28"/>
          <w:highlight w:val="none"/>
          <w:u w:val="single"/>
          <w:lang w:val="en-US" w:eastAsia="zh-CN"/>
        </w:rPr>
        <w:t>5</w:t>
      </w:r>
      <w:r>
        <w:rPr>
          <w:rFonts w:hint="eastAsia" w:ascii="仿宋_GB2312" w:eastAsia="仿宋_GB2312"/>
          <w:color w:val="auto"/>
          <w:sz w:val="28"/>
          <w:szCs w:val="28"/>
          <w:highlight w:val="none"/>
          <w:u w:val="single"/>
        </w:rPr>
        <w:t>亿元的流动资金贷款</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2.2项目工期：□计划工期   □交货期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服务期为</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w:t>
      </w:r>
      <w:r>
        <w:rPr>
          <w:rFonts w:hint="eastAsia" w:ascii="仿宋_GB2312" w:eastAsia="仿宋_GB2312" w:hAnsiTheme="minorHAnsi" w:cstheme="minorBidi"/>
          <w:b w:val="0"/>
          <w:bCs w:val="0"/>
          <w:color w:val="auto"/>
          <w:sz w:val="28"/>
          <w:szCs w:val="28"/>
          <w:highlight w:val="none"/>
          <w:u w:val="single"/>
          <w:lang w:val="en-US" w:eastAsia="zh-CN"/>
        </w:rPr>
        <w:t>贷款期限3年</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u w:val="single"/>
        </w:rPr>
      </w:pPr>
      <w:r>
        <w:rPr>
          <w:rFonts w:hint="eastAsia" w:ascii="仿宋_GB2312" w:eastAsia="仿宋"/>
          <w:color w:val="auto"/>
          <w:sz w:val="28"/>
          <w:szCs w:val="28"/>
          <w:highlight w:val="none"/>
        </w:rPr>
        <w:t xml:space="preserve">2.3地点：□建设地点  □交货地点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服务地点位于</w:t>
      </w:r>
      <w:r>
        <w:rPr>
          <w:rFonts w:hint="eastAsia" w:ascii="仿宋_GB2312" w:eastAsia="仿宋"/>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 xml:space="preserve">2.4质量要求：□施工质量要求   □货物质量标准或主要技术性能指标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服务质量要求或服务标准如下：</w:t>
      </w:r>
      <w:r>
        <w:rPr>
          <w:rFonts w:hint="eastAsia" w:ascii="仿宋_GB2312" w:eastAsia="仿宋"/>
          <w:color w:val="auto"/>
          <w:sz w:val="28"/>
          <w:szCs w:val="28"/>
          <w:highlight w:val="none"/>
          <w:u w:val="single"/>
          <w:lang w:val="en-US" w:eastAsia="zh-CN"/>
        </w:rPr>
        <w:t>供</w:t>
      </w:r>
      <w:r>
        <w:rPr>
          <w:rFonts w:hint="eastAsia" w:ascii="仿宋_GB2312" w:eastAsia="仿宋_GB2312"/>
          <w:color w:val="auto"/>
          <w:sz w:val="28"/>
          <w:szCs w:val="28"/>
          <w:highlight w:val="none"/>
          <w:u w:val="single"/>
          <w:lang w:val="en-US" w:eastAsia="zh-CN"/>
        </w:rPr>
        <w:t>应商需在我司每次提供完整提款资料后10个日历日内放款</w:t>
      </w:r>
      <w:r>
        <w:rPr>
          <w:rFonts w:hint="eastAsia" w:ascii="仿宋_GB2312" w:eastAsia="仿宋"/>
          <w:color w:val="auto"/>
          <w:sz w:val="28"/>
          <w:szCs w:val="28"/>
          <w:highlight w:val="none"/>
          <w:u w:val="none"/>
          <w:lang w:eastAsia="zh-CN"/>
        </w:rPr>
        <w:t>。</w:t>
      </w:r>
    </w:p>
    <w:p>
      <w:pPr>
        <w:keepNext w:val="0"/>
        <w:keepLines w:val="0"/>
        <w:pageBreakBefore w:val="0"/>
        <w:widowControl w:val="0"/>
        <w:kinsoku/>
        <w:wordWrap/>
        <w:overflowPunct/>
        <w:topLinePunct w:val="0"/>
        <w:autoSpaceDE/>
        <w:autoSpaceDN/>
        <w:bidi w:val="0"/>
        <w:adjustRightInd w:val="0"/>
        <w:snapToGrid w:val="0"/>
        <w:spacing w:line="600" w:lineRule="exact"/>
        <w:ind w:left="0" w:right="0" w:rightChars="0" w:firstLine="0" w:firstLineChars="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2.5其他：□安全目标如下：</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hint="eastAsia" w:asciiTheme="minorEastAsia" w:hAnsiTheme="minorEastAsia" w:eastAsiaTheme="minorEastAsia"/>
          <w:b/>
          <w:color w:val="auto"/>
          <w:sz w:val="32"/>
          <w:szCs w:val="32"/>
          <w:highlight w:val="none"/>
          <w:lang w:eastAsia="zh-CN"/>
        </w:rPr>
      </w:pPr>
      <w:r>
        <w:rPr>
          <w:rFonts w:hint="eastAsia" w:asciiTheme="minorEastAsia" w:hAnsiTheme="minorEastAsia"/>
          <w:b/>
          <w:color w:val="auto"/>
          <w:sz w:val="32"/>
          <w:szCs w:val="32"/>
          <w:highlight w:val="none"/>
        </w:rPr>
        <w:t>3.供应商资格要求</w:t>
      </w:r>
      <w:r>
        <w:rPr>
          <w:rFonts w:hint="eastAsia" w:asciiTheme="minorEastAsia" w:hAnsiTheme="minorEastAsia"/>
          <w:b/>
          <w:color w:val="auto"/>
          <w:sz w:val="32"/>
          <w:szCs w:val="32"/>
          <w:highlight w:val="none"/>
          <w:lang w:eastAsia="zh-CN"/>
        </w:rPr>
        <w:t>（</w:t>
      </w:r>
      <w:r>
        <w:rPr>
          <w:rFonts w:hint="eastAsia" w:asciiTheme="minorEastAsia" w:hAnsiTheme="minorEastAsia"/>
          <w:b/>
          <w:color w:val="auto"/>
          <w:sz w:val="32"/>
          <w:szCs w:val="32"/>
          <w:highlight w:val="none"/>
          <w:lang w:val="en-US" w:eastAsia="zh-CN"/>
        </w:rPr>
        <w:t>须提供复印件并加盖单位公章</w:t>
      </w:r>
      <w:r>
        <w:rPr>
          <w:rFonts w:hint="eastAsia" w:asciiTheme="minorEastAsia" w:hAnsiTheme="minorEastAsia"/>
          <w:b/>
          <w:color w:val="auto"/>
          <w:sz w:val="32"/>
          <w:szCs w:val="32"/>
          <w:highlight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3.1参与本项目采购活动的供应商应当依法设立且满足如下要求：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1</w:t>
      </w:r>
      <w:r>
        <w:rPr>
          <w:rFonts w:hint="eastAsia" w:ascii="仿宋_GB2312" w:eastAsia="仿宋"/>
          <w:color w:val="auto"/>
          <w:sz w:val="28"/>
          <w:szCs w:val="28"/>
          <w:highlight w:val="none"/>
          <w:lang w:eastAsia="zh-CN"/>
        </w:rPr>
        <w:t>）供应商必须为中华人民共和国境内注册成立并合法存续的法人或其分支机构，持有事业单位登记管理部门核发的事业单位法人证书或工商行政管理部门核发的营业执照，且在有效期内。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rPr>
        <w:t>一个银行主体仅允许一家机构参与，如出现一个银行主体有两个及以上机构参与报价的，询价人有权取消该银行主体的所有机构报价资格。</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供应商应当具备</w:t>
      </w:r>
      <w:r>
        <w:rPr>
          <w:rFonts w:hint="eastAsia" w:ascii="仿宋_GB2312" w:eastAsia="仿宋"/>
          <w:color w:val="auto"/>
          <w:sz w:val="28"/>
          <w:szCs w:val="28"/>
          <w:highlight w:val="none"/>
          <w:u w:val="single"/>
        </w:rPr>
        <w:t>监管机构批复的金融许可证</w:t>
      </w:r>
      <w:r>
        <w:rPr>
          <w:rFonts w:hint="eastAsia" w:ascii="仿宋_GB2312" w:eastAsia="仿宋"/>
          <w:color w:val="auto"/>
          <w:sz w:val="28"/>
          <w:szCs w:val="28"/>
          <w:highlight w:val="none"/>
        </w:rPr>
        <w:t>资质。</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u w:val="single"/>
          <w:lang w:val="en-US" w:eastAsia="zh-CN"/>
        </w:rPr>
        <w:t xml:space="preserve">     </w:t>
      </w:r>
      <w:r>
        <w:rPr>
          <w:rFonts w:hint="eastAsia" w:ascii="仿宋_GB2312" w:eastAsia="仿宋"/>
          <w:color w:val="auto"/>
          <w:sz w:val="28"/>
          <w:szCs w:val="28"/>
          <w:highlight w:val="none"/>
          <w:lang w:val="en-US" w:eastAsia="zh-CN"/>
        </w:rPr>
        <w:t>年1月1日至今，</w:t>
      </w:r>
      <w:r>
        <w:rPr>
          <w:rFonts w:hint="eastAsia" w:ascii="仿宋_GB2312" w:eastAsia="仿宋"/>
          <w:color w:val="auto"/>
          <w:sz w:val="28"/>
          <w:szCs w:val="28"/>
          <w:highlight w:val="none"/>
        </w:rPr>
        <w:t>供应商</w:t>
      </w:r>
      <w:r>
        <w:rPr>
          <w:rFonts w:hint="eastAsia" w:ascii="仿宋_GB2312" w:eastAsia="仿宋"/>
          <w:color w:val="auto"/>
          <w:sz w:val="28"/>
          <w:szCs w:val="28"/>
          <w:highlight w:val="none"/>
          <w:lang w:val="en-US" w:eastAsia="zh-CN"/>
        </w:rPr>
        <w:t>最少</w:t>
      </w:r>
      <w:r>
        <w:rPr>
          <w:rFonts w:hint="eastAsia" w:ascii="仿宋_GB2312" w:eastAsia="仿宋"/>
          <w:color w:val="auto"/>
          <w:sz w:val="28"/>
          <w:szCs w:val="28"/>
          <w:highlight w:val="none"/>
        </w:rPr>
        <w:t>具有</w:t>
      </w:r>
      <w:r>
        <w:rPr>
          <w:rFonts w:hint="eastAsia" w:ascii="仿宋_GB2312" w:eastAsia="仿宋"/>
          <w:color w:val="auto"/>
          <w:sz w:val="28"/>
          <w:szCs w:val="28"/>
          <w:highlight w:val="none"/>
          <w:lang w:val="en-US" w:eastAsia="zh-CN"/>
        </w:rPr>
        <w:t>一项</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项目的业绩。（提供合同复印件证明，包括但不限于项目名称、金额及实施内容、合同盖章、签订日期，加盖单位公章）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）项目负责人应当具备</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rPr>
        <w:t>资格条件。</w:t>
      </w:r>
    </w:p>
    <w:p>
      <w:pPr>
        <w:pStyle w:val="22"/>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rPr>
          <w:rFonts w:hint="eastAsia" w:ascii="仿宋_GB2312" w:eastAsia="仿宋"/>
          <w:color w:val="auto"/>
          <w:sz w:val="28"/>
          <w:szCs w:val="28"/>
          <w:highlight w:val="none"/>
          <w:u w:val="single"/>
        </w:rPr>
      </w:pPr>
      <w:r>
        <w:rPr>
          <w:rFonts w:hint="eastAsia" w:ascii="仿宋_GB2312" w:eastAsia="仿宋"/>
          <w:color w:val="auto"/>
          <w:sz w:val="28"/>
          <w:szCs w:val="28"/>
          <w:highlight w:val="none"/>
        </w:rPr>
        <w:sym w:font="Wingdings 2" w:char="00A3"/>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）其他要求：</w:t>
      </w:r>
      <w:r>
        <w:rPr>
          <w:rFonts w:hint="eastAsia" w:ascii="仿宋_GB2312" w:eastAsia="仿宋"/>
          <w:color w:val="auto"/>
          <w:sz w:val="28"/>
          <w:szCs w:val="28"/>
          <w:highlight w:val="none"/>
          <w:u w:val="single"/>
          <w:lang w:val="en-US" w:eastAsia="zh-CN"/>
        </w:rPr>
        <w:t>/</w:t>
      </w:r>
      <w:r>
        <w:rPr>
          <w:rFonts w:hint="eastAsia" w:ascii="仿宋_GB2312" w:eastAsia="仿宋"/>
          <w:color w:val="auto"/>
          <w:sz w:val="28"/>
          <w:szCs w:val="28"/>
          <w:highlight w:val="none"/>
          <w:u w:val="none"/>
          <w:lang w:eastAsia="zh-CN"/>
        </w:rPr>
        <w:t>。</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3.2供应商在响应文件提交截止日期止不得存在下列情形之一</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须出具不得存在情形承诺函</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（1）与本项目其他供应商的单位负责人为同一人。</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（2）与本项目其他供应商存在控股或管理关系。</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hint="eastAsia" w:ascii="仿宋_GB2312" w:eastAsia="仿宋"/>
          <w:color w:val="auto"/>
          <w:sz w:val="28"/>
          <w:szCs w:val="28"/>
          <w:highlight w:val="none"/>
          <w:lang w:val="en-US" w:eastAsia="zh-CN"/>
        </w:rPr>
      </w:pPr>
      <w:r>
        <w:rPr>
          <w:rFonts w:hint="eastAsia" w:ascii="仿宋_GB2312" w:eastAsia="仿宋"/>
          <w:color w:val="auto"/>
          <w:sz w:val="28"/>
          <w:szCs w:val="28"/>
          <w:highlight w:val="none"/>
        </w:rPr>
        <w:t>（7）在“信用中国”网站（www.creditchina.gov.cn）</w:t>
      </w:r>
      <w:r>
        <w:rPr>
          <w:rFonts w:hint="eastAsia" w:ascii="仿宋_GB2312" w:eastAsia="仿宋"/>
          <w:color w:val="auto"/>
          <w:sz w:val="28"/>
          <w:szCs w:val="28"/>
          <w:highlight w:val="none"/>
          <w:lang w:val="en-US" w:eastAsia="zh-CN"/>
        </w:rPr>
        <w:t>中被列入失信被执行人、安全生产领域严重失信惩戒名单、拖欠农民工工资失信联合惩戒对象名单。</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（8）</w:t>
      </w:r>
      <w:r>
        <w:rPr>
          <w:rFonts w:hint="eastAsia" w:ascii="仿宋_GB2312" w:eastAsia="仿宋"/>
          <w:color w:val="auto"/>
          <w:sz w:val="28"/>
          <w:szCs w:val="28"/>
          <w:highlight w:val="none"/>
          <w:lang w:val="en-US" w:eastAsia="zh-CN"/>
        </w:rPr>
        <w:t>在</w:t>
      </w:r>
      <w:r>
        <w:rPr>
          <w:rFonts w:hint="eastAsia" w:ascii="仿宋_GB2312" w:eastAsia="仿宋"/>
          <w:color w:val="auto"/>
          <w:sz w:val="28"/>
          <w:szCs w:val="28"/>
          <w:highlight w:val="none"/>
        </w:rPr>
        <w:t>“信用中国”网站（www.creditchina.gov.cn）</w:t>
      </w:r>
      <w:r>
        <w:rPr>
          <w:rFonts w:hint="eastAsia" w:ascii="仿宋_GB2312" w:eastAsia="仿宋"/>
          <w:color w:val="auto"/>
          <w:sz w:val="28"/>
          <w:szCs w:val="28"/>
          <w:highlight w:val="none"/>
          <w:lang w:val="en-US" w:eastAsia="zh-CN"/>
        </w:rPr>
        <w:t>中被列入严重失信主体名单</w:t>
      </w:r>
      <w:r>
        <w:rPr>
          <w:rFonts w:hint="eastAsia" w:ascii="仿宋_GB2312" w:eastAsia="仿宋"/>
          <w:color w:val="auto"/>
          <w:sz w:val="28"/>
          <w:szCs w:val="28"/>
          <w:highlight w:val="none"/>
        </w:rPr>
        <w:t>。</w:t>
      </w:r>
    </w:p>
    <w:p>
      <w:pPr>
        <w:adjustRightInd w:val="0"/>
        <w:snapToGrid w:val="0"/>
        <w:spacing w:line="600" w:lineRule="exact"/>
        <w:ind w:firstLine="420" w:firstLineChars="150"/>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）其他违法违纪行为，经审查认为不宜被邀请参加采购活动的。</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3.3</w:t>
      </w:r>
      <w:r>
        <w:rPr>
          <w:rFonts w:hint="eastAsia" w:ascii="仿宋_GB2312" w:eastAsia="仿宋"/>
          <w:color w:val="auto"/>
          <w:sz w:val="28"/>
          <w:szCs w:val="28"/>
          <w:highlight w:val="none"/>
        </w:rPr>
        <w:t xml:space="preserve">本次项目□接受  </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不接受联合体参加采购活动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4.1获取时间</w:t>
      </w:r>
    </w:p>
    <w:p>
      <w:pPr>
        <w:adjustRightInd w:val="0"/>
        <w:snapToGrid w:val="0"/>
        <w:spacing w:line="600" w:lineRule="exact"/>
        <w:ind w:firstLine="555"/>
        <w:jc w:val="left"/>
        <w:rPr>
          <w:rFonts w:ascii="仿宋_GB2312" w:eastAsia="仿宋"/>
          <w:color w:val="auto"/>
          <w:sz w:val="28"/>
          <w:szCs w:val="28"/>
          <w:highlight w:val="none"/>
        </w:rPr>
      </w:pPr>
      <w:r>
        <w:rPr>
          <w:rFonts w:hint="eastAsia" w:ascii="仿宋_GB2312" w:eastAsia="仿宋"/>
          <w:color w:val="auto"/>
          <w:sz w:val="28"/>
          <w:szCs w:val="28"/>
          <w:highlight w:val="none"/>
        </w:rPr>
        <w:t>从</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27</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日至</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10</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8</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日（北京时间）</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rPr>
        <w:t>4.2获取方式</w:t>
      </w:r>
    </w:p>
    <w:p>
      <w:pPr>
        <w:adjustRightInd w:val="0"/>
        <w:snapToGrid w:val="0"/>
        <w:spacing w:line="600" w:lineRule="exact"/>
        <w:ind w:firstLine="560" w:firstLineChars="200"/>
        <w:jc w:val="left"/>
        <w:rPr>
          <w:rFonts w:hint="eastAsia" w:ascii="仿宋_GB2312" w:eastAsia="仿宋"/>
          <w:color w:val="auto"/>
          <w:sz w:val="28"/>
          <w:szCs w:val="28"/>
          <w:highlight w:val="none"/>
        </w:rPr>
      </w:pPr>
      <w:r>
        <w:rPr>
          <w:rFonts w:hint="eastAsia" w:ascii="仿宋_GB2312" w:eastAsia="仿宋"/>
          <w:color w:val="auto"/>
          <w:sz w:val="28"/>
          <w:szCs w:val="28"/>
          <w:highlight w:val="none"/>
        </w:rPr>
        <w:t>在</w:t>
      </w:r>
      <w:r>
        <w:rPr>
          <w:rFonts w:hint="eastAsia" w:ascii="仿宋_GB2312" w:eastAsia="仿宋"/>
          <w:color w:val="auto"/>
          <w:sz w:val="28"/>
          <w:szCs w:val="28"/>
          <w:highlight w:val="none"/>
          <w:u w:val="single"/>
          <w:lang w:val="en-US" w:eastAsia="zh-CN"/>
        </w:rPr>
        <w:t>广州市净水有限公司门户网站</w:t>
      </w:r>
      <w:r>
        <w:rPr>
          <w:rFonts w:hint="eastAsia" w:ascii="仿宋_GB2312" w:eastAsia="仿宋"/>
          <w:color w:val="auto"/>
          <w:sz w:val="28"/>
          <w:szCs w:val="28"/>
          <w:highlight w:val="none"/>
        </w:rPr>
        <w:t>下载采购文件</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无需报名。</w:t>
      </w:r>
    </w:p>
    <w:p>
      <w:pPr>
        <w:numPr>
          <w:ilvl w:val="0"/>
          <w:numId w:val="2"/>
        </w:numPr>
        <w:adjustRightInd w:val="0"/>
        <w:snapToGrid w:val="0"/>
        <w:spacing w:line="600" w:lineRule="exact"/>
        <w:jc w:val="left"/>
        <w:rPr>
          <w:rFonts w:hint="eastAsia" w:asciiTheme="minorEastAsia" w:hAnsiTheme="minorEastAsia" w:eastAsiaTheme="minorEastAsia"/>
          <w:b/>
          <w:color w:val="auto"/>
          <w:sz w:val="32"/>
          <w:szCs w:val="32"/>
          <w:highlight w:val="none"/>
          <w:lang w:val="en-US" w:eastAsia="zh-CN"/>
        </w:rPr>
      </w:pPr>
      <w:r>
        <w:rPr>
          <w:rFonts w:hint="eastAsia" w:asciiTheme="minorEastAsia" w:hAnsiTheme="minorEastAsia" w:eastAsiaTheme="minorEastAsia"/>
          <w:b/>
          <w:color w:val="auto"/>
          <w:sz w:val="32"/>
          <w:szCs w:val="32"/>
          <w:highlight w:val="none"/>
          <w:lang w:val="en-US" w:eastAsia="zh-CN"/>
        </w:rPr>
        <w:t>踏勘现场</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sym w:font="Wingdings 2" w:char="0052"/>
      </w:r>
      <w:r>
        <w:rPr>
          <w:rFonts w:hint="eastAsia" w:ascii="仿宋_GB2312" w:hAnsi="仿宋_GB2312" w:eastAsia="仿宋" w:cs="仿宋_GB2312"/>
          <w:color w:val="auto"/>
          <w:sz w:val="28"/>
          <w:szCs w:val="28"/>
          <w:highlight w:val="none"/>
        </w:rPr>
        <w:t>不组织</w:t>
      </w:r>
    </w:p>
    <w:p>
      <w:pPr>
        <w:numPr>
          <w:ilvl w:val="0"/>
          <w:numId w:val="2"/>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lang w:eastAsia="zh-CN"/>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.1递交响应文件集合时间：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30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至</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6.2</w:t>
      </w:r>
      <w:r>
        <w:rPr>
          <w:rFonts w:hint="eastAsia" w:ascii="仿宋_GB2312" w:eastAsia="仿宋"/>
          <w:color w:val="auto"/>
          <w:sz w:val="28"/>
          <w:szCs w:val="28"/>
          <w:highlight w:val="none"/>
        </w:rPr>
        <w:t>递交响应文件截止时间：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2024</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9</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15</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00</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分</w:t>
      </w:r>
      <w:r>
        <w:rPr>
          <w:rFonts w:hint="eastAsia" w:ascii="仿宋_GB2312" w:eastAsia="仿宋"/>
          <w:color w:val="auto"/>
          <w:sz w:val="28"/>
          <w:szCs w:val="28"/>
          <w:highlight w:val="none"/>
        </w:rPr>
        <w:t>（北京时间）</w:t>
      </w:r>
      <w:r>
        <w:rPr>
          <w:rFonts w:hint="eastAsia" w:ascii="仿宋_GB2312" w:eastAsia="仿宋"/>
          <w:color w:val="auto"/>
          <w:sz w:val="28"/>
          <w:szCs w:val="28"/>
          <w:highlight w:val="none"/>
          <w:lang w:eastAsia="zh-CN"/>
        </w:rPr>
        <w:t>。</w:t>
      </w:r>
    </w:p>
    <w:p>
      <w:pPr>
        <w:keepNext w:val="0"/>
        <w:keepLines w:val="0"/>
        <w:pageBreakBefore w:val="0"/>
        <w:kinsoku/>
        <w:wordWrap/>
        <w:overflowPunct/>
        <w:topLinePunct w:val="0"/>
        <w:autoSpaceDE/>
        <w:autoSpaceDN/>
        <w:bidi w:val="0"/>
        <w:adjustRightInd w:val="0"/>
        <w:snapToGrid w:val="0"/>
        <w:spacing w:line="600" w:lineRule="exact"/>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递交地址：</w:t>
      </w:r>
      <w:r>
        <w:rPr>
          <w:rFonts w:hint="eastAsia" w:ascii="仿宋_GB2312" w:eastAsia="仿宋"/>
          <w:color w:val="auto"/>
          <w:sz w:val="28"/>
          <w:szCs w:val="28"/>
          <w:highlight w:val="none"/>
          <w:u w:val="single"/>
          <w:lang w:val="en-US" w:eastAsia="zh-CN"/>
        </w:rPr>
        <w:t>广州市天河区临江大道501号广州市净水有限公司6楼招标部</w:t>
      </w:r>
      <w:r>
        <w:rPr>
          <w:rFonts w:hint="eastAsia" w:ascii="仿宋_GB2312" w:eastAsia="仿宋"/>
          <w:color w:val="auto"/>
          <w:sz w:val="28"/>
          <w:szCs w:val="28"/>
          <w:highlight w:val="none"/>
        </w:rPr>
        <w:t>。</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注：授权委托人须通过“广州净水公司”微信公众号（提前）预约，填写访客预约信息。待被访部室审核员审批通过后，凭访客手机生成的“通行访客码”通行。于门岗处测温并扫码填写调查问卷，手机显示问卷“提交成功”后方可进入。</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响应文件递交预约信息填写：</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（1）通过“广州净水公司”微信公众号或来访时扫码进行访客预约登记。</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（2）“组织”选择“公司本部”，“部门”选择“招投标合同管理部”。</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（3）“被访人员”选择“招标部”，“手机号”：“62315524”。</w:t>
      </w:r>
    </w:p>
    <w:p>
      <w:pPr>
        <w:pStyle w:val="6"/>
        <w:keepNext w:val="0"/>
        <w:keepLines w:val="0"/>
        <w:pageBreakBefore w:val="0"/>
        <w:widowControl/>
        <w:kinsoku/>
        <w:wordWrap/>
        <w:overflowPunct/>
        <w:topLinePunct w:val="0"/>
        <w:autoSpaceDE/>
        <w:autoSpaceDN/>
        <w:bidi w:val="0"/>
        <w:adjustRightInd w:val="0"/>
        <w:snapToGrid w:val="0"/>
        <w:spacing w:after="0" w:line="600" w:lineRule="exact"/>
        <w:ind w:firstLine="560" w:firstLineChars="200"/>
        <w:textAlignment w:val="auto"/>
        <w:rPr>
          <w:rFonts w:hint="eastAsia" w:ascii="仿宋_GB2312" w:eastAsia="仿宋" w:hAnsiTheme="minorHAnsi" w:cstheme="minorBidi"/>
          <w:color w:val="auto"/>
          <w:kern w:val="2"/>
          <w:sz w:val="28"/>
          <w:szCs w:val="28"/>
          <w:highlight w:val="none"/>
        </w:rPr>
      </w:pPr>
      <w:r>
        <w:rPr>
          <w:rFonts w:hint="eastAsia" w:ascii="仿宋_GB2312" w:eastAsia="仿宋" w:hAnsiTheme="minorHAnsi" w:cstheme="minorBidi"/>
          <w:color w:val="auto"/>
          <w:kern w:val="2"/>
          <w:sz w:val="28"/>
          <w:szCs w:val="28"/>
          <w:highlight w:val="none"/>
        </w:rPr>
        <w:t>（4）“详细描述”：找XX，递交XX项目响应文件。</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7</w:t>
      </w:r>
      <w:r>
        <w:rPr>
          <w:rFonts w:hint="eastAsia" w:asciiTheme="minorEastAsia" w:hAnsiTheme="minorEastAsia"/>
          <w:b/>
          <w:color w:val="auto"/>
          <w:sz w:val="32"/>
          <w:szCs w:val="32"/>
          <w:highlight w:val="none"/>
        </w:rPr>
        <w:t>.其他</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.1发布公告的其他媒介</w:t>
      </w:r>
    </w:p>
    <w:p>
      <w:pPr>
        <w:adjustRightInd w:val="0"/>
        <w:snapToGrid w:val="0"/>
        <w:spacing w:line="600" w:lineRule="exact"/>
        <w:ind w:firstLine="555"/>
        <w:rPr>
          <w:rFonts w:ascii="仿宋_GB2312" w:hAnsi="Calibri" w:eastAsia="仿宋" w:cs="Times New Roman"/>
          <w:color w:val="auto"/>
          <w:sz w:val="28"/>
          <w:szCs w:val="28"/>
          <w:highlight w:val="none"/>
        </w:rPr>
      </w:pPr>
      <w:r>
        <w:rPr>
          <w:rFonts w:hint="eastAsia" w:ascii="仿宋_GB2312" w:eastAsia="仿宋"/>
          <w:color w:val="auto"/>
          <w:sz w:val="28"/>
          <w:szCs w:val="28"/>
          <w:highlight w:val="none"/>
        </w:rPr>
        <w:t>本项目</w:t>
      </w:r>
      <w:r>
        <w:rPr>
          <w:rFonts w:hint="eastAsia" w:ascii="仿宋_GB2312" w:eastAsia="仿宋"/>
          <w:color w:val="auto"/>
          <w:sz w:val="28"/>
          <w:szCs w:val="28"/>
          <w:highlight w:val="none"/>
          <w:lang w:eastAsia="zh-CN"/>
        </w:rPr>
        <w:t>采购公告（采购邀请书）、</w:t>
      </w:r>
      <w:r>
        <w:rPr>
          <w:rFonts w:hint="eastAsia" w:ascii="仿宋_GB2312" w:eastAsia="仿宋"/>
          <w:color w:val="auto"/>
          <w:sz w:val="28"/>
          <w:szCs w:val="28"/>
          <w:highlight w:val="none"/>
          <w:lang w:val="en-US" w:eastAsia="zh-CN"/>
        </w:rPr>
        <w:t>公告补充及修改</w:t>
      </w:r>
      <w:r>
        <w:rPr>
          <w:rFonts w:hint="eastAsia" w:ascii="仿宋_GB2312" w:eastAsia="仿宋"/>
          <w:color w:val="auto"/>
          <w:sz w:val="28"/>
          <w:szCs w:val="28"/>
          <w:highlight w:val="none"/>
        </w:rPr>
        <w:t>同</w:t>
      </w:r>
      <w:r>
        <w:rPr>
          <w:rFonts w:hint="eastAsia" w:ascii="仿宋_GB2312" w:eastAsia="仿宋"/>
          <w:color w:val="auto"/>
          <w:sz w:val="28"/>
          <w:szCs w:val="28"/>
          <w:highlight w:val="none"/>
          <w:lang w:val="en-US" w:eastAsia="zh-CN"/>
        </w:rPr>
        <w:t>步</w:t>
      </w:r>
      <w:r>
        <w:rPr>
          <w:rFonts w:hint="eastAsia" w:ascii="仿宋_GB2312" w:eastAsia="仿宋"/>
          <w:color w:val="auto"/>
          <w:sz w:val="28"/>
          <w:szCs w:val="28"/>
          <w:highlight w:val="none"/>
        </w:rPr>
        <w:t>在广州市净水有限公司门户网</w:t>
      </w:r>
      <w:r>
        <w:rPr>
          <w:rFonts w:hint="eastAsia" w:ascii="仿宋_GB2312" w:eastAsia="仿宋"/>
          <w:color w:val="auto"/>
          <w:sz w:val="28"/>
          <w:szCs w:val="28"/>
          <w:highlight w:val="none"/>
          <w:lang w:val="en-US" w:eastAsia="zh-CN"/>
        </w:rPr>
        <w:t>站及广州国企阳光采购服务平台</w:t>
      </w:r>
      <w:r>
        <w:rPr>
          <w:rFonts w:hint="eastAsia" w:ascii="仿宋_GB2312" w:eastAsia="仿宋"/>
          <w:color w:val="auto"/>
          <w:sz w:val="28"/>
          <w:szCs w:val="28"/>
          <w:highlight w:val="none"/>
        </w:rPr>
        <w:t>上发布。</w:t>
      </w:r>
      <w:r>
        <w:rPr>
          <w:rFonts w:hint="eastAsia" w:ascii="仿宋_GB2312" w:hAnsi="Calibri" w:eastAsia="仿宋" w:cs="Times New Roman"/>
          <w:color w:val="auto"/>
          <w:sz w:val="28"/>
          <w:szCs w:val="28"/>
          <w:highlight w:val="none"/>
        </w:rPr>
        <w:t>本公告在各媒体发布的文本如有不同之处，以</w:t>
      </w:r>
      <w:r>
        <w:rPr>
          <w:rFonts w:hint="eastAsia" w:ascii="仿宋_GB2312" w:eastAsia="仿宋"/>
          <w:b/>
          <w:bCs/>
          <w:color w:val="auto"/>
          <w:sz w:val="28"/>
          <w:szCs w:val="28"/>
          <w:highlight w:val="none"/>
        </w:rPr>
        <w:t>广州市净水有限公司</w:t>
      </w:r>
      <w:r>
        <w:rPr>
          <w:rFonts w:hint="eastAsia" w:ascii="仿宋_GB2312" w:hAnsi="Calibri" w:eastAsia="仿宋" w:cs="Times New Roman"/>
          <w:b/>
          <w:bCs/>
          <w:color w:val="auto"/>
          <w:sz w:val="28"/>
          <w:szCs w:val="28"/>
          <w:highlight w:val="none"/>
          <w:lang w:val="en-US" w:eastAsia="zh-CN"/>
        </w:rPr>
        <w:t>门户网站</w:t>
      </w:r>
      <w:r>
        <w:rPr>
          <w:rFonts w:hint="eastAsia" w:ascii="仿宋_GB2312" w:hAnsi="Calibri" w:eastAsia="仿宋" w:cs="Times New Roman"/>
          <w:color w:val="auto"/>
          <w:sz w:val="28"/>
          <w:szCs w:val="28"/>
          <w:highlight w:val="none"/>
        </w:rPr>
        <w:t>为准。</w:t>
      </w:r>
    </w:p>
    <w:p>
      <w:pPr>
        <w:adjustRightInd w:val="0"/>
        <w:snapToGrid w:val="0"/>
        <w:spacing w:line="600" w:lineRule="exact"/>
        <w:jc w:val="left"/>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.2响应文件递交注意事项</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widowControl/>
        <w:shd w:val="clear"/>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潜在供应商或利害关系人对本</w:t>
      </w:r>
      <w:r>
        <w:rPr>
          <w:rFonts w:hint="eastAsia" w:ascii="仿宋_GB2312" w:hAnsi="仿宋" w:eastAsia="仿宋"/>
          <w:color w:val="auto"/>
          <w:sz w:val="28"/>
          <w:szCs w:val="28"/>
          <w:highlight w:val="none"/>
        </w:rPr>
        <w:t>采购</w:t>
      </w:r>
      <w:r>
        <w:rPr>
          <w:rFonts w:ascii="仿宋_GB2312" w:hAnsi="仿宋" w:eastAsia="仿宋"/>
          <w:color w:val="auto"/>
          <w:sz w:val="28"/>
          <w:szCs w:val="28"/>
          <w:highlight w:val="none"/>
        </w:rPr>
        <w:t>公告及采购文件中任何违法及不公平内容有异议的，可以在提交</w:t>
      </w:r>
      <w:r>
        <w:rPr>
          <w:rFonts w:hint="eastAsia" w:ascii="仿宋_GB2312" w:hAnsi="仿宋" w:eastAsia="仿宋"/>
          <w:color w:val="auto"/>
          <w:sz w:val="28"/>
          <w:szCs w:val="28"/>
          <w:highlight w:val="none"/>
        </w:rPr>
        <w:t>响应文件截止之日</w:t>
      </w:r>
      <w:r>
        <w:rPr>
          <w:rFonts w:hint="eastAsia" w:ascii="仿宋_GB2312" w:hAnsi="仿宋" w:eastAsia="仿宋"/>
          <w:color w:val="auto"/>
          <w:sz w:val="28"/>
          <w:szCs w:val="28"/>
          <w:highlight w:val="none"/>
          <w:u w:val="single"/>
          <w:lang w:val="en-US" w:eastAsia="zh-CN"/>
        </w:rPr>
        <w:t>2</w:t>
      </w:r>
      <w:r>
        <w:rPr>
          <w:rFonts w:hint="eastAsia" w:ascii="仿宋_GB2312" w:hAnsi="仿宋" w:eastAsia="仿宋"/>
          <w:color w:val="auto"/>
          <w:sz w:val="28"/>
          <w:szCs w:val="28"/>
          <w:highlight w:val="none"/>
        </w:rPr>
        <w:t>个工作日前</w:t>
      </w:r>
      <w:r>
        <w:rPr>
          <w:rFonts w:ascii="仿宋_GB2312" w:hAnsi="仿宋" w:eastAsia="仿宋"/>
          <w:color w:val="auto"/>
          <w:sz w:val="28"/>
          <w:szCs w:val="28"/>
          <w:highlight w:val="none"/>
        </w:rPr>
        <w:t>书面提出异议</w:t>
      </w:r>
      <w:r>
        <w:rPr>
          <w:rFonts w:hint="eastAsia" w:ascii="仿宋_GB2312" w:hAnsi="仿宋" w:eastAsia="仿宋"/>
          <w:color w:val="auto"/>
          <w:sz w:val="28"/>
          <w:szCs w:val="28"/>
          <w:highlight w:val="none"/>
          <w:lang w:eastAsia="zh-CN"/>
        </w:rPr>
        <w:t>，</w:t>
      </w:r>
      <w:r>
        <w:rPr>
          <w:rFonts w:hint="eastAsia" w:ascii="仿宋_GB2312" w:hAnsi="仿宋" w:eastAsia="仿宋"/>
          <w:color w:val="auto"/>
          <w:sz w:val="28"/>
          <w:szCs w:val="28"/>
          <w:highlight w:val="none"/>
          <w:lang w:val="en-US" w:eastAsia="zh-CN"/>
        </w:rPr>
        <w:t>并由授权人亲自递交至净水公司</w:t>
      </w:r>
      <w:r>
        <w:rPr>
          <w:rFonts w:ascii="仿宋_GB2312" w:hAnsi="仿宋" w:eastAsia="仿宋"/>
          <w:color w:val="auto"/>
          <w:sz w:val="28"/>
          <w:szCs w:val="28"/>
          <w:highlight w:val="none"/>
        </w:rPr>
        <w:t>。如潜在响应人或其他利害关系人对采购人答复仍持有异议的，可按相关规定进行投诉。</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异议受理部门：</w:t>
      </w:r>
      <w:r>
        <w:rPr>
          <w:rFonts w:hint="eastAsia" w:ascii="仿宋_GB2312" w:hAnsi="仿宋" w:eastAsia="仿宋"/>
          <w:color w:val="auto"/>
          <w:sz w:val="28"/>
          <w:szCs w:val="28"/>
          <w:highlight w:val="none"/>
          <w:u w:val="single"/>
          <w:lang w:val="en-US" w:eastAsia="zh-CN"/>
        </w:rPr>
        <w:t>广州市净水有限公司招标部</w:t>
      </w:r>
      <w:r>
        <w:rPr>
          <w:rFonts w:ascii="仿宋_GB2312" w:hAnsi="仿宋" w:eastAsia="仿宋"/>
          <w:color w:val="auto"/>
          <w:sz w:val="28"/>
          <w:szCs w:val="28"/>
          <w:highlight w:val="none"/>
        </w:rPr>
        <w:t>，电话：</w:t>
      </w:r>
      <w:r>
        <w:rPr>
          <w:rFonts w:hint="eastAsia" w:ascii="仿宋_GB2312" w:hAnsi="仿宋" w:eastAsia="仿宋"/>
          <w:color w:val="auto"/>
          <w:sz w:val="28"/>
          <w:szCs w:val="28"/>
          <w:highlight w:val="none"/>
          <w:u w:val="single"/>
          <w:lang w:val="en-US" w:eastAsia="zh-CN"/>
        </w:rPr>
        <w:t>38890467</w:t>
      </w:r>
      <w:r>
        <w:rPr>
          <w:rFonts w:ascii="仿宋_GB2312" w:hAnsi="仿宋" w:eastAsia="仿宋"/>
          <w:color w:val="auto"/>
          <w:sz w:val="28"/>
          <w:szCs w:val="28"/>
          <w:highlight w:val="none"/>
        </w:rPr>
        <w:t>。</w:t>
      </w:r>
    </w:p>
    <w:p>
      <w:pPr>
        <w:keepNext w:val="0"/>
        <w:keepLines w:val="0"/>
        <w:pageBreakBefore w:val="0"/>
        <w:widowControl/>
        <w:shd w:val="clear"/>
        <w:kinsoku/>
        <w:wordWrap/>
        <w:overflowPunct/>
        <w:topLinePunct w:val="0"/>
        <w:autoSpaceDE/>
        <w:autoSpaceDN/>
        <w:bidi w:val="0"/>
        <w:adjustRightInd w:val="0"/>
        <w:snapToGrid w:val="0"/>
        <w:spacing w:line="600" w:lineRule="exact"/>
        <w:ind w:left="0" w:firstLine="560" w:firstLineChars="200"/>
        <w:textAlignment w:val="auto"/>
        <w:rPr>
          <w:rFonts w:ascii="仿宋_GB2312" w:hAnsi="仿宋" w:eastAsia="仿宋"/>
          <w:color w:val="auto"/>
          <w:sz w:val="28"/>
          <w:szCs w:val="28"/>
          <w:highlight w:val="none"/>
        </w:rPr>
      </w:pPr>
      <w:r>
        <w:rPr>
          <w:rFonts w:ascii="仿宋_GB2312" w:hAnsi="仿宋" w:eastAsia="仿宋"/>
          <w:color w:val="auto"/>
          <w:sz w:val="28"/>
          <w:szCs w:val="28"/>
          <w:highlight w:val="none"/>
        </w:rPr>
        <w:t>地址：</w:t>
      </w:r>
      <w:r>
        <w:rPr>
          <w:rFonts w:hint="eastAsia" w:ascii="仿宋_GB2312" w:hAnsi="仿宋" w:eastAsia="仿宋"/>
          <w:color w:val="auto"/>
          <w:sz w:val="28"/>
          <w:szCs w:val="28"/>
          <w:highlight w:val="none"/>
          <w:u w:val="single"/>
          <w:lang w:val="en-US" w:eastAsia="zh-CN"/>
        </w:rPr>
        <w:t>广州市天河区临江大道501号广州市净水有限公司</w:t>
      </w:r>
      <w:r>
        <w:rPr>
          <w:rFonts w:ascii="仿宋_GB2312" w:hAnsi="仿宋" w:eastAsia="仿宋"/>
          <w:color w:val="auto"/>
          <w:sz w:val="28"/>
          <w:szCs w:val="28"/>
          <w:highlight w:val="none"/>
        </w:rPr>
        <w:t>。</w:t>
      </w:r>
    </w:p>
    <w:p>
      <w:pPr>
        <w:adjustRightInd w:val="0"/>
        <w:snapToGrid w:val="0"/>
        <w:spacing w:beforeLines="50"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lang w:val="en-US" w:eastAsia="zh-CN"/>
        </w:rPr>
        <w:t>9</w:t>
      </w:r>
      <w:r>
        <w:rPr>
          <w:rFonts w:hint="eastAsia" w:asciiTheme="minorEastAsia" w:hAnsiTheme="minorEastAsia"/>
          <w:b/>
          <w:color w:val="auto"/>
          <w:sz w:val="32"/>
          <w:szCs w:val="32"/>
          <w:highlight w:val="none"/>
        </w:rPr>
        <w:t>.联系方式</w:t>
      </w:r>
    </w:p>
    <w:tbl>
      <w:tblPr>
        <w:tblStyle w:val="24"/>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
                <w:color w:val="auto"/>
                <w:sz w:val="28"/>
                <w:szCs w:val="28"/>
                <w:highlight w:val="none"/>
              </w:rPr>
              <w:t>采购人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_GB2312"/>
                <w:color w:val="auto"/>
                <w:sz w:val="28"/>
                <w:szCs w:val="28"/>
                <w:highlight w:val="none"/>
                <w:lang w:val="en-US" w:eastAsia="zh-CN"/>
              </w:rPr>
            </w:pPr>
            <w:r>
              <w:rPr>
                <w:rFonts w:ascii="仿宋_GB2312" w:eastAsia="仿宋"/>
                <w:color w:val="auto"/>
                <w:sz w:val="28"/>
                <w:szCs w:val="28"/>
                <w:highlight w:val="none"/>
              </w:rPr>
              <w:t>地</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址</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eastAsia" w:ascii="仿宋_GB2312" w:eastAsia="仿宋"/>
                <w:color w:val="auto"/>
                <w:sz w:val="28"/>
                <w:szCs w:val="28"/>
                <w:highlight w:val="none"/>
                <w:lang w:val="en-US" w:eastAsia="zh-CN"/>
              </w:rPr>
            </w:pPr>
            <w:r>
              <w:rPr>
                <w:rFonts w:ascii="仿宋_GB2312" w:eastAsia="仿宋"/>
                <w:color w:val="auto"/>
                <w:sz w:val="28"/>
                <w:szCs w:val="28"/>
                <w:highlight w:val="none"/>
              </w:rPr>
              <w:t>联系人</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李工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left"/>
              <w:rPr>
                <w:rFonts w:hint="default" w:ascii="仿宋_GB2312" w:eastAsia="仿宋"/>
                <w:color w:val="auto"/>
                <w:sz w:val="28"/>
                <w:szCs w:val="28"/>
                <w:highlight w:val="none"/>
                <w:lang w:val="en-US" w:eastAsia="zh-CN"/>
              </w:rPr>
            </w:pPr>
            <w:r>
              <w:rPr>
                <w:rFonts w:ascii="仿宋_GB2312" w:eastAsia="仿宋"/>
                <w:color w:val="auto"/>
                <w:sz w:val="28"/>
                <w:szCs w:val="28"/>
                <w:highlight w:val="none"/>
              </w:rPr>
              <w:t>电</w:t>
            </w:r>
            <w:r>
              <w:rPr>
                <w:rFonts w:hint="eastAsia" w:ascii="仿宋_GB2312" w:eastAsia="仿宋"/>
                <w:color w:val="auto"/>
                <w:sz w:val="28"/>
                <w:szCs w:val="28"/>
                <w:highlight w:val="none"/>
              </w:rPr>
              <w:t xml:space="preserve">  </w:t>
            </w:r>
            <w:r>
              <w:rPr>
                <w:rFonts w:ascii="仿宋_GB2312" w:eastAsia="仿宋"/>
                <w:color w:val="auto"/>
                <w:sz w:val="28"/>
                <w:szCs w:val="28"/>
                <w:highlight w:val="none"/>
              </w:rPr>
              <w:t>话</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020-38890467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5121" w:type="dxa"/>
          </w:tcPr>
          <w:p>
            <w:pPr>
              <w:adjustRightInd w:val="0"/>
              <w:snapToGrid w:val="0"/>
              <w:spacing w:line="600" w:lineRule="exact"/>
              <w:jc w:val="right"/>
              <w:rPr>
                <w:rFonts w:ascii="仿宋_GB2312" w:eastAsia="仿宋_GB2312"/>
                <w:color w:val="auto"/>
                <w:sz w:val="28"/>
                <w:szCs w:val="28"/>
                <w:highlight w:val="none"/>
              </w:rPr>
            </w:pP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2024</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年</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9</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月</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u w:val="single"/>
                <w:lang w:val="en-US" w:eastAsia="zh-CN"/>
              </w:rPr>
              <w:t>26</w:t>
            </w:r>
            <w:r>
              <w:rPr>
                <w:rFonts w:hint="eastAsia" w:ascii="仿宋_GB2312" w:eastAsia="仿宋"/>
                <w:color w:val="auto"/>
                <w:sz w:val="28"/>
                <w:szCs w:val="28"/>
                <w:highlight w:val="none"/>
                <w:u w:val="single"/>
              </w:rPr>
              <w:t xml:space="preserve"> </w:t>
            </w:r>
            <w:r>
              <w:rPr>
                <w:rFonts w:hint="eastAsia" w:ascii="仿宋_GB2312" w:eastAsia="仿宋"/>
                <w:color w:val="auto"/>
                <w:sz w:val="28"/>
                <w:szCs w:val="28"/>
                <w:highlight w:val="none"/>
              </w:rPr>
              <w:t>日</w:t>
            </w:r>
          </w:p>
        </w:tc>
      </w:tr>
    </w:tbl>
    <w:p>
      <w:pPr>
        <w:rPr>
          <w:rFonts w:hint="eastAsia"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3" w:name="_Toc10891"/>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14" w:name="_Toc23749"/>
      <w:bookmarkStart w:id="15" w:name="_Toc2324"/>
      <w:bookmarkStart w:id="16" w:name="_Toc16705"/>
      <w:bookmarkStart w:id="17" w:name="_Toc16557"/>
      <w:bookmarkStart w:id="18" w:name="_Toc32588"/>
      <w:bookmarkStart w:id="19" w:name="_Toc9448"/>
      <w:bookmarkStart w:id="20" w:name="_Toc2331"/>
      <w:bookmarkStart w:id="21" w:name="_Toc25603"/>
      <w:bookmarkStart w:id="22" w:name="_Toc7340"/>
      <w:bookmarkStart w:id="23" w:name="_Toc19295"/>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第二章</w:t>
      </w:r>
    </w:p>
    <w:bookmarkEnd w:id="13"/>
    <w:bookmarkEnd w:id="14"/>
    <w:bookmarkEnd w:id="15"/>
    <w:bookmarkEnd w:id="16"/>
    <w:bookmarkEnd w:id="17"/>
    <w:bookmarkEnd w:id="18"/>
    <w:bookmarkEnd w:id="19"/>
    <w:bookmarkEnd w:id="20"/>
    <w:bookmarkEnd w:id="21"/>
    <w:bookmarkEnd w:id="22"/>
    <w:bookmarkEnd w:id="23"/>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bookmarkStart w:id="24" w:name="_Toc2339"/>
      <w:bookmarkStart w:id="25" w:name="_Toc3416"/>
    </w:p>
    <w:p>
      <w:pPr>
        <w:pStyle w:val="4"/>
        <w:keepNext/>
        <w:keepLines/>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r>
        <w:rPr>
          <w:rFonts w:hint="eastAsia" w:eastAsia="仿宋"/>
          <w:color w:val="auto"/>
          <w:sz w:val="44"/>
          <w:szCs w:val="40"/>
          <w:highlight w:val="none"/>
        </w:rPr>
        <w:t>供应商须知</w:t>
      </w:r>
      <w:bookmarkEnd w:id="24"/>
      <w:bookmarkEnd w:id="25"/>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 w:cs="仿宋_GB2312"/>
          <w:color w:val="auto"/>
          <w:sz w:val="28"/>
          <w:szCs w:val="28"/>
          <w:highlight w:val="none"/>
        </w:rPr>
      </w:pPr>
    </w:p>
    <w:p>
      <w:pPr>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br w:type="page"/>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对供应商的资格要求</w:t>
      </w:r>
    </w:p>
    <w:p>
      <w:pPr>
        <w:pStyle w:val="22"/>
        <w:keepNext w:val="0"/>
        <w:keepLines w:val="0"/>
        <w:pageBreakBefore w:val="0"/>
        <w:widowControl w:val="0"/>
        <w:numPr>
          <w:ilvl w:val="-1"/>
          <w:numId w:val="0"/>
        </w:numPr>
        <w:kinsoku/>
        <w:wordWrap/>
        <w:overflowPunct/>
        <w:topLinePunct w:val="0"/>
        <w:autoSpaceDE/>
        <w:autoSpaceDN/>
        <w:bidi w:val="0"/>
        <w:adjustRightInd/>
        <w:snapToGrid/>
        <w:spacing w:line="600" w:lineRule="exact"/>
        <w:ind w:firstLine="560" w:firstLineChars="200"/>
        <w:textAlignment w:val="baseline"/>
        <w:rPr>
          <w:rFonts w:hint="eastAsia" w:ascii="仿宋_GB2312" w:hAnsi="仿宋_GB2312" w:eastAsia="仿宋"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详见第一章采购公告（采购邀请书）3.供应商资格要求</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本次交易一般规则</w:t>
      </w:r>
    </w:p>
    <w:p>
      <w:pPr>
        <w:pStyle w:val="22"/>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jc w:val="center"/>
        <w:textAlignment w:val="baseline"/>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 w:cs="仿宋_GB2312"/>
          <w:color w:val="auto"/>
          <w:sz w:val="28"/>
          <w:szCs w:val="28"/>
          <w:highlight w:val="none"/>
          <w:lang w:val="en-US" w:eastAsia="zh-CN"/>
        </w:rPr>
        <w:t>表2-1 本次交易一般规则</w:t>
      </w:r>
    </w:p>
    <w:tbl>
      <w:tblPr>
        <w:tblStyle w:val="24"/>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748"/>
        <w:gridCol w:w="1680"/>
        <w:gridCol w:w="5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blHeader/>
        </w:trPr>
        <w:tc>
          <w:tcPr>
            <w:tcW w:w="925" w:type="dxa"/>
            <w:tcBorders>
              <w:left w:val="nil"/>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阶段</w:t>
            </w:r>
          </w:p>
        </w:tc>
        <w:tc>
          <w:tcPr>
            <w:tcW w:w="748"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条款</w:t>
            </w:r>
          </w:p>
        </w:tc>
        <w:tc>
          <w:tcPr>
            <w:tcW w:w="1680" w:type="dxa"/>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项目</w:t>
            </w:r>
          </w:p>
        </w:tc>
        <w:tc>
          <w:tcPr>
            <w:tcW w:w="5750" w:type="dxa"/>
            <w:tcBorders>
              <w:right w:val="nil"/>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采购文件组成</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
                <w:color w:val="auto"/>
                <w:sz w:val="24"/>
                <w:szCs w:val="24"/>
                <w:highlight w:val="none"/>
                <w:lang w:val="en-US" w:eastAsia="zh-CN"/>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采购公告（采购邀请书）</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（2）供应商须知</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（3）采购方式</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w:t>
            </w:r>
            <w:r>
              <w:rPr>
                <w:rFonts w:ascii="仿宋_GB2312" w:eastAsia="仿宋"/>
                <w:color w:val="auto"/>
                <w:sz w:val="24"/>
                <w:szCs w:val="24"/>
                <w:highlight w:val="none"/>
              </w:rPr>
              <w:t>4</w:t>
            </w:r>
            <w:r>
              <w:rPr>
                <w:rFonts w:hint="eastAsia" w:ascii="仿宋_GB2312" w:eastAsia="仿宋"/>
                <w:color w:val="auto"/>
                <w:sz w:val="24"/>
                <w:szCs w:val="24"/>
                <w:highlight w:val="none"/>
              </w:rPr>
              <w:t>）评审办法</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（5）采购需求</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（6）合同草案</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
                <w:color w:val="auto"/>
                <w:sz w:val="24"/>
                <w:szCs w:val="24"/>
                <w:highlight w:val="none"/>
              </w:rPr>
            </w:pPr>
            <w:r>
              <w:rPr>
                <w:rFonts w:hint="eastAsia" w:ascii="仿宋_GB2312" w:eastAsia="仿宋"/>
                <w:color w:val="auto"/>
                <w:sz w:val="24"/>
                <w:szCs w:val="24"/>
                <w:highlight w:val="none"/>
              </w:rPr>
              <w:t>（7）响应文件</w:t>
            </w:r>
          </w:p>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（8）在采购过程中由采购单位发出的修正和补充文件等</w:t>
            </w:r>
            <w:r>
              <w:rPr>
                <w:rFonts w:hint="eastAsia" w:ascii="仿宋_GB2312" w:eastAsia="仿宋"/>
                <w:color w:val="auto"/>
                <w:sz w:val="24"/>
                <w:szCs w:val="24"/>
                <w:highlight w:val="none"/>
                <w:lang w:eastAsia="zh-CN"/>
              </w:rPr>
              <w:t>（</w:t>
            </w:r>
            <w:r>
              <w:rPr>
                <w:rFonts w:hint="eastAsia" w:ascii="仿宋_GB2312" w:eastAsia="仿宋"/>
                <w:color w:val="auto"/>
                <w:sz w:val="24"/>
                <w:szCs w:val="24"/>
                <w:highlight w:val="none"/>
                <w:lang w:val="en-US" w:eastAsia="zh-CN"/>
              </w:rPr>
              <w:t>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4"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采购文件的澄清和修改</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
                <w:color w:val="auto"/>
                <w:sz w:val="24"/>
                <w:szCs w:val="24"/>
                <w:highlight w:val="none"/>
              </w:rPr>
            </w:pPr>
            <w:r>
              <w:rPr>
                <w:rFonts w:hint="eastAsia" w:ascii="仿宋_GB2312" w:eastAsia="仿宋"/>
                <w:color w:val="auto"/>
                <w:sz w:val="24"/>
                <w:szCs w:val="24"/>
                <w:highlight w:val="none"/>
                <w:lang w:val="en-US" w:eastAsia="zh-CN"/>
              </w:rPr>
              <w:t>1</w:t>
            </w:r>
            <w:r>
              <w:rPr>
                <w:rFonts w:hint="eastAsia" w:ascii="仿宋_GB2312" w:eastAsia="仿宋"/>
                <w:color w:val="auto"/>
                <w:sz w:val="24"/>
                <w:szCs w:val="24"/>
                <w:highlight w:val="none"/>
              </w:rPr>
              <w:t>.2.1供应商对采购文件有疑问的，应当</w:t>
            </w:r>
            <w:r>
              <w:rPr>
                <w:rFonts w:ascii="仿宋_GB2312" w:eastAsia="仿宋"/>
                <w:color w:val="auto"/>
                <w:sz w:val="24"/>
                <w:szCs w:val="24"/>
                <w:highlight w:val="none"/>
              </w:rPr>
              <w:t>在提交</w:t>
            </w:r>
            <w:r>
              <w:rPr>
                <w:rFonts w:hint="eastAsia" w:ascii="仿宋_GB2312" w:eastAsia="仿宋"/>
                <w:color w:val="auto"/>
                <w:sz w:val="24"/>
                <w:szCs w:val="24"/>
                <w:highlight w:val="none"/>
              </w:rPr>
              <w:t>响应文件截止之日</w:t>
            </w:r>
            <w:r>
              <w:rPr>
                <w:rFonts w:hint="eastAsia" w:ascii="仿宋_GB2312" w:eastAsia="仿宋"/>
                <w:color w:val="auto"/>
                <w:sz w:val="24"/>
                <w:szCs w:val="24"/>
                <w:highlight w:val="none"/>
                <w:u w:val="single"/>
                <w:lang w:val="en-US" w:eastAsia="zh-CN"/>
              </w:rPr>
              <w:t>2</w:t>
            </w:r>
            <w:r>
              <w:rPr>
                <w:rFonts w:ascii="仿宋_GB2312" w:eastAsia="仿宋"/>
                <w:color w:val="auto"/>
                <w:sz w:val="24"/>
                <w:szCs w:val="24"/>
                <w:highlight w:val="none"/>
              </w:rPr>
              <w:t>个工作日前</w:t>
            </w:r>
            <w:r>
              <w:rPr>
                <w:rFonts w:hint="eastAsia" w:ascii="仿宋_GB2312" w:eastAsia="仿宋"/>
                <w:color w:val="auto"/>
                <w:sz w:val="24"/>
                <w:szCs w:val="24"/>
                <w:highlight w:val="none"/>
              </w:rPr>
              <w:t>，以书面形式提出。</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748" w:type="dxa"/>
            <w:vAlign w:val="center"/>
          </w:tcPr>
          <w:p>
            <w:pPr>
              <w:adjustRightInd w:val="0"/>
              <w:snapToGrid w:val="0"/>
              <w:jc w:val="center"/>
              <w:rPr>
                <w:color w:val="auto"/>
                <w:sz w:val="24"/>
                <w:szCs w:val="24"/>
                <w:highlight w:val="none"/>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.3</w:t>
            </w:r>
          </w:p>
        </w:tc>
        <w:tc>
          <w:tcPr>
            <w:tcW w:w="1680" w:type="dxa"/>
            <w:vAlign w:val="center"/>
          </w:tcPr>
          <w:p>
            <w:pPr>
              <w:adjustRightInd w:val="0"/>
              <w:snapToGrid w:val="0"/>
              <w:jc w:val="center"/>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踏勘现场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leftChars="0" w:firstLine="0" w:firstLineChars="0"/>
              <w:textAlignment w:val="auto"/>
              <w:rPr>
                <w:rFonts w:hint="eastAsia"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748"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val="en-US" w:eastAsia="zh-CN"/>
              </w:rPr>
              <w:t>2.4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分包</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lang w:val="en-US" w:eastAsia="zh-CN"/>
              </w:rPr>
              <w:t>本项目</w:t>
            </w:r>
            <w:r>
              <w:rPr>
                <w:rFonts w:hint="eastAsia" w:ascii="仿宋_GB2312" w:eastAsia="仿宋"/>
                <w:color w:val="auto"/>
                <w:sz w:val="24"/>
                <w:szCs w:val="24"/>
                <w:highlight w:val="none"/>
              </w:rPr>
              <w:t>不允许</w:t>
            </w:r>
            <w:r>
              <w:rPr>
                <w:rFonts w:hint="eastAsia" w:ascii="仿宋_GB2312" w:eastAsia="仿宋"/>
                <w:color w:val="auto"/>
                <w:sz w:val="24"/>
                <w:szCs w:val="24"/>
                <w:highlight w:val="none"/>
                <w:lang w:val="en-US" w:eastAsia="zh-CN"/>
              </w:rPr>
              <w:t>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响应截止时间</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eastAsia" w:ascii="仿宋_GB2312" w:eastAsia="仿宋_GB2312" w:hAnsiTheme="minorEastAsia"/>
                <w:color w:val="auto"/>
                <w:sz w:val="24"/>
                <w:szCs w:val="24"/>
                <w:highlight w:val="none"/>
                <w:u w:val="none"/>
                <w:lang w:eastAsia="zh-CN"/>
              </w:rPr>
            </w:pPr>
            <w:r>
              <w:rPr>
                <w:rFonts w:hint="eastAsia" w:ascii="仿宋_GB2312" w:eastAsia="仿宋" w:hAnsiTheme="minorEastAsia"/>
                <w:color w:val="auto"/>
                <w:sz w:val="24"/>
                <w:szCs w:val="24"/>
                <w:highlight w:val="none"/>
                <w:lang w:val="en-US" w:eastAsia="zh-CN"/>
              </w:rPr>
              <w:t>详</w:t>
            </w:r>
            <w:r>
              <w:rPr>
                <w:rFonts w:hint="eastAsia" w:ascii="仿宋_GB2312" w:eastAsia="仿宋" w:hAnsiTheme="minorEastAsia"/>
                <w:color w:val="auto"/>
                <w:sz w:val="24"/>
                <w:szCs w:val="24"/>
                <w:highlight w:val="none"/>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.6</w:t>
            </w:r>
          </w:p>
        </w:tc>
        <w:tc>
          <w:tcPr>
            <w:tcW w:w="1680" w:type="dxa"/>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rPr>
              <w:t>最高限价</w:t>
            </w:r>
            <w:r>
              <w:rPr>
                <w:rFonts w:hint="eastAsia" w:ascii="仿宋_GB2312" w:eastAsia="仿宋"/>
                <w:color w:val="auto"/>
                <w:sz w:val="24"/>
                <w:szCs w:val="24"/>
                <w:highlight w:val="none"/>
                <w:lang w:val="en-US" w:eastAsia="zh-CN"/>
              </w:rPr>
              <w:t>及低价说明</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jc w:val="left"/>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jc w:val="center"/>
              <w:rPr>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.7</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响应文件有效期</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90个</w:t>
            </w:r>
            <w:r>
              <w:rPr>
                <w:rFonts w:hint="eastAsia" w:ascii="仿宋_GB2312" w:eastAsia="仿宋"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准备</w:t>
            </w:r>
          </w:p>
          <w:p>
            <w:pPr>
              <w:adjustRightInd w:val="0"/>
              <w:snapToGrid w:val="0"/>
              <w:jc w:val="center"/>
              <w:rPr>
                <w:rFonts w:ascii="仿宋_GB2312" w:eastAsia="仿宋"/>
                <w:color w:val="auto"/>
                <w:sz w:val="24"/>
                <w:szCs w:val="24"/>
                <w:highlight w:val="none"/>
              </w:rPr>
            </w:pPr>
            <w:r>
              <w:rPr>
                <w:rFonts w:ascii="仿宋_GB2312" w:eastAsia="仿宋"/>
                <w:color w:val="auto"/>
                <w:sz w:val="24"/>
                <w:szCs w:val="24"/>
                <w:highlight w:val="none"/>
              </w:rPr>
              <w:t>及其</w:t>
            </w:r>
          </w:p>
          <w:p>
            <w:pPr>
              <w:adjustRightInd w:val="0"/>
              <w:snapToGrid w:val="0"/>
              <w:jc w:val="center"/>
              <w:rPr>
                <w:color w:val="auto"/>
                <w:sz w:val="24"/>
                <w:szCs w:val="24"/>
                <w:highlight w:val="none"/>
              </w:rPr>
            </w:pPr>
            <w:r>
              <w:rPr>
                <w:rFonts w:ascii="仿宋_GB2312" w:eastAsia="仿宋"/>
                <w:color w:val="auto"/>
                <w:sz w:val="24"/>
                <w:szCs w:val="24"/>
                <w:highlight w:val="none"/>
              </w:rPr>
              <w:t>响应</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响应文件份数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 xml:space="preserve">纸质文件正本1份，副本 </w:t>
            </w:r>
            <w:r>
              <w:rPr>
                <w:rFonts w:hint="eastAsia" w:ascii="仿宋_GB2312" w:eastAsia="仿宋" w:hAnsiTheme="minorEastAsia"/>
                <w:color w:val="auto"/>
                <w:sz w:val="24"/>
                <w:szCs w:val="24"/>
                <w:highlight w:val="none"/>
                <w:u w:val="single"/>
                <w:lang w:val="en-US" w:eastAsia="zh-CN"/>
              </w:rPr>
              <w:t>1</w:t>
            </w:r>
            <w:r>
              <w:rPr>
                <w:rFonts w:hint="eastAsia" w:ascii="仿宋_GB2312" w:eastAsia="仿宋"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7"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.9</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响应文件的密封和标记</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firstLine="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要求密封，响应文件应在密封处加盖公章，标注正本和副本，封皮应注明：</w:t>
            </w:r>
          </w:p>
          <w:p>
            <w:pPr>
              <w:keepNext w:val="0"/>
              <w:keepLines w:val="0"/>
              <w:pageBreakBefore w:val="0"/>
              <w:widowControl w:val="0"/>
              <w:kinsoku/>
              <w:wordWrap/>
              <w:overflowPunct/>
              <w:topLinePunct w:val="0"/>
              <w:autoSpaceDE/>
              <w:autoSpaceDN/>
              <w:bidi w:val="0"/>
              <w:adjustRightInd w:val="0"/>
              <w:snapToGrid w:val="0"/>
              <w:ind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项目名称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供应商名称</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供应商地址</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联系人及其联系方式</w:t>
            </w:r>
            <w:r>
              <w:rPr>
                <w:rFonts w:hint="eastAsia" w:ascii="仿宋_GB2312" w:eastAsia="仿宋" w:hAnsiTheme="minorEastAsia"/>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.10</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响应文件提交</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lang w:eastAsia="zh-CN"/>
              </w:rPr>
              <w:t>见采购</w:t>
            </w:r>
            <w:r>
              <w:rPr>
                <w:rFonts w:hint="eastAsia" w:ascii="仿宋_GB2312" w:eastAsia="仿宋" w:hAnsiTheme="minorEastAsia"/>
                <w:color w:val="auto"/>
                <w:sz w:val="24"/>
                <w:szCs w:val="24"/>
                <w:highlight w:val="none"/>
                <w:lang w:val="en-US" w:eastAsia="zh-CN"/>
              </w:rPr>
              <w:t>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文件开启及评审</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响应文件开启会议</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举行</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会议时间：同响应截止时间</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会议地点：</w:t>
            </w:r>
            <w:r>
              <w:rPr>
                <w:rFonts w:hint="eastAsia" w:ascii="仿宋_GB2312" w:eastAsia="仿宋" w:hAnsiTheme="minorEastAsia"/>
                <w:color w:val="auto"/>
                <w:sz w:val="24"/>
                <w:szCs w:val="24"/>
                <w:highlight w:val="none"/>
                <w:lang w:val="en-US" w:eastAsia="zh-CN"/>
              </w:rPr>
              <w:t>采购公告（采购邀请书）</w:t>
            </w:r>
            <w:r>
              <w:rPr>
                <w:rFonts w:hint="eastAsia" w:ascii="仿宋_GB2312" w:eastAsia="仿宋" w:hAnsiTheme="minorEastAsia"/>
                <w:color w:val="auto"/>
                <w:sz w:val="24"/>
                <w:szCs w:val="24"/>
                <w:highlight w:val="none"/>
              </w:rPr>
              <w:t>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.12</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开启文件前的密封检查</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密封情况检查顺序：</w:t>
            </w:r>
            <w:r>
              <w:rPr>
                <w:rFonts w:hint="eastAsia" w:ascii="仿宋_GB2312" w:eastAsia="仿宋" w:hAnsiTheme="minorEastAsia"/>
                <w:color w:val="auto"/>
                <w:sz w:val="24"/>
                <w:szCs w:val="24"/>
                <w:highlight w:val="none"/>
                <w:u w:val="none"/>
                <w:lang w:val="en-US" w:eastAsia="zh-CN"/>
              </w:rPr>
              <w:t>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.13</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评审小组</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eastAsia" w:ascii="仿宋_GB2312" w:eastAsia="仿宋_GB2312" w:hAnsiTheme="minorEastAsia"/>
                <w:color w:val="auto"/>
                <w:sz w:val="24"/>
                <w:szCs w:val="24"/>
                <w:highlight w:val="none"/>
                <w:lang w:eastAsia="zh-CN"/>
              </w:rPr>
            </w:pPr>
            <w:r>
              <w:rPr>
                <w:rFonts w:hint="eastAsia" w:ascii="仿宋_GB2312" w:eastAsia="仿宋" w:hAnsiTheme="minorEastAsia"/>
                <w:color w:val="auto"/>
                <w:sz w:val="24"/>
                <w:szCs w:val="24"/>
                <w:highlight w:val="none"/>
              </w:rPr>
              <w:t>评审小组构成：</w:t>
            </w:r>
            <w:r>
              <w:rPr>
                <w:rFonts w:hint="eastAsia" w:ascii="仿宋_GB2312" w:eastAsia="仿宋" w:hAnsiTheme="minorEastAsia"/>
                <w:color w:val="auto"/>
                <w:sz w:val="24"/>
                <w:szCs w:val="24"/>
                <w:highlight w:val="none"/>
                <w:u w:val="single"/>
                <w:lang w:val="en-US" w:eastAsia="zh-CN"/>
              </w:rPr>
              <w:t>3</w:t>
            </w:r>
            <w:r>
              <w:rPr>
                <w:rFonts w:hint="eastAsia" w:ascii="仿宋_GB2312" w:eastAsia="仿宋" w:hAnsiTheme="minorEastAsia"/>
                <w:color w:val="auto"/>
                <w:sz w:val="24"/>
                <w:szCs w:val="24"/>
                <w:highlight w:val="none"/>
              </w:rPr>
              <w:t>人</w:t>
            </w:r>
            <w:r>
              <w:rPr>
                <w:rFonts w:hint="eastAsia" w:ascii="仿宋_GB2312" w:eastAsia="仿宋" w:hAnsiTheme="minorEastAsia"/>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.14</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评审办法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.15</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成交候选人</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确定成交人</w:t>
            </w: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.16</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成交办法</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见第</w:t>
            </w:r>
            <w:r>
              <w:rPr>
                <w:rFonts w:hint="eastAsia" w:ascii="仿宋_GB2312" w:eastAsia="仿宋" w:hAnsiTheme="minorEastAsia"/>
                <w:color w:val="auto"/>
                <w:sz w:val="24"/>
                <w:szCs w:val="24"/>
                <w:highlight w:val="none"/>
                <w:lang w:val="en-US" w:eastAsia="zh-CN"/>
              </w:rPr>
              <w:t>四</w:t>
            </w:r>
            <w:r>
              <w:rPr>
                <w:rFonts w:hint="eastAsia" w:ascii="仿宋_GB2312" w:eastAsia="仿宋" w:hAnsiTheme="minorEastAsia"/>
                <w:color w:val="auto"/>
                <w:sz w:val="24"/>
                <w:szCs w:val="24"/>
                <w:highlight w:val="none"/>
              </w:rPr>
              <w:t>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restart"/>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.17</w:t>
            </w:r>
          </w:p>
        </w:tc>
        <w:tc>
          <w:tcPr>
            <w:tcW w:w="1680" w:type="dxa"/>
            <w:vMerge w:val="restart"/>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签订合同</w:t>
            </w:r>
          </w:p>
        </w:tc>
        <w:tc>
          <w:tcPr>
            <w:tcW w:w="5750"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推荐</w:t>
            </w:r>
            <w:r>
              <w:rPr>
                <w:rFonts w:hint="eastAsia" w:ascii="仿宋_GB2312" w:hAnsi="仿宋_GB2312" w:eastAsia="仿宋" w:cs="仿宋_GB2312"/>
                <w:b w:val="0"/>
                <w:bCs w:val="0"/>
                <w:color w:val="auto"/>
                <w:sz w:val="24"/>
                <w:szCs w:val="24"/>
                <w:highlight w:val="none"/>
                <w:u w:val="single"/>
                <w:lang w:val="en-US" w:eastAsia="zh-CN"/>
              </w:rPr>
              <w:t>2</w:t>
            </w:r>
            <w:r>
              <w:rPr>
                <w:rFonts w:hint="eastAsia" w:ascii="仿宋_GB2312" w:hAnsi="仿宋_GB2312" w:eastAsia="仿宋" w:cs="仿宋_GB2312"/>
                <w:b w:val="0"/>
                <w:bCs w:val="0"/>
                <w:color w:val="auto"/>
                <w:sz w:val="24"/>
                <w:szCs w:val="24"/>
                <w:highlight w:val="none"/>
              </w:rPr>
              <w:t>名成交候选人</w:t>
            </w:r>
            <w:r>
              <w:rPr>
                <w:rFonts w:hint="eastAsia" w:ascii="仿宋_GB2312" w:hAnsi="仿宋_GB2312" w:eastAsia="仿宋" w:cs="仿宋_GB2312"/>
                <w:b w:val="0"/>
                <w:bCs w:val="0"/>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spacing w:line="240" w:lineRule="auto"/>
              <w:jc w:val="left"/>
              <w:rPr>
                <w:rFonts w:hint="eastAsia" w:ascii="仿宋_GB2312" w:hAnsi="仿宋_GB2312" w:eastAsia="仿宋" w:cs="仿宋_GB2312"/>
                <w:b w:val="0"/>
                <w:bCs w:val="0"/>
                <w:color w:val="auto"/>
                <w:sz w:val="24"/>
                <w:szCs w:val="24"/>
                <w:highlight w:val="none"/>
              </w:rPr>
            </w:pPr>
            <w:r>
              <w:rPr>
                <w:rFonts w:hint="default" w:ascii="仿宋_GB2312" w:hAnsi="仿宋_GB2312" w:eastAsia="仿宋" w:cs="仿宋_GB2312"/>
                <w:b w:val="0"/>
                <w:bCs w:val="0"/>
                <w:color w:val="auto"/>
                <w:sz w:val="24"/>
                <w:szCs w:val="24"/>
                <w:highlight w:val="none"/>
                <w:lang w:val="en-US" w:eastAsia="zh-CN"/>
              </w:rPr>
              <w:t>采购人</w:t>
            </w:r>
            <w:r>
              <w:rPr>
                <w:rFonts w:hint="eastAsia" w:ascii="仿宋_GB2312" w:hAnsi="仿宋_GB2312" w:eastAsia="仿宋" w:cs="仿宋_GB2312"/>
                <w:b w:val="0"/>
                <w:bCs w:val="0"/>
                <w:color w:val="auto"/>
                <w:sz w:val="24"/>
                <w:szCs w:val="24"/>
                <w:highlight w:val="none"/>
                <w:lang w:val="en-US" w:eastAsia="zh-CN"/>
              </w:rPr>
              <w:t>和成交供应商应当在成交-通知书发出之日起</w:t>
            </w:r>
            <w:r>
              <w:rPr>
                <w:rFonts w:hint="eastAsia" w:ascii="仿宋_GB2312" w:hAnsi="仿宋_GB2312" w:eastAsia="仿宋" w:cs="仿宋_GB2312"/>
                <w:b w:val="0"/>
                <w:bCs w:val="0"/>
                <w:color w:val="auto"/>
                <w:sz w:val="24"/>
                <w:szCs w:val="24"/>
                <w:highlight w:val="none"/>
                <w:u w:val="single"/>
                <w:lang w:val="en-US" w:eastAsia="zh-CN"/>
              </w:rPr>
              <w:t>30</w:t>
            </w:r>
            <w:r>
              <w:rPr>
                <w:rFonts w:hint="eastAsia" w:ascii="仿宋_GB2312" w:hAnsi="仿宋_GB2312" w:eastAsia="仿宋" w:cs="仿宋_GB2312"/>
                <w:b w:val="0"/>
                <w:bCs w:val="0"/>
                <w:color w:val="auto"/>
                <w:sz w:val="24"/>
                <w:szCs w:val="24"/>
                <w:highlight w:val="none"/>
                <w:lang w:val="en-US" w:eastAsia="zh-CN"/>
              </w:rPr>
              <w:t>日内，</w:t>
            </w:r>
            <w:r>
              <w:rPr>
                <w:rFonts w:hint="eastAsia" w:ascii="仿宋_GB2312" w:hAnsi="仿宋_GB2312" w:eastAsia="仿宋" w:cs="仿宋_GB2312"/>
                <w:b w:val="0"/>
                <w:bCs w:val="0"/>
                <w:color w:val="auto"/>
                <w:sz w:val="24"/>
                <w:szCs w:val="24"/>
                <w:highlight w:val="none"/>
              </w:rPr>
              <w:t>根据</w:t>
            </w:r>
            <w:r>
              <w:rPr>
                <w:rFonts w:hint="eastAsia" w:ascii="仿宋_GB2312" w:hAnsi="仿宋_GB2312" w:eastAsia="仿宋" w:cs="仿宋_GB2312"/>
                <w:b w:val="0"/>
                <w:bCs w:val="0"/>
                <w:color w:val="auto"/>
                <w:sz w:val="24"/>
                <w:szCs w:val="24"/>
                <w:highlight w:val="none"/>
                <w:lang w:val="en-US" w:eastAsia="zh-CN"/>
              </w:rPr>
              <w:t>采购</w:t>
            </w:r>
            <w:r>
              <w:rPr>
                <w:rFonts w:hint="eastAsia" w:ascii="仿宋_GB2312" w:hAnsi="仿宋_GB2312" w:eastAsia="仿宋" w:cs="仿宋_GB2312"/>
                <w:b w:val="0"/>
                <w:bCs w:val="0"/>
                <w:color w:val="auto"/>
                <w:sz w:val="24"/>
                <w:szCs w:val="24"/>
                <w:highlight w:val="none"/>
              </w:rPr>
              <w:t>文件和</w:t>
            </w:r>
            <w:r>
              <w:rPr>
                <w:rFonts w:hint="eastAsia" w:ascii="仿宋_GB2312" w:hAnsi="仿宋_GB2312" w:eastAsia="仿宋" w:cs="仿宋_GB2312"/>
                <w:b w:val="0"/>
                <w:bCs w:val="0"/>
                <w:color w:val="auto"/>
                <w:sz w:val="24"/>
                <w:szCs w:val="24"/>
                <w:highlight w:val="none"/>
                <w:lang w:val="en-US" w:eastAsia="zh-CN"/>
              </w:rPr>
              <w:t>成交供应商</w:t>
            </w:r>
            <w:r>
              <w:rPr>
                <w:rFonts w:hint="eastAsia" w:ascii="仿宋_GB2312" w:hAnsi="仿宋_GB2312" w:eastAsia="仿宋" w:cs="仿宋_GB2312"/>
                <w:b w:val="0"/>
                <w:bCs w:val="0"/>
                <w:color w:val="auto"/>
                <w:sz w:val="24"/>
                <w:szCs w:val="24"/>
                <w:highlight w:val="none"/>
              </w:rPr>
              <w:t>的</w:t>
            </w:r>
            <w:r>
              <w:rPr>
                <w:rFonts w:hint="eastAsia" w:ascii="仿宋_GB2312" w:hAnsi="仿宋_GB2312" w:eastAsia="仿宋" w:cs="仿宋_GB2312"/>
                <w:b w:val="0"/>
                <w:bCs w:val="0"/>
                <w:color w:val="auto"/>
                <w:sz w:val="24"/>
                <w:szCs w:val="24"/>
                <w:highlight w:val="none"/>
                <w:lang w:val="en-US" w:eastAsia="zh-CN"/>
              </w:rPr>
              <w:t>响应文件</w:t>
            </w:r>
            <w:r>
              <w:rPr>
                <w:rFonts w:hint="eastAsia" w:ascii="仿宋_GB2312" w:hAnsi="仿宋_GB2312" w:eastAsia="仿宋" w:cs="仿宋_GB2312"/>
                <w:b w:val="0"/>
                <w:bCs w:val="0"/>
                <w:color w:val="auto"/>
                <w:sz w:val="24"/>
                <w:szCs w:val="24"/>
                <w:highlight w:val="none"/>
              </w:rPr>
              <w:t>订立书面合同。</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rPr>
              <w:t>合同自采购人成交通知书到达成交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时成立。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Merge w:val="continue"/>
            <w:vAlign w:val="center"/>
          </w:tcPr>
          <w:p>
            <w:pPr>
              <w:adjustRightInd w:val="0"/>
              <w:snapToGrid w:val="0"/>
              <w:jc w:val="center"/>
              <w:rPr>
                <w:rFonts w:hint="eastAsia" w:ascii="仿宋_GB2312" w:eastAsia="仿宋_GB2312"/>
                <w:color w:val="auto"/>
                <w:sz w:val="24"/>
                <w:szCs w:val="24"/>
                <w:highlight w:val="none"/>
                <w:lang w:val="en-US" w:eastAsia="zh-CN"/>
              </w:rPr>
            </w:pPr>
          </w:p>
        </w:tc>
        <w:tc>
          <w:tcPr>
            <w:tcW w:w="1680" w:type="dxa"/>
            <w:vMerge w:val="continue"/>
            <w:vAlign w:val="center"/>
          </w:tcPr>
          <w:p>
            <w:pPr>
              <w:adjustRightInd w:val="0"/>
              <w:snapToGrid w:val="0"/>
              <w:jc w:val="center"/>
              <w:rPr>
                <w:rFonts w:hint="eastAsia" w:ascii="仿宋_GB2312" w:eastAsia="仿宋_GB2312"/>
                <w:color w:val="auto"/>
                <w:sz w:val="24"/>
                <w:szCs w:val="24"/>
                <w:highlight w:val="none"/>
              </w:rPr>
            </w:pPr>
          </w:p>
        </w:tc>
        <w:tc>
          <w:tcPr>
            <w:tcW w:w="5750" w:type="dxa"/>
            <w:tcBorders>
              <w:right w:val="nil"/>
            </w:tcBorders>
            <w:vAlign w:val="center"/>
          </w:tcPr>
          <w:p>
            <w:pPr>
              <w:numPr>
                <w:ilvl w:val="-1"/>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1.成交供应商无正当理由拒签合同，或者在签订合同时向采购人提出附加条件的，采购人有权</w:t>
            </w:r>
            <w:r>
              <w:rPr>
                <w:rFonts w:hint="eastAsia" w:ascii="仿宋_GB2312" w:hAnsi="仿宋_GB2312" w:eastAsia="仿宋" w:cs="仿宋_GB2312"/>
                <w:b w:val="0"/>
                <w:bCs w:val="0"/>
                <w:color w:val="auto"/>
                <w:sz w:val="24"/>
                <w:szCs w:val="24"/>
                <w:highlight w:val="none"/>
              </w:rPr>
              <w:t>依据采购文件、成交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响应文件和成交通知书等确定合同内容</w:t>
            </w:r>
            <w:r>
              <w:rPr>
                <w:rFonts w:hint="eastAsia" w:ascii="仿宋_GB2312" w:hAnsi="仿宋_GB2312" w:eastAsia="仿宋" w:cs="仿宋_GB2312"/>
                <w:b w:val="0"/>
                <w:bCs w:val="0"/>
                <w:color w:val="auto"/>
                <w:sz w:val="24"/>
                <w:szCs w:val="24"/>
                <w:highlight w:val="none"/>
                <w:lang w:eastAsia="zh-CN"/>
              </w:rPr>
              <w:t>，采购人</w:t>
            </w:r>
            <w:r>
              <w:rPr>
                <w:rFonts w:hint="eastAsia" w:ascii="仿宋_GB2312" w:hAnsi="仿宋_GB2312" w:eastAsia="仿宋" w:cs="仿宋_GB2312"/>
                <w:b w:val="0"/>
                <w:bCs w:val="0"/>
                <w:color w:val="auto"/>
                <w:sz w:val="24"/>
                <w:szCs w:val="24"/>
                <w:highlight w:val="none"/>
                <w:lang w:val="en-US" w:eastAsia="zh-CN"/>
              </w:rPr>
              <w:t>也</w:t>
            </w:r>
            <w:r>
              <w:rPr>
                <w:rFonts w:hint="eastAsia" w:ascii="仿宋_GB2312" w:hAnsi="仿宋_GB2312" w:eastAsia="仿宋" w:cs="仿宋_GB2312"/>
                <w:b w:val="0"/>
                <w:bCs w:val="0"/>
                <w:color w:val="auto"/>
                <w:sz w:val="24"/>
                <w:szCs w:val="24"/>
                <w:highlight w:val="none"/>
                <w:lang w:eastAsia="zh-CN"/>
              </w:rPr>
              <w:t>有权</w:t>
            </w:r>
            <w:r>
              <w:rPr>
                <w:rFonts w:hint="eastAsia" w:ascii="仿宋_GB2312" w:hAnsi="仿宋_GB2312" w:eastAsia="仿宋" w:cs="仿宋_GB2312"/>
                <w:b w:val="0"/>
                <w:bCs w:val="0"/>
                <w:color w:val="auto"/>
                <w:sz w:val="24"/>
                <w:szCs w:val="24"/>
                <w:highlight w:val="none"/>
                <w:lang w:val="en-US" w:eastAsia="zh-CN"/>
              </w:rPr>
              <w:t>即刻单方</w:t>
            </w:r>
            <w:r>
              <w:rPr>
                <w:rFonts w:hint="eastAsia" w:ascii="仿宋_GB2312" w:hAnsi="仿宋_GB2312" w:eastAsia="仿宋" w:cs="仿宋_GB2312"/>
                <w:b w:val="0"/>
                <w:bCs w:val="0"/>
                <w:color w:val="auto"/>
                <w:sz w:val="24"/>
                <w:szCs w:val="24"/>
                <w:highlight w:val="none"/>
                <w:lang w:eastAsia="zh-CN"/>
              </w:rPr>
              <w:t>解除合同，</w:t>
            </w:r>
            <w:r>
              <w:rPr>
                <w:rFonts w:hint="eastAsia" w:ascii="仿宋_GB2312" w:hAnsi="仿宋_GB2312" w:eastAsia="仿宋" w:cs="仿宋_GB2312"/>
                <w:b w:val="0"/>
                <w:bCs w:val="0"/>
                <w:color w:val="auto"/>
                <w:sz w:val="24"/>
                <w:szCs w:val="24"/>
                <w:highlight w:val="none"/>
              </w:rPr>
              <w:t>追究成交</w:t>
            </w:r>
            <w:r>
              <w:rPr>
                <w:rFonts w:hint="eastAsia" w:ascii="仿宋_GB2312" w:hAnsi="仿宋_GB2312" w:eastAsia="仿宋" w:cs="仿宋_GB2312"/>
                <w:b w:val="0"/>
                <w:bCs w:val="0"/>
                <w:color w:val="auto"/>
                <w:sz w:val="24"/>
                <w:szCs w:val="24"/>
                <w:highlight w:val="none"/>
                <w:lang w:val="en-US" w:eastAsia="zh-CN"/>
              </w:rPr>
              <w:t>供应商的</w:t>
            </w:r>
            <w:r>
              <w:rPr>
                <w:rFonts w:hint="eastAsia" w:ascii="仿宋_GB2312" w:hAnsi="仿宋_GB2312" w:eastAsia="仿宋" w:cs="仿宋_GB2312"/>
                <w:b w:val="0"/>
                <w:bCs w:val="0"/>
                <w:color w:val="auto"/>
                <w:sz w:val="24"/>
                <w:szCs w:val="24"/>
                <w:highlight w:val="none"/>
              </w:rPr>
              <w:t>违约责任，</w:t>
            </w:r>
            <w:r>
              <w:rPr>
                <w:rFonts w:hint="eastAsia" w:ascii="仿宋_GB2312" w:hAnsi="仿宋_GB2312" w:eastAsia="仿宋" w:cs="仿宋_GB2312"/>
                <w:b w:val="0"/>
                <w:bCs w:val="0"/>
                <w:color w:val="auto"/>
                <w:sz w:val="24"/>
                <w:szCs w:val="24"/>
                <w:highlight w:val="none"/>
                <w:lang w:val="en-US" w:eastAsia="zh-CN"/>
              </w:rPr>
              <w:t>响应保证金不予退还（若有），违约金和响应保证金（若有）不能覆盖采购人实际损失的，对不能覆盖部分的损失，成交供应商应当另行予以赔偿，且采购人有权重新采购。</w:t>
            </w:r>
          </w:p>
          <w:p>
            <w:pPr>
              <w:numPr>
                <w:ilvl w:val="0"/>
                <w:numId w:val="0"/>
              </w:numPr>
              <w:spacing w:line="240" w:lineRule="auto"/>
              <w:jc w:val="left"/>
              <w:rPr>
                <w:rFonts w:hint="eastAsia" w:ascii="仿宋_GB2312" w:hAnsi="仿宋_GB2312" w:eastAsia="仿宋" w:cs="仿宋_GB2312"/>
                <w:b w:val="0"/>
                <w:bCs w:val="0"/>
                <w:color w:val="auto"/>
                <w:sz w:val="24"/>
                <w:szCs w:val="24"/>
                <w:highlight w:val="none"/>
                <w:lang w:val="en-US" w:eastAsia="zh-CN"/>
              </w:rPr>
            </w:pPr>
            <w:r>
              <w:rPr>
                <w:rFonts w:hint="eastAsia" w:ascii="仿宋_GB2312" w:hAnsi="仿宋_GB2312" w:eastAsia="仿宋" w:cs="仿宋_GB2312"/>
                <w:b w:val="0"/>
                <w:bCs w:val="0"/>
                <w:color w:val="auto"/>
                <w:sz w:val="24"/>
                <w:szCs w:val="24"/>
                <w:highlight w:val="none"/>
                <w:lang w:val="en-US" w:eastAsia="zh-CN"/>
              </w:rPr>
              <w:t>2.成交供应商被查实供应商资格无效或存在其它不符合中标条件情形的，采购人尚未发出成交通知书的，则成交无效，响应保证金（若有）不予退还，</w:t>
            </w:r>
            <w:r>
              <w:rPr>
                <w:rFonts w:hint="eastAsia" w:ascii="仿宋_GB2312" w:hAnsi="仿宋_GB2312" w:eastAsia="仿宋" w:cs="仿宋_GB2312"/>
                <w:b w:val="0"/>
                <w:bCs w:val="0"/>
                <w:color w:val="auto"/>
                <w:sz w:val="24"/>
                <w:szCs w:val="24"/>
                <w:highlight w:val="none"/>
              </w:rPr>
              <w:t>采购人可以按评审小组提出的成交候选人名单排序依次确定其他成交候选</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rPr>
              <w:t>为成交</w:t>
            </w:r>
            <w:r>
              <w:rPr>
                <w:rFonts w:hint="eastAsia" w:ascii="仿宋_GB2312" w:hAnsi="仿宋_GB2312" w:eastAsia="仿宋" w:cs="仿宋_GB2312"/>
                <w:b w:val="0"/>
                <w:bCs w:val="0"/>
                <w:color w:val="auto"/>
                <w:sz w:val="24"/>
                <w:szCs w:val="24"/>
                <w:highlight w:val="none"/>
                <w:lang w:val="en-US" w:eastAsia="zh-CN"/>
              </w:rPr>
              <w:t>供应商</w:t>
            </w:r>
            <w:r>
              <w:rPr>
                <w:rFonts w:hint="eastAsia" w:ascii="仿宋_GB2312" w:hAnsi="仿宋_GB2312" w:eastAsia="仿宋" w:cs="仿宋_GB2312"/>
                <w:b w:val="0"/>
                <w:bCs w:val="0"/>
                <w:color w:val="auto"/>
                <w:sz w:val="24"/>
                <w:szCs w:val="24"/>
                <w:highlight w:val="none"/>
                <w:lang w:eastAsia="zh-CN"/>
              </w:rPr>
              <w:t>，</w:t>
            </w:r>
            <w:r>
              <w:rPr>
                <w:rFonts w:hint="eastAsia" w:ascii="仿宋_GB2312" w:hAnsi="仿宋_GB2312" w:eastAsia="仿宋" w:cs="仿宋_GB2312"/>
                <w:b w:val="0"/>
                <w:bCs w:val="0"/>
                <w:color w:val="auto"/>
                <w:sz w:val="24"/>
                <w:szCs w:val="24"/>
                <w:highlight w:val="none"/>
                <w:lang w:val="en-US" w:eastAsia="zh-CN"/>
              </w:rPr>
              <w:t>采购人也可以重新采购；采购人已发出成交通知书合同成立的，采购人有权解除合同，响应保证金不予退还（若有）并归采购人所有，且采购人有权重新采购。</w:t>
            </w:r>
          </w:p>
          <w:p>
            <w:pPr>
              <w:adjustRightInd w:val="0"/>
              <w:snapToGrid w:val="0"/>
              <w:rPr>
                <w:rFonts w:hint="eastAsia" w:ascii="仿宋_GB2312" w:eastAsia="仿宋_GB2312" w:hAnsiTheme="minorEastAsia"/>
                <w:color w:val="auto"/>
                <w:sz w:val="24"/>
                <w:szCs w:val="24"/>
                <w:highlight w:val="none"/>
              </w:rPr>
            </w:pPr>
            <w:r>
              <w:rPr>
                <w:rFonts w:hint="eastAsia" w:ascii="仿宋_GB2312" w:hAnsi="仿宋_GB2312" w:eastAsia="仿宋" w:cs="仿宋_GB2312"/>
                <w:b w:val="0"/>
                <w:bCs w:val="0"/>
                <w:color w:val="auto"/>
                <w:sz w:val="24"/>
                <w:szCs w:val="24"/>
                <w:highlight w:val="none"/>
                <w:lang w:val="en-US" w:eastAsia="zh-CN"/>
              </w:rPr>
              <w:t>3.凡是成交人存在上述情形的，均按照上述规定处理。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.18</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履约担保</w:t>
            </w:r>
          </w:p>
        </w:tc>
        <w:tc>
          <w:tcPr>
            <w:tcW w:w="5750" w:type="dxa"/>
            <w:tcBorders>
              <w:right w:val="nil"/>
            </w:tcBorders>
            <w:vAlign w:val="center"/>
          </w:tcPr>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其他</w:t>
            </w: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.19</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不一致情形</w:t>
            </w:r>
          </w:p>
        </w:tc>
        <w:tc>
          <w:tcPr>
            <w:tcW w:w="5750" w:type="dxa"/>
            <w:tcBorders>
              <w:right w:val="nil"/>
            </w:tcBorders>
            <w:vAlign w:val="center"/>
          </w:tcPr>
          <w:p>
            <w:pPr>
              <w:adjustRightInd w:val="0"/>
              <w:snapToGrid w:val="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lang w:val="en-US" w:eastAsia="zh-CN"/>
              </w:rPr>
              <w:t>合同签订阶段，如采购文件需求内容与采购文件响应文件格式工程量清单存在不一致情形，则以采购文件响应文件格式工程量清单为准。如采购文件条款与合同存在不一致情形，则以合同为准。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2.20</w:t>
            </w:r>
          </w:p>
        </w:tc>
        <w:tc>
          <w:tcPr>
            <w:tcW w:w="1680" w:type="dxa"/>
            <w:vAlign w:val="center"/>
          </w:tcPr>
          <w:p>
            <w:pPr>
              <w:adjustRightInd w:val="0"/>
              <w:snapToGrid w:val="0"/>
              <w:jc w:val="center"/>
              <w:rPr>
                <w:rFonts w:hint="eastAsia" w:ascii="仿宋_GB2312" w:eastAsia="仿宋_GB2312"/>
                <w:color w:val="auto"/>
                <w:sz w:val="24"/>
                <w:szCs w:val="24"/>
                <w:highlight w:val="none"/>
              </w:rPr>
            </w:pPr>
            <w:r>
              <w:rPr>
                <w:rFonts w:hint="eastAsia" w:ascii="仿宋_GB2312" w:eastAsia="仿宋"/>
                <w:color w:val="auto"/>
                <w:sz w:val="24"/>
                <w:szCs w:val="24"/>
                <w:highlight w:val="none"/>
                <w:lang w:val="en-US" w:eastAsia="zh-CN"/>
              </w:rPr>
              <w:t>响应性</w:t>
            </w:r>
          </w:p>
        </w:tc>
        <w:tc>
          <w:tcPr>
            <w:tcW w:w="5750" w:type="dxa"/>
            <w:tcBorders>
              <w:right w:val="nil"/>
            </w:tcBorders>
            <w:vAlign w:val="center"/>
          </w:tcPr>
          <w:p>
            <w:pPr>
              <w:adjustRightInd w:val="0"/>
              <w:snapToGrid w:val="0"/>
              <w:ind w:firstLine="0" w:firstLineChars="0"/>
              <w:rPr>
                <w:rFonts w:hint="eastAsia"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采购文件中，所有要求均为实质性响应条款，供应商如有任何一条负偏离则导致投标（报价）无效，将按无效响应处理。供应商应按采购文件的规定及附件要求的内容和格式完整地填写和提供资料。供应商必须对响应文件所提供的全部资料的真实性承担法律责任，并无条件接受采购人对其中任何资料进行核实（核对原件）的要求。采购人核对发现有不一致或供应商无正当理由不按时提供原件的，按成交无效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748" w:type="dxa"/>
            <w:vAlign w:val="center"/>
          </w:tcPr>
          <w:p>
            <w:pPr>
              <w:adjustRightInd w:val="0"/>
              <w:snapToGrid w:val="0"/>
              <w:jc w:val="center"/>
              <w:rPr>
                <w:rFonts w:hint="default" w:ascii="仿宋_GB2312" w:eastAsia="仿宋_GB2312" w:hAnsiTheme="minorHAnsi" w:cstheme="minorBidi"/>
                <w:color w:val="auto"/>
                <w:kern w:val="2"/>
                <w:sz w:val="24"/>
                <w:szCs w:val="24"/>
                <w:highlight w:val="none"/>
                <w:lang w:val="en-US" w:eastAsia="zh-CN" w:bidi="ar-SA"/>
              </w:rPr>
            </w:pPr>
            <w:r>
              <w:rPr>
                <w:rFonts w:hint="eastAsia" w:ascii="仿宋_GB2312" w:eastAsia="仿宋"/>
                <w:color w:val="auto"/>
                <w:sz w:val="24"/>
                <w:szCs w:val="24"/>
                <w:highlight w:val="none"/>
                <w:lang w:val="en-US" w:eastAsia="zh-CN"/>
              </w:rPr>
              <w:t>2</w:t>
            </w:r>
            <w:r>
              <w:rPr>
                <w:rFonts w:hint="eastAsia" w:ascii="仿宋_GB2312" w:eastAsia="仿宋"/>
                <w:color w:val="auto"/>
                <w:sz w:val="24"/>
                <w:szCs w:val="24"/>
                <w:highlight w:val="none"/>
              </w:rPr>
              <w:t>.</w:t>
            </w:r>
            <w:r>
              <w:rPr>
                <w:rFonts w:hint="eastAsia" w:ascii="仿宋_GB2312" w:eastAsia="仿宋"/>
                <w:color w:val="auto"/>
                <w:sz w:val="24"/>
                <w:szCs w:val="24"/>
                <w:highlight w:val="none"/>
                <w:lang w:val="en-US" w:eastAsia="zh-CN"/>
              </w:rPr>
              <w:t>21</w:t>
            </w:r>
          </w:p>
        </w:tc>
        <w:tc>
          <w:tcPr>
            <w:tcW w:w="1680"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rPr>
              <w:t>需要补充的其他内容</w:t>
            </w:r>
          </w:p>
        </w:tc>
        <w:tc>
          <w:tcPr>
            <w:tcW w:w="5750" w:type="dxa"/>
            <w:tcBorders>
              <w:right w:val="nil"/>
            </w:tcBorders>
            <w:vAlign w:val="center"/>
          </w:tcPr>
          <w:p>
            <w:pPr>
              <w:adjustRightInd w:val="0"/>
              <w:snapToGrid w:val="0"/>
              <w:ind w:left="360" w:hanging="360" w:hangingChars="150"/>
              <w:rPr>
                <w:rFonts w:ascii="仿宋_GB2312" w:eastAsia="仿宋"/>
                <w:color w:val="auto"/>
                <w:sz w:val="24"/>
                <w:szCs w:val="24"/>
                <w:highlight w:val="none"/>
              </w:rPr>
            </w:pPr>
            <w:r>
              <w:rPr>
                <w:rFonts w:hint="eastAsia" w:ascii="仿宋_GB2312" w:eastAsia="仿宋" w:hAnsiTheme="minorEastAsia"/>
                <w:color w:val="auto"/>
                <w:sz w:val="24"/>
                <w:szCs w:val="24"/>
                <w:highlight w:val="none"/>
                <w:lang w:eastAsia="zh-CN"/>
              </w:rPr>
              <w:t>☑</w:t>
            </w:r>
            <w:r>
              <w:rPr>
                <w:rFonts w:hint="eastAsia" w:ascii="仿宋_GB2312" w:eastAsia="仿宋"/>
                <w:color w:val="auto"/>
                <w:sz w:val="24"/>
                <w:szCs w:val="24"/>
                <w:highlight w:val="none"/>
              </w:rPr>
              <w:t>无</w:t>
            </w:r>
          </w:p>
          <w:p>
            <w:pPr>
              <w:keepNext w:val="0"/>
              <w:keepLines w:val="0"/>
              <w:pageBreakBefore w:val="0"/>
              <w:widowControl w:val="0"/>
              <w:kinsoku/>
              <w:wordWrap/>
              <w:overflowPunct/>
              <w:topLinePunct w:val="0"/>
              <w:autoSpaceDE/>
              <w:autoSpaceDN/>
              <w:bidi w:val="0"/>
              <w:adjustRightInd w:val="0"/>
              <w:snapToGrid w:val="0"/>
              <w:ind w:left="0" w:firstLine="0" w:firstLineChars="0"/>
              <w:textAlignment w:val="auto"/>
              <w:rPr>
                <w:rFonts w:hint="default" w:ascii="仿宋_GB2312" w:eastAsia="仿宋_GB2312" w:hAnsiTheme="minorEastAsia"/>
                <w:color w:val="auto"/>
                <w:sz w:val="24"/>
                <w:szCs w:val="24"/>
                <w:highlight w:val="none"/>
                <w:lang w:val="en-US" w:eastAsia="zh-CN"/>
              </w:rPr>
            </w:pPr>
            <w:r>
              <w:rPr>
                <w:rFonts w:hint="eastAsia" w:ascii="仿宋_GB2312" w:eastAsia="仿宋" w:hAnsiTheme="minorEastAsia"/>
                <w:color w:val="auto"/>
                <w:sz w:val="24"/>
                <w:szCs w:val="24"/>
                <w:highlight w:val="none"/>
              </w:rPr>
              <w:t>□</w:t>
            </w:r>
            <w:r>
              <w:rPr>
                <w:rFonts w:hint="eastAsia" w:ascii="仿宋_GB2312" w:eastAsia="仿宋" w:hAnsiTheme="minorEastAsia"/>
                <w:color w:val="auto"/>
                <w:sz w:val="24"/>
                <w:szCs w:val="24"/>
                <w:highlight w:val="none"/>
                <w:u w:val="single"/>
              </w:rPr>
              <w:t>（</w:t>
            </w:r>
            <w:r>
              <w:rPr>
                <w:rFonts w:hint="eastAsia" w:ascii="仿宋_GB2312" w:eastAsia="仿宋"/>
                <w:color w:val="auto"/>
                <w:sz w:val="24"/>
                <w:szCs w:val="24"/>
                <w:highlight w:val="none"/>
                <w:u w:val="single"/>
              </w:rPr>
              <w:t>招标采购代理费金额、支付人、支付方式等</w:t>
            </w:r>
            <w:r>
              <w:rPr>
                <w:rFonts w:hint="eastAsia" w:ascii="仿宋_GB2312" w:eastAsia="仿宋" w:hAnsiTheme="minorEastAsia"/>
                <w:color w:val="auto"/>
                <w:sz w:val="24"/>
                <w:szCs w:val="24"/>
                <w:highlight w:val="none"/>
                <w:u w:val="single"/>
              </w:rPr>
              <w:t>）</w:t>
            </w:r>
          </w:p>
        </w:tc>
      </w:tr>
    </w:tbl>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若出现以下情况之一的，采购人将拒绝接收响应文件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（1）逾期送达的、未送达指定地点的响应文件，采购人将予以拒收。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（2）不按照采购文件要求密封的响应文件，采购人将予以拒收。</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发生下列情况之一者，视为无效响应行为</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（1）响应文件未按规定签字、盖章的。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2</w:t>
      </w:r>
      <w:r>
        <w:rPr>
          <w:rFonts w:hint="eastAsia" w:ascii="仿宋_GB2312" w:eastAsia="仿宋"/>
          <w:color w:val="auto"/>
          <w:sz w:val="28"/>
          <w:szCs w:val="28"/>
          <w:highlight w:val="none"/>
        </w:rPr>
        <w:t>）响应文件未按规定格式填写，或内容与采购文件严重背离的。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）响应文件有两个以上报价的（采购文件允许提交备选方案的除外）。</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）质量标准不符合采购文件要求的。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）服务期不符合采购文件要求的。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）报价超过最高限价的。</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）供应商不符合国家或采购文件规定的资格条件。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8</w:t>
      </w:r>
      <w:r>
        <w:rPr>
          <w:rFonts w:hint="eastAsia" w:ascii="仿宋_GB2312" w:eastAsia="仿宋"/>
          <w:color w:val="auto"/>
          <w:sz w:val="28"/>
          <w:szCs w:val="28"/>
          <w:highlight w:val="none"/>
        </w:rPr>
        <w:t>）响应文件没有对采购文件的实质性要求和条件作出响应。</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9</w:t>
      </w:r>
      <w:r>
        <w:rPr>
          <w:rFonts w:hint="eastAsia" w:ascii="仿宋_GB2312" w:eastAsia="仿宋"/>
          <w:color w:val="auto"/>
          <w:sz w:val="28"/>
          <w:szCs w:val="28"/>
          <w:highlight w:val="none"/>
        </w:rPr>
        <w:t>）</w:t>
      </w:r>
      <w:r>
        <w:rPr>
          <w:rFonts w:hint="eastAsia" w:ascii="仿宋_GB2312" w:eastAsia="仿宋"/>
          <w:color w:val="auto"/>
          <w:sz w:val="28"/>
          <w:szCs w:val="28"/>
          <w:highlight w:val="none"/>
          <w:lang w:val="en-US" w:eastAsia="zh-CN"/>
        </w:rPr>
        <w:t>非法定代表人/负责人或</w:t>
      </w:r>
      <w:r>
        <w:rPr>
          <w:rFonts w:hint="eastAsia" w:ascii="仿宋_GB2312" w:eastAsia="仿宋" w:hAnsiTheme="minorHAnsi"/>
          <w:color w:val="auto"/>
          <w:sz w:val="28"/>
          <w:szCs w:val="28"/>
          <w:highlight w:val="none"/>
          <w:lang w:val="en-US" w:eastAsia="zh-CN"/>
        </w:rPr>
        <w:t>授权委托代理人</w:t>
      </w:r>
      <w:r>
        <w:rPr>
          <w:rFonts w:hint="eastAsia" w:ascii="仿宋_GB2312" w:eastAsia="仿宋"/>
          <w:color w:val="auto"/>
          <w:sz w:val="28"/>
          <w:szCs w:val="28"/>
          <w:highlight w:val="none"/>
          <w:lang w:val="en-US" w:eastAsia="zh-CN"/>
        </w:rPr>
        <w:t>递交响应文件。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（10）</w:t>
      </w:r>
      <w:r>
        <w:rPr>
          <w:rFonts w:hint="eastAsia" w:ascii="仿宋_GB2312" w:eastAsia="仿宋"/>
          <w:color w:val="auto"/>
          <w:sz w:val="28"/>
          <w:szCs w:val="28"/>
          <w:highlight w:val="none"/>
        </w:rPr>
        <w:t>其他不符合采购文件要求的情形。</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响应保证金</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本项目无须递交响应保证金。</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响应文件要求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仿宋_GB2312" w:eastAsia="仿宋"/>
          <w:color w:val="auto"/>
          <w:sz w:val="28"/>
          <w:szCs w:val="28"/>
          <w:highlight w:val="none"/>
          <w:lang w:val="en-US" w:eastAsia="zh-CN"/>
        </w:rPr>
      </w:pPr>
      <w:r>
        <w:rPr>
          <w:rFonts w:hint="eastAsia" w:ascii="仿宋_GB2312" w:eastAsia="仿宋"/>
          <w:color w:val="auto"/>
          <w:sz w:val="28"/>
          <w:szCs w:val="28"/>
          <w:highlight w:val="none"/>
          <w:lang w:val="en-US" w:eastAsia="zh-CN"/>
        </w:rPr>
        <w:t>响应文件包括下列内容: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1.响应函</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3.资格审查资料</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4.拟投入本项目的项目负责人情况表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5.报价表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eastAsia" w:ascii="仿宋_GB2312" w:eastAsia="仿宋"/>
          <w:color w:val="auto"/>
          <w:sz w:val="28"/>
          <w:szCs w:val="28"/>
          <w:highlight w:val="none"/>
        </w:rPr>
      </w:pPr>
      <w:r>
        <w:rPr>
          <w:rFonts w:hint="eastAsia" w:ascii="仿宋_GB2312" w:eastAsia="仿宋"/>
          <w:color w:val="auto"/>
          <w:sz w:val="28"/>
          <w:szCs w:val="28"/>
          <w:highlight w:val="none"/>
        </w:rPr>
        <w:t>6.其他资料</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异议</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.1供应商或其他利害关系人可以对采购公告</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采购邀请书</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rPr>
        <w:t>、采购文件、成交候选人等提出异议。异议应在采购公告或文件规定的时间内、成交候选人公示期间通过规定的异议渠道提出，并递交异议函和必要的证明材料。</w:t>
      </w:r>
      <w:r>
        <w:rPr>
          <w:rFonts w:hint="eastAsia" w:ascii="仿宋_GB2312" w:eastAsia="仿宋"/>
          <w:color w:val="auto"/>
          <w:sz w:val="28"/>
          <w:szCs w:val="28"/>
          <w:highlight w:val="none"/>
          <w:lang w:val="en-US" w:eastAsia="zh-CN"/>
        </w:rPr>
        <w:t>须按附件5表格提出</w:t>
      </w:r>
      <w:r>
        <w:rPr>
          <w:rFonts w:hint="eastAsia" w:ascii="仿宋_GB2312" w:eastAsia="仿宋"/>
          <w:color w:val="auto"/>
          <w:sz w:val="28"/>
          <w:szCs w:val="28"/>
          <w:highlight w:val="none"/>
        </w:rPr>
        <w:t>异议</w:t>
      </w:r>
      <w:r>
        <w:rPr>
          <w:rFonts w:hint="eastAsia" w:ascii="仿宋_GB2312" w:eastAsia="仿宋"/>
          <w:color w:val="auto"/>
          <w:sz w:val="28"/>
          <w:szCs w:val="28"/>
          <w:highlight w:val="none"/>
          <w:lang w:eastAsia="zh-CN"/>
        </w:rPr>
        <w:t>，</w:t>
      </w:r>
      <w:r>
        <w:rPr>
          <w:rFonts w:hint="eastAsia" w:ascii="仿宋_GB2312" w:eastAsia="仿宋"/>
          <w:color w:val="auto"/>
          <w:sz w:val="28"/>
          <w:szCs w:val="28"/>
          <w:highlight w:val="none"/>
          <w:lang w:val="en-US" w:eastAsia="zh-CN"/>
        </w:rPr>
        <w:t>异议</w:t>
      </w:r>
      <w:r>
        <w:rPr>
          <w:rFonts w:hint="eastAsia" w:ascii="仿宋_GB2312" w:eastAsia="仿宋"/>
          <w:color w:val="auto"/>
          <w:sz w:val="28"/>
          <w:szCs w:val="28"/>
          <w:highlight w:val="none"/>
        </w:rPr>
        <w:t>函包括但不限于下列内容：</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（1）异议人名称、地址、邮政编码、联系人及联系电话；</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（2）具体、明确的异议事项、事实依据及与异议事项相关的请求。</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rPr>
        <w:t>异议函应由异议人的</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（单位负责人）或其授权的代理人签字并加盖单位章。</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both"/>
        <w:textAlignment w:val="auto"/>
        <w:rPr>
          <w:rFonts w:ascii="仿宋_GB2312" w:eastAsia="仿宋"/>
          <w:color w:val="auto"/>
          <w:sz w:val="28"/>
          <w:szCs w:val="28"/>
          <w:highlight w:val="none"/>
        </w:rPr>
      </w:pPr>
      <w:r>
        <w:rPr>
          <w:rFonts w:hint="eastAsia" w:ascii="仿宋_GB2312" w:eastAsia="仿宋"/>
          <w:color w:val="auto"/>
          <w:sz w:val="28"/>
          <w:szCs w:val="28"/>
          <w:highlight w:val="none"/>
          <w:lang w:val="en-US" w:eastAsia="zh-CN"/>
        </w:rPr>
        <w:t>7</w:t>
      </w:r>
      <w:r>
        <w:rPr>
          <w:rFonts w:hint="eastAsia" w:ascii="仿宋_GB2312" w:eastAsia="仿宋"/>
          <w:color w:val="auto"/>
          <w:sz w:val="28"/>
          <w:szCs w:val="28"/>
          <w:highlight w:val="none"/>
        </w:rPr>
        <w:t>.3异议人与采购人对异议事项无法达成一致的，异议人可向采购人的监管部门进行反映。</w:t>
      </w:r>
    </w:p>
    <w:p>
      <w:pPr>
        <w:keepNext w:val="0"/>
        <w:keepLines w:val="0"/>
        <w:pageBreakBefore w:val="0"/>
        <w:widowControl w:val="0"/>
        <w:numPr>
          <w:ilvl w:val="0"/>
          <w:numId w:val="3"/>
        </w:numPr>
        <w:kinsoku/>
        <w:wordWrap/>
        <w:overflowPunct/>
        <w:topLinePunct w:val="0"/>
        <w:autoSpaceDE/>
        <w:autoSpaceDN/>
        <w:bidi w:val="0"/>
        <w:adjustRightInd/>
        <w:snapToGrid/>
        <w:spacing w:after="157" w:afterLines="50" w:line="600" w:lineRule="exact"/>
        <w:ind w:left="0" w:firstLine="0" w:firstLineChars="0"/>
        <w:jc w:val="left"/>
        <w:textAlignment w:val="auto"/>
        <w:rPr>
          <w:rFonts w:hint="eastAsia" w:ascii="黑体" w:hAnsi="黑体" w:eastAsia="黑体" w:cs="黑体"/>
          <w:b/>
          <w:color w:val="auto"/>
          <w:sz w:val="32"/>
          <w:szCs w:val="32"/>
          <w:highlight w:val="none"/>
        </w:rPr>
      </w:pPr>
      <w:r>
        <w:rPr>
          <w:rFonts w:hint="eastAsia" w:ascii="黑体" w:hAnsi="黑体" w:eastAsia="黑体" w:cs="黑体"/>
          <w:b/>
          <w:color w:val="auto"/>
          <w:sz w:val="32"/>
          <w:szCs w:val="32"/>
          <w:highlight w:val="none"/>
        </w:rPr>
        <w:t>本章附件</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ascii="仿宋_GB2312" w:eastAsia="仿宋"/>
          <w:color w:val="auto"/>
          <w:sz w:val="28"/>
          <w:szCs w:val="28"/>
          <w:highlight w:val="none"/>
        </w:rPr>
        <w:t>附件</w:t>
      </w:r>
      <w:r>
        <w:rPr>
          <w:rFonts w:hint="eastAsia" w:ascii="仿宋_GB2312" w:eastAsia="仿宋"/>
          <w:color w:val="auto"/>
          <w:sz w:val="28"/>
          <w:szCs w:val="28"/>
          <w:highlight w:val="none"/>
        </w:rPr>
        <w:t>1：响应文件开启表</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附件2：问题澄清通知</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附件3：问题的澄清</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ascii="仿宋_GB2312" w:eastAsia="仿宋"/>
          <w:color w:val="auto"/>
          <w:sz w:val="28"/>
          <w:szCs w:val="28"/>
          <w:highlight w:val="none"/>
        </w:rPr>
      </w:pPr>
      <w:r>
        <w:rPr>
          <w:rFonts w:hint="eastAsia" w:ascii="仿宋_GB2312" w:eastAsia="仿宋"/>
          <w:color w:val="auto"/>
          <w:sz w:val="28"/>
          <w:szCs w:val="28"/>
          <w:highlight w:val="none"/>
        </w:rPr>
        <w:t>附件4：成交通知书</w:t>
      </w:r>
    </w:p>
    <w:p>
      <w:pPr>
        <w:keepNext w:val="0"/>
        <w:keepLines w:val="0"/>
        <w:pageBreakBefore w:val="0"/>
        <w:widowControl w:val="0"/>
        <w:kinsoku/>
        <w:wordWrap/>
        <w:overflowPunct/>
        <w:topLinePunct w:val="0"/>
        <w:autoSpaceDE/>
        <w:autoSpaceDN/>
        <w:bidi w:val="0"/>
        <w:adjustRightInd/>
        <w:snapToGrid/>
        <w:spacing w:line="600" w:lineRule="exact"/>
        <w:ind w:firstLine="560" w:firstLineChars="200"/>
        <w:jc w:val="left"/>
        <w:textAlignment w:val="auto"/>
        <w:rPr>
          <w:rFonts w:hint="default" w:asciiTheme="majorEastAsia" w:hAnsiTheme="majorEastAsia" w:eastAsiaTheme="majorEastAsia"/>
          <w:b/>
          <w:color w:val="auto"/>
          <w:sz w:val="28"/>
          <w:szCs w:val="28"/>
          <w:highlight w:val="none"/>
          <w:lang w:val="en-US" w:eastAsia="zh-CN"/>
        </w:rPr>
      </w:pPr>
      <w:r>
        <w:rPr>
          <w:rFonts w:hint="eastAsia" w:ascii="仿宋_GB2312" w:eastAsia="仿宋"/>
          <w:color w:val="auto"/>
          <w:sz w:val="28"/>
          <w:szCs w:val="28"/>
          <w:highlight w:val="none"/>
        </w:rPr>
        <w:t>附件</w:t>
      </w: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：关于**项目异议书</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附件1</w:t>
      </w:r>
    </w:p>
    <w:p>
      <w:pPr>
        <w:adjustRightInd w:val="0"/>
        <w:snapToGrid w:val="0"/>
        <w:spacing w:line="600" w:lineRule="exact"/>
        <w:jc w:val="center"/>
        <w:rPr>
          <w:rFonts w:ascii="方正小标宋简体" w:eastAsia="仿宋" w:hAnsiTheme="majorEastAsia"/>
          <w:color w:val="auto"/>
          <w:sz w:val="40"/>
          <w:szCs w:val="40"/>
          <w:highlight w:val="none"/>
        </w:rPr>
      </w:pPr>
      <w:r>
        <w:rPr>
          <w:rFonts w:hint="eastAsia" w:ascii="方正小标宋简体" w:eastAsia="仿宋" w:hAnsiTheme="majorEastAsia"/>
          <w:color w:val="auto"/>
          <w:sz w:val="40"/>
          <w:szCs w:val="40"/>
          <w:highlight w:val="none"/>
        </w:rPr>
        <w:t>响应文件开启表</w:t>
      </w:r>
    </w:p>
    <w:p>
      <w:pPr>
        <w:pStyle w:val="35"/>
        <w:rPr>
          <w:rFonts w:hint="eastAsia" w:ascii="仿宋_GB2312" w:hAnsi="仿宋_GB2312" w:eastAsia="仿宋" w:cs="仿宋_GB2312"/>
          <w:color w:val="auto"/>
          <w:sz w:val="28"/>
          <w:szCs w:val="32"/>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 w:hAnsiTheme="majorEastAsia"/>
          <w:color w:val="auto"/>
          <w:sz w:val="28"/>
          <w:szCs w:val="28"/>
          <w:highlight w:val="none"/>
        </w:rPr>
        <w:t>开启时间：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u w:val="single"/>
          <w:lang w:val="en-US" w:eastAsia="zh-CN"/>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时</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分</w:t>
      </w:r>
    </w:p>
    <w:tbl>
      <w:tblPr>
        <w:tblStyle w:val="24"/>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737"/>
        <w:gridCol w:w="3402"/>
        <w:gridCol w:w="1020"/>
        <w:gridCol w:w="1701"/>
        <w:gridCol w:w="1417"/>
        <w:gridCol w:w="850"/>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73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hint="eastAsia" w:ascii="仿宋_GB2312" w:eastAsia="仿宋"/>
                <w:b/>
                <w:bCs/>
                <w:color w:val="auto"/>
                <w:sz w:val="24"/>
                <w:szCs w:val="24"/>
                <w:highlight w:val="none"/>
              </w:rPr>
              <w:t>序号</w:t>
            </w:r>
          </w:p>
        </w:tc>
        <w:tc>
          <w:tcPr>
            <w:tcW w:w="3402"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w:t>
            </w:r>
          </w:p>
        </w:tc>
        <w:tc>
          <w:tcPr>
            <w:tcW w:w="1020"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密封</w:t>
            </w:r>
          </w:p>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情况</w:t>
            </w:r>
          </w:p>
        </w:tc>
        <w:tc>
          <w:tcPr>
            <w:tcW w:w="1701" w:type="dxa"/>
            <w:vMerge w:val="restart"/>
            <w:tcBorders>
              <w:top w:val="single" w:color="auto" w:sz="4" w:space="0"/>
            </w:tcBorders>
            <w:vAlign w:val="center"/>
          </w:tcPr>
          <w:p>
            <w:pPr>
              <w:adjustRightInd w:val="0"/>
              <w:snapToGrid w:val="0"/>
              <w:jc w:val="center"/>
              <w:rPr>
                <w:rFonts w:ascii="仿宋_GB2312" w:eastAsia="仿宋"/>
                <w:b/>
                <w:bCs/>
                <w:color w:val="auto"/>
                <w:sz w:val="24"/>
                <w:szCs w:val="24"/>
                <w:highlight w:val="none"/>
              </w:rPr>
            </w:pPr>
            <w:r>
              <w:rPr>
                <w:rFonts w:ascii="仿宋_GB2312" w:eastAsia="仿宋"/>
                <w:b/>
                <w:bCs/>
                <w:color w:val="auto"/>
                <w:sz w:val="24"/>
                <w:szCs w:val="24"/>
                <w:highlight w:val="none"/>
              </w:rPr>
              <w:t>报价</w:t>
            </w:r>
          </w:p>
          <w:p>
            <w:pPr>
              <w:adjustRightInd w:val="0"/>
              <w:snapToGrid w:val="0"/>
              <w:jc w:val="center"/>
              <w:rPr>
                <w:rFonts w:hint="default" w:ascii="仿宋_GB2312" w:eastAsia="仿宋_GB2312"/>
                <w:b/>
                <w:bCs/>
                <w:color w:val="auto"/>
                <w:sz w:val="24"/>
                <w:szCs w:val="24"/>
                <w:highlight w:val="none"/>
                <w:lang w:val="en-US" w:eastAsia="zh-CN"/>
              </w:rPr>
            </w:pPr>
            <w:r>
              <w:rPr>
                <w:rFonts w:hint="eastAsia" w:ascii="仿宋_GB2312" w:eastAsia="仿宋"/>
                <w:b/>
                <w:bCs/>
                <w:color w:val="auto"/>
                <w:sz w:val="24"/>
                <w:szCs w:val="24"/>
                <w:highlight w:val="none"/>
                <w:lang w:eastAsia="zh-CN"/>
              </w:rPr>
              <w:t>（</w:t>
            </w:r>
            <w:r>
              <w:rPr>
                <w:rFonts w:hint="eastAsia" w:ascii="仿宋_GB2312" w:eastAsia="仿宋"/>
                <w:b/>
                <w:bCs/>
                <w:color w:val="auto"/>
                <w:sz w:val="24"/>
                <w:szCs w:val="24"/>
                <w:highlight w:val="none"/>
                <w:lang w:val="en-US" w:eastAsia="zh-CN"/>
              </w:rPr>
              <w:t>元）</w:t>
            </w:r>
          </w:p>
        </w:tc>
        <w:tc>
          <w:tcPr>
            <w:tcW w:w="1417"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供应商代表签名</w:t>
            </w:r>
          </w:p>
        </w:tc>
        <w:tc>
          <w:tcPr>
            <w:tcW w:w="850" w:type="dxa"/>
            <w:vMerge w:val="restart"/>
            <w:tcBorders>
              <w:top w:val="single" w:color="auto" w:sz="4" w:space="0"/>
            </w:tcBorders>
            <w:vAlign w:val="center"/>
          </w:tcPr>
          <w:p>
            <w:pPr>
              <w:adjustRightInd w:val="0"/>
              <w:snapToGrid w:val="0"/>
              <w:jc w:val="center"/>
              <w:rPr>
                <w:rFonts w:ascii="仿宋_GB2312" w:eastAsia="仿宋_GB2312"/>
                <w:b/>
                <w:bCs/>
                <w:color w:val="auto"/>
                <w:sz w:val="24"/>
                <w:szCs w:val="24"/>
                <w:highlight w:val="none"/>
              </w:rPr>
            </w:pPr>
            <w:r>
              <w:rPr>
                <w:rFonts w:ascii="仿宋_GB2312" w:eastAsia="仿宋"/>
                <w:b/>
                <w:bCs/>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73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3402"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02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701"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417"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850"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3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3402"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02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701"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141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c>
          <w:tcPr>
            <w:tcW w:w="850"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_GB2312" w:hAnsi="仿宋_GB2312" w:eastAsia="仿宋_GB2312" w:cs="仿宋_GB2312"/>
                <w:color w:val="auto"/>
                <w:sz w:val="24"/>
                <w:szCs w:val="24"/>
                <w:highlight w:val="none"/>
              </w:rPr>
            </w:pPr>
          </w:p>
        </w:tc>
      </w:tr>
    </w:tbl>
    <w:p>
      <w:pPr>
        <w:adjustRightInd w:val="0"/>
        <w:snapToGrid w:val="0"/>
        <w:spacing w:line="600" w:lineRule="exact"/>
        <w:ind w:firstLine="555"/>
        <w:jc w:val="left"/>
        <w:rPr>
          <w:rFonts w:ascii="仿宋_GB2312" w:eastAsia="仿宋" w:hAnsiTheme="majorEastAsia"/>
          <w:color w:val="auto"/>
          <w:sz w:val="28"/>
          <w:szCs w:val="28"/>
          <w:highlight w:val="none"/>
          <w:u w:val="single"/>
        </w:rPr>
      </w:pPr>
      <w:r>
        <w:rPr>
          <w:rFonts w:hint="eastAsia" w:ascii="仿宋_GB2312" w:eastAsia="仿宋" w:hAnsiTheme="majorEastAsia"/>
          <w:color w:val="auto"/>
          <w:sz w:val="28"/>
          <w:szCs w:val="28"/>
          <w:highlight w:val="none"/>
        </w:rPr>
        <w:t>采购人代表</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记录人</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附件2</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问题澄清通知</w:t>
      </w:r>
    </w:p>
    <w:p>
      <w:pPr>
        <w:pStyle w:val="35"/>
        <w:rPr>
          <w:rFonts w:hint="eastAsia" w:ascii="仿宋_GB2312" w:hAnsi="仿宋_GB2312" w:eastAsia="仿宋" w:cs="仿宋_GB2312"/>
          <w:color w:val="auto"/>
          <w:highlight w:val="none"/>
        </w:rPr>
      </w:pP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编号：</w:t>
      </w:r>
    </w:p>
    <w:p>
      <w:pPr>
        <w:adjustRightInd w:val="0"/>
        <w:snapToGrid w:val="0"/>
        <w:spacing w:line="600" w:lineRule="exact"/>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（供应商名称）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 （项目名称） </w:t>
      </w:r>
      <w:r>
        <w:rPr>
          <w:rFonts w:hint="eastAsia" w:ascii="仿宋_GB2312" w:hAnsi="仿宋_GB2312" w:eastAsia="仿宋" w:cs="仿宋_GB2312"/>
          <w:color w:val="auto"/>
          <w:sz w:val="28"/>
          <w:szCs w:val="28"/>
          <w:highlight w:val="none"/>
        </w:rPr>
        <w:t>的评审小组，对你方的响应文件进行了仔细的审查，现需你方对下列问题以书面形式予以澄清：</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1.</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2.</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请将上述问题的澄清于</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时前递交至</w:t>
      </w:r>
      <w:r>
        <w:rPr>
          <w:rFonts w:hint="eastAsia" w:ascii="仿宋_GB2312" w:hAnsi="仿宋_GB2312" w:eastAsia="仿宋" w:cs="仿宋_GB2312"/>
          <w:color w:val="auto"/>
          <w:sz w:val="28"/>
          <w:szCs w:val="28"/>
          <w:highlight w:val="none"/>
          <w:u w:val="single"/>
        </w:rPr>
        <w:t xml:space="preserve">  （详细地址） </w:t>
      </w:r>
      <w:r>
        <w:rPr>
          <w:rFonts w:hint="eastAsia" w:ascii="仿宋_GB2312" w:hAnsi="仿宋_GB2312" w:eastAsia="仿宋" w:cs="仿宋_GB2312"/>
          <w:color w:val="auto"/>
          <w:sz w:val="28"/>
          <w:szCs w:val="28"/>
          <w:highlight w:val="none"/>
        </w:rPr>
        <w:t>。</w:t>
      </w:r>
    </w:p>
    <w:p>
      <w:pPr>
        <w:adjustRightInd w:val="0"/>
        <w:snapToGrid w:val="0"/>
        <w:spacing w:line="600" w:lineRule="exact"/>
        <w:jc w:val="left"/>
        <w:rPr>
          <w:rFonts w:hint="eastAsia" w:ascii="仿宋_GB2312" w:hAnsi="仿宋_GB2312" w:eastAsia="仿宋" w:cs="仿宋_GB2312"/>
          <w:b/>
          <w:color w:val="auto"/>
          <w:sz w:val="28"/>
          <w:szCs w:val="28"/>
          <w:highlight w:val="none"/>
        </w:rPr>
      </w:pP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u w:val="single"/>
        </w:rPr>
        <w:t xml:space="preserve">（项目名称） </w:t>
      </w:r>
      <w:r>
        <w:rPr>
          <w:rFonts w:hint="eastAsia" w:ascii="仿宋_GB2312" w:hAnsi="仿宋_GB2312" w:eastAsia="仿宋" w:cs="仿宋_GB2312"/>
          <w:color w:val="auto"/>
          <w:sz w:val="28"/>
          <w:szCs w:val="28"/>
          <w:highlight w:val="none"/>
        </w:rPr>
        <w:t>评审小组</w:t>
      </w:r>
    </w:p>
    <w:p>
      <w:pPr>
        <w:adjustRightInd w:val="0"/>
        <w:snapToGrid w:val="0"/>
        <w:spacing w:line="600" w:lineRule="exact"/>
        <w:ind w:firstLine="4760" w:firstLineChars="1700"/>
        <w:jc w:val="left"/>
        <w:rPr>
          <w:rFonts w:hint="eastAsia" w:ascii="仿宋_GB2312" w:hAnsi="仿宋_GB2312" w:eastAsia="仿宋" w:cs="仿宋_GB2312"/>
          <w:color w:val="auto"/>
          <w:sz w:val="28"/>
          <w:szCs w:val="28"/>
          <w:highlight w:val="none"/>
        </w:rPr>
      </w:pPr>
      <w:r>
        <w:rPr>
          <w:rFonts w:hint="eastAsia" w:ascii="仿宋_GB2312" w:hAnsi="仿宋_GB2312" w:eastAsia="仿宋" w:cs="仿宋_GB2312"/>
          <w:color w:val="auto"/>
          <w:sz w:val="28"/>
          <w:szCs w:val="28"/>
          <w:highlight w:val="none"/>
        </w:rPr>
        <w:t>评审小组：</w:t>
      </w:r>
      <w:r>
        <w:rPr>
          <w:rFonts w:hint="eastAsia" w:ascii="仿宋_GB2312" w:hAnsi="仿宋_GB2312" w:eastAsia="仿宋" w:cs="仿宋_GB2312"/>
          <w:b/>
          <w:color w:val="auto"/>
          <w:sz w:val="28"/>
          <w:szCs w:val="28"/>
          <w:highlight w:val="none"/>
          <w:u w:val="single"/>
        </w:rPr>
        <w:t xml:space="preserve">          </w:t>
      </w:r>
      <w:r>
        <w:rPr>
          <w:rFonts w:hint="eastAsia" w:ascii="仿宋_GB2312" w:hAnsi="仿宋_GB2312" w:eastAsia="仿宋" w:cs="仿宋_GB2312"/>
          <w:color w:val="auto"/>
          <w:sz w:val="28"/>
          <w:szCs w:val="28"/>
          <w:highlight w:val="none"/>
        </w:rPr>
        <w:t>（签字）</w:t>
      </w:r>
    </w:p>
    <w:p>
      <w:pPr>
        <w:wordWrap w:val="0"/>
        <w:adjustRightInd w:val="0"/>
        <w:snapToGrid w:val="0"/>
        <w:spacing w:line="600" w:lineRule="exact"/>
        <w:jc w:val="right"/>
        <w:rPr>
          <w:rFonts w:hint="default" w:ascii="仿宋_GB2312" w:eastAsia="仿宋" w:hAnsiTheme="majorEastAsia"/>
          <w:color w:val="auto"/>
          <w:sz w:val="28"/>
          <w:szCs w:val="28"/>
          <w:highlight w:val="none"/>
          <w:lang w:val="en-US" w:eastAsia="zh-CN"/>
        </w:rPr>
      </w:pP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u w:val="single"/>
          <w:lang w:val="en-US" w:eastAsia="zh-CN"/>
        </w:rPr>
        <w:t xml:space="preserve"> </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年</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月</w:t>
      </w:r>
      <w:r>
        <w:rPr>
          <w:rFonts w:hint="eastAsia" w:ascii="仿宋_GB2312" w:hAnsi="仿宋_GB2312" w:eastAsia="仿宋" w:cs="仿宋_GB2312"/>
          <w:color w:val="auto"/>
          <w:sz w:val="28"/>
          <w:szCs w:val="28"/>
          <w:highlight w:val="none"/>
          <w:u w:val="single"/>
        </w:rPr>
        <w:t xml:space="preserve">  </w:t>
      </w:r>
      <w:r>
        <w:rPr>
          <w:rFonts w:hint="eastAsia" w:ascii="仿宋_GB2312" w:hAnsi="仿宋_GB2312" w:eastAsia="仿宋" w:cs="仿宋_GB2312"/>
          <w:color w:val="auto"/>
          <w:sz w:val="28"/>
          <w:szCs w:val="28"/>
          <w:highlight w:val="none"/>
        </w:rPr>
        <w:t>日</w:t>
      </w:r>
      <w:r>
        <w:rPr>
          <w:rFonts w:hint="eastAsia" w:ascii="仿宋_GB2312" w:hAnsi="仿宋_GB2312" w:eastAsia="仿宋" w:cs="仿宋_GB2312"/>
          <w:color w:val="auto"/>
          <w:sz w:val="28"/>
          <w:szCs w:val="28"/>
          <w:highlight w:val="none"/>
          <w:lang w:val="en-US" w:eastAsia="zh-CN"/>
        </w:rPr>
        <w:t xml:space="preserve">        </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附件3</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问题的澄清</w:t>
      </w:r>
    </w:p>
    <w:p>
      <w:pPr>
        <w:pStyle w:val="35"/>
        <w:rPr>
          <w:color w:val="auto"/>
          <w:highlight w:val="none"/>
        </w:rPr>
      </w:pP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u w:val="single"/>
        </w:rPr>
        <w:t>（项目名称）</w:t>
      </w:r>
      <w:r>
        <w:rPr>
          <w:rFonts w:hint="eastAsia" w:ascii="仿宋_GB2312" w:eastAsia="仿宋" w:hAnsiTheme="majorEastAsia"/>
          <w:color w:val="auto"/>
          <w:sz w:val="28"/>
          <w:szCs w:val="28"/>
          <w:highlight w:val="none"/>
        </w:rPr>
        <w:t>评审小组：</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问题澄清通知（编号：</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1.</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2520" w:firstLineChars="900"/>
        <w:jc w:val="center"/>
        <w:rPr>
          <w:rFonts w:asciiTheme="majorEastAsia" w:hAnsiTheme="majorEastAsia" w:eastAsiaTheme="majorEastAsia"/>
          <w:b/>
          <w:color w:val="auto"/>
          <w:sz w:val="28"/>
          <w:szCs w:val="28"/>
          <w:highlight w:val="none"/>
        </w:rPr>
      </w:pPr>
      <w:r>
        <w:rPr>
          <w:rFonts w:hint="eastAsia" w:ascii="仿宋_GB2312" w:eastAsia="仿宋" w:hAnsiTheme="majorEastAsia"/>
          <w:color w:val="auto"/>
          <w:sz w:val="28"/>
          <w:szCs w:val="28"/>
          <w:highlight w:val="none"/>
        </w:rPr>
        <w:t>或</w:t>
      </w:r>
    </w:p>
    <w:p>
      <w:pPr>
        <w:adjustRightInd w:val="0"/>
        <w:snapToGrid w:val="0"/>
        <w:spacing w:line="600" w:lineRule="exact"/>
        <w:jc w:val="righ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lang w:eastAsia="zh-CN"/>
        </w:rPr>
        <w:t>法定代表人/负责人</w:t>
      </w:r>
      <w:r>
        <w:rPr>
          <w:rFonts w:hint="eastAsia" w:ascii="仿宋_GB2312" w:eastAsia="仿宋" w:hAnsiTheme="majorEastAsia"/>
          <w:color w:val="auto"/>
          <w:sz w:val="28"/>
          <w:szCs w:val="28"/>
          <w:highlight w:val="none"/>
        </w:rPr>
        <w:t>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仿宋_GB2312" w:eastAsia="仿宋" w:hAnsiTheme="majorEastAsia"/>
          <w:color w:val="auto"/>
          <w:sz w:val="28"/>
          <w:szCs w:val="28"/>
          <w:highlight w:val="none"/>
        </w:rPr>
      </w:pPr>
      <w:r>
        <w:rPr>
          <w:rFonts w:ascii="仿宋_GB2312" w:eastAsia="仿宋" w:hAnsiTheme="majorEastAsia"/>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附件4</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成交通知书</w:t>
      </w:r>
    </w:p>
    <w:p>
      <w:pPr>
        <w:pStyle w:val="35"/>
        <w:rPr>
          <w:color w:val="auto"/>
          <w:highlight w:val="none"/>
        </w:rPr>
      </w:pPr>
    </w:p>
    <w:p>
      <w:pPr>
        <w:pStyle w:val="35"/>
        <w:ind w:firstLine="3465" w:firstLineChars="1650"/>
        <w:rPr>
          <w:rFonts w:ascii="仿宋_GB2312" w:eastAsia="仿宋"/>
          <w:color w:val="auto"/>
          <w:highlight w:val="none"/>
        </w:rPr>
      </w:pPr>
      <w:r>
        <w:rPr>
          <w:rFonts w:hint="eastAsia" w:ascii="仿宋_GB2312" w:eastAsia="仿宋"/>
          <w:color w:val="auto"/>
          <w:highlight w:val="none"/>
        </w:rPr>
        <w:t>（编号：</w:t>
      </w:r>
      <w:r>
        <w:rPr>
          <w:rFonts w:ascii="仿宋_GB2312" w:eastAsia="仿宋"/>
          <w:color w:val="auto"/>
          <w:highlight w:val="none"/>
        </w:rPr>
        <w:t xml:space="preserve">        </w:t>
      </w:r>
      <w:r>
        <w:rPr>
          <w:rFonts w:hint="eastAsia" w:ascii="仿宋_GB2312" w:eastAsia="仿宋"/>
          <w:color w:val="auto"/>
          <w:highlight w:val="none"/>
        </w:rPr>
        <w:t>）</w:t>
      </w:r>
    </w:p>
    <w:p>
      <w:pPr>
        <w:adjustRightInd w:val="0"/>
        <w:snapToGrid w:val="0"/>
        <w:spacing w:line="600" w:lineRule="exact"/>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u w:val="single"/>
        </w:rPr>
        <w:t xml:space="preserve">   （成交供应商名称）    </w:t>
      </w:r>
      <w:r>
        <w:rPr>
          <w:rFonts w:hint="eastAsia" w:ascii="仿宋_GB2312" w:eastAsia="仿宋" w:hAnsiTheme="majorEastAsia"/>
          <w:color w:val="auto"/>
          <w:sz w:val="28"/>
          <w:szCs w:val="28"/>
          <w:highlight w:val="none"/>
        </w:rPr>
        <w:t>：</w:t>
      </w:r>
    </w:p>
    <w:p>
      <w:pPr>
        <w:adjustRightInd w:val="0"/>
        <w:snapToGrid w:val="0"/>
        <w:spacing w:line="600" w:lineRule="exact"/>
        <w:ind w:firstLine="57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你方递交的响应文件已被我方接受，你方已被确认为</w:t>
      </w:r>
      <w:r>
        <w:rPr>
          <w:rFonts w:hint="eastAsia" w:ascii="仿宋_GB2312" w:eastAsia="仿宋" w:hAnsiTheme="majorEastAsia"/>
          <w:color w:val="auto"/>
          <w:sz w:val="28"/>
          <w:szCs w:val="28"/>
          <w:highlight w:val="none"/>
          <w:u w:val="single"/>
          <w:lang w:val="en-US" w:eastAsia="zh-CN"/>
        </w:rPr>
        <w:t xml:space="preserve">      项目</w:t>
      </w:r>
      <w:r>
        <w:rPr>
          <w:rFonts w:hint="eastAsia" w:ascii="仿宋_GB2312" w:eastAsia="仿宋" w:hAnsiTheme="majorEastAsia"/>
          <w:color w:val="auto"/>
          <w:sz w:val="28"/>
          <w:szCs w:val="28"/>
          <w:highlight w:val="none"/>
          <w:u w:val="none"/>
          <w:lang w:val="en-US" w:eastAsia="zh-CN"/>
        </w:rPr>
        <w:t>的</w:t>
      </w:r>
      <w:r>
        <w:rPr>
          <w:rFonts w:hint="eastAsia" w:ascii="仿宋_GB2312" w:eastAsia="仿宋" w:hAnsiTheme="majorEastAsia"/>
          <w:color w:val="auto"/>
          <w:sz w:val="28"/>
          <w:szCs w:val="28"/>
          <w:highlight w:val="none"/>
        </w:rPr>
        <w:t>成交供应商。</w:t>
      </w:r>
    </w:p>
    <w:p>
      <w:pPr>
        <w:adjustRightInd w:val="0"/>
        <w:snapToGrid w:val="0"/>
        <w:spacing w:line="600" w:lineRule="exact"/>
        <w:ind w:firstLine="560" w:firstLineChars="2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成交价格：1年期LPR-   bp。</w:t>
      </w:r>
    </w:p>
    <w:p>
      <w:pPr>
        <w:adjustRightInd w:val="0"/>
        <w:snapToGrid w:val="0"/>
        <w:spacing w:line="600" w:lineRule="exact"/>
        <w:jc w:val="left"/>
        <w:rPr>
          <w:rFonts w:hint="eastAsia" w:ascii="仿宋_GB2312" w:eastAsia="仿宋" w:hAnsiTheme="majorEastAsia"/>
          <w:color w:val="auto"/>
          <w:sz w:val="28"/>
          <w:szCs w:val="28"/>
          <w:highlight w:val="none"/>
          <w:lang w:eastAsia="zh-CN"/>
        </w:rPr>
      </w:pPr>
      <w:r>
        <w:rPr>
          <w:rFonts w:hint="eastAsia" w:ascii="仿宋_GB2312" w:eastAsia="仿宋" w:hAnsiTheme="majorEastAsia"/>
          <w:color w:val="auto"/>
          <w:sz w:val="28"/>
          <w:szCs w:val="28"/>
          <w:highlight w:val="none"/>
        </w:rPr>
        <w:t>请你方在接到本通知书后的</w:t>
      </w:r>
      <w:r>
        <w:rPr>
          <w:rFonts w:hint="eastAsia" w:ascii="仿宋_GB2312" w:eastAsia="仿宋" w:hAnsiTheme="majorEastAsia"/>
          <w:color w:val="auto"/>
          <w:sz w:val="28"/>
          <w:szCs w:val="28"/>
          <w:highlight w:val="none"/>
          <w:u w:val="single"/>
          <w:lang w:val="en-US" w:eastAsia="zh-CN"/>
        </w:rPr>
        <w:t>30</w:t>
      </w:r>
      <w:r>
        <w:rPr>
          <w:rFonts w:hint="eastAsia" w:ascii="仿宋_GB2312" w:eastAsia="仿宋" w:hAnsiTheme="majorEastAsia"/>
          <w:color w:val="auto"/>
          <w:sz w:val="28"/>
          <w:szCs w:val="28"/>
          <w:highlight w:val="none"/>
        </w:rPr>
        <w:t>日内与我方签订采购合同，逾期视为自动放弃成交资格</w:t>
      </w:r>
      <w:r>
        <w:rPr>
          <w:rFonts w:hint="eastAsia" w:ascii="仿宋_GB2312" w:eastAsia="仿宋" w:hAnsiTheme="majorEastAsia"/>
          <w:color w:val="auto"/>
          <w:sz w:val="28"/>
          <w:szCs w:val="28"/>
          <w:highlight w:val="none"/>
          <w:lang w:eastAsia="zh-CN"/>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 w:hAnsiTheme="majorEastAsia"/>
          <w:color w:val="auto"/>
          <w:sz w:val="28"/>
          <w:szCs w:val="28"/>
          <w:highlight w:val="none"/>
        </w:rPr>
      </w:pPr>
      <w:r>
        <w:rPr>
          <w:rFonts w:hint="eastAsia" w:ascii="仿宋_GB2312" w:eastAsia="仿宋" w:hAnsiTheme="majorEastAsia"/>
          <w:color w:val="auto"/>
          <w:sz w:val="28"/>
          <w:szCs w:val="28"/>
          <w:highlight w:val="none"/>
        </w:rPr>
        <w:t xml:space="preserve"> </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年</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月</w:t>
      </w:r>
      <w:r>
        <w:rPr>
          <w:rFonts w:hint="eastAsia" w:ascii="仿宋_GB2312" w:eastAsia="仿宋" w:hAnsiTheme="majorEastAsia"/>
          <w:color w:val="auto"/>
          <w:sz w:val="28"/>
          <w:szCs w:val="28"/>
          <w:highlight w:val="none"/>
          <w:u w:val="single"/>
        </w:rPr>
        <w:t xml:space="preserve">    </w:t>
      </w:r>
      <w:r>
        <w:rPr>
          <w:rFonts w:hint="eastAsia" w:ascii="仿宋_GB2312" w:eastAsia="仿宋" w:hAnsiTheme="majorEastAsia"/>
          <w:color w:val="auto"/>
          <w:sz w:val="28"/>
          <w:szCs w:val="28"/>
          <w:highlight w:val="none"/>
        </w:rPr>
        <w:t>日</w:t>
      </w:r>
    </w:p>
    <w:p>
      <w:pPr>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br w:type="page"/>
      </w:r>
    </w:p>
    <w:p>
      <w:pPr>
        <w:adjustRightInd w:val="0"/>
        <w:snapToGrid w:val="0"/>
        <w:spacing w:line="600" w:lineRule="exact"/>
        <w:jc w:val="left"/>
        <w:rPr>
          <w:rFonts w:hint="eastAsia" w:ascii="黑体" w:hAnsi="黑体" w:eastAsia="黑体" w:cs="黑体"/>
          <w:b w:val="0"/>
          <w:bCs/>
          <w:color w:val="auto"/>
          <w:sz w:val="32"/>
          <w:szCs w:val="32"/>
          <w:highlight w:val="none"/>
        </w:rPr>
      </w:pPr>
      <w:r>
        <w:rPr>
          <w:rFonts w:hint="eastAsia" w:ascii="黑体" w:hAnsi="黑体" w:eastAsia="黑体" w:cs="黑体"/>
          <w:b w:val="0"/>
          <w:bCs/>
          <w:color w:val="auto"/>
          <w:sz w:val="32"/>
          <w:szCs w:val="32"/>
          <w:highlight w:val="none"/>
        </w:rPr>
        <w:t>附件</w:t>
      </w:r>
      <w:r>
        <w:rPr>
          <w:rFonts w:hint="eastAsia" w:ascii="黑体" w:hAnsi="黑体" w:eastAsia="黑体" w:cs="黑体"/>
          <w:b w:val="0"/>
          <w:bCs/>
          <w:color w:val="auto"/>
          <w:sz w:val="32"/>
          <w:szCs w:val="32"/>
          <w:highlight w:val="none"/>
          <w:lang w:val="en-US" w:eastAsia="zh-CN"/>
        </w:rPr>
        <w:t>5</w:t>
      </w:r>
    </w:p>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方正小标宋简体" w:eastAsia="仿宋" w:hAnsiTheme="majorEastAsia"/>
          <w:color w:val="auto"/>
          <w:sz w:val="44"/>
          <w:szCs w:val="44"/>
          <w:highlight w:val="none"/>
        </w:rPr>
      </w:pPr>
      <w:r>
        <w:rPr>
          <w:rFonts w:hint="eastAsia" w:ascii="方正小标宋简体" w:eastAsia="仿宋" w:hAnsiTheme="majorEastAsia"/>
          <w:color w:val="auto"/>
          <w:sz w:val="44"/>
          <w:szCs w:val="44"/>
          <w:highlight w:val="none"/>
        </w:rPr>
        <w:t>关于</w:t>
      </w:r>
      <w:r>
        <w:rPr>
          <w:rFonts w:hint="eastAsia" w:ascii="方正小标宋简体" w:eastAsia="仿宋" w:hAnsiTheme="majorEastAsia"/>
          <w:color w:val="auto"/>
          <w:sz w:val="44"/>
          <w:szCs w:val="44"/>
          <w:highlight w:val="none"/>
          <w:lang w:val="en-US" w:eastAsia="zh-CN"/>
        </w:rPr>
        <w:t>**</w:t>
      </w:r>
      <w:r>
        <w:rPr>
          <w:rFonts w:hint="eastAsia" w:ascii="方正小标宋简体" w:eastAsia="仿宋" w:hAnsiTheme="majorEastAsia"/>
          <w:color w:val="auto"/>
          <w:sz w:val="44"/>
          <w:szCs w:val="44"/>
          <w:highlight w:val="none"/>
        </w:rPr>
        <w:t>项目异议书</w:t>
      </w:r>
    </w:p>
    <w:p>
      <w:pPr>
        <w:widowControl/>
        <w:spacing w:line="408" w:lineRule="auto"/>
        <w:jc w:val="center"/>
        <w:rPr>
          <w:rFonts w:hAnsi="宋体" w:cs="仿宋_GB2312"/>
          <w:color w:val="auto"/>
          <w:kern w:val="0"/>
          <w:sz w:val="24"/>
          <w:highlight w:val="none"/>
        </w:rPr>
      </w:pPr>
      <w:r>
        <w:rPr>
          <w:rFonts w:hAnsi="宋体" w:cs="仿宋_GB2312"/>
          <w:color w:val="auto"/>
          <w:kern w:val="0"/>
          <w:sz w:val="24"/>
          <w:highlight w:val="none"/>
        </w:rPr>
        <w:t>(参考格式)</w:t>
      </w:r>
    </w:p>
    <w:p>
      <w:pPr>
        <w:rPr>
          <w:color w:val="auto"/>
          <w:kern w:val="0"/>
          <w:sz w:val="28"/>
          <w:szCs w:val="28"/>
          <w:highlight w:val="none"/>
        </w:rPr>
      </w:pPr>
      <w:r>
        <w:rPr>
          <w:rFonts w:hint="eastAsia"/>
          <w:color w:val="auto"/>
          <w:kern w:val="0"/>
          <w:sz w:val="28"/>
          <w:szCs w:val="28"/>
          <w:highlight w:val="none"/>
        </w:rPr>
        <w:t>项目名称：</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异议人：</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住所地：</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邮编：</w:t>
      </w:r>
    </w:p>
    <w:p>
      <w:pPr>
        <w:widowControl/>
        <w:jc w:val="left"/>
        <w:rPr>
          <w:rFonts w:hint="eastAsia" w:hAnsi="宋体" w:eastAsia="宋体" w:cs="宋体"/>
          <w:color w:val="auto"/>
          <w:kern w:val="0"/>
          <w:sz w:val="28"/>
          <w:szCs w:val="28"/>
          <w:highlight w:val="none"/>
          <w:lang w:eastAsia="zh-CN"/>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r>
        <w:rPr>
          <w:rFonts w:hint="eastAsia" w:hAnsi="宋体" w:cs="仿宋_GB2312"/>
          <w:color w:val="auto"/>
          <w:kern w:val="0"/>
          <w:sz w:val="28"/>
          <w:szCs w:val="28"/>
          <w:highlight w:val="none"/>
          <w:lang w:eastAsia="zh-CN"/>
        </w:rPr>
        <w:t>：</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异议人授权代表：</w:t>
      </w:r>
      <w:r>
        <w:rPr>
          <w:rFonts w:hint="eastAsia" w:hAnsi="宋体" w:cs="仿宋_GB2312"/>
          <w:color w:val="auto"/>
          <w:kern w:val="0"/>
          <w:sz w:val="28"/>
          <w:szCs w:val="28"/>
          <w:highlight w:val="none"/>
          <w:lang w:val="en-US" w:eastAsia="zh-CN"/>
        </w:rPr>
        <w:t xml:space="preserve">   </w:t>
      </w:r>
      <w:r>
        <w:rPr>
          <w:rFonts w:hAnsi="宋体" w:cs="仿宋_GB2312"/>
          <w:color w:val="auto"/>
          <w:kern w:val="0"/>
          <w:sz w:val="28"/>
          <w:szCs w:val="28"/>
          <w:highlight w:val="none"/>
        </w:rPr>
        <w:t xml:space="preserve"> 性别：</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rPr>
        <w:t>住址：</w:t>
      </w:r>
      <w:r>
        <w:rPr>
          <w:rFonts w:hint="eastAsia" w:hAnsi="宋体" w:cs="仿宋_GB2312"/>
          <w:color w:val="auto"/>
          <w:kern w:val="0"/>
          <w:sz w:val="28"/>
          <w:szCs w:val="28"/>
          <w:highlight w:val="none"/>
          <w:lang w:val="en-US" w:eastAsia="zh-CN"/>
        </w:rPr>
        <w:t xml:space="preserve">             </w:t>
      </w:r>
      <w:r>
        <w:rPr>
          <w:rFonts w:hint="eastAsia" w:hAnsi="宋体" w:cs="仿宋_GB2312"/>
          <w:color w:val="auto"/>
          <w:kern w:val="0"/>
          <w:sz w:val="28"/>
          <w:szCs w:val="28"/>
          <w:highlight w:val="none"/>
        </w:rPr>
        <w:t>联系电话：</w:t>
      </w: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提起异议事项的基本事实：</w:t>
      </w:r>
    </w:p>
    <w:p>
      <w:pPr>
        <w:widowControl/>
        <w:jc w:val="left"/>
        <w:rPr>
          <w:rFonts w:hAnsi="宋体" w:cs="宋体"/>
          <w:color w:val="auto"/>
          <w:kern w:val="0"/>
          <w:sz w:val="28"/>
          <w:szCs w:val="28"/>
          <w:highlight w:val="non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相关请求及主张：</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有效线索和相关证明材料：</w:t>
      </w:r>
    </w:p>
    <w:p>
      <w:pPr>
        <w:widowControl/>
        <w:jc w:val="left"/>
        <w:rPr>
          <w:rFonts w:hAnsi="宋体" w:cs="仿宋_GB2312"/>
          <w:color w:val="auto"/>
          <w:kern w:val="0"/>
          <w:sz w:val="28"/>
          <w:szCs w:val="28"/>
          <w:highlight w:val="none"/>
          <w:u w:val="single"/>
        </w:rPr>
      </w:pPr>
    </w:p>
    <w:p>
      <w:pPr>
        <w:widowControl/>
        <w:jc w:val="left"/>
        <w:rPr>
          <w:rFonts w:hAnsi="宋体" w:cs="宋体"/>
          <w:color w:val="auto"/>
          <w:kern w:val="0"/>
          <w:sz w:val="28"/>
          <w:szCs w:val="28"/>
          <w:highlight w:val="none"/>
        </w:rPr>
      </w:pPr>
      <w:r>
        <w:rPr>
          <w:rFonts w:hint="eastAsia" w:hAnsi="宋体" w:cs="仿宋_GB2312"/>
          <w:bCs/>
          <w:color w:val="auto"/>
          <w:kern w:val="0"/>
          <w:sz w:val="28"/>
          <w:szCs w:val="28"/>
          <w:highlight w:val="none"/>
        </w:rPr>
        <w:t>异议提起人与项目有利害关系的证明材料（见说明）：</w:t>
      </w:r>
    </w:p>
    <w:p>
      <w:pPr>
        <w:widowControl/>
        <w:jc w:val="left"/>
        <w:rPr>
          <w:rFonts w:hAnsi="宋体" w:cs="宋体"/>
          <w:color w:val="auto"/>
          <w:kern w:val="0"/>
          <w:sz w:val="28"/>
          <w:szCs w:val="28"/>
          <w:highlight w:val="none"/>
        </w:rPr>
      </w:pPr>
      <w:r>
        <w:rPr>
          <w:rFonts w:hAnsi="宋体" w:cs="仿宋_GB2312"/>
          <w:color w:val="auto"/>
          <w:kern w:val="0"/>
          <w:sz w:val="28"/>
          <w:szCs w:val="28"/>
          <w:highlight w:val="none"/>
        </w:rPr>
        <w:t xml:space="preserve">  此致</w:t>
      </w:r>
    </w:p>
    <w:p>
      <w:pPr>
        <w:widowControl/>
        <w:jc w:val="left"/>
        <w:rPr>
          <w:rFonts w:hAnsi="宋体" w:cs="宋体"/>
          <w:color w:val="auto"/>
          <w:kern w:val="0"/>
          <w:sz w:val="28"/>
          <w:szCs w:val="28"/>
          <w:highlight w:val="none"/>
        </w:rPr>
      </w:pPr>
      <w:r>
        <w:rPr>
          <w:rFonts w:hint="eastAsia" w:hAnsi="宋体" w:cs="仿宋_GB2312"/>
          <w:color w:val="auto"/>
          <w:kern w:val="0"/>
          <w:sz w:val="28"/>
          <w:szCs w:val="28"/>
          <w:highlight w:val="none"/>
          <w:u w:val="single"/>
        </w:rPr>
        <w:t>（采购人）</w:t>
      </w: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仿宋_GB2312"/>
          <w:color w:val="auto"/>
          <w:kern w:val="0"/>
          <w:sz w:val="28"/>
          <w:szCs w:val="28"/>
          <w:highlight w:val="none"/>
        </w:rPr>
      </w:pPr>
    </w:p>
    <w:p>
      <w:pPr>
        <w:widowControl/>
        <w:ind w:left="99" w:leftChars="47" w:firstLine="2800" w:firstLineChars="1000"/>
        <w:jc w:val="left"/>
        <w:rPr>
          <w:rFonts w:hAnsi="宋体" w:cs="宋体"/>
          <w:color w:val="auto"/>
          <w:kern w:val="0"/>
          <w:sz w:val="28"/>
          <w:szCs w:val="28"/>
          <w:highlight w:val="none"/>
        </w:rPr>
      </w:pPr>
      <w:r>
        <w:rPr>
          <w:rFonts w:hint="eastAsia" w:hAnsi="宋体" w:cs="仿宋_GB2312"/>
          <w:color w:val="auto"/>
          <w:kern w:val="0"/>
          <w:sz w:val="28"/>
          <w:szCs w:val="28"/>
          <w:highlight w:val="none"/>
        </w:rPr>
        <w:t>异议人（公章）：</w:t>
      </w:r>
    </w:p>
    <w:p>
      <w:pPr>
        <w:widowControl/>
        <w:ind w:left="99" w:leftChars="47" w:firstLine="1960" w:firstLineChars="700"/>
        <w:jc w:val="left"/>
        <w:rPr>
          <w:rFonts w:hAnsi="宋体" w:cs="仿宋_GB2312"/>
          <w:color w:val="auto"/>
          <w:kern w:val="0"/>
          <w:sz w:val="28"/>
          <w:szCs w:val="28"/>
          <w:highlight w:val="none"/>
        </w:rPr>
      </w:pPr>
    </w:p>
    <w:p>
      <w:pPr>
        <w:widowControl/>
        <w:ind w:left="99" w:leftChars="47" w:firstLine="1960" w:firstLineChars="700"/>
        <w:jc w:val="left"/>
        <w:rPr>
          <w:rFonts w:hAnsi="宋体" w:cs="仿宋_GB2312"/>
          <w:color w:val="auto"/>
          <w:kern w:val="0"/>
          <w:sz w:val="28"/>
          <w:szCs w:val="28"/>
          <w:highlight w:val="none"/>
          <w:u w:val="single"/>
        </w:rPr>
      </w:pPr>
      <w:r>
        <w:rPr>
          <w:rFonts w:hint="eastAsia" w:hAnsi="宋体" w:cs="仿宋_GB2312"/>
          <w:color w:val="auto"/>
          <w:kern w:val="0"/>
          <w:sz w:val="28"/>
          <w:szCs w:val="28"/>
          <w:highlight w:val="none"/>
          <w:lang w:eastAsia="zh-CN"/>
        </w:rPr>
        <w:t>法定代表人/负责人</w:t>
      </w:r>
      <w:r>
        <w:rPr>
          <w:rFonts w:hint="eastAsia" w:hAnsi="宋体" w:cs="仿宋_GB2312"/>
          <w:color w:val="auto"/>
          <w:kern w:val="0"/>
          <w:sz w:val="28"/>
          <w:szCs w:val="28"/>
          <w:highlight w:val="none"/>
        </w:rPr>
        <w:t>或授权代表（签字）</w:t>
      </w:r>
    </w:p>
    <w:p>
      <w:pPr>
        <w:widowControl/>
        <w:ind w:left="99" w:leftChars="47" w:firstLine="1960" w:firstLineChars="700"/>
        <w:jc w:val="left"/>
        <w:rPr>
          <w:rFonts w:hAnsi="宋体" w:cs="仿宋_GB2312"/>
          <w:color w:val="auto"/>
          <w:kern w:val="0"/>
          <w:sz w:val="28"/>
          <w:szCs w:val="28"/>
          <w:highlight w:val="none"/>
          <w:u w:val="single"/>
        </w:rPr>
      </w:pPr>
    </w:p>
    <w:p>
      <w:pPr>
        <w:widowControl/>
        <w:ind w:firstLine="560" w:firstLineChars="200"/>
        <w:jc w:val="center"/>
        <w:rPr>
          <w:rFonts w:hAnsi="宋体" w:cs="宋体"/>
          <w:color w:val="auto"/>
          <w:kern w:val="0"/>
          <w:sz w:val="28"/>
          <w:szCs w:val="28"/>
          <w:highlight w:val="none"/>
        </w:rPr>
      </w:pPr>
      <w:r>
        <w:rPr>
          <w:rFonts w:hAnsi="宋体" w:cs="仿宋_GB2312"/>
          <w:color w:val="auto"/>
          <w:kern w:val="0"/>
          <w:sz w:val="28"/>
          <w:szCs w:val="28"/>
          <w:highlight w:val="none"/>
        </w:rPr>
        <w:t xml:space="preserve">                                     年    月   日</w:t>
      </w:r>
    </w:p>
    <w:p>
      <w:pPr>
        <w:widowControl/>
        <w:jc w:val="left"/>
        <w:rPr>
          <w:rFonts w:hAnsi="宋体" w:cs="仿宋_GB2312"/>
          <w:bCs/>
          <w:color w:val="auto"/>
          <w:kern w:val="0"/>
          <w:sz w:val="24"/>
          <w:highlight w:val="none"/>
        </w:rPr>
      </w:pPr>
    </w:p>
    <w:p>
      <w:pPr>
        <w:rPr>
          <w:rFonts w:hAnsi="仿宋"/>
          <w:color w:val="auto"/>
          <w:sz w:val="24"/>
          <w:highlight w:val="none"/>
        </w:rPr>
      </w:pPr>
      <w:r>
        <w:rPr>
          <w:rFonts w:hint="eastAsia" w:hAnsi="仿宋"/>
          <w:color w:val="auto"/>
          <w:sz w:val="24"/>
          <w:highlight w:val="none"/>
        </w:rPr>
        <w:t>说明：</w:t>
      </w:r>
    </w:p>
    <w:p>
      <w:pPr>
        <w:rPr>
          <w:rFonts w:hAnsi="仿宋"/>
          <w:color w:val="auto"/>
          <w:sz w:val="24"/>
          <w:highlight w:val="none"/>
        </w:rPr>
      </w:pPr>
    </w:p>
    <w:p>
      <w:pPr>
        <w:rPr>
          <w:rFonts w:hAnsi="仿宋"/>
          <w:color w:val="auto"/>
          <w:sz w:val="24"/>
          <w:highlight w:val="none"/>
        </w:rPr>
      </w:pPr>
      <w:r>
        <w:rPr>
          <w:rFonts w:hAnsi="仿宋"/>
          <w:color w:val="auto"/>
          <w:sz w:val="24"/>
          <w:highlight w:val="none"/>
        </w:rPr>
        <w:t>1.异议提起人是法人的，异议书必须由其</w:t>
      </w:r>
      <w:r>
        <w:rPr>
          <w:rFonts w:hint="eastAsia" w:hAnsi="仿宋"/>
          <w:color w:val="auto"/>
          <w:sz w:val="24"/>
          <w:highlight w:val="none"/>
          <w:lang w:eastAsia="zh-CN"/>
        </w:rPr>
        <w:t>法定代表人/负责人</w:t>
      </w:r>
      <w:r>
        <w:rPr>
          <w:rFonts w:hAnsi="仿宋"/>
          <w:color w:val="auto"/>
          <w:sz w:val="24"/>
          <w:highlight w:val="none"/>
        </w:rPr>
        <w:t>或者授权代表签字并盖章；其他组织或者自然人提出异议的，异议书必须由其主要负责人或者异议提起人本人签字，并附有效身份证明复印件。</w:t>
      </w:r>
    </w:p>
    <w:p>
      <w:pPr>
        <w:rPr>
          <w:rFonts w:hAnsi="仿宋"/>
          <w:color w:val="auto"/>
          <w:sz w:val="24"/>
          <w:highlight w:val="none"/>
        </w:rPr>
      </w:pPr>
      <w:r>
        <w:rPr>
          <w:rFonts w:hAnsi="仿宋"/>
          <w:color w:val="auto"/>
          <w:sz w:val="24"/>
          <w:highlight w:val="none"/>
        </w:rPr>
        <w:t>2.异议提起人可以自己直接提交异议书，也可以委托代理人办理异议事务。代理人办理异议事务时，应当将授权委托书连同异议书一并提交给招标人。授权委托书应当明确有关委托代理权限和事项。</w:t>
      </w:r>
    </w:p>
    <w:p>
      <w:pPr>
        <w:rPr>
          <w:rFonts w:hAnsi="仿宋"/>
          <w:color w:val="auto"/>
          <w:sz w:val="24"/>
          <w:highlight w:val="none"/>
        </w:rPr>
      </w:pPr>
      <w:r>
        <w:rPr>
          <w:rFonts w:hAnsi="仿宋"/>
          <w:color w:val="auto"/>
          <w:sz w:val="24"/>
          <w:highlight w:val="none"/>
        </w:rPr>
        <w:t>3.为证明与异议项目有利害关系，投标人以外的其他异议提起人应当提供相应证明材料：</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1）属潜在投标人的，提交符合法定有关资格要求的证明文件；</w:t>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2）属特定分包人或者供应商的，提交证明其与该项目投标人绑定投标的附条件生效协议以及能证明其能履行该协议项下的合同义务的能力的证明文件。</w:t>
      </w:r>
      <w:r>
        <w:rPr>
          <w:rFonts w:hAnsi="仿宋"/>
          <w:color w:val="auto"/>
          <w:sz w:val="24"/>
          <w:highlight w:val="none"/>
        </w:rPr>
        <w:tab/>
      </w:r>
    </w:p>
    <w:p>
      <w:pPr>
        <w:rPr>
          <w:rFonts w:hAnsi="仿宋"/>
          <w:color w:val="auto"/>
          <w:sz w:val="24"/>
          <w:highlight w:val="none"/>
        </w:rPr>
      </w:pPr>
      <w:r>
        <w:rPr>
          <w:rFonts w:hint="eastAsia" w:hAnsi="仿宋"/>
          <w:color w:val="auto"/>
          <w:sz w:val="24"/>
          <w:highlight w:val="none"/>
        </w:rPr>
        <w:t>（</w:t>
      </w:r>
      <w:r>
        <w:rPr>
          <w:rFonts w:hAnsi="仿宋"/>
          <w:color w:val="auto"/>
          <w:sz w:val="24"/>
          <w:highlight w:val="none"/>
        </w:rPr>
        <w:t>3）可证明与异议项目有利害关系的其他证明文件。</w:t>
      </w:r>
    </w:p>
    <w:p>
      <w:pPr>
        <w:rPr>
          <w:color w:val="auto"/>
          <w:highlight w:val="none"/>
        </w:rPr>
      </w:pPr>
      <w:r>
        <w:rPr>
          <w:color w:val="auto"/>
          <w:highlight w:val="none"/>
        </w:rPr>
        <w:br w:type="page"/>
      </w: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bottom w:val="none" w:color="auto" w:sz="0" w:space="0"/>
        </w:pBdr>
        <w:kinsoku/>
        <w:wordWrap/>
        <w:overflowPunct/>
        <w:topLinePunct w:val="0"/>
        <w:autoSpaceDE/>
        <w:autoSpaceDN/>
        <w:bidi w:val="0"/>
        <w:adjustRightInd/>
        <w:snapToGrid/>
        <w:spacing w:line="360" w:lineRule="auto"/>
        <w:jc w:val="left"/>
        <w:textAlignment w:val="auto"/>
        <w:rPr>
          <w:rFonts w:ascii="仿宋_GB2312" w:eastAsia="仿宋"/>
          <w:color w:val="auto"/>
          <w:sz w:val="28"/>
          <w:szCs w:val="28"/>
          <w:highlight w:val="none"/>
        </w:rPr>
      </w:pPr>
    </w:p>
    <w:p>
      <w:pPr>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第三章</w:t>
      </w:r>
    </w:p>
    <w:p>
      <w:pPr>
        <w:pageBreakBefore w:val="0"/>
        <w:widowControl w:val="0"/>
        <w:kinsoku/>
        <w:wordWrap/>
        <w:overflowPunct/>
        <w:topLinePunct w:val="0"/>
        <w:autoSpaceDE/>
        <w:autoSpaceDN/>
        <w:bidi w:val="0"/>
        <w:adjustRightInd/>
        <w:snapToGrid/>
        <w:spacing w:line="360" w:lineRule="auto"/>
        <w:jc w:val="left"/>
        <w:textAlignment w:val="auto"/>
        <w:rPr>
          <w:rFonts w:hint="default" w:ascii="仿宋_GB2312" w:eastAsia="仿宋"/>
          <w:color w:val="auto"/>
          <w:sz w:val="28"/>
          <w:szCs w:val="28"/>
          <w:highlight w:val="none"/>
          <w:lang w:val="en-US" w:eastAsia="zh-CN"/>
        </w:rPr>
      </w:pPr>
    </w:p>
    <w:p>
      <w:pPr>
        <w:pStyle w:val="4"/>
        <w:pageBreakBefore w:val="0"/>
        <w:widowControl w:val="0"/>
        <w:kinsoku/>
        <w:wordWrap/>
        <w:overflowPunct/>
        <w:topLinePunct w:val="0"/>
        <w:autoSpaceDE/>
        <w:autoSpaceDN/>
        <w:bidi w:val="0"/>
        <w:adjustRightInd/>
        <w:snapToGrid/>
        <w:spacing w:before="0" w:after="0" w:line="360" w:lineRule="auto"/>
        <w:textAlignment w:val="auto"/>
        <w:rPr>
          <w:rFonts w:eastAsia="仿宋"/>
          <w:color w:val="auto"/>
          <w:sz w:val="44"/>
          <w:szCs w:val="40"/>
          <w:highlight w:val="none"/>
        </w:rPr>
      </w:pPr>
      <w:bookmarkStart w:id="26" w:name="_Toc7303"/>
      <w:bookmarkStart w:id="27" w:name="_Toc87616371"/>
      <w:bookmarkStart w:id="28" w:name="_Toc7040"/>
      <w:bookmarkStart w:id="29" w:name="_Toc88209934"/>
      <w:r>
        <w:rPr>
          <w:rFonts w:hint="eastAsia" w:eastAsia="仿宋"/>
          <w:color w:val="auto"/>
          <w:sz w:val="44"/>
          <w:szCs w:val="40"/>
          <w:highlight w:val="none"/>
        </w:rPr>
        <w:t>采购方法</w:t>
      </w:r>
      <w:bookmarkEnd w:id="26"/>
      <w:bookmarkEnd w:id="27"/>
      <w:bookmarkEnd w:id="28"/>
      <w:bookmarkEnd w:id="29"/>
    </w:p>
    <w:p>
      <w:pPr>
        <w:rPr>
          <w:rFonts w:ascii="仿宋_GB2312" w:eastAsia="仿宋"/>
          <w:color w:val="auto"/>
          <w:sz w:val="28"/>
          <w:szCs w:val="28"/>
          <w:highlight w:val="none"/>
        </w:rPr>
      </w:pPr>
      <w:r>
        <w:rPr>
          <w:rFonts w:ascii="仿宋_GB2312" w:eastAsia="仿宋"/>
          <w:color w:val="auto"/>
          <w:sz w:val="28"/>
          <w:szCs w:val="28"/>
          <w:highlight w:val="none"/>
        </w:rPr>
        <w:br w:type="page"/>
      </w:r>
    </w:p>
    <w:p>
      <w:pPr>
        <w:pStyle w:val="4"/>
        <w:jc w:val="center"/>
        <w:rPr>
          <w:rFonts w:eastAsia="仿宋"/>
          <w:color w:val="auto"/>
          <w:highlight w:val="none"/>
        </w:rPr>
      </w:pPr>
      <w:bookmarkStart w:id="30" w:name="_Toc3789"/>
      <w:bookmarkStart w:id="31" w:name="_Toc24895"/>
      <w:r>
        <w:rPr>
          <w:rFonts w:hint="eastAsia" w:eastAsia="仿宋"/>
          <w:color w:val="auto"/>
          <w:highlight w:val="none"/>
        </w:rPr>
        <w:t>询比采购</w:t>
      </w:r>
      <w:bookmarkEnd w:id="30"/>
      <w:bookmarkEnd w:id="31"/>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4"/>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7806"/>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1091"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1.采购准备</w:t>
            </w:r>
          </w:p>
        </w:tc>
        <w:tc>
          <w:tcPr>
            <w:tcW w:w="7806" w:type="dxa"/>
            <w:tcBorders>
              <w:top w:val="single" w:color="auto" w:sz="4" w:space="0"/>
            </w:tcBorders>
            <w:vAlign w:val="center"/>
          </w:tcPr>
          <w:p>
            <w:pPr>
              <w:adjustRightInd w:val="0"/>
              <w:snapToGrid w:val="0"/>
              <w:ind w:left="0" w:firstLine="0" w:firstLineChars="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1</w:t>
            </w:r>
            <w:r>
              <w:rPr>
                <w:rFonts w:hint="eastAsia" w:ascii="仿宋_GB2312" w:eastAsia="仿宋" w:hAnsiTheme="minorEastAsia"/>
                <w:color w:val="auto"/>
                <w:sz w:val="24"/>
                <w:szCs w:val="24"/>
                <w:highlight w:val="none"/>
              </w:rPr>
              <w:t xml:space="preserve"> 在采购文件约定的时间、地点，供应商应向采购人提交响应文件；响应文件按照采购文件第二章供应商须知2.</w:t>
            </w:r>
            <w:r>
              <w:rPr>
                <w:rFonts w:hint="eastAsia" w:ascii="仿宋_GB2312" w:eastAsia="仿宋" w:hAnsiTheme="minorEastAsia"/>
                <w:color w:val="auto"/>
                <w:sz w:val="24"/>
                <w:szCs w:val="24"/>
                <w:highlight w:val="none"/>
                <w:lang w:val="en-US" w:eastAsia="zh-CN"/>
              </w:rPr>
              <w:t>9</w:t>
            </w:r>
            <w:r>
              <w:rPr>
                <w:rFonts w:hint="eastAsia" w:ascii="仿宋_GB2312" w:eastAsia="仿宋" w:hAnsiTheme="minorEastAsia"/>
                <w:color w:val="auto"/>
                <w:sz w:val="24"/>
                <w:szCs w:val="24"/>
                <w:highlight w:val="none"/>
              </w:rPr>
              <w:t>的要求密封，按照2.</w:t>
            </w:r>
            <w:r>
              <w:rPr>
                <w:rFonts w:hint="eastAsia" w:ascii="仿宋_GB2312" w:eastAsia="仿宋" w:hAnsiTheme="minorEastAsia"/>
                <w:color w:val="auto"/>
                <w:sz w:val="24"/>
                <w:szCs w:val="24"/>
                <w:highlight w:val="none"/>
                <w:lang w:val="en-US" w:eastAsia="zh-CN"/>
              </w:rPr>
              <w:t>10</w:t>
            </w:r>
            <w:r>
              <w:rPr>
                <w:rFonts w:hint="eastAsia" w:ascii="仿宋_GB2312" w:eastAsia="仿宋" w:hAnsiTheme="minorEastAsia"/>
                <w:color w:val="auto"/>
                <w:sz w:val="24"/>
                <w:szCs w:val="24"/>
                <w:highlight w:val="none"/>
              </w:rPr>
              <w:t>的规定提交</w:t>
            </w:r>
          </w:p>
          <w:p>
            <w:pPr>
              <w:adjustRightInd w:val="0"/>
              <w:snapToGrid w:val="0"/>
              <w:ind w:left="480" w:hanging="480" w:hangingChars="200"/>
              <w:rPr>
                <w:rFonts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2</w:t>
            </w:r>
            <w:r>
              <w:rPr>
                <w:rFonts w:hint="eastAsia" w:ascii="仿宋_GB2312" w:eastAsia="仿宋" w:hAnsiTheme="minorEastAsia"/>
                <w:color w:val="auto"/>
                <w:sz w:val="24"/>
                <w:szCs w:val="24"/>
                <w:highlight w:val="none"/>
              </w:rPr>
              <w:t xml:space="preserve"> 资格审查执行第二章供应商须知1</w:t>
            </w:r>
            <w:r>
              <w:rPr>
                <w:rFonts w:hint="eastAsia" w:ascii="仿宋_GB2312" w:eastAsia="仿宋" w:hAnsiTheme="minorEastAsia"/>
                <w:color w:val="auto"/>
                <w:sz w:val="24"/>
                <w:szCs w:val="24"/>
                <w:highlight w:val="none"/>
                <w:lang w:val="en-US" w:eastAsia="zh-CN"/>
              </w:rPr>
              <w:t>.</w:t>
            </w:r>
            <w:r>
              <w:rPr>
                <w:rFonts w:hint="eastAsia" w:ascii="仿宋_GB2312" w:eastAsia="仿宋" w:hAnsiTheme="minorEastAsia"/>
                <w:color w:val="auto"/>
                <w:sz w:val="24"/>
                <w:szCs w:val="24"/>
                <w:highlight w:val="none"/>
              </w:rPr>
              <w:t>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hAnsiTheme="minorEastAsia"/>
                <w:color w:val="auto"/>
                <w:sz w:val="24"/>
                <w:szCs w:val="24"/>
                <w:highlight w:val="none"/>
              </w:rPr>
              <w:t>1.</w:t>
            </w:r>
            <w:r>
              <w:rPr>
                <w:rFonts w:hint="eastAsia" w:ascii="仿宋_GB2312" w:eastAsia="仿宋" w:hAnsiTheme="minorEastAsia"/>
                <w:color w:val="auto"/>
                <w:sz w:val="24"/>
                <w:szCs w:val="24"/>
                <w:highlight w:val="none"/>
                <w:lang w:val="en-US" w:eastAsia="zh-CN"/>
              </w:rPr>
              <w:t>3</w:t>
            </w:r>
            <w:r>
              <w:rPr>
                <w:rFonts w:hint="eastAsia" w:ascii="仿宋_GB2312" w:eastAsia="仿宋" w:hAnsiTheme="minorEastAsia"/>
                <w:color w:val="auto"/>
                <w:sz w:val="24"/>
                <w:szCs w:val="24"/>
                <w:highlight w:val="none"/>
              </w:rPr>
              <w:t xml:space="preserve"> 响应文件提交截止后，</w:t>
            </w:r>
            <w:r>
              <w:rPr>
                <w:rFonts w:hint="eastAsia" w:ascii="仿宋_GB2312" w:eastAsia="仿宋" w:hAnsiTheme="minorEastAsia"/>
                <w:color w:val="auto"/>
                <w:sz w:val="24"/>
                <w:szCs w:val="24"/>
                <w:highlight w:val="none"/>
                <w:lang w:val="en-US" w:eastAsia="zh-CN"/>
              </w:rPr>
              <w:t>递交</w:t>
            </w:r>
            <w:r>
              <w:rPr>
                <w:rFonts w:hint="eastAsia" w:ascii="仿宋_GB2312" w:eastAsia="仿宋" w:hAnsiTheme="minorEastAsia"/>
                <w:color w:val="auto"/>
                <w:sz w:val="24"/>
                <w:szCs w:val="24"/>
                <w:highlight w:val="none"/>
              </w:rPr>
              <w:t>响应</w:t>
            </w:r>
            <w:r>
              <w:rPr>
                <w:rFonts w:hint="eastAsia" w:ascii="仿宋_GB2312" w:eastAsia="仿宋" w:hAnsiTheme="minorEastAsia"/>
                <w:color w:val="auto"/>
                <w:sz w:val="24"/>
                <w:szCs w:val="24"/>
                <w:highlight w:val="none"/>
                <w:lang w:val="en-US" w:eastAsia="zh-CN"/>
              </w:rPr>
              <w:t>文件</w:t>
            </w:r>
            <w:r>
              <w:rPr>
                <w:rFonts w:hint="eastAsia" w:ascii="仿宋_GB2312" w:eastAsia="仿宋" w:hAnsiTheme="minorEastAsia"/>
                <w:color w:val="auto"/>
                <w:sz w:val="24"/>
                <w:szCs w:val="24"/>
                <w:highlight w:val="none"/>
              </w:rPr>
              <w:t>供应商不足3家的</w:t>
            </w:r>
            <w:r>
              <w:rPr>
                <w:rFonts w:hint="eastAsia" w:ascii="仿宋_GB2312" w:eastAsia="仿宋" w:hAnsiTheme="minorEastAsia"/>
                <w:color w:val="auto"/>
                <w:sz w:val="24"/>
                <w:szCs w:val="24"/>
                <w:highlight w:val="none"/>
                <w:lang w:val="en-US" w:eastAsia="zh-CN"/>
              </w:rPr>
              <w:t>或有效响应文件供应商不足两家</w:t>
            </w:r>
            <w:r>
              <w:rPr>
                <w:rFonts w:hint="eastAsia" w:ascii="仿宋_GB2312" w:eastAsia="仿宋" w:hAnsiTheme="minorEastAsia"/>
                <w:color w:val="auto"/>
                <w:sz w:val="24"/>
                <w:szCs w:val="24"/>
                <w:highlight w:val="none"/>
              </w:rPr>
              <w:t>，应分析原因并重新发出采购公告</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lang w:val="en-US" w:eastAsia="zh-CN"/>
              </w:rPr>
              <w:t>邀请书</w:t>
            </w:r>
            <w:r>
              <w:rPr>
                <w:rFonts w:hint="eastAsia" w:ascii="仿宋_GB2312" w:eastAsia="仿宋" w:hAnsiTheme="minorEastAsia"/>
                <w:color w:val="auto"/>
                <w:sz w:val="24"/>
                <w:szCs w:val="24"/>
                <w:highlight w:val="none"/>
                <w:lang w:eastAsia="zh-CN"/>
              </w:rPr>
              <w:t>）</w:t>
            </w:r>
            <w:r>
              <w:rPr>
                <w:rFonts w:hint="eastAsia" w:ascii="仿宋_GB2312" w:eastAsia="仿宋" w:hAnsiTheme="minorEastAsia"/>
                <w:color w:val="auto"/>
                <w:sz w:val="24"/>
                <w:szCs w:val="24"/>
                <w:highlight w:val="none"/>
              </w:rPr>
              <w:t>或</w:t>
            </w:r>
            <w:r>
              <w:rPr>
                <w:rFonts w:hint="eastAsia" w:ascii="仿宋_GB2312" w:eastAsia="仿宋" w:hAnsiTheme="minorEastAsia"/>
                <w:color w:val="auto"/>
                <w:sz w:val="24"/>
                <w:szCs w:val="24"/>
                <w:highlight w:val="none"/>
                <w:lang w:eastAsia="zh-CN"/>
              </w:rPr>
              <w:t>采取</w:t>
            </w:r>
            <w:r>
              <w:rPr>
                <w:rFonts w:hint="eastAsia" w:ascii="仿宋_GB2312" w:eastAsia="仿宋" w:hAnsiTheme="minorEastAsia"/>
                <w:color w:val="auto"/>
                <w:sz w:val="24"/>
                <w:szCs w:val="24"/>
                <w:highlight w:val="none"/>
                <w:lang w:val="en-US" w:eastAsia="zh-CN"/>
              </w:rPr>
              <w:t>其他采购方式</w:t>
            </w:r>
            <w:r>
              <w:rPr>
                <w:rFonts w:hint="eastAsia" w:ascii="仿宋_GB2312" w:eastAsia="仿宋" w:hAnsiTheme="minorEastAsia"/>
                <w:color w:val="auto"/>
                <w:sz w:val="24"/>
                <w:szCs w:val="24"/>
                <w:highlight w:val="none"/>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2.询比规则</w:t>
            </w:r>
          </w:p>
        </w:tc>
        <w:tc>
          <w:tcPr>
            <w:tcW w:w="7806" w:type="dxa"/>
            <w:tcBorders>
              <w:bottom w:val="single" w:color="auto" w:sz="4" w:space="0"/>
            </w:tcBorders>
            <w:vAlign w:val="center"/>
          </w:tcPr>
          <w:p>
            <w:pPr>
              <w:adjustRightInd w:val="0"/>
              <w:snapToGrid w:val="0"/>
              <w:ind w:left="458" w:hanging="458" w:hangingChars="191"/>
              <w:rPr>
                <w:rFonts w:ascii="仿宋_GB2312" w:eastAsia="仿宋"/>
                <w:color w:val="auto"/>
                <w:sz w:val="24"/>
                <w:szCs w:val="24"/>
                <w:highlight w:val="none"/>
              </w:rPr>
            </w:pPr>
            <w:r>
              <w:rPr>
                <w:rFonts w:hint="eastAsia" w:ascii="仿宋_GB2312" w:eastAsia="仿宋" w:hAnsiTheme="minorEastAsia"/>
                <w:color w:val="auto"/>
                <w:sz w:val="24"/>
                <w:szCs w:val="24"/>
                <w:highlight w:val="none"/>
              </w:rPr>
              <w:t>2.1 报价应包括国家规定的增值税税金，增值税税金按一般计税方法计算。报价范围包括</w:t>
            </w:r>
            <w:r>
              <w:rPr>
                <w:rFonts w:hint="eastAsia" w:ascii="仿宋_GB2312" w:eastAsia="仿宋" w:hAnsiTheme="minorEastAsia"/>
                <w:color w:val="auto"/>
                <w:sz w:val="24"/>
                <w:szCs w:val="24"/>
                <w:highlight w:val="none"/>
                <w:u w:val="single"/>
                <w:lang w:val="en-US" w:eastAsia="zh-CN"/>
              </w:rPr>
              <w:t>本项目所有采购内容和范围</w:t>
            </w:r>
            <w:r>
              <w:rPr>
                <w:rFonts w:hint="eastAsia" w:ascii="仿宋_GB2312" w:eastAsia="仿宋" w:hAnsiTheme="minorEastAsia"/>
                <w:color w:val="auto"/>
                <w:sz w:val="24"/>
                <w:szCs w:val="24"/>
                <w:highlight w:val="none"/>
                <w:u w:val="none"/>
                <w:lang w:val="en-US" w:eastAsia="zh-CN"/>
              </w:rPr>
              <w:t>。</w:t>
            </w:r>
          </w:p>
          <w:p>
            <w:pPr>
              <w:adjustRightInd w:val="0"/>
              <w:snapToGrid w:val="0"/>
              <w:ind w:left="458" w:hanging="458" w:hangingChars="191"/>
              <w:rPr>
                <w:rFonts w:ascii="仿宋_GB2312" w:eastAsia="仿宋"/>
                <w:color w:val="auto"/>
                <w:sz w:val="24"/>
                <w:szCs w:val="24"/>
                <w:highlight w:val="none"/>
              </w:rPr>
            </w:pPr>
            <w:r>
              <w:rPr>
                <w:rFonts w:hint="eastAsia" w:ascii="仿宋_GB2312" w:eastAsia="仿宋"/>
                <w:color w:val="auto"/>
                <w:sz w:val="24"/>
                <w:szCs w:val="24"/>
                <w:highlight w:val="none"/>
              </w:rPr>
              <w:t xml:space="preserve">2.2 询比地址 </w:t>
            </w:r>
          </w:p>
          <w:p>
            <w:pPr>
              <w:adjustRightInd w:val="0"/>
              <w:snapToGrid w:val="0"/>
              <w:ind w:left="456" w:leftChars="217"/>
              <w:rPr>
                <w:rFonts w:ascii="仿宋_GB2312" w:eastAsia="仿宋"/>
                <w:color w:val="auto"/>
                <w:sz w:val="24"/>
                <w:szCs w:val="24"/>
                <w:highlight w:val="none"/>
                <w:u w:val="single"/>
              </w:rPr>
            </w:pPr>
            <w:r>
              <w:rPr>
                <w:rFonts w:hint="eastAsia" w:ascii="仿宋_GB2312" w:eastAsia="仿宋" w:hAnsiTheme="minorEastAsia"/>
                <w:color w:val="auto"/>
                <w:sz w:val="24"/>
                <w:szCs w:val="24"/>
                <w:highlight w:val="none"/>
                <w:u w:val="single"/>
                <w:lang w:val="en-US" w:eastAsia="zh-CN"/>
              </w:rPr>
              <w:t>广州市天河区临江大道501号广州市净水有限公司</w:t>
            </w:r>
          </w:p>
          <w:p>
            <w:pPr>
              <w:adjustRightInd w:val="0"/>
              <w:snapToGrid w:val="0"/>
              <w:rPr>
                <w:rFonts w:ascii="仿宋_GB2312" w:eastAsia="仿宋" w:hAnsiTheme="minorEastAsia"/>
                <w:color w:val="auto"/>
                <w:sz w:val="24"/>
                <w:szCs w:val="24"/>
                <w:highlight w:val="none"/>
                <w:u w:val="single"/>
              </w:rPr>
            </w:pPr>
            <w:r>
              <w:rPr>
                <w:rFonts w:hint="eastAsia" w:ascii="仿宋_GB2312" w:eastAsia="仿宋"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3.成交规则</w:t>
            </w:r>
          </w:p>
        </w:tc>
        <w:tc>
          <w:tcPr>
            <w:tcW w:w="7806" w:type="dxa"/>
            <w:tcBorders>
              <w:bottom w:val="single" w:color="auto" w:sz="4" w:space="0"/>
            </w:tcBorders>
            <w:vAlign w:val="center"/>
          </w:tcPr>
          <w:p>
            <w:pPr>
              <w:adjustRightInd w:val="0"/>
              <w:snapToGrid w:val="0"/>
              <w:ind w:left="360" w:hanging="360" w:hangingChars="150"/>
              <w:rPr>
                <w:rFonts w:hint="eastAsia" w:ascii="仿宋_GB2312" w:eastAsia="仿宋" w:hAnsiTheme="minorEastAsia"/>
                <w:color w:val="auto"/>
                <w:sz w:val="24"/>
                <w:szCs w:val="24"/>
                <w:highlight w:val="none"/>
              </w:rPr>
            </w:pPr>
            <w:r>
              <w:rPr>
                <w:rFonts w:hint="eastAsia" w:ascii="仿宋_GB2312" w:eastAsia="仿宋" w:hAnsiTheme="minorEastAsia"/>
                <w:color w:val="auto"/>
                <w:sz w:val="24"/>
                <w:szCs w:val="24"/>
                <w:highlight w:val="none"/>
              </w:rPr>
              <w:sym w:font="Wingdings 2" w:char="0052"/>
            </w:r>
            <w:r>
              <w:rPr>
                <w:rFonts w:hint="eastAsia" w:ascii="仿宋_GB2312" w:eastAsia="仿宋" w:hAnsiTheme="minorEastAsia"/>
                <w:color w:val="auto"/>
                <w:sz w:val="24"/>
                <w:szCs w:val="24"/>
                <w:highlight w:val="none"/>
              </w:rPr>
              <w:t>采购人确定满足采购文件</w:t>
            </w:r>
            <w:r>
              <w:rPr>
                <w:rFonts w:hint="eastAsia" w:ascii="仿宋_GB2312" w:eastAsia="仿宋" w:hAnsiTheme="minorEastAsia"/>
                <w:color w:val="auto"/>
                <w:sz w:val="24"/>
                <w:szCs w:val="24"/>
                <w:highlight w:val="none"/>
                <w:lang w:val="en-US" w:eastAsia="zh-CN"/>
              </w:rPr>
              <w:t>资格性、响应性</w:t>
            </w:r>
            <w:r>
              <w:rPr>
                <w:rFonts w:hint="eastAsia" w:ascii="仿宋_GB2312" w:eastAsia="仿宋" w:hAnsiTheme="minorEastAsia"/>
                <w:color w:val="auto"/>
                <w:sz w:val="24"/>
                <w:szCs w:val="24"/>
                <w:highlight w:val="none"/>
              </w:rPr>
              <w:t>要求，并且经评审的报价最低的为成交供应商</w:t>
            </w:r>
          </w:p>
          <w:p>
            <w:pPr>
              <w:adjustRightInd w:val="0"/>
              <w:snapToGrid w:val="0"/>
              <w:ind w:left="360" w:hanging="360" w:hangingChars="150"/>
              <w:rPr>
                <w:rFonts w:hint="eastAsia" w:ascii="仿宋_GB2312" w:eastAsia="仿宋" w:hAnsiTheme="minorEastAsia"/>
                <w:color w:val="auto"/>
                <w:sz w:val="24"/>
                <w:szCs w:val="24"/>
                <w:highlight w:val="none"/>
                <w:lang w:eastAsia="zh-CN"/>
              </w:rPr>
            </w:pPr>
            <w:r>
              <w:rPr>
                <w:rFonts w:hint="eastAsia" w:ascii="仿宋_GB2312" w:eastAsia="仿宋" w:hAnsiTheme="minorEastAsia"/>
                <w:color w:val="auto"/>
                <w:sz w:val="24"/>
                <w:szCs w:val="24"/>
                <w:highlight w:val="none"/>
              </w:rPr>
              <w:sym w:font="Wingdings 2" w:char="00A3"/>
            </w:r>
            <w:r>
              <w:rPr>
                <w:rFonts w:hint="eastAsia" w:ascii="仿宋_GB2312" w:eastAsia="仿宋" w:hAnsiTheme="minorEastAsia"/>
                <w:color w:val="auto"/>
                <w:sz w:val="24"/>
                <w:szCs w:val="24"/>
                <w:highlight w:val="none"/>
              </w:rPr>
              <w:t>评审小组按照采购文件确定的标准排序，采购人确定排名第一的供应商为成交供应商</w:t>
            </w:r>
            <w:r>
              <w:rPr>
                <w:rFonts w:hint="eastAsia" w:ascii="仿宋_GB2312" w:eastAsia="仿宋" w:hAnsiTheme="minorEastAsia"/>
                <w:color w:val="auto"/>
                <w:sz w:val="24"/>
                <w:szCs w:val="24"/>
                <w:highlight w:val="none"/>
                <w:lang w:eastAsia="zh-CN"/>
              </w:rPr>
              <w:t>。</w:t>
            </w:r>
          </w:p>
          <w:p>
            <w:pPr>
              <w:adjustRightInd w:val="0"/>
              <w:snapToGrid w:val="0"/>
              <w:ind w:firstLine="480" w:firstLineChars="200"/>
              <w:rPr>
                <w:rFonts w:hint="default" w:ascii="仿宋_GB2312" w:eastAsia="仿宋_GB2312" w:hAnsiTheme="minorEastAsia"/>
                <w:color w:val="auto"/>
                <w:sz w:val="24"/>
                <w:szCs w:val="24"/>
                <w:highlight w:val="none"/>
                <w:lang w:val="en-US" w:eastAsia="zh-CN"/>
              </w:rPr>
            </w:pPr>
            <w:r>
              <w:rPr>
                <w:rFonts w:hint="default" w:ascii="仿宋_GB2312" w:eastAsia="仿宋" w:hAnsiTheme="minorEastAsia"/>
                <w:color w:val="auto"/>
                <w:sz w:val="24"/>
                <w:szCs w:val="24"/>
                <w:highlight w:val="none"/>
                <w:lang w:val="en-US" w:eastAsia="zh-CN"/>
              </w:rPr>
              <w:t>如第一中选候选人被取消中选候选人资格，采购人有权按中选候选人的顺序依次确定其他中选候选人为中选人，或重新采购。</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4.成交候选人公示</w:t>
            </w:r>
          </w:p>
        </w:tc>
        <w:tc>
          <w:tcPr>
            <w:tcW w:w="7806"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在评审小组提交评审报告3日内，在</w:t>
            </w:r>
            <w:r>
              <w:rPr>
                <w:rFonts w:hint="eastAsia" w:ascii="仿宋_GB2312" w:eastAsia="仿宋" w:hAnsiTheme="minorEastAsia"/>
                <w:color w:val="auto"/>
                <w:sz w:val="24"/>
                <w:szCs w:val="24"/>
                <w:highlight w:val="none"/>
                <w:u w:val="single"/>
                <w:lang w:val="en-US" w:eastAsia="zh-CN"/>
              </w:rPr>
              <w:t>广州市净水有限公司门户网站</w:t>
            </w:r>
            <w:r>
              <w:rPr>
                <w:rFonts w:hint="eastAsia" w:ascii="仿宋_GB2312" w:eastAsia="仿宋" w:hAnsiTheme="minorEastAsia"/>
                <w:color w:val="auto"/>
                <w:sz w:val="24"/>
                <w:szCs w:val="24"/>
                <w:highlight w:val="none"/>
              </w:rPr>
              <w:t>公示成交候选人</w:t>
            </w:r>
            <w:r>
              <w:rPr>
                <w:rFonts w:hint="eastAsia" w:ascii="仿宋_GB2312" w:eastAsia="仿宋" w:hAnsiTheme="minorEastAsia"/>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5.成交结果公告</w:t>
            </w:r>
          </w:p>
        </w:tc>
        <w:tc>
          <w:tcPr>
            <w:tcW w:w="7806" w:type="dxa"/>
            <w:tcBorders>
              <w:top w:val="single" w:color="auto" w:sz="4" w:space="0"/>
              <w:bottom w:val="single" w:color="auto" w:sz="4" w:space="0"/>
            </w:tcBorders>
            <w:vAlign w:val="center"/>
          </w:tcPr>
          <w:p>
            <w:pPr>
              <w:adjustRightInd w:val="0"/>
              <w:snapToGrid w:val="0"/>
              <w:rPr>
                <w:rFonts w:hint="default" w:ascii="仿宋_GB2312" w:eastAsia="仿宋_GB2312" w:hAnsiTheme="minorEastAsia"/>
                <w:color w:val="auto"/>
                <w:sz w:val="24"/>
                <w:szCs w:val="24"/>
                <w:highlight w:val="none"/>
                <w:lang w:val="en-US" w:eastAsia="zh-CN"/>
              </w:rPr>
            </w:pPr>
            <w:r>
              <w:rPr>
                <w:rFonts w:hint="eastAsia" w:ascii="仿宋_GB2312" w:eastAsia="仿宋"/>
                <w:color w:val="auto"/>
                <w:sz w:val="24"/>
                <w:szCs w:val="24"/>
                <w:highlight w:val="none"/>
              </w:rPr>
              <w:t>成交候选人公示</w:t>
            </w:r>
            <w:r>
              <w:rPr>
                <w:rFonts w:hint="eastAsia" w:ascii="仿宋_GB2312" w:eastAsia="仿宋" w:hAnsiTheme="minorEastAsia"/>
                <w:color w:val="auto"/>
                <w:sz w:val="24"/>
                <w:szCs w:val="24"/>
                <w:highlight w:val="none"/>
                <w:lang w:val="en-US" w:eastAsia="zh-CN"/>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6.成交通知书</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091"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7.签订采购合同</w:t>
            </w:r>
          </w:p>
        </w:tc>
        <w:tc>
          <w:tcPr>
            <w:tcW w:w="7806"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 w:hAnsiTheme="minorEastAsia"/>
                <w:color w:val="auto"/>
                <w:sz w:val="24"/>
                <w:szCs w:val="24"/>
                <w:highlight w:val="none"/>
              </w:rPr>
              <w:t>采购人在发出成交通知书后</w:t>
            </w:r>
            <w:r>
              <w:rPr>
                <w:rFonts w:hint="eastAsia" w:ascii="仿宋_GB2312" w:eastAsia="仿宋" w:hAnsiTheme="minorEastAsia"/>
                <w:color w:val="auto"/>
                <w:sz w:val="24"/>
                <w:szCs w:val="24"/>
                <w:highlight w:val="none"/>
                <w:lang w:val="en-US" w:eastAsia="zh-CN"/>
              </w:rPr>
              <w:t>30</w:t>
            </w:r>
            <w:r>
              <w:rPr>
                <w:rFonts w:hint="eastAsia" w:ascii="仿宋_GB2312" w:eastAsia="仿宋" w:hAnsiTheme="minorEastAsia"/>
                <w:color w:val="auto"/>
                <w:sz w:val="24"/>
                <w:szCs w:val="24"/>
                <w:highlight w:val="none"/>
              </w:rPr>
              <w:t>日内同成交供应商签订书面采购合同</w:t>
            </w:r>
            <w:r>
              <w:rPr>
                <w:rFonts w:hint="eastAsia" w:ascii="仿宋_GB2312" w:eastAsia="仿宋" w:hAnsiTheme="minorEastAsia"/>
                <w:color w:val="auto"/>
                <w:sz w:val="24"/>
                <w:szCs w:val="24"/>
                <w:highlight w:val="none"/>
                <w:lang w:val="en-US" w:eastAsia="zh-CN"/>
              </w:rPr>
              <w:t>.</w:t>
            </w:r>
          </w:p>
        </w:tc>
      </w:tr>
    </w:tbl>
    <w:p>
      <w:pPr>
        <w:adjustRightInd w:val="0"/>
        <w:snapToGrid w:val="0"/>
        <w:spacing w:line="600" w:lineRule="exact"/>
        <w:ind w:firstLine="560" w:firstLineChars="200"/>
        <w:jc w:val="left"/>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560" w:firstLineChars="200"/>
        <w:jc w:val="left"/>
        <w:textAlignment w:val="auto"/>
        <w:rPr>
          <w:rFonts w:ascii="仿宋_GB2312" w:eastAsia="仿宋"/>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第四章</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_GB2312" w:eastAsia="仿宋"/>
          <w:color w:val="auto"/>
          <w:sz w:val="28"/>
          <w:szCs w:val="28"/>
          <w:highlight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仿宋" w:cs="方正小标宋简体"/>
          <w:color w:val="auto"/>
          <w:sz w:val="44"/>
          <w:szCs w:val="44"/>
          <w:highlight w:val="none"/>
          <w:lang w:val="en-US" w:eastAsia="zh-CN"/>
        </w:rPr>
      </w:pPr>
      <w:bookmarkStart w:id="32" w:name="_Toc29484"/>
      <w:bookmarkStart w:id="33" w:name="_Toc88209941"/>
      <w:bookmarkStart w:id="34" w:name="_Toc13898"/>
      <w:bookmarkStart w:id="35" w:name="_Toc22212"/>
      <w:bookmarkStart w:id="36" w:name="_Toc32607"/>
      <w:bookmarkStart w:id="37" w:name="_Toc7831"/>
      <w:bookmarkStart w:id="38" w:name="_Toc29345"/>
      <w:bookmarkStart w:id="39" w:name="_Toc30530"/>
      <w:bookmarkStart w:id="40" w:name="_Toc21840"/>
      <w:bookmarkStart w:id="41" w:name="_Toc21079"/>
      <w:bookmarkStart w:id="42" w:name="_Toc12177"/>
      <w:bookmarkStart w:id="43" w:name="_Toc87616378"/>
      <w:bookmarkStart w:id="44" w:name="_Toc6308"/>
      <w:r>
        <w:rPr>
          <w:rFonts w:hint="eastAsia" w:ascii="方正小标宋简体" w:hAnsi="方正小标宋简体" w:eastAsia="仿宋" w:cs="方正小标宋简体"/>
          <w:color w:val="auto"/>
          <w:sz w:val="44"/>
          <w:szCs w:val="44"/>
          <w:highlight w:val="none"/>
          <w:lang w:val="en-US" w:eastAsia="zh-CN"/>
        </w:rPr>
        <w:t>评审办法</w:t>
      </w:r>
      <w:bookmarkEnd w:id="32"/>
      <w:bookmarkEnd w:id="33"/>
      <w:bookmarkEnd w:id="34"/>
      <w:bookmarkEnd w:id="35"/>
      <w:bookmarkEnd w:id="36"/>
      <w:bookmarkEnd w:id="37"/>
      <w:bookmarkEnd w:id="38"/>
      <w:bookmarkEnd w:id="39"/>
      <w:bookmarkEnd w:id="40"/>
      <w:bookmarkEnd w:id="41"/>
      <w:bookmarkEnd w:id="42"/>
      <w:bookmarkEnd w:id="43"/>
      <w:bookmarkEnd w:id="44"/>
    </w:p>
    <w:p>
      <w:pPr>
        <w:rPr>
          <w:rFonts w:hint="default" w:ascii="仿宋_GB2312" w:eastAsia="仿宋"/>
          <w:color w:val="auto"/>
          <w:sz w:val="28"/>
          <w:szCs w:val="28"/>
          <w:highlight w:val="none"/>
          <w:lang w:val="en-US" w:eastAsia="zh-CN"/>
        </w:rPr>
      </w:pPr>
      <w:r>
        <w:rPr>
          <w:rFonts w:hint="default" w:ascii="仿宋_GB2312" w:eastAsia="仿宋"/>
          <w:color w:val="auto"/>
          <w:sz w:val="28"/>
          <w:szCs w:val="28"/>
          <w:highlight w:val="none"/>
          <w:lang w:val="en-US" w:eastAsia="zh-CN"/>
        </w:rPr>
        <w:br w:type="page"/>
      </w:r>
    </w:p>
    <w:p>
      <w:pPr>
        <w:pStyle w:val="4"/>
        <w:rPr>
          <w:rFonts w:eastAsia="仿宋"/>
          <w:color w:val="auto"/>
          <w:highlight w:val="none"/>
        </w:rPr>
      </w:pPr>
      <w:bookmarkStart w:id="45" w:name="_Toc23033"/>
      <w:bookmarkStart w:id="46" w:name="_Toc26826"/>
      <w:r>
        <w:rPr>
          <w:rFonts w:hint="eastAsia" w:eastAsia="仿宋"/>
          <w:color w:val="auto"/>
          <w:highlight w:val="none"/>
        </w:rPr>
        <w:sym w:font="Wingdings 2" w:char="0052"/>
      </w:r>
      <w:r>
        <w:rPr>
          <w:rFonts w:hint="eastAsia" w:eastAsia="仿宋"/>
          <w:color w:val="auto"/>
          <w:highlight w:val="none"/>
        </w:rPr>
        <w:t>经评审的最低价法</w:t>
      </w:r>
      <w:bookmarkEnd w:id="45"/>
      <w:bookmarkEnd w:id="46"/>
    </w:p>
    <w:p>
      <w:pPr>
        <w:adjustRightInd w:val="0"/>
        <w:snapToGrid w:val="0"/>
        <w:spacing w:line="600" w:lineRule="exact"/>
        <w:jc w:val="left"/>
        <w:rPr>
          <w:rFonts w:hint="eastAsia" w:ascii="仿宋_GB2312" w:hAnsi="仿宋_GB2312" w:eastAsia="仿宋" w:cs="仿宋_GB2312"/>
          <w:b/>
          <w:color w:val="auto"/>
          <w:sz w:val="28"/>
          <w:szCs w:val="28"/>
          <w:highlight w:val="none"/>
        </w:rPr>
      </w:pPr>
      <w:r>
        <w:rPr>
          <w:rFonts w:hint="eastAsia" w:ascii="仿宋_GB2312" w:hAnsi="仿宋_GB2312" w:eastAsia="仿宋" w:cs="仿宋_GB2312"/>
          <w:b/>
          <w:color w:val="auto"/>
          <w:sz w:val="28"/>
          <w:szCs w:val="28"/>
          <w:highlight w:val="none"/>
        </w:rPr>
        <w:t>1.评审方法</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供应商的报价应当符合采购文件规定的技术要求和标准，但评审小组无须对响应文件的技术部分进行价格评审。</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除报价外，评审还应考虑的商务因素一般有以下几种：</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lang w:eastAsia="zh-CN"/>
        </w:rPr>
      </w:pPr>
      <w:r>
        <w:rPr>
          <w:rFonts w:hint="eastAsia" w:ascii="仿宋_GB2312" w:eastAsia="仿宋" w:hAnsiTheme="minorEastAsia"/>
          <w:color w:val="auto"/>
          <w:sz w:val="28"/>
          <w:szCs w:val="28"/>
          <w:highlight w:val="none"/>
        </w:rPr>
        <w:t>（1）运输费用及保险费</w:t>
      </w:r>
      <w:r>
        <w:rPr>
          <w:rFonts w:hint="eastAsia" w:ascii="仿宋_GB2312" w:eastAsia="仿宋" w:hAnsiTheme="minorEastAsia"/>
          <w:color w:val="auto"/>
          <w:sz w:val="28"/>
          <w:szCs w:val="28"/>
          <w:highlight w:val="none"/>
          <w:lang w:eastAsia="zh-CN"/>
        </w:rPr>
        <w:t>（如有）</w:t>
      </w:r>
      <w:r>
        <w:rPr>
          <w:rFonts w:hint="eastAsia" w:ascii="仿宋_GB2312" w:eastAsia="仿宋" w:hAnsiTheme="minorEastAsia"/>
          <w:color w:val="auto"/>
          <w:sz w:val="28"/>
          <w:szCs w:val="28"/>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（2）工期、交货期或服务期限。</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（3）支付条件。</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（4）备品备件以及售后服务（如有）。</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（5）价格调整因素。</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2.1 初步评审</w:t>
      </w:r>
    </w:p>
    <w:p>
      <w:pPr>
        <w:adjustRightInd w:val="0"/>
        <w:snapToGrid w:val="0"/>
        <w:spacing w:line="600" w:lineRule="exact"/>
        <w:jc w:val="center"/>
        <w:rPr>
          <w:rFonts w:ascii="仿宋_GB2312" w:eastAsia="仿宋_GB2312" w:hAnsiTheme="minorEastAsia"/>
          <w:color w:val="auto"/>
          <w:sz w:val="28"/>
          <w:szCs w:val="28"/>
          <w:highlight w:val="none"/>
        </w:rPr>
      </w:pPr>
      <w:r>
        <w:rPr>
          <w:rFonts w:ascii="仿宋_GB2312" w:eastAsia="仿宋"/>
          <w:color w:val="auto"/>
          <w:sz w:val="28"/>
          <w:szCs w:val="28"/>
          <w:highlight w:val="none"/>
        </w:rPr>
        <w:t>表</w:t>
      </w:r>
      <w:r>
        <w:rPr>
          <w:rFonts w:hint="eastAsia" w:ascii="仿宋_GB2312" w:eastAsia="仿宋"/>
          <w:color w:val="auto"/>
          <w:sz w:val="28"/>
          <w:szCs w:val="28"/>
          <w:highlight w:val="none"/>
        </w:rPr>
        <w:t>4-1 初步评审标准</w:t>
      </w:r>
    </w:p>
    <w:tbl>
      <w:tblPr>
        <w:tblStyle w:val="24"/>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
                <w:color w:val="auto"/>
                <w:sz w:val="28"/>
                <w:szCs w:val="28"/>
                <w:highlight w:val="none"/>
              </w:rPr>
              <w:t>评审</w:t>
            </w:r>
            <w:r>
              <w:rPr>
                <w:rFonts w:ascii="仿宋_GB2312" w:eastAsia="仿宋"/>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供应商名称</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与营业执照</w:t>
            </w:r>
            <w:r>
              <w:rPr>
                <w:rFonts w:hint="eastAsia" w:ascii="仿宋_GB2312" w:eastAsia="仿宋"/>
                <w:color w:val="auto"/>
                <w:sz w:val="24"/>
                <w:szCs w:val="24"/>
                <w:highlight w:val="none"/>
              </w:rPr>
              <w:t>（事业单位法人证书）、资质证书、银行资信证明等证明性证书一致</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
                <w:color w:val="auto"/>
                <w:sz w:val="24"/>
                <w:szCs w:val="24"/>
                <w:highlight w:val="none"/>
              </w:rPr>
              <w:t>有响应函，有</w:t>
            </w:r>
            <w:r>
              <w:rPr>
                <w:rFonts w:hint="eastAsia" w:ascii="仿宋_GB2312" w:eastAsia="仿宋"/>
                <w:color w:val="auto"/>
                <w:sz w:val="24"/>
                <w:szCs w:val="24"/>
                <w:highlight w:val="none"/>
                <w:lang w:eastAsia="zh-CN"/>
              </w:rPr>
              <w:t>法定代表人</w:t>
            </w:r>
            <w:r>
              <w:rPr>
                <w:rFonts w:hint="eastAsia" w:ascii="仿宋_GB2312" w:eastAsia="仿宋"/>
                <w:color w:val="auto"/>
                <w:sz w:val="24"/>
                <w:szCs w:val="24"/>
                <w:highlight w:val="none"/>
              </w:rPr>
              <w:t>（单位负责人）或其委托代理人签字（或签章）并加盖单位公章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ascii="仿宋_GB2312" w:eastAsia="仿宋_GB2312"/>
                <w:color w:val="auto"/>
                <w:sz w:val="24"/>
                <w:szCs w:val="24"/>
                <w:highlight w:val="none"/>
              </w:rPr>
            </w:pPr>
            <w:r>
              <w:rPr>
                <w:rFonts w:ascii="仿宋_GB2312" w:eastAsia="仿宋"/>
                <w:color w:val="auto"/>
                <w:sz w:val="24"/>
                <w:szCs w:val="24"/>
                <w:highlight w:val="none"/>
              </w:rPr>
              <w:t>响应文件格式</w:t>
            </w:r>
          </w:p>
        </w:tc>
        <w:tc>
          <w:tcPr>
            <w:tcW w:w="5528" w:type="dxa"/>
            <w:tcBorders>
              <w:top w:val="single" w:color="auto" w:sz="4" w:space="0"/>
              <w:bottom w:val="single" w:color="auto" w:sz="4" w:space="0"/>
            </w:tcBorders>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color w:val="auto"/>
                <w:sz w:val="24"/>
                <w:szCs w:val="24"/>
                <w:highlight w:val="none"/>
              </w:rPr>
            </w:pPr>
            <w:r>
              <w:rPr>
                <w:rFonts w:ascii="仿宋_GB2312" w:eastAsia="仿宋"/>
                <w:color w:val="auto"/>
                <w:sz w:val="24"/>
                <w:szCs w:val="24"/>
                <w:highlight w:val="none"/>
              </w:rPr>
              <w:t>符合采购文件</w:t>
            </w:r>
            <w:r>
              <w:rPr>
                <w:rFonts w:hint="eastAsia" w:ascii="仿宋_GB2312" w:eastAsia="仿宋"/>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只能有一个有效报价</w:t>
            </w:r>
            <w:r>
              <w:rPr>
                <w:rFonts w:hint="eastAsia" w:ascii="仿宋_GB2312" w:eastAsia="仿宋"/>
                <w:color w:val="auto"/>
                <w:sz w:val="24"/>
                <w:szCs w:val="24"/>
                <w:highlight w:val="none"/>
              </w:rPr>
              <w:t>，</w:t>
            </w:r>
            <w:r>
              <w:rPr>
                <w:rFonts w:ascii="仿宋_GB2312" w:eastAsia="仿宋"/>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33"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授权委托</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有授权书，授权书有</w:t>
            </w:r>
            <w:r>
              <w:rPr>
                <w:rFonts w:hint="eastAsia" w:ascii="仿宋_GB2312" w:eastAsia="仿宋"/>
                <w:color w:val="auto"/>
                <w:sz w:val="24"/>
                <w:szCs w:val="24"/>
                <w:highlight w:val="none"/>
                <w:lang w:eastAsia="zh-CN"/>
              </w:rPr>
              <w:t>法定代表人/负责人</w:t>
            </w:r>
            <w:r>
              <w:rPr>
                <w:rFonts w:hint="eastAsia" w:ascii="仿宋_GB2312" w:eastAsia="仿宋"/>
                <w:color w:val="auto"/>
                <w:sz w:val="24"/>
                <w:szCs w:val="24"/>
                <w:highlight w:val="none"/>
              </w:rPr>
              <w:t>及其委托代理人签字并加盖单位公章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供应商必须为中华人民共和国境内注册成立并合法存续的法人或其分支机构，持有事业单位登记管理部门核发的事业单位法人证书或工商行政管理部门核发的营业执照，且在有效期内。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满足法律法规及采购文件</w:t>
            </w:r>
            <w:r>
              <w:rPr>
                <w:rFonts w:hint="eastAsia" w:ascii="仿宋_GB2312" w:eastAsia="仿宋"/>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hint="eastAsia" w:ascii="仿宋_GB2312" w:eastAsia="仿宋_GB2312"/>
                <w:color w:val="auto"/>
                <w:sz w:val="24"/>
                <w:szCs w:val="24"/>
                <w:highlight w:val="none"/>
                <w:lang w:eastAsia="zh-CN"/>
              </w:rPr>
            </w:pPr>
            <w:r>
              <w:rPr>
                <w:rFonts w:ascii="仿宋_GB2312" w:eastAsia="仿宋"/>
                <w:color w:val="auto"/>
                <w:sz w:val="24"/>
                <w:szCs w:val="24"/>
                <w:highlight w:val="none"/>
              </w:rPr>
              <w:t>没有超过最高限价</w:t>
            </w:r>
            <w:r>
              <w:rPr>
                <w:rFonts w:hint="eastAsia" w:ascii="仿宋_GB2312" w:eastAsia="仿宋"/>
                <w:color w:val="auto"/>
                <w:sz w:val="24"/>
                <w:szCs w:val="24"/>
                <w:highlight w:val="none"/>
                <w:lang w:eastAsia="zh-CN"/>
              </w:rPr>
              <w:t>。</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eastAsia"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hint="default" w:ascii="仿宋_GB2312" w:eastAsia="仿宋_GB2312"/>
                <w:color w:val="auto"/>
                <w:sz w:val="24"/>
                <w:szCs w:val="24"/>
                <w:highlight w:val="none"/>
                <w:lang w:val="en-US" w:eastAsia="zh-CN"/>
              </w:rPr>
            </w:pPr>
            <w:r>
              <w:rPr>
                <w:rFonts w:hint="eastAsia" w:ascii="仿宋_GB2312" w:eastAsia="仿宋"/>
                <w:color w:val="auto"/>
                <w:sz w:val="24"/>
                <w:szCs w:val="24"/>
                <w:highlight w:val="none"/>
                <w:lang w:val="en-US" w:eastAsia="zh-CN"/>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
                <w:color w:val="auto"/>
                <w:sz w:val="24"/>
                <w:szCs w:val="24"/>
                <w:highlight w:val="none"/>
              </w:rPr>
              <w:t>无法律法规及采购文件规定的其他无效响应内容</w:t>
            </w:r>
          </w:p>
        </w:tc>
      </w:tr>
    </w:tbl>
    <w:p>
      <w:pPr>
        <w:spacing w:line="400" w:lineRule="exact"/>
        <w:ind w:firstLine="420" w:firstLineChars="200"/>
        <w:jc w:val="left"/>
        <w:rPr>
          <w:color w:val="auto"/>
          <w:highlight w:val="none"/>
        </w:rPr>
      </w:pPr>
      <w:r>
        <w:rPr>
          <w:rFonts w:hint="eastAsia" w:ascii="仿宋_GB2312" w:eastAsia="仿宋" w:hAnsiTheme="minorEastAsia"/>
          <w:color w:val="auto"/>
          <w:szCs w:val="21"/>
          <w:highlight w:val="none"/>
        </w:rPr>
        <w:t>说明：初步评审活动依照</w:t>
      </w:r>
      <w:r>
        <w:rPr>
          <w:rFonts w:hint="eastAsia" w:ascii="仿宋_GB2312" w:eastAsia="仿宋" w:hAnsiTheme="minorEastAsia"/>
          <w:color w:val="auto"/>
          <w:szCs w:val="21"/>
          <w:highlight w:val="none"/>
          <w:lang w:val="en-US" w:eastAsia="zh-CN"/>
        </w:rPr>
        <w:t>形式评审、</w:t>
      </w:r>
      <w:r>
        <w:rPr>
          <w:rFonts w:hint="eastAsia" w:ascii="仿宋_GB2312" w:eastAsia="仿宋" w:hAnsiTheme="minorEastAsia"/>
          <w:color w:val="auto"/>
          <w:szCs w:val="21"/>
          <w:highlight w:val="none"/>
        </w:rPr>
        <w:t>资格评审、响应性评审顺序进行，前一个环节不符合采购文件要求的不得进入下一个环节。</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2.2澄清补正</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（1）响应文件中的大写金额与小写金额不一致的，以大写金额为准。</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（2）总价金额与依据单价计算出的结果不一致的，以单价金额为准修正总价，但单价金额小数点有明显错误的除外。</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w:t>
      </w:r>
      <w:r>
        <w:rPr>
          <w:rFonts w:hint="eastAsia" w:ascii="仿宋_GB2312" w:eastAsia="仿宋" w:hAnsiTheme="minorEastAsia"/>
          <w:color w:val="auto"/>
          <w:sz w:val="28"/>
          <w:szCs w:val="28"/>
          <w:highlight w:val="none"/>
          <w:lang w:val="en-US" w:eastAsia="zh-CN"/>
        </w:rPr>
        <w:t>或</w:t>
      </w:r>
      <w:r>
        <w:rPr>
          <w:rFonts w:hint="eastAsia" w:ascii="仿宋_GB2312" w:eastAsia="仿宋" w:hAnsiTheme="minorEastAsia"/>
          <w:color w:val="auto"/>
          <w:sz w:val="28"/>
          <w:szCs w:val="28"/>
          <w:highlight w:val="none"/>
        </w:rPr>
        <w:t>否决其响应。</w:t>
      </w:r>
    </w:p>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left"/>
        <w:textAlignment w:val="auto"/>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第五章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4"/>
        <w:rPr>
          <w:rFonts w:hint="eastAsia" w:eastAsia="仿宋"/>
          <w:color w:val="auto"/>
          <w:szCs w:val="44"/>
          <w:highlight w:val="none"/>
        </w:rPr>
      </w:pPr>
      <w:r>
        <w:rPr>
          <w:rFonts w:hint="eastAsia" w:eastAsia="仿宋"/>
          <w:color w:val="auto"/>
          <w:szCs w:val="44"/>
          <w:highlight w:val="none"/>
        </w:rPr>
        <w:t>采购需求</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lang w:val="en-US" w:eastAsia="zh-CN"/>
        </w:rPr>
      </w:pPr>
      <w:bookmarkStart w:id="47" w:name="_Toc88209947"/>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1、供应商须对本项目为单位的服务进行整体响应，任何只对其中一部分内容进行的响应都被视为无效响应。 </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全文</w:t>
      </w:r>
      <w:r>
        <w:rPr>
          <w:rFonts w:hint="eastAsia" w:ascii="宋体" w:hAnsi="宋体" w:eastAsia="宋体" w:cs="宋体"/>
          <w:color w:val="auto"/>
          <w:sz w:val="24"/>
          <w:szCs w:val="24"/>
          <w:highlight w:val="none"/>
        </w:rPr>
        <w:t>所有要求均为实质性响应条款，供应商如有任何一条负偏离则导致</w:t>
      </w:r>
      <w:r>
        <w:rPr>
          <w:rFonts w:hint="eastAsia" w:ascii="宋体" w:hAnsi="宋体" w:cs="宋体"/>
          <w:color w:val="auto"/>
          <w:sz w:val="24"/>
          <w:szCs w:val="24"/>
          <w:highlight w:val="none"/>
          <w:lang w:val="en-US" w:eastAsia="zh-CN"/>
        </w:rPr>
        <w:t>响应</w:t>
      </w:r>
      <w:r>
        <w:rPr>
          <w:rFonts w:hint="eastAsia" w:ascii="宋体" w:hAnsi="宋体" w:eastAsia="宋体" w:cs="宋体"/>
          <w:color w:val="auto"/>
          <w:sz w:val="24"/>
          <w:szCs w:val="24"/>
          <w:highlight w:val="none"/>
          <w:lang w:val="en-US" w:eastAsia="zh-CN"/>
        </w:rPr>
        <w:t>（报价）文件</w:t>
      </w:r>
      <w:r>
        <w:rPr>
          <w:rFonts w:hint="eastAsia" w:ascii="宋体" w:hAnsi="宋体" w:eastAsia="宋体" w:cs="宋体"/>
          <w:color w:val="auto"/>
          <w:sz w:val="24"/>
          <w:szCs w:val="24"/>
          <w:highlight w:val="none"/>
        </w:rPr>
        <w:t>无效。</w:t>
      </w:r>
    </w:p>
    <w:p>
      <w:pPr>
        <w:rPr>
          <w:rFonts w:hint="eastAsia" w:ascii="仿宋_GB2312" w:eastAsia="仿宋" w:hAnsiTheme="minorEastAsia"/>
          <w:color w:val="auto"/>
          <w:sz w:val="28"/>
          <w:szCs w:val="28"/>
          <w:highlight w:val="none"/>
          <w:lang w:val="en-US" w:eastAsia="zh-CN"/>
        </w:rPr>
      </w:pPr>
      <w:r>
        <w:rPr>
          <w:rFonts w:hint="eastAsia" w:ascii="仿宋_GB2312" w:eastAsia="仿宋" w:hAnsiTheme="minorEastAsia"/>
          <w:color w:val="auto"/>
          <w:sz w:val="28"/>
          <w:szCs w:val="28"/>
          <w:highlight w:val="none"/>
          <w:lang w:val="en-US" w:eastAsia="zh-CN"/>
        </w:rPr>
        <w:br w:type="page"/>
      </w:r>
    </w:p>
    <w:p>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一、项目情况介绍</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（一）标的名称：广州市净水有限公司流动资金贷款采购项目</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（二）项目内容：选取一家贷款银行，提供5亿元的流动资金贷款。</w:t>
      </w:r>
    </w:p>
    <w:p>
      <w:pPr>
        <w:pageBreakBefore w:val="0"/>
        <w:wordWrap/>
        <w:topLinePunct w:val="0"/>
        <w:bidi w:val="0"/>
        <w:spacing w:line="360" w:lineRule="auto"/>
        <w:ind w:firstLine="472" w:firstLineChars="196"/>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二、项目要求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（一）项目贷款金额需求：选取一家贷款银行，提供5亿元的流动资金贷款。</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（二）项目期限需求：贷款期限3年。</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（三）项目其他需求：</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1.签订贷款合同后需尽快放款。本项目贷款将分期提款，贷款银行需在我司每次提供完整提款资料后10个日历日内放款</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如遇法定节假日可顺延，以</w:t>
      </w:r>
      <w:r>
        <w:rPr>
          <w:rFonts w:hint="eastAsia" w:ascii="宋体" w:hAnsi="宋体" w:eastAsia="宋体" w:cs="宋体"/>
          <w:color w:val="auto"/>
          <w:sz w:val="24"/>
          <w:szCs w:val="24"/>
          <w:highlight w:val="none"/>
        </w:rPr>
        <w:t>《国务院关于修改〈全国年节及纪念日放假办法〉的决定》</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中华人民共和国国务院令</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第644号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或其最新版本为准</w:t>
      </w:r>
      <w:r>
        <w:rPr>
          <w:rFonts w:hint="eastAsia" w:ascii="宋体" w:hAnsi="宋体" w:eastAsia="宋体" w:cs="宋体"/>
          <w:color w:val="auto"/>
          <w:sz w:val="24"/>
          <w:szCs w:val="24"/>
          <w:highlight w:val="none"/>
        </w:rPr>
        <w:t>，若无法及时放款</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，需发函致我司告知无法放款，</w:t>
      </w:r>
      <w:r>
        <w:rPr>
          <w:rFonts w:hint="eastAsia" w:ascii="宋体" w:hAnsi="宋体" w:eastAsia="宋体" w:cs="宋体"/>
          <w:color w:val="auto"/>
          <w:sz w:val="24"/>
          <w:szCs w:val="24"/>
          <w:highlight w:val="none"/>
          <w:lang w:val="en-US" w:eastAsia="zh-CN"/>
        </w:rPr>
        <w:t>并说明原因</w:t>
      </w:r>
      <w:r>
        <w:rPr>
          <w:rFonts w:hint="eastAsia" w:ascii="宋体" w:hAnsi="宋体" w:eastAsia="宋体" w:cs="宋体"/>
          <w:color w:val="auto"/>
          <w:sz w:val="24"/>
          <w:szCs w:val="24"/>
          <w:highlight w:val="none"/>
        </w:rPr>
        <w:t>。</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2.根据我司实际资金需求提款。</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3.以报价函里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一年期贷款市场报价利率（LPR）减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bp</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形式的报价作为合同签订贷款的浮动利率。实际一年期贷款市场报价利率（LPR）以中国人民银行授权全国银行间同业拆借中心公布的，最新的</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年期贷款市场报价利率（LPR）为准。</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4.借贷人因广州市净水有限公司及广州市水务投资集团有限公司相关批复文件导致该项目无法履行的，</w:t>
      </w:r>
      <w:r>
        <w:rPr>
          <w:rFonts w:hint="eastAsia" w:ascii="宋体" w:hAnsi="宋体" w:eastAsia="宋体" w:cs="宋体"/>
          <w:color w:val="auto"/>
          <w:sz w:val="24"/>
          <w:szCs w:val="24"/>
          <w:highlight w:val="none"/>
          <w:lang w:val="en-US" w:eastAsia="zh-CN"/>
        </w:rPr>
        <w:t>有权</w:t>
      </w:r>
      <w:r>
        <w:rPr>
          <w:rFonts w:hint="eastAsia" w:ascii="宋体" w:hAnsi="宋体" w:eastAsia="宋体" w:cs="宋体"/>
          <w:color w:val="auto"/>
          <w:sz w:val="24"/>
          <w:szCs w:val="24"/>
          <w:highlight w:val="none"/>
        </w:rPr>
        <w:t>终止该项目，双方互不承担责任，不得有异议。</w:t>
      </w:r>
    </w:p>
    <w:p>
      <w:pPr>
        <w:pageBreakBefore w:val="0"/>
        <w:wordWrap/>
        <w:topLinePunct w:val="0"/>
        <w:bidi w:val="0"/>
        <w:spacing w:line="360" w:lineRule="auto"/>
        <w:ind w:firstLine="470" w:firstLineChars="196"/>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5.一个银行主体仅允许一家机构参与，如出现一个银行主体有两个及以上机构参与报价</w:t>
      </w:r>
      <w:r>
        <w:rPr>
          <w:rFonts w:hint="eastAsia" w:ascii="宋体" w:hAnsi="宋体" w:eastAsia="宋体" w:cs="宋体"/>
          <w:color w:val="auto"/>
          <w:sz w:val="24"/>
          <w:szCs w:val="24"/>
          <w:highlight w:val="none"/>
          <w:lang w:val="en-US" w:eastAsia="zh-CN"/>
        </w:rPr>
        <w:t>的</w:t>
      </w:r>
      <w:r>
        <w:rPr>
          <w:rFonts w:hint="eastAsia" w:ascii="宋体" w:hAnsi="宋体" w:eastAsia="宋体" w:cs="宋体"/>
          <w:color w:val="auto"/>
          <w:sz w:val="24"/>
          <w:szCs w:val="24"/>
          <w:highlight w:val="none"/>
        </w:rPr>
        <w:t>，询价人有权取消该银行主体的所有机构报价资格。</w:t>
      </w:r>
    </w:p>
    <w:bookmarkEnd w:id="47"/>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第六章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bookmarkStart w:id="48" w:name="_Toc22797"/>
      <w:bookmarkStart w:id="49" w:name="_Toc22501"/>
      <w:bookmarkStart w:id="50" w:name="_Toc323"/>
      <w:bookmarkStart w:id="51" w:name="_Toc19088"/>
      <w:bookmarkStart w:id="52" w:name="_Toc12980"/>
      <w:bookmarkStart w:id="53" w:name="_Toc87616386"/>
      <w:bookmarkStart w:id="54" w:name="_Toc13309"/>
      <w:bookmarkStart w:id="55" w:name="_Toc12721"/>
      <w:bookmarkStart w:id="56" w:name="_Toc1375"/>
      <w:bookmarkStart w:id="57" w:name="_Toc19686"/>
      <w:bookmarkStart w:id="58" w:name="_Toc12968"/>
      <w:bookmarkStart w:id="59" w:name="_Toc88209949"/>
      <w:bookmarkStart w:id="60" w:name="_Toc8183"/>
      <w:r>
        <w:rPr>
          <w:rFonts w:hint="eastAsia" w:eastAsia="仿宋"/>
          <w:color w:val="auto"/>
          <w:highlight w:val="none"/>
        </w:rPr>
        <w:t>合同</w:t>
      </w:r>
      <w:bookmarkEnd w:id="48"/>
      <w:bookmarkEnd w:id="49"/>
      <w:bookmarkEnd w:id="50"/>
      <w:bookmarkEnd w:id="51"/>
      <w:bookmarkEnd w:id="52"/>
      <w:bookmarkEnd w:id="53"/>
      <w:bookmarkEnd w:id="54"/>
      <w:bookmarkEnd w:id="55"/>
      <w:bookmarkEnd w:id="56"/>
      <w:bookmarkEnd w:id="57"/>
      <w:bookmarkEnd w:id="58"/>
      <w:bookmarkEnd w:id="59"/>
      <w:bookmarkEnd w:id="60"/>
    </w:p>
    <w:p>
      <w:pPr>
        <w:rPr>
          <w:rFonts w:hint="eastAsia" w:ascii="仿宋_GB2312" w:eastAsia="仿宋" w:hAnsiTheme="minorEastAsia"/>
          <w:color w:val="auto"/>
          <w:sz w:val="28"/>
          <w:szCs w:val="28"/>
          <w:highlight w:val="none"/>
        </w:rPr>
      </w:pPr>
    </w:p>
    <w:p>
      <w:pPr>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br w:type="page"/>
      </w:r>
    </w:p>
    <w:p>
      <w:pPr>
        <w:pStyle w:val="35"/>
        <w:rPr>
          <w:color w:val="auto"/>
          <w:highlight w:val="none"/>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p>
    <w:p>
      <w:pPr>
        <w:jc w:val="center"/>
        <w:rPr>
          <w:rFonts w:hint="eastAsia" w:ascii="方正小标宋简体" w:eastAsia="仿宋"/>
          <w:color w:val="auto"/>
          <w:sz w:val="28"/>
          <w:szCs w:val="28"/>
          <w:highlight w:val="none"/>
          <w:lang w:val="en-US" w:eastAsia="zh-CN"/>
        </w:rPr>
      </w:pPr>
      <w:r>
        <w:rPr>
          <w:rFonts w:hint="eastAsia" w:ascii="方正小标宋简体" w:eastAsia="仿宋"/>
          <w:color w:val="auto"/>
          <w:sz w:val="28"/>
          <w:szCs w:val="28"/>
          <w:highlight w:val="none"/>
        </w:rPr>
        <w:t>具体以中选供应商确定</w:t>
      </w:r>
    </w:p>
    <w:p>
      <w:pPr>
        <w:adjustRightInd w:val="0"/>
        <w:snapToGrid w:val="0"/>
        <w:spacing w:beforeLines="50" w:afterLines="50" w:line="600" w:lineRule="exact"/>
        <w:jc w:val="center"/>
        <w:rPr>
          <w:rFonts w:ascii="方正小标宋简体" w:eastAsia="仿宋"/>
          <w:color w:val="auto"/>
          <w:sz w:val="44"/>
          <w:szCs w:val="44"/>
          <w:highlight w:val="none"/>
        </w:rPr>
      </w:pPr>
    </w:p>
    <w:p>
      <w:pPr>
        <w:rPr>
          <w:rFonts w:ascii="方正小标宋简体" w:eastAsia="仿宋"/>
          <w:color w:val="auto"/>
          <w:sz w:val="44"/>
          <w:szCs w:val="44"/>
          <w:highlight w:val="none"/>
        </w:rPr>
      </w:pPr>
      <w:r>
        <w:rPr>
          <w:rFonts w:ascii="方正小标宋简体" w:eastAsia="仿宋"/>
          <w:color w:val="auto"/>
          <w:sz w:val="44"/>
          <w:szCs w:val="44"/>
          <w:highlight w:val="none"/>
        </w:rPr>
        <w:br w:type="page"/>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bottom w:val="none" w:color="auto" w:sz="0" w:space="0"/>
        </w:pBdr>
        <w:kinsoku/>
        <w:wordWrap/>
        <w:overflowPunct/>
        <w:topLinePunct w:val="0"/>
        <w:autoSpaceDE/>
        <w:autoSpaceDN/>
        <w:bidi w:val="0"/>
        <w:adjustRightInd/>
        <w:snapToGrid/>
        <w:spacing w:line="360" w:lineRule="auto"/>
        <w:ind w:firstLine="0"/>
        <w:jc w:val="left"/>
        <w:rPr>
          <w:rFonts w:hint="eastAsia" w:ascii="仿宋_GB2312" w:eastAsia="仿宋" w:hAnsiTheme="minorEastAsia"/>
          <w:color w:val="auto"/>
          <w:sz w:val="28"/>
          <w:szCs w:val="28"/>
          <w:highlight w:val="none"/>
        </w:rPr>
      </w:pPr>
    </w:p>
    <w:p>
      <w:pPr>
        <w:keepNext w:val="0"/>
        <w:keepLines w:val="0"/>
        <w:pageBreakBefore w:val="0"/>
        <w:widowControl w:val="0"/>
        <w:pBdr>
          <w:top w:val="double" w:color="auto" w:sz="4" w:space="0"/>
          <w:bottom w:val="double" w:color="auto" w:sz="4" w:space="0"/>
        </w:pBdr>
        <w:kinsoku/>
        <w:wordWrap/>
        <w:overflowPunct/>
        <w:topLinePunct w:val="0"/>
        <w:autoSpaceDE/>
        <w:autoSpaceDN/>
        <w:bidi w:val="0"/>
        <w:adjustRightInd/>
        <w:snapToGrid/>
        <w:spacing w:line="360" w:lineRule="auto"/>
        <w:ind w:firstLine="0"/>
        <w:jc w:val="center"/>
        <w:rPr>
          <w:rFonts w:hint="eastAsia" w:ascii="方正小标宋简体" w:hAnsi="方正小标宋简体" w:eastAsia="仿宋" w:cs="方正小标宋简体"/>
          <w:color w:val="auto"/>
          <w:sz w:val="44"/>
          <w:szCs w:val="44"/>
          <w:highlight w:val="none"/>
          <w:lang w:val="en-US" w:eastAsia="zh-CN"/>
        </w:rPr>
      </w:pPr>
      <w:r>
        <w:rPr>
          <w:rFonts w:hint="eastAsia" w:ascii="方正小标宋简体" w:hAnsi="方正小标宋简体" w:eastAsia="仿宋" w:cs="方正小标宋简体"/>
          <w:color w:val="auto"/>
          <w:sz w:val="44"/>
          <w:szCs w:val="44"/>
          <w:highlight w:val="none"/>
          <w:lang w:val="en-US" w:eastAsia="zh-CN"/>
        </w:rPr>
        <w:t>第七章</w:t>
      </w:r>
    </w:p>
    <w:p>
      <w:pPr>
        <w:keepNext w:val="0"/>
        <w:keepLines w:val="0"/>
        <w:pageBreakBefore w:val="0"/>
        <w:widowControl w:val="0"/>
        <w:kinsoku/>
        <w:wordWrap/>
        <w:overflowPunct/>
        <w:topLinePunct w:val="0"/>
        <w:autoSpaceDE/>
        <w:autoSpaceDN/>
        <w:bidi w:val="0"/>
        <w:adjustRightInd/>
        <w:snapToGrid/>
        <w:spacing w:line="360" w:lineRule="auto"/>
        <w:ind w:firstLine="0"/>
        <w:jc w:val="left"/>
        <w:rPr>
          <w:rFonts w:hint="default" w:ascii="仿宋_GB2312" w:eastAsia="仿宋" w:hAnsiTheme="minorEastAsia"/>
          <w:color w:val="auto"/>
          <w:sz w:val="28"/>
          <w:szCs w:val="28"/>
          <w:highlight w:val="none"/>
          <w:lang w:val="en-US" w:eastAsia="zh-CN"/>
        </w:rPr>
      </w:pPr>
    </w:p>
    <w:p>
      <w:pPr>
        <w:pStyle w:val="3"/>
        <w:rPr>
          <w:rFonts w:eastAsia="仿宋"/>
          <w:color w:val="auto"/>
          <w:highlight w:val="none"/>
        </w:rPr>
      </w:pPr>
      <w:r>
        <w:rPr>
          <w:rFonts w:hint="eastAsia" w:eastAsia="仿宋"/>
          <w:color w:val="auto"/>
          <w:highlight w:val="none"/>
        </w:rPr>
        <w:t>响应文件</w:t>
      </w:r>
      <w:r>
        <w:rPr>
          <w:rFonts w:hint="eastAsia" w:eastAsia="仿宋"/>
          <w:color w:val="auto"/>
          <w:highlight w:val="none"/>
          <w:lang w:val="en-US" w:eastAsia="zh-CN"/>
        </w:rPr>
        <w:t>格式要求</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u w:val="single"/>
        </w:rPr>
      </w:pPr>
      <w:r>
        <w:rPr>
          <w:rFonts w:hint="eastAsia" w:ascii="方正小标宋简体" w:eastAsia="仿宋"/>
          <w:color w:val="auto"/>
          <w:sz w:val="44"/>
          <w:szCs w:val="44"/>
          <w:highlight w:val="none"/>
          <w:u w:val="single"/>
        </w:rPr>
        <w:t>（项目名称、标段/标包号）</w:t>
      </w:r>
    </w:p>
    <w:p>
      <w:pPr>
        <w:adjustRightInd w:val="0"/>
        <w:snapToGrid w:val="0"/>
        <w:spacing w:beforeLines="50" w:afterLines="50" w:line="600" w:lineRule="exact"/>
        <w:jc w:val="center"/>
        <w:rPr>
          <w:rFonts w:ascii="仿宋_GB2312" w:eastAsia="仿宋"/>
          <w:color w:val="auto"/>
          <w:sz w:val="30"/>
          <w:szCs w:val="30"/>
          <w:highlight w:val="none"/>
        </w:rPr>
      </w:pPr>
    </w:p>
    <w:p>
      <w:pPr>
        <w:adjustRightInd w:val="0"/>
        <w:snapToGrid w:val="0"/>
        <w:spacing w:beforeLines="50" w:afterLines="50" w:line="600" w:lineRule="exact"/>
        <w:jc w:val="center"/>
        <w:rPr>
          <w:rFonts w:ascii="仿宋_GB2312" w:eastAsia="仿宋"/>
          <w:color w:val="auto"/>
          <w:sz w:val="30"/>
          <w:szCs w:val="30"/>
          <w:highlight w:val="none"/>
        </w:rPr>
      </w:pPr>
      <w:r>
        <w:rPr>
          <w:rFonts w:hint="eastAsia" w:ascii="仿宋_GB2312" w:eastAsia="仿宋"/>
          <w:color w:val="auto"/>
          <w:sz w:val="30"/>
          <w:szCs w:val="30"/>
          <w:highlight w:val="none"/>
        </w:rPr>
        <w:t>（项目编号：   ）</w:t>
      </w: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adjustRightInd w:val="0"/>
        <w:snapToGrid w:val="0"/>
        <w:spacing w:beforeLines="50" w:afterLines="50" w:line="600" w:lineRule="exact"/>
        <w:jc w:val="center"/>
        <w:rPr>
          <w:rFonts w:ascii="方正小标宋简体" w:eastAsia="仿宋"/>
          <w:color w:val="auto"/>
          <w:sz w:val="44"/>
          <w:szCs w:val="44"/>
          <w:highlight w:val="none"/>
        </w:rPr>
      </w:pPr>
    </w:p>
    <w:p>
      <w:pPr>
        <w:jc w:val="center"/>
        <w:rPr>
          <w:rFonts w:hint="eastAsia" w:ascii="方正小标宋简体" w:eastAsia="仿宋"/>
          <w:color w:val="auto"/>
          <w:sz w:val="48"/>
          <w:szCs w:val="48"/>
          <w:highlight w:val="none"/>
        </w:rPr>
      </w:pPr>
    </w:p>
    <w:p>
      <w:pPr>
        <w:adjustRightInd w:val="0"/>
        <w:snapToGrid w:val="0"/>
        <w:spacing w:line="600" w:lineRule="exact"/>
        <w:ind w:left="1" w:firstLine="709" w:firstLineChars="197"/>
        <w:jc w:val="center"/>
        <w:rPr>
          <w:rFonts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t>供应商：</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（单位公章）</w:t>
      </w:r>
    </w:p>
    <w:p>
      <w:pPr>
        <w:adjustRightInd w:val="0"/>
        <w:snapToGrid w:val="0"/>
        <w:spacing w:line="600" w:lineRule="exact"/>
        <w:ind w:left="1" w:right="560" w:firstLine="709" w:firstLineChars="197"/>
        <w:jc w:val="cente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年</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月</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u w:val="single"/>
          <w:lang w:val="en-US" w:eastAsia="zh-CN"/>
        </w:rPr>
        <w:t xml:space="preserve"> </w:t>
      </w:r>
      <w:r>
        <w:rPr>
          <w:rFonts w:hint="eastAsia" w:ascii="仿宋_GB2312" w:eastAsia="仿宋" w:hAnsiTheme="minorEastAsia"/>
          <w:color w:val="auto"/>
          <w:sz w:val="36"/>
          <w:szCs w:val="36"/>
          <w:highlight w:val="none"/>
          <w:u w:val="single"/>
        </w:rPr>
        <w:t xml:space="preserve">   </w:t>
      </w:r>
      <w:r>
        <w:rPr>
          <w:rFonts w:hint="eastAsia" w:ascii="仿宋_GB2312" w:eastAsia="仿宋" w:hAnsiTheme="minorEastAsia"/>
          <w:color w:val="auto"/>
          <w:sz w:val="36"/>
          <w:szCs w:val="36"/>
          <w:highlight w:val="none"/>
        </w:rPr>
        <w:t>日</w:t>
      </w:r>
    </w:p>
    <w:p>
      <w:pPr>
        <w:rPr>
          <w:rFonts w:hint="eastAsia" w:ascii="仿宋_GB2312" w:eastAsia="仿宋" w:hAnsiTheme="minorEastAsia"/>
          <w:color w:val="auto"/>
          <w:sz w:val="36"/>
          <w:szCs w:val="36"/>
          <w:highlight w:val="none"/>
        </w:rPr>
      </w:pPr>
      <w:r>
        <w:rPr>
          <w:rFonts w:hint="eastAsia" w:ascii="仿宋_GB2312" w:eastAsia="仿宋" w:hAnsiTheme="minorEastAsia"/>
          <w:color w:val="auto"/>
          <w:sz w:val="36"/>
          <w:szCs w:val="36"/>
          <w:highlight w:val="none"/>
        </w:rPr>
        <w:br w:type="page"/>
      </w:r>
    </w:p>
    <w:p>
      <w:pPr>
        <w:adjustRightInd w:val="0"/>
        <w:snapToGrid w:val="0"/>
        <w:spacing w:beforeLines="50" w:afterLines="50" w:line="600" w:lineRule="exact"/>
        <w:jc w:val="center"/>
        <w:rPr>
          <w:rFonts w:ascii="方正小标宋简体" w:eastAsia="仿宋"/>
          <w:color w:val="auto"/>
          <w:sz w:val="44"/>
          <w:szCs w:val="44"/>
          <w:highlight w:val="none"/>
        </w:rPr>
      </w:pPr>
      <w:r>
        <w:rPr>
          <w:rFonts w:ascii="方正小标宋简体" w:eastAsia="仿宋"/>
          <w:color w:val="auto"/>
          <w:sz w:val="44"/>
          <w:szCs w:val="44"/>
          <w:highlight w:val="none"/>
        </w:rPr>
        <w:t>目</w:t>
      </w:r>
      <w:r>
        <w:rPr>
          <w:rFonts w:hint="eastAsia" w:ascii="方正小标宋简体" w:eastAsia="仿宋"/>
          <w:color w:val="auto"/>
          <w:sz w:val="44"/>
          <w:szCs w:val="44"/>
          <w:highlight w:val="none"/>
        </w:rPr>
        <w:t xml:space="preserve"> </w:t>
      </w:r>
      <w:r>
        <w:rPr>
          <w:rFonts w:hint="eastAsia" w:ascii="方正小标宋简体" w:eastAsia="仿宋"/>
          <w:color w:val="auto"/>
          <w:sz w:val="44"/>
          <w:szCs w:val="44"/>
          <w:highlight w:val="none"/>
          <w:lang w:val="en-US" w:eastAsia="zh-CN"/>
        </w:rPr>
        <w:t xml:space="preserve"> </w:t>
      </w:r>
      <w:r>
        <w:rPr>
          <w:rFonts w:hint="eastAsia" w:ascii="方正小标宋简体" w:eastAsia="仿宋"/>
          <w:color w:val="auto"/>
          <w:sz w:val="44"/>
          <w:szCs w:val="44"/>
          <w:highlight w:val="none"/>
        </w:rPr>
        <w:t xml:space="preserve"> </w:t>
      </w:r>
      <w:r>
        <w:rPr>
          <w:rFonts w:ascii="方正小标宋简体" w:eastAsia="仿宋"/>
          <w:color w:val="auto"/>
          <w:sz w:val="44"/>
          <w:szCs w:val="44"/>
          <w:highlight w:val="none"/>
        </w:rPr>
        <w:t>录</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ascii="方正小标宋简体" w:eastAsia="仿宋"/>
          <w:color w:val="auto"/>
          <w:sz w:val="28"/>
          <w:szCs w:val="28"/>
          <w:highlight w:val="none"/>
        </w:rPr>
      </w:pPr>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ascii="仿宋_GB2312" w:eastAsia="仿宋"/>
          <w:color w:val="auto"/>
          <w:sz w:val="28"/>
          <w:szCs w:val="28"/>
          <w:highlight w:val="none"/>
        </w:rPr>
      </w:pPr>
      <w:bookmarkStart w:id="61" w:name="_Toc88209952"/>
      <w:bookmarkStart w:id="62" w:name="_Toc87616389"/>
      <w:r>
        <w:rPr>
          <w:rFonts w:hint="eastAsia" w:ascii="仿宋_GB2312" w:eastAsia="仿宋"/>
          <w:color w:val="auto"/>
          <w:sz w:val="28"/>
          <w:szCs w:val="28"/>
          <w:highlight w:val="none"/>
        </w:rPr>
        <w:t>1.响应函</w:t>
      </w:r>
      <w:bookmarkEnd w:id="61"/>
      <w:bookmarkEnd w:id="62"/>
    </w:p>
    <w:p>
      <w:pPr>
        <w:keepNext w:val="0"/>
        <w:keepLines w:val="0"/>
        <w:pageBreakBefore w:val="0"/>
        <w:widowControl w:val="0"/>
        <w:kinsoku/>
        <w:wordWrap/>
        <w:overflowPunct/>
        <w:topLinePunct w:val="0"/>
        <w:autoSpaceDE/>
        <w:autoSpaceDN/>
        <w:bidi w:val="0"/>
        <w:adjustRightInd w:val="0"/>
        <w:snapToGrid w:val="0"/>
        <w:spacing w:line="600" w:lineRule="exact"/>
        <w:textAlignment w:val="auto"/>
        <w:rPr>
          <w:rFonts w:hint="eastAsia" w:ascii="仿宋_GB2312" w:eastAsia="仿宋"/>
          <w:color w:val="auto"/>
          <w:sz w:val="28"/>
          <w:szCs w:val="28"/>
          <w:highlight w:val="none"/>
        </w:rPr>
      </w:pPr>
      <w:bookmarkStart w:id="63" w:name="_Toc88209953"/>
      <w:bookmarkStart w:id="64" w:name="_Toc87616390"/>
      <w:r>
        <w:rPr>
          <w:rFonts w:hint="eastAsia" w:ascii="仿宋_GB2312" w:eastAsia="仿宋"/>
          <w:color w:val="auto"/>
          <w:sz w:val="28"/>
          <w:szCs w:val="28"/>
          <w:highlight w:val="none"/>
        </w:rPr>
        <w:t>2.</w:t>
      </w:r>
      <w:r>
        <w:rPr>
          <w:rFonts w:hint="eastAsia" w:ascii="仿宋_GB2312" w:eastAsia="仿宋"/>
          <w:color w:val="auto"/>
          <w:sz w:val="28"/>
          <w:szCs w:val="28"/>
          <w:highlight w:val="none"/>
          <w:lang w:eastAsia="zh-CN"/>
        </w:rPr>
        <w:t>法定代表人/负责人</w:t>
      </w:r>
      <w:r>
        <w:rPr>
          <w:rFonts w:hint="eastAsia" w:ascii="仿宋_GB2312" w:eastAsia="仿宋"/>
          <w:color w:val="auto"/>
          <w:sz w:val="28"/>
          <w:szCs w:val="28"/>
          <w:highlight w:val="none"/>
        </w:rPr>
        <w:t>证明或授权委托书</w:t>
      </w:r>
      <w:bookmarkEnd w:id="63"/>
      <w:bookmarkEnd w:id="64"/>
      <w:bookmarkStart w:id="65" w:name="_Toc88209956"/>
      <w:bookmarkStart w:id="66" w:name="_Toc87616393"/>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3</w:t>
      </w:r>
      <w:r>
        <w:rPr>
          <w:rFonts w:hint="eastAsia" w:ascii="仿宋_GB2312" w:eastAsia="仿宋"/>
          <w:color w:val="auto"/>
          <w:sz w:val="28"/>
          <w:szCs w:val="28"/>
          <w:highlight w:val="none"/>
        </w:rPr>
        <w:t>.资格审查资料</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4</w:t>
      </w:r>
      <w:r>
        <w:rPr>
          <w:rFonts w:hint="eastAsia" w:ascii="仿宋_GB2312" w:eastAsia="仿宋"/>
          <w:color w:val="auto"/>
          <w:sz w:val="28"/>
          <w:szCs w:val="28"/>
          <w:highlight w:val="none"/>
        </w:rPr>
        <w:t>.拟投入本项目的项目负责人情况表</w:t>
      </w:r>
    </w:p>
    <w:p>
      <w:pPr>
        <w:rPr>
          <w:rFonts w:hint="eastAsia" w:ascii="仿宋_GB2312" w:eastAsia="仿宋"/>
          <w:color w:val="auto"/>
          <w:sz w:val="28"/>
          <w:szCs w:val="28"/>
          <w:highlight w:val="none"/>
        </w:rPr>
      </w:pPr>
      <w:r>
        <w:rPr>
          <w:rFonts w:hint="eastAsia" w:ascii="仿宋_GB2312" w:eastAsia="仿宋"/>
          <w:color w:val="auto"/>
          <w:sz w:val="28"/>
          <w:szCs w:val="28"/>
          <w:highlight w:val="none"/>
          <w:lang w:val="en-US" w:eastAsia="zh-CN"/>
        </w:rPr>
        <w:t>5.</w:t>
      </w:r>
      <w:r>
        <w:rPr>
          <w:rFonts w:hint="eastAsia" w:ascii="仿宋_GB2312" w:eastAsia="仿宋"/>
          <w:color w:val="auto"/>
          <w:sz w:val="28"/>
          <w:szCs w:val="28"/>
          <w:highlight w:val="none"/>
        </w:rPr>
        <w:t>报价表</w:t>
      </w:r>
      <w:r>
        <w:rPr>
          <w:rFonts w:hint="eastAsia" w:ascii="仿宋_GB2312" w:eastAsia="仿宋"/>
          <w:color w:val="auto"/>
          <w:sz w:val="28"/>
          <w:szCs w:val="28"/>
          <w:highlight w:val="none"/>
        </w:rPr>
        <w:cr/>
      </w:r>
      <w:r>
        <w:rPr>
          <w:rFonts w:hint="eastAsia" w:ascii="仿宋_GB2312" w:eastAsia="仿宋"/>
          <w:color w:val="auto"/>
          <w:sz w:val="28"/>
          <w:szCs w:val="28"/>
          <w:highlight w:val="none"/>
          <w:lang w:val="en-US" w:eastAsia="zh-CN"/>
        </w:rPr>
        <w:t>6</w:t>
      </w:r>
      <w:r>
        <w:rPr>
          <w:rFonts w:hint="eastAsia" w:ascii="仿宋_GB2312" w:eastAsia="仿宋"/>
          <w:color w:val="auto"/>
          <w:sz w:val="28"/>
          <w:szCs w:val="28"/>
          <w:highlight w:val="none"/>
        </w:rPr>
        <w:t>.其他资料</w:t>
      </w:r>
      <w:bookmarkEnd w:id="65"/>
      <w:bookmarkEnd w:id="66"/>
      <w:r>
        <w:rPr>
          <w:rFonts w:hint="eastAsia" w:ascii="仿宋_GB2312" w:eastAsia="仿宋"/>
          <w:color w:val="auto"/>
          <w:sz w:val="28"/>
          <w:szCs w:val="28"/>
          <w:highlight w:val="none"/>
        </w:rPr>
        <w:cr/>
      </w:r>
      <w:r>
        <w:rPr>
          <w:rFonts w:hint="eastAsia" w:ascii="仿宋_GB2312" w:eastAsia="仿宋"/>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67" w:name="_Toc6313"/>
      <w:bookmarkStart w:id="68" w:name="_Toc88209957"/>
      <w:bookmarkStart w:id="69" w:name="_Toc28619645"/>
      <w:bookmarkStart w:id="70" w:name="_Toc12665"/>
      <w:bookmarkStart w:id="71" w:name="_Toc87616394"/>
      <w:bookmarkStart w:id="85" w:name="_GoBack"/>
      <w:bookmarkEnd w:id="85"/>
      <w:r>
        <w:rPr>
          <w:rFonts w:hint="eastAsia" w:ascii="黑体" w:hAnsi="黑体" w:eastAsia="黑体" w:cs="黑体"/>
          <w:b/>
          <w:bCs/>
          <w:color w:val="auto"/>
          <w:sz w:val="32"/>
          <w:szCs w:val="32"/>
          <w:highlight w:val="none"/>
        </w:rPr>
        <w:t>1.响应函</w:t>
      </w:r>
      <w:bookmarkEnd w:id="67"/>
      <w:bookmarkEnd w:id="68"/>
      <w:bookmarkEnd w:id="69"/>
      <w:bookmarkEnd w:id="70"/>
      <w:bookmarkEnd w:id="71"/>
    </w:p>
    <w:p>
      <w:pPr>
        <w:spacing w:line="360" w:lineRule="auto"/>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1.1响应函</w:t>
      </w:r>
    </w:p>
    <w:p>
      <w:pPr>
        <w:spacing w:line="360" w:lineRule="auto"/>
        <w:rPr>
          <w:rFonts w:ascii="仿宋_GB2312" w:hAnsi="黑体" w:eastAsia="仿宋"/>
          <w:color w:val="auto"/>
          <w:sz w:val="28"/>
          <w:szCs w:val="28"/>
          <w:highlight w:val="none"/>
          <w:u w:val="single"/>
        </w:rPr>
      </w:pPr>
    </w:p>
    <w:p>
      <w:pPr>
        <w:spacing w:line="360" w:lineRule="auto"/>
        <w:rPr>
          <w:rFonts w:ascii="仿宋_GB2312" w:hAnsi="黑体" w:eastAsia="仿宋"/>
          <w:color w:val="auto"/>
          <w:sz w:val="28"/>
          <w:szCs w:val="28"/>
          <w:highlight w:val="none"/>
          <w:u w:val="single"/>
        </w:rPr>
      </w:pPr>
      <w:r>
        <w:rPr>
          <w:rFonts w:hint="eastAsia" w:ascii="仿宋_GB2312" w:hAnsi="黑体" w:eastAsia="仿宋"/>
          <w:color w:val="auto"/>
          <w:sz w:val="28"/>
          <w:szCs w:val="28"/>
          <w:highlight w:val="none"/>
          <w:u w:val="single"/>
        </w:rPr>
        <w:t>至（采购人名称）：</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1.我方已仔细研究了（项目名称、项目编号、标段/标包号）   采购文件的全部内容，愿意以一年期贷款市场报价利率（LPR）减</w:t>
      </w:r>
      <w:r>
        <w:rPr>
          <w:rFonts w:hint="eastAsia" w:ascii="仿宋_GB2312" w:hAnsi="黑体" w:eastAsia="仿宋"/>
          <w:color w:val="auto"/>
          <w:sz w:val="28"/>
          <w:szCs w:val="28"/>
          <w:highlight w:val="none"/>
          <w:u w:val="single"/>
        </w:rPr>
        <w:t xml:space="preserve">     </w:t>
      </w:r>
      <w:r>
        <w:rPr>
          <w:rFonts w:hint="eastAsia" w:ascii="仿宋_GB2312" w:hAnsi="黑体" w:eastAsia="仿宋"/>
          <w:color w:val="auto"/>
          <w:sz w:val="28"/>
          <w:szCs w:val="28"/>
          <w:highlight w:val="none"/>
        </w:rPr>
        <w:t>bp的报价完成/提供本项目□工程 □货物</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服务并按合同约定履行义务。</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2.我方响应文件包括下列内容：</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1</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响应函</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2</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证明或授权委托书</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资格审查资料</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4</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拟投入本项目的项目负责人情况表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5</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报价表</w:t>
      </w:r>
    </w:p>
    <w:p>
      <w:pPr>
        <w:spacing w:line="360" w:lineRule="auto"/>
        <w:ind w:firstLine="560" w:firstLineChars="200"/>
        <w:rPr>
          <w:rFonts w:hint="eastAsia" w:ascii="仿宋_GB2312" w:hAnsi="黑体" w:eastAsia="仿宋"/>
          <w:color w:val="auto"/>
          <w:sz w:val="28"/>
          <w:szCs w:val="28"/>
          <w:highlight w:val="none"/>
        </w:rPr>
      </w:pP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lang w:val="en-US" w:eastAsia="zh-CN"/>
        </w:rPr>
        <w:t>6</w:t>
      </w:r>
      <w:r>
        <w:rPr>
          <w:rFonts w:hint="eastAsia" w:ascii="仿宋_GB2312" w:hAnsi="黑体" w:eastAsia="仿宋"/>
          <w:color w:val="auto"/>
          <w:sz w:val="28"/>
          <w:szCs w:val="28"/>
          <w:highlight w:val="none"/>
          <w:lang w:eastAsia="zh-CN"/>
        </w:rPr>
        <w:t>）</w:t>
      </w:r>
      <w:r>
        <w:rPr>
          <w:rFonts w:hint="eastAsia" w:ascii="仿宋_GB2312" w:hAnsi="黑体" w:eastAsia="仿宋"/>
          <w:color w:val="auto"/>
          <w:sz w:val="28"/>
          <w:szCs w:val="28"/>
          <w:highlight w:val="none"/>
        </w:rPr>
        <w:t>其他资料</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3.我方完全理解</w:t>
      </w:r>
      <w:r>
        <w:rPr>
          <w:rFonts w:hint="eastAsia" w:ascii="仿宋_GB2312" w:hAnsi="黑体" w:eastAsia="仿宋"/>
          <w:color w:val="auto"/>
          <w:sz w:val="28"/>
          <w:szCs w:val="28"/>
          <w:highlight w:val="none"/>
          <w:lang w:val="en-US" w:eastAsia="zh-CN"/>
        </w:rPr>
        <w:t>采购</w:t>
      </w:r>
      <w:r>
        <w:rPr>
          <w:rFonts w:hint="eastAsia" w:ascii="仿宋_GB2312" w:hAnsi="黑体" w:eastAsia="仿宋"/>
          <w:color w:val="auto"/>
          <w:sz w:val="28"/>
          <w:szCs w:val="28"/>
          <w:highlight w:val="none"/>
        </w:rPr>
        <w:t>文件中所有要求均为实质性响应条款，如有任何一条负偏离或者不满足将导致</w:t>
      </w:r>
      <w:r>
        <w:rPr>
          <w:rFonts w:hint="eastAsia" w:ascii="仿宋_GB2312" w:hAnsi="黑体" w:eastAsia="仿宋"/>
          <w:color w:val="auto"/>
          <w:sz w:val="28"/>
          <w:szCs w:val="28"/>
          <w:highlight w:val="none"/>
          <w:lang w:val="en-US" w:eastAsia="zh-CN"/>
        </w:rPr>
        <w:t>响应文件</w:t>
      </w:r>
      <w:r>
        <w:rPr>
          <w:rFonts w:hint="eastAsia" w:ascii="仿宋_GB2312" w:hAnsi="黑体" w:eastAsia="仿宋"/>
          <w:color w:val="auto"/>
          <w:sz w:val="28"/>
          <w:szCs w:val="28"/>
          <w:highlight w:val="none"/>
        </w:rPr>
        <w:t>无效。由于我方提供资料不实或与需求书中所有条款不符而造成的责任和后果由我方承担。</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4</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我方承诺在</w:t>
      </w:r>
      <w:r>
        <w:rPr>
          <w:rFonts w:hint="eastAsia" w:ascii="仿宋_GB2312" w:hAnsi="黑体" w:eastAsia="仿宋"/>
          <w:color w:val="auto"/>
          <w:sz w:val="28"/>
          <w:szCs w:val="28"/>
          <w:highlight w:val="none"/>
        </w:rPr>
        <w:t>采购</w:t>
      </w:r>
      <w:r>
        <w:rPr>
          <w:rFonts w:ascii="仿宋_GB2312" w:hAnsi="黑体" w:eastAsia="仿宋"/>
          <w:color w:val="auto"/>
          <w:sz w:val="28"/>
          <w:szCs w:val="28"/>
          <w:highlight w:val="none"/>
        </w:rPr>
        <w:t>文件有效期内不撤销响应文件。</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5</w:t>
      </w: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如我方</w:t>
      </w:r>
      <w:r>
        <w:rPr>
          <w:rFonts w:hint="eastAsia" w:ascii="仿宋_GB2312" w:hAnsi="黑体" w:eastAsia="仿宋"/>
          <w:color w:val="auto"/>
          <w:sz w:val="28"/>
          <w:szCs w:val="28"/>
          <w:highlight w:val="none"/>
        </w:rPr>
        <w:t>成交</w:t>
      </w:r>
      <w:r>
        <w:rPr>
          <w:rFonts w:ascii="仿宋_GB2312" w:hAnsi="黑体" w:eastAsia="仿宋"/>
          <w:color w:val="auto"/>
          <w:sz w:val="28"/>
          <w:szCs w:val="28"/>
          <w:highlight w:val="none"/>
        </w:rPr>
        <w:t>，我方承诺：</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2）在签订合同时不向你方提出附加条件；</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3）按照采购文件要求提交履约保证金；</w:t>
      </w:r>
    </w:p>
    <w:p>
      <w:pPr>
        <w:spacing w:line="360" w:lineRule="auto"/>
        <w:ind w:firstLine="560" w:firstLineChars="200"/>
        <w:rPr>
          <w:rFonts w:ascii="仿宋_GB2312" w:hAnsi="黑体" w:eastAsia="仿宋"/>
          <w:color w:val="auto"/>
          <w:sz w:val="28"/>
          <w:szCs w:val="28"/>
          <w:highlight w:val="none"/>
        </w:rPr>
      </w:pPr>
      <w:r>
        <w:rPr>
          <w:rFonts w:hint="eastAsia" w:ascii="仿宋_GB2312" w:hAnsi="黑体" w:eastAsia="仿宋"/>
          <w:color w:val="auto"/>
          <w:sz w:val="28"/>
          <w:szCs w:val="28"/>
          <w:highlight w:val="none"/>
        </w:rPr>
        <w:t>（</w:t>
      </w:r>
      <w:r>
        <w:rPr>
          <w:rFonts w:ascii="仿宋_GB2312" w:hAnsi="黑体" w:eastAsia="仿宋"/>
          <w:color w:val="auto"/>
          <w:sz w:val="28"/>
          <w:szCs w:val="28"/>
          <w:highlight w:val="none"/>
        </w:rPr>
        <w:t>4）在合同约定的期限内完成合同规定的全部义务。</w:t>
      </w:r>
    </w:p>
    <w:p>
      <w:pPr>
        <w:pStyle w:val="22"/>
        <w:ind w:firstLine="560" w:firstLineChars="200"/>
        <w:rPr>
          <w:rFonts w:hint="eastAsia" w:eastAsia="仿宋"/>
          <w:color w:val="auto"/>
          <w:highlight w:val="none"/>
          <w:lang w:eastAsia="zh-CN"/>
        </w:rPr>
      </w:pPr>
      <w:r>
        <w:rPr>
          <w:rFonts w:hint="default" w:ascii="仿宋_GB2312" w:hAnsi="黑体" w:eastAsia="仿宋" w:cstheme="minorBidi"/>
          <w:color w:val="auto"/>
          <w:kern w:val="2"/>
          <w:sz w:val="28"/>
          <w:szCs w:val="28"/>
          <w:highlight w:val="none"/>
          <w:lang w:eastAsia="zh-CN"/>
        </w:rPr>
        <w:t>（</w:t>
      </w:r>
      <w:r>
        <w:rPr>
          <w:rFonts w:hint="default" w:ascii="仿宋_GB2312" w:hAnsi="黑体" w:eastAsia="仿宋" w:cstheme="minorBidi"/>
          <w:color w:val="auto"/>
          <w:kern w:val="2"/>
          <w:sz w:val="28"/>
          <w:szCs w:val="28"/>
          <w:highlight w:val="none"/>
          <w:lang w:val="en-US" w:eastAsia="zh-CN"/>
        </w:rPr>
        <w:t>5</w:t>
      </w:r>
      <w:r>
        <w:rPr>
          <w:rFonts w:hint="default" w:ascii="仿宋_GB2312" w:hAnsi="黑体" w:eastAsia="仿宋" w:cstheme="minorBidi"/>
          <w:color w:val="auto"/>
          <w:kern w:val="2"/>
          <w:sz w:val="28"/>
          <w:szCs w:val="28"/>
          <w:highlight w:val="none"/>
          <w:lang w:eastAsia="zh-CN"/>
        </w:rPr>
        <w:t>）如放弃成交，我方依法</w:t>
      </w:r>
      <w:r>
        <w:rPr>
          <w:rFonts w:hint="eastAsia" w:ascii="仿宋_GB2312" w:hAnsi="黑体" w:eastAsia="仿宋"/>
          <w:color w:val="auto"/>
          <w:sz w:val="28"/>
          <w:szCs w:val="28"/>
          <w:highlight w:val="none"/>
          <w:lang w:eastAsia="zh-CN"/>
        </w:rPr>
        <w:t>承担相应的法律责任。</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6</w:t>
      </w:r>
      <w:r>
        <w:rPr>
          <w:rFonts w:hint="eastAsia" w:ascii="仿宋_GB2312" w:hAnsi="黑体" w:eastAsia="仿宋"/>
          <w:color w:val="auto"/>
          <w:sz w:val="28"/>
          <w:szCs w:val="28"/>
          <w:highlight w:val="none"/>
        </w:rPr>
        <w:t>.我方在此声明，所递交的响应文件及有关资料内容完整、真实和准确，且不存在</w:t>
      </w:r>
      <w:r>
        <w:rPr>
          <w:rFonts w:hint="eastAsia" w:ascii="仿宋_GB2312" w:hAnsi="黑体" w:eastAsia="仿宋"/>
          <w:color w:val="auto"/>
          <w:sz w:val="28"/>
          <w:szCs w:val="28"/>
          <w:highlight w:val="none"/>
          <w:lang w:eastAsia="zh-CN"/>
        </w:rPr>
        <w:t>采购公告（采购邀请书）</w:t>
      </w:r>
      <w:r>
        <w:rPr>
          <w:rFonts w:hint="eastAsia" w:ascii="仿宋_GB2312" w:hAnsi="黑体" w:eastAsia="仿宋"/>
          <w:color w:val="auto"/>
          <w:sz w:val="28"/>
          <w:szCs w:val="28"/>
          <w:highlight w:val="none"/>
        </w:rPr>
        <w:t>中供应商不得存在的情形。</w:t>
      </w:r>
    </w:p>
    <w:p>
      <w:pPr>
        <w:spacing w:line="360" w:lineRule="auto"/>
        <w:ind w:firstLine="560" w:firstLineChars="200"/>
        <w:rPr>
          <w:rFonts w:ascii="仿宋_GB2312" w:hAnsi="黑体" w:eastAsia="仿宋"/>
          <w:color w:val="auto"/>
          <w:sz w:val="28"/>
          <w:szCs w:val="28"/>
          <w:highlight w:val="none"/>
        </w:rPr>
      </w:pPr>
      <w:r>
        <w:rPr>
          <w:rFonts w:ascii="仿宋_GB2312" w:hAnsi="黑体" w:eastAsia="仿宋"/>
          <w:color w:val="auto"/>
          <w:sz w:val="28"/>
          <w:szCs w:val="28"/>
          <w:highlight w:val="none"/>
        </w:rPr>
        <w:t>7</w:t>
      </w:r>
      <w:r>
        <w:rPr>
          <w:rFonts w:hint="eastAsia" w:ascii="仿宋_GB2312" w:hAnsi="黑体" w:eastAsia="仿宋"/>
          <w:color w:val="auto"/>
          <w:sz w:val="28"/>
          <w:szCs w:val="28"/>
          <w:highlight w:val="none"/>
        </w:rPr>
        <w:t>.</w:t>
      </w:r>
      <w:r>
        <w:rPr>
          <w:rFonts w:hint="eastAsia" w:ascii="仿宋_GB2312" w:hAnsi="黑体" w:eastAsia="仿宋"/>
          <w:color w:val="auto"/>
          <w:sz w:val="28"/>
          <w:szCs w:val="28"/>
          <w:highlight w:val="none"/>
          <w:u w:val="single"/>
        </w:rPr>
        <w:t xml:space="preserve">       （其他补充说明）</w:t>
      </w:r>
      <w:r>
        <w:rPr>
          <w:rFonts w:hint="eastAsia" w:ascii="仿宋_GB2312" w:hAnsi="黑体" w:eastAsia="仿宋"/>
          <w:color w:val="auto"/>
          <w:sz w:val="28"/>
          <w:szCs w:val="28"/>
          <w:highlight w:val="none"/>
        </w:rPr>
        <w:t>。</w:t>
      </w: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供应商：</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lang w:eastAsia="zh-CN"/>
        </w:rPr>
        <w:t>法定代表人/负责人</w:t>
      </w:r>
      <w:r>
        <w:rPr>
          <w:rFonts w:hint="eastAsia" w:ascii="仿宋_GB2312" w:eastAsia="仿宋" w:hAnsiTheme="minorEastAsia"/>
          <w:color w:val="auto"/>
          <w:sz w:val="28"/>
          <w:szCs w:val="28"/>
          <w:highlight w:val="none"/>
        </w:rPr>
        <w:t>或委托代理人：</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地址：</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电子邮箱：</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电话：</w:t>
      </w:r>
      <w:r>
        <w:rPr>
          <w:rFonts w:hint="eastAsia" w:ascii="仿宋_GB2312" w:eastAsia="仿宋"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rPr>
        <w:t>传真：</w:t>
      </w:r>
      <w:r>
        <w:rPr>
          <w:rFonts w:hint="eastAsia" w:ascii="仿宋_GB2312" w:eastAsia="仿宋" w:hAnsiTheme="minorEastAsia"/>
          <w:color w:val="auto"/>
          <w:sz w:val="28"/>
          <w:szCs w:val="28"/>
          <w:highlight w:val="none"/>
          <w:u w:val="single"/>
        </w:rPr>
        <w:t xml:space="preserve">                              </w:t>
      </w:r>
    </w:p>
    <w:p>
      <w:pPr>
        <w:spacing w:line="600" w:lineRule="exact"/>
        <w:ind w:left="1" w:firstLine="551" w:firstLineChars="197"/>
        <w:jc w:val="right"/>
        <w:rPr>
          <w:rFonts w:hint="eastAsia" w:ascii="仿宋_GB2312" w:eastAsia="仿宋" w:hAnsiTheme="minorEastAsia"/>
          <w:color w:val="auto"/>
          <w:sz w:val="28"/>
          <w:szCs w:val="28"/>
          <w:highlight w:val="none"/>
        </w:rPr>
      </w:pP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年</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月</w:t>
      </w:r>
      <w:r>
        <w:rPr>
          <w:rFonts w:hint="eastAsia" w:ascii="仿宋_GB2312" w:eastAsia="仿宋" w:hAnsiTheme="minorEastAsia"/>
          <w:color w:val="auto"/>
          <w:sz w:val="28"/>
          <w:szCs w:val="28"/>
          <w:highlight w:val="none"/>
          <w:u w:val="single"/>
        </w:rPr>
        <w:t xml:space="preserve">    </w:t>
      </w:r>
      <w:r>
        <w:rPr>
          <w:rFonts w:hint="eastAsia" w:ascii="仿宋_GB2312" w:eastAsia="仿宋" w:hAnsiTheme="minorEastAsia"/>
          <w:color w:val="auto"/>
          <w:sz w:val="28"/>
          <w:szCs w:val="28"/>
          <w:highlight w:val="none"/>
        </w:rPr>
        <w:t>日</w:t>
      </w:r>
    </w:p>
    <w:p>
      <w:pPr>
        <w:rPr>
          <w:rFonts w:hint="eastAsia" w:asciiTheme="minorEastAsia" w:hAnsiTheme="minorEastAsia" w:eastAsiaTheme="minorEastAsia"/>
          <w:color w:val="auto"/>
          <w:sz w:val="28"/>
          <w:szCs w:val="28"/>
          <w:highlight w:val="none"/>
        </w:rPr>
      </w:pPr>
      <w:bookmarkStart w:id="72" w:name="_Toc29833"/>
      <w:bookmarkStart w:id="73" w:name="_Toc87616395"/>
      <w:bookmarkStart w:id="74" w:name="_Toc88209958"/>
      <w:bookmarkStart w:id="75" w:name="_Toc22527"/>
      <w:r>
        <w:rPr>
          <w:rFonts w:hint="eastAsia" w:asciiTheme="minorEastAsia" w:hAnsiTheme="minorEastAsia" w:eastAsiaTheme="minorEastAsia"/>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r>
        <w:rPr>
          <w:rFonts w:hint="eastAsia" w:ascii="黑体" w:hAnsi="黑体" w:eastAsia="黑体" w:cs="黑体"/>
          <w:b/>
          <w:bCs/>
          <w:color w:val="auto"/>
          <w:sz w:val="32"/>
          <w:szCs w:val="32"/>
          <w:highlight w:val="none"/>
        </w:rPr>
        <w:t>2.</w:t>
      </w:r>
      <w:r>
        <w:rPr>
          <w:rFonts w:hint="eastAsia" w:ascii="黑体" w:hAnsi="黑体" w:eastAsia="黑体" w:cs="黑体"/>
          <w:b/>
          <w:bCs/>
          <w:color w:val="auto"/>
          <w:sz w:val="32"/>
          <w:szCs w:val="32"/>
          <w:highlight w:val="none"/>
          <w:lang w:eastAsia="zh-CN"/>
        </w:rPr>
        <w:t>法定代表人/负责人</w:t>
      </w:r>
      <w:r>
        <w:rPr>
          <w:rFonts w:hint="eastAsia" w:ascii="黑体" w:hAnsi="黑体" w:eastAsia="黑体" w:cs="黑体"/>
          <w:b/>
          <w:bCs/>
          <w:color w:val="auto"/>
          <w:sz w:val="32"/>
          <w:szCs w:val="32"/>
          <w:highlight w:val="none"/>
        </w:rPr>
        <w:t>证明或授权委托书</w:t>
      </w:r>
      <w:bookmarkEnd w:id="72"/>
      <w:bookmarkEnd w:id="73"/>
      <w:bookmarkEnd w:id="74"/>
      <w:bookmarkEnd w:id="75"/>
    </w:p>
    <w:p>
      <w:pPr>
        <w:spacing w:line="360" w:lineRule="auto"/>
        <w:rPr>
          <w:color w:val="auto"/>
          <w:highlight w:val="none"/>
        </w:rPr>
      </w:pPr>
      <w:r>
        <w:rPr>
          <w:rFonts w:hint="eastAsia" w:ascii="仿宋_GB2312" w:hAnsi="黑体" w:eastAsia="仿宋"/>
          <w:color w:val="auto"/>
          <w:sz w:val="28"/>
          <w:szCs w:val="28"/>
          <w:highlight w:val="none"/>
        </w:rPr>
        <w:t>2.1</w:t>
      </w:r>
      <w:r>
        <w:rPr>
          <w:rFonts w:hint="eastAsia" w:ascii="仿宋_GB2312" w:hAnsi="黑体" w:eastAsia="仿宋"/>
          <w:color w:val="auto"/>
          <w:sz w:val="28"/>
          <w:szCs w:val="28"/>
          <w:highlight w:val="none"/>
          <w:lang w:eastAsia="zh-CN"/>
        </w:rPr>
        <w:t>法定代表人/负责人</w:t>
      </w:r>
      <w:r>
        <w:rPr>
          <w:rFonts w:hint="eastAsia" w:ascii="仿宋_GB2312" w:hAnsi="黑体" w:eastAsia="仿宋"/>
          <w:color w:val="auto"/>
          <w:sz w:val="28"/>
          <w:szCs w:val="28"/>
          <w:highlight w:val="none"/>
        </w:rPr>
        <w:t>证明格式</w:t>
      </w:r>
    </w:p>
    <w:p>
      <w:pPr>
        <w:widowControl/>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证明书</w:t>
      </w:r>
    </w:p>
    <w:p>
      <w:pPr>
        <w:pStyle w:val="37"/>
        <w:keepNext w:val="0"/>
        <w:keepLines w:val="0"/>
        <w:pageBreakBefore w:val="0"/>
        <w:widowControl w:val="0"/>
        <w:kinsoku/>
        <w:wordWrap/>
        <w:overflowPunct/>
        <w:topLinePunct w:val="0"/>
        <w:bidi w:val="0"/>
        <w:adjustRightInd w:val="0"/>
        <w:snapToGrid w:val="0"/>
        <w:spacing w:after="0" w:line="540" w:lineRule="exact"/>
        <w:ind w:firstLine="600" w:firstLineChars="200"/>
        <w:jc w:val="both"/>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供应商名称：</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单位性质：</w:t>
      </w:r>
      <w:r>
        <w:rPr>
          <w:rFonts w:hint="eastAsia" w:ascii="仿宋_GB2312" w:hAnsi="宋体" w:eastAsia="仿宋" w:cs="Times New Roman"/>
          <w:color w:val="auto"/>
          <w:sz w:val="30"/>
          <w:szCs w:val="30"/>
          <w:highlight w:val="none"/>
          <w:u w:val="single"/>
        </w:rPr>
        <w:t xml:space="preserve">                            </w:t>
      </w:r>
    </w:p>
    <w:p>
      <w:pPr>
        <w:pStyle w:val="36"/>
        <w:keepNext w:val="0"/>
        <w:keepLines w:val="0"/>
        <w:pageBreakBefore w:val="0"/>
        <w:widowControl w:val="0"/>
        <w:kinsoku/>
        <w:wordWrap/>
        <w:overflowPunct/>
        <w:topLinePunct w:val="0"/>
        <w:bidi w:val="0"/>
        <w:adjustRightInd w:val="0"/>
        <w:snapToGrid w:val="0"/>
        <w:spacing w:after="0" w:line="540" w:lineRule="exact"/>
        <w:ind w:firstLine="600" w:firstLineChars="200"/>
        <w:textAlignment w:val="auto"/>
        <w:rPr>
          <w:rFonts w:ascii="仿宋_GB2312" w:hAnsi="宋体" w:eastAsia="仿宋" w:cs="Times New Roman"/>
          <w:color w:val="auto"/>
          <w:sz w:val="30"/>
          <w:szCs w:val="30"/>
          <w:highlight w:val="none"/>
          <w:u w:val="single"/>
        </w:rPr>
      </w:pPr>
      <w:r>
        <w:rPr>
          <w:rFonts w:hint="eastAsia" w:ascii="仿宋_GB2312" w:hAnsi="宋体" w:eastAsia="仿宋" w:cs="Times New Roman"/>
          <w:color w:val="auto"/>
          <w:sz w:val="30"/>
          <w:szCs w:val="30"/>
          <w:highlight w:val="none"/>
        </w:rPr>
        <w:t>地    址：</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成立时间：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年</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月</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日</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经营期限：</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姓名：</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性别：</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年龄：</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 xml:space="preserve"> 身份证号码：</w:t>
      </w:r>
      <w:r>
        <w:rPr>
          <w:rFonts w:hint="eastAsia" w:ascii="仿宋_GB2312" w:hAnsi="宋体" w:eastAsia="仿宋" w:cs="Times New Roman"/>
          <w:color w:val="auto"/>
          <w:sz w:val="30"/>
          <w:szCs w:val="30"/>
          <w:highlight w:val="none"/>
          <w:u w:val="single"/>
        </w:rPr>
        <w:t xml:space="preserve">          </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职务：</w:t>
      </w:r>
      <w:r>
        <w:rPr>
          <w:rFonts w:hint="eastAsia" w:ascii="仿宋_GB2312" w:hAnsi="宋体" w:eastAsia="仿宋" w:cs="Times New Roman"/>
          <w:color w:val="auto"/>
          <w:sz w:val="30"/>
          <w:szCs w:val="30"/>
          <w:highlight w:val="none"/>
          <w:u w:val="single"/>
        </w:rPr>
        <w:t xml:space="preserve">         </w:t>
      </w:r>
      <w:r>
        <w:rPr>
          <w:rFonts w:hint="eastAsia" w:ascii="仿宋_GB2312" w:hAnsi="宋体" w:eastAsia="仿宋" w:cs="Times New Roman"/>
          <w:color w:val="auto"/>
          <w:sz w:val="30"/>
          <w:szCs w:val="30"/>
          <w:highlight w:val="none"/>
        </w:rPr>
        <w:t>系</w:t>
      </w:r>
      <w:r>
        <w:rPr>
          <w:rFonts w:hint="eastAsia" w:ascii="仿宋_GB2312" w:hAnsi="宋体" w:eastAsia="仿宋" w:cs="Times New Roman"/>
          <w:color w:val="auto"/>
          <w:sz w:val="30"/>
          <w:szCs w:val="30"/>
          <w:highlight w:val="none"/>
          <w:u w:val="single"/>
        </w:rPr>
        <w:t xml:space="preserve">     (供应商名称)       </w:t>
      </w:r>
      <w:r>
        <w:rPr>
          <w:rFonts w:hint="eastAsia" w:ascii="仿宋_GB2312" w:hAnsi="宋体" w:eastAsia="仿宋" w:cs="Times New Roman"/>
          <w:color w:val="auto"/>
          <w:sz w:val="30"/>
          <w:szCs w:val="30"/>
          <w:highlight w:val="none"/>
        </w:rPr>
        <w:t xml:space="preserve"> 的</w:t>
      </w: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p>
    <w:p>
      <w:pPr>
        <w:pStyle w:val="13"/>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特此证明。</w:t>
      </w:r>
    </w:p>
    <w:p>
      <w:pPr>
        <w:keepNext w:val="0"/>
        <w:keepLines w:val="0"/>
        <w:pageBreakBefore w:val="0"/>
        <w:widowControl w:val="0"/>
        <w:kinsoku/>
        <w:wordWrap/>
        <w:overflowPunct/>
        <w:topLinePunct w:val="0"/>
        <w:bidi w:val="0"/>
        <w:adjustRightInd w:val="0"/>
        <w:snapToGrid w:val="0"/>
        <w:spacing w:line="54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身份证(正反两面)复印件</w:t>
      </w:r>
    </w:p>
    <w:p>
      <w:pPr>
        <w:pStyle w:val="13"/>
        <w:keepNext w:val="0"/>
        <w:keepLines w:val="0"/>
        <w:pageBreakBefore w:val="0"/>
        <w:kinsoku/>
        <w:wordWrap/>
        <w:overflowPunct/>
        <w:topLinePunct w:val="0"/>
        <w:bidi w:val="0"/>
        <w:adjustRightInd w:val="0"/>
        <w:snapToGrid w:val="0"/>
        <w:spacing w:line="540" w:lineRule="exact"/>
        <w:ind w:firstLine="3907" w:firstLineChars="1221"/>
        <w:textAlignment w:val="auto"/>
        <w:rPr>
          <w:rFonts w:ascii="仿宋_GB2312" w:hAnsi="宋体" w:eastAsia="仿宋" w:cs="Times New Roman"/>
          <w:color w:val="auto"/>
          <w:sz w:val="32"/>
          <w:szCs w:val="32"/>
          <w:highlight w:val="none"/>
        </w:rPr>
      </w:pPr>
    </w:p>
    <w:p>
      <w:pPr>
        <w:pStyle w:val="13"/>
        <w:keepNext w:val="0"/>
        <w:keepLines w:val="0"/>
        <w:pageBreakBefore w:val="0"/>
        <w:kinsoku/>
        <w:wordWrap/>
        <w:overflowPunct/>
        <w:topLinePunct w:val="0"/>
        <w:bidi w:val="0"/>
        <w:adjustRightInd w:val="0"/>
        <w:snapToGrid w:val="0"/>
        <w:spacing w:line="540" w:lineRule="exact"/>
        <w:ind w:firstLine="3663" w:firstLineChars="1221"/>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供应商：</w:t>
      </w:r>
      <w:r>
        <w:rPr>
          <w:rFonts w:hint="eastAsia" w:ascii="仿宋_GB2312" w:hAnsi="宋体" w:eastAsia="仿宋" w:cs="Times New Roman"/>
          <w:color w:val="auto"/>
          <w:sz w:val="30"/>
          <w:szCs w:val="30"/>
          <w:highlight w:val="none"/>
          <w:u w:val="single"/>
        </w:rPr>
        <w:t xml:space="preserve">       (盖单位章)      </w:t>
      </w:r>
    </w:p>
    <w:p>
      <w:pPr>
        <w:keepNext w:val="0"/>
        <w:keepLines w:val="0"/>
        <w:pageBreakBefore w:val="0"/>
        <w:widowControl/>
        <w:kinsoku/>
        <w:wordWrap/>
        <w:overflowPunct/>
        <w:topLinePunct w:val="0"/>
        <w:bidi w:val="0"/>
        <w:adjustRightInd w:val="0"/>
        <w:snapToGrid w:val="0"/>
        <w:spacing w:line="540" w:lineRule="exact"/>
        <w:jc w:val="right"/>
        <w:textAlignment w:val="auto"/>
        <w:rPr>
          <w:rFonts w:ascii="仿宋_GB2312" w:hAnsi="宋体" w:eastAsia="仿宋_GB2312"/>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人像</w:t>
            </w:r>
            <w:r>
              <w:rPr>
                <w:rFonts w:hint="eastAsia" w:ascii="仿宋_GB2312" w:hAnsi="仿宋_GB2312" w:eastAsia="仿宋" w:cs="仿宋_GB2312"/>
                <w:color w:val="auto"/>
                <w:sz w:val="24"/>
                <w:szCs w:val="24"/>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4"/>
                <w:szCs w:val="24"/>
                <w:highlight w:val="none"/>
                <w:vertAlign w:val="baseline"/>
              </w:rPr>
            </w:pPr>
            <w:r>
              <w:rPr>
                <w:rFonts w:hint="eastAsia" w:ascii="仿宋_GB2312" w:hAnsi="仿宋_GB2312" w:eastAsia="仿宋" w:cs="仿宋_GB2312"/>
                <w:color w:val="auto"/>
                <w:sz w:val="24"/>
                <w:szCs w:val="24"/>
                <w:highlight w:val="none"/>
              </w:rPr>
              <w:t>身份证复印件（</w:t>
            </w:r>
            <w:r>
              <w:rPr>
                <w:rFonts w:hint="eastAsia" w:ascii="仿宋_GB2312" w:hAnsi="仿宋_GB2312" w:eastAsia="仿宋" w:cs="仿宋_GB2312"/>
                <w:color w:val="auto"/>
                <w:sz w:val="24"/>
                <w:szCs w:val="24"/>
                <w:highlight w:val="none"/>
                <w:lang w:val="en-US" w:eastAsia="zh-CN"/>
              </w:rPr>
              <w:t>国徽</w:t>
            </w:r>
            <w:r>
              <w:rPr>
                <w:rFonts w:hint="eastAsia" w:ascii="仿宋_GB2312" w:hAnsi="仿宋_GB2312" w:eastAsia="仿宋" w:cs="仿宋_GB2312"/>
                <w:color w:val="auto"/>
                <w:sz w:val="24"/>
                <w:szCs w:val="24"/>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ascii="仿宋_GB2312" w:eastAsia="仿宋"/>
          <w:color w:val="auto"/>
          <w:highlight w:val="none"/>
        </w:rPr>
      </w:pPr>
      <w:r>
        <w:rPr>
          <w:rFonts w:hint="eastAsia" w:ascii="仿宋_GB2312" w:hAnsi="宋体" w:eastAsia="仿宋"/>
          <w:color w:val="auto"/>
          <w:kern w:val="0"/>
          <w:szCs w:val="21"/>
          <w:highlight w:val="none"/>
        </w:rPr>
        <w:t>注：</w:t>
      </w:r>
      <w:r>
        <w:rPr>
          <w:rFonts w:hint="eastAsia" w:ascii="仿宋_GB2312" w:hAnsi="宋体" w:eastAsia="仿宋"/>
          <w:color w:val="auto"/>
          <w:kern w:val="0"/>
          <w:szCs w:val="21"/>
          <w:highlight w:val="none"/>
          <w:lang w:eastAsia="zh-CN"/>
        </w:rPr>
        <w:t>法定代表人/负责人</w:t>
      </w:r>
      <w:r>
        <w:rPr>
          <w:rFonts w:hint="eastAsia" w:ascii="仿宋_GB2312" w:hAnsi="宋体" w:eastAsia="仿宋"/>
          <w:color w:val="auto"/>
          <w:kern w:val="0"/>
          <w:szCs w:val="21"/>
          <w:highlight w:val="none"/>
        </w:rPr>
        <w:t>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
          <w:color w:val="auto"/>
          <w:sz w:val="28"/>
          <w:szCs w:val="28"/>
          <w:highlight w:val="none"/>
        </w:rPr>
        <w:t>2.2法人授权委托书</w:t>
      </w:r>
    </w:p>
    <w:p>
      <w:pPr>
        <w:adjustRightInd w:val="0"/>
        <w:snapToGrid w:val="0"/>
        <w:spacing w:beforeLines="50" w:afterLines="50" w:line="600" w:lineRule="exact"/>
        <w:jc w:val="center"/>
        <w:rPr>
          <w:rFonts w:ascii="方正小标宋简体" w:hAnsi="Times New Roman" w:eastAsia="仿宋" w:cs="Tahoma"/>
          <w:color w:val="auto"/>
          <w:kern w:val="0"/>
          <w:sz w:val="44"/>
          <w:szCs w:val="44"/>
          <w:highlight w:val="none"/>
        </w:rPr>
      </w:pPr>
      <w:r>
        <w:rPr>
          <w:rFonts w:hint="eastAsia" w:ascii="方正小标宋简体" w:hAnsi="Times New Roman" w:eastAsia="仿宋" w:cs="Tahoma"/>
          <w:color w:val="auto"/>
          <w:kern w:val="0"/>
          <w:sz w:val="44"/>
          <w:szCs w:val="44"/>
          <w:highlight w:val="none"/>
          <w:lang w:eastAsia="zh-CN"/>
        </w:rPr>
        <w:t>法定代表人/负责人</w:t>
      </w:r>
      <w:r>
        <w:rPr>
          <w:rFonts w:hint="eastAsia" w:ascii="方正小标宋简体" w:hAnsi="Times New Roman" w:eastAsia="仿宋" w:cs="Tahoma"/>
          <w:color w:val="auto"/>
          <w:kern w:val="0"/>
          <w:sz w:val="44"/>
          <w:szCs w:val="44"/>
          <w:highlight w:val="none"/>
        </w:rPr>
        <w:t>授权委托书</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本人</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系</w:t>
      </w:r>
      <w:r>
        <w:rPr>
          <w:rFonts w:hint="eastAsia" w:ascii="仿宋_GB2312" w:hAnsi="宋体" w:eastAsia="仿宋"/>
          <w:color w:val="auto"/>
          <w:sz w:val="30"/>
          <w:szCs w:val="30"/>
          <w:highlight w:val="none"/>
          <w:u w:val="single"/>
        </w:rPr>
        <w:t xml:space="preserve">        (供应商名称)          </w:t>
      </w:r>
      <w:r>
        <w:rPr>
          <w:rFonts w:hint="eastAsia" w:ascii="仿宋_GB2312" w:hAnsi="宋体" w:eastAsia="仿宋"/>
          <w:color w:val="auto"/>
          <w:sz w:val="30"/>
          <w:szCs w:val="30"/>
          <w:highlight w:val="none"/>
        </w:rPr>
        <w:t>的</w:t>
      </w:r>
      <w:r>
        <w:rPr>
          <w:rFonts w:hint="eastAsia" w:ascii="仿宋_GB2312" w:hAnsi="宋体" w:eastAsia="仿宋"/>
          <w:color w:val="auto"/>
          <w:sz w:val="30"/>
          <w:szCs w:val="30"/>
          <w:highlight w:val="none"/>
          <w:lang w:eastAsia="zh-CN"/>
        </w:rPr>
        <w:t>法定代表人/负责人</w:t>
      </w:r>
      <w:r>
        <w:rPr>
          <w:rFonts w:hint="eastAsia" w:ascii="仿宋_GB2312" w:hAnsi="宋体" w:eastAsia="仿宋"/>
          <w:color w:val="auto"/>
          <w:sz w:val="30"/>
          <w:szCs w:val="30"/>
          <w:highlight w:val="none"/>
        </w:rPr>
        <w:t>，现授权</w:t>
      </w:r>
      <w:r>
        <w:rPr>
          <w:rFonts w:hint="eastAsia" w:ascii="仿宋_GB2312" w:hAnsi="宋体" w:eastAsia="仿宋"/>
          <w:color w:val="auto"/>
          <w:sz w:val="30"/>
          <w:szCs w:val="30"/>
          <w:highlight w:val="none"/>
          <w:u w:val="single"/>
        </w:rPr>
        <w:t xml:space="preserve">   (姓名)   </w:t>
      </w:r>
      <w:r>
        <w:rPr>
          <w:rFonts w:hint="eastAsia" w:ascii="仿宋_GB2312" w:hAnsi="宋体" w:eastAsia="仿宋"/>
          <w:color w:val="auto"/>
          <w:sz w:val="30"/>
          <w:szCs w:val="30"/>
          <w:highlight w:val="none"/>
        </w:rPr>
        <w:t>为我方代理人。代理人根据授权，以我方名义签署、澄清、说明、提交、撤回、修改</w:t>
      </w:r>
      <w:r>
        <w:rPr>
          <w:rFonts w:hint="eastAsia" w:ascii="仿宋_GB2312" w:hAnsi="宋体" w:eastAsia="仿宋"/>
          <w:color w:val="auto"/>
          <w:sz w:val="30"/>
          <w:szCs w:val="30"/>
          <w:highlight w:val="none"/>
          <w:u w:val="single"/>
        </w:rPr>
        <w:t xml:space="preserve"> （项目名称、项目编号、标段/标包号）  </w:t>
      </w:r>
      <w:r>
        <w:rPr>
          <w:rFonts w:hint="eastAsia" w:ascii="仿宋_GB2312" w:hAnsi="宋体" w:eastAsia="仿宋"/>
          <w:color w:val="auto"/>
          <w:sz w:val="30"/>
          <w:szCs w:val="30"/>
          <w:highlight w:val="none"/>
        </w:rPr>
        <w:t>的响应文件、签订合同和处理有关事宜，其法律后果由我方承担。</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委托期限：</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w:t>
      </w:r>
    </w:p>
    <w:p>
      <w:pPr>
        <w:keepNext w:val="0"/>
        <w:keepLines w:val="0"/>
        <w:pageBreakBefore w:val="0"/>
        <w:widowControl w:val="0"/>
        <w:kinsoku/>
        <w:wordWrap/>
        <w:overflowPunct/>
        <w:topLinePunct w:val="0"/>
        <w:autoSpaceDE/>
        <w:autoSpaceDN/>
        <w:bidi w:val="0"/>
        <w:adjustRightInd w:val="0"/>
        <w:snapToGrid w:val="0"/>
        <w:spacing w:line="600" w:lineRule="exact"/>
        <w:ind w:firstLine="600" w:firstLineChars="200"/>
        <w:textAlignment w:val="auto"/>
        <w:rPr>
          <w:rFonts w:ascii="仿宋_GB2312" w:hAnsi="宋体" w:eastAsia="仿宋"/>
          <w:color w:val="auto"/>
          <w:sz w:val="30"/>
          <w:szCs w:val="30"/>
          <w:highlight w:val="none"/>
        </w:rPr>
      </w:pPr>
      <w:r>
        <w:rPr>
          <w:rFonts w:hint="eastAsia" w:ascii="仿宋_GB2312" w:hAnsi="宋体" w:eastAsia="仿宋"/>
          <w:color w:val="auto"/>
          <w:sz w:val="30"/>
          <w:szCs w:val="30"/>
          <w:highlight w:val="none"/>
        </w:rPr>
        <w:t>代理人无转委托权。</w:t>
      </w:r>
    </w:p>
    <w:p>
      <w:pPr>
        <w:pStyle w:val="35"/>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00" w:firstLineChars="200"/>
        <w:textAlignment w:val="auto"/>
        <w:rPr>
          <w:rFonts w:hint="eastAsia" w:ascii="仿宋_GB2312" w:hAnsi="宋体" w:eastAsia="仿宋"/>
          <w:color w:val="auto"/>
          <w:sz w:val="30"/>
          <w:szCs w:val="30"/>
          <w:highlight w:val="none"/>
          <w:lang w:eastAsia="zh-CN"/>
        </w:rPr>
      </w:pPr>
      <w:r>
        <w:rPr>
          <w:rFonts w:hint="eastAsia" w:ascii="仿宋_GB2312" w:hAnsi="宋体" w:eastAsia="仿宋"/>
          <w:color w:val="auto"/>
          <w:sz w:val="30"/>
          <w:szCs w:val="30"/>
          <w:highlight w:val="none"/>
        </w:rPr>
        <w:t>附：</w:t>
      </w:r>
      <w:r>
        <w:rPr>
          <w:rFonts w:hint="eastAsia" w:ascii="仿宋_GB2312" w:hAnsi="宋体" w:eastAsia="仿宋"/>
          <w:color w:val="auto"/>
          <w:sz w:val="30"/>
          <w:szCs w:val="30"/>
          <w:highlight w:val="none"/>
          <w:lang w:val="en-US" w:eastAsia="zh-CN"/>
        </w:rPr>
        <w:t>1.</w:t>
      </w:r>
      <w:r>
        <w:rPr>
          <w:rFonts w:hint="eastAsia" w:ascii="仿宋_GB2312" w:hAnsi="宋体" w:eastAsia="仿宋"/>
          <w:color w:val="auto"/>
          <w:sz w:val="30"/>
          <w:szCs w:val="30"/>
          <w:highlight w:val="none"/>
        </w:rPr>
        <w:t>委托代理人身份证(正反两面)复印件</w:t>
      </w:r>
      <w:r>
        <w:rPr>
          <w:rFonts w:hint="eastAsia" w:ascii="仿宋_GB2312" w:hAnsi="宋体" w:eastAsia="仿宋"/>
          <w:color w:val="auto"/>
          <w:sz w:val="30"/>
          <w:szCs w:val="30"/>
          <w:highlight w:val="none"/>
          <w:lang w:eastAsia="zh-CN"/>
        </w:rPr>
        <w:t>，</w:t>
      </w:r>
      <w:r>
        <w:rPr>
          <w:rFonts w:hint="eastAsia" w:ascii="仿宋_GB2312" w:hAnsi="宋体" w:eastAsia="仿宋"/>
          <w:color w:val="auto"/>
          <w:sz w:val="30"/>
          <w:szCs w:val="30"/>
          <w:highlight w:val="none"/>
          <w:lang w:val="en-US" w:eastAsia="zh-CN"/>
        </w:rPr>
        <w:t>提供授权委托代理人身份证原件备查。</w:t>
      </w:r>
    </w:p>
    <w:p>
      <w:pPr>
        <w:pStyle w:val="35"/>
        <w:keepNext w:val="0"/>
        <w:keepLines w:val="0"/>
        <w:pageBreakBefore w:val="0"/>
        <w:widowControl w:val="0"/>
        <w:numPr>
          <w:ilvl w:val="-1"/>
          <w:numId w:val="0"/>
        </w:numPr>
        <w:kinsoku/>
        <w:wordWrap/>
        <w:overflowPunct/>
        <w:topLinePunct w:val="0"/>
        <w:autoSpaceDE/>
        <w:autoSpaceDN/>
        <w:bidi w:val="0"/>
        <w:adjustRightInd w:val="0"/>
        <w:snapToGrid w:val="0"/>
        <w:spacing w:line="600" w:lineRule="exact"/>
        <w:ind w:left="0" w:leftChars="0" w:firstLine="600" w:firstLineChars="200"/>
        <w:textAlignment w:val="auto"/>
        <w:rPr>
          <w:rFonts w:hint="eastAsia" w:ascii="仿宋_GB2312" w:hAnsi="宋体" w:eastAsia="仿宋"/>
          <w:color w:val="auto"/>
          <w:sz w:val="30"/>
          <w:szCs w:val="30"/>
          <w:highlight w:val="none"/>
          <w:lang w:val="en-US" w:eastAsia="zh-CN"/>
        </w:rPr>
      </w:pPr>
      <w:r>
        <w:rPr>
          <w:rFonts w:hint="eastAsia" w:ascii="仿宋_GB2312" w:hAnsi="宋体" w:eastAsia="仿宋"/>
          <w:color w:val="auto"/>
          <w:sz w:val="30"/>
          <w:szCs w:val="30"/>
          <w:highlight w:val="none"/>
          <w:lang w:val="en-US" w:eastAsia="zh-CN"/>
        </w:rPr>
        <w:t>2.提供授权委托代理人在本单位近三个月社保记录（以加盖社会保险基金管理中心印章的《缴费历史明细表》或《社会保险参保人员证明》为准），否则为无效代理人，响应文件无效。</w:t>
      </w:r>
    </w:p>
    <w:p>
      <w:pPr>
        <w:pStyle w:val="35"/>
        <w:keepNext w:val="0"/>
        <w:keepLines w:val="0"/>
        <w:pageBreakBefore w:val="0"/>
        <w:numPr>
          <w:ilvl w:val="-1"/>
          <w:numId w:val="0"/>
        </w:numPr>
        <w:kinsoku/>
        <w:wordWrap/>
        <w:overflowPunct/>
        <w:topLinePunct w:val="0"/>
        <w:bidi w:val="0"/>
        <w:adjustRightInd w:val="0"/>
        <w:snapToGrid w:val="0"/>
        <w:spacing w:line="600" w:lineRule="exact"/>
        <w:ind w:left="0" w:leftChars="0" w:firstLine="0" w:firstLineChars="0"/>
        <w:textAlignment w:val="auto"/>
        <w:rPr>
          <w:rFonts w:hint="eastAsia" w:ascii="仿宋_GB2312" w:hAnsi="宋体" w:eastAsia="仿宋"/>
          <w:color w:val="auto"/>
          <w:sz w:val="30"/>
          <w:szCs w:val="30"/>
          <w:highlight w:val="none"/>
          <w:lang w:val="en-US" w:eastAsia="zh-CN"/>
        </w:rPr>
      </w:pPr>
    </w:p>
    <w:p>
      <w:pPr>
        <w:pStyle w:val="13"/>
        <w:keepNext w:val="0"/>
        <w:keepLines w:val="0"/>
        <w:pageBreakBefore w:val="0"/>
        <w:kinsoku/>
        <w:wordWrap/>
        <w:overflowPunct/>
        <w:topLinePunct w:val="0"/>
        <w:bidi w:val="0"/>
        <w:adjustRightInd w:val="0"/>
        <w:snapToGrid w:val="0"/>
        <w:spacing w:line="600" w:lineRule="exact"/>
        <w:ind w:firstLine="3618" w:firstLineChars="1005"/>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pacing w:val="30"/>
          <w:sz w:val="30"/>
          <w:szCs w:val="30"/>
          <w:highlight w:val="none"/>
        </w:rPr>
        <w:t>供应商</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(单位公章)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lang w:eastAsia="zh-CN"/>
        </w:rPr>
        <w:t>法定代表人/负责人</w:t>
      </w:r>
      <w:r>
        <w:rPr>
          <w:rFonts w:hint="eastAsia" w:ascii="仿宋_GB2312" w:hAnsi="宋体" w:eastAsia="仿宋" w:cs="Times New Roman"/>
          <w:color w:val="auto"/>
          <w:sz w:val="30"/>
          <w:szCs w:val="30"/>
          <w:highlight w:val="none"/>
        </w:rPr>
        <w:t>：</w:t>
      </w:r>
      <w:r>
        <w:rPr>
          <w:rFonts w:hint="eastAsia" w:ascii="仿宋_GB2312" w:hAnsi="宋体" w:eastAsia="仿宋" w:cs="Times New Roman"/>
          <w:color w:val="auto"/>
          <w:sz w:val="30"/>
          <w:szCs w:val="30"/>
          <w:highlight w:val="none"/>
          <w:u w:val="single"/>
        </w:rPr>
        <w:t xml:space="preserve">       (签字)          </w:t>
      </w:r>
    </w:p>
    <w:p>
      <w:pPr>
        <w:pStyle w:val="13"/>
        <w:keepNext w:val="0"/>
        <w:keepLines w:val="0"/>
        <w:pageBreakBefore w:val="0"/>
        <w:kinsoku/>
        <w:wordWrap/>
        <w:overflowPunct/>
        <w:topLinePunct w:val="0"/>
        <w:bidi w:val="0"/>
        <w:adjustRightInd w:val="0"/>
        <w:snapToGrid w:val="0"/>
        <w:spacing w:line="600" w:lineRule="exact"/>
        <w:ind w:firstLine="3600" w:firstLineChars="1200"/>
        <w:textAlignment w:val="auto"/>
        <w:rPr>
          <w:rFonts w:ascii="仿宋_GB2312" w:hAnsi="宋体" w:eastAsia="仿宋" w:cs="Times New Roman"/>
          <w:color w:val="auto"/>
          <w:sz w:val="30"/>
          <w:szCs w:val="30"/>
          <w:highlight w:val="none"/>
        </w:rPr>
      </w:pPr>
      <w:r>
        <w:rPr>
          <w:rFonts w:hint="eastAsia" w:ascii="仿宋_GB2312" w:hAnsi="宋体" w:eastAsia="仿宋" w:cs="Times New Roman"/>
          <w:color w:val="auto"/>
          <w:sz w:val="30"/>
          <w:szCs w:val="30"/>
          <w:highlight w:val="none"/>
        </w:rPr>
        <w:t>委托代理人：</w:t>
      </w:r>
      <w:r>
        <w:rPr>
          <w:rFonts w:hint="eastAsia" w:ascii="仿宋_GB2312" w:hAnsi="宋体" w:eastAsia="仿宋" w:cs="Times New Roman"/>
          <w:color w:val="auto"/>
          <w:sz w:val="30"/>
          <w:szCs w:val="30"/>
          <w:highlight w:val="none"/>
          <w:u w:val="single"/>
        </w:rPr>
        <w:t xml:space="preserve">       (签字)          </w:t>
      </w:r>
    </w:p>
    <w:p>
      <w:pPr>
        <w:keepNext w:val="0"/>
        <w:keepLines w:val="0"/>
        <w:pageBreakBefore w:val="0"/>
        <w:widowControl/>
        <w:kinsoku/>
        <w:wordWrap/>
        <w:overflowPunct/>
        <w:topLinePunct w:val="0"/>
        <w:bidi w:val="0"/>
        <w:adjustRightInd w:val="0"/>
        <w:snapToGrid w:val="0"/>
        <w:spacing w:line="600" w:lineRule="exact"/>
        <w:jc w:val="right"/>
        <w:textAlignment w:val="auto"/>
        <w:rPr>
          <w:rFonts w:hint="eastAsia" w:ascii="仿宋_GB2312" w:hAnsi="宋体" w:eastAsia="仿宋"/>
          <w:color w:val="auto"/>
          <w:sz w:val="30"/>
          <w:szCs w:val="30"/>
          <w:highlight w:val="none"/>
        </w:rPr>
      </w:pPr>
      <w:r>
        <w:rPr>
          <w:rFonts w:hint="eastAsia" w:ascii="仿宋_GB2312" w:hAnsi="宋体" w:eastAsia="仿宋"/>
          <w:color w:val="auto"/>
          <w:sz w:val="30"/>
          <w:szCs w:val="30"/>
          <w:highlight w:val="none"/>
        </w:rPr>
        <w:t>日    期：</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年</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u w:val="single"/>
          <w:lang w:val="en-US" w:eastAsia="zh-CN"/>
        </w:rPr>
        <w:t xml:space="preserve">  </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月</w:t>
      </w:r>
      <w:r>
        <w:rPr>
          <w:rFonts w:hint="eastAsia" w:ascii="仿宋_GB2312" w:hAnsi="宋体" w:eastAsia="仿宋"/>
          <w:color w:val="auto"/>
          <w:sz w:val="30"/>
          <w:szCs w:val="30"/>
          <w:highlight w:val="none"/>
          <w:u w:val="single"/>
        </w:rPr>
        <w:t xml:space="preserve">     </w:t>
      </w:r>
      <w:r>
        <w:rPr>
          <w:rFonts w:hint="eastAsia" w:ascii="仿宋_GB2312" w:hAnsi="宋体" w:eastAsia="仿宋"/>
          <w:color w:val="auto"/>
          <w:sz w:val="30"/>
          <w:szCs w:val="30"/>
          <w:highlight w:val="none"/>
        </w:rPr>
        <w:t>日</w:t>
      </w:r>
    </w:p>
    <w:p>
      <w:pPr>
        <w:pStyle w:val="22"/>
        <w:ind w:left="0" w:leftChars="0" w:firstLine="0" w:firstLineChars="0"/>
        <w:rPr>
          <w:rFonts w:hint="eastAsia" w:ascii="仿宋_GB2312" w:hAnsi="宋体" w:eastAsia="仿宋"/>
          <w:color w:val="auto"/>
          <w:sz w:val="30"/>
          <w:szCs w:val="30"/>
          <w:highlight w:val="none"/>
        </w:rPr>
      </w:pPr>
    </w:p>
    <w:p>
      <w:pPr>
        <w:pStyle w:val="22"/>
        <w:ind w:left="0" w:leftChars="0" w:firstLine="0" w:firstLineChars="0"/>
        <w:rPr>
          <w:rFonts w:hint="eastAsia" w:ascii="仿宋_GB2312" w:hAnsi="宋体" w:eastAsia="仿宋_GB2312"/>
          <w:color w:val="auto"/>
          <w:sz w:val="30"/>
          <w:szCs w:val="30"/>
          <w:highlight w:val="none"/>
        </w:rPr>
      </w:pP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30"/>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人像</w:t>
            </w:r>
            <w:r>
              <w:rPr>
                <w:rFonts w:hint="eastAsia" w:ascii="仿宋_GB2312" w:hAnsi="仿宋_GB2312" w:eastAsia="仿宋" w:cs="仿宋_GB2312"/>
                <w:color w:val="auto"/>
                <w:sz w:val="28"/>
                <w:szCs w:val="28"/>
                <w:highlight w:val="none"/>
              </w:rPr>
              <w:t>面）</w:t>
            </w:r>
          </w:p>
        </w:tc>
        <w:tc>
          <w:tcPr>
            <w:tcW w:w="4530" w:type="dxa"/>
            <w:vAlign w:val="center"/>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vertAlign w:val="baseline"/>
              </w:rPr>
            </w:pPr>
            <w:r>
              <w:rPr>
                <w:rFonts w:hint="eastAsia" w:ascii="仿宋_GB2312" w:hAnsi="仿宋_GB2312" w:eastAsia="仿宋" w:cs="仿宋_GB2312"/>
                <w:color w:val="auto"/>
                <w:sz w:val="28"/>
                <w:szCs w:val="28"/>
                <w:highlight w:val="none"/>
              </w:rPr>
              <w:t>身份证复印件（</w:t>
            </w:r>
            <w:r>
              <w:rPr>
                <w:rFonts w:hint="eastAsia" w:ascii="仿宋_GB2312" w:hAnsi="仿宋_GB2312" w:eastAsia="仿宋" w:cs="仿宋_GB2312"/>
                <w:color w:val="auto"/>
                <w:sz w:val="28"/>
                <w:szCs w:val="28"/>
                <w:highlight w:val="none"/>
                <w:lang w:val="en-US" w:eastAsia="zh-CN"/>
              </w:rPr>
              <w:t>国徽</w:t>
            </w:r>
            <w:r>
              <w:rPr>
                <w:rFonts w:hint="eastAsia" w:ascii="仿宋_GB2312" w:hAnsi="仿宋_GB2312" w:eastAsia="仿宋" w:cs="仿宋_GB2312"/>
                <w:color w:val="auto"/>
                <w:sz w:val="28"/>
                <w:szCs w:val="28"/>
                <w:highlight w:val="none"/>
              </w:rPr>
              <w:t>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5" w:hRule="atLeast"/>
        </w:trPr>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c>
          <w:tcPr>
            <w:tcW w:w="4530" w:type="dxa"/>
            <w:vAlign w:val="top"/>
          </w:tcPr>
          <w:p>
            <w:pPr>
              <w:pStyle w:val="22"/>
              <w:keepNext w:val="0"/>
              <w:keepLines w:val="0"/>
              <w:pageBreakBefore w:val="0"/>
              <w:widowControl w:val="0"/>
              <w:kinsoku/>
              <w:wordWrap/>
              <w:overflowPunct/>
              <w:topLinePunct w:val="0"/>
              <w:autoSpaceDE/>
              <w:autoSpaceDN/>
              <w:bidi w:val="0"/>
              <w:adjustRightInd w:val="0"/>
              <w:snapToGrid w:val="0"/>
              <w:spacing w:line="240" w:lineRule="auto"/>
              <w:ind w:firstLine="0"/>
              <w:jc w:val="center"/>
              <w:textAlignment w:val="baseline"/>
              <w:rPr>
                <w:rFonts w:hint="eastAsia" w:ascii="仿宋_GB2312" w:hAnsi="仿宋_GB2312" w:eastAsia="仿宋_GB2312" w:cs="仿宋_GB2312"/>
                <w:color w:val="auto"/>
                <w:sz w:val="28"/>
                <w:szCs w:val="28"/>
                <w:highlight w:val="none"/>
              </w:rPr>
            </w:pPr>
          </w:p>
        </w:tc>
      </w:tr>
    </w:tbl>
    <w:p>
      <w:pPr>
        <w:adjustRightInd w:val="0"/>
        <w:snapToGrid w:val="0"/>
        <w:spacing w:line="600" w:lineRule="exact"/>
        <w:ind w:firstLine="480"/>
        <w:rPr>
          <w:rFonts w:hint="eastAsia" w:ascii="仿宋_GB2312" w:hAnsi="宋体" w:eastAsia="仿宋_GB2312"/>
          <w:color w:val="auto"/>
          <w:kern w:val="0"/>
          <w:szCs w:val="21"/>
          <w:highlight w:val="none"/>
        </w:rPr>
      </w:pPr>
      <w:r>
        <w:rPr>
          <w:rFonts w:hint="eastAsia" w:ascii="仿宋_GB2312" w:hAnsi="宋体" w:eastAsia="仿宋"/>
          <w:color w:val="auto"/>
          <w:kern w:val="0"/>
          <w:szCs w:val="21"/>
          <w:highlight w:val="none"/>
        </w:rPr>
        <w:t>注：法人授权委托书亦可采用工商行政管理局统一制订的格式。</w:t>
      </w:r>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noWrap w:val="0"/>
            <w:vAlign w:val="top"/>
          </w:tcPr>
          <w:p>
            <w:pPr>
              <w:keepNext w:val="0"/>
              <w:keepLines w:val="0"/>
              <w:pageBreakBefore w:val="0"/>
              <w:widowControl w:val="0"/>
              <w:kinsoku/>
              <w:wordWrap/>
              <w:overflowPunct/>
              <w:topLinePunct w:val="0"/>
              <w:autoSpaceDE/>
              <w:autoSpaceDN/>
              <w:bidi w:val="0"/>
              <w:adjustRightInd w:val="0"/>
              <w:snapToGrid w:val="0"/>
              <w:spacing w:line="600" w:lineRule="exact"/>
              <w:ind w:firstLine="560" w:firstLineChars="200"/>
              <w:jc w:val="both"/>
              <w:textAlignment w:val="auto"/>
              <w:rPr>
                <w:rFonts w:ascii="宋体" w:hAnsi="宋体"/>
                <w:color w:val="auto"/>
                <w:sz w:val="24"/>
                <w:szCs w:val="24"/>
                <w:highlight w:val="none"/>
              </w:rPr>
            </w:pPr>
            <w:r>
              <w:rPr>
                <w:rFonts w:hint="eastAsia" w:ascii="仿宋_GB2312" w:hAnsi="仿宋_GB2312" w:eastAsia="仿宋" w:cs="仿宋_GB2312"/>
                <w:color w:val="auto"/>
                <w:sz w:val="28"/>
                <w:szCs w:val="28"/>
                <w:highlight w:val="none"/>
                <w:lang w:val="en-US" w:eastAsia="zh-CN"/>
              </w:rPr>
              <w:t>授权</w:t>
            </w:r>
            <w:r>
              <w:rPr>
                <w:rFonts w:hint="eastAsia" w:ascii="仿宋_GB2312" w:hAnsi="仿宋_GB2312" w:eastAsia="仿宋" w:cs="仿宋_GB2312"/>
                <w:color w:val="auto"/>
                <w:sz w:val="28"/>
                <w:szCs w:val="28"/>
                <w:highlight w:val="none"/>
              </w:rPr>
              <w:t>委托代理人</w:t>
            </w:r>
            <w:r>
              <w:rPr>
                <w:rFonts w:hint="eastAsia" w:ascii="仿宋_GB2312" w:hAnsi="仿宋_GB2312" w:eastAsia="仿宋" w:cs="仿宋_GB2312"/>
                <w:color w:val="auto"/>
                <w:sz w:val="28"/>
                <w:szCs w:val="28"/>
                <w:highlight w:val="none"/>
                <w:lang w:eastAsia="zh-CN"/>
              </w:rPr>
              <w:t>在本单位近三个月社保记录，（以加盖社会保险基金管理中心印章的《缴费历史明细表》或《社会保险参保人员证明》为准，</w:t>
            </w:r>
            <w:r>
              <w:rPr>
                <w:rFonts w:hint="eastAsia" w:ascii="仿宋_GB2312" w:hAnsi="仿宋_GB2312" w:eastAsia="仿宋" w:cs="仿宋_GB2312"/>
                <w:color w:val="auto"/>
                <w:sz w:val="28"/>
                <w:szCs w:val="28"/>
                <w:highlight w:val="none"/>
                <w:lang w:val="en-US" w:eastAsia="zh-CN"/>
              </w:rPr>
              <w:t>加盖单位公章。</w:t>
            </w:r>
          </w:p>
        </w:tc>
      </w:tr>
    </w:tbl>
    <w:p>
      <w:pPr>
        <w:rPr>
          <w:rFonts w:ascii="仿宋" w:hAnsi="仿宋" w:eastAsia="仿宋" w:cs="仿宋_GB2312"/>
          <w:color w:val="auto"/>
          <w:sz w:val="28"/>
          <w:szCs w:val="28"/>
          <w:highlight w:val="none"/>
        </w:rPr>
      </w:pPr>
      <w:r>
        <w:rPr>
          <w:rFonts w:ascii="仿宋" w:hAnsi="仿宋" w:eastAsia="仿宋" w:cs="仿宋_GB2312"/>
          <w:color w:val="auto"/>
          <w:sz w:val="28"/>
          <w:szCs w:val="28"/>
          <w:highlight w:val="none"/>
        </w:rPr>
        <w:br w:type="page"/>
      </w:r>
    </w:p>
    <w:p>
      <w:pPr>
        <w:spacing w:line="360" w:lineRule="auto"/>
        <w:rPr>
          <w:rFonts w:hint="eastAsia" w:ascii="黑体" w:hAnsi="黑体" w:eastAsia="黑体" w:cs="黑体"/>
          <w:b/>
          <w:bCs/>
          <w:color w:val="auto"/>
          <w:sz w:val="32"/>
          <w:szCs w:val="32"/>
          <w:highlight w:val="none"/>
        </w:rPr>
      </w:pPr>
      <w:bookmarkStart w:id="76" w:name="_Toc87616400"/>
      <w:bookmarkStart w:id="77" w:name="_Toc8086"/>
      <w:bookmarkStart w:id="78" w:name="_Toc88209963"/>
      <w:bookmarkStart w:id="79" w:name="_Toc19830"/>
      <w:r>
        <w:rPr>
          <w:rFonts w:hint="eastAsia" w:ascii="黑体" w:hAnsi="黑体" w:eastAsia="黑体" w:cs="黑体"/>
          <w:b/>
          <w:bCs/>
          <w:color w:val="auto"/>
          <w:sz w:val="32"/>
          <w:szCs w:val="32"/>
          <w:highlight w:val="none"/>
          <w:lang w:val="en-US" w:eastAsia="zh-CN"/>
        </w:rPr>
        <w:t>3</w:t>
      </w:r>
      <w:r>
        <w:rPr>
          <w:rFonts w:hint="eastAsia" w:ascii="黑体" w:hAnsi="黑体" w:eastAsia="黑体" w:cs="黑体"/>
          <w:b/>
          <w:bCs/>
          <w:color w:val="auto"/>
          <w:sz w:val="32"/>
          <w:szCs w:val="32"/>
          <w:highlight w:val="none"/>
        </w:rPr>
        <w:t>.资格审查资料</w:t>
      </w:r>
      <w:bookmarkEnd w:id="76"/>
      <w:bookmarkEnd w:id="77"/>
      <w:bookmarkEnd w:id="78"/>
      <w:bookmarkEnd w:id="79"/>
    </w:p>
    <w:p>
      <w:pPr>
        <w:spacing w:line="360" w:lineRule="auto"/>
        <w:rPr>
          <w:rFonts w:ascii="仿宋_GB2312" w:hAnsi="黑体" w:eastAsia="仿宋_GB2312"/>
          <w:color w:val="auto"/>
          <w:sz w:val="28"/>
          <w:szCs w:val="28"/>
          <w:highlight w:val="none"/>
        </w:rPr>
      </w:pPr>
      <w:r>
        <w:rPr>
          <w:rFonts w:hint="eastAsia" w:ascii="仿宋_GB2312" w:hAnsi="黑体" w:eastAsia="仿宋"/>
          <w:color w:val="auto"/>
          <w:sz w:val="28"/>
          <w:szCs w:val="28"/>
          <w:highlight w:val="none"/>
          <w:lang w:val="en-US" w:eastAsia="zh-CN"/>
        </w:rPr>
        <w:t>3</w:t>
      </w:r>
      <w:r>
        <w:rPr>
          <w:rFonts w:hint="eastAsia" w:ascii="仿宋_GB2312" w:hAnsi="黑体" w:eastAsia="仿宋"/>
          <w:color w:val="auto"/>
          <w:sz w:val="28"/>
          <w:szCs w:val="28"/>
          <w:highlight w:val="none"/>
        </w:rPr>
        <w:t>.1供应商基本情况表</w:t>
      </w:r>
    </w:p>
    <w:tbl>
      <w:tblPr>
        <w:tblStyle w:val="24"/>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供应商名称</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注册地址</w:t>
            </w:r>
          </w:p>
        </w:tc>
        <w:tc>
          <w:tcPr>
            <w:tcW w:w="311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邮政编码</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联系方式</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联系人</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传真</w:t>
            </w:r>
          </w:p>
        </w:tc>
        <w:tc>
          <w:tcPr>
            <w:tcW w:w="1984"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57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网址</w:t>
            </w:r>
          </w:p>
        </w:tc>
        <w:tc>
          <w:tcPr>
            <w:tcW w:w="2590"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组织结构</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仿宋_GB2312" w:eastAsia="仿宋_GB2312" w:hAnsiTheme="minorEastAsia"/>
                <w:color w:val="auto"/>
                <w:sz w:val="28"/>
                <w:szCs w:val="28"/>
                <w:highlight w:val="none"/>
                <w:lang w:eastAsia="zh-CN"/>
              </w:rPr>
            </w:pPr>
            <w:r>
              <w:rPr>
                <w:rFonts w:hint="eastAsia" w:ascii="仿宋_GB2312" w:eastAsia="仿宋" w:hAnsiTheme="minorEastAsia"/>
                <w:color w:val="auto"/>
                <w:sz w:val="28"/>
                <w:szCs w:val="28"/>
                <w:highlight w:val="none"/>
                <w:lang w:eastAsia="zh-CN"/>
              </w:rPr>
              <w:t>法定代表人/负责人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技术负责人</w:t>
            </w:r>
          </w:p>
        </w:tc>
        <w:tc>
          <w:tcPr>
            <w:tcW w:w="1134"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姓名</w:t>
            </w:r>
          </w:p>
        </w:tc>
        <w:tc>
          <w:tcPr>
            <w:tcW w:w="96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443"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技术职称</w:t>
            </w:r>
          </w:p>
        </w:tc>
        <w:tc>
          <w:tcPr>
            <w:tcW w:w="114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c>
          <w:tcPr>
            <w:tcW w:w="1295"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电话</w:t>
            </w:r>
          </w:p>
        </w:tc>
        <w:tc>
          <w:tcPr>
            <w:tcW w:w="1295"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成立时间</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5178" w:type="dxa"/>
            <w:gridSpan w:val="7"/>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企业资质等级</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restart"/>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其中</w:t>
            </w: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项目负责人</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营业执照号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□高级职称人员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注册资金</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□中级职称人员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开户银行</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□初级职称人员</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账户</w:t>
            </w:r>
          </w:p>
        </w:tc>
        <w:tc>
          <w:tcPr>
            <w:tcW w:w="210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1160" w:type="dxa"/>
            <w:gridSpan w:val="2"/>
            <w:vMerge w:val="continue"/>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c>
          <w:tcPr>
            <w:tcW w:w="2268" w:type="dxa"/>
            <w:gridSpan w:val="3"/>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□技工</w:t>
            </w:r>
          </w:p>
        </w:tc>
        <w:tc>
          <w:tcPr>
            <w:tcW w:w="1750" w:type="dxa"/>
            <w:gridSpan w:val="2"/>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34"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经营范围</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10" w:hRule="atLeast"/>
        </w:trPr>
        <w:tc>
          <w:tcPr>
            <w:tcW w:w="1986" w:type="dxa"/>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r>
              <w:rPr>
                <w:rFonts w:hint="eastAsia" w:ascii="仿宋_GB2312" w:eastAsia="仿宋" w:hAnsiTheme="minorEastAsia"/>
                <w:color w:val="auto"/>
                <w:sz w:val="28"/>
                <w:szCs w:val="28"/>
                <w:highlight w:val="none"/>
              </w:rPr>
              <w:t>备注</w:t>
            </w:r>
          </w:p>
        </w:tc>
        <w:tc>
          <w:tcPr>
            <w:tcW w:w="7278" w:type="dxa"/>
            <w:gridSpan w:val="9"/>
            <w:vAlign w:val="center"/>
          </w:tcPr>
          <w:p>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ascii="仿宋_GB2312" w:eastAsia="仿宋_GB2312" w:hAnsiTheme="minorEastAsia"/>
                <w:color w:val="auto"/>
                <w:sz w:val="28"/>
                <w:szCs w:val="28"/>
                <w:highlight w:val="none"/>
              </w:rPr>
            </w:pPr>
          </w:p>
        </w:tc>
      </w:tr>
    </w:tbl>
    <w:p>
      <w:pPr>
        <w:adjustRightInd w:val="0"/>
        <w:snapToGrid w:val="0"/>
        <w:ind w:firstLine="573"/>
        <w:rPr>
          <w:rFonts w:hint="eastAsia" w:cs="Times New Roman" w:asciiTheme="minorEastAsia" w:hAnsiTheme="minorEastAsia" w:eastAsiaTheme="minorEastAsia"/>
          <w:b/>
          <w:bCs/>
          <w:color w:val="auto"/>
          <w:sz w:val="28"/>
          <w:szCs w:val="28"/>
          <w:highlight w:val="none"/>
          <w:lang w:eastAsia="zh-CN"/>
        </w:rPr>
      </w:pPr>
      <w:r>
        <w:rPr>
          <w:rFonts w:ascii="仿宋_GB2312" w:eastAsia="仿宋" w:hAnsiTheme="minorEastAsia"/>
          <w:color w:val="auto"/>
          <w:sz w:val="28"/>
          <w:szCs w:val="28"/>
          <w:highlight w:val="none"/>
        </w:rPr>
        <w:t>注</w:t>
      </w:r>
      <w:r>
        <w:rPr>
          <w:rFonts w:hint="eastAsia" w:ascii="仿宋_GB2312" w:eastAsia="仿宋" w:hAnsiTheme="minorEastAsia"/>
          <w:color w:val="auto"/>
          <w:sz w:val="28"/>
          <w:szCs w:val="28"/>
          <w:highlight w:val="none"/>
        </w:rPr>
        <w:t>：</w:t>
      </w:r>
      <w:r>
        <w:rPr>
          <w:rFonts w:ascii="仿宋_GB2312" w:eastAsia="仿宋" w:hAnsiTheme="minorEastAsia"/>
          <w:color w:val="auto"/>
          <w:sz w:val="28"/>
          <w:szCs w:val="28"/>
          <w:highlight w:val="none"/>
        </w:rPr>
        <w:t>供应商应按供应商须知的要求提供主体资格证明材料及相关资质证明材料</w:t>
      </w:r>
      <w:r>
        <w:rPr>
          <w:rFonts w:hint="eastAsia" w:ascii="仿宋_GB2312" w:eastAsia="仿宋" w:hAnsiTheme="minorEastAsia"/>
          <w:color w:val="auto"/>
          <w:sz w:val="28"/>
          <w:szCs w:val="28"/>
          <w:highlight w:val="none"/>
          <w:lang w:eastAsia="zh-CN"/>
        </w:rPr>
        <w:t>。</w:t>
      </w:r>
      <w:r>
        <w:rPr>
          <w:rFonts w:hint="eastAsia" w:cs="Times New Roman" w:asciiTheme="minorEastAsia" w:hAnsiTheme="minorEastAsia" w:eastAsiaTheme="minorEastAsia"/>
          <w:b/>
          <w:bCs/>
          <w:color w:val="auto"/>
          <w:sz w:val="28"/>
          <w:szCs w:val="28"/>
          <w:highlight w:val="none"/>
          <w:lang w:val="en-US" w:eastAsia="zh-CN"/>
        </w:rPr>
        <w:t>（</w:t>
      </w:r>
      <w:r>
        <w:rPr>
          <w:rFonts w:hint="eastAsia" w:cs="Times New Roman" w:asciiTheme="minorEastAsia" w:hAnsiTheme="minorEastAsia" w:eastAsiaTheme="minorEastAsia"/>
          <w:b/>
          <w:bCs/>
          <w:color w:val="auto"/>
          <w:sz w:val="28"/>
          <w:szCs w:val="28"/>
          <w:highlight w:val="none"/>
        </w:rPr>
        <w:t>相关证明文件附后</w:t>
      </w:r>
      <w:r>
        <w:rPr>
          <w:rFonts w:hint="eastAsia" w:cs="Times New Roman" w:asciiTheme="minorEastAsia" w:hAnsiTheme="minorEastAsia" w:eastAsiaTheme="minorEastAsia"/>
          <w:b/>
          <w:bCs/>
          <w:color w:val="auto"/>
          <w:sz w:val="28"/>
          <w:szCs w:val="28"/>
          <w:highlight w:val="none"/>
          <w:lang w:eastAsia="zh-CN"/>
        </w:rPr>
        <w:t>）</w:t>
      </w:r>
    </w:p>
    <w:p>
      <w:pPr>
        <w:adjustRightInd w:val="0"/>
        <w:snapToGrid w:val="0"/>
        <w:spacing w:line="360" w:lineRule="auto"/>
        <w:jc w:val="right"/>
        <w:outlineLvl w:val="9"/>
        <w:rPr>
          <w:rFonts w:hint="eastAsia" w:ascii="宋体" w:hAnsi="宋体" w:eastAsia="宋体" w:cs="宋体"/>
          <w:color w:val="auto"/>
          <w:kern w:val="2"/>
          <w:sz w:val="24"/>
          <w:szCs w:val="24"/>
          <w:highlight w:val="none"/>
          <w:lang w:val="en-GB"/>
        </w:rPr>
      </w:pPr>
      <w:bookmarkStart w:id="80" w:name="_Hlk59025866"/>
      <w:r>
        <w:rPr>
          <w:rFonts w:hint="eastAsia" w:ascii="宋体" w:hAnsi="宋体" w:eastAsia="宋体" w:cs="宋体"/>
          <w:color w:val="auto"/>
          <w:kern w:val="2"/>
          <w:sz w:val="24"/>
          <w:szCs w:val="24"/>
          <w:highlight w:val="none"/>
          <w:lang w:val="en-GB"/>
        </w:rPr>
        <w:t>供应商名称（加盖公章）：</w:t>
      </w:r>
    </w:p>
    <w:p>
      <w:pPr>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br w:type="page"/>
      </w:r>
    </w:p>
    <w:p>
      <w:pPr>
        <w:adjustRightInd w:val="0"/>
        <w:snapToGrid w:val="0"/>
        <w:spacing w:line="360" w:lineRule="auto"/>
        <w:jc w:val="left"/>
        <w:outlineLvl w:val="9"/>
        <w:rPr>
          <w:rFonts w:hint="eastAsia" w:ascii="仿宋_GB2312" w:hAnsi="仿宋_GB2312" w:eastAsia="仿宋" w:cs="仿宋_GB2312"/>
          <w:b/>
          <w:bCs/>
          <w:color w:val="auto"/>
          <w:sz w:val="28"/>
          <w:szCs w:val="28"/>
          <w:highlight w:val="none"/>
        </w:rPr>
      </w:pPr>
      <w:r>
        <w:rPr>
          <w:rFonts w:hint="eastAsia" w:ascii="仿宋_GB2312" w:hAnsi="仿宋_GB2312" w:eastAsia="仿宋" w:cs="仿宋_GB2312"/>
          <w:b/>
          <w:bCs/>
          <w:color w:val="auto"/>
          <w:sz w:val="28"/>
          <w:szCs w:val="28"/>
          <w:highlight w:val="none"/>
          <w:lang w:val="en-US" w:eastAsia="zh-CN"/>
        </w:rPr>
        <w:t>3.2不得存在情形</w:t>
      </w:r>
      <w:r>
        <w:rPr>
          <w:rFonts w:hint="eastAsia" w:ascii="仿宋_GB2312" w:hAnsi="仿宋_GB2312" w:eastAsia="仿宋" w:cs="仿宋_GB2312"/>
          <w:b/>
          <w:bCs/>
          <w:color w:val="auto"/>
          <w:sz w:val="28"/>
          <w:szCs w:val="28"/>
          <w:highlight w:val="none"/>
        </w:rPr>
        <w:t>承诺函</w:t>
      </w:r>
    </w:p>
    <w:bookmarkEnd w:id="80"/>
    <w:p>
      <w:pPr>
        <w:adjustRightInd w:val="0"/>
        <w:snapToGrid w:val="0"/>
        <w:spacing w:line="360" w:lineRule="auto"/>
        <w:jc w:val="center"/>
        <w:rPr>
          <w:rFonts w:hint="eastAsia" w:ascii="仿宋_GB2312" w:hAnsi="仿宋_GB2312" w:eastAsia="仿宋" w:cs="仿宋_GB2312"/>
          <w:color w:val="auto"/>
          <w:kern w:val="2"/>
          <w:sz w:val="32"/>
          <w:szCs w:val="32"/>
          <w:highlight w:val="none"/>
          <w:lang w:val="en-GB"/>
        </w:rPr>
      </w:pPr>
      <w:r>
        <w:rPr>
          <w:rFonts w:hint="eastAsia" w:ascii="仿宋_GB2312" w:hAnsi="仿宋_GB2312" w:eastAsia="仿宋" w:cs="仿宋_GB2312"/>
          <w:b/>
          <w:bCs/>
          <w:color w:val="auto"/>
          <w:sz w:val="32"/>
          <w:szCs w:val="32"/>
          <w:highlight w:val="none"/>
          <w:lang w:val="en-US" w:eastAsia="zh-CN"/>
        </w:rPr>
        <w:t>不得存在情形</w:t>
      </w:r>
      <w:r>
        <w:rPr>
          <w:rFonts w:hint="eastAsia" w:ascii="仿宋_GB2312" w:hAnsi="仿宋_GB2312" w:eastAsia="仿宋" w:cs="仿宋_GB2312"/>
          <w:b/>
          <w:bCs/>
          <w:color w:val="auto"/>
          <w:sz w:val="32"/>
          <w:szCs w:val="32"/>
          <w:highlight w:val="none"/>
        </w:rPr>
        <w:t>承诺函</w:t>
      </w:r>
    </w:p>
    <w:p>
      <w:pPr>
        <w:adjustRightInd w:val="0"/>
        <w:snapToGrid w:val="0"/>
        <w:spacing w:line="360" w:lineRule="auto"/>
        <w:rPr>
          <w:rFonts w:hint="eastAsia" w:ascii="仿宋_GB2312" w:hAnsi="仿宋_GB2312" w:eastAsia="仿宋" w:cs="仿宋_GB2312"/>
          <w:color w:val="auto"/>
          <w:kern w:val="2"/>
          <w:sz w:val="28"/>
          <w:szCs w:val="28"/>
          <w:highlight w:val="none"/>
          <w:lang w:val="en-GB"/>
        </w:rPr>
      </w:pPr>
      <w:r>
        <w:rPr>
          <w:rFonts w:hint="eastAsia" w:ascii="仿宋_GB2312" w:hAnsi="仿宋_GB2312" w:eastAsia="仿宋" w:cs="仿宋_GB2312"/>
          <w:color w:val="auto"/>
          <w:kern w:val="2"/>
          <w:sz w:val="28"/>
          <w:szCs w:val="28"/>
          <w:highlight w:val="none"/>
          <w:lang w:val="en-GB"/>
        </w:rPr>
        <w:t>致：</w:t>
      </w:r>
      <w:r>
        <w:rPr>
          <w:rFonts w:hint="eastAsia" w:ascii="仿宋_GB2312" w:hAnsi="仿宋_GB2312" w:eastAsia="仿宋" w:cs="仿宋_GB2312"/>
          <w:b/>
          <w:bCs/>
          <w:color w:val="auto"/>
          <w:sz w:val="28"/>
          <w:szCs w:val="28"/>
          <w:highlight w:val="none"/>
          <w:shd w:val="clear" w:color="auto" w:fill="FFFFFF"/>
        </w:rPr>
        <w:t>广州市净水有限公司</w:t>
      </w:r>
    </w:p>
    <w:p>
      <w:pPr>
        <w:adjustRightInd w:val="0"/>
        <w:snapToGrid w:val="0"/>
        <w:spacing w:line="360" w:lineRule="auto"/>
        <w:ind w:firstLine="560" w:firstLineChars="200"/>
        <w:jc w:val="both"/>
        <w:rPr>
          <w:rFonts w:hint="eastAsia" w:ascii="仿宋_GB2312" w:hAnsi="仿宋_GB2312" w:eastAsia="仿宋" w:cs="仿宋_GB2312"/>
          <w:color w:val="auto"/>
          <w:sz w:val="28"/>
          <w:szCs w:val="28"/>
          <w:highlight w:val="none"/>
          <w:lang w:eastAsia="zh-CN"/>
        </w:rPr>
      </w:pPr>
      <w:r>
        <w:rPr>
          <w:rFonts w:hint="eastAsia" w:ascii="仿宋_GB2312" w:hAnsi="仿宋_GB2312" w:eastAsia="仿宋" w:cs="仿宋_GB2312"/>
          <w:color w:val="auto"/>
          <w:kern w:val="2"/>
          <w:sz w:val="28"/>
          <w:szCs w:val="28"/>
          <w:highlight w:val="none"/>
          <w:lang w:val="en-GB"/>
        </w:rPr>
        <w:t>我方郑重承诺，在参与</w:t>
      </w:r>
      <w:r>
        <w:rPr>
          <w:rFonts w:hint="eastAsia" w:ascii="仿宋_GB2312" w:hAnsi="仿宋_GB2312" w:eastAsia="仿宋" w:cs="仿宋_GB2312"/>
          <w:color w:val="auto"/>
          <w:kern w:val="2"/>
          <w:sz w:val="28"/>
          <w:szCs w:val="28"/>
          <w:highlight w:val="none"/>
          <w:lang w:val="en-GB" w:eastAsia="zh-CN"/>
        </w:rPr>
        <w:t>广州市净水有限公司</w:t>
      </w:r>
      <w:r>
        <w:rPr>
          <w:rFonts w:hint="eastAsia" w:ascii="仿宋_GB2312" w:hAnsi="仿宋_GB2312" w:eastAsia="仿宋" w:cs="仿宋_GB2312"/>
          <w:color w:val="auto"/>
          <w:kern w:val="2"/>
          <w:sz w:val="28"/>
          <w:szCs w:val="28"/>
          <w:highlight w:val="none"/>
          <w:u w:val="single"/>
          <w:lang w:val="en-US" w:eastAsia="zh-CN"/>
        </w:rPr>
        <w:t xml:space="preserve">                 </w:t>
      </w:r>
      <w:r>
        <w:rPr>
          <w:rFonts w:hint="eastAsia" w:ascii="仿宋_GB2312" w:hAnsi="仿宋_GB2312" w:eastAsia="仿宋" w:cs="仿宋_GB2312"/>
          <w:color w:val="auto"/>
          <w:kern w:val="2"/>
          <w:sz w:val="28"/>
          <w:szCs w:val="28"/>
          <w:highlight w:val="none"/>
          <w:lang w:val="en-GB" w:eastAsia="zh-CN"/>
        </w:rPr>
        <w:t>项目</w:t>
      </w:r>
      <w:r>
        <w:rPr>
          <w:rFonts w:hint="eastAsia" w:ascii="仿宋_GB2312" w:hAnsi="仿宋_GB2312" w:eastAsia="仿宋" w:cs="仿宋_GB2312"/>
          <w:color w:val="auto"/>
          <w:kern w:val="2"/>
          <w:sz w:val="28"/>
          <w:szCs w:val="28"/>
          <w:highlight w:val="none"/>
          <w:u w:val="single"/>
          <w:lang w:val="en-GB"/>
        </w:rPr>
        <w:t xml:space="preserve">（项目编号： </w:t>
      </w:r>
      <w:r>
        <w:rPr>
          <w:rFonts w:hint="eastAsia" w:ascii="仿宋_GB2312" w:hAnsi="仿宋_GB2312" w:eastAsia="仿宋" w:cs="仿宋_GB2312"/>
          <w:color w:val="auto"/>
          <w:kern w:val="2"/>
          <w:sz w:val="28"/>
          <w:szCs w:val="28"/>
          <w:highlight w:val="none"/>
          <w:u w:val="single"/>
          <w:lang w:val="en-GB" w:eastAsia="zh-CN"/>
        </w:rPr>
        <w:t>******</w:t>
      </w:r>
      <w:r>
        <w:rPr>
          <w:rFonts w:hint="eastAsia" w:ascii="仿宋_GB2312" w:hAnsi="仿宋_GB2312" w:eastAsia="仿宋" w:cs="仿宋_GB2312"/>
          <w:color w:val="auto"/>
          <w:kern w:val="2"/>
          <w:sz w:val="28"/>
          <w:szCs w:val="28"/>
          <w:highlight w:val="none"/>
          <w:u w:val="single"/>
          <w:lang w:val="en-GB"/>
        </w:rPr>
        <w:t>）</w:t>
      </w:r>
      <w:r>
        <w:rPr>
          <w:rFonts w:hint="eastAsia" w:ascii="仿宋_GB2312" w:hAnsi="仿宋_GB2312" w:eastAsia="仿宋" w:cs="仿宋_GB2312"/>
          <w:color w:val="auto"/>
          <w:kern w:val="2"/>
          <w:sz w:val="28"/>
          <w:szCs w:val="28"/>
          <w:highlight w:val="none"/>
          <w:lang w:val="en-GB"/>
        </w:rPr>
        <w:t>采购期间，未被</w:t>
      </w:r>
      <w:r>
        <w:rPr>
          <w:rFonts w:hint="eastAsia" w:ascii="仿宋_GB2312" w:hAnsi="仿宋_GB2312" w:eastAsia="仿宋" w:cs="仿宋_GB2312"/>
          <w:color w:val="auto"/>
          <w:kern w:val="2"/>
          <w:sz w:val="28"/>
          <w:szCs w:val="28"/>
          <w:highlight w:val="none"/>
          <w:lang w:val="en-US" w:eastAsia="zh-CN"/>
        </w:rPr>
        <w:t>列入</w:t>
      </w:r>
      <w:r>
        <w:rPr>
          <w:rFonts w:hint="eastAsia" w:ascii="仿宋_GB2312" w:hAnsi="仿宋_GB2312" w:eastAsia="仿宋" w:cs="仿宋_GB2312"/>
          <w:color w:val="auto"/>
          <w:kern w:val="2"/>
          <w:sz w:val="28"/>
          <w:szCs w:val="28"/>
          <w:highlight w:val="none"/>
          <w:lang w:val="en-GB"/>
        </w:rPr>
        <w:t>下列情形之一</w:t>
      </w:r>
      <w:r>
        <w:rPr>
          <w:rFonts w:hint="eastAsia" w:ascii="仿宋_GB2312" w:hAnsi="仿宋_GB2312" w:eastAsia="仿宋" w:cs="仿宋_GB2312"/>
          <w:color w:val="auto"/>
          <w:sz w:val="28"/>
          <w:szCs w:val="28"/>
          <w:highlight w:val="none"/>
          <w:lang w:eastAsia="zh-CN"/>
        </w:rPr>
        <w:t>：</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（1）与本项目其他供应商的单位负责人为同一人。</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（2）与本项目其他供应商存在控股或管理关系。</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（3）被本项目所在地省级以上行业主管部门依法暂停、取消投标或禁止参加采购活动且处于有效期内的。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（4）处于被责令停产停业、暂扣或者吊销执照、暂扣或者吊销许可证、吊销资质证书状态。</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（5）进入清算程序，或被宣告破产，或其他丧失履约能力情形的。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（6）近三年内因发生质量或安全生产事故等受到行政处罚且在处罚期内的。</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（7）在“信用中国”网站（www.creditchina.gov.cn）中被列入失信被执行人、安全生产领域严重失信惩戒名单、拖欠农民工工资失信联合惩戒对象名单。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（8）在“信用中国”网站（www.creditchina.gov.cn）中被列入严重失信主体名单。</w:t>
      </w:r>
    </w:p>
    <w:p>
      <w:pPr>
        <w:adjustRightInd w:val="0"/>
        <w:snapToGrid w:val="0"/>
        <w:spacing w:line="360" w:lineRule="auto"/>
        <w:ind w:firstLine="560" w:firstLineChars="200"/>
        <w:rPr>
          <w:rFonts w:hint="eastAsia" w:ascii="仿宋_GB2312" w:hAnsi="仿宋_GB2312" w:eastAsia="仿宋" w:cs="仿宋_GB2312"/>
          <w:color w:val="auto"/>
          <w:sz w:val="28"/>
          <w:szCs w:val="28"/>
          <w:highlight w:val="none"/>
          <w:lang w:val="en-GB"/>
        </w:rPr>
      </w:pPr>
      <w:r>
        <w:rPr>
          <w:rFonts w:hint="eastAsia" w:ascii="仿宋_GB2312" w:hAnsi="仿宋_GB2312" w:eastAsia="仿宋" w:cs="仿宋_GB2312"/>
          <w:color w:val="auto"/>
          <w:sz w:val="28"/>
          <w:szCs w:val="28"/>
          <w:highlight w:val="none"/>
          <w:lang w:val="en-GB"/>
        </w:rPr>
        <w:t>（9）其他违法违纪行为，经审查认为不宜被邀请参加采购活动的。</w:t>
      </w:r>
    </w:p>
    <w:p>
      <w:pPr>
        <w:adjustRightInd w:val="0"/>
        <w:snapToGrid w:val="0"/>
        <w:spacing w:line="360" w:lineRule="auto"/>
        <w:rPr>
          <w:rFonts w:hint="eastAsia" w:ascii="仿宋_GB2312" w:hAnsi="仿宋_GB2312" w:eastAsia="仿宋" w:cs="仿宋_GB2312"/>
          <w:b/>
          <w:color w:val="auto"/>
          <w:sz w:val="28"/>
          <w:szCs w:val="28"/>
          <w:highlight w:val="none"/>
        </w:rPr>
      </w:pPr>
    </w:p>
    <w:p>
      <w:pPr>
        <w:wordWrap w:val="0"/>
        <w:adjustRightInd w:val="0"/>
        <w:snapToGrid w:val="0"/>
        <w:spacing w:line="360" w:lineRule="auto"/>
        <w:jc w:val="right"/>
        <w:rPr>
          <w:rFonts w:hint="default" w:ascii="仿宋_GB2312" w:hAnsi="仿宋_GB2312" w:eastAsia="仿宋" w:cs="仿宋_GB2312"/>
          <w:color w:val="auto"/>
          <w:kern w:val="2"/>
          <w:sz w:val="28"/>
          <w:szCs w:val="28"/>
          <w:highlight w:val="none"/>
          <w:lang w:val="en-US" w:eastAsia="zh-CN"/>
        </w:rPr>
      </w:pPr>
      <w:r>
        <w:rPr>
          <w:rFonts w:hint="eastAsia" w:ascii="仿宋_GB2312" w:hAnsi="仿宋_GB2312" w:eastAsia="仿宋" w:cs="仿宋_GB2312"/>
          <w:color w:val="auto"/>
          <w:kern w:val="2"/>
          <w:sz w:val="28"/>
          <w:szCs w:val="28"/>
          <w:highlight w:val="none"/>
          <w:lang w:val="en-GB"/>
        </w:rPr>
        <w:t>供应商名称（加盖公章）：</w:t>
      </w:r>
      <w:r>
        <w:rPr>
          <w:rFonts w:hint="eastAsia" w:ascii="仿宋_GB2312" w:hAnsi="仿宋_GB2312" w:eastAsia="仿宋" w:cs="仿宋_GB2312"/>
          <w:color w:val="auto"/>
          <w:kern w:val="2"/>
          <w:sz w:val="28"/>
          <w:szCs w:val="28"/>
          <w:highlight w:val="none"/>
          <w:lang w:val="en-US" w:eastAsia="zh-CN"/>
        </w:rPr>
        <w:t xml:space="preserve">              </w:t>
      </w:r>
    </w:p>
    <w:p>
      <w:pPr>
        <w:wordWrap w:val="0"/>
        <w:ind w:firstLine="0"/>
        <w:jc w:val="right"/>
        <w:rPr>
          <w:rFonts w:hint="default" w:eastAsia="仿宋"/>
          <w:color w:val="auto"/>
          <w:sz w:val="28"/>
          <w:szCs w:val="28"/>
          <w:highlight w:val="none"/>
          <w:lang w:val="en-US" w:eastAsia="zh-CN"/>
        </w:rPr>
      </w:pPr>
      <w:r>
        <w:rPr>
          <w:rFonts w:hint="eastAsia" w:ascii="仿宋_GB2312" w:hAnsi="仿宋_GB2312" w:eastAsia="仿宋" w:cs="仿宋_GB2312"/>
          <w:color w:val="auto"/>
          <w:kern w:val="2"/>
          <w:sz w:val="28"/>
          <w:szCs w:val="28"/>
          <w:highlight w:val="none"/>
          <w:lang w:val="en-US" w:eastAsia="zh-CN"/>
        </w:rPr>
        <w:t xml:space="preserve">    </w:t>
      </w:r>
      <w:r>
        <w:rPr>
          <w:rFonts w:hint="eastAsia" w:ascii="仿宋_GB2312" w:hAnsi="仿宋_GB2312" w:eastAsia="仿宋" w:cs="仿宋_GB2312"/>
          <w:color w:val="auto"/>
          <w:kern w:val="2"/>
          <w:sz w:val="28"/>
          <w:szCs w:val="28"/>
          <w:highlight w:val="none"/>
          <w:lang w:val="en-GB"/>
        </w:rPr>
        <w:t>年  月  日</w:t>
      </w:r>
      <w:r>
        <w:rPr>
          <w:rFonts w:hint="eastAsia" w:ascii="仿宋_GB2312" w:hAnsi="仿宋_GB2312" w:eastAsia="仿宋" w:cs="仿宋_GB2312"/>
          <w:color w:val="auto"/>
          <w:kern w:val="2"/>
          <w:sz w:val="28"/>
          <w:szCs w:val="28"/>
          <w:highlight w:val="none"/>
          <w:lang w:val="en-US" w:eastAsia="zh-CN"/>
        </w:rPr>
        <w:t xml:space="preserve">        </w:t>
      </w:r>
    </w:p>
    <w:p>
      <w:pPr>
        <w:rPr>
          <w:rFonts w:hint="eastAsia" w:cs="Times New Roman" w:asciiTheme="minorEastAsia" w:hAnsiTheme="minorEastAsia"/>
          <w:b/>
          <w:bCs/>
          <w:color w:val="auto"/>
          <w:sz w:val="28"/>
          <w:szCs w:val="28"/>
          <w:highlight w:val="none"/>
          <w:lang w:val="en-US" w:eastAsia="zh-CN"/>
        </w:rPr>
      </w:pPr>
      <w:r>
        <w:rPr>
          <w:rFonts w:hint="eastAsia" w:cs="Times New Roman" w:asciiTheme="minorEastAsia" w:hAnsiTheme="minorEastAsia"/>
          <w:b/>
          <w:bCs/>
          <w:color w:val="auto"/>
          <w:sz w:val="28"/>
          <w:szCs w:val="28"/>
          <w:highlight w:val="none"/>
          <w:lang w:val="en-US" w:eastAsia="zh-CN"/>
        </w:rPr>
        <w:br w:type="page"/>
      </w:r>
    </w:p>
    <w:p>
      <w:pPr>
        <w:spacing w:line="360" w:lineRule="auto"/>
        <w:rPr>
          <w:rFonts w:hint="eastAsia" w:ascii="黑体" w:hAnsi="黑体" w:eastAsia="黑体" w:cs="黑体"/>
          <w:b/>
          <w:bCs/>
          <w:color w:val="auto"/>
          <w:sz w:val="32"/>
          <w:szCs w:val="32"/>
          <w:highlight w:val="none"/>
          <w:lang w:val="en-US" w:eastAsia="zh-CN"/>
        </w:rPr>
      </w:pPr>
      <w:r>
        <w:rPr>
          <w:rFonts w:hint="eastAsia" w:ascii="黑体" w:hAnsi="黑体" w:eastAsia="黑体" w:cs="黑体"/>
          <w:b/>
          <w:bCs/>
          <w:color w:val="auto"/>
          <w:sz w:val="32"/>
          <w:szCs w:val="32"/>
          <w:highlight w:val="none"/>
          <w:lang w:val="en-US" w:eastAsia="zh-CN"/>
        </w:rPr>
        <w:t>4.拟投入本项目的项目负责人情况表</w:t>
      </w: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拟投入本项目的项目负责人情况表</w:t>
      </w:r>
    </w:p>
    <w:tbl>
      <w:tblPr>
        <w:tblStyle w:val="23"/>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noWrap w:val="0"/>
            <w:vAlign w:val="center"/>
          </w:tcPr>
          <w:p>
            <w:pPr>
              <w:jc w:val="center"/>
              <w:rPr>
                <w:rFonts w:ascii="仿宋" w:hAnsi="仿宋" w:eastAsia="仿宋" w:cs="仿宋_GB2312"/>
                <w:b/>
                <w:color w:val="auto"/>
                <w:sz w:val="28"/>
                <w:szCs w:val="28"/>
                <w:highlight w:val="none"/>
              </w:rPr>
            </w:pPr>
          </w:p>
        </w:tc>
        <w:tc>
          <w:tcPr>
            <w:tcW w:w="161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661" w:type="dxa"/>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1613"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noWrap w:val="0"/>
            <w:vAlign w:val="center"/>
          </w:tcPr>
          <w:p>
            <w:pPr>
              <w:spacing w:line="360" w:lineRule="exact"/>
              <w:jc w:val="center"/>
              <w:rPr>
                <w:rFonts w:ascii="仿宋" w:hAnsi="仿宋" w:eastAsia="仿宋" w:cs="仿宋_GB2312"/>
                <w:b/>
                <w:color w:val="auto"/>
                <w:sz w:val="28"/>
                <w:szCs w:val="28"/>
                <w:highlight w:val="none"/>
              </w:rPr>
            </w:pPr>
          </w:p>
        </w:tc>
        <w:tc>
          <w:tcPr>
            <w:tcW w:w="2198" w:type="dxa"/>
            <w:gridSpan w:val="2"/>
            <w:noWrap w:val="0"/>
            <w:vAlign w:val="center"/>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3158" w:type="dxa"/>
            <w:gridSpan w:val="3"/>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noWrap w:val="0"/>
            <w:vAlign w:val="center"/>
          </w:tcPr>
          <w:p>
            <w:pPr>
              <w:jc w:val="center"/>
              <w:rPr>
                <w:rFonts w:ascii="仿宋" w:hAnsi="仿宋" w:eastAsia="仿宋" w:cs="仿宋_GB2312"/>
                <w:b/>
                <w:color w:val="auto"/>
                <w:sz w:val="28"/>
                <w:szCs w:val="28"/>
                <w:highlight w:val="none"/>
              </w:rPr>
            </w:pPr>
          </w:p>
        </w:tc>
        <w:tc>
          <w:tcPr>
            <w:tcW w:w="2198"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noWrap w:val="0"/>
            <w:vAlign w:val="center"/>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425" w:type="dxa"/>
            <w:gridSpan w:val="10"/>
            <w:noWrap w:val="0"/>
            <w:vAlign w:val="top"/>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noWrap w:val="0"/>
            <w:vAlign w:val="center"/>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993" w:type="dxa"/>
            <w:gridSpan w:val="2"/>
            <w:noWrap w:val="0"/>
            <w:vAlign w:val="top"/>
          </w:tcPr>
          <w:p>
            <w:pPr>
              <w:jc w:val="center"/>
              <w:rPr>
                <w:rFonts w:ascii="仿宋" w:hAnsi="仿宋" w:eastAsia="仿宋" w:cs="仿宋_GB2312"/>
                <w:b/>
                <w:color w:val="auto"/>
                <w:sz w:val="28"/>
                <w:szCs w:val="28"/>
                <w:highlight w:val="none"/>
              </w:rPr>
            </w:pPr>
          </w:p>
        </w:tc>
        <w:tc>
          <w:tcPr>
            <w:tcW w:w="1453" w:type="dxa"/>
            <w:gridSpan w:val="2"/>
            <w:noWrap w:val="0"/>
            <w:vAlign w:val="top"/>
          </w:tcPr>
          <w:p>
            <w:pPr>
              <w:jc w:val="center"/>
              <w:rPr>
                <w:rFonts w:ascii="仿宋" w:hAnsi="仿宋" w:eastAsia="仿宋" w:cs="仿宋_GB2312"/>
                <w:b/>
                <w:color w:val="auto"/>
                <w:sz w:val="28"/>
                <w:szCs w:val="28"/>
                <w:highlight w:val="none"/>
              </w:rPr>
            </w:pPr>
          </w:p>
        </w:tc>
      </w:tr>
    </w:tbl>
    <w:p>
      <w:pPr>
        <w:pStyle w:val="22"/>
        <w:rPr>
          <w:rFonts w:hint="default" w:ascii="仿宋_GB2312" w:eastAsia="仿宋" w:hAnsiTheme="minorEastAsia"/>
          <w:color w:val="auto"/>
          <w:sz w:val="28"/>
          <w:szCs w:val="28"/>
          <w:highlight w:val="none"/>
          <w:lang w:val="en-US" w:eastAsia="zh-CN"/>
        </w:rPr>
      </w:pPr>
    </w:p>
    <w:p>
      <w:pPr>
        <w:pStyle w:val="22"/>
        <w:rPr>
          <w:rFonts w:hint="default" w:ascii="仿宋_GB2312" w:eastAsia="仿宋" w:hAnsiTheme="minorEastAsia"/>
          <w:color w:val="auto"/>
          <w:sz w:val="28"/>
          <w:szCs w:val="28"/>
          <w:highlight w:val="none"/>
          <w:lang w:val="en-US" w:eastAsia="zh-CN"/>
        </w:rPr>
      </w:pP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 xml:space="preserve">供应商名称（加盖公章）： </w:t>
      </w:r>
    </w:p>
    <w:p>
      <w:pPr>
        <w:adjustRightInd w:val="0"/>
        <w:snapToGrid w:val="0"/>
        <w:spacing w:line="360" w:lineRule="auto"/>
        <w:jc w:val="right"/>
        <w:rPr>
          <w:rFonts w:hint="eastAsia" w:ascii="宋体" w:hAnsi="宋体" w:eastAsia="宋体" w:cs="宋体"/>
          <w:color w:val="auto"/>
          <w:kern w:val="2"/>
          <w:sz w:val="24"/>
          <w:szCs w:val="24"/>
          <w:highlight w:val="none"/>
          <w:lang w:val="en-GB"/>
        </w:rPr>
      </w:pPr>
      <w:r>
        <w:rPr>
          <w:rFonts w:hint="eastAsia" w:ascii="宋体" w:hAnsi="宋体" w:eastAsia="宋体" w:cs="宋体"/>
          <w:color w:val="auto"/>
          <w:kern w:val="2"/>
          <w:sz w:val="24"/>
          <w:szCs w:val="24"/>
          <w:highlight w:val="none"/>
          <w:lang w:val="en-GB"/>
        </w:rPr>
        <w:t>年  月  日</w:t>
      </w:r>
    </w:p>
    <w:p>
      <w:pPr>
        <w:rPr>
          <w:rFonts w:hint="default" w:ascii="仿宋_GB2312" w:eastAsia="仿宋" w:hAnsiTheme="minorEastAsia"/>
          <w:color w:val="auto"/>
          <w:sz w:val="28"/>
          <w:szCs w:val="28"/>
          <w:highlight w:val="none"/>
          <w:lang w:val="en-US" w:eastAsia="zh-CN"/>
        </w:rPr>
      </w:pPr>
      <w:r>
        <w:rPr>
          <w:rFonts w:hint="default" w:ascii="仿宋_GB2312" w:eastAsia="仿宋" w:hAnsiTheme="minorEastAsia"/>
          <w:color w:val="auto"/>
          <w:sz w:val="28"/>
          <w:szCs w:val="28"/>
          <w:highlight w:val="none"/>
          <w:lang w:val="en-US" w:eastAsia="zh-CN"/>
        </w:rPr>
        <w:br w:type="page"/>
      </w:r>
    </w:p>
    <w:p>
      <w:pPr>
        <w:pStyle w:val="5"/>
        <w:rPr>
          <w:rFonts w:hint="eastAsia" w:asciiTheme="minorEastAsia" w:hAnsiTheme="minorEastAsia" w:eastAsiaTheme="minorEastAsia"/>
          <w:color w:val="auto"/>
          <w:sz w:val="28"/>
          <w:szCs w:val="28"/>
          <w:highlight w:val="none"/>
          <w:lang w:eastAsia="zh-CN"/>
        </w:rPr>
      </w:pPr>
      <w:r>
        <w:rPr>
          <w:rFonts w:hint="eastAsia" w:ascii="仿宋_GB2312" w:eastAsia="仿宋_GB2312" w:hAnsiTheme="minorEastAsia"/>
          <w:color w:val="auto"/>
          <w:sz w:val="28"/>
          <w:szCs w:val="28"/>
          <w:highlight w:val="none"/>
          <w:lang w:val="en-US" w:eastAsia="zh-CN"/>
        </w:rPr>
        <w:t>5</w:t>
      </w:r>
      <w:r>
        <w:rPr>
          <w:rFonts w:hint="eastAsia" w:asciiTheme="minorEastAsia" w:hAnsiTheme="minorEastAsia" w:eastAsiaTheme="minorEastAsia"/>
          <w:color w:val="auto"/>
          <w:sz w:val="28"/>
          <w:szCs w:val="28"/>
          <w:highlight w:val="none"/>
        </w:rPr>
        <w:t>.报价表</w:t>
      </w:r>
    </w:p>
    <w:p>
      <w:pPr>
        <w:adjustRightInd w:val="0"/>
        <w:snapToGrid w:val="0"/>
        <w:spacing w:line="360" w:lineRule="auto"/>
        <w:jc w:val="both"/>
        <w:rPr>
          <w:rFonts w:hint="eastAsia" w:ascii="仿宋" w:hAnsi="仿宋" w:eastAsia="仿宋" w:cs="仿宋"/>
          <w:bCs/>
          <w:color w:val="auto"/>
          <w:sz w:val="28"/>
          <w:szCs w:val="28"/>
          <w:highlight w:val="none"/>
        </w:rPr>
      </w:pPr>
      <w:r>
        <w:rPr>
          <w:rFonts w:hint="eastAsia" w:ascii="仿宋" w:hAnsi="仿宋" w:eastAsia="仿宋" w:cs="仿宋"/>
          <w:bCs/>
          <w:color w:val="auto"/>
          <w:sz w:val="28"/>
          <w:szCs w:val="28"/>
          <w:highlight w:val="none"/>
        </w:rPr>
        <w:t>项目最高限价：一年期贷款市场报价利率（LPR）（</w:t>
      </w:r>
      <w:r>
        <w:rPr>
          <w:rFonts w:hint="eastAsia" w:ascii="仿宋" w:hAnsi="仿宋" w:eastAsia="仿宋" w:cs="仿宋"/>
          <w:bCs/>
          <w:color w:val="auto"/>
          <w:sz w:val="28"/>
          <w:szCs w:val="28"/>
          <w:highlight w:val="none"/>
          <w:lang w:val="en-US" w:eastAsia="zh-CN"/>
        </w:rPr>
        <w:t>以</w:t>
      </w:r>
      <w:r>
        <w:rPr>
          <w:rFonts w:hint="eastAsia" w:ascii="仿宋" w:hAnsi="仿宋" w:eastAsia="仿宋" w:cs="仿宋"/>
          <w:bCs/>
          <w:color w:val="auto"/>
          <w:sz w:val="28"/>
          <w:szCs w:val="28"/>
          <w:highlight w:val="none"/>
        </w:rPr>
        <w:t>中国人民银行授权全国银行间同业拆借中心公布</w:t>
      </w:r>
      <w:r>
        <w:rPr>
          <w:rFonts w:hint="eastAsia" w:ascii="仿宋" w:hAnsi="仿宋" w:eastAsia="仿宋" w:cs="仿宋"/>
          <w:bCs/>
          <w:color w:val="auto"/>
          <w:sz w:val="28"/>
          <w:szCs w:val="28"/>
          <w:highlight w:val="none"/>
          <w:lang w:val="en-US" w:eastAsia="zh-CN"/>
        </w:rPr>
        <w:t>的，最新的1年期</w:t>
      </w:r>
      <w:r>
        <w:rPr>
          <w:rFonts w:hint="eastAsia" w:ascii="仿宋" w:hAnsi="仿宋" w:eastAsia="仿宋" w:cs="仿宋"/>
          <w:bCs/>
          <w:color w:val="auto"/>
          <w:sz w:val="28"/>
          <w:szCs w:val="28"/>
          <w:highlight w:val="none"/>
        </w:rPr>
        <w:t>贷款市场报价利率（LPR）为</w:t>
      </w:r>
      <w:r>
        <w:rPr>
          <w:rFonts w:hint="eastAsia" w:ascii="仿宋" w:hAnsi="仿宋" w:eastAsia="仿宋" w:cs="仿宋"/>
          <w:bCs/>
          <w:color w:val="auto"/>
          <w:sz w:val="28"/>
          <w:szCs w:val="28"/>
          <w:highlight w:val="none"/>
          <w:lang w:val="en-US" w:eastAsia="zh-CN"/>
        </w:rPr>
        <w:t>准</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eastAsia="zh-CN"/>
        </w:rPr>
        <w:t>。</w:t>
      </w:r>
    </w:p>
    <w:p>
      <w:pPr>
        <w:pStyle w:val="13"/>
        <w:rPr>
          <w:color w:val="auto"/>
          <w:highlight w:val="none"/>
        </w:rPr>
      </w:pPr>
    </w:p>
    <w:tbl>
      <w:tblPr>
        <w:tblStyle w:val="23"/>
        <w:tblW w:w="92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3"/>
        <w:gridCol w:w="3357"/>
        <w:gridCol w:w="17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183" w:type="dxa"/>
            <w:noWrap w:val="0"/>
            <w:vAlign w:val="center"/>
          </w:tcPr>
          <w:p>
            <w:pPr>
              <w:snapToGrid/>
              <w:spacing w:line="240" w:lineRule="auto"/>
              <w:ind w:left="0" w:leftChars="0" w:right="0" w:rightChars="0" w:firstLine="0" w:firstLineChars="0"/>
              <w:jc w:val="center"/>
              <w:rPr>
                <w:rFonts w:ascii="宋体" w:hAnsi="宋体" w:cs="宋体"/>
                <w:b/>
                <w:color w:val="auto"/>
                <w:kern w:val="2"/>
                <w:sz w:val="24"/>
                <w:szCs w:val="24"/>
                <w:highlight w:val="none"/>
              </w:rPr>
            </w:pPr>
            <w:r>
              <w:rPr>
                <w:rFonts w:hint="eastAsia" w:asciiTheme="minorEastAsia" w:hAnsiTheme="minorEastAsia" w:cstheme="minorEastAsia"/>
                <w:b/>
                <w:color w:val="auto"/>
                <w:sz w:val="24"/>
                <w:szCs w:val="24"/>
                <w:highlight w:val="none"/>
                <w:lang w:val="en-US" w:eastAsia="zh-CN"/>
              </w:rPr>
              <w:t>项目名称</w:t>
            </w:r>
          </w:p>
        </w:tc>
        <w:tc>
          <w:tcPr>
            <w:tcW w:w="3357" w:type="dxa"/>
            <w:noWrap w:val="0"/>
            <w:vAlign w:val="center"/>
          </w:tcPr>
          <w:p>
            <w:pPr>
              <w:snapToGrid/>
              <w:spacing w:line="240" w:lineRule="auto"/>
              <w:ind w:left="0" w:leftChars="0" w:right="0" w:rightChars="0" w:firstLine="0" w:firstLineChars="0"/>
              <w:jc w:val="center"/>
              <w:rPr>
                <w:rFonts w:hint="eastAsia" w:ascii="宋体" w:hAnsi="宋体" w:cs="宋体" w:eastAsiaTheme="minorEastAsia"/>
                <w:b/>
                <w:color w:val="auto"/>
                <w:kern w:val="2"/>
                <w:sz w:val="24"/>
                <w:szCs w:val="24"/>
                <w:highlight w:val="none"/>
                <w:lang w:val="en-US" w:eastAsia="zh-CN"/>
              </w:rPr>
            </w:pPr>
            <w:r>
              <w:rPr>
                <w:rFonts w:hint="eastAsia" w:asciiTheme="minorEastAsia" w:hAnsiTheme="minorEastAsia" w:cstheme="minorEastAsia"/>
                <w:b/>
                <w:color w:val="auto"/>
                <w:sz w:val="24"/>
                <w:szCs w:val="24"/>
                <w:highlight w:val="none"/>
                <w:lang w:val="en-US" w:eastAsia="zh-CN"/>
              </w:rPr>
              <w:t>报价利率</w:t>
            </w:r>
          </w:p>
        </w:tc>
        <w:tc>
          <w:tcPr>
            <w:tcW w:w="1701" w:type="dxa"/>
            <w:noWrap w:val="0"/>
            <w:vAlign w:val="center"/>
          </w:tcPr>
          <w:p>
            <w:pPr>
              <w:snapToGrid/>
              <w:spacing w:line="240" w:lineRule="auto"/>
              <w:ind w:left="0" w:leftChars="0" w:right="0" w:rightChars="0" w:firstLine="0" w:firstLineChars="0"/>
              <w:jc w:val="center"/>
              <w:rPr>
                <w:rFonts w:ascii="宋体" w:hAnsi="宋体" w:cs="宋体"/>
                <w:b/>
                <w:color w:val="auto"/>
                <w:kern w:val="2"/>
                <w:sz w:val="24"/>
                <w:szCs w:val="24"/>
                <w:highlight w:val="none"/>
              </w:rPr>
            </w:pPr>
            <w:r>
              <w:rPr>
                <w:rFonts w:hint="eastAsia" w:asciiTheme="minorEastAsia" w:hAnsiTheme="minorEastAsia" w:eastAsiaTheme="minorEastAsia" w:cstheme="minorEastAsia"/>
                <w:b/>
                <w:color w:val="auto"/>
                <w:sz w:val="24"/>
                <w:szCs w:val="24"/>
                <w:highlight w:val="none"/>
              </w:rPr>
              <w:t>贷款期限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4183" w:type="dxa"/>
            <w:noWrap w:val="0"/>
            <w:vAlign w:val="center"/>
          </w:tcPr>
          <w:p>
            <w:pPr>
              <w:spacing w:line="240" w:lineRule="auto"/>
              <w:ind w:firstLine="0" w:firstLineChars="0"/>
              <w:jc w:val="center"/>
              <w:rPr>
                <w:rFonts w:hint="eastAsia"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广州市净水有限公司</w:t>
            </w:r>
          </w:p>
          <w:p>
            <w:pPr>
              <w:spacing w:line="240" w:lineRule="auto"/>
              <w:ind w:firstLine="0" w:firstLineChars="0"/>
              <w:jc w:val="center"/>
              <w:rPr>
                <w:rFonts w:ascii="宋体" w:hAnsi="宋体" w:cs="宋体"/>
                <w:color w:val="auto"/>
                <w:kern w:val="2"/>
                <w:sz w:val="24"/>
                <w:szCs w:val="24"/>
                <w:highlight w:val="none"/>
              </w:rPr>
            </w:pPr>
            <w:r>
              <w:rPr>
                <w:rFonts w:hint="eastAsia" w:asciiTheme="minorEastAsia" w:hAnsiTheme="minorEastAsia" w:cstheme="minorEastAsia"/>
                <w:color w:val="auto"/>
                <w:sz w:val="24"/>
                <w:szCs w:val="24"/>
                <w:highlight w:val="none"/>
              </w:rPr>
              <w:t>2024年流动资金贷款采购项目</w:t>
            </w:r>
          </w:p>
        </w:tc>
        <w:tc>
          <w:tcPr>
            <w:tcW w:w="3357" w:type="dxa"/>
            <w:noWrap w:val="0"/>
            <w:vAlign w:val="center"/>
          </w:tcPr>
          <w:p>
            <w:pPr>
              <w:spacing w:line="240" w:lineRule="auto"/>
              <w:jc w:val="center"/>
              <w:rPr>
                <w:rFonts w:ascii="宋体" w:hAnsi="宋体" w:cs="宋体"/>
                <w:color w:val="auto"/>
                <w:kern w:val="2"/>
                <w:sz w:val="24"/>
                <w:szCs w:val="24"/>
                <w:highlight w:val="none"/>
              </w:rPr>
            </w:pPr>
            <w:r>
              <w:rPr>
                <w:rFonts w:hint="eastAsia" w:ascii="宋体" w:hAnsi="宋体" w:cs="仿宋"/>
                <w:color w:val="auto"/>
                <w:sz w:val="24"/>
                <w:szCs w:val="24"/>
                <w:highlight w:val="none"/>
                <w:u w:val="single"/>
              </w:rPr>
              <w:t xml:space="preserve">一年期贷款市场报价利率（LPR）减  </w:t>
            </w:r>
            <w:r>
              <w:rPr>
                <w:rFonts w:hint="eastAsia" w:ascii="宋体" w:hAnsi="宋体" w:cs="仿宋"/>
                <w:color w:val="auto"/>
                <w:sz w:val="24"/>
                <w:szCs w:val="24"/>
                <w:highlight w:val="none"/>
                <w:u w:val="single"/>
                <w:lang w:val="en-US" w:eastAsia="zh-CN"/>
              </w:rPr>
              <w:t xml:space="preserve"> </w:t>
            </w:r>
            <w:r>
              <w:rPr>
                <w:rFonts w:hint="eastAsia" w:ascii="宋体" w:hAnsi="宋体" w:cs="仿宋"/>
                <w:color w:val="auto"/>
                <w:sz w:val="24"/>
                <w:szCs w:val="24"/>
                <w:highlight w:val="none"/>
                <w:u w:val="single"/>
              </w:rPr>
              <w:t xml:space="preserve">  bp</w:t>
            </w:r>
          </w:p>
        </w:tc>
        <w:tc>
          <w:tcPr>
            <w:tcW w:w="1701" w:type="dxa"/>
            <w:noWrap w:val="0"/>
            <w:vAlign w:val="center"/>
          </w:tcPr>
          <w:p>
            <w:pPr>
              <w:spacing w:line="240" w:lineRule="auto"/>
              <w:jc w:val="center"/>
              <w:rPr>
                <w:rFonts w:hint="default" w:ascii="宋体" w:hAnsi="宋体" w:cs="宋体" w:eastAsiaTheme="minorEastAsia"/>
                <w:color w:val="auto"/>
                <w:kern w:val="2"/>
                <w:sz w:val="24"/>
                <w:szCs w:val="24"/>
                <w:highlight w:val="none"/>
                <w:lang w:val="en-US" w:eastAsia="zh-CN"/>
              </w:rPr>
            </w:pPr>
            <w:r>
              <w:rPr>
                <w:rFonts w:hint="eastAsia" w:ascii="宋体" w:hAnsi="宋体" w:cs="宋体"/>
                <w:color w:val="auto"/>
                <w:kern w:val="2"/>
                <w:sz w:val="24"/>
                <w:szCs w:val="24"/>
                <w:highlight w:val="none"/>
                <w:lang w:val="en-US" w:eastAsia="zh-CN"/>
              </w:rPr>
              <w:t>3年</w:t>
            </w:r>
          </w:p>
        </w:tc>
      </w:tr>
    </w:tbl>
    <w:p>
      <w:pPr>
        <w:widowControl w:val="0"/>
        <w:adjustRightInd w:val="0"/>
        <w:snapToGrid w:val="0"/>
        <w:spacing w:line="360" w:lineRule="auto"/>
        <w:jc w:val="both"/>
        <w:rPr>
          <w:rFonts w:ascii="宋体" w:hAnsi="宋体" w:cs="宋体"/>
          <w:color w:val="auto"/>
          <w:kern w:val="2"/>
          <w:sz w:val="28"/>
          <w:szCs w:val="28"/>
          <w:highlight w:val="none"/>
        </w:rPr>
      </w:pPr>
    </w:p>
    <w:p>
      <w:pPr>
        <w:widowControl w:val="0"/>
        <w:adjustRightInd w:val="0"/>
        <w:snapToGrid w:val="0"/>
        <w:spacing w:line="360" w:lineRule="auto"/>
        <w:jc w:val="both"/>
        <w:rPr>
          <w:rFonts w:ascii="宋体" w:hAnsi="宋体" w:cs="宋体"/>
          <w:color w:val="auto"/>
          <w:kern w:val="2"/>
          <w:sz w:val="28"/>
          <w:szCs w:val="28"/>
          <w:highlight w:val="none"/>
        </w:rPr>
      </w:pPr>
      <w:r>
        <w:rPr>
          <w:rFonts w:hint="eastAsia" w:ascii="宋体" w:hAnsi="宋体" w:cs="宋体"/>
          <w:color w:val="auto"/>
          <w:kern w:val="2"/>
          <w:sz w:val="28"/>
          <w:szCs w:val="28"/>
          <w:highlight w:val="none"/>
        </w:rPr>
        <w:t>注：</w:t>
      </w:r>
    </w:p>
    <w:p>
      <w:pPr>
        <w:pStyle w:val="41"/>
        <w:adjustRightInd w:val="0"/>
        <w:snapToGrid w:val="0"/>
        <w:spacing w:line="360" w:lineRule="auto"/>
        <w:rPr>
          <w:rFonts w:hAnsi="宋体" w:cs="仿宋"/>
          <w:color w:val="auto"/>
          <w:kern w:val="0"/>
          <w:sz w:val="24"/>
          <w:szCs w:val="24"/>
          <w:highlight w:val="none"/>
        </w:rPr>
      </w:pPr>
      <w:r>
        <w:rPr>
          <w:rFonts w:hint="eastAsia" w:ascii="宋体" w:hAnsi="宋体" w:cs="仿宋"/>
          <w:color w:val="auto"/>
          <w:sz w:val="24"/>
          <w:szCs w:val="24"/>
          <w:highlight w:val="none"/>
        </w:rPr>
        <w:t>1.报价利率组成：</w:t>
      </w:r>
      <w:r>
        <w:rPr>
          <w:rFonts w:hint="eastAsia" w:hAnsi="宋体" w:cs="仿宋"/>
          <w:color w:val="auto"/>
          <w:sz w:val="24"/>
          <w:szCs w:val="24"/>
          <w:highlight w:val="none"/>
          <w:lang w:val="en-US" w:eastAsia="zh-CN"/>
        </w:rPr>
        <w:t>一</w:t>
      </w:r>
      <w:r>
        <w:rPr>
          <w:rFonts w:hint="eastAsia" w:hAnsi="宋体" w:cs="仿宋"/>
          <w:color w:val="auto"/>
          <w:kern w:val="0"/>
          <w:sz w:val="24"/>
          <w:szCs w:val="24"/>
          <w:highlight w:val="none"/>
        </w:rPr>
        <w:t>年期贷款市场报价利率（LPR）减</w:t>
      </w:r>
      <w:r>
        <w:rPr>
          <w:rFonts w:hint="eastAsia" w:hAnsi="宋体" w:cs="仿宋"/>
          <w:color w:val="auto"/>
          <w:kern w:val="0"/>
          <w:sz w:val="24"/>
          <w:szCs w:val="24"/>
          <w:highlight w:val="none"/>
          <w:u w:val="single"/>
        </w:rPr>
        <w:t xml:space="preserve">    </w:t>
      </w:r>
      <w:r>
        <w:rPr>
          <w:rFonts w:hint="eastAsia" w:hAnsi="宋体" w:cs="仿宋"/>
          <w:color w:val="auto"/>
          <w:kern w:val="0"/>
          <w:sz w:val="24"/>
          <w:szCs w:val="24"/>
          <w:highlight w:val="none"/>
        </w:rPr>
        <w:t>bp。</w:t>
      </w:r>
    </w:p>
    <w:p>
      <w:pPr>
        <w:widowControl w:val="0"/>
        <w:adjustRightInd w:val="0"/>
        <w:snapToGrid w:val="0"/>
        <w:spacing w:line="360" w:lineRule="auto"/>
        <w:jc w:val="both"/>
        <w:rPr>
          <w:rFonts w:hint="eastAsia" w:ascii="宋体" w:hAnsi="宋体" w:cs="仿宋"/>
          <w:color w:val="auto"/>
          <w:sz w:val="24"/>
          <w:szCs w:val="24"/>
          <w:highlight w:val="none"/>
        </w:rPr>
      </w:pPr>
      <w:r>
        <w:rPr>
          <w:rFonts w:hint="eastAsia" w:ascii="宋体" w:hAnsi="宋体" w:cs="仿宋"/>
          <w:color w:val="auto"/>
          <w:sz w:val="24"/>
          <w:szCs w:val="24"/>
          <w:highlight w:val="none"/>
        </w:rPr>
        <w:t>2.基点（bp）即Basis Point，是一个用于金融方面，衡量债券和票据利</w:t>
      </w:r>
    </w:p>
    <w:p>
      <w:pPr>
        <w:widowControl w:val="0"/>
        <w:adjustRightInd w:val="0"/>
        <w:snapToGrid w:val="0"/>
        <w:spacing w:line="360" w:lineRule="auto"/>
        <w:jc w:val="both"/>
        <w:rPr>
          <w:rFonts w:ascii="宋体" w:hAnsi="宋体" w:cs="仿宋"/>
          <w:color w:val="auto"/>
          <w:sz w:val="24"/>
          <w:szCs w:val="24"/>
          <w:highlight w:val="none"/>
        </w:rPr>
      </w:pPr>
      <w:r>
        <w:rPr>
          <w:rFonts w:hint="eastAsia" w:ascii="宋体" w:hAnsi="宋体" w:cs="仿宋"/>
          <w:color w:val="auto"/>
          <w:sz w:val="24"/>
          <w:szCs w:val="24"/>
          <w:highlight w:val="none"/>
        </w:rPr>
        <w:t>率改变量的度量单位。通常一个基点等于0.01%，即1bp=0.01%。</w:t>
      </w:r>
    </w:p>
    <w:p>
      <w:pPr>
        <w:pStyle w:val="41"/>
        <w:adjustRightInd w:val="0"/>
        <w:snapToGrid w:val="0"/>
        <w:spacing w:line="360" w:lineRule="auto"/>
        <w:rPr>
          <w:rFonts w:hint="eastAsia" w:hAnsi="宋体" w:cs="仿宋" w:eastAsiaTheme="minorEastAsia"/>
          <w:color w:val="auto"/>
          <w:sz w:val="24"/>
          <w:szCs w:val="24"/>
          <w:highlight w:val="none"/>
          <w:lang w:val="en-US" w:eastAsia="zh-CN"/>
        </w:rPr>
      </w:pPr>
      <w:r>
        <w:rPr>
          <w:rFonts w:hint="eastAsia" w:hAnsi="宋体" w:cs="仿宋"/>
          <w:color w:val="auto"/>
          <w:sz w:val="24"/>
          <w:szCs w:val="24"/>
          <w:highlight w:val="none"/>
          <w:lang w:val="en-US" w:eastAsia="zh-CN"/>
        </w:rPr>
        <w:t>3.实际</w:t>
      </w:r>
      <w:r>
        <w:rPr>
          <w:rFonts w:hint="eastAsia" w:hAnsi="宋体" w:cs="仿宋"/>
          <w:color w:val="auto"/>
          <w:sz w:val="24"/>
          <w:szCs w:val="24"/>
          <w:highlight w:val="none"/>
        </w:rPr>
        <w:t>一年期贷款市场报价利率（LPR）以中国人民银行授权全国银行间同业拆借中心公布的，最新的1年期贷款市场报价利率（LPR）为准</w:t>
      </w:r>
      <w:r>
        <w:rPr>
          <w:rFonts w:hint="eastAsia" w:hAnsi="宋体" w:cs="仿宋"/>
          <w:color w:val="auto"/>
          <w:sz w:val="24"/>
          <w:szCs w:val="24"/>
          <w:highlight w:val="none"/>
          <w:lang w:eastAsia="zh-CN"/>
        </w:rPr>
        <w:t>。</w:t>
      </w:r>
    </w:p>
    <w:p>
      <w:pPr>
        <w:pStyle w:val="8"/>
        <w:adjustRightInd w:val="0"/>
        <w:snapToGrid w:val="0"/>
        <w:spacing w:after="0" w:line="360" w:lineRule="auto"/>
        <w:rPr>
          <w:rFonts w:ascii="宋体" w:hAnsi="宋体" w:cs="宋体"/>
          <w:color w:val="auto"/>
          <w:highlight w:val="none"/>
          <w:lang w:val="en-GB"/>
        </w:rPr>
      </w:pPr>
    </w:p>
    <w:p>
      <w:pPr>
        <w:pStyle w:val="9"/>
        <w:rPr>
          <w:color w:val="auto"/>
          <w:highlight w:val="none"/>
          <w:lang w:val="en-GB"/>
        </w:rPr>
      </w:pPr>
    </w:p>
    <w:p>
      <w:pPr>
        <w:adjustRightInd w:val="0"/>
        <w:snapToGrid w:val="0"/>
        <w:spacing w:line="360" w:lineRule="auto"/>
        <w:ind w:left="4253" w:leftChars="2025" w:firstLine="720" w:firstLineChars="300"/>
        <w:rPr>
          <w:rFonts w:ascii="宋体" w:hAnsi="宋体" w:cs="宋体"/>
          <w:color w:val="auto"/>
          <w:sz w:val="24"/>
          <w:szCs w:val="24"/>
          <w:highlight w:val="none"/>
        </w:rPr>
      </w:pPr>
      <w:r>
        <w:rPr>
          <w:rFonts w:hint="eastAsia" w:ascii="宋体" w:hAnsi="宋体" w:cs="宋体"/>
          <w:color w:val="auto"/>
          <w:sz w:val="24"/>
          <w:szCs w:val="24"/>
          <w:highlight w:val="none"/>
        </w:rPr>
        <w:t>供应商名称（单位公章）：</w:t>
      </w:r>
    </w:p>
    <w:p>
      <w:pPr>
        <w:adjustRightInd w:val="0"/>
        <w:snapToGrid w:val="0"/>
        <w:spacing w:line="360" w:lineRule="auto"/>
        <w:rPr>
          <w:rFonts w:hint="default"/>
          <w:color w:val="auto"/>
          <w:highlight w:val="none"/>
          <w:lang w:val="en-US"/>
        </w:rPr>
      </w:pP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日期：   年   月   日</w:t>
      </w:r>
      <w:r>
        <w:rPr>
          <w:rFonts w:hint="default"/>
          <w:color w:val="auto"/>
          <w:highlight w:val="none"/>
          <w:lang w:val="en-US"/>
        </w:rPr>
        <w:br w:type="page"/>
      </w:r>
    </w:p>
    <w:p>
      <w:pPr>
        <w:spacing w:line="360" w:lineRule="auto"/>
        <w:rPr>
          <w:rFonts w:hint="eastAsia" w:ascii="黑体" w:hAnsi="黑体" w:eastAsia="黑体" w:cs="黑体"/>
          <w:b/>
          <w:bCs/>
          <w:color w:val="auto"/>
          <w:sz w:val="32"/>
          <w:szCs w:val="32"/>
          <w:highlight w:val="none"/>
          <w:lang w:val="en-US" w:eastAsia="zh-CN"/>
        </w:rPr>
      </w:pPr>
      <w:bookmarkStart w:id="81" w:name="_Toc87616402"/>
      <w:bookmarkStart w:id="82" w:name="_Toc16386"/>
      <w:bookmarkStart w:id="83" w:name="_Toc6058"/>
      <w:bookmarkStart w:id="84" w:name="_Toc88209965"/>
      <w:r>
        <w:rPr>
          <w:rFonts w:hint="eastAsia" w:ascii="黑体" w:hAnsi="黑体" w:eastAsia="黑体" w:cs="黑体"/>
          <w:b/>
          <w:bCs/>
          <w:color w:val="auto"/>
          <w:sz w:val="32"/>
          <w:szCs w:val="32"/>
          <w:highlight w:val="none"/>
          <w:lang w:val="en-US" w:eastAsia="zh-CN"/>
        </w:rPr>
        <w:t>6.其他资料</w:t>
      </w:r>
      <w:bookmarkEnd w:id="81"/>
      <w:bookmarkEnd w:id="82"/>
      <w:bookmarkEnd w:id="83"/>
      <w:bookmarkEnd w:id="84"/>
    </w:p>
    <w:p>
      <w:pPr>
        <w:adjustRightInd w:val="0"/>
        <w:snapToGrid w:val="0"/>
        <w:spacing w:line="600" w:lineRule="exact"/>
        <w:ind w:firstLine="570"/>
        <w:rPr>
          <w:color w:val="auto"/>
          <w:highlight w:val="none"/>
        </w:rPr>
      </w:pPr>
      <w:r>
        <w:rPr>
          <w:rFonts w:ascii="仿宋_GB2312" w:eastAsia="仿宋" w:hAnsiTheme="minorEastAsia"/>
          <w:color w:val="auto"/>
          <w:sz w:val="28"/>
          <w:szCs w:val="28"/>
          <w:highlight w:val="none"/>
        </w:rPr>
        <w:t>供应商须提交的其他资料</w:t>
      </w:r>
      <w:r>
        <w:rPr>
          <w:rFonts w:hint="eastAsia" w:ascii="仿宋_GB2312" w:eastAsia="仿宋" w:hAnsiTheme="minorEastAsia"/>
          <w:color w:val="auto"/>
          <w:sz w:val="28"/>
          <w:szCs w:val="28"/>
          <w:highlight w:val="none"/>
        </w:rPr>
        <w:t>。</w:t>
      </w:r>
    </w:p>
    <w:sectPr>
      <w:footerReference r:id="rId7" w:type="default"/>
      <w:pgSz w:w="11906" w:h="16838"/>
      <w:pgMar w:top="2098" w:right="1474" w:bottom="1985" w:left="1588"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6" o:spid="_x0000_s3076"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docPartObj>
        <w:docPartGallery w:val="autotext"/>
      </w:docPartObj>
    </w:sdtPr>
    <w:sdtContent>
      <w:p>
        <w:pPr>
          <w:pStyle w:val="17"/>
          <w:jc w:val="right"/>
        </w:pPr>
        <w:r>
          <w:rPr>
            <w:rFonts w:hint="eastAsia" w:ascii="仿宋_GB2312" w:eastAsia="仿宋"/>
            <w:sz w:val="28"/>
            <w:szCs w:val="28"/>
          </w:rPr>
          <w:t>-</w:t>
        </w:r>
        <w:r>
          <w:rPr>
            <w:rFonts w:hint="eastAsia" w:ascii="仿宋_GB2312" w:eastAsia="仿宋"/>
            <w:sz w:val="28"/>
            <w:szCs w:val="28"/>
          </w:rPr>
          <w:fldChar w:fldCharType="begin"/>
        </w:r>
        <w:r>
          <w:rPr>
            <w:rFonts w:hint="eastAsia" w:ascii="仿宋_GB2312" w:eastAsia="仿宋"/>
            <w:sz w:val="28"/>
            <w:szCs w:val="28"/>
          </w:rPr>
          <w:instrText xml:space="preserve"> PAGE   \* MERGEFORMAT </w:instrText>
        </w:r>
        <w:r>
          <w:rPr>
            <w:rFonts w:hint="eastAsia" w:ascii="仿宋_GB2312" w:eastAsia="仿宋"/>
            <w:sz w:val="28"/>
            <w:szCs w:val="28"/>
          </w:rPr>
          <w:fldChar w:fldCharType="separate"/>
        </w:r>
        <w:r>
          <w:rPr>
            <w:rFonts w:ascii="仿宋_GB2312" w:eastAsia="仿宋"/>
            <w:sz w:val="28"/>
            <w:szCs w:val="28"/>
            <w:lang w:val="zh-CN"/>
          </w:rPr>
          <w:t>98</w:t>
        </w:r>
        <w:r>
          <w:rPr>
            <w:rFonts w:hint="eastAsia" w:ascii="仿宋_GB2312" w:eastAsia="仿宋"/>
            <w:sz w:val="28"/>
            <w:szCs w:val="28"/>
          </w:rPr>
          <w:fldChar w:fldCharType="end"/>
        </w:r>
        <w:r>
          <w:rPr>
            <w:rFonts w:hint="eastAsia" w:ascii="仿宋_GB2312" w:eastAsia="仿宋"/>
            <w:sz w:val="28"/>
            <w:szCs w:val="28"/>
          </w:rPr>
          <w:t>-</w:t>
        </w:r>
      </w:p>
    </w:sdtContent>
  </w:sdt>
  <w:p>
    <w:pPr>
      <w:pStyle w:val="1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7" o:spid="_x0000_s3077"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78" o:spid="_x0000_s307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79" o:spid="_x0000_s3079"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0</w:t>
                </w:r>
                <w:r>
                  <w:rPr>
                    <w:rFonts w:hint="eastAsia"/>
                    <w:lang w:eastAsia="zh-CN"/>
                  </w:rP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Pr>
    <w:r>
      <w:rPr>
        <w:sz w:val="18"/>
      </w:rPr>
      <w:pict>
        <v:shape id="_x0000_s3080" o:spid="_x0000_s3080" o:spt="202" type="#_x0000_t202" style="position:absolute;left:0pt;margin-top:0pt;height:144pt;width:144pt;mso-position-horizontal:center;mso-position-horizontal-relative:margin;mso-wrap-style:none;z-index:251664384;mso-width-relative:page;mso-height-relative:page;" filled="f" stroked="f" coordsize="21600,21600">
          <v:path/>
          <v:fill on="f" focussize="0,0"/>
          <v:stroke on="f"/>
          <v:imagedata o:title=""/>
          <o:lock v:ext="edit" aspectratio="f"/>
          <v:textbox inset="0mm,0mm,0mm,0mm" style="mso-fit-shape-to-text:t;">
            <w:txbxContent>
              <w:p>
                <w:pPr>
                  <w:pStyle w:val="17"/>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w:r>
    <w:r>
      <w:rPr>
        <w:sz w:val="18"/>
      </w:rPr>
      <w:pict>
        <v:shape id="_x0000_s3081" o:spid="_x0000_s3081"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pPr>
                  <w:pStyle w:val="17"/>
                </w:pPr>
              </w:p>
              <w:p/>
            </w:txbxContent>
          </v:textbox>
        </v:shape>
      </w:pict>
    </w:r>
  </w:p>
  <w:p>
    <w:pPr>
      <w:pStyle w:val="17"/>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9CF724"/>
    <w:multiLevelType w:val="singleLevel"/>
    <w:tmpl w:val="CC9CF724"/>
    <w:lvl w:ilvl="0" w:tentative="0">
      <w:start w:val="1"/>
      <w:numFmt w:val="chineseCounting"/>
      <w:suff w:val="space"/>
      <w:lvlText w:val="第%1章"/>
      <w:lvlJc w:val="left"/>
      <w:rPr>
        <w:rFonts w:hint="eastAsia"/>
      </w:rPr>
    </w:lvl>
  </w:abstractNum>
  <w:abstractNum w:abstractNumId="1">
    <w:nsid w:val="4734DCE6"/>
    <w:multiLevelType w:val="singleLevel"/>
    <w:tmpl w:val="4734DCE6"/>
    <w:lvl w:ilvl="0" w:tentative="0">
      <w:start w:val="1"/>
      <w:numFmt w:val="decimal"/>
      <w:lvlText w:val="%1."/>
      <w:lvlJc w:val="left"/>
      <w:pPr>
        <w:tabs>
          <w:tab w:val="left" w:pos="312"/>
        </w:tabs>
      </w:pPr>
    </w:lvl>
  </w:abstractNum>
  <w:abstractNum w:abstractNumId="2">
    <w:nsid w:val="705D32C3"/>
    <w:multiLevelType w:val="singleLevel"/>
    <w:tmpl w:val="705D32C3"/>
    <w:lvl w:ilvl="0" w:tentative="0">
      <w:start w:val="5"/>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YWNlNTNmYTg2YTk2YzBlZmY5MDJmNzVhNmU5MTU4MDEifQ=="/>
  </w:docVars>
  <w:rsids>
    <w:rsidRoot w:val="005D618A"/>
    <w:rsid w:val="003D60BA"/>
    <w:rsid w:val="00411689"/>
    <w:rsid w:val="005D618A"/>
    <w:rsid w:val="00911ECD"/>
    <w:rsid w:val="00A042E0"/>
    <w:rsid w:val="00B26BB1"/>
    <w:rsid w:val="00B26E21"/>
    <w:rsid w:val="00B741D7"/>
    <w:rsid w:val="00CB3927"/>
    <w:rsid w:val="00D4533C"/>
    <w:rsid w:val="00F83B64"/>
    <w:rsid w:val="013E3461"/>
    <w:rsid w:val="01BB0F13"/>
    <w:rsid w:val="02090C75"/>
    <w:rsid w:val="02A23A3C"/>
    <w:rsid w:val="02FB196F"/>
    <w:rsid w:val="035D130A"/>
    <w:rsid w:val="039110A9"/>
    <w:rsid w:val="03AC246A"/>
    <w:rsid w:val="03AE6061"/>
    <w:rsid w:val="03B23056"/>
    <w:rsid w:val="03DA023E"/>
    <w:rsid w:val="03DC3EBA"/>
    <w:rsid w:val="03F9794D"/>
    <w:rsid w:val="046A2461"/>
    <w:rsid w:val="04F574FF"/>
    <w:rsid w:val="051C2970"/>
    <w:rsid w:val="060C3611"/>
    <w:rsid w:val="06C64829"/>
    <w:rsid w:val="070E7B6E"/>
    <w:rsid w:val="071D62B7"/>
    <w:rsid w:val="077D16D2"/>
    <w:rsid w:val="082A69F3"/>
    <w:rsid w:val="08675FC8"/>
    <w:rsid w:val="09B713FD"/>
    <w:rsid w:val="09EF6ACC"/>
    <w:rsid w:val="0A315056"/>
    <w:rsid w:val="0A3E3B7B"/>
    <w:rsid w:val="0A694621"/>
    <w:rsid w:val="0AA213B4"/>
    <w:rsid w:val="0AF61C7E"/>
    <w:rsid w:val="0AFB45AD"/>
    <w:rsid w:val="0B351E9B"/>
    <w:rsid w:val="0B4C50D3"/>
    <w:rsid w:val="0B806B92"/>
    <w:rsid w:val="0B827E94"/>
    <w:rsid w:val="0B842F76"/>
    <w:rsid w:val="0BD070E1"/>
    <w:rsid w:val="0BD65B6B"/>
    <w:rsid w:val="0C2361E7"/>
    <w:rsid w:val="0C247926"/>
    <w:rsid w:val="0C7E54E8"/>
    <w:rsid w:val="0D37662E"/>
    <w:rsid w:val="0D794204"/>
    <w:rsid w:val="0D9D13BC"/>
    <w:rsid w:val="0E2125D1"/>
    <w:rsid w:val="0E214211"/>
    <w:rsid w:val="0E5F2769"/>
    <w:rsid w:val="0ED8332F"/>
    <w:rsid w:val="0F4D75A3"/>
    <w:rsid w:val="0F5B2DCA"/>
    <w:rsid w:val="0F714D08"/>
    <w:rsid w:val="0FA20605"/>
    <w:rsid w:val="0FED051E"/>
    <w:rsid w:val="0FEE4C29"/>
    <w:rsid w:val="0FFD33F6"/>
    <w:rsid w:val="10031608"/>
    <w:rsid w:val="10046082"/>
    <w:rsid w:val="104974DD"/>
    <w:rsid w:val="10CF50A9"/>
    <w:rsid w:val="111703D2"/>
    <w:rsid w:val="112B101A"/>
    <w:rsid w:val="116B4A05"/>
    <w:rsid w:val="11877731"/>
    <w:rsid w:val="119B53FC"/>
    <w:rsid w:val="1215733B"/>
    <w:rsid w:val="12424CDC"/>
    <w:rsid w:val="129A2738"/>
    <w:rsid w:val="12B56BF1"/>
    <w:rsid w:val="12CB1A89"/>
    <w:rsid w:val="131840FB"/>
    <w:rsid w:val="13467417"/>
    <w:rsid w:val="136E76CF"/>
    <w:rsid w:val="1424395D"/>
    <w:rsid w:val="145F08C6"/>
    <w:rsid w:val="14E43F59"/>
    <w:rsid w:val="15776308"/>
    <w:rsid w:val="15973CBB"/>
    <w:rsid w:val="15BC6B3C"/>
    <w:rsid w:val="15EC2C59"/>
    <w:rsid w:val="16360A7B"/>
    <w:rsid w:val="164D40B0"/>
    <w:rsid w:val="1694429A"/>
    <w:rsid w:val="17635326"/>
    <w:rsid w:val="178D4AD1"/>
    <w:rsid w:val="17B803EA"/>
    <w:rsid w:val="1815096B"/>
    <w:rsid w:val="18236EFD"/>
    <w:rsid w:val="18377249"/>
    <w:rsid w:val="185D743E"/>
    <w:rsid w:val="189D5B1F"/>
    <w:rsid w:val="18A34CD0"/>
    <w:rsid w:val="19A53EA8"/>
    <w:rsid w:val="19B64DBC"/>
    <w:rsid w:val="19EC6A4A"/>
    <w:rsid w:val="1A373ACF"/>
    <w:rsid w:val="1A7B10BA"/>
    <w:rsid w:val="1A895341"/>
    <w:rsid w:val="1B0D071F"/>
    <w:rsid w:val="1B4568CE"/>
    <w:rsid w:val="1B9015B7"/>
    <w:rsid w:val="1B950DA6"/>
    <w:rsid w:val="1BF54245"/>
    <w:rsid w:val="1C762AA7"/>
    <w:rsid w:val="1CF95B20"/>
    <w:rsid w:val="1D0E6976"/>
    <w:rsid w:val="1D5A79EE"/>
    <w:rsid w:val="1E0E2CD0"/>
    <w:rsid w:val="1E164317"/>
    <w:rsid w:val="1E6E2769"/>
    <w:rsid w:val="1E831280"/>
    <w:rsid w:val="1EBC4704"/>
    <w:rsid w:val="1EDF5E3C"/>
    <w:rsid w:val="1EE522C8"/>
    <w:rsid w:val="1F172EB5"/>
    <w:rsid w:val="1F22070B"/>
    <w:rsid w:val="1F94592D"/>
    <w:rsid w:val="1FB860DE"/>
    <w:rsid w:val="203C5A02"/>
    <w:rsid w:val="209D4C94"/>
    <w:rsid w:val="20B44FCD"/>
    <w:rsid w:val="20E84705"/>
    <w:rsid w:val="218400BA"/>
    <w:rsid w:val="21AB1E2F"/>
    <w:rsid w:val="21D40498"/>
    <w:rsid w:val="22493963"/>
    <w:rsid w:val="22767047"/>
    <w:rsid w:val="23A05588"/>
    <w:rsid w:val="240476A1"/>
    <w:rsid w:val="24E953B9"/>
    <w:rsid w:val="25431AEB"/>
    <w:rsid w:val="25B875EB"/>
    <w:rsid w:val="25BE3BFB"/>
    <w:rsid w:val="25BF43FD"/>
    <w:rsid w:val="25F86BCD"/>
    <w:rsid w:val="2605748B"/>
    <w:rsid w:val="260B2287"/>
    <w:rsid w:val="26396D26"/>
    <w:rsid w:val="264544A6"/>
    <w:rsid w:val="267702FB"/>
    <w:rsid w:val="269E416A"/>
    <w:rsid w:val="26C11C6B"/>
    <w:rsid w:val="272100D3"/>
    <w:rsid w:val="272C72FC"/>
    <w:rsid w:val="275131CB"/>
    <w:rsid w:val="278F6521"/>
    <w:rsid w:val="27EB149D"/>
    <w:rsid w:val="27FD3E52"/>
    <w:rsid w:val="284130B3"/>
    <w:rsid w:val="28E11370"/>
    <w:rsid w:val="294A756A"/>
    <w:rsid w:val="29781BF8"/>
    <w:rsid w:val="297939E2"/>
    <w:rsid w:val="29C33ED0"/>
    <w:rsid w:val="29D5322D"/>
    <w:rsid w:val="2A025DD9"/>
    <w:rsid w:val="2A2619CB"/>
    <w:rsid w:val="2A7317D3"/>
    <w:rsid w:val="2A7C2231"/>
    <w:rsid w:val="2A920E4F"/>
    <w:rsid w:val="2AAC57B8"/>
    <w:rsid w:val="2ABB753D"/>
    <w:rsid w:val="2AFE6EC4"/>
    <w:rsid w:val="2B345DDC"/>
    <w:rsid w:val="2B7A49FA"/>
    <w:rsid w:val="2C5001C7"/>
    <w:rsid w:val="2C615D26"/>
    <w:rsid w:val="2CB679ED"/>
    <w:rsid w:val="2CB73169"/>
    <w:rsid w:val="2CE83C37"/>
    <w:rsid w:val="2CEB2FFC"/>
    <w:rsid w:val="2D173C07"/>
    <w:rsid w:val="2D424A86"/>
    <w:rsid w:val="2DDA66B7"/>
    <w:rsid w:val="2E6F2D11"/>
    <w:rsid w:val="2E7B52DB"/>
    <w:rsid w:val="2ED60115"/>
    <w:rsid w:val="2F324CFE"/>
    <w:rsid w:val="2FBA09F1"/>
    <w:rsid w:val="2FEF2ACF"/>
    <w:rsid w:val="2FF93D20"/>
    <w:rsid w:val="30540211"/>
    <w:rsid w:val="30E45100"/>
    <w:rsid w:val="31112A0D"/>
    <w:rsid w:val="3118711F"/>
    <w:rsid w:val="311F4B20"/>
    <w:rsid w:val="312D7741"/>
    <w:rsid w:val="316F137F"/>
    <w:rsid w:val="31815AF3"/>
    <w:rsid w:val="31DF525F"/>
    <w:rsid w:val="31EC162B"/>
    <w:rsid w:val="32324C2E"/>
    <w:rsid w:val="327171DF"/>
    <w:rsid w:val="33133EB9"/>
    <w:rsid w:val="3391569E"/>
    <w:rsid w:val="341E3434"/>
    <w:rsid w:val="34BB4442"/>
    <w:rsid w:val="3584136B"/>
    <w:rsid w:val="35EE5A04"/>
    <w:rsid w:val="35FF5AA4"/>
    <w:rsid w:val="360B7EBA"/>
    <w:rsid w:val="36416867"/>
    <w:rsid w:val="367D5DD4"/>
    <w:rsid w:val="369C32FD"/>
    <w:rsid w:val="37666E72"/>
    <w:rsid w:val="38081EA3"/>
    <w:rsid w:val="38167A04"/>
    <w:rsid w:val="381C3783"/>
    <w:rsid w:val="394B167A"/>
    <w:rsid w:val="39AD34EA"/>
    <w:rsid w:val="39DA2868"/>
    <w:rsid w:val="39DF6BF2"/>
    <w:rsid w:val="3A055F4B"/>
    <w:rsid w:val="3A10210A"/>
    <w:rsid w:val="3A4E4336"/>
    <w:rsid w:val="3A5718B5"/>
    <w:rsid w:val="3A6007FE"/>
    <w:rsid w:val="3A802587"/>
    <w:rsid w:val="3A852164"/>
    <w:rsid w:val="3AF93D6C"/>
    <w:rsid w:val="3AFD06C8"/>
    <w:rsid w:val="3B477B26"/>
    <w:rsid w:val="3B7C2CE4"/>
    <w:rsid w:val="3BAF716B"/>
    <w:rsid w:val="3C0B5355"/>
    <w:rsid w:val="3C7E7F35"/>
    <w:rsid w:val="3CD4176B"/>
    <w:rsid w:val="3D1F44D9"/>
    <w:rsid w:val="3D5C38CD"/>
    <w:rsid w:val="3E5070F1"/>
    <w:rsid w:val="3E7569E0"/>
    <w:rsid w:val="3EC370CB"/>
    <w:rsid w:val="3F6C3589"/>
    <w:rsid w:val="3F850180"/>
    <w:rsid w:val="3F8A21F7"/>
    <w:rsid w:val="3F9004D6"/>
    <w:rsid w:val="3FB53538"/>
    <w:rsid w:val="3FEE7CFA"/>
    <w:rsid w:val="400E4D5E"/>
    <w:rsid w:val="40E1138C"/>
    <w:rsid w:val="413814BA"/>
    <w:rsid w:val="41872511"/>
    <w:rsid w:val="41DF1251"/>
    <w:rsid w:val="42096F4A"/>
    <w:rsid w:val="424236D9"/>
    <w:rsid w:val="42466655"/>
    <w:rsid w:val="42C82F57"/>
    <w:rsid w:val="435707E5"/>
    <w:rsid w:val="4397028D"/>
    <w:rsid w:val="439927E1"/>
    <w:rsid w:val="43C76AF7"/>
    <w:rsid w:val="43D54C8A"/>
    <w:rsid w:val="43E97E4A"/>
    <w:rsid w:val="440D65DA"/>
    <w:rsid w:val="446828F0"/>
    <w:rsid w:val="45093E85"/>
    <w:rsid w:val="450B3BFA"/>
    <w:rsid w:val="45702A16"/>
    <w:rsid w:val="45C13B4D"/>
    <w:rsid w:val="46054BCA"/>
    <w:rsid w:val="464C6AFC"/>
    <w:rsid w:val="468B0091"/>
    <w:rsid w:val="46A107C3"/>
    <w:rsid w:val="46B02D60"/>
    <w:rsid w:val="46B15CE2"/>
    <w:rsid w:val="46BE113D"/>
    <w:rsid w:val="46E44B13"/>
    <w:rsid w:val="4703508A"/>
    <w:rsid w:val="475023F8"/>
    <w:rsid w:val="479A1E7B"/>
    <w:rsid w:val="479D361E"/>
    <w:rsid w:val="47B74789"/>
    <w:rsid w:val="47C87B80"/>
    <w:rsid w:val="48032A55"/>
    <w:rsid w:val="480F2B9D"/>
    <w:rsid w:val="48102176"/>
    <w:rsid w:val="48282920"/>
    <w:rsid w:val="483E1347"/>
    <w:rsid w:val="485321E0"/>
    <w:rsid w:val="48546AD3"/>
    <w:rsid w:val="48AE2615"/>
    <w:rsid w:val="48CA4868"/>
    <w:rsid w:val="48F005D3"/>
    <w:rsid w:val="49466522"/>
    <w:rsid w:val="49547ADD"/>
    <w:rsid w:val="49732351"/>
    <w:rsid w:val="498F4AF1"/>
    <w:rsid w:val="49C05787"/>
    <w:rsid w:val="49CF518D"/>
    <w:rsid w:val="49D56585"/>
    <w:rsid w:val="4A7F3979"/>
    <w:rsid w:val="4ADA1F63"/>
    <w:rsid w:val="4AE23D89"/>
    <w:rsid w:val="4B2038D0"/>
    <w:rsid w:val="4B296E7D"/>
    <w:rsid w:val="4B79394E"/>
    <w:rsid w:val="4B877F28"/>
    <w:rsid w:val="4CD200BA"/>
    <w:rsid w:val="4CDE02C5"/>
    <w:rsid w:val="4D2044E7"/>
    <w:rsid w:val="4D916BA6"/>
    <w:rsid w:val="4DC44169"/>
    <w:rsid w:val="4DE24E21"/>
    <w:rsid w:val="4E1B19A3"/>
    <w:rsid w:val="4E48787F"/>
    <w:rsid w:val="4E8D5680"/>
    <w:rsid w:val="4EF0709E"/>
    <w:rsid w:val="4F0469A4"/>
    <w:rsid w:val="4FBF5D0D"/>
    <w:rsid w:val="500E56F4"/>
    <w:rsid w:val="50540C73"/>
    <w:rsid w:val="50752AF8"/>
    <w:rsid w:val="513C6A7B"/>
    <w:rsid w:val="517300C9"/>
    <w:rsid w:val="51B31D16"/>
    <w:rsid w:val="5266714D"/>
    <w:rsid w:val="52EC6EC2"/>
    <w:rsid w:val="532D486F"/>
    <w:rsid w:val="5333545B"/>
    <w:rsid w:val="538D0E89"/>
    <w:rsid w:val="5450213C"/>
    <w:rsid w:val="546711F3"/>
    <w:rsid w:val="546C3825"/>
    <w:rsid w:val="54D062C6"/>
    <w:rsid w:val="54D24048"/>
    <w:rsid w:val="54D64CD5"/>
    <w:rsid w:val="5532287C"/>
    <w:rsid w:val="55887D69"/>
    <w:rsid w:val="55EE5D11"/>
    <w:rsid w:val="561A0928"/>
    <w:rsid w:val="56423872"/>
    <w:rsid w:val="569969B4"/>
    <w:rsid w:val="569E06BC"/>
    <w:rsid w:val="56B279F0"/>
    <w:rsid w:val="56F20F86"/>
    <w:rsid w:val="579D710E"/>
    <w:rsid w:val="581F22F6"/>
    <w:rsid w:val="586E1E17"/>
    <w:rsid w:val="58862C35"/>
    <w:rsid w:val="58C14957"/>
    <w:rsid w:val="58CC23D2"/>
    <w:rsid w:val="58E66050"/>
    <w:rsid w:val="596B36B6"/>
    <w:rsid w:val="59E63F07"/>
    <w:rsid w:val="59FC7994"/>
    <w:rsid w:val="5AE83A50"/>
    <w:rsid w:val="5B353193"/>
    <w:rsid w:val="5BAB2917"/>
    <w:rsid w:val="5BFC33FA"/>
    <w:rsid w:val="5C3107A4"/>
    <w:rsid w:val="5C337866"/>
    <w:rsid w:val="5C3B1B93"/>
    <w:rsid w:val="5C9220DF"/>
    <w:rsid w:val="5D4A15F3"/>
    <w:rsid w:val="5D69542A"/>
    <w:rsid w:val="5D783B72"/>
    <w:rsid w:val="5E0930EF"/>
    <w:rsid w:val="5E3D4D53"/>
    <w:rsid w:val="5E4717E6"/>
    <w:rsid w:val="5E55774C"/>
    <w:rsid w:val="5E8A70FF"/>
    <w:rsid w:val="60045F96"/>
    <w:rsid w:val="60104DDC"/>
    <w:rsid w:val="605C0804"/>
    <w:rsid w:val="60913E6F"/>
    <w:rsid w:val="611F0045"/>
    <w:rsid w:val="61733C3E"/>
    <w:rsid w:val="6189617B"/>
    <w:rsid w:val="61B52BB6"/>
    <w:rsid w:val="61B749C2"/>
    <w:rsid w:val="62280D20"/>
    <w:rsid w:val="628641A2"/>
    <w:rsid w:val="629C50CC"/>
    <w:rsid w:val="62B4786E"/>
    <w:rsid w:val="62CA2457"/>
    <w:rsid w:val="631303F2"/>
    <w:rsid w:val="638240A1"/>
    <w:rsid w:val="63833423"/>
    <w:rsid w:val="63A5257B"/>
    <w:rsid w:val="63BD3DCC"/>
    <w:rsid w:val="63C61741"/>
    <w:rsid w:val="64560967"/>
    <w:rsid w:val="656B1D10"/>
    <w:rsid w:val="65B841F9"/>
    <w:rsid w:val="66022B28"/>
    <w:rsid w:val="664A38E2"/>
    <w:rsid w:val="66581E87"/>
    <w:rsid w:val="666F1DE3"/>
    <w:rsid w:val="66766EBB"/>
    <w:rsid w:val="66FA11D5"/>
    <w:rsid w:val="6736523F"/>
    <w:rsid w:val="674302C7"/>
    <w:rsid w:val="6758715C"/>
    <w:rsid w:val="67CB09D8"/>
    <w:rsid w:val="67EE3B0F"/>
    <w:rsid w:val="680A5986"/>
    <w:rsid w:val="680D5F4B"/>
    <w:rsid w:val="68113F51"/>
    <w:rsid w:val="68B272C7"/>
    <w:rsid w:val="68E94770"/>
    <w:rsid w:val="68EC1CEF"/>
    <w:rsid w:val="68F949C9"/>
    <w:rsid w:val="695A4290"/>
    <w:rsid w:val="696F3649"/>
    <w:rsid w:val="6A156F06"/>
    <w:rsid w:val="6A267606"/>
    <w:rsid w:val="6A3240F1"/>
    <w:rsid w:val="6A334932"/>
    <w:rsid w:val="6A3353FF"/>
    <w:rsid w:val="6A5D63E6"/>
    <w:rsid w:val="6A5F24D1"/>
    <w:rsid w:val="6ACA70C4"/>
    <w:rsid w:val="6AE347EB"/>
    <w:rsid w:val="6B330365"/>
    <w:rsid w:val="6B434AF0"/>
    <w:rsid w:val="6B57675A"/>
    <w:rsid w:val="6B87098A"/>
    <w:rsid w:val="6BDD7B4D"/>
    <w:rsid w:val="6D52013C"/>
    <w:rsid w:val="6EBC0B3A"/>
    <w:rsid w:val="6EED597D"/>
    <w:rsid w:val="6EF51C7D"/>
    <w:rsid w:val="6F8363E5"/>
    <w:rsid w:val="6F841DCF"/>
    <w:rsid w:val="6FA80CCD"/>
    <w:rsid w:val="6FAC3CC5"/>
    <w:rsid w:val="6FC746F5"/>
    <w:rsid w:val="6FE33EF5"/>
    <w:rsid w:val="70317AC6"/>
    <w:rsid w:val="704B26F7"/>
    <w:rsid w:val="70697B21"/>
    <w:rsid w:val="70863262"/>
    <w:rsid w:val="70A76ED3"/>
    <w:rsid w:val="71860B17"/>
    <w:rsid w:val="71B22797"/>
    <w:rsid w:val="723B27CC"/>
    <w:rsid w:val="72565C05"/>
    <w:rsid w:val="72687227"/>
    <w:rsid w:val="72A03FD9"/>
    <w:rsid w:val="73406CFF"/>
    <w:rsid w:val="7383028C"/>
    <w:rsid w:val="73A25E44"/>
    <w:rsid w:val="741F68CF"/>
    <w:rsid w:val="75252DF3"/>
    <w:rsid w:val="75621536"/>
    <w:rsid w:val="75BF3154"/>
    <w:rsid w:val="75DA4A2D"/>
    <w:rsid w:val="76400F7F"/>
    <w:rsid w:val="764A07CF"/>
    <w:rsid w:val="764F6B3D"/>
    <w:rsid w:val="76CD2B7B"/>
    <w:rsid w:val="76D80645"/>
    <w:rsid w:val="76E03371"/>
    <w:rsid w:val="771211AA"/>
    <w:rsid w:val="77736C04"/>
    <w:rsid w:val="780E5898"/>
    <w:rsid w:val="782642CC"/>
    <w:rsid w:val="7894095E"/>
    <w:rsid w:val="78964555"/>
    <w:rsid w:val="78CF4963"/>
    <w:rsid w:val="79000679"/>
    <w:rsid w:val="7916258F"/>
    <w:rsid w:val="791C0FE5"/>
    <w:rsid w:val="79A416F0"/>
    <w:rsid w:val="79B03EB6"/>
    <w:rsid w:val="79B61437"/>
    <w:rsid w:val="7AE15A5C"/>
    <w:rsid w:val="7AF37579"/>
    <w:rsid w:val="7AF87F64"/>
    <w:rsid w:val="7B1C0C84"/>
    <w:rsid w:val="7B5A62DF"/>
    <w:rsid w:val="7B7A04A8"/>
    <w:rsid w:val="7B8E4662"/>
    <w:rsid w:val="7BFC5A6F"/>
    <w:rsid w:val="7C0C3F6D"/>
    <w:rsid w:val="7C22163C"/>
    <w:rsid w:val="7C457B4B"/>
    <w:rsid w:val="7C595075"/>
    <w:rsid w:val="7C6B07B2"/>
    <w:rsid w:val="7D133243"/>
    <w:rsid w:val="7D945420"/>
    <w:rsid w:val="7D997857"/>
    <w:rsid w:val="7DD07A4B"/>
    <w:rsid w:val="7E394207"/>
    <w:rsid w:val="7E4007A2"/>
    <w:rsid w:val="7E791CAD"/>
    <w:rsid w:val="7EA50DFB"/>
    <w:rsid w:val="7EC86878"/>
    <w:rsid w:val="7F16390D"/>
    <w:rsid w:val="7F752917"/>
    <w:rsid w:val="7FD10FC1"/>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Ascii" w:hAnsiTheme="minorAscii" w:eastAsiaTheme="minorEastAsia" w:cstheme="minorBidi"/>
      <w:kern w:val="2"/>
      <w:sz w:val="21"/>
      <w:szCs w:val="22"/>
      <w:lang w:val="en-US" w:eastAsia="zh-CN" w:bidi="ar-SA"/>
    </w:rPr>
  </w:style>
  <w:style w:type="paragraph" w:styleId="3">
    <w:name w:val="heading 1"/>
    <w:basedOn w:val="1"/>
    <w:next w:val="1"/>
    <w:link w:val="29"/>
    <w:qFormat/>
    <w:uiPriority w:val="9"/>
    <w:pPr>
      <w:keepNext/>
      <w:keepLines/>
      <w:spacing w:before="340" w:after="330" w:line="578" w:lineRule="auto"/>
      <w:jc w:val="center"/>
      <w:outlineLvl w:val="0"/>
    </w:pPr>
    <w:rPr>
      <w:rFonts w:eastAsia="方正小标宋简体"/>
      <w:bCs/>
      <w:kern w:val="44"/>
      <w:sz w:val="44"/>
      <w:szCs w:val="44"/>
    </w:rPr>
  </w:style>
  <w:style w:type="paragraph" w:styleId="4">
    <w:name w:val="heading 2"/>
    <w:basedOn w:val="1"/>
    <w:next w:val="1"/>
    <w:link w:val="30"/>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5">
    <w:name w:val="heading 3"/>
    <w:basedOn w:val="1"/>
    <w:next w:val="1"/>
    <w:link w:val="31"/>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5">
    <w:name w:val="Default Paragraph Font"/>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customStyle="1" w:styleId="2">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paragraph" w:styleId="6">
    <w:name w:val="Normal Indent"/>
    <w:basedOn w:val="1"/>
    <w:next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7">
    <w:name w:val="Body Text 3"/>
    <w:basedOn w:val="1"/>
    <w:link w:val="39"/>
    <w:unhideWhenUsed/>
    <w:qFormat/>
    <w:uiPriority w:val="99"/>
    <w:pPr>
      <w:spacing w:after="120"/>
    </w:pPr>
    <w:rPr>
      <w:sz w:val="16"/>
      <w:szCs w:val="16"/>
    </w:rPr>
  </w:style>
  <w:style w:type="paragraph" w:styleId="8">
    <w:name w:val="Body Text"/>
    <w:basedOn w:val="1"/>
    <w:next w:val="9"/>
    <w:qFormat/>
    <w:uiPriority w:val="99"/>
    <w:pPr>
      <w:spacing w:after="120"/>
    </w:pPr>
  </w:style>
  <w:style w:type="paragraph" w:styleId="9">
    <w:name w:val="Body Text 2"/>
    <w:basedOn w:val="1"/>
    <w:qFormat/>
    <w:uiPriority w:val="0"/>
    <w:pPr>
      <w:spacing w:after="120" w:line="480" w:lineRule="auto"/>
    </w:pPr>
  </w:style>
  <w:style w:type="paragraph" w:styleId="10">
    <w:name w:val="Body Text Indent"/>
    <w:basedOn w:val="1"/>
    <w:qFormat/>
    <w:uiPriority w:val="0"/>
    <w:pPr>
      <w:widowControl w:val="0"/>
      <w:adjustRightInd w:val="0"/>
      <w:snapToGrid w:val="0"/>
      <w:spacing w:after="0" w:line="360" w:lineRule="exact"/>
      <w:ind w:firstLine="630"/>
      <w:jc w:val="both"/>
      <w:textAlignment w:val="baseline"/>
    </w:pPr>
    <w:rPr>
      <w:rFonts w:ascii="宋体" w:hAnsi="宋体" w:cs="Times New Roman"/>
      <w:color w:val="auto"/>
      <w:kern w:val="0"/>
      <w:sz w:val="24"/>
      <w:szCs w:val="20"/>
    </w:r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kern w:val="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ody Text Indent 2"/>
    <w:basedOn w:val="1"/>
    <w:qFormat/>
    <w:uiPriority w:val="0"/>
    <w:pPr>
      <w:widowControl w:val="0"/>
      <w:adjustRightInd w:val="0"/>
      <w:spacing w:after="120" w:line="480" w:lineRule="auto"/>
      <w:ind w:left="420"/>
      <w:jc w:val="both"/>
      <w:textAlignment w:val="baseline"/>
    </w:pPr>
    <w:rPr>
      <w:rFonts w:ascii="Times New Roman" w:hAnsi="Times New Roman" w:cs="Times New Roman"/>
      <w:color w:val="auto"/>
      <w:kern w:val="0"/>
      <w:szCs w:val="20"/>
    </w:rPr>
  </w:style>
  <w:style w:type="paragraph" w:styleId="16">
    <w:name w:val="Balloon Text"/>
    <w:basedOn w:val="1"/>
    <w:link w:val="34"/>
    <w:semiHidden/>
    <w:unhideWhenUsed/>
    <w:qFormat/>
    <w:uiPriority w:val="99"/>
    <w:rPr>
      <w:sz w:val="18"/>
      <w:szCs w:val="18"/>
    </w:rPr>
  </w:style>
  <w:style w:type="paragraph" w:styleId="17">
    <w:name w:val="footer"/>
    <w:basedOn w:val="1"/>
    <w:link w:val="28"/>
    <w:unhideWhenUsed/>
    <w:qFormat/>
    <w:uiPriority w:val="99"/>
    <w:pPr>
      <w:tabs>
        <w:tab w:val="center" w:pos="4153"/>
        <w:tab w:val="right" w:pos="8306"/>
      </w:tabs>
      <w:snapToGrid w:val="0"/>
      <w:jc w:val="left"/>
    </w:pPr>
    <w:rPr>
      <w:sz w:val="18"/>
      <w:szCs w:val="18"/>
    </w:rPr>
  </w:style>
  <w:style w:type="paragraph" w:styleId="18">
    <w:name w:val="header"/>
    <w:basedOn w:val="1"/>
    <w:link w:val="2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unhideWhenUsed/>
    <w:qFormat/>
    <w:uiPriority w:val="39"/>
    <w:pPr>
      <w:widowControl/>
      <w:spacing w:after="100" w:line="276" w:lineRule="auto"/>
      <w:jc w:val="left"/>
    </w:pPr>
    <w:rPr>
      <w:kern w:val="0"/>
      <w:sz w:val="22"/>
    </w:rPr>
  </w:style>
  <w:style w:type="paragraph" w:styleId="20">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1">
    <w:name w:val="Body Text First Indent"/>
    <w:basedOn w:val="8"/>
    <w:qFormat/>
    <w:uiPriority w:val="0"/>
    <w:pPr>
      <w:ind w:firstLine="420"/>
    </w:pPr>
  </w:style>
  <w:style w:type="paragraph" w:styleId="22">
    <w:name w:val="Body Text First Indent 2"/>
    <w:basedOn w:val="10"/>
    <w:qFormat/>
    <w:uiPriority w:val="0"/>
    <w:pPr>
      <w:adjustRightInd w:val="0"/>
      <w:spacing w:line="360" w:lineRule="auto"/>
      <w:ind w:left="0" w:leftChars="0" w:firstLine="420"/>
      <w:textAlignment w:val="baseline"/>
    </w:pPr>
    <w:rPr>
      <w:rFonts w:eastAsia="等线" w:cs="Times New Roman"/>
      <w:color w:val="000000"/>
      <w:szCs w:val="24"/>
    </w:rPr>
  </w:style>
  <w:style w:type="table" w:styleId="24">
    <w:name w:val="Table Grid"/>
    <w:basedOn w:val="2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6">
    <w:name w:val="Hyperlink"/>
    <w:basedOn w:val="25"/>
    <w:unhideWhenUsed/>
    <w:qFormat/>
    <w:uiPriority w:val="99"/>
    <w:rPr>
      <w:color w:val="0000FF" w:themeColor="hyperlink"/>
      <w:u w:val="single"/>
    </w:rPr>
  </w:style>
  <w:style w:type="character" w:customStyle="1" w:styleId="27">
    <w:name w:val="页眉 Char"/>
    <w:basedOn w:val="25"/>
    <w:link w:val="18"/>
    <w:semiHidden/>
    <w:qFormat/>
    <w:uiPriority w:val="99"/>
    <w:rPr>
      <w:sz w:val="18"/>
      <w:szCs w:val="18"/>
    </w:rPr>
  </w:style>
  <w:style w:type="character" w:customStyle="1" w:styleId="28">
    <w:name w:val="页脚 Char"/>
    <w:basedOn w:val="25"/>
    <w:link w:val="17"/>
    <w:qFormat/>
    <w:uiPriority w:val="99"/>
    <w:rPr>
      <w:sz w:val="18"/>
      <w:szCs w:val="18"/>
    </w:rPr>
  </w:style>
  <w:style w:type="character" w:customStyle="1" w:styleId="29">
    <w:name w:val="标题 1 Char"/>
    <w:basedOn w:val="25"/>
    <w:link w:val="3"/>
    <w:qFormat/>
    <w:uiPriority w:val="9"/>
    <w:rPr>
      <w:rFonts w:eastAsia="方正小标宋简体"/>
      <w:bCs/>
      <w:kern w:val="44"/>
      <w:sz w:val="44"/>
      <w:szCs w:val="44"/>
    </w:rPr>
  </w:style>
  <w:style w:type="character" w:customStyle="1" w:styleId="30">
    <w:name w:val="标题 2 Char"/>
    <w:basedOn w:val="25"/>
    <w:link w:val="4"/>
    <w:qFormat/>
    <w:uiPriority w:val="9"/>
    <w:rPr>
      <w:rFonts w:eastAsia="方正小标宋简体" w:asciiTheme="majorHAnsi" w:hAnsiTheme="majorHAnsi" w:cstheme="majorBidi"/>
      <w:bCs/>
      <w:sz w:val="36"/>
      <w:szCs w:val="32"/>
    </w:rPr>
  </w:style>
  <w:style w:type="character" w:customStyle="1" w:styleId="31">
    <w:name w:val="标题 3 Char"/>
    <w:basedOn w:val="25"/>
    <w:link w:val="5"/>
    <w:qFormat/>
    <w:uiPriority w:val="9"/>
    <w:rPr>
      <w:rFonts w:ascii="Calibri" w:hAnsi="Calibri" w:eastAsia="宋体" w:cs="Times New Roman"/>
      <w:b/>
      <w:bCs/>
      <w:sz w:val="32"/>
      <w:szCs w:val="32"/>
    </w:rPr>
  </w:style>
  <w:style w:type="paragraph" w:styleId="32">
    <w:name w:val="List Paragraph"/>
    <w:basedOn w:val="1"/>
    <w:link w:val="40"/>
    <w:qFormat/>
    <w:uiPriority w:val="34"/>
    <w:pPr>
      <w:ind w:firstLine="420" w:firstLineChars="200"/>
    </w:pPr>
  </w:style>
  <w:style w:type="paragraph" w:customStyle="1" w:styleId="33">
    <w:name w:val="TOC Heading"/>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4">
    <w:name w:val="批注框文本 Char"/>
    <w:basedOn w:val="25"/>
    <w:link w:val="16"/>
    <w:semiHidden/>
    <w:qFormat/>
    <w:uiPriority w:val="99"/>
    <w:rPr>
      <w:sz w:val="18"/>
      <w:szCs w:val="18"/>
    </w:rPr>
  </w:style>
  <w:style w:type="paragraph" w:styleId="35">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6">
    <w:name w:val="CM97"/>
    <w:basedOn w:val="13"/>
    <w:next w:val="13"/>
    <w:qFormat/>
    <w:uiPriority w:val="0"/>
    <w:pPr>
      <w:spacing w:after="373"/>
    </w:pPr>
    <w:rPr>
      <w:color w:val="auto"/>
    </w:rPr>
  </w:style>
  <w:style w:type="paragraph" w:customStyle="1" w:styleId="37">
    <w:name w:val="CM91"/>
    <w:basedOn w:val="13"/>
    <w:next w:val="13"/>
    <w:qFormat/>
    <w:uiPriority w:val="0"/>
    <w:pPr>
      <w:spacing w:after="160"/>
    </w:pPr>
    <w:rPr>
      <w:color w:val="auto"/>
    </w:rPr>
  </w:style>
  <w:style w:type="character" w:customStyle="1" w:styleId="38">
    <w:name w:val="正文文本 3 Char"/>
    <w:link w:val="7"/>
    <w:qFormat/>
    <w:uiPriority w:val="99"/>
    <w:rPr>
      <w:sz w:val="16"/>
      <w:szCs w:val="16"/>
    </w:rPr>
  </w:style>
  <w:style w:type="character" w:customStyle="1" w:styleId="39">
    <w:name w:val="正文文本 3 Char1"/>
    <w:basedOn w:val="25"/>
    <w:link w:val="7"/>
    <w:semiHidden/>
    <w:qFormat/>
    <w:uiPriority w:val="99"/>
    <w:rPr>
      <w:sz w:val="16"/>
      <w:szCs w:val="16"/>
    </w:rPr>
  </w:style>
  <w:style w:type="character" w:customStyle="1" w:styleId="40">
    <w:name w:val="列出段落 Char"/>
    <w:link w:val="32"/>
    <w:qFormat/>
    <w:uiPriority w:val="34"/>
  </w:style>
  <w:style w:type="paragraph" w:customStyle="1" w:styleId="41">
    <w:name w:val="1"/>
    <w:basedOn w:val="1"/>
    <w:next w:val="12"/>
    <w:qFormat/>
    <w:uiPriority w:val="99"/>
    <w:pPr>
      <w:widowControl w:val="0"/>
      <w:jc w:val="both"/>
    </w:pPr>
    <w:rPr>
      <w:rFonts w:ascii="宋体" w:hAnsi="Courier New"/>
      <w:kern w:val="2"/>
    </w:rPr>
  </w:style>
  <w:style w:type="paragraph" w:customStyle="1" w:styleId="42">
    <w:name w:val="WPSOffice手动目录 1"/>
    <w:qFormat/>
    <w:uiPriority w:val="0"/>
    <w:pPr>
      <w:ind w:leftChars="0"/>
    </w:pPr>
    <w:rPr>
      <w:rFonts w:asciiTheme="minorHAnsi" w:hAnsiTheme="minorHAnsi" w:eastAsiaTheme="minorEastAsia" w:cstheme="minorBidi"/>
      <w:sz w:val="20"/>
      <w:szCs w:val="20"/>
    </w:rPr>
  </w:style>
  <w:style w:type="paragraph" w:customStyle="1" w:styleId="43">
    <w:name w:val="WPSOffice手动目录 2"/>
    <w:qFormat/>
    <w:uiPriority w:val="0"/>
    <w:pPr>
      <w:ind w:leftChars="200"/>
    </w:pPr>
    <w:rPr>
      <w:rFonts w:asciiTheme="minorHAnsi" w:hAnsiTheme="minorHAnsi" w:eastAsiaTheme="minorEastAsia" w:cstheme="minorBidi"/>
      <w:sz w:val="20"/>
      <w:szCs w:val="20"/>
    </w:rPr>
  </w:style>
  <w:style w:type="paragraph" w:customStyle="1" w:styleId="44">
    <w:name w:val="WPSOffice手动目录 3"/>
    <w:qFormat/>
    <w:uiPriority w:val="0"/>
    <w:pPr>
      <w:ind w:leftChars="40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6" textRotate="1"/>
    <customShpInfo spid="_x0000_s3077" textRotate="1"/>
    <customShpInfo spid="_x0000_s3078" textRotate="1"/>
    <customShpInfo spid="_x0000_s3079" textRotate="1"/>
    <customShpInfo spid="_x0000_s3080" textRotate="1"/>
    <customShpInfo spid="_x0000_s308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44</Pages>
  <Words>9871</Words>
  <Characters>10302</Characters>
  <Lines>300</Lines>
  <Paragraphs>84</Paragraphs>
  <TotalTime>6</TotalTime>
  <ScaleCrop>false</ScaleCrop>
  <LinksUpToDate>false</LinksUpToDate>
  <CharactersWithSpaces>11488</CharactersWithSpaces>
  <Application>WPS Office_11.8.6.11719_F1E327BC-269C-435d-A152-05C5408002CA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琳</cp:lastModifiedBy>
  <dcterms:modified xsi:type="dcterms:W3CDTF">2024-09-26T07:09:15Z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2052-11.8.6.11719</vt:lpwstr>
  </property>
  <property fmtid="{D5CDD505-2E9C-101B-9397-08002B2CF9AE}" pid="3" name="ICV">
    <vt:lpwstr>A16D6DC8326945AC9168607D4B687526</vt:lpwstr>
  </property>
</Properties>
</file>