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61" w:name="_GoBack"/>
      <w:bookmarkEnd w:id="161"/>
    </w:p>
    <w:p>
      <w:pPr>
        <w:jc w:val="center"/>
        <w:rPr>
          <w:rFonts w:hint="eastAsia" w:ascii="宋体" w:hAnsi="宋体" w:eastAsia="宋体" w:cs="宋体"/>
          <w:b/>
          <w:bCs/>
          <w:color w:val="auto"/>
          <w:sz w:val="52"/>
          <w:szCs w:val="52"/>
          <w:highlight w:val="none"/>
        </w:rPr>
      </w:pPr>
    </w:p>
    <w:p>
      <w:pPr>
        <w:jc w:val="center"/>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广州市净水有限公司京溪分公司</w:t>
      </w:r>
    </w:p>
    <w:p>
      <w:pPr>
        <w:jc w:val="center"/>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2024年生化池水下设备蛙人检修项目</w:t>
      </w:r>
    </w:p>
    <w:p>
      <w:pPr>
        <w:pStyle w:val="2"/>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9609"/>
      <w:bookmarkStart w:id="5" w:name="_Toc7519"/>
      <w:bookmarkStart w:id="6" w:name="_Toc31938"/>
      <w:bookmarkStart w:id="7" w:name="_Toc11322"/>
      <w:bookmarkStart w:id="8" w:name="_Toc4275"/>
      <w:bookmarkStart w:id="9" w:name="_Toc17801"/>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69850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5.5pt;height:0pt;width:75.5pt;z-index:251670528;mso-width-relative:page;mso-height-relative:page;" filled="f" stroked="t" coordsize="21600,21600" o:gfxdata="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VOakrVAAAACQ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2366010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3pt;margin-top:39.7pt;height:0pt;width:75.5pt;z-index:251671552;mso-width-relative:page;mso-height-relative:page;" filled="f" stroked="t" coordsize="21600,21600" o:gfxdata="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gnj4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color w:val="auto"/>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广州市净水有限公司京溪分公司2024年生化池水下设备蛙人检修项目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公开询价</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广州市净水有限公司京溪分公司2024年生化池水下设备蛙人检修项目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XJ-20240914-1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178879.52</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其中</w:t>
      </w:r>
      <w:r>
        <w:rPr>
          <w:rFonts w:hint="eastAsia" w:ascii="仿宋_GB2312" w:eastAsia="仿宋_GB2312"/>
          <w:color w:val="auto"/>
          <w:sz w:val="28"/>
          <w:szCs w:val="28"/>
          <w:highlight w:val="none"/>
          <w:u w:val="single"/>
        </w:rPr>
        <w:t>不含税造价为</w:t>
      </w:r>
      <w:r>
        <w:rPr>
          <w:rFonts w:hint="eastAsia" w:ascii="仿宋_GB2312" w:eastAsia="仿宋_GB2312"/>
          <w:color w:val="auto"/>
          <w:sz w:val="28"/>
          <w:szCs w:val="28"/>
          <w:highlight w:val="none"/>
          <w:u w:val="single"/>
          <w:lang w:val="en-US" w:eastAsia="zh-CN"/>
        </w:rPr>
        <w:t>168754.27</w:t>
      </w:r>
      <w:r>
        <w:rPr>
          <w:rFonts w:hint="eastAsia" w:ascii="仿宋_GB2312" w:eastAsia="仿宋_GB2312"/>
          <w:color w:val="auto"/>
          <w:sz w:val="28"/>
          <w:szCs w:val="28"/>
          <w:highlight w:val="none"/>
          <w:u w:val="single"/>
        </w:rPr>
        <w:t>元，暂列金额为</w:t>
      </w:r>
      <w:r>
        <w:rPr>
          <w:rFonts w:hint="eastAsia" w:ascii="仿宋_GB2312" w:eastAsia="仿宋_GB2312"/>
          <w:color w:val="auto"/>
          <w:sz w:val="28"/>
          <w:szCs w:val="28"/>
          <w:highlight w:val="none"/>
          <w:u w:val="single"/>
          <w:lang w:val="en-US" w:eastAsia="zh-CN"/>
        </w:rPr>
        <w:t>10331.01</w:t>
      </w:r>
      <w:r>
        <w:rPr>
          <w:rFonts w:hint="eastAsia" w:ascii="仿宋_GB2312" w:eastAsia="仿宋_GB2312"/>
          <w:color w:val="auto"/>
          <w:sz w:val="28"/>
          <w:szCs w:val="28"/>
          <w:highlight w:val="none"/>
          <w:u w:val="single"/>
        </w:rPr>
        <w:t>元，税率为</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%，绿色施工安全防护措施费为</w:t>
      </w:r>
      <w:r>
        <w:rPr>
          <w:rFonts w:hint="eastAsia" w:ascii="仿宋_GB2312" w:eastAsia="仿宋_GB2312"/>
          <w:color w:val="auto"/>
          <w:sz w:val="28"/>
          <w:szCs w:val="28"/>
          <w:highlight w:val="none"/>
          <w:u w:val="single"/>
          <w:lang w:val="en-US" w:eastAsia="zh-CN"/>
        </w:rPr>
        <w:t>34001.6</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val="en-US" w:eastAsia="zh-CN"/>
        </w:rPr>
        <w:t>）。注：一般纳税人税率为6%，绿色施工安全防护措施费及暂列金额为非竞争性费用，在报价时须按询价文件规定的金额填写，不得参与竞争，否则按无效报价处理。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10"/>
        <w:keepNext w:val="0"/>
        <w:keepLines w:val="0"/>
        <w:pageBreakBefore w:val="0"/>
        <w:widowControl w:val="0"/>
        <w:tabs>
          <w:tab w:val="left" w:pos="2280"/>
        </w:tabs>
        <w:kinsoku/>
        <w:wordWrap/>
        <w:overflowPunct/>
        <w:topLinePunct w:val="0"/>
        <w:bidi w:val="0"/>
        <w:spacing w:after="0" w:line="360" w:lineRule="auto"/>
        <w:ind w:left="0"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val="en-US" w:eastAsia="zh-CN"/>
        </w:rPr>
        <w:t>京溪分公司本次项目主要施工内容是安排潜水员将</w:t>
      </w:r>
      <w:r>
        <w:rPr>
          <w:rFonts w:hint="eastAsia" w:ascii="仿宋_GB2312" w:eastAsia="仿宋_GB2312"/>
          <w:color w:val="auto"/>
          <w:sz w:val="28"/>
          <w:szCs w:val="28"/>
          <w:highlight w:val="none"/>
        </w:rPr>
        <w:t>东线生化池内三台推流器导杆上脱落损坏的吊链</w:t>
      </w:r>
      <w:r>
        <w:rPr>
          <w:rFonts w:hint="eastAsia" w:ascii="仿宋_GB2312" w:eastAsia="仿宋_GB2312"/>
          <w:color w:val="auto"/>
          <w:sz w:val="28"/>
          <w:szCs w:val="28"/>
          <w:highlight w:val="none"/>
          <w:lang w:val="en-US" w:eastAsia="zh-CN"/>
        </w:rPr>
        <w:t>更换为新吊链</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为东线生化池</w:t>
      </w:r>
      <w:r>
        <w:rPr>
          <w:rFonts w:hint="eastAsia" w:ascii="仿宋_GB2312" w:eastAsia="仿宋_GB2312"/>
          <w:color w:val="auto"/>
          <w:sz w:val="28"/>
          <w:szCs w:val="28"/>
          <w:highlight w:val="none"/>
        </w:rPr>
        <w:t>三个无导杆井位</w:t>
      </w:r>
      <w:r>
        <w:rPr>
          <w:rFonts w:hint="eastAsia" w:ascii="仿宋_GB2312" w:eastAsia="仿宋_GB2312"/>
          <w:color w:val="auto"/>
          <w:sz w:val="28"/>
          <w:szCs w:val="28"/>
          <w:highlight w:val="none"/>
          <w:lang w:val="en-US" w:eastAsia="zh-CN"/>
        </w:rPr>
        <w:t>和</w:t>
      </w:r>
      <w:r>
        <w:rPr>
          <w:rFonts w:hint="eastAsia" w:ascii="仿宋_GB2312" w:eastAsia="仿宋_GB2312"/>
          <w:color w:val="auto"/>
          <w:sz w:val="28"/>
          <w:szCs w:val="28"/>
          <w:highlight w:val="none"/>
        </w:rPr>
        <w:t>西线生化池一个无导杆井位</w:t>
      </w:r>
      <w:r>
        <w:rPr>
          <w:rFonts w:hint="eastAsia" w:ascii="仿宋_GB2312" w:eastAsia="仿宋_GB2312"/>
          <w:color w:val="auto"/>
          <w:sz w:val="28"/>
          <w:szCs w:val="28"/>
          <w:highlight w:val="none"/>
          <w:lang w:val="en-US" w:eastAsia="zh-CN"/>
        </w:rPr>
        <w:t>安装导杆，及为东线生化池</w:t>
      </w:r>
      <w:r>
        <w:rPr>
          <w:rFonts w:hint="eastAsia" w:ascii="仿宋_GB2312" w:eastAsia="仿宋_GB2312"/>
          <w:color w:val="auto"/>
          <w:sz w:val="28"/>
          <w:szCs w:val="28"/>
          <w:highlight w:val="none"/>
        </w:rPr>
        <w:t>一台设备损坏导杆</w:t>
      </w:r>
      <w:r>
        <w:rPr>
          <w:rFonts w:hint="eastAsia" w:ascii="仿宋_GB2312" w:eastAsia="仿宋_GB2312"/>
          <w:color w:val="auto"/>
          <w:sz w:val="28"/>
          <w:szCs w:val="28"/>
          <w:highlight w:val="none"/>
          <w:lang w:val="en-US" w:eastAsia="zh-CN"/>
        </w:rPr>
        <w:t>进行拆除并更安装新导杆</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共计</w:t>
      </w:r>
      <w:r>
        <w:rPr>
          <w:rFonts w:hint="eastAsia" w:ascii="仿宋_GB2312" w:eastAsia="仿宋_GB2312"/>
          <w:color w:val="auto"/>
          <w:sz w:val="28"/>
          <w:szCs w:val="28"/>
          <w:highlight w:val="none"/>
        </w:rPr>
        <w:t>对三台推流器吊链进行更换</w:t>
      </w:r>
      <w:r>
        <w:rPr>
          <w:rFonts w:hint="eastAsia" w:ascii="仿宋_GB2312" w:eastAsia="仿宋_GB2312"/>
          <w:color w:val="auto"/>
          <w:sz w:val="28"/>
          <w:szCs w:val="28"/>
          <w:highlight w:val="none"/>
          <w:lang w:val="en-US" w:eastAsia="zh-CN"/>
        </w:rPr>
        <w:t>与</w:t>
      </w:r>
      <w:r>
        <w:rPr>
          <w:rFonts w:hint="eastAsia" w:ascii="仿宋_GB2312" w:eastAsia="仿宋_GB2312"/>
          <w:color w:val="auto"/>
          <w:sz w:val="28"/>
          <w:szCs w:val="28"/>
          <w:highlight w:val="none"/>
        </w:rPr>
        <w:t>四个井位安装导杆和一台设备损坏导杆拆除并安装新导杆</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恢复共计八台设备的导杆吊链正常使用，使设备可正常起吊检修维护</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自合同签订之日起90天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京溪分公司</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遵守各项安全生产法律法规、安全生产条例、安全规章制度及行业标准，落实全员履责。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w:t>
      </w:r>
      <w:r>
        <w:rPr>
          <w:rFonts w:hint="eastAsia" w:ascii="仿宋_GB2312" w:eastAsia="仿宋_GB2312"/>
          <w:color w:val="auto"/>
          <w:sz w:val="28"/>
          <w:szCs w:val="28"/>
          <w:highlight w:val="none"/>
          <w:u w:val="none"/>
        </w:rPr>
        <w:t>备有效期内的《潜水作业安全证》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2021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一项水务行业潜水作业类维修服务</w:t>
      </w:r>
      <w:r>
        <w:rPr>
          <w:rFonts w:hint="eastAsia" w:ascii="仿宋_GB2312" w:eastAsia="仿宋_GB2312"/>
          <w:color w:val="auto"/>
          <w:sz w:val="28"/>
          <w:szCs w:val="28"/>
          <w:highlight w:val="none"/>
          <w:u w:val="none"/>
        </w:rPr>
        <w:t>项目的业绩。（提供合同复印件证明，包括但不限于项目名称、金额及实施内容、合同</w:t>
      </w:r>
      <w:r>
        <w:rPr>
          <w:rFonts w:hint="eastAsia" w:ascii="仿宋_GB2312" w:eastAsia="仿宋_GB2312"/>
          <w:color w:val="auto"/>
          <w:sz w:val="28"/>
          <w:szCs w:val="28"/>
          <w:highlight w:val="none"/>
          <w:u w:val="none"/>
          <w:lang w:val="en-US" w:eastAsia="zh-CN"/>
        </w:rPr>
        <w:t>双方</w:t>
      </w:r>
      <w:r>
        <w:rPr>
          <w:rFonts w:hint="eastAsia" w:ascii="仿宋_GB2312" w:eastAsia="仿宋_GB2312"/>
          <w:color w:val="auto"/>
          <w:sz w:val="28"/>
          <w:szCs w:val="28"/>
          <w:highlight w:val="none"/>
          <w:u w:val="none"/>
        </w:rPr>
        <w:t>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hAnsi="宋体" w:eastAsia="仿宋_GB2312" w:cs="Times New Roman"/>
          <w:color w:val="auto"/>
          <w:kern w:val="0"/>
          <w:sz w:val="28"/>
          <w:szCs w:val="28"/>
          <w:highlight w:val="none"/>
          <w:u w:val="none"/>
          <w:lang w:val="en-US" w:eastAsia="zh-CN" w:bidi="ar-SA"/>
        </w:rPr>
        <w:t>潜水作业项目经理证书或潜水监督证书（或能够在中国潜水救捞行业协会（http://t3.feng-du.com/）查询的</w:t>
      </w:r>
      <w:r>
        <w:rPr>
          <w:rFonts w:hint="eastAsia" w:ascii="仿宋_GB2312" w:eastAsia="仿宋_GB2312"/>
          <w:color w:val="auto"/>
          <w:sz w:val="28"/>
          <w:szCs w:val="28"/>
          <w:highlight w:val="none"/>
          <w:u w:val="none"/>
        </w:rPr>
        <w:t>人员证书信息的网页截图</w:t>
      </w:r>
      <w:r>
        <w:rPr>
          <w:rFonts w:hint="eastAsia" w:ascii="仿宋_GB2312" w:hAnsi="宋体" w:eastAsia="仿宋_GB2312" w:cs="Times New Roman"/>
          <w:color w:val="auto"/>
          <w:kern w:val="0"/>
          <w:sz w:val="28"/>
          <w:szCs w:val="28"/>
          <w:highlight w:val="none"/>
          <w:u w:val="none"/>
          <w:lang w:val="en-US" w:eastAsia="zh-CN" w:bidi="ar-SA"/>
        </w:rPr>
        <w:t>）。</w:t>
      </w:r>
      <w:r>
        <w:rPr>
          <w:rFonts w:hint="eastAsia" w:ascii="仿宋_GB2312" w:eastAsia="仿宋_GB2312"/>
          <w:color w:val="auto"/>
          <w:sz w:val="28"/>
          <w:szCs w:val="28"/>
          <w:highlight w:val="none"/>
          <w:u w:val="none"/>
        </w:rPr>
        <w:t xml:space="preserve">    </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专职安全人员要求：须具有</w:t>
      </w:r>
      <w:r>
        <w:rPr>
          <w:rFonts w:hint="eastAsia" w:ascii="仿宋_GB2312" w:eastAsia="仿宋_GB2312" w:cs="Times New Roman"/>
          <w:color w:val="auto"/>
          <w:sz w:val="28"/>
          <w:szCs w:val="28"/>
          <w:highlight w:val="none"/>
          <w:lang w:val="en-US" w:eastAsia="zh-CN"/>
        </w:rPr>
        <w:t>潜水作业安全员证</w:t>
      </w:r>
      <w:r>
        <w:rPr>
          <w:rFonts w:hint="eastAsia" w:ascii="仿宋_GB2312" w:hAnsi="宋体" w:eastAsia="仿宋_GB2312" w:cs="Times New Roman"/>
          <w:color w:val="auto"/>
          <w:kern w:val="0"/>
          <w:sz w:val="28"/>
          <w:szCs w:val="28"/>
          <w:highlight w:val="none"/>
          <w:u w:val="none"/>
          <w:lang w:val="en-US" w:eastAsia="zh-CN" w:bidi="ar-SA"/>
        </w:rPr>
        <w:t>（或能够在中国潜水救捞行业协会（http://t3.feng-du.com/）查询的</w:t>
      </w:r>
      <w:r>
        <w:rPr>
          <w:rFonts w:hint="eastAsia" w:ascii="仿宋_GB2312" w:eastAsia="仿宋_GB2312"/>
          <w:color w:val="auto"/>
          <w:sz w:val="28"/>
          <w:szCs w:val="28"/>
          <w:highlight w:val="none"/>
          <w:u w:val="none"/>
        </w:rPr>
        <w:t>人员证书信息的网页截图</w:t>
      </w:r>
      <w:r>
        <w:rPr>
          <w:rFonts w:hint="eastAsia" w:ascii="仿宋_GB2312" w:hAnsi="宋体" w:eastAsia="仿宋_GB2312" w:cs="Times New Roman"/>
          <w:color w:val="auto"/>
          <w:kern w:val="0"/>
          <w:sz w:val="28"/>
          <w:szCs w:val="28"/>
          <w:highlight w:val="none"/>
          <w:u w:val="none"/>
          <w:lang w:val="en-US" w:eastAsia="zh-CN" w:bidi="ar-SA"/>
        </w:rPr>
        <w:t>）</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r>
        <w:rPr>
          <w:rFonts w:hint="default"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6.3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eastAsia="方正小标宋简体"/>
          <w:color w:val="auto"/>
          <w:highlight w:val="none"/>
          <w:lang w:val="en-US" w:eastAsia="zh-CN"/>
        </w:rPr>
      </w:pPr>
      <w:bookmarkStart w:id="13" w:name="_Toc10891"/>
    </w:p>
    <w:p>
      <w:pPr>
        <w:rPr>
          <w:rFonts w:hint="eastAsia" w:eastAsia="方正小标宋简体"/>
          <w:color w:val="auto"/>
          <w:highlight w:val="none"/>
          <w:lang w:val="en-US" w:eastAsia="zh-CN"/>
        </w:rPr>
      </w:pPr>
    </w:p>
    <w:p>
      <w:pPr>
        <w:pStyle w:val="16"/>
        <w:ind w:left="0" w:leftChars="0" w:firstLine="0" w:firstLineChars="0"/>
        <w:rPr>
          <w:rFonts w:hint="eastAsia"/>
          <w:color w:val="auto"/>
          <w:highlight w:val="none"/>
          <w:lang w:val="en-US" w:eastAsia="zh-CN"/>
        </w:rPr>
      </w:pPr>
    </w:p>
    <w:p>
      <w:pPr>
        <w:pStyle w:val="4"/>
        <w:rPr>
          <w:rFonts w:hint="eastAsia"/>
          <w:color w:val="auto"/>
          <w:highlight w:val="none"/>
        </w:rPr>
      </w:pPr>
      <w:bookmarkStart w:id="14" w:name="_Toc23749"/>
      <w:bookmarkStart w:id="15" w:name="_Toc16705"/>
      <w:bookmarkStart w:id="16" w:name="_Toc2324"/>
      <w:bookmarkStart w:id="17" w:name="_Toc16557"/>
      <w:bookmarkStart w:id="18" w:name="_Toc7340"/>
      <w:bookmarkStart w:id="19" w:name="_Toc9448"/>
      <w:bookmarkStart w:id="20" w:name="_Toc25603"/>
      <w:bookmarkStart w:id="21" w:name="_Toc2331"/>
      <w:bookmarkStart w:id="22" w:name="_Toc32588"/>
      <w:bookmarkStart w:id="23" w:name="_Toc19295"/>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2329180</wp:posOffset>
                </wp:positionH>
                <wp:positionV relativeFrom="paragraph">
                  <wp:posOffset>19050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4pt;margin-top:1.5pt;height:0pt;width:75.5pt;z-index:251672576;mso-width-relative:page;mso-height-relative:page;" filled="f" stroked="t" coordsize="21600,21600" o:gfxdata="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6WeK/0wAAAAcBAAAPAAAAAAAAAAEAIAAAACIAAABkcnMvZG93bnJldi54bWxQSwECFAAUAAAA&#10;CACHTuJA9mLt6vMBAADkAwAADgAAAAAAAAABACAAAAAi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2346960</wp:posOffset>
                </wp:positionH>
                <wp:positionV relativeFrom="paragraph">
                  <wp:posOffset>554990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pt;margin-top:43.7pt;height:0pt;width:75.5pt;z-index:251673600;mso-width-relative:page;mso-height-relative:page;" filled="f" stroked="t" coordsize="21600,21600" o:gfxdata="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appI9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color w:val="auto"/>
                <w:highlight w:val="none"/>
              </w:rPr>
            </w:pPr>
          </w:p>
        </w:tc>
        <w:tc>
          <w:tcPr>
            <w:tcW w:w="936" w:type="dxa"/>
            <w:vMerge w:val="continue"/>
            <w:vAlign w:val="center"/>
          </w:tcPr>
          <w:p>
            <w:pPr>
              <w:adjustRightInd w:val="0"/>
              <w:snapToGrid w:val="0"/>
              <w:rPr>
                <w:color w:val="auto"/>
                <w:highlight w:val="none"/>
              </w:rPr>
            </w:pPr>
          </w:p>
        </w:tc>
        <w:tc>
          <w:tcPr>
            <w:tcW w:w="1263" w:type="dxa"/>
            <w:vMerge w:val="continue"/>
            <w:vAlign w:val="center"/>
          </w:tcPr>
          <w:p>
            <w:pPr>
              <w:adjustRightInd w:val="0"/>
              <w:snapToGrid w:val="0"/>
              <w:rPr>
                <w:color w:val="auto"/>
                <w:highlight w:val="none"/>
              </w:rPr>
            </w:pPr>
          </w:p>
        </w:tc>
        <w:tc>
          <w:tcPr>
            <w:tcW w:w="5979"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2356485</wp:posOffset>
                </wp:positionH>
                <wp:positionV relativeFrom="paragraph">
                  <wp:posOffset>701675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55pt;margin-top:55.25pt;height:0pt;width:75.5pt;z-index:251661312;mso-width-relative:page;mso-height-relative:page;" filled="f" stroked="t" coordsize="21600,21600" o:gfxdata="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hiW99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5"/>
        <w:rPr>
          <w:color w:val="auto"/>
          <w:highlight w:val="none"/>
        </w:rPr>
      </w:pPr>
      <w:bookmarkStart w:id="28" w:name="_Toc88209934"/>
      <w:bookmarkStart w:id="29" w:name="_Toc7040"/>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14870"/>
      <w:bookmarkStart w:id="36" w:name="_Toc23581"/>
      <w:bookmarkStart w:id="37" w:name="_Toc3156"/>
      <w:bookmarkStart w:id="38" w:name="_Toc4952"/>
      <w:bookmarkStart w:id="39" w:name="_Toc7118"/>
      <w:bookmarkStart w:id="40" w:name="_Toc19759"/>
      <w:bookmarkStart w:id="41" w:name="_Toc10930"/>
      <w:bookmarkStart w:id="42" w:name="_Toc19050"/>
      <w:bookmarkStart w:id="43" w:name="_Toc7437"/>
      <w:bookmarkStart w:id="44"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22212"/>
      <w:bookmarkStart w:id="46" w:name="_Toc32607"/>
      <w:bookmarkStart w:id="47" w:name="_Toc29345"/>
      <w:bookmarkStart w:id="48" w:name="_Toc7831"/>
      <w:bookmarkStart w:id="49" w:name="_Toc6308"/>
      <w:bookmarkStart w:id="50" w:name="_Toc21079"/>
      <w:bookmarkStart w:id="51" w:name="_Toc21840"/>
      <w:bookmarkStart w:id="52" w:name="_Toc30530"/>
      <w:bookmarkStart w:id="53" w:name="_Toc13898"/>
      <w:bookmarkStart w:id="54" w:name="_Toc88209941"/>
      <w:bookmarkStart w:id="55" w:name="_Toc29484"/>
      <w:bookmarkStart w:id="56" w:name="_Toc87616378"/>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58"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38100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3pt;height:0pt;width:75.5pt;z-index:251674624;mso-width-relative:page;mso-height-relative:page;" filled="f" stroked="t" coordsize="21600,21600" o:gfxdata="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qEBWcOLN34z0/f&#10;fn38fPflx933r2y+yBoNAWsK3bibeNphuImZ8KGNNv+JCjsUXY9nXdUhMUGHLxbL5YIUF/eu6iEv&#10;REyvlLcsGw3HFEF3fdp45+jyfJwVWWH/GhNVpsT7hFzUODZkeGqSCaBhbGkIyLSBCKHrSi56o+W1&#10;NiZnYOx2GxPZHvJAlC/zI9y/wnKRLWA/xhXXOCq9AvnSSZaOgZRy9EJ4bsEqyZlR9KCyRYBQJ9Dm&#10;kkgqbRx1kCUeRc3Wzstj0bqc0+WXHk+Dmqfrz33Jfnic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9P0Wy1AAAAAcBAAAPAAAAAAAAAAEAIAAAACIAAABkcnMvZG93bnJldi54bWxQSwECFAAUAAAA&#10;CACHTuJAXMu1X/IBAADkAwAADgAAAAAAAAABACAAAAAj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2378710</wp:posOffset>
                </wp:positionH>
                <wp:positionV relativeFrom="paragraph">
                  <wp:posOffset>548640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7.3pt;margin-top:43.2pt;height:0pt;width:75.5pt;z-index:251675648;mso-width-relative:page;mso-height-relative:page;" filled="f" stroked="t" coordsize="21600,21600" o:gfxdata="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sbu4t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both"/>
        <w:rPr>
          <w:rFonts w:hint="eastAsia"/>
          <w:color w:val="auto"/>
          <w:szCs w:val="44"/>
          <w:highlight w:val="none"/>
        </w:rPr>
      </w:pPr>
    </w:p>
    <w:p>
      <w:pPr>
        <w:pStyle w:val="13"/>
        <w:numPr>
          <w:ilvl w:val="0"/>
          <w:numId w:val="4"/>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pStyle w:val="54"/>
        <w:keepNext w:val="0"/>
        <w:keepLines w:val="0"/>
        <w:widowControl w:val="0"/>
        <w:shd w:val="clear" w:color="auto" w:fill="auto"/>
        <w:bidi w:val="0"/>
        <w:spacing w:before="0" w:after="80" w:line="602" w:lineRule="exact"/>
        <w:ind w:left="0" w:right="0" w:firstLine="500"/>
        <w:jc w:val="both"/>
        <w:rPr>
          <w:rFonts w:hint="eastAsia"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rPr>
        <w:t>现</w:t>
      </w:r>
      <w:r>
        <w:rPr>
          <w:rFonts w:hint="eastAsia" w:ascii="仿宋_GB2312" w:hAnsi="宋体" w:eastAsia="仿宋_GB2312" w:cs="宋体"/>
          <w:color w:val="auto"/>
          <w:sz w:val="28"/>
          <w:szCs w:val="28"/>
          <w:highlight w:val="none"/>
          <w:lang w:val="en-US" w:eastAsia="zh-CN"/>
        </w:rPr>
        <w:t>我分公司</w:t>
      </w:r>
      <w:r>
        <w:rPr>
          <w:rFonts w:hint="eastAsia" w:ascii="仿宋_GB2312" w:hAnsi="宋体" w:eastAsia="仿宋_GB2312" w:cs="宋体"/>
          <w:color w:val="auto"/>
          <w:sz w:val="28"/>
          <w:szCs w:val="28"/>
          <w:highlight w:val="none"/>
        </w:rPr>
        <w:t>计划</w:t>
      </w:r>
      <w:r>
        <w:rPr>
          <w:rFonts w:hint="eastAsia" w:ascii="仿宋_GB2312" w:hAnsi="宋体" w:eastAsia="仿宋_GB2312" w:cs="宋体"/>
          <w:color w:val="auto"/>
          <w:sz w:val="28"/>
          <w:szCs w:val="28"/>
          <w:highlight w:val="none"/>
          <w:lang w:val="en-US" w:eastAsia="zh-CN"/>
        </w:rPr>
        <w:t>选取京溪分公司 2024 年生化池水下设备蛙人检修项目服务单位，服务单位在合同服务期内负责广州市净水有限公司京溪净分公司范围内共计</w:t>
      </w:r>
      <w:r>
        <w:rPr>
          <w:rFonts w:hint="eastAsia" w:ascii="仿宋_GB2312" w:hAnsi="宋体" w:eastAsia="仿宋_GB2312" w:cs="宋体"/>
          <w:color w:val="auto"/>
          <w:sz w:val="28"/>
          <w:szCs w:val="28"/>
          <w:highlight w:val="none"/>
        </w:rPr>
        <w:t>对三台推流器吊链进行更换</w:t>
      </w:r>
      <w:r>
        <w:rPr>
          <w:rFonts w:hint="eastAsia" w:ascii="仿宋_GB2312" w:hAnsi="宋体" w:eastAsia="仿宋_GB2312" w:cs="宋体"/>
          <w:color w:val="auto"/>
          <w:sz w:val="28"/>
          <w:szCs w:val="28"/>
          <w:highlight w:val="none"/>
          <w:lang w:val="en-US" w:eastAsia="zh-CN"/>
        </w:rPr>
        <w:t>与</w:t>
      </w:r>
      <w:r>
        <w:rPr>
          <w:rFonts w:hint="eastAsia" w:ascii="仿宋_GB2312" w:hAnsi="宋体" w:eastAsia="仿宋_GB2312" w:cs="宋体"/>
          <w:color w:val="auto"/>
          <w:sz w:val="28"/>
          <w:szCs w:val="28"/>
          <w:highlight w:val="none"/>
        </w:rPr>
        <w:t>四个井位安装导杆和一台设备损坏导杆拆除并安装新导杆</w:t>
      </w:r>
      <w:r>
        <w:rPr>
          <w:rFonts w:hint="eastAsia" w:ascii="仿宋_GB2312" w:hAnsi="宋体" w:eastAsia="仿宋_GB2312" w:cs="宋体"/>
          <w:color w:val="auto"/>
          <w:sz w:val="28"/>
          <w:szCs w:val="28"/>
          <w:highlight w:val="none"/>
          <w:lang w:eastAsia="zh-CN"/>
        </w:rPr>
        <w:t>，</w:t>
      </w:r>
      <w:r>
        <w:rPr>
          <w:rFonts w:hint="eastAsia" w:ascii="仿宋_GB2312" w:hAnsi="宋体" w:eastAsia="仿宋_GB2312" w:cs="宋体"/>
          <w:color w:val="auto"/>
          <w:sz w:val="28"/>
          <w:szCs w:val="28"/>
          <w:highlight w:val="none"/>
          <w:lang w:val="en-US" w:eastAsia="zh-CN"/>
        </w:rPr>
        <w:t>恢复共计八台设备的导杆</w:t>
      </w:r>
      <w:r>
        <w:rPr>
          <w:rFonts w:hint="eastAsia" w:ascii="仿宋_GB2312" w:eastAsia="仿宋_GB2312" w:cs="宋体"/>
          <w:color w:val="auto"/>
          <w:sz w:val="28"/>
          <w:szCs w:val="28"/>
          <w:highlight w:val="none"/>
          <w:lang w:val="en-US" w:eastAsia="zh-CN"/>
        </w:rPr>
        <w:t>及</w:t>
      </w:r>
      <w:r>
        <w:rPr>
          <w:rFonts w:hint="eastAsia" w:ascii="仿宋_GB2312" w:hAnsi="宋体" w:eastAsia="仿宋_GB2312" w:cs="宋体"/>
          <w:color w:val="auto"/>
          <w:sz w:val="28"/>
          <w:szCs w:val="28"/>
          <w:highlight w:val="none"/>
          <w:lang w:val="en-US" w:eastAsia="zh-CN"/>
        </w:rPr>
        <w:t>吊链正常使用，使设备可正常起吊检修维护</w:t>
      </w:r>
      <w:r>
        <w:rPr>
          <w:rFonts w:hint="eastAsia" w:ascii="仿宋_GB2312" w:hAnsi="宋体" w:eastAsia="仿宋_GB2312" w:cs="宋体"/>
          <w:color w:val="auto"/>
          <w:sz w:val="28"/>
          <w:szCs w:val="28"/>
          <w:highlight w:val="none"/>
        </w:rPr>
        <w:t>。施工工期</w:t>
      </w:r>
      <w:r>
        <w:rPr>
          <w:rFonts w:hint="eastAsia" w:ascii="仿宋_GB2312" w:hAnsi="宋体" w:eastAsia="仿宋_GB2312" w:cs="宋体"/>
          <w:color w:val="auto"/>
          <w:sz w:val="28"/>
          <w:szCs w:val="28"/>
          <w:highlight w:val="none"/>
          <w:lang w:val="en-US" w:eastAsia="zh-CN"/>
        </w:rPr>
        <w:t>预</w:t>
      </w:r>
      <w:r>
        <w:rPr>
          <w:rFonts w:hint="eastAsia" w:ascii="仿宋_GB2312" w:hAnsi="宋体" w:eastAsia="仿宋_GB2312" w:cs="宋体"/>
          <w:color w:val="auto"/>
          <w:sz w:val="28"/>
          <w:szCs w:val="28"/>
          <w:highlight w:val="none"/>
        </w:rPr>
        <w:t>计</w:t>
      </w:r>
      <w:r>
        <w:rPr>
          <w:rFonts w:hint="eastAsia" w:ascii="仿宋_GB2312" w:eastAsia="仿宋_GB2312" w:cs="宋体"/>
          <w:color w:val="auto"/>
          <w:sz w:val="28"/>
          <w:szCs w:val="28"/>
          <w:highlight w:val="none"/>
          <w:lang w:val="en-US" w:eastAsia="zh-CN"/>
        </w:rPr>
        <w:t>9</w:t>
      </w:r>
      <w:r>
        <w:rPr>
          <w:rFonts w:hint="eastAsia" w:ascii="仿宋_GB2312" w:hAnsi="宋体" w:eastAsia="仿宋_GB2312" w:cs="宋体"/>
          <w:color w:val="auto"/>
          <w:sz w:val="28"/>
          <w:szCs w:val="28"/>
          <w:highlight w:val="none"/>
          <w:lang w:val="en-US" w:eastAsia="zh-CN"/>
        </w:rPr>
        <w:t>0天</w:t>
      </w:r>
      <w:r>
        <w:rPr>
          <w:rFonts w:hint="eastAsia" w:ascii="仿宋_GB2312" w:hAnsi="宋体" w:eastAsia="仿宋_GB2312" w:cs="宋体"/>
          <w:color w:val="auto"/>
          <w:sz w:val="28"/>
          <w:szCs w:val="28"/>
          <w:highlight w:val="none"/>
        </w:rPr>
        <w:t>。</w:t>
      </w:r>
    </w:p>
    <w:p>
      <w:pPr>
        <w:pStyle w:val="54"/>
        <w:keepNext w:val="0"/>
        <w:keepLines w:val="0"/>
        <w:pageBreakBefore w:val="0"/>
        <w:widowControl w:val="0"/>
        <w:shd w:val="clear" w:color="auto" w:fill="auto"/>
        <w:kinsoku/>
        <w:wordWrap/>
        <w:overflowPunct/>
        <w:topLinePunct w:val="0"/>
        <w:autoSpaceDE/>
        <w:autoSpaceDN/>
        <w:bidi w:val="0"/>
        <w:adjustRightInd w:val="0"/>
        <w:snapToGrid/>
        <w:spacing w:before="0" w:after="80" w:line="602" w:lineRule="exact"/>
        <w:ind w:left="0" w:right="0" w:firstLine="560" w:firstLineChars="200"/>
        <w:jc w:val="both"/>
        <w:textAlignment w:val="auto"/>
        <w:rPr>
          <w:rFonts w:hint="eastAsia"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lang w:val="en-US" w:eastAsia="zh-CN"/>
        </w:rPr>
        <w:t>1、东线生化池3台推流器链条磨损需潜水员下池利用工具拆除损坏的，安装新的吊耳及链条后，班组再吊起检查及进行加固。</w:t>
      </w:r>
    </w:p>
    <w:p>
      <w:pPr>
        <w:pStyle w:val="54"/>
        <w:keepNext w:val="0"/>
        <w:keepLines w:val="0"/>
        <w:pageBreakBefore w:val="0"/>
        <w:widowControl w:val="0"/>
        <w:shd w:val="clear" w:color="auto" w:fill="auto"/>
        <w:kinsoku/>
        <w:wordWrap/>
        <w:overflowPunct/>
        <w:topLinePunct w:val="0"/>
        <w:autoSpaceDE/>
        <w:autoSpaceDN/>
        <w:bidi w:val="0"/>
        <w:adjustRightInd w:val="0"/>
        <w:snapToGrid/>
        <w:spacing w:before="0" w:after="80" w:line="602" w:lineRule="exact"/>
        <w:ind w:right="0" w:firstLine="560" w:firstLineChars="200"/>
        <w:jc w:val="both"/>
        <w:textAlignment w:val="auto"/>
        <w:rPr>
          <w:rFonts w:hint="eastAsia"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lang w:val="en-US" w:eastAsia="zh-CN"/>
        </w:rPr>
        <w:t>2、东线生化池3个井位，西线生化池一个井位内无导杆，需潜水员水下安装新导杆。</w:t>
      </w:r>
    </w:p>
    <w:p>
      <w:pPr>
        <w:pStyle w:val="54"/>
        <w:keepNext w:val="0"/>
        <w:keepLines w:val="0"/>
        <w:pageBreakBefore w:val="0"/>
        <w:widowControl w:val="0"/>
        <w:shd w:val="clear" w:color="auto" w:fill="auto"/>
        <w:kinsoku/>
        <w:wordWrap/>
        <w:overflowPunct/>
        <w:topLinePunct w:val="0"/>
        <w:autoSpaceDE/>
        <w:autoSpaceDN/>
        <w:bidi w:val="0"/>
        <w:adjustRightInd w:val="0"/>
        <w:snapToGrid/>
        <w:spacing w:before="0" w:after="80" w:line="602" w:lineRule="exact"/>
        <w:ind w:right="420" w:rightChars="200" w:firstLine="560" w:firstLineChars="200"/>
        <w:jc w:val="both"/>
        <w:textAlignment w:val="auto"/>
        <w:rPr>
          <w:rFonts w:hint="eastAsia"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lang w:val="en-US" w:eastAsia="zh-CN"/>
        </w:rPr>
        <w:t>3、东线生化池一台设备导杆损坏，需潜水员水下拆除损坏导杆，并安装新导杆。</w:t>
      </w:r>
    </w:p>
    <w:p>
      <w:pPr>
        <w:pStyle w:val="13"/>
        <w:adjustRightInd w:val="0"/>
        <w:snapToGrid w:val="0"/>
        <w:spacing w:line="520" w:lineRule="exact"/>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pStyle w:val="35"/>
        <w:autoSpaceDE w:val="0"/>
        <w:autoSpaceDN w:val="0"/>
        <w:spacing w:line="520" w:lineRule="exact"/>
        <w:ind w:firstLine="587" w:firstLineChars="209"/>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（一）安全措施要求如下：</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1.作业单位应按《危险性较大的分部分项工程安全管理规定》（住房城乡建设部令第37号）的要求编制潜水作业专项施工方案，施工方案须经过施工单位技术部门审批，方案应尽可能细化人员机具投入计划、风险辨识与管控措施、预案、物资及设备清单等内容。</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2.潜水作业及其他特种作业人员必须按照JT/T 955《潜水人员从业资格条件》等国家有关规定经专门的安全作业培训，取得相应资格，方可上岗作业，严禁非本专业持证或不持证人员从事特种作业。</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3.潜水作业须按方案配备潜水监护员、潜水员、预备潜水员、通信员等各类人员。其中，参与潜水作业的所有作业、人员必须为18岁以上至55岁以下的人员，且从事潜水行业5年经验以上；预备潜水人员配备数不得少于潜水人员配备数的一半。</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4.潜水作业前，作业单位应对潜水作业机具设备，尤其是供气系统中的压力表、泄压阀等安全附件进行检查验收，验收后将机具设备报验资料上报监理单位申请进场报验。监理单位须对潜水设备及安全附件的质量、完整性及使用功能进行检查确认，经审批、验收通过后方可进场。如没有监理单位的，由组织实施单位进行检查和验收。未经进场报验合格的机具设备不得进场使用。</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5.现场使用的用电线路，一律采用绝缘导线，移动线路必须使用防水护套线，不得有裸露。导线要架空设置，以绝缘子固定，不得捆绑在脚手架上。</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6.配电箱必须由电工统一管理。配电箱需设漏电保护开关，所有用电设备均采用“一机一闸一漏电。”</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7.</w:t>
      </w:r>
      <w:r>
        <w:rPr>
          <w:rFonts w:hint="eastAsia" w:ascii="仿宋_GB2312" w:hAnsi="仿宋_GB2312" w:eastAsia="仿宋_GB2312" w:cs="仿宋_GB2312"/>
          <w:color w:val="auto"/>
          <w:sz w:val="28"/>
          <w:szCs w:val="28"/>
          <w:highlight w:val="none"/>
          <w:lang w:bidi="ar"/>
        </w:rPr>
        <w:t>对于在有限空间内进行的潜水作业，由作业单位在作业前进行爆炸性气体混合物检测，保证爆炸性气体混合物浓度低于其爆炸下限（LEL）的25%以下，经两次检测合格后方可作业，两次检测时间间隔</w:t>
      </w:r>
      <w:r>
        <w:rPr>
          <w:rFonts w:hint="eastAsia" w:ascii="仿宋_GB2312" w:hAnsi="仿宋_GB2312" w:eastAsia="仿宋_GB2312" w:cs="仿宋_GB2312"/>
          <w:color w:val="auto"/>
          <w:sz w:val="28"/>
          <w:szCs w:val="28"/>
          <w:highlight w:val="none"/>
          <w:lang w:val="en-US" w:eastAsia="zh-CN" w:bidi="ar"/>
        </w:rPr>
        <w:t>不超过</w:t>
      </w:r>
      <w:r>
        <w:rPr>
          <w:rFonts w:hint="eastAsia" w:ascii="仿宋_GB2312" w:hAnsi="仿宋_GB2312" w:eastAsia="仿宋_GB2312" w:cs="仿宋_GB2312"/>
          <w:color w:val="auto"/>
          <w:sz w:val="28"/>
          <w:szCs w:val="28"/>
          <w:highlight w:val="none"/>
          <w:lang w:bidi="ar"/>
        </w:rPr>
        <w:t>15分钟，并在《潜水作业定期气体检测记录表》中如实记录检测结果。</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8.</w:t>
      </w:r>
      <w:r>
        <w:rPr>
          <w:rFonts w:hint="eastAsia" w:ascii="仿宋_GB2312" w:hAnsi="仿宋_GB2312" w:eastAsia="仿宋_GB2312" w:cs="仿宋_GB2312"/>
          <w:color w:val="auto"/>
          <w:sz w:val="28"/>
          <w:szCs w:val="28"/>
          <w:highlight w:val="none"/>
          <w:lang w:bidi="ar"/>
        </w:rPr>
        <w:t>作业过程中，由组织实施单位按《潜水作业作业前、中、后的措施落实情况确认表》中要求，对潜水作业各项要求落实情况进行全过程监督，如不能满足相应要求的，应立即停止潜水作业。有监理单位的项目，应督促监理单位进行全过程监督。</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9.</w:t>
      </w:r>
      <w:r>
        <w:rPr>
          <w:rFonts w:hint="eastAsia" w:ascii="仿宋_GB2312" w:hAnsi="仿宋_GB2312" w:eastAsia="仿宋_GB2312" w:cs="仿宋_GB2312"/>
          <w:color w:val="auto"/>
          <w:sz w:val="28"/>
          <w:szCs w:val="28"/>
          <w:highlight w:val="none"/>
          <w:lang w:bidi="ar"/>
        </w:rPr>
        <w:t>在作业过程中，潜水监护员应在现场全程监护，在无同等资格人员替换的情况下，不得离开现场或进行潜水作业。</w:t>
      </w:r>
    </w:p>
    <w:p>
      <w:pPr>
        <w:pStyle w:val="35"/>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10.</w:t>
      </w:r>
      <w:r>
        <w:rPr>
          <w:rFonts w:hint="eastAsia" w:ascii="仿宋_GB2312" w:hAnsi="仿宋_GB2312" w:eastAsia="仿宋_GB2312" w:cs="仿宋_GB2312"/>
          <w:color w:val="auto"/>
          <w:sz w:val="28"/>
          <w:szCs w:val="28"/>
          <w:highlight w:val="none"/>
          <w:lang w:bidi="ar"/>
        </w:rPr>
        <w:t>所有潜水作业必须由施工、监理、组织实施单位三方负责人和管理人员全程旁站监督，无监理单位的，由作业单位、组织实施单位人员全程旁站监督</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11.</w:t>
      </w:r>
      <w:r>
        <w:rPr>
          <w:rFonts w:hint="eastAsia" w:ascii="仿宋_GB2312" w:hAnsi="仿宋_GB2312" w:eastAsia="仿宋_GB2312" w:cs="仿宋_GB2312"/>
          <w:color w:val="auto"/>
          <w:sz w:val="28"/>
          <w:szCs w:val="28"/>
          <w:highlight w:val="none"/>
          <w:lang w:bidi="ar"/>
        </w:rPr>
        <w:t>作业过程中应持续进行通风和可燃气体检测，并至少每隔15分钟一次在《潜水作业定期气体检测记录表》中如实记录检测结果。</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12.</w:t>
      </w:r>
      <w:r>
        <w:rPr>
          <w:rFonts w:hint="eastAsia" w:ascii="仿宋_GB2312" w:hAnsi="仿宋_GB2312" w:eastAsia="仿宋_GB2312" w:cs="仿宋_GB2312"/>
          <w:color w:val="auto"/>
          <w:sz w:val="28"/>
          <w:szCs w:val="28"/>
          <w:highlight w:val="none"/>
          <w:lang w:bidi="ar"/>
        </w:rPr>
        <w:t>作业单位应按《潜水作业人员及设备进出登记表》落实人员及设备潜水作业登记，每班作业人员连续作业时间不得超过2小时。</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13.未尽事宜，按《广州市净水有限公司潜水作业安全管理办法》执行。</w:t>
      </w:r>
    </w:p>
    <w:p>
      <w:pPr>
        <w:spacing w:line="5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（二）施工质量要求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spacing w:line="520" w:lineRule="exact"/>
        <w:ind w:firstLine="560" w:firstLineChars="200"/>
        <w:rPr>
          <w:color w:val="auto"/>
          <w:highlight w:val="none"/>
        </w:rPr>
      </w:pPr>
      <w:r>
        <w:rPr>
          <w:rFonts w:hint="eastAsia" w:ascii="仿宋_GB2312" w:hAnsi="仿宋_GB2312" w:eastAsia="仿宋_GB2312" w:cs="仿宋_GB2312"/>
          <w:color w:val="auto"/>
          <w:sz w:val="28"/>
          <w:szCs w:val="28"/>
          <w:highlight w:val="none"/>
        </w:rPr>
        <w:t>（3）必须用合格焊工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焊接、防锈、安装精度必须合格。</w:t>
      </w:r>
    </w:p>
    <w:p>
      <w:pPr>
        <w:spacing w:line="5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35"/>
        <w:autoSpaceDE w:val="0"/>
        <w:autoSpaceDN w:val="0"/>
        <w:spacing w:line="520" w:lineRule="exact"/>
        <w:ind w:firstLine="585" w:firstLineChars="2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35"/>
        <w:autoSpaceDE w:val="0"/>
        <w:autoSpaceDN w:val="0"/>
        <w:spacing w:line="520" w:lineRule="exact"/>
        <w:ind w:firstLine="587" w:firstLineChars="209"/>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（四）施工方案评审要求</w:t>
      </w:r>
    </w:p>
    <w:p>
      <w:pPr>
        <w:pStyle w:val="35"/>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潜水项目施工</w:t>
      </w:r>
      <w:r>
        <w:rPr>
          <w:rFonts w:hint="eastAsia" w:ascii="仿宋_GB2312" w:hAnsi="仿宋_GB2312" w:eastAsia="仿宋_GB2312" w:cs="仿宋_GB2312"/>
          <w:color w:val="auto"/>
          <w:sz w:val="28"/>
          <w:szCs w:val="28"/>
          <w:highlight w:val="none"/>
        </w:rPr>
        <w:t>方案</w:t>
      </w:r>
      <w:r>
        <w:rPr>
          <w:rFonts w:hint="eastAsia" w:ascii="仿宋_GB2312" w:hAnsi="仿宋_GB2312" w:eastAsia="仿宋_GB2312" w:cs="仿宋_GB2312"/>
          <w:color w:val="auto"/>
          <w:sz w:val="28"/>
          <w:szCs w:val="28"/>
          <w:highlight w:val="none"/>
          <w:lang w:val="en-US" w:eastAsia="zh-CN"/>
        </w:rPr>
        <w:t>需</w:t>
      </w:r>
      <w:r>
        <w:rPr>
          <w:rFonts w:hint="eastAsia" w:ascii="仿宋_GB2312" w:hAnsi="仿宋_GB2312" w:eastAsia="仿宋_GB2312" w:cs="仿宋_GB2312"/>
          <w:color w:val="auto"/>
          <w:sz w:val="28"/>
          <w:szCs w:val="28"/>
          <w:highlight w:val="none"/>
        </w:rPr>
        <w:t>组织专家</w:t>
      </w:r>
      <w:r>
        <w:rPr>
          <w:rFonts w:hint="eastAsia" w:ascii="仿宋_GB2312" w:hAnsi="仿宋_GB2312" w:eastAsia="仿宋_GB2312" w:cs="仿宋_GB2312"/>
          <w:color w:val="auto"/>
          <w:sz w:val="28"/>
          <w:szCs w:val="28"/>
          <w:highlight w:val="none"/>
          <w:lang w:val="en-US" w:eastAsia="zh-CN"/>
        </w:rPr>
        <w:t>评审</w:t>
      </w:r>
      <w:r>
        <w:rPr>
          <w:rFonts w:hint="eastAsia" w:ascii="仿宋_GB2312" w:hAnsi="仿宋_GB2312" w:eastAsia="仿宋_GB2312" w:cs="仿宋_GB2312"/>
          <w:color w:val="auto"/>
          <w:sz w:val="28"/>
          <w:szCs w:val="28"/>
          <w:highlight w:val="none"/>
        </w:rPr>
        <w:t>论证。经专家论证通过或按专家意见修改后</w:t>
      </w:r>
      <w:r>
        <w:rPr>
          <w:rFonts w:hint="eastAsia" w:ascii="仿宋_GB2312" w:hAnsi="仿宋_GB2312" w:eastAsia="仿宋_GB2312" w:cs="仿宋_GB2312"/>
          <w:color w:val="auto"/>
          <w:sz w:val="28"/>
          <w:szCs w:val="28"/>
          <w:highlight w:val="none"/>
          <w:lang w:val="en-US" w:eastAsia="zh-CN"/>
        </w:rPr>
        <w:t>通过的方案，报审营运部及安全部备案，评审专家应当具备下列条件:</w:t>
      </w:r>
    </w:p>
    <w:p>
      <w:pPr>
        <w:pStyle w:val="35"/>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1.生产经营单位、科研院所、高等院校、中介机构、社会团体等相关专业技术人员，身体状况良好，能胜任评审工作;</w:t>
      </w:r>
    </w:p>
    <w:p>
      <w:pPr>
        <w:pStyle w:val="35"/>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2.具有至少5年以上相关专业技术或安全管理现场工作经历;</w:t>
      </w:r>
    </w:p>
    <w:p>
      <w:pPr>
        <w:pStyle w:val="35"/>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3.具有国家承认的</w:t>
      </w:r>
      <w:r>
        <w:rPr>
          <w:rFonts w:hint="eastAsia" w:ascii="仿宋_GB2312" w:hAnsi="仿宋_GB2312" w:eastAsia="仿宋_GB2312" w:cs="仿宋_GB2312"/>
          <w:i w:val="0"/>
          <w:iCs w:val="0"/>
          <w:caps w:val="0"/>
          <w:color w:val="auto"/>
          <w:spacing w:val="0"/>
          <w:sz w:val="28"/>
          <w:szCs w:val="28"/>
          <w:highlight w:val="none"/>
          <w:shd w:val="clear" w:fill="FFFFFF"/>
        </w:rPr>
        <w:t>本科</w:t>
      </w:r>
      <w:r>
        <w:rPr>
          <w:rStyle w:val="27"/>
          <w:rFonts w:hint="eastAsia" w:ascii="仿宋_GB2312" w:hAnsi="仿宋_GB2312" w:eastAsia="仿宋_GB2312" w:cs="仿宋_GB2312"/>
          <w:i w:val="0"/>
          <w:iCs w:val="0"/>
          <w:caps w:val="0"/>
          <w:color w:val="auto"/>
          <w:spacing w:val="0"/>
          <w:sz w:val="28"/>
          <w:szCs w:val="28"/>
          <w:highlight w:val="none"/>
          <w:shd w:val="clear" w:fill="FFFFFF"/>
        </w:rPr>
        <w:t>专业以上</w:t>
      </w:r>
      <w:r>
        <w:rPr>
          <w:rFonts w:hint="eastAsia" w:ascii="仿宋_GB2312" w:hAnsi="仿宋_GB2312" w:eastAsia="仿宋_GB2312" w:cs="仿宋_GB2312"/>
          <w:color w:val="auto"/>
          <w:sz w:val="28"/>
          <w:szCs w:val="28"/>
          <w:highlight w:val="none"/>
          <w:lang w:val="en-US" w:eastAsia="zh-CN"/>
        </w:rPr>
        <w:t>学历且具有工程类高级专业技术职务;</w:t>
      </w:r>
    </w:p>
    <w:p>
      <w:pPr>
        <w:pStyle w:val="35"/>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4.具有与评审工作要求相适应的观察、分析和判断能力，能够协助或独立开展对申请单位的文件评审和现场评审等工作;</w:t>
      </w:r>
    </w:p>
    <w:p>
      <w:pPr>
        <w:pStyle w:val="35"/>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5.参加评审组织单位组织的有关安全生产法律法规、标准规范、文件和标准化等知识的培训;</w:t>
      </w:r>
    </w:p>
    <w:p>
      <w:pPr>
        <w:numPr>
          <w:ilvl w:val="-1"/>
          <w:numId w:val="0"/>
        </w:numPr>
        <w:adjustRightInd w:val="0"/>
        <w:snapToGrid w:val="0"/>
        <w:spacing w:line="520" w:lineRule="exact"/>
        <w:ind w:left="420" w:leftChars="200" w:firstLine="560" w:firstLineChars="200"/>
        <w:rPr>
          <w:rFonts w:hint="eastAsia" w:ascii="仿宋_GB2312" w:hAnsi="仿宋_GB2312" w:eastAsia="仿宋_GB2312" w:cs="仿宋_GB2312"/>
          <w:color w:val="auto"/>
          <w:sz w:val="28"/>
          <w:szCs w:val="28"/>
          <w:highlight w:val="none"/>
        </w:rPr>
      </w:pPr>
    </w:p>
    <w:p>
      <w:pPr>
        <w:pStyle w:val="29"/>
        <w:rPr>
          <w:rFonts w:hint="eastAsia" w:ascii="仿宋_GB2312" w:hAnsi="仿宋_GB2312" w:eastAsia="仿宋_GB2312" w:cs="仿宋_GB2312"/>
          <w:color w:val="auto"/>
          <w:sz w:val="28"/>
          <w:szCs w:val="28"/>
          <w:highlight w:val="none"/>
        </w:rPr>
      </w:pPr>
    </w:p>
    <w:p>
      <w:pPr>
        <w:pStyle w:val="29"/>
        <w:rPr>
          <w:rFonts w:hint="eastAsia" w:ascii="仿宋_GB2312" w:hAnsi="仿宋_GB2312" w:eastAsia="仿宋_GB2312" w:cs="仿宋_GB2312"/>
          <w:color w:val="auto"/>
          <w:sz w:val="28"/>
          <w:szCs w:val="28"/>
          <w:highlight w:val="none"/>
        </w:rPr>
      </w:pPr>
    </w:p>
    <w:p>
      <w:pPr>
        <w:pStyle w:val="29"/>
        <w:rPr>
          <w:rFonts w:hint="eastAsia" w:ascii="仿宋_GB2312" w:hAnsi="仿宋_GB2312" w:eastAsia="仿宋_GB2312" w:cs="仿宋_GB2312"/>
          <w:color w:val="auto"/>
          <w:sz w:val="28"/>
          <w:szCs w:val="28"/>
          <w:highlight w:val="none"/>
        </w:rPr>
      </w:pPr>
    </w:p>
    <w:p>
      <w:pPr>
        <w:pStyle w:val="29"/>
        <w:rPr>
          <w:rFonts w:hint="eastAsia" w:ascii="仿宋_GB2312" w:hAnsi="仿宋_GB2312" w:eastAsia="仿宋_GB2312" w:cs="仿宋_GB2312"/>
          <w:color w:val="auto"/>
          <w:sz w:val="28"/>
          <w:szCs w:val="28"/>
          <w:highlight w:val="none"/>
        </w:rPr>
      </w:pPr>
    </w:p>
    <w:p>
      <w:pPr>
        <w:pStyle w:val="29"/>
        <w:rPr>
          <w:rFonts w:hint="eastAsia" w:ascii="仿宋_GB2312" w:hAnsi="仿宋_GB2312" w:eastAsia="仿宋_GB2312" w:cs="仿宋_GB2312"/>
          <w:color w:val="auto"/>
          <w:sz w:val="28"/>
          <w:szCs w:val="28"/>
          <w:highlight w:val="none"/>
        </w:rPr>
      </w:pPr>
    </w:p>
    <w:p>
      <w:pPr>
        <w:widowControl/>
        <w:jc w:val="center"/>
        <w:rPr>
          <w:rFonts w:hint="eastAsia" w:ascii="方正小标宋简体" w:hAnsi="微软雅黑" w:eastAsia="方正小标宋简体" w:cs="微软雅黑"/>
          <w:color w:val="auto"/>
          <w:sz w:val="32"/>
          <w:szCs w:val="32"/>
          <w:highlight w:val="none"/>
        </w:rPr>
      </w:pPr>
      <w:bookmarkStart w:id="59" w:name="_Toc159069428"/>
      <w:bookmarkStart w:id="60" w:name="_Toc147054938"/>
      <w:bookmarkStart w:id="61" w:name="_Toc143929691"/>
      <w:bookmarkStart w:id="62" w:name="_Toc147068648"/>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125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409"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1790"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潜水面罩</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潜水头盔</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潜水脐带</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气瓶</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配气盘</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空气压缩机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气体连接管</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空气过滤器</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潜水通讯系统</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空气潜水电话</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对讲机</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检测设备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气体检测仪</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管道流速检测仪</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尺子</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通风换气设备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送风、排风风机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通风管</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供电设备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发电机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配电箱</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125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其他施工设备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79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.供气设备必须采用双气源式</w:t>
      </w:r>
      <w:r>
        <w:rPr>
          <w:rFonts w:hint="eastAsia" w:ascii="仿宋_GB2312" w:hAnsi="微软雅黑" w:eastAsia="仿宋_GB2312" w:cs="微软雅黑"/>
          <w:color w:val="auto"/>
          <w:szCs w:val="21"/>
          <w:highlight w:val="none"/>
        </w:rPr>
        <w:t>，要求采用独立动力来源的双气源供气系统。</w:t>
      </w:r>
    </w:p>
    <w:p>
      <w:pPr>
        <w:pStyle w:val="7"/>
        <w:rPr>
          <w:rFonts w:hint="default" w:ascii="仿宋_GB2312" w:hAnsi="仿宋_GB2312" w:eastAsia="仿宋_GB2312" w:cs="仿宋_GB2312"/>
          <w:b w:val="0"/>
          <w:bCs/>
          <w:color w:val="auto"/>
          <w:sz w:val="28"/>
          <w:szCs w:val="28"/>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如有其他设备物资，请在以上相应位置补充。</w:t>
      </w:r>
    </w:p>
    <w:p>
      <w:pPr>
        <w:widowControl/>
        <w:jc w:val="both"/>
        <w:rPr>
          <w:rFonts w:hint="eastAsia" w:ascii="方正小标宋简体" w:hAnsi="微软雅黑" w:eastAsia="方正小标宋简体" w:cs="微软雅黑"/>
          <w:color w:val="auto"/>
          <w:sz w:val="32"/>
          <w:szCs w:val="32"/>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rPr>
        <w:t>物资配置一览表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125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409"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1790"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双气源供气系统</w:t>
            </w:r>
          </w:p>
        </w:tc>
        <w:tc>
          <w:tcPr>
            <w:tcW w:w="179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空气呼吸器</w:t>
            </w:r>
          </w:p>
        </w:tc>
        <w:tc>
          <w:tcPr>
            <w:tcW w:w="179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其他救援设备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三脚架、吊机</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救护担架</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救生衣、救生圈</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急救箱</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125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790"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物资必须有第二套可供同时使用潜水供气设备。</w:t>
      </w:r>
    </w:p>
    <w:p>
      <w:pPr>
        <w:widowControl/>
        <w:ind w:firstLine="420" w:firstLineChars="200"/>
        <w:jc w:val="left"/>
        <w:rPr>
          <w:color w:val="auto"/>
          <w:highlight w:val="none"/>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如有其他物资，请在以上相应位置补充。</w:t>
      </w:r>
      <w:r>
        <w:rPr>
          <w:rFonts w:ascii="仿宋_GB2312" w:hAnsi="微软雅黑" w:eastAsia="仿宋_GB2312" w:cs="微软雅黑"/>
          <w:color w:val="auto"/>
          <w:sz w:val="32"/>
          <w:szCs w:val="32"/>
          <w:highlight w:val="none"/>
        </w:rPr>
        <w:br w:type="page"/>
      </w:r>
      <w:bookmarkEnd w:id="58"/>
      <w:bookmarkEnd w:id="59"/>
      <w:bookmarkEnd w:id="60"/>
      <w:bookmarkEnd w:id="61"/>
      <w:bookmarkEnd w:id="62"/>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15570"/>
      <w:bookmarkStart w:id="64" w:name="_Toc1496"/>
      <w:bookmarkStart w:id="65" w:name="_Toc18538"/>
      <w:bookmarkStart w:id="66" w:name="_Toc12135"/>
      <w:bookmarkStart w:id="67" w:name="_Toc23330"/>
      <w:bookmarkStart w:id="68" w:name="_Toc537"/>
      <w:bookmarkStart w:id="69" w:name="_Toc4680"/>
      <w:bookmarkStart w:id="70" w:name="_Toc29835"/>
      <w:bookmarkStart w:id="71" w:name="_Toc23353"/>
      <w:bookmarkStart w:id="72" w:name="_Toc25925"/>
      <w:bookmarkStart w:id="73" w:name="_Toc128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8"/>
        <w:rPr>
          <w:color w:val="auto"/>
          <w:highlight w:val="none"/>
        </w:rPr>
      </w:pPr>
    </w:p>
    <w:p>
      <w:pPr>
        <w:pStyle w:val="4"/>
        <w:rPr>
          <w:color w:val="auto"/>
          <w:highlight w:val="none"/>
        </w:rPr>
      </w:pPr>
      <w:bookmarkStart w:id="74" w:name="_Toc12721"/>
      <w:bookmarkStart w:id="75" w:name="_Toc12968"/>
      <w:bookmarkStart w:id="76" w:name="_Toc1375"/>
      <w:bookmarkStart w:id="77" w:name="_Toc19088"/>
      <w:bookmarkStart w:id="78" w:name="_Toc323"/>
      <w:bookmarkStart w:id="79" w:name="_Toc13309"/>
      <w:bookmarkStart w:id="80" w:name="_Toc22797"/>
      <w:bookmarkStart w:id="81" w:name="_Toc19686"/>
      <w:bookmarkStart w:id="82" w:name="_Toc88209949"/>
      <w:bookmarkStart w:id="83" w:name="_Toc8183"/>
      <w:bookmarkStart w:id="84" w:name="_Toc12980"/>
      <w:bookmarkStart w:id="85" w:name="_Toc87616386"/>
      <w:bookmarkStart w:id="86" w:name="_Toc2250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w:t>
      </w:r>
      <w:r>
        <w:rPr>
          <w:rFonts w:hint="eastAsia" w:ascii="宋体" w:hAnsi="宋体" w:cs="宋体"/>
          <w:b/>
          <w:color w:val="auto"/>
          <w:sz w:val="30"/>
          <w:szCs w:val="30"/>
          <w:highlight w:val="none"/>
          <w:lang w:eastAsia="zh-CN"/>
        </w:rPr>
        <w:t>京溪分公司 2024 年生化池水下设备蛙人检修项目</w:t>
      </w:r>
    </w:p>
    <w:p>
      <w:pPr>
        <w:spacing w:line="400" w:lineRule="atLeast"/>
        <w:rPr>
          <w:rFonts w:hint="eastAsia" w:ascii="宋体" w:hAnsi="宋体"/>
          <w:b/>
          <w:color w:val="auto"/>
          <w:sz w:val="30"/>
          <w:szCs w:val="30"/>
          <w:highlight w:val="none"/>
        </w:rPr>
      </w:pPr>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bCs/>
          <w:color w:val="auto"/>
          <w:sz w:val="30"/>
          <w:szCs w:val="30"/>
          <w:highlight w:val="none"/>
          <w:lang w:val="en-US" w:eastAsia="zh-CN"/>
        </w:rPr>
        <w:t xml:space="preserve"> </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color w:val="auto"/>
          <w:sz w:val="24"/>
          <w:highlight w:val="none"/>
        </w:rPr>
      </w:pPr>
      <w:r>
        <w:rPr>
          <w:rFonts w:hint="eastAsia" w:ascii="宋体" w:hAnsi="宋体" w:cs="宋体"/>
          <w:b/>
          <w:color w:val="auto"/>
          <w:sz w:val="30"/>
          <w:highlight w:val="none"/>
        </w:rPr>
        <w:t>签约地点：广州市</w:t>
      </w:r>
    </w:p>
    <w:p>
      <w:pPr>
        <w:spacing w:before="93" w:beforeLines="30" w:line="50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lang w:val="en-US" w:eastAsia="zh-CN"/>
        </w:rPr>
        <w:t>广州市净水有限公司</w:t>
      </w:r>
      <w:r>
        <w:rPr>
          <w:rFonts w:hint="eastAsia" w:ascii="宋体" w:hAnsi="宋体" w:cs="宋体"/>
          <w:color w:val="auto"/>
          <w:sz w:val="24"/>
          <w:highlight w:val="none"/>
          <w:u w:val="single"/>
          <w:lang w:eastAsia="zh-CN"/>
        </w:rPr>
        <w:t>京溪分公司 2024 年生化池水下设备蛙人检修项目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s="宋体"/>
          <w:color w:val="auto"/>
          <w:sz w:val="24"/>
          <w:highlight w:val="none"/>
          <w:lang w:val="en-US" w:eastAsia="zh-CN"/>
        </w:rPr>
        <w:t>广州市净水有限公司</w:t>
      </w:r>
      <w:r>
        <w:rPr>
          <w:rFonts w:hint="eastAsia" w:ascii="宋体" w:hAnsi="宋体"/>
          <w:color w:val="auto"/>
          <w:sz w:val="24"/>
          <w:highlight w:val="none"/>
          <w:u w:val="single"/>
          <w:lang w:eastAsia="zh-CN"/>
        </w:rPr>
        <w:t>京溪分公司 2024 年生化池水下设备蛙人检修项目</w:t>
      </w:r>
    </w:p>
    <w:p>
      <w:pPr>
        <w:spacing w:line="50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2.2项目地点：</w:t>
      </w:r>
      <w:r>
        <w:rPr>
          <w:rFonts w:hint="eastAsia" w:ascii="宋体" w:hAnsi="宋体"/>
          <w:color w:val="auto"/>
          <w:sz w:val="24"/>
          <w:highlight w:val="none"/>
          <w:u w:val="single"/>
          <w:lang w:eastAsia="zh-CN"/>
        </w:rPr>
        <w:t>广州市净水有限公司</w:t>
      </w:r>
      <w:r>
        <w:rPr>
          <w:rFonts w:hint="eastAsia" w:ascii="宋体" w:hAnsi="宋体"/>
          <w:color w:val="auto"/>
          <w:sz w:val="24"/>
          <w:highlight w:val="none"/>
          <w:u w:val="single"/>
          <w:lang w:val="en-US" w:eastAsia="zh-CN"/>
        </w:rPr>
        <w:t>京溪分公司</w:t>
      </w: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2.4项目内容</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服务单位在合同服务期内负责广州市净水有限公司京溪分公司范围内共计</w:t>
      </w:r>
      <w:r>
        <w:rPr>
          <w:rFonts w:hint="eastAsia" w:ascii="宋体" w:hAnsi="宋体" w:cs="宋体"/>
          <w:color w:val="auto"/>
          <w:sz w:val="24"/>
          <w:highlight w:val="none"/>
        </w:rPr>
        <w:t>对三台推流器吊链进行更换</w:t>
      </w:r>
      <w:r>
        <w:rPr>
          <w:rFonts w:hint="eastAsia" w:ascii="宋体" w:hAnsi="宋体" w:cs="宋体"/>
          <w:color w:val="auto"/>
          <w:sz w:val="24"/>
          <w:highlight w:val="none"/>
          <w:lang w:val="en-US" w:eastAsia="zh-CN"/>
        </w:rPr>
        <w:t>与</w:t>
      </w:r>
      <w:r>
        <w:rPr>
          <w:rFonts w:hint="eastAsia" w:ascii="宋体" w:hAnsi="宋体" w:cs="宋体"/>
          <w:color w:val="auto"/>
          <w:sz w:val="24"/>
          <w:highlight w:val="none"/>
        </w:rPr>
        <w:t>四个井位安装导杆和一台设备损坏导杆拆除并安装新导杆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恢复共计八台设备的导杆及吊链正常使用，使设备可正常起吊检修维护</w:t>
      </w:r>
      <w:r>
        <w:rPr>
          <w:rFonts w:hint="eastAsia" w:ascii="宋体" w:hAnsi="宋体" w:cs="宋体"/>
          <w:color w:val="auto"/>
          <w:sz w:val="24"/>
          <w:highlight w:val="none"/>
        </w:rPr>
        <w:t>。</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w:t>
      </w:r>
      <w:r>
        <w:rPr>
          <w:rFonts w:hint="eastAsia" w:ascii="宋体" w:hAnsi="宋体" w:cs="宋体"/>
          <w:color w:val="auto"/>
          <w:sz w:val="24"/>
          <w:highlight w:val="none"/>
          <w:lang w:val="en-US" w:eastAsia="zh-CN"/>
        </w:rPr>
        <w:t>按实结算</w:t>
      </w:r>
      <w:r>
        <w:rPr>
          <w:rFonts w:hint="eastAsia" w:ascii="宋体" w:hAnsi="宋体" w:cs="宋体"/>
          <w:color w:val="auto"/>
          <w:sz w:val="24"/>
          <w:highlight w:val="none"/>
        </w:rPr>
        <w:t>。（单价包干要求附工程量报价/工程预算书）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u w:val="single"/>
        </w:rPr>
        <w:t>(1)</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合同暂</w:t>
      </w:r>
      <w:r>
        <w:rPr>
          <w:rFonts w:hint="eastAsia" w:ascii="宋体" w:hAnsi="宋体" w:cs="宋体"/>
          <w:color w:val="auto"/>
          <w:sz w:val="24"/>
          <w:highlight w:val="none"/>
        </w:rPr>
        <w:t>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hint="eastAsia" w:ascii="宋体" w:hAnsi="宋体" w:cs="宋体"/>
          <w:color w:val="auto"/>
          <w:sz w:val="24"/>
          <w:highlight w:val="none"/>
          <w:u w:val="single"/>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u w:val="single"/>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50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4.3</w:t>
      </w:r>
      <w:r>
        <w:rPr>
          <w:rFonts w:hint="eastAsia" w:ascii="宋体" w:hAnsi="宋体" w:eastAsia="宋体" w:cs="宋体"/>
          <w:bCs/>
          <w:color w:val="auto"/>
          <w:sz w:val="24"/>
          <w:szCs w:val="24"/>
          <w:highlight w:val="none"/>
          <w:lang w:val="en-US" w:eastAsia="zh-CN"/>
        </w:rPr>
        <w:t>因非</w:t>
      </w:r>
      <w:r>
        <w:rPr>
          <w:rFonts w:hint="eastAsia" w:ascii="宋体" w:hAnsi="宋体" w:cs="宋体"/>
          <w:bCs/>
          <w:color w:val="auto"/>
          <w:sz w:val="24"/>
          <w:szCs w:val="24"/>
          <w:highlight w:val="none"/>
          <w:lang w:val="en-US" w:eastAsia="zh-CN"/>
        </w:rPr>
        <w:t>乙</w:t>
      </w:r>
      <w:r>
        <w:rPr>
          <w:rFonts w:hint="eastAsia" w:ascii="宋体" w:hAnsi="宋体" w:eastAsia="宋体" w:cs="宋体"/>
          <w:bCs/>
          <w:color w:val="auto"/>
          <w:sz w:val="24"/>
          <w:szCs w:val="24"/>
          <w:highlight w:val="none"/>
          <w:lang w:val="en-US" w:eastAsia="zh-CN"/>
        </w:rPr>
        <w:t>方原因引起工程量报价清单中工程量发生增减，且单个子目工程量变化幅度在</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widowControl w:val="0"/>
        <w:adjustRightInd/>
        <w:snapToGrid/>
        <w:spacing w:line="560" w:lineRule="exact"/>
        <w:ind w:firstLine="480" w:firstLineChars="200"/>
        <w:rPr>
          <w:rFonts w:ascii="宋体" w:hAnsi="宋体" w:cs="宋体"/>
          <w:color w:val="auto"/>
          <w:kern w:val="0"/>
          <w:sz w:val="24"/>
          <w:highlight w:val="none"/>
          <w:lang w:val="zh-CN"/>
        </w:rPr>
      </w:pPr>
      <w:r>
        <w:rPr>
          <w:rFonts w:hint="eastAsia" w:ascii="宋体" w:hAnsi="宋体" w:eastAsia="宋体" w:cs="宋体"/>
          <w:color w:val="auto"/>
          <w:sz w:val="24"/>
          <w:szCs w:val="24"/>
          <w:highlight w:val="none"/>
          <w:lang w:val="en-US" w:eastAsia="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hint="eastAsia" w:ascii="宋体" w:hAnsi="宋体" w:cs="宋体"/>
          <w:color w:val="auto"/>
          <w:sz w:val="24"/>
          <w:highlight w:val="none"/>
          <w:lang w:val="en-US" w:eastAsia="zh-CN"/>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lang w:val="en-US" w:eastAsia="zh-CN"/>
        </w:rPr>
        <w:t xml:space="preserve">     年   月   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天。乙方未能按合同工期竣工验收的，每逾期一天，甲方有权要求乙方按合同暂定总价的</w:t>
      </w:r>
      <w:r>
        <w:rPr>
          <w:rFonts w:ascii="宋体" w:hAnsi="宋体" w:cs="宋体"/>
          <w:color w:val="auto"/>
          <w:sz w:val="24"/>
          <w:highlight w:val="non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lang w:val="en-US" w:eastAsia="zh-CN"/>
        </w:rPr>
        <w:t xml:space="preserve"> 20 </w:t>
      </w:r>
      <w:r>
        <w:rPr>
          <w:rFonts w:hint="eastAsia" w:ascii="宋体" w:hAnsi="宋体" w:cs="宋体"/>
          <w:color w:val="auto"/>
          <w:sz w:val="24"/>
          <w:highlight w:val="none"/>
        </w:rPr>
        <w:t>天及以上的，甲方有权解除合同并要求乙方支付合同暂定总价的</w:t>
      </w:r>
      <w:r>
        <w:rPr>
          <w:rFonts w:ascii="宋体" w:hAnsi="宋体" w:cs="宋体"/>
          <w:color w:val="auto"/>
          <w:sz w:val="24"/>
          <w:highlight w:val="none"/>
        </w:rPr>
        <w:t>20%作为违约金。</w:t>
      </w:r>
    </w:p>
    <w:p>
      <w:pPr>
        <w:pStyle w:val="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cs="宋体" w:eastAsiaTheme="minorEastAsia"/>
          <w:bCs/>
          <w:color w:val="auto"/>
          <w:kern w:val="2"/>
          <w:sz w:val="24"/>
          <w:szCs w:val="22"/>
          <w:highlight w:val="none"/>
          <w:lang w:val="en-US" w:eastAsia="zh-CN" w:bidi="ar-SA"/>
        </w:rPr>
      </w:pPr>
      <w:r>
        <w:rPr>
          <w:rFonts w:hint="eastAsia" w:cs="宋体" w:eastAsiaTheme="minorEastAsia"/>
          <w:bCs/>
          <w:color w:val="auto"/>
          <w:kern w:val="2"/>
          <w:sz w:val="24"/>
          <w:szCs w:val="22"/>
          <w:highlight w:val="none"/>
          <w:lang w:val="en-US" w:eastAsia="zh-CN" w:bidi="ar-SA"/>
        </w:rPr>
        <w:t>5.1.1</w:t>
      </w:r>
      <w:r>
        <w:rPr>
          <w:rFonts w:hint="eastAsia" w:ascii="宋体" w:hAnsi="宋体" w:cs="宋体" w:eastAsiaTheme="minorEastAsia"/>
          <w:bCs/>
          <w:color w:val="auto"/>
          <w:kern w:val="2"/>
          <w:sz w:val="24"/>
          <w:szCs w:val="22"/>
          <w:highlight w:val="none"/>
          <w:lang w:val="en-US" w:eastAsia="zh-CN" w:bidi="ar-SA"/>
        </w:rPr>
        <w:t>合同签订后，在收到甲方开工通知后7天内，施工单位需提交完整的盖章版施工备案资料,每逾期一日,应按项目合同暂定总价的10%/日支付逾期违约金</w:t>
      </w:r>
      <w:r>
        <w:rPr>
          <w:rFonts w:hint="eastAsia" w:cs="宋体" w:eastAsiaTheme="minorEastAsia"/>
          <w:bCs/>
          <w:color w:val="auto"/>
          <w:kern w:val="2"/>
          <w:sz w:val="24"/>
          <w:szCs w:val="22"/>
          <w:highlight w:val="none"/>
          <w:lang w:val="en-US" w:eastAsia="zh-CN" w:bidi="ar-SA"/>
        </w:rPr>
        <w:t>，</w:t>
      </w:r>
      <w:r>
        <w:rPr>
          <w:rFonts w:hint="eastAsia" w:ascii="宋体" w:hAnsi="宋体" w:cs="宋体" w:eastAsiaTheme="minorEastAsia"/>
          <w:bCs/>
          <w:color w:val="auto"/>
          <w:kern w:val="2"/>
          <w:sz w:val="24"/>
          <w:szCs w:val="22"/>
          <w:highlight w:val="none"/>
          <w:lang w:val="en-US" w:eastAsia="zh-CN" w:bidi="ar-SA"/>
        </w:rPr>
        <w:t>逾期达到7日及以上的，甲方有权解除合同。</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&lt;&lt;中国潜水打捞行业协会打捞能力与信用评估白律管理办法&gt;&gt;</w:t>
      </w:r>
      <w:r>
        <w:rPr>
          <w:rFonts w:hint="eastAsia" w:ascii="宋体" w:hAnsi="宋体" w:cs="宋体"/>
          <w:bCs/>
          <w:color w:val="auto"/>
          <w:sz w:val="24"/>
          <w:highlight w:val="none"/>
        </w:rPr>
        <w:t>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乙方不得随意更换项目负责人及附件中的相关人员</w:t>
      </w:r>
      <w:r>
        <w:rPr>
          <w:rFonts w:hint="eastAsia" w:hAnsi="宋体" w:cs="宋体"/>
          <w:color w:val="auto"/>
          <w:spacing w:val="-8"/>
          <w:sz w:val="24"/>
          <w:szCs w:val="24"/>
          <w:highlight w:val="none"/>
          <w:lang w:eastAsia="zh-CN"/>
        </w:rPr>
        <w:t>（</w:t>
      </w:r>
      <w:r>
        <w:rPr>
          <w:rFonts w:hint="eastAsia" w:hAnsi="宋体" w:cs="宋体"/>
          <w:color w:val="auto"/>
          <w:spacing w:val="-8"/>
          <w:sz w:val="24"/>
          <w:szCs w:val="24"/>
          <w:highlight w:val="none"/>
          <w:lang w:val="en-US" w:eastAsia="zh-CN"/>
        </w:rPr>
        <w:t>人员名单应与乙方在响应文件所载明的人员一致</w:t>
      </w:r>
      <w:r>
        <w:rPr>
          <w:rFonts w:hint="eastAsia" w:hAnsi="宋体" w:cs="宋体"/>
          <w:color w:val="auto"/>
          <w:spacing w:val="-8"/>
          <w:sz w:val="24"/>
          <w:szCs w:val="24"/>
          <w:highlight w:val="none"/>
          <w:lang w:eastAsia="zh-CN"/>
        </w:rPr>
        <w:t>）</w:t>
      </w:r>
      <w:r>
        <w:rPr>
          <w:rFonts w:hint="eastAsia" w:hAnsi="宋体" w:cs="宋体"/>
          <w:color w:val="auto"/>
          <w:spacing w:val="-8"/>
          <w:sz w:val="24"/>
          <w:szCs w:val="24"/>
          <w:highlight w:val="none"/>
        </w:rPr>
        <w:t>，如确须更换，应</w:t>
      </w:r>
      <w:r>
        <w:rPr>
          <w:rFonts w:hint="eastAsia" w:hAnsi="宋体" w:cs="宋体"/>
          <w:color w:val="auto"/>
          <w:spacing w:val="-8"/>
          <w:sz w:val="24"/>
          <w:szCs w:val="24"/>
          <w:highlight w:val="none"/>
          <w:lang w:val="en-US" w:eastAsia="zh-CN"/>
        </w:rPr>
        <w:t>提前</w:t>
      </w:r>
      <w:r>
        <w:rPr>
          <w:rFonts w:hint="eastAsia" w:hAnsi="宋体" w:cs="宋体"/>
          <w:color w:val="auto"/>
          <w:spacing w:val="-8"/>
          <w:sz w:val="24"/>
          <w:szCs w:val="24"/>
          <w:highlight w:val="none"/>
        </w:rPr>
        <w:t>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spacing w:line="500" w:lineRule="exact"/>
        <w:ind w:firstLine="480" w:firstLineChars="200"/>
        <w:rPr>
          <w:rFonts w:hint="eastAsia" w:ascii="宋体" w:hAnsi="宋体" w:cs="宋体"/>
          <w:b/>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5.8施工过程中，乙方应负责配备现场的应急物资。具体应急物资配备详见附件应急救援物资清单。</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29"/>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w:t>
      </w:r>
      <w:r>
        <w:rPr>
          <w:rFonts w:hint="eastAsia" w:ascii="宋体" w:hAnsi="宋体" w:cs="宋体"/>
          <w:color w:val="auto"/>
          <w:sz w:val="24"/>
          <w:highlight w:val="none"/>
          <w:lang w:val="en-US" w:eastAsia="zh-CN"/>
        </w:rPr>
        <w:t>具体施工时间视厂区生产情况确定</w:t>
      </w:r>
      <w:r>
        <w:rPr>
          <w:rFonts w:hint="eastAsia" w:ascii="宋体" w:hAnsi="宋体" w:cs="宋体"/>
          <w:color w:val="auto"/>
          <w:sz w:val="24"/>
          <w:highlight w:val="none"/>
        </w:rPr>
        <w:t>，以甲方的书面或口头通知为准。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3"/>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3"/>
        <w:spacing w:line="500" w:lineRule="exact"/>
        <w:ind w:firstLine="480" w:firstLineChars="200"/>
        <w:outlineLvl w:val="1"/>
        <w:rPr>
          <w:rFonts w:hint="eastAsia" w:hAnsi="宋体" w:cs="宋体" w:eastAsiaTheme="minorEastAsia"/>
          <w:bCs/>
          <w:color w:val="auto"/>
          <w:sz w:val="24"/>
          <w:highlight w:val="none"/>
          <w:lang w:eastAsia="zh-CN"/>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 15 个工作日内，甲方支付至合同暂定总价的</w:t>
      </w:r>
      <w:r>
        <w:rPr>
          <w:rFonts w:hint="eastAsia" w:hAnsi="宋体" w:cs="宋体"/>
          <w:color w:val="auto"/>
          <w:sz w:val="24"/>
          <w:szCs w:val="24"/>
          <w:highlight w:val="none"/>
          <w:u w:val="single"/>
          <w:lang w:val="en-US" w:eastAsia="zh-CN"/>
        </w:rPr>
        <w:t>80%即人民币        元给乙方</w:t>
      </w:r>
      <w:r>
        <w:rPr>
          <w:rFonts w:hint="eastAsia" w:hAnsi="宋体" w:cs="宋体"/>
          <w:bCs/>
          <w:color w:val="auto"/>
          <w:sz w:val="24"/>
          <w:highlight w:val="none"/>
        </w:rPr>
        <w:t>。</w:t>
      </w:r>
    </w:p>
    <w:p>
      <w:pPr>
        <w:adjustRightInd/>
        <w:snapToGrid/>
        <w:spacing w:line="500" w:lineRule="exact"/>
        <w:ind w:firstLine="480" w:firstLineChars="200"/>
        <w:jc w:val="left"/>
        <w:rPr>
          <w:rFonts w:hint="default" w:ascii="宋体" w:hAnsi="宋体" w:cs="宋体"/>
          <w:color w:val="auto"/>
          <w:sz w:val="24"/>
          <w:highlight w:val="none"/>
        </w:rPr>
      </w:pPr>
      <w:r>
        <w:rPr>
          <w:rFonts w:ascii="宋体" w:hAnsi="宋体" w:cs="宋体"/>
          <w:color w:val="auto"/>
          <w:sz w:val="24"/>
          <w:highlight w:val="none"/>
        </w:rPr>
        <w:t>8.2.1</w:t>
      </w:r>
      <w:r>
        <w:rPr>
          <w:rFonts w:hint="default" w:ascii="宋体" w:hAnsi="宋体" w:cs="宋体"/>
          <w:color w:val="auto"/>
          <w:sz w:val="24"/>
          <w:highlight w:val="none"/>
          <w:u w:val="none"/>
          <w:lang w:val="en-US" w:eastAsia="zh-CN"/>
        </w:rPr>
        <w:t>项目验收合</w:t>
      </w:r>
      <w:r>
        <w:rPr>
          <w:rFonts w:hint="eastAsia" w:ascii="宋体" w:hAnsi="宋体" w:cs="宋体"/>
          <w:color w:val="auto"/>
          <w:sz w:val="24"/>
          <w:highlight w:val="none"/>
          <w:u w:val="none"/>
          <w:lang w:val="en-US" w:eastAsia="zh-CN"/>
        </w:rPr>
        <w:t>格</w:t>
      </w:r>
      <w:r>
        <w:rPr>
          <w:rFonts w:hint="default" w:ascii="宋体" w:hAnsi="宋体" w:cs="宋体"/>
          <w:color w:val="auto"/>
          <w:sz w:val="24"/>
          <w:highlight w:val="none"/>
          <w:u w:val="none"/>
          <w:lang w:val="en-US" w:eastAsia="zh-CN"/>
        </w:rPr>
        <w:t>后，</w:t>
      </w:r>
      <w:r>
        <w:rPr>
          <w:rFonts w:hint="default" w:ascii="宋体" w:hAnsi="宋体" w:cs="宋体"/>
          <w:color w:val="auto"/>
          <w:sz w:val="24"/>
          <w:highlight w:val="none"/>
          <w:lang w:val="en-US" w:eastAsia="zh-CN"/>
        </w:rPr>
        <w:t>经甲方或</w:t>
      </w:r>
      <w:r>
        <w:rPr>
          <w:rFonts w:hint="default"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none"/>
        </w:rPr>
        <w:t xml:space="preserve"> 15 </w:t>
      </w:r>
      <w:r>
        <w:rPr>
          <w:rFonts w:hint="default"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default" w:ascii="宋体" w:hAnsi="宋体" w:cs="宋体"/>
          <w:color w:val="auto"/>
          <w:sz w:val="24"/>
          <w:highlight w:val="none"/>
        </w:rPr>
        <w:t>。</w:t>
      </w:r>
    </w:p>
    <w:p>
      <w:pPr>
        <w:spacing w:line="500" w:lineRule="exact"/>
        <w:ind w:firstLine="480" w:firstLineChars="200"/>
        <w:rPr>
          <w:color w:val="auto"/>
          <w:highlight w:val="none"/>
        </w:rPr>
      </w:pPr>
      <w:r>
        <w:rPr>
          <w:rFonts w:hint="eastAsia" w:ascii="宋体" w:hAnsi="宋体" w:cs="宋体"/>
          <w:color w:val="auto"/>
          <w:sz w:val="24"/>
          <w:highlight w:val="none"/>
        </w:rPr>
        <w:t>8.2.2质保期按合同第十条规定执行，质保期满后且乙方不存在违约情形，由乙方提交申请质保金退还资料 15 个工作日内，甲方支付合同结算价的5％（质保金）给乙方（无息）。</w:t>
      </w:r>
    </w:p>
    <w:p>
      <w:pPr>
        <w:spacing w:line="500" w:lineRule="exact"/>
        <w:ind w:firstLine="480" w:firstLineChars="200"/>
        <w:outlineLvl w:val="1"/>
        <w:rPr>
          <w:rFonts w:hAnsi="宋体" w:cs="宋体"/>
          <w:color w:val="auto"/>
          <w:sz w:val="24"/>
          <w:szCs w:val="20"/>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2.3</w:t>
      </w:r>
      <w:r>
        <w:rPr>
          <w:rFonts w:hint="eastAsia" w:hAnsi="宋体" w:cs="宋体"/>
          <w:color w:val="auto"/>
          <w:sz w:val="24"/>
          <w:highlight w:val="none"/>
        </w:rPr>
        <w:t>本项目工程款的支付单位为：</w:t>
      </w:r>
      <w:r>
        <w:rPr>
          <w:rFonts w:hint="eastAsia" w:hAnsi="宋体" w:cs="宋体"/>
          <w:color w:val="auto"/>
          <w:sz w:val="24"/>
          <w:szCs w:val="20"/>
          <w:highlight w:val="none"/>
          <w:u w:val="single"/>
        </w:rPr>
        <w:t>广州市净水有限</w:t>
      </w:r>
      <w:r>
        <w:rPr>
          <w:rFonts w:hint="eastAsia" w:hAnsi="宋体" w:cs="宋体"/>
          <w:color w:val="auto"/>
          <w:sz w:val="24"/>
          <w:szCs w:val="20"/>
          <w:highlight w:val="none"/>
          <w:u w:val="single"/>
          <w:lang w:val="en-US" w:eastAsia="zh-CN"/>
        </w:rPr>
        <w:t>公司京溪分公司</w:t>
      </w:r>
      <w:r>
        <w:rPr>
          <w:rFonts w:hint="eastAsia" w:hAnsi="宋体" w:cs="宋体"/>
          <w:color w:val="auto"/>
          <w:sz w:val="24"/>
          <w:szCs w:val="20"/>
          <w:highlight w:val="none"/>
        </w:rPr>
        <w:t>；</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500" w:lineRule="exact"/>
        <w:ind w:firstLine="480"/>
        <w:rPr>
          <w:color w:val="auto"/>
          <w:highlight w:val="none"/>
        </w:rPr>
      </w:pPr>
      <w:r>
        <w:rPr>
          <w:rFonts w:hint="eastAsia"/>
          <w:color w:val="auto"/>
          <w:highlight w:val="none"/>
        </w:rPr>
        <w:t>（1）符合甲方要求的银行独立保函，</w:t>
      </w:r>
    </w:p>
    <w:p>
      <w:pPr>
        <w:pStyle w:val="22"/>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w:t>
      </w:r>
      <w:r>
        <w:rPr>
          <w:rFonts w:hint="eastAsia" w:ascii="宋体" w:hAnsi="宋体" w:cs="宋体"/>
          <w:color w:val="auto"/>
          <w:sz w:val="24"/>
          <w:highlight w:val="none"/>
          <w:lang w:eastAsia="zh-CN"/>
        </w:rPr>
        <w:t xml:space="preserve"> </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3"/>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w:t>
      </w:r>
      <w:r>
        <w:rPr>
          <w:rFonts w:hint="eastAsia" w:ascii="宋体" w:hAnsi="宋体" w:cs="宋体"/>
          <w:color w:val="auto"/>
          <w:sz w:val="24"/>
          <w:highlight w:val="none"/>
          <w:u w:val="single"/>
          <w:lang w:val="en-US" w:eastAsia="zh-CN"/>
        </w:rPr>
        <w:t>四</w:t>
      </w:r>
      <w:r>
        <w:rPr>
          <w:rFonts w:hint="eastAsia" w:ascii="宋体" w:hAnsi="宋体" w:cs="宋体"/>
          <w:color w:val="auto"/>
          <w:sz w:val="24"/>
          <w:highlight w:val="none"/>
          <w:u w:val="single"/>
        </w:rPr>
        <w:t>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0"/>
          <w:highlight w:val="none"/>
          <w:u w:val="single"/>
        </w:rPr>
        <w:t>广州市净水有限</w:t>
      </w:r>
      <w:r>
        <w:rPr>
          <w:rFonts w:hint="eastAsia" w:hAnsi="宋体" w:cs="宋体"/>
          <w:color w:val="auto"/>
          <w:sz w:val="24"/>
          <w:szCs w:val="20"/>
          <w:highlight w:val="none"/>
          <w:u w:val="single"/>
          <w:lang w:val="en-US" w:eastAsia="zh-CN"/>
        </w:rPr>
        <w:t>公司京溪分公司</w:t>
      </w:r>
      <w:r>
        <w:rPr>
          <w:rFonts w:hint="eastAsia" w:hAnsi="宋体" w:cs="宋体"/>
          <w:color w:val="auto"/>
          <w:sz w:val="24"/>
          <w:szCs w:val="20"/>
          <w:highlight w:val="none"/>
        </w:rPr>
        <w:t>；</w:t>
      </w:r>
    </w:p>
    <w:p>
      <w:pPr>
        <w:numPr>
          <w:ilvl w:val="0"/>
          <w:numId w:val="6"/>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且不得低于法定保修期限</w:t>
      </w:r>
      <w:r>
        <w:rPr>
          <w:rFonts w:hint="eastAsia" w:ascii="宋体" w:hAnsi="宋体" w:cs="宋体"/>
          <w:color w:val="auto"/>
          <w:kern w:val="0"/>
          <w:sz w:val="24"/>
          <w:highlight w:val="none"/>
          <w:lang w:val="zh-CN"/>
        </w:rPr>
        <w:t>。</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hint="eastAsia" w:ascii="宋体" w:hAnsi="宋体" w:cs="宋体"/>
          <w:bCs/>
          <w:color w:val="auto"/>
          <w:sz w:val="24"/>
          <w:highlight w:val="none"/>
          <w:u w:val="single"/>
          <w:lang w:val="en-US" w:eastAsia="zh-CN"/>
        </w:rPr>
        <w:t xml:space="preserve">  7</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bookmarkStart w:id="87" w:name="_Toc306350467"/>
      <w:bookmarkStart w:id="88" w:name="_Toc107446862"/>
      <w:bookmarkStart w:id="89" w:name="_Toc183666531"/>
      <w:bookmarkStart w:id="90" w:name="_Toc520190040"/>
      <w:bookmarkStart w:id="91" w:name="_Toc19692"/>
      <w:bookmarkStart w:id="92" w:name="_Toc518993000"/>
      <w:bookmarkStart w:id="93" w:name="_Toc474245226"/>
      <w:bookmarkStart w:id="94" w:name="_Toc107447255"/>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bookmarkEnd w:id="87"/>
      <w:bookmarkEnd w:id="88"/>
      <w:bookmarkEnd w:id="89"/>
      <w:bookmarkEnd w:id="90"/>
      <w:bookmarkEnd w:id="91"/>
      <w:bookmarkEnd w:id="92"/>
      <w:bookmarkEnd w:id="93"/>
      <w:bookmarkEnd w:id="94"/>
    </w:p>
    <w:p>
      <w:pPr>
        <w:widowControl/>
        <w:autoSpaceDE w:val="0"/>
        <w:autoSpaceDN w:val="0"/>
        <w:adjustRightInd w:val="0"/>
        <w:spacing w:line="500" w:lineRule="exact"/>
        <w:ind w:firstLine="480" w:firstLineChars="200"/>
        <w:rPr>
          <w:rFonts w:ascii="宋体" w:hAnsi="宋体" w:cs="宋体"/>
          <w:bCs/>
          <w:color w:val="auto"/>
          <w:sz w:val="24"/>
          <w:highlight w:val="none"/>
        </w:rPr>
      </w:pPr>
      <w:bookmarkStart w:id="95" w:name="_Toc306350468"/>
      <w:bookmarkStart w:id="96" w:name="_Toc12010"/>
      <w:bookmarkStart w:id="97" w:name="_Toc183666532"/>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bookmarkStart w:id="98" w:name="_Toc107446864"/>
      <w:bookmarkStart w:id="99" w:name="_Toc474245227"/>
      <w:bookmarkStart w:id="100" w:name="_Toc520190041"/>
      <w:bookmarkStart w:id="101" w:name="_Toc107447257"/>
      <w:bookmarkStart w:id="102" w:name="_Toc118172294"/>
      <w:bookmarkStart w:id="103" w:name="_Toc518993001"/>
      <w:r>
        <w:rPr>
          <w:rFonts w:hint="eastAsia" w:ascii="宋体" w:hAnsi="宋体" w:cs="宋体"/>
          <w:b/>
          <w:bCs/>
          <w:color w:val="auto"/>
          <w:sz w:val="24"/>
          <w:highlight w:val="none"/>
          <w:lang w:val="en-US" w:eastAsia="zh-CN"/>
        </w:rPr>
        <w:t>第</w:t>
      </w: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bookmarkEnd w:id="95"/>
      <w:bookmarkEnd w:id="96"/>
      <w:bookmarkEnd w:id="97"/>
      <w:bookmarkEnd w:id="98"/>
      <w:bookmarkEnd w:id="99"/>
      <w:bookmarkEnd w:id="100"/>
      <w:bookmarkEnd w:id="101"/>
      <w:bookmarkEnd w:id="102"/>
      <w:bookmarkEnd w:id="103"/>
    </w:p>
    <w:p>
      <w:pPr>
        <w:spacing w:before="156" w:beforeLines="50" w:after="156" w:afterLines="50" w:line="500" w:lineRule="exact"/>
        <w:ind w:firstLine="482"/>
        <w:jc w:val="left"/>
        <w:rPr>
          <w:rFonts w:ascii="宋体" w:hAnsi="宋体" w:cs="宋体"/>
          <w:bCs/>
          <w:color w:val="auto"/>
          <w:sz w:val="24"/>
          <w:highlight w:val="none"/>
        </w:rPr>
      </w:pPr>
      <w:bookmarkStart w:id="104" w:name="_Toc306350469"/>
      <w:bookmarkStart w:id="105"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04"/>
      <w:bookmarkEnd w:id="105"/>
      <w:bookmarkStart w:id="106" w:name="_Toc520190043"/>
      <w:bookmarkStart w:id="107" w:name="_Toc518993003"/>
      <w:bookmarkStart w:id="108" w:name="_Toc474245229"/>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bookmarkStart w:id="109" w:name="_Toc107446871"/>
      <w:bookmarkStart w:id="110" w:name="_Toc107447264"/>
      <w:r>
        <w:rPr>
          <w:rFonts w:hint="eastAsia" w:ascii="宋体" w:hAnsi="宋体" w:cs="宋体"/>
          <w:b/>
          <w:bCs/>
          <w:color w:val="auto"/>
          <w:sz w:val="24"/>
          <w:highlight w:val="none"/>
        </w:rPr>
        <w:t>合同生效及其他</w:t>
      </w:r>
      <w:bookmarkEnd w:id="106"/>
      <w:bookmarkEnd w:id="107"/>
      <w:bookmarkEnd w:id="108"/>
      <w:bookmarkEnd w:id="109"/>
      <w:bookmarkEnd w:id="110"/>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29"/>
        <w:spacing w:line="500" w:lineRule="exact"/>
        <w:rPr>
          <w:color w:val="auto"/>
          <w:highlight w:val="none"/>
        </w:rPr>
      </w:pPr>
    </w:p>
    <w:p>
      <w:pPr>
        <w:pStyle w:val="29"/>
        <w:spacing w:line="500" w:lineRule="exact"/>
        <w:rPr>
          <w:color w:val="auto"/>
          <w:highlight w:val="none"/>
        </w:rPr>
      </w:pPr>
    </w:p>
    <w:p>
      <w:pPr>
        <w:pStyle w:val="29"/>
        <w:spacing w:line="500" w:lineRule="exact"/>
        <w:rPr>
          <w:color w:val="auto"/>
          <w:highlight w:val="none"/>
        </w:rPr>
      </w:pPr>
    </w:p>
    <w:p>
      <w:pPr>
        <w:pStyle w:val="29"/>
        <w:spacing w:line="500" w:lineRule="exact"/>
        <w:rPr>
          <w:color w:val="auto"/>
          <w:highlight w:val="none"/>
        </w:rPr>
      </w:pPr>
    </w:p>
    <w:p>
      <w:pPr>
        <w:pStyle w:val="29"/>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营运场所施工安全及消防安全协议书</w:t>
      </w:r>
    </w:p>
    <w:p>
      <w:pPr>
        <w:spacing w:line="500" w:lineRule="exact"/>
        <w:rPr>
          <w:rFonts w:hint="eastAsia" w:ascii="宋体" w:hAnsi="宋体" w:cs="宋体"/>
          <w:color w:val="auto"/>
          <w:sz w:val="24"/>
          <w:highlight w:val="none"/>
        </w:rPr>
      </w:pPr>
      <w:r>
        <w:rPr>
          <w:rFonts w:ascii="宋体" w:hAnsi="宋体" w:cs="宋体"/>
          <w:color w:val="auto"/>
          <w:sz w:val="24"/>
          <w:highlight w:val="none"/>
        </w:rPr>
        <w:t xml:space="preserve">      </w:t>
      </w:r>
      <w:r>
        <w:rPr>
          <w:rFonts w:hint="default" w:ascii="宋体" w:hAnsi="宋体" w:cs="宋体"/>
          <w:color w:val="auto"/>
          <w:sz w:val="24"/>
          <w:highlight w:val="none"/>
          <w:lang w:val="en-US" w:eastAsia="zh-CN"/>
        </w:rPr>
        <w:t>4</w:t>
      </w:r>
      <w:r>
        <w:rPr>
          <w:rFonts w:ascii="宋体" w:hAnsi="宋体" w:cs="宋体"/>
          <w:color w:val="auto"/>
          <w:sz w:val="24"/>
          <w:highlight w:val="none"/>
        </w:rPr>
        <w:t>.</w:t>
      </w:r>
      <w:r>
        <w:rPr>
          <w:rFonts w:hint="default" w:ascii="宋体" w:hAnsi="宋体" w:cs="宋体"/>
          <w:color w:val="auto"/>
          <w:sz w:val="24"/>
          <w:highlight w:val="none"/>
          <w:lang w:val="en-US" w:eastAsia="zh-CN"/>
        </w:rPr>
        <w:t xml:space="preserve"> </w:t>
      </w:r>
      <w:r>
        <w:rPr>
          <w:rFonts w:hint="eastAsia" w:ascii="宋体" w:hAnsi="宋体" w:cs="宋体"/>
          <w:color w:val="auto"/>
          <w:sz w:val="24"/>
          <w:highlight w:val="none"/>
        </w:rPr>
        <w:t>项目投入人员架构表</w:t>
      </w:r>
    </w:p>
    <w:p>
      <w:pPr>
        <w:spacing w:line="500" w:lineRule="exact"/>
        <w:ind w:firstLine="720" w:firstLineChars="300"/>
        <w:rPr>
          <w:rFonts w:hint="default" w:ascii="宋体" w:hAnsi="宋体" w:cs="宋体" w:eastAsiaTheme="minorEastAsia"/>
          <w:color w:val="auto"/>
          <w:sz w:val="24"/>
          <w:highlight w:val="none"/>
        </w:rPr>
      </w:pPr>
      <w:r>
        <w:rPr>
          <w:rFonts w:hint="default" w:ascii="宋体" w:hAnsi="宋体" w:cs="宋体"/>
          <w:color w:val="auto"/>
          <w:sz w:val="24"/>
          <w:highlight w:val="none"/>
          <w:lang w:val="en-US" w:eastAsia="zh-CN"/>
        </w:rPr>
        <w:t>5.</w:t>
      </w:r>
      <w:r>
        <w:rPr>
          <w:rFonts w:hint="eastAsia" w:ascii="宋体" w:hAnsi="宋体" w:cs="宋体"/>
          <w:color w:val="auto"/>
          <w:sz w:val="24"/>
          <w:highlight w:val="none"/>
          <w:lang w:val="en-US" w:eastAsia="zh-CN"/>
        </w:rPr>
        <w:t xml:space="preserve"> </w:t>
      </w:r>
      <w:r>
        <w:rPr>
          <w:rFonts w:hint="default" w:ascii="宋体" w:hAnsi="宋体" w:cs="宋体"/>
          <w:color w:val="auto"/>
          <w:sz w:val="24"/>
          <w:highlight w:val="none"/>
          <w:lang w:val="en-US" w:eastAsia="zh-CN"/>
        </w:rPr>
        <w:t>应急</w:t>
      </w:r>
      <w:r>
        <w:rPr>
          <w:rFonts w:hint="default" w:ascii="宋体" w:hAnsi="宋体" w:cs="宋体" w:eastAsiaTheme="minorEastAsia"/>
          <w:color w:val="auto"/>
          <w:sz w:val="24"/>
          <w:highlight w:val="none"/>
        </w:rPr>
        <w:t>救援物资清单</w:t>
      </w:r>
    </w:p>
    <w:p>
      <w:pPr>
        <w:spacing w:line="500" w:lineRule="exact"/>
        <w:ind w:left="0" w:leftChars="0" w:firstLine="720" w:firstLineChars="300"/>
        <w:rPr>
          <w:rFonts w:hint="default" w:ascii="宋体" w:hAnsi="宋体" w:cs="宋体" w:eastAsiaTheme="minorEastAsia"/>
          <w:color w:val="auto"/>
          <w:sz w:val="24"/>
          <w:highlight w:val="none"/>
        </w:rPr>
      </w:pPr>
      <w:r>
        <w:rPr>
          <w:rFonts w:hint="default" w:ascii="宋体" w:hAnsi="宋体" w:cs="宋体" w:eastAsiaTheme="minorEastAsia"/>
          <w:color w:val="auto"/>
          <w:sz w:val="24"/>
          <w:highlight w:val="none"/>
          <w:lang w:val="en-US" w:eastAsia="zh-CN"/>
        </w:rPr>
        <w:t>6</w:t>
      </w:r>
      <w:r>
        <w:rPr>
          <w:rFonts w:hint="default" w:ascii="宋体" w:hAnsi="宋体" w:cs="宋体" w:eastAsiaTheme="minorEastAsia"/>
          <w:color w:val="auto"/>
          <w:sz w:val="24"/>
          <w:highlight w:val="none"/>
        </w:rPr>
        <w:t>. 设备及材料清单</w:t>
      </w:r>
    </w:p>
    <w:p>
      <w:pPr>
        <w:pStyle w:val="2"/>
        <w:rPr>
          <w:rFonts w:hint="default"/>
          <w:color w:val="auto"/>
          <w:highlight w:val="none"/>
          <w:lang w:val="en-US" w:eastAsia="zh-CN"/>
        </w:rPr>
      </w:pPr>
    </w:p>
    <w:p>
      <w:pPr>
        <w:pStyle w:val="29"/>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李冕洪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17620176146  </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pStyle w:val="49"/>
        <w:rPr>
          <w:rFonts w:hint="eastAsia" w:ascii="宋体" w:hAnsi="宋体" w:cs="宋体"/>
          <w:b/>
          <w:bCs/>
          <w:color w:val="auto"/>
          <w:szCs w:val="21"/>
          <w:highlight w:val="none"/>
        </w:rPr>
      </w:pPr>
    </w:p>
    <w:p>
      <w:pPr>
        <w:pStyle w:val="49"/>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pStyle w:val="29"/>
        <w:rPr>
          <w:rFonts w:hint="eastAsia"/>
          <w:color w:val="auto"/>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广州市净水有限公司京溪分公司 2024 年生化池水下设备蛙人检修项目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lang w:val="en-US" w:eastAsia="zh-CN"/>
        </w:rPr>
        <w:t>广州市净水有限公司</w:t>
      </w:r>
      <w:r>
        <w:rPr>
          <w:rFonts w:hint="eastAsia" w:ascii="仿宋_GB2312" w:hAnsi="仿宋_GB2312" w:eastAsia="仿宋_GB2312" w:cs="仿宋_GB2312"/>
          <w:b w:val="0"/>
          <w:bCs/>
          <w:color w:val="auto"/>
          <w:sz w:val="28"/>
          <w:szCs w:val="28"/>
          <w:highlight w:val="none"/>
          <w:u w:val="single"/>
          <w:lang w:val="en-US" w:eastAsia="zh-CN"/>
        </w:rPr>
        <w:t>京溪分公司 2024 年生化池水下设备蛙人检修项目</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pStyle w:val="29"/>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w:t>
      </w:r>
      <w:r>
        <w:rPr>
          <w:rFonts w:hint="eastAsia" w:ascii="方正小标宋简体" w:hAnsi="方正小标宋简体" w:eastAsia="方正小标宋简体" w:cs="方正小标宋简体"/>
          <w:color w:val="auto"/>
          <w:highlight w:val="none"/>
          <w:lang w:val="en-US" w:eastAsia="zh-CN"/>
        </w:rPr>
        <w:t>营运场所施工安全及消防安全协议书</w:t>
      </w:r>
    </w:p>
    <w:p>
      <w:pPr>
        <w:spacing w:line="240" w:lineRule="exact"/>
        <w:jc w:val="center"/>
        <w:rPr>
          <w:rFonts w:ascii="宋体" w:hAnsi="宋体" w:cs="宋体"/>
          <w:b/>
          <w:bCs/>
          <w:color w:val="auto"/>
          <w:sz w:val="24"/>
          <w:highlight w:val="none"/>
        </w:rPr>
      </w:pP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color w:val="auto"/>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highlight w:val="none"/>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甲方：</w:t>
      </w:r>
      <w:r>
        <w:rPr>
          <w:rFonts w:hint="eastAsia" w:ascii="仿宋_GB2312" w:hAnsi="仿宋_GB2312" w:eastAsia="仿宋_GB2312" w:cs="仿宋_GB2312"/>
          <w:color w:val="auto"/>
          <w:sz w:val="24"/>
          <w:szCs w:val="24"/>
          <w:highlight w:val="none"/>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根据《中华人民共和国安全生产法》、</w:t>
      </w:r>
      <w:r>
        <w:rPr>
          <w:rFonts w:hint="eastAsia" w:ascii="仿宋_GB2312" w:hAnsi="仿宋_GB2312" w:eastAsia="仿宋_GB2312" w:cs="仿宋_GB2312"/>
          <w:color w:val="auto"/>
          <w:kern w:val="0"/>
          <w:sz w:val="24"/>
          <w:szCs w:val="24"/>
          <w:highlight w:val="none"/>
          <w:lang w:eastAsia="zh-CN"/>
        </w:rPr>
        <w:t>《中华人民共和国消防法》、</w:t>
      </w:r>
      <w:r>
        <w:rPr>
          <w:rFonts w:hint="eastAsia" w:ascii="仿宋_GB2312" w:hAnsi="仿宋_GB2312" w:eastAsia="仿宋_GB2312" w:cs="仿宋_GB2312"/>
          <w:color w:val="auto"/>
          <w:kern w:val="0"/>
          <w:sz w:val="24"/>
          <w:szCs w:val="24"/>
          <w:highlight w:val="none"/>
        </w:rPr>
        <w:t>《生产安全事故报告和调查处理条例》</w:t>
      </w:r>
      <w:r>
        <w:rPr>
          <w:rFonts w:hint="eastAsia" w:ascii="仿宋_GB2312" w:hAnsi="仿宋_GB2312" w:eastAsia="仿宋_GB2312" w:cs="仿宋_GB2312"/>
          <w:color w:val="auto"/>
          <w:kern w:val="0"/>
          <w:sz w:val="24"/>
          <w:szCs w:val="24"/>
          <w:highlight w:val="none"/>
          <w:lang w:eastAsia="zh-CN"/>
        </w:rPr>
        <w:t>、《建设工程安全生产管理条例》</w:t>
      </w:r>
      <w:r>
        <w:rPr>
          <w:rFonts w:hint="eastAsia" w:ascii="仿宋_GB2312" w:hAnsi="仿宋_GB2312" w:eastAsia="仿宋_GB2312" w:cs="仿宋_GB2312"/>
          <w:color w:val="auto"/>
          <w:kern w:val="0"/>
          <w:sz w:val="24"/>
          <w:szCs w:val="24"/>
          <w:highlight w:val="none"/>
        </w:rPr>
        <w:t>等国家及地方有关安全生产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消防安全</w:t>
      </w:r>
      <w:r>
        <w:rPr>
          <w:rFonts w:hint="eastAsia" w:ascii="仿宋_GB2312" w:hAnsi="仿宋_GB2312" w:eastAsia="仿宋_GB2312" w:cs="仿宋_GB2312"/>
          <w:color w:val="auto"/>
          <w:kern w:val="0"/>
          <w:sz w:val="24"/>
          <w:szCs w:val="24"/>
          <w:highlight w:val="none"/>
        </w:rPr>
        <w:t>法律法规，甲乙双方就安全</w:t>
      </w:r>
      <w:r>
        <w:rPr>
          <w:rFonts w:hint="eastAsia" w:ascii="仿宋_GB2312" w:hAnsi="仿宋_GB2312" w:eastAsia="仿宋_GB2312" w:cs="仿宋_GB2312"/>
          <w:color w:val="auto"/>
          <w:kern w:val="0"/>
          <w:sz w:val="24"/>
          <w:szCs w:val="24"/>
          <w:highlight w:val="none"/>
          <w:lang w:val="en-US" w:eastAsia="zh-CN"/>
        </w:rPr>
        <w:t>及消防安全</w:t>
      </w:r>
      <w:r>
        <w:rPr>
          <w:rFonts w:hint="eastAsia" w:ascii="仿宋_GB2312" w:hAnsi="仿宋_GB2312" w:eastAsia="仿宋_GB2312" w:cs="仿宋_GB2312"/>
          <w:color w:val="auto"/>
          <w:kern w:val="0"/>
          <w:sz w:val="24"/>
          <w:szCs w:val="24"/>
          <w:highlight w:val="none"/>
        </w:rPr>
        <w:t>事宜，</w:t>
      </w:r>
      <w:r>
        <w:rPr>
          <w:rFonts w:hint="eastAsia" w:ascii="仿宋_GB2312" w:hAnsi="仿宋_GB2312" w:eastAsia="仿宋_GB2312" w:cs="仿宋_GB2312"/>
          <w:color w:val="auto"/>
          <w:sz w:val="24"/>
          <w:szCs w:val="24"/>
          <w:highlight w:val="none"/>
        </w:rPr>
        <w:t>经双方友好协商，达成如下协议</w:t>
      </w:r>
      <w:r>
        <w:rPr>
          <w:rFonts w:hint="eastAsia" w:ascii="仿宋_GB2312" w:hAnsi="仿宋_GB2312" w:eastAsia="仿宋_GB2312" w:cs="仿宋_GB2312"/>
          <w:color w:val="auto"/>
          <w:kern w:val="0"/>
          <w:sz w:val="24"/>
          <w:szCs w:val="24"/>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本协议是合同</w:t>
      </w:r>
      <w:r>
        <w:rPr>
          <w:rFonts w:hint="eastAsia" w:ascii="仿宋_GB2312" w:hAnsi="仿宋_GB2312" w:eastAsia="仿宋_GB2312" w:cs="仿宋_GB2312"/>
          <w:color w:val="auto"/>
          <w:sz w:val="24"/>
          <w:szCs w:val="24"/>
          <w:highlight w:val="none"/>
          <w:u w:val="single"/>
        </w:rPr>
        <w:t xml:space="preserve">                      （穗净水合〔     〕    号） </w:t>
      </w:r>
      <w:r>
        <w:rPr>
          <w:rFonts w:hint="eastAsia" w:ascii="仿宋_GB2312" w:hAnsi="仿宋_GB2312" w:eastAsia="仿宋_GB2312" w:cs="仿宋_GB2312"/>
          <w:color w:val="auto"/>
          <w:sz w:val="24"/>
          <w:szCs w:val="24"/>
          <w:highlight w:val="none"/>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乙双方应遵守国家、省、市有关安全生产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消防安全的法律、法规、规章，履行</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三</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乙双方应当逐级落实</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消防安全责任制，明确逐级岗位人员的安全</w:t>
      </w:r>
      <w:r>
        <w:rPr>
          <w:rFonts w:hint="eastAsia" w:ascii="仿宋_GB2312" w:hAnsi="仿宋_GB2312" w:eastAsia="仿宋_GB2312" w:cs="仿宋_GB2312"/>
          <w:color w:val="auto"/>
          <w:kern w:val="0"/>
          <w:sz w:val="24"/>
          <w:szCs w:val="24"/>
          <w:highlight w:val="none"/>
          <w:lang w:val="en-US" w:eastAsia="zh-CN"/>
        </w:rPr>
        <w:t>生产、消防安全</w:t>
      </w:r>
      <w:r>
        <w:rPr>
          <w:rFonts w:hint="eastAsia" w:ascii="仿宋_GB2312" w:hAnsi="仿宋_GB2312" w:eastAsia="仿宋_GB2312" w:cs="仿宋_GB2312"/>
          <w:color w:val="auto"/>
          <w:kern w:val="0"/>
          <w:sz w:val="24"/>
          <w:szCs w:val="24"/>
          <w:highlight w:val="none"/>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四</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六</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乙方的单位及人员资质（</w:t>
      </w:r>
      <w:r>
        <w:rPr>
          <w:rFonts w:hint="eastAsia" w:ascii="仿宋_GB2312" w:hAnsi="仿宋_GB2312" w:eastAsia="仿宋_GB2312" w:cs="仿宋_GB2312"/>
          <w:b/>
          <w:bCs w:val="0"/>
          <w:color w:val="auto"/>
          <w:kern w:val="0"/>
          <w:sz w:val="24"/>
          <w:szCs w:val="24"/>
          <w:highlight w:val="none"/>
          <w:lang w:val="en-US" w:eastAsia="zh-CN"/>
        </w:rPr>
        <w:t>单项选择并填写</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1.详见合同第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2.详见文件《</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auto"/>
          <w:sz w:val="24"/>
          <w:szCs w:val="24"/>
          <w:highlight w:val="none"/>
        </w:rPr>
        <w:t>允许进出及行走的路线、禁止触动甲方设备设施等</w:t>
      </w:r>
      <w:r>
        <w:rPr>
          <w:rFonts w:hint="eastAsia" w:ascii="仿宋_GB2312" w:hAnsi="仿宋_GB2312" w:eastAsia="仿宋_GB2312" w:cs="仿宋_GB2312"/>
          <w:color w:val="auto"/>
          <w:sz w:val="24"/>
          <w:szCs w:val="24"/>
          <w:highlight w:val="none"/>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2.乙方进场作业前，</w:t>
      </w:r>
      <w:r>
        <w:rPr>
          <w:rFonts w:hint="eastAsia" w:ascii="仿宋_GB2312" w:hAnsi="仿宋_GB2312" w:eastAsia="仿宋_GB2312" w:cs="仿宋_GB2312"/>
          <w:color w:val="auto"/>
          <w:sz w:val="24"/>
          <w:szCs w:val="24"/>
          <w:highlight w:val="none"/>
        </w:rPr>
        <w:t>应对乙方进行交底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再次向乙方强调</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val="en-US" w:eastAsia="zh-CN"/>
        </w:rPr>
        <w:t>上述内容，以及施工期间的其他特殊注意事项，如生产方面的调度协调配合等</w:t>
      </w:r>
      <w:r>
        <w:rPr>
          <w:rFonts w:hint="eastAsia" w:ascii="仿宋_GB2312" w:hAnsi="仿宋_GB2312" w:eastAsia="仿宋_GB2312" w:cs="仿宋_GB2312"/>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3.当乙方提出相关规范或乙方内部管理制度，比甲方规定的</w:t>
      </w:r>
      <w:r>
        <w:rPr>
          <w:rFonts w:hint="eastAsia" w:ascii="仿宋_GB2312" w:hAnsi="仿宋_GB2312" w:eastAsia="仿宋_GB2312" w:cs="仿宋_GB2312"/>
          <w:color w:val="auto"/>
          <w:sz w:val="24"/>
          <w:szCs w:val="24"/>
          <w:highlight w:val="none"/>
        </w:rPr>
        <w:t>安全生产及消防安全管理要求</w:t>
      </w:r>
      <w:r>
        <w:rPr>
          <w:rFonts w:hint="eastAsia" w:ascii="仿宋_GB2312" w:hAnsi="仿宋_GB2312" w:eastAsia="仿宋_GB2312" w:cs="仿宋_GB2312"/>
          <w:color w:val="auto"/>
          <w:sz w:val="24"/>
          <w:szCs w:val="24"/>
          <w:highlight w:val="none"/>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）安全及消防安全隐患</w:t>
      </w:r>
      <w:r>
        <w:rPr>
          <w:rFonts w:hint="eastAsia" w:ascii="仿宋_GB2312" w:hAnsi="仿宋_GB2312" w:eastAsia="仿宋_GB2312" w:cs="仿宋_GB2312"/>
          <w:color w:val="auto"/>
          <w:sz w:val="24"/>
          <w:szCs w:val="24"/>
          <w:highlight w:val="none"/>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（六）补充条款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乙方应做好的每日安全生产、消防安全巡查及开展人员安全生产、消防安全教育，确保场所、场地、区域、施工、</w:t>
      </w:r>
      <w:r>
        <w:rPr>
          <w:rFonts w:hint="eastAsia" w:ascii="仿宋_GB2312" w:hAnsi="仿宋_GB2312" w:eastAsia="仿宋_GB2312" w:cs="仿宋_GB2312"/>
          <w:color w:val="auto"/>
          <w:sz w:val="24"/>
          <w:szCs w:val="24"/>
          <w:highlight w:val="none"/>
          <w:lang w:val="en-US" w:eastAsia="zh-CN"/>
        </w:rPr>
        <w:t>仓储、住宿、办公</w:t>
      </w:r>
      <w:r>
        <w:rPr>
          <w:rFonts w:hint="eastAsia" w:ascii="仿宋_GB2312" w:hAnsi="仿宋_GB2312" w:eastAsia="仿宋_GB2312" w:cs="仿宋_GB2312"/>
          <w:color w:val="auto"/>
          <w:sz w:val="24"/>
          <w:szCs w:val="24"/>
          <w:highlight w:val="none"/>
          <w:lang w:eastAsia="zh-CN"/>
        </w:rPr>
        <w:t>等，符合国家、行业安全生产、消防安全相关要求，无对甲方、</w:t>
      </w:r>
      <w:r>
        <w:rPr>
          <w:rFonts w:hint="eastAsia" w:ascii="仿宋_GB2312" w:hAnsi="仿宋_GB2312" w:eastAsia="仿宋_GB2312" w:cs="仿宋_GB2312"/>
          <w:color w:val="auto"/>
          <w:sz w:val="24"/>
          <w:szCs w:val="24"/>
          <w:highlight w:val="none"/>
          <w:lang w:val="en-US" w:eastAsia="zh-CN"/>
        </w:rPr>
        <w:t>乙方以及周边第三方</w:t>
      </w:r>
      <w:r>
        <w:rPr>
          <w:rFonts w:hint="eastAsia" w:ascii="仿宋_GB2312" w:hAnsi="仿宋_GB2312" w:eastAsia="仿宋_GB2312" w:cs="仿宋_GB2312"/>
          <w:color w:val="auto"/>
          <w:sz w:val="24"/>
          <w:szCs w:val="24"/>
          <w:highlight w:val="none"/>
          <w:lang w:eastAsia="zh-CN"/>
        </w:rPr>
        <w:t>生产安全、消防安全、</w:t>
      </w:r>
      <w:r>
        <w:rPr>
          <w:rFonts w:hint="eastAsia" w:ascii="仿宋_GB2312" w:hAnsi="仿宋_GB2312" w:eastAsia="仿宋_GB2312" w:cs="仿宋_GB2312"/>
          <w:color w:val="auto"/>
          <w:sz w:val="24"/>
          <w:szCs w:val="24"/>
          <w:highlight w:val="none"/>
          <w:lang w:val="en-US" w:eastAsia="zh-CN"/>
        </w:rPr>
        <w:t>人身安全等</w:t>
      </w:r>
      <w:r>
        <w:rPr>
          <w:rFonts w:hint="eastAsia" w:ascii="仿宋_GB2312" w:hAnsi="仿宋_GB2312" w:eastAsia="仿宋_GB2312" w:cs="仿宋_GB2312"/>
          <w:color w:val="auto"/>
          <w:sz w:val="24"/>
          <w:szCs w:val="24"/>
          <w:highlight w:val="none"/>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）本协议</w:t>
      </w:r>
      <w:r>
        <w:rPr>
          <w:rFonts w:hint="eastAsia" w:ascii="仿宋_GB2312" w:hAnsi="仿宋_GB2312" w:eastAsia="仿宋_GB2312" w:cs="仿宋_GB2312"/>
          <w:color w:val="auto"/>
          <w:sz w:val="24"/>
          <w:szCs w:val="24"/>
          <w:highlight w:val="none"/>
          <w:lang w:val="en-US" w:eastAsia="zh-CN"/>
        </w:rPr>
        <w:t>作为合同的附件</w:t>
      </w:r>
      <w:r>
        <w:rPr>
          <w:rFonts w:hint="eastAsia" w:ascii="仿宋_GB2312" w:hAnsi="仿宋_GB2312" w:eastAsia="仿宋_GB2312" w:cs="仿宋_GB2312"/>
          <w:color w:val="auto"/>
          <w:sz w:val="24"/>
          <w:szCs w:val="24"/>
          <w:highlight w:val="none"/>
        </w:rPr>
        <w:t>同时</w:t>
      </w:r>
      <w:r>
        <w:rPr>
          <w:rFonts w:hint="eastAsia" w:ascii="仿宋_GB2312" w:hAnsi="仿宋_GB2312" w:eastAsia="仿宋_GB2312" w:cs="仿宋_GB2312"/>
          <w:color w:val="auto"/>
          <w:sz w:val="24"/>
          <w:szCs w:val="24"/>
          <w:highlight w:val="none"/>
          <w:lang w:val="en-US" w:eastAsia="zh-CN"/>
        </w:rPr>
        <w:t>签字、同事盖章</w:t>
      </w:r>
      <w:r>
        <w:rPr>
          <w:rFonts w:hint="eastAsia" w:ascii="仿宋_GB2312" w:hAnsi="仿宋_GB2312" w:eastAsia="仿宋_GB2312" w:cs="仿宋_GB2312"/>
          <w:color w:val="auto"/>
          <w:sz w:val="24"/>
          <w:szCs w:val="24"/>
          <w:highlight w:val="none"/>
        </w:rPr>
        <w:t>、同时生效、同时终止，具有</w:t>
      </w:r>
      <w:r>
        <w:rPr>
          <w:rFonts w:hint="eastAsia" w:ascii="仿宋_GB2312" w:hAnsi="仿宋_GB2312" w:eastAsia="仿宋_GB2312" w:cs="仿宋_GB2312"/>
          <w:color w:val="auto"/>
          <w:sz w:val="24"/>
          <w:szCs w:val="24"/>
          <w:highlight w:val="none"/>
          <w:lang w:val="en-US" w:eastAsia="zh-CN"/>
        </w:rPr>
        <w:t>同等</w:t>
      </w:r>
      <w:r>
        <w:rPr>
          <w:rFonts w:hint="eastAsia" w:ascii="仿宋_GB2312" w:hAnsi="仿宋_GB2312" w:eastAsia="仿宋_GB2312" w:cs="仿宋_GB2312"/>
          <w:color w:val="auto"/>
          <w:sz w:val="24"/>
          <w:szCs w:val="24"/>
          <w:highlight w:val="none"/>
        </w:rPr>
        <w:t>的法律效力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甲方、乙方双方执持数量与合同一致。</w:t>
      </w:r>
    </w:p>
    <w:p>
      <w:pPr>
        <w:rPr>
          <w:rFonts w:hint="eastAsia" w:ascii="仿宋_GB2312" w:hAnsi="仿宋_GB2312" w:eastAsia="仿宋_GB2312" w:cs="仿宋_GB2312"/>
          <w:color w:val="auto"/>
          <w:sz w:val="24"/>
          <w:szCs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ind w:firstLine="240" w:firstLineChars="10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c>
          <w:tcPr>
            <w:tcW w:w="4474"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r>
    </w:tbl>
    <w:p>
      <w:pPr>
        <w:rPr>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项目投入人员架构表</w:t>
      </w:r>
    </w:p>
    <w:tbl>
      <w:tblPr>
        <w:tblStyle w:val="23"/>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155"/>
        <w:gridCol w:w="2640"/>
        <w:gridCol w:w="124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联系电话</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color w:val="auto"/>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color w:val="auto"/>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10"/>
        <w:tabs>
          <w:tab w:val="left" w:pos="720"/>
        </w:tabs>
        <w:rPr>
          <w:rFonts w:ascii="宋体" w:hAnsi="宋体" w:cs="宋体"/>
          <w:color w:val="auto"/>
          <w:sz w:val="24"/>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rPr>
          <w:rFonts w:hint="eastAsia" w:ascii="宋体" w:hAnsi="宋体" w:eastAsia="宋体" w:cs="宋体"/>
          <w:color w:val="auto"/>
          <w:sz w:val="24"/>
          <w:szCs w:val="24"/>
          <w:highlight w:val="none"/>
        </w:rPr>
      </w:pPr>
    </w:p>
    <w:p>
      <w:pPr>
        <w:overflowPunct w:val="0"/>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附件5：应急</w:t>
      </w:r>
      <w:r>
        <w:rPr>
          <w:rFonts w:hint="eastAsia" w:ascii="宋体" w:hAnsi="宋体" w:cs="宋体"/>
          <w:b/>
          <w:bCs/>
          <w:color w:val="auto"/>
          <w:szCs w:val="21"/>
          <w:highlight w:val="none"/>
        </w:rPr>
        <w:t>救援物资清单</w:t>
      </w:r>
    </w:p>
    <w:p>
      <w:pPr>
        <w:pStyle w:val="2"/>
        <w:rPr>
          <w:rFonts w:hint="eastAsia"/>
          <w:color w:val="auto"/>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lang w:val="en-US" w:eastAsia="zh-CN"/>
        </w:rPr>
        <w:t>应急</w:t>
      </w:r>
      <w:r>
        <w:rPr>
          <w:rFonts w:hint="eastAsia" w:ascii="方正小标宋简体" w:hAnsi="微软雅黑" w:eastAsia="方正小标宋简体" w:cs="微软雅黑"/>
          <w:color w:val="auto"/>
          <w:sz w:val="32"/>
          <w:szCs w:val="32"/>
          <w:highlight w:val="none"/>
        </w:rPr>
        <w:t>物资配置一览表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008"/>
        <w:gridCol w:w="2260"/>
        <w:gridCol w:w="195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1108"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247"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1079" w:type="pct"/>
            <w:vAlign w:val="center"/>
          </w:tcPr>
          <w:p>
            <w:pPr>
              <w:adjustRightInd w:val="0"/>
              <w:snapToGrid w:val="0"/>
              <w:ind w:right="-8" w:rightChars="-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1079"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108"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24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1079"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lang w:val="en-US" w:eastAsia="zh-CN"/>
              </w:rPr>
              <w:t>按救援人员数量</w:t>
            </w:r>
          </w:p>
        </w:tc>
        <w:tc>
          <w:tcPr>
            <w:tcW w:w="1079"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108"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24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1079"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lang w:val="en-US" w:eastAsia="zh-CN"/>
              </w:rPr>
              <w:t>按救援人员数量</w:t>
            </w:r>
          </w:p>
        </w:tc>
        <w:tc>
          <w:tcPr>
            <w:tcW w:w="1079"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108"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24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1079"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lang w:val="en-US" w:eastAsia="zh-CN"/>
              </w:rPr>
              <w:t>按救援人员数量</w:t>
            </w:r>
          </w:p>
        </w:tc>
        <w:tc>
          <w:tcPr>
            <w:tcW w:w="1079"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48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1108"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24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1079"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lang w:val="en-US" w:eastAsia="zh-CN"/>
              </w:rPr>
              <w:t>按救援人员数量</w:t>
            </w:r>
          </w:p>
        </w:tc>
        <w:tc>
          <w:tcPr>
            <w:tcW w:w="1079"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1108"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24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双气源供气系统</w:t>
            </w:r>
          </w:p>
        </w:tc>
        <w:tc>
          <w:tcPr>
            <w:tcW w:w="1079" w:type="pct"/>
            <w:vAlign w:val="center"/>
          </w:tcPr>
          <w:p>
            <w:pPr>
              <w:widowControl/>
              <w:jc w:val="center"/>
              <w:textAlignment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按实际作业点配备</w:t>
            </w:r>
          </w:p>
        </w:tc>
        <w:tc>
          <w:tcPr>
            <w:tcW w:w="107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1108"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24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空气呼吸器</w:t>
            </w:r>
          </w:p>
        </w:tc>
        <w:tc>
          <w:tcPr>
            <w:tcW w:w="1079" w:type="pct"/>
            <w:vAlign w:val="center"/>
          </w:tcPr>
          <w:p>
            <w:pPr>
              <w:widowControl/>
              <w:jc w:val="center"/>
              <w:textAlignment w:val="center"/>
              <w:rPr>
                <w:rFonts w:hint="eastAsia" w:ascii="仿宋_GB2312" w:eastAsia="仿宋_GB2312"/>
                <w:color w:val="auto"/>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107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1108"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其他救援设备</w:t>
            </w:r>
          </w:p>
        </w:tc>
        <w:tc>
          <w:tcPr>
            <w:tcW w:w="124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三脚架、吊机</w:t>
            </w:r>
          </w:p>
        </w:tc>
        <w:tc>
          <w:tcPr>
            <w:tcW w:w="1079" w:type="pct"/>
            <w:vAlign w:val="center"/>
          </w:tcPr>
          <w:p>
            <w:pPr>
              <w:widowControl/>
              <w:jc w:val="center"/>
              <w:textAlignment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w:t>
            </w:r>
          </w:p>
        </w:tc>
        <w:tc>
          <w:tcPr>
            <w:tcW w:w="1079" w:type="pct"/>
            <w:vAlign w:val="center"/>
          </w:tcPr>
          <w:p>
            <w:pPr>
              <w:widowControl/>
              <w:jc w:val="center"/>
              <w:textAlignment w:val="center"/>
              <w:rPr>
                <w:rFonts w:hint="eastAsia" w:ascii="仿宋_GB2312" w:eastAsia="仿宋_GB2312"/>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1108"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24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救护担架</w:t>
            </w:r>
          </w:p>
        </w:tc>
        <w:tc>
          <w:tcPr>
            <w:tcW w:w="1079" w:type="pct"/>
            <w:vAlign w:val="center"/>
          </w:tcPr>
          <w:p>
            <w:pPr>
              <w:widowControl/>
              <w:jc w:val="center"/>
              <w:textAlignment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1</w:t>
            </w:r>
          </w:p>
        </w:tc>
        <w:tc>
          <w:tcPr>
            <w:tcW w:w="1079" w:type="pct"/>
            <w:vAlign w:val="center"/>
          </w:tcPr>
          <w:p>
            <w:pPr>
              <w:widowControl/>
              <w:jc w:val="center"/>
              <w:textAlignment w:val="center"/>
              <w:rPr>
                <w:rFonts w:hint="eastAsia" w:ascii="仿宋_GB2312" w:eastAsia="仿宋_GB2312"/>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1108"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24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救生衣、救生圈</w:t>
            </w:r>
          </w:p>
        </w:tc>
        <w:tc>
          <w:tcPr>
            <w:tcW w:w="1079" w:type="pct"/>
            <w:vAlign w:val="center"/>
          </w:tcPr>
          <w:p>
            <w:pPr>
              <w:widowControl/>
              <w:jc w:val="center"/>
              <w:textAlignment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3</w:t>
            </w:r>
          </w:p>
        </w:tc>
        <w:tc>
          <w:tcPr>
            <w:tcW w:w="1079" w:type="pct"/>
            <w:vAlign w:val="center"/>
          </w:tcPr>
          <w:p>
            <w:pPr>
              <w:widowControl/>
              <w:jc w:val="center"/>
              <w:textAlignment w:val="center"/>
              <w:rPr>
                <w:rFonts w:hint="eastAsia" w:ascii="仿宋_GB2312" w:eastAsia="仿宋_GB2312"/>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1108"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24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急救箱</w:t>
            </w:r>
          </w:p>
        </w:tc>
        <w:tc>
          <w:tcPr>
            <w:tcW w:w="1079" w:type="pct"/>
            <w:vAlign w:val="center"/>
          </w:tcPr>
          <w:p>
            <w:pPr>
              <w:widowControl/>
              <w:jc w:val="center"/>
              <w:textAlignment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3</w:t>
            </w:r>
          </w:p>
        </w:tc>
        <w:tc>
          <w:tcPr>
            <w:tcW w:w="1079" w:type="pct"/>
            <w:vAlign w:val="center"/>
          </w:tcPr>
          <w:p>
            <w:pPr>
              <w:widowControl/>
              <w:jc w:val="center"/>
              <w:textAlignment w:val="center"/>
              <w:rPr>
                <w:rFonts w:hint="eastAsia" w:ascii="仿宋_GB2312" w:eastAsia="仿宋_GB2312"/>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4"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1108"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24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079"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07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物资必须有第二套可供同时使用潜水供气设备。</w:t>
      </w:r>
    </w:p>
    <w:p>
      <w:pPr>
        <w:pStyle w:val="7"/>
        <w:numPr>
          <w:ilvl w:val="0"/>
          <w:numId w:val="0"/>
        </w:numPr>
        <w:rPr>
          <w:color w:val="auto"/>
          <w:highlight w:val="none"/>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如有其他物资，请在以上相应位置补充。</w:t>
      </w:r>
    </w:p>
    <w:p>
      <w:pPr>
        <w:overflowPunct w:val="0"/>
        <w:spacing w:line="360" w:lineRule="auto"/>
        <w:ind w:firstLine="0" w:firstLineChars="0"/>
        <w:rPr>
          <w:rFonts w:hint="eastAsia" w:ascii="宋体" w:hAnsi="宋体" w:cs="宋体"/>
          <w:b/>
          <w:bCs/>
          <w:color w:val="auto"/>
          <w:szCs w:val="21"/>
          <w:highlight w:val="none"/>
        </w:rPr>
      </w:pPr>
    </w:p>
    <w:p>
      <w:pPr>
        <w:overflowPunct w:val="0"/>
        <w:spacing w:line="360" w:lineRule="auto"/>
        <w:ind w:firstLine="0" w:firstLineChars="0"/>
        <w:rPr>
          <w:rFonts w:hint="eastAsia" w:ascii="宋体" w:hAnsi="宋体" w:cs="宋体"/>
          <w:b/>
          <w:bCs/>
          <w:color w:val="auto"/>
          <w:szCs w:val="21"/>
          <w:highlight w:val="none"/>
        </w:rPr>
      </w:pPr>
    </w:p>
    <w:p>
      <w:pPr>
        <w:overflowPunct w:val="0"/>
        <w:spacing w:line="360" w:lineRule="auto"/>
        <w:ind w:firstLine="0" w:firstLineChars="0"/>
        <w:rPr>
          <w:rFonts w:hint="eastAsia" w:ascii="宋体" w:hAnsi="宋体" w:cs="宋体"/>
          <w:b/>
          <w:bCs/>
          <w:color w:val="auto"/>
          <w:szCs w:val="21"/>
          <w:highlight w:val="none"/>
        </w:rPr>
      </w:pPr>
    </w:p>
    <w:p>
      <w:pPr>
        <w:overflowPunct w:val="0"/>
        <w:spacing w:line="360" w:lineRule="auto"/>
        <w:ind w:firstLine="0" w:firstLineChars="0"/>
        <w:rPr>
          <w:rFonts w:hint="eastAsia" w:ascii="宋体" w:hAnsi="宋体" w:cs="宋体"/>
          <w:b/>
          <w:bCs/>
          <w:color w:val="auto"/>
          <w:szCs w:val="21"/>
          <w:highlight w:val="none"/>
        </w:rPr>
      </w:pPr>
    </w:p>
    <w:p>
      <w:pPr>
        <w:overflowPunct w:val="0"/>
        <w:spacing w:line="360" w:lineRule="auto"/>
        <w:ind w:firstLine="0" w:firstLineChars="0"/>
        <w:rPr>
          <w:rFonts w:hint="eastAsia" w:ascii="宋体" w:hAnsi="宋体" w:cs="宋体"/>
          <w:b/>
          <w:bCs/>
          <w:color w:val="auto"/>
          <w:szCs w:val="21"/>
          <w:highlight w:val="none"/>
        </w:rPr>
      </w:pPr>
    </w:p>
    <w:p>
      <w:pPr>
        <w:overflowPunct w:val="0"/>
        <w:spacing w:line="360" w:lineRule="auto"/>
        <w:ind w:firstLine="0" w:firstLineChars="0"/>
        <w:rPr>
          <w:rFonts w:hint="eastAsia" w:ascii="宋体" w:hAnsi="宋体" w:cs="宋体"/>
          <w:b/>
          <w:bCs/>
          <w:color w:val="auto"/>
          <w:szCs w:val="21"/>
          <w:highlight w:val="none"/>
        </w:rPr>
      </w:pPr>
    </w:p>
    <w:p>
      <w:pPr>
        <w:overflowPunct w:val="0"/>
        <w:spacing w:line="360" w:lineRule="auto"/>
        <w:ind w:firstLine="0" w:firstLineChars="0"/>
        <w:rPr>
          <w:rFonts w:hint="eastAsia" w:ascii="宋体" w:hAnsi="宋体" w:cs="宋体"/>
          <w:b/>
          <w:bCs/>
          <w:color w:val="auto"/>
          <w:szCs w:val="21"/>
          <w:highlight w:val="none"/>
        </w:rPr>
      </w:pPr>
    </w:p>
    <w:p>
      <w:pPr>
        <w:overflowPunct w:val="0"/>
        <w:spacing w:line="360" w:lineRule="auto"/>
        <w:ind w:firstLine="0" w:firstLineChars="0"/>
        <w:rPr>
          <w:rFonts w:hint="eastAsia" w:ascii="宋体" w:hAnsi="宋体" w:cs="宋体"/>
          <w:b/>
          <w:bCs/>
          <w:color w:val="auto"/>
          <w:szCs w:val="21"/>
          <w:highlight w:val="none"/>
        </w:rPr>
      </w:pPr>
    </w:p>
    <w:p>
      <w:pPr>
        <w:overflowPunct w:val="0"/>
        <w:spacing w:line="360" w:lineRule="auto"/>
        <w:ind w:firstLine="0" w:firstLineChars="0"/>
        <w:rPr>
          <w:rFonts w:hint="eastAsia" w:ascii="宋体" w:hAnsi="宋体" w:cs="宋体"/>
          <w:b/>
          <w:bCs/>
          <w:color w:val="auto"/>
          <w:szCs w:val="21"/>
          <w:highlight w:val="none"/>
        </w:rPr>
      </w:pPr>
    </w:p>
    <w:p>
      <w:pPr>
        <w:overflowPunct w:val="0"/>
        <w:spacing w:line="360" w:lineRule="auto"/>
        <w:ind w:firstLine="0" w:firstLineChars="0"/>
        <w:rPr>
          <w:rFonts w:hint="eastAsia" w:ascii="仿宋_GB2312" w:hAnsi="仿宋_GB2312" w:eastAsia="仿宋_GB2312" w:cs="仿宋_GB2312"/>
          <w:b w:val="0"/>
          <w:bCs/>
          <w:color w:val="auto"/>
          <w:sz w:val="28"/>
          <w:szCs w:val="28"/>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设备材料清单</w:t>
      </w: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3"/>
        <w:tblW w:w="47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22"/>
        <w:gridCol w:w="1536"/>
        <w:gridCol w:w="1983"/>
        <w:gridCol w:w="193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473"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884"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1141" w:type="pct"/>
            <w:vAlign w:val="center"/>
          </w:tcPr>
          <w:p>
            <w:pPr>
              <w:adjustRightInd w:val="0"/>
              <w:snapToGrid w:val="0"/>
              <w:ind w:right="-8" w:rightChars="-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安全作业物资数量</w:t>
            </w:r>
          </w:p>
        </w:tc>
        <w:tc>
          <w:tcPr>
            <w:tcW w:w="1112" w:type="pct"/>
            <w:vAlign w:val="center"/>
          </w:tcPr>
          <w:p>
            <w:pPr>
              <w:adjustRightInd w:val="0"/>
              <w:snapToGrid w:val="0"/>
              <w:ind w:right="-8" w:rightChars="-4"/>
              <w:jc w:val="center"/>
              <w:rPr>
                <w:rFonts w:hint="default"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应急物资数量</w:t>
            </w:r>
          </w:p>
        </w:tc>
        <w:tc>
          <w:tcPr>
            <w:tcW w:w="960"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473"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1141" w:type="pct"/>
            <w:vAlign w:val="center"/>
          </w:tcPr>
          <w:p>
            <w:pPr>
              <w:widowControl/>
              <w:jc w:val="center"/>
              <w:textAlignment w:val="center"/>
              <w:rPr>
                <w:rFonts w:hint="default"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按作业人员数量</w:t>
            </w:r>
          </w:p>
        </w:tc>
        <w:tc>
          <w:tcPr>
            <w:tcW w:w="1112" w:type="pct"/>
            <w:vAlign w:val="center"/>
          </w:tcPr>
          <w:p>
            <w:pPr>
              <w:widowControl/>
              <w:jc w:val="center"/>
              <w:textAlignment w:val="center"/>
              <w:rPr>
                <w:rFonts w:hint="default"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lang w:val="en-US" w:eastAsia="zh-CN"/>
              </w:rPr>
              <w:t>按作业人员数量</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Cs w:val="21"/>
                <w:highlight w:val="none"/>
                <w:lang w:val="en-US" w:eastAsia="zh-CN"/>
              </w:rPr>
              <w:t>按作业人员数量</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Cs w:val="21"/>
                <w:highlight w:val="none"/>
                <w:lang w:val="en-US" w:eastAsia="zh-CN"/>
              </w:rPr>
              <w:t>按作业人员数量</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473"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潜水面罩</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Cs w:val="21"/>
                <w:highlight w:val="none"/>
                <w:lang w:val="en-US" w:eastAsia="zh-CN"/>
              </w:rPr>
              <w:t>按作业人员数量</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潜水头盔</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Cs w:val="21"/>
                <w:highlight w:val="none"/>
                <w:lang w:val="en-US" w:eastAsia="zh-CN"/>
              </w:rPr>
              <w:t>按作业人员数量</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潜水脐带</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Cs w:val="21"/>
                <w:highlight w:val="none"/>
                <w:lang w:val="en-US" w:eastAsia="zh-CN"/>
              </w:rPr>
              <w:t>按作业人员数量</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气瓶</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Cs w:val="21"/>
                <w:highlight w:val="none"/>
                <w:lang w:val="en-US" w:eastAsia="zh-CN"/>
              </w:rPr>
              <w:t>按作业人员数量</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配气盘</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Cs w:val="21"/>
                <w:highlight w:val="none"/>
                <w:lang w:val="en-US" w:eastAsia="zh-CN"/>
              </w:rPr>
              <w:t>按作业人员数量</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空气压缩机</w:t>
            </w:r>
          </w:p>
        </w:tc>
        <w:tc>
          <w:tcPr>
            <w:tcW w:w="1141" w:type="pct"/>
            <w:vAlign w:val="center"/>
          </w:tcPr>
          <w:p>
            <w:pPr>
              <w:widowControl/>
              <w:jc w:val="center"/>
              <w:textAlignment w:val="center"/>
              <w:rPr>
                <w:rFonts w:hint="default"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 w:val="21"/>
                <w:szCs w:val="21"/>
                <w:highlight w:val="none"/>
                <w:lang w:val="en-US" w:eastAsia="zh-CN" w:bidi="ar-SA"/>
              </w:rPr>
              <w:t>按实际作业点配备</w:t>
            </w:r>
          </w:p>
        </w:tc>
        <w:tc>
          <w:tcPr>
            <w:tcW w:w="1112" w:type="pct"/>
            <w:vAlign w:val="center"/>
          </w:tcPr>
          <w:p>
            <w:pPr>
              <w:widowControl/>
              <w:jc w:val="center"/>
              <w:textAlignment w:val="center"/>
              <w:rPr>
                <w:rFonts w:hint="default"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 w:val="21"/>
                <w:szCs w:val="21"/>
                <w:highlight w:val="none"/>
                <w:lang w:val="en-US" w:eastAsia="zh-CN" w:bidi="ar-SA"/>
              </w:rPr>
              <w:t>/</w:t>
            </w:r>
          </w:p>
        </w:tc>
        <w:tc>
          <w:tcPr>
            <w:tcW w:w="96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气体连接管</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lang w:val="en-US" w:eastAsia="zh-CN"/>
              </w:rPr>
              <w:t>按作业人员数量</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空气过滤器</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 w:val="21"/>
                <w:szCs w:val="21"/>
                <w:highlight w:val="none"/>
                <w:lang w:val="en-US" w:eastAsia="zh-CN" w:bidi="ar-SA"/>
              </w:rPr>
              <w:t>按实际作业点配备</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Cs w:val="21"/>
                <w:highlight w:val="none"/>
                <w:lang w:val="en-US" w:eastAsia="zh-CN"/>
              </w:rPr>
              <w:t>按救援人员数量</w:t>
            </w:r>
          </w:p>
        </w:tc>
        <w:tc>
          <w:tcPr>
            <w:tcW w:w="96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473"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潜水通讯系统</w:t>
            </w: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空气潜水电话</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 w:val="21"/>
                <w:szCs w:val="21"/>
                <w:highlight w:val="none"/>
                <w:lang w:val="en-US" w:eastAsia="zh-CN" w:bidi="ar-SA"/>
              </w:rPr>
              <w:t>按实际作业点配备</w:t>
            </w:r>
          </w:p>
        </w:tc>
        <w:tc>
          <w:tcPr>
            <w:tcW w:w="1112" w:type="pct"/>
            <w:vAlign w:val="center"/>
          </w:tcPr>
          <w:p>
            <w:pPr>
              <w:widowControl/>
              <w:jc w:val="center"/>
              <w:textAlignment w:val="center"/>
              <w:rPr>
                <w:rFonts w:hint="default"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 w:val="21"/>
                <w:szCs w:val="21"/>
                <w:highlight w:val="none"/>
                <w:lang w:val="en-US" w:eastAsia="zh-CN" w:bidi="ar-SA"/>
              </w:rPr>
              <w:t>1</w:t>
            </w:r>
          </w:p>
        </w:tc>
        <w:tc>
          <w:tcPr>
            <w:tcW w:w="96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对讲机</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 w:val="21"/>
                <w:szCs w:val="21"/>
                <w:highlight w:val="none"/>
                <w:lang w:val="en-US" w:eastAsia="zh-CN" w:bidi="ar-SA"/>
              </w:rPr>
              <w:t>按实际作业点配备</w:t>
            </w:r>
          </w:p>
        </w:tc>
        <w:tc>
          <w:tcPr>
            <w:tcW w:w="1112" w:type="pct"/>
            <w:vAlign w:val="center"/>
          </w:tcPr>
          <w:p>
            <w:pPr>
              <w:widowControl/>
              <w:jc w:val="center"/>
              <w:textAlignment w:val="center"/>
              <w:rPr>
                <w:rFonts w:hint="default"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 w:val="21"/>
                <w:szCs w:val="21"/>
                <w:highlight w:val="none"/>
                <w:lang w:val="en-US" w:eastAsia="zh-CN" w:bidi="ar-SA"/>
              </w:rPr>
              <w:t>按作业人数的20%</w:t>
            </w:r>
          </w:p>
        </w:tc>
        <w:tc>
          <w:tcPr>
            <w:tcW w:w="96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473"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检测设备</w:t>
            </w: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气体检测仪</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 w:val="21"/>
                <w:szCs w:val="21"/>
                <w:highlight w:val="none"/>
                <w:lang w:val="en-US" w:eastAsia="zh-CN" w:bidi="ar-SA"/>
              </w:rPr>
              <w:t>按实际作业点配备</w:t>
            </w:r>
          </w:p>
        </w:tc>
        <w:tc>
          <w:tcPr>
            <w:tcW w:w="1112" w:type="pct"/>
            <w:vAlign w:val="center"/>
          </w:tcPr>
          <w:p>
            <w:pPr>
              <w:widowControl/>
              <w:jc w:val="center"/>
              <w:textAlignment w:val="center"/>
              <w:rPr>
                <w:rFonts w:hint="default"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 w:val="21"/>
                <w:szCs w:val="21"/>
                <w:highlight w:val="none"/>
                <w:lang w:val="en-US" w:eastAsia="zh-CN" w:bidi="ar-SA"/>
              </w:rPr>
              <w:t>1</w:t>
            </w:r>
          </w:p>
        </w:tc>
        <w:tc>
          <w:tcPr>
            <w:tcW w:w="960" w:type="pct"/>
            <w:vAlign w:val="center"/>
          </w:tcPr>
          <w:p>
            <w:pPr>
              <w:widowControl/>
              <w:jc w:val="center"/>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如有需要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管道流速检测仪</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 w:val="21"/>
                <w:szCs w:val="21"/>
                <w:highlight w:val="none"/>
                <w:lang w:val="en-US" w:eastAsia="zh-CN" w:bidi="ar-SA"/>
              </w:rPr>
              <w:t>按实际作业点配备</w:t>
            </w:r>
          </w:p>
        </w:tc>
        <w:tc>
          <w:tcPr>
            <w:tcW w:w="1112" w:type="pct"/>
            <w:vAlign w:val="center"/>
          </w:tcPr>
          <w:p>
            <w:pPr>
              <w:widowControl/>
              <w:jc w:val="center"/>
              <w:textAlignment w:val="center"/>
              <w:rPr>
                <w:rFonts w:hint="default"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 w:val="21"/>
                <w:szCs w:val="21"/>
                <w:highlight w:val="none"/>
                <w:lang w:val="en-US" w:eastAsia="zh-CN" w:bidi="ar-SA"/>
              </w:rPr>
              <w:t>/</w:t>
            </w:r>
          </w:p>
        </w:tc>
        <w:tc>
          <w:tcPr>
            <w:tcW w:w="96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尺子</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 w:val="21"/>
                <w:szCs w:val="21"/>
                <w:highlight w:val="none"/>
                <w:lang w:val="en-US" w:eastAsia="zh-CN" w:bidi="ar-SA"/>
              </w:rPr>
              <w:t>按实际作业点配备</w:t>
            </w:r>
          </w:p>
        </w:tc>
        <w:tc>
          <w:tcPr>
            <w:tcW w:w="1112" w:type="pct"/>
            <w:vAlign w:val="center"/>
          </w:tcPr>
          <w:p>
            <w:pPr>
              <w:widowControl/>
              <w:jc w:val="center"/>
              <w:textAlignment w:val="center"/>
              <w:rPr>
                <w:rFonts w:hint="default"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 w:val="21"/>
                <w:szCs w:val="21"/>
                <w:highlight w:val="none"/>
                <w:lang w:val="en-US" w:eastAsia="zh-CN" w:bidi="ar-SA"/>
              </w:rPr>
              <w:t>/</w:t>
            </w:r>
          </w:p>
        </w:tc>
        <w:tc>
          <w:tcPr>
            <w:tcW w:w="96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473"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通风换气设备</w:t>
            </w:r>
          </w:p>
        </w:tc>
        <w:tc>
          <w:tcPr>
            <w:tcW w:w="88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送风、排风风机</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 w:val="21"/>
                <w:szCs w:val="21"/>
                <w:highlight w:val="none"/>
                <w:lang w:val="en-US" w:eastAsia="zh-CN" w:bidi="ar-SA"/>
              </w:rPr>
              <w:t>按实际作业点配备</w:t>
            </w:r>
          </w:p>
        </w:tc>
        <w:tc>
          <w:tcPr>
            <w:tcW w:w="1112" w:type="pct"/>
            <w:vAlign w:val="center"/>
          </w:tcPr>
          <w:p>
            <w:pPr>
              <w:widowControl/>
              <w:jc w:val="center"/>
              <w:textAlignment w:val="center"/>
              <w:rPr>
                <w:rFonts w:hint="default"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 w:val="21"/>
                <w:szCs w:val="21"/>
                <w:highlight w:val="none"/>
                <w:lang w:val="en-US" w:eastAsia="zh-CN" w:bidi="ar-SA"/>
              </w:rPr>
              <w:t>2</w:t>
            </w:r>
          </w:p>
        </w:tc>
        <w:tc>
          <w:tcPr>
            <w:tcW w:w="96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通风管</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 w:val="21"/>
                <w:szCs w:val="21"/>
                <w:highlight w:val="none"/>
                <w:lang w:val="en-US" w:eastAsia="zh-CN" w:bidi="ar-SA"/>
              </w:rPr>
              <w:t>按实际情况配备</w:t>
            </w:r>
          </w:p>
        </w:tc>
        <w:tc>
          <w:tcPr>
            <w:tcW w:w="1112" w:type="pct"/>
            <w:vAlign w:val="center"/>
          </w:tcPr>
          <w:p>
            <w:pPr>
              <w:widowControl/>
              <w:jc w:val="center"/>
              <w:textAlignment w:val="center"/>
              <w:rPr>
                <w:rFonts w:hint="default" w:ascii="仿宋_GB2312" w:eastAsia="仿宋_GB2312" w:hAnsiTheme="minorEastAsia" w:cstheme="minorEastAsia"/>
                <w:color w:val="auto"/>
                <w:kern w:val="0"/>
                <w:sz w:val="21"/>
                <w:szCs w:val="21"/>
                <w:highlight w:val="none"/>
                <w:lang w:val="en-US" w:eastAsia="zh-CN" w:bidi="ar-SA"/>
              </w:rPr>
            </w:pPr>
            <w:r>
              <w:rPr>
                <w:rFonts w:hint="eastAsia" w:ascii="仿宋_GB2312" w:eastAsia="仿宋_GB2312" w:hAnsiTheme="minorEastAsia" w:cstheme="minorEastAsia"/>
                <w:color w:val="auto"/>
                <w:kern w:val="0"/>
                <w:sz w:val="21"/>
                <w:szCs w:val="21"/>
                <w:highlight w:val="none"/>
                <w:lang w:val="en-US" w:eastAsia="zh-CN" w:bidi="ar-SA"/>
              </w:rPr>
              <w:t>与风机配套</w:t>
            </w:r>
          </w:p>
        </w:tc>
        <w:tc>
          <w:tcPr>
            <w:tcW w:w="96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473"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供电设备</w:t>
            </w:r>
          </w:p>
        </w:tc>
        <w:tc>
          <w:tcPr>
            <w:tcW w:w="88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发电机</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 w:val="21"/>
                <w:szCs w:val="21"/>
                <w:highlight w:val="none"/>
                <w:lang w:val="en-US" w:eastAsia="zh-CN" w:bidi="ar-SA"/>
              </w:rPr>
              <w:t>按实际作业点配备</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w:t>
            </w:r>
          </w:p>
        </w:tc>
        <w:tc>
          <w:tcPr>
            <w:tcW w:w="960" w:type="pct"/>
            <w:vAlign w:val="center"/>
          </w:tcPr>
          <w:p>
            <w:pPr>
              <w:jc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如有需要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473"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8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配电箱</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 w:val="21"/>
                <w:szCs w:val="21"/>
                <w:highlight w:val="none"/>
                <w:lang w:val="en-US" w:eastAsia="zh-CN" w:bidi="ar-SA"/>
              </w:rPr>
              <w:t>按实际作业点配备</w:t>
            </w: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lang w:val="en-US" w:eastAsia="zh-CN"/>
              </w:rPr>
            </w:pPr>
            <w:r>
              <w:rPr>
                <w:rFonts w:hint="eastAsia" w:ascii="仿宋_GB2312" w:eastAsia="仿宋_GB2312" w:hAnsiTheme="minorEastAsia" w:cstheme="minorEastAsia"/>
                <w:color w:val="auto"/>
                <w:kern w:val="0"/>
                <w:szCs w:val="21"/>
                <w:highlight w:val="none"/>
                <w:lang w:val="en-US" w:eastAsia="zh-CN"/>
              </w:rPr>
              <w:t>/</w:t>
            </w:r>
          </w:p>
        </w:tc>
        <w:tc>
          <w:tcPr>
            <w:tcW w:w="96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8"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473"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其他施工设备</w:t>
            </w:r>
          </w:p>
        </w:tc>
        <w:tc>
          <w:tcPr>
            <w:tcW w:w="88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141"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1112"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96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.供气设备必须采用双气源式</w:t>
      </w:r>
      <w:r>
        <w:rPr>
          <w:rFonts w:hint="eastAsia" w:ascii="仿宋_GB2312" w:hAnsi="微软雅黑" w:eastAsia="仿宋_GB2312" w:cs="微软雅黑"/>
          <w:color w:val="auto"/>
          <w:szCs w:val="21"/>
          <w:highlight w:val="none"/>
        </w:rPr>
        <w:t>，要求采用独立动力来源的双气源供气系统。</w:t>
      </w:r>
    </w:p>
    <w:p>
      <w:pPr>
        <w:pStyle w:val="7"/>
        <w:rPr>
          <w:rFonts w:hint="default" w:ascii="仿宋_GB2312" w:hAnsi="仿宋_GB2312" w:eastAsia="仿宋_GB2312" w:cs="仿宋_GB2312"/>
          <w:b w:val="0"/>
          <w:bCs/>
          <w:color w:val="auto"/>
          <w:sz w:val="28"/>
          <w:szCs w:val="28"/>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如有其他设备物资，请在以上相应位置补充。</w:t>
      </w:r>
    </w:p>
    <w:p>
      <w:pPr>
        <w:widowControl/>
        <w:jc w:val="both"/>
        <w:rPr>
          <w:rFonts w:hint="eastAsia" w:ascii="方正小标宋简体" w:hAnsi="微软雅黑" w:eastAsia="方正小标宋简体" w:cs="微软雅黑"/>
          <w:color w:val="auto"/>
          <w:sz w:val="32"/>
          <w:szCs w:val="32"/>
          <w:highlight w:val="none"/>
        </w:rPr>
      </w:pPr>
    </w:p>
    <w:p>
      <w:pPr>
        <w:pStyle w:val="7"/>
        <w:numPr>
          <w:ilvl w:val="0"/>
          <w:numId w:val="0"/>
        </w:numPr>
        <w:rPr>
          <w:color w:val="auto"/>
          <w:highlight w:val="none"/>
        </w:rPr>
      </w:pPr>
    </w:p>
    <w:p>
      <w:pPr>
        <w:spacing w:before="93" w:beforeLines="30" w:line="500" w:lineRule="exact"/>
        <w:ind w:left="210" w:leftChars="100" w:firstLine="600" w:firstLineChars="250"/>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ind w:left="0" w:leftChars="0" w:firstLine="0" w:firstLineChars="0"/>
        <w:rPr>
          <w:rFonts w:hint="eastAsia" w:ascii="宋体" w:hAnsi="宋体" w:cs="宋体"/>
          <w:color w:val="auto"/>
          <w:sz w:val="24"/>
          <w:highlight w:val="none"/>
        </w:rPr>
      </w:pPr>
    </w:p>
    <w:p>
      <w:pPr>
        <w:spacing w:before="93" w:beforeLines="30" w:line="500" w:lineRule="exact"/>
        <w:ind w:left="210" w:leftChars="100" w:firstLine="600" w:firstLineChars="250"/>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4"/>
        <w:rPr>
          <w:color w:val="auto"/>
          <w:highlight w:val="none"/>
        </w:rPr>
      </w:pPr>
      <w:bookmarkStart w:id="111" w:name="_Toc6230"/>
      <w:bookmarkStart w:id="112" w:name="_Toc21847"/>
      <w:bookmarkStart w:id="113" w:name="_Toc12169"/>
      <w:bookmarkStart w:id="114" w:name="_Toc5129"/>
      <w:bookmarkStart w:id="115" w:name="_Toc28358"/>
      <w:bookmarkStart w:id="116" w:name="_Toc23515"/>
      <w:bookmarkStart w:id="117" w:name="_Toc16552"/>
      <w:bookmarkStart w:id="118" w:name="_Toc8147"/>
      <w:bookmarkStart w:id="119" w:name="_Toc1563"/>
      <w:bookmarkStart w:id="120" w:name="_Toc3723"/>
      <w:bookmarkStart w:id="121" w:name="_Toc3082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11"/>
      <w:bookmarkEnd w:id="112"/>
      <w:bookmarkEnd w:id="113"/>
      <w:bookmarkEnd w:id="114"/>
      <w:bookmarkEnd w:id="115"/>
      <w:bookmarkEnd w:id="116"/>
      <w:bookmarkEnd w:id="117"/>
      <w:bookmarkEnd w:id="118"/>
      <w:bookmarkEnd w:id="119"/>
      <w:bookmarkEnd w:id="120"/>
      <w:bookmarkEnd w:id="121"/>
    </w:p>
    <w:p>
      <w:pPr>
        <w:pStyle w:val="38"/>
        <w:rPr>
          <w:color w:val="auto"/>
          <w:highlight w:val="none"/>
        </w:rPr>
      </w:pPr>
    </w:p>
    <w:p>
      <w:pPr>
        <w:pStyle w:val="4"/>
        <w:rPr>
          <w:color w:val="auto"/>
          <w:highlight w:val="none"/>
        </w:rPr>
      </w:pPr>
      <w:bookmarkStart w:id="122" w:name="_Toc31564"/>
      <w:bookmarkStart w:id="123" w:name="_Toc22764"/>
      <w:bookmarkStart w:id="124" w:name="_Toc12610"/>
      <w:bookmarkStart w:id="125" w:name="_Toc87616388"/>
      <w:bookmarkStart w:id="126" w:name="_Toc88209951"/>
      <w:bookmarkStart w:id="127" w:name="_Toc30157"/>
      <w:bookmarkStart w:id="128" w:name="_Toc24815"/>
      <w:bookmarkStart w:id="129" w:name="_Toc12769"/>
      <w:bookmarkStart w:id="130" w:name="_Toc24490"/>
      <w:bookmarkStart w:id="131" w:name="_Toc10840"/>
      <w:bookmarkStart w:id="132" w:name="_Toc21675"/>
      <w:bookmarkStart w:id="133" w:name="_Toc17119"/>
      <w:bookmarkStart w:id="134" w:name="_Toc5342"/>
      <w:r>
        <w:rPr>
          <w:rFonts w:hint="eastAsia"/>
          <w:color w:val="auto"/>
          <w:highlight w:val="none"/>
        </w:rPr>
        <w:t>响应文件</w:t>
      </w:r>
      <w:r>
        <w:rPr>
          <w:rFonts w:hint="eastAsia"/>
          <w:color w:val="auto"/>
          <w:highlight w:val="none"/>
          <w:lang w:val="en-US" w:eastAsia="zh-CN"/>
        </w:rPr>
        <w:t>格式要求</w:t>
      </w:r>
      <w:bookmarkEnd w:id="122"/>
      <w:bookmarkEnd w:id="123"/>
      <w:bookmarkEnd w:id="124"/>
      <w:bookmarkEnd w:id="125"/>
      <w:bookmarkEnd w:id="126"/>
      <w:bookmarkEnd w:id="127"/>
      <w:bookmarkEnd w:id="128"/>
      <w:bookmarkEnd w:id="129"/>
      <w:bookmarkEnd w:id="130"/>
      <w:bookmarkEnd w:id="131"/>
      <w:bookmarkEnd w:id="132"/>
      <w:bookmarkEnd w:id="133"/>
      <w:bookmarkEnd w:id="13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5" w:name="_Toc88209952"/>
      <w:bookmarkStart w:id="136" w:name="_Toc87616389"/>
      <w:r>
        <w:rPr>
          <w:rFonts w:hint="eastAsia" w:ascii="仿宋_GB2312" w:eastAsia="仿宋_GB2312"/>
          <w:color w:val="auto"/>
          <w:sz w:val="28"/>
          <w:szCs w:val="28"/>
          <w:highlight w:val="none"/>
        </w:rPr>
        <w:t>1.响应函</w:t>
      </w:r>
      <w:bookmarkEnd w:id="135"/>
      <w:bookmarkEnd w:id="136"/>
    </w:p>
    <w:p>
      <w:pPr>
        <w:spacing w:line="600" w:lineRule="exact"/>
        <w:rPr>
          <w:rFonts w:hint="eastAsia" w:ascii="仿宋_GB2312" w:eastAsia="仿宋_GB2312"/>
          <w:color w:val="auto"/>
          <w:sz w:val="28"/>
          <w:szCs w:val="28"/>
          <w:highlight w:val="none"/>
        </w:rPr>
      </w:pPr>
      <w:bookmarkStart w:id="137" w:name="_Toc87616390"/>
      <w:bookmarkStart w:id="138" w:name="_Toc88209953"/>
      <w:r>
        <w:rPr>
          <w:rFonts w:hint="eastAsia" w:ascii="仿宋_GB2312" w:eastAsia="仿宋_GB2312"/>
          <w:color w:val="auto"/>
          <w:sz w:val="28"/>
          <w:szCs w:val="28"/>
          <w:highlight w:val="none"/>
        </w:rPr>
        <w:t>2.法定代表人证明或授权委托书</w:t>
      </w:r>
      <w:bookmarkEnd w:id="137"/>
      <w:bookmarkEnd w:id="138"/>
      <w:bookmarkStart w:id="139" w:name="_Toc87616393"/>
      <w:bookmarkStart w:id="14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9"/>
      <w:bookmarkEnd w:id="14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1" w:name="_Toc12665"/>
      <w:bookmarkStart w:id="142" w:name="_Toc28619645"/>
      <w:bookmarkStart w:id="143" w:name="_Toc6313"/>
      <w:bookmarkStart w:id="144" w:name="_Toc88209957"/>
      <w:bookmarkStart w:id="145" w:name="_Toc87616394"/>
      <w:r>
        <w:rPr>
          <w:rFonts w:hint="eastAsia" w:asciiTheme="minorEastAsia" w:hAnsiTheme="minorEastAsia" w:eastAsiaTheme="minorEastAsia"/>
          <w:color w:val="auto"/>
          <w:sz w:val="28"/>
          <w:szCs w:val="28"/>
          <w:highlight w:val="none"/>
        </w:rPr>
        <w:t>1.响应函</w:t>
      </w:r>
      <w:bookmarkEnd w:id="141"/>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left="559" w:leftChars="266" w:firstLine="0" w:firstLineChars="0"/>
        <w:rPr>
          <w:rFonts w:ascii="仿宋_GB2312" w:hAnsi="黑体" w:eastAsia="仿宋_GB2312"/>
          <w:color w:val="auto"/>
          <w:sz w:val="28"/>
          <w:szCs w:val="28"/>
          <w:highlight w:val="none"/>
        </w:rPr>
      </w:pPr>
      <w:r>
        <w:rPr>
          <w:rFonts w:hint="eastAsia" w:ascii="仿宋_GB2312" w:hAnsi="黑体" w:eastAsia="仿宋_GB2312" w:cstheme="minorBidi"/>
          <w:color w:val="auto"/>
          <w:kern w:val="2"/>
          <w:sz w:val="28"/>
          <w:szCs w:val="28"/>
          <w:highlight w:val="none"/>
        </w:rPr>
        <w:t>（</w:t>
      </w:r>
      <w:r>
        <w:rPr>
          <w:rFonts w:ascii="仿宋_GB2312" w:hAnsi="黑体" w:eastAsia="仿宋_GB2312" w:cstheme="minorBidi"/>
          <w:color w:val="auto"/>
          <w:kern w:val="2"/>
          <w:sz w:val="28"/>
          <w:szCs w:val="28"/>
          <w:highlight w:val="none"/>
        </w:rPr>
        <w:t>5</w:t>
      </w:r>
      <w:r>
        <w:rPr>
          <w:rFonts w:hint="eastAsia" w:ascii="仿宋_GB2312" w:hAnsi="黑体" w:eastAsia="仿宋_GB2312" w:cstheme="minorBidi"/>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6" w:name="_Toc22527"/>
      <w:bookmarkStart w:id="147" w:name="_Toc88209958"/>
      <w:bookmarkStart w:id="148" w:name="_Toc29833"/>
      <w:bookmarkStart w:id="149"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6"/>
      <w:bookmarkEnd w:id="147"/>
      <w:bookmarkEnd w:id="148"/>
      <w:bookmarkEnd w:id="14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50" w:name="_Toc8086"/>
      <w:bookmarkStart w:id="151" w:name="_Toc88209963"/>
      <w:bookmarkStart w:id="152" w:name="_Toc87616400"/>
      <w:bookmarkStart w:id="153"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0"/>
      <w:bookmarkEnd w:id="151"/>
      <w:bookmarkEnd w:id="152"/>
      <w:bookmarkEnd w:id="15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54"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ind w:firstLine="6720" w:firstLineChars="2800"/>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jc w:val="left"/>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 xml:space="preserve">广州市净水有限公司京溪分公司2024年生化池水下设备蛙人检修项目（项目编号：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eastAsia="zh-CN"/>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（2）与本项目其他供应商存在控股或管理关系。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（8）被“全国企业信用信息公示系统”（网址：http://www.gsxt.gov.cn/）</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1</w:t>
      </w:r>
      <w:r>
        <w:rPr>
          <w:rFonts w:hint="eastAsia" w:ascii="宋体" w:hAnsi="宋体" w:cs="宋体" w:eastAsiaTheme="minorEastAsia"/>
          <w:color w:val="auto"/>
          <w:sz w:val="24"/>
          <w:szCs w:val="24"/>
          <w:highlight w:val="none"/>
          <w:lang w:val="en-GB"/>
        </w:rPr>
        <w:t>）其他禁止情形：</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pStyle w:val="2"/>
        <w:ind w:firstLine="6720" w:firstLineChars="2800"/>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7"/>
        </w:numPr>
        <w:rPr>
          <w:rFonts w:hint="eastAsia" w:asciiTheme="minorEastAsia" w:hAnsiTheme="minorEastAsia" w:eastAsiaTheme="minorEastAsia"/>
          <w:color w:val="auto"/>
          <w:sz w:val="28"/>
          <w:szCs w:val="28"/>
          <w:highlight w:val="none"/>
        </w:rPr>
      </w:pPr>
      <w:bookmarkStart w:id="155" w:name="_Toc32430"/>
      <w:bookmarkStart w:id="156" w:name="_Toc19423"/>
      <w:r>
        <w:rPr>
          <w:rFonts w:hint="eastAsia" w:asciiTheme="minorEastAsia" w:hAnsiTheme="minorEastAsia" w:eastAsiaTheme="minorEastAsia"/>
          <w:color w:val="auto"/>
          <w:sz w:val="28"/>
          <w:szCs w:val="28"/>
          <w:highlight w:val="none"/>
        </w:rPr>
        <w:t>报价表</w:t>
      </w:r>
      <w:bookmarkEnd w:id="155"/>
      <w:bookmarkEnd w:id="156"/>
    </w:p>
    <w:tbl>
      <w:tblPr>
        <w:tblStyle w:val="23"/>
        <w:tblW w:w="8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3202"/>
        <w:gridCol w:w="1750"/>
        <w:gridCol w:w="2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20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216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西线生化池</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东线生化池</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34001.6</w:t>
            </w: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10331.01</w:t>
            </w: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2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6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1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6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numPr>
          <w:ilvl w:val="0"/>
          <w:numId w:val="0"/>
        </w:numPr>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tbl>
      <w:tblPr>
        <w:tblStyle w:val="23"/>
        <w:tblW w:w="96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575"/>
        <w:gridCol w:w="3705"/>
        <w:gridCol w:w="645"/>
        <w:gridCol w:w="1020"/>
        <w:gridCol w:w="102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8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15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7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6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西线生化池</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导杆安装</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1.搅拌器导杆安装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2.位置：9#井</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3.内容：吊装、定位、打孔、焊接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4.水下切割台班：1</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5.潜水监督1名工日：1；安全员一名工日：1；潜水员2名工日：2，潜水辅助2名工日：2</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井盖揭（复）</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1.井盖揭（复）</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东线生化池</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推进器</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吊链更换</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1.吊链更换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2.位置：1#、2#井</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3.内容：拆除、定位、安装、检查</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4.潜水监督1名工日：1；安全员一名工日：1；潜水员2名工日：2，潜水辅助2名工日：2</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井盖揭（复）</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1.井盖揭（复）</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搅拌器</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导杆安装</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1.搅拌器导杆安装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2.位置：1、2、7#井</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3.内容：吊装、定位、打孔、焊接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4.水下切割台班：1</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5.潜水监督1名工日：1；安全员一名工日：1；潜水员2名工日：2，潜水辅助2名工日：2</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导杆更换</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1.搅拌器导杆更换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2.位置：8#井</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3.内容：吊装、定位、打孔、焊接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4.水下切割台班：1</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5.潜水监督1名工日：3；安全员一名工日：3；潜水员2名工日：6，潜水辅助2名工日：6</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吊链更换</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1.吊链更换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2.位置：4#井</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3.内容：拆除、定位、安装、检查</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4.潜水监督1名工日：1；安全员一名工日：1；潜水员2名工日：2，潜水辅助2名工日：2</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井盖揭（复）</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1.井盖揭（复）</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警戒带</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1.通用一次性警戒带</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2.按照图纸或施工方案计算数量</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路锥（雪糕筒）</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1.通用雪糕筒，底座34*34cm，高度62cm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2.按使用五次进行摊销</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3.按照图纸或施工方案计算数量</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次/个</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铁马围蔽</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1.名称:铁马护栏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2.颜色、材质:黑黄色、镀锌钢材质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3.规格:150*43*100cm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4.发生移动</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5.按图纸或施工方案综合实际工期计算数量</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m·天</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易燃易爆气体检测仪</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1.四合一气体检测仪</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防毒面具</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1.通用防毒面具，中等偏上品质</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2.每套防毒面具配两套滤毒盒</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轴流风机</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1.轴流风机7.5kw</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所有清淤场所通风换气的频次不得低于5次／小时（每小时5次），对于气体检测不合格、地下厂清淤、加盖池体清淤、提升泵房清淤以及其他纵深较大的池、井等场所的清淤和大修作业，应加大通风换气频次，直至气体检测合格后作业</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风机配套风管</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1.有限空间作业风机配套风管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2.内径400</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3.风管必须延至作业面</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潜水装备</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1.租赁潜水装备</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空气压缩机</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1.空气压缩机</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2.排气量：0.67m³/min</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空气潜水电话</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1.空气潜水电话</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对讲机</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1.对讲机</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风钻</w:t>
            </w:r>
          </w:p>
        </w:tc>
        <w:tc>
          <w:tcPr>
            <w:tcW w:w="3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1.风钻</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6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合计：                       </w:t>
            </w:r>
          </w:p>
        </w:tc>
      </w:tr>
    </w:tbl>
    <w:p>
      <w:pPr>
        <w:rPr>
          <w:rFonts w:hint="eastAsia"/>
          <w:color w:val="auto"/>
          <w:highlight w:val="none"/>
          <w:lang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600" w:lineRule="exact"/>
        <w:ind w:firstLine="6648" w:firstLineChars="2770"/>
        <w:rPr>
          <w:rFonts w:ascii="仿宋_GB2312" w:eastAsia="仿宋_GB2312" w:hAnsiTheme="minorEastAsia"/>
          <w:color w:val="auto"/>
          <w:sz w:val="28"/>
          <w:szCs w:val="28"/>
          <w:highlight w:val="none"/>
        </w:rPr>
      </w:pPr>
      <w:r>
        <w:rPr>
          <w:rFonts w:hint="eastAsia" w:ascii="宋体" w:hAnsi="宋体" w:eastAsia="宋体" w:cs="宋体"/>
          <w:color w:val="auto"/>
          <w:kern w:val="2"/>
          <w:sz w:val="24"/>
          <w:szCs w:val="24"/>
          <w:highlight w:val="none"/>
          <w:lang w:val="en-GB"/>
        </w:rPr>
        <w:t>年  月  日</w:t>
      </w:r>
    </w:p>
    <w:p>
      <w:pPr>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br w:type="page"/>
      </w:r>
    </w:p>
    <w:p>
      <w:pPr>
        <w:pStyle w:val="6"/>
        <w:rPr>
          <w:rFonts w:asciiTheme="majorEastAsia" w:hAnsiTheme="majorEastAsia" w:eastAsiaTheme="majorEastAsia"/>
          <w:color w:val="auto"/>
          <w:sz w:val="28"/>
          <w:szCs w:val="28"/>
          <w:highlight w:val="none"/>
        </w:rPr>
      </w:pPr>
      <w:bookmarkStart w:id="157" w:name="_Toc88209965"/>
      <w:bookmarkStart w:id="158" w:name="_Toc6058"/>
      <w:bookmarkStart w:id="159" w:name="_Toc16386"/>
      <w:bookmarkStart w:id="160"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7"/>
      <w:bookmarkEnd w:id="158"/>
      <w:bookmarkEnd w:id="159"/>
      <w:bookmarkEnd w:id="16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6" w:type="first"/>
      <w:footerReference r:id="rId5"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D73EA06"/>
    <w:multiLevelType w:val="singleLevel"/>
    <w:tmpl w:val="4D73EA06"/>
    <w:lvl w:ilvl="0" w:tentative="0">
      <w:start w:val="5"/>
      <w:numFmt w:val="decimal"/>
      <w:lvlText w:val="%1."/>
      <w:lvlJc w:val="left"/>
      <w:pPr>
        <w:tabs>
          <w:tab w:val="left" w:pos="312"/>
        </w:tabs>
      </w:pPr>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172A27"/>
    <w:rsid w:val="001D4CE6"/>
    <w:rsid w:val="003D60BA"/>
    <w:rsid w:val="00411689"/>
    <w:rsid w:val="005D618A"/>
    <w:rsid w:val="00911ECD"/>
    <w:rsid w:val="00992469"/>
    <w:rsid w:val="00A042E0"/>
    <w:rsid w:val="00A95A9A"/>
    <w:rsid w:val="00B26BB1"/>
    <w:rsid w:val="00B26E21"/>
    <w:rsid w:val="00F83B64"/>
    <w:rsid w:val="013E3461"/>
    <w:rsid w:val="01BB0F13"/>
    <w:rsid w:val="02090C75"/>
    <w:rsid w:val="02541373"/>
    <w:rsid w:val="02A23A3C"/>
    <w:rsid w:val="02F9326F"/>
    <w:rsid w:val="035D130A"/>
    <w:rsid w:val="038A48EB"/>
    <w:rsid w:val="039110A9"/>
    <w:rsid w:val="03AC246A"/>
    <w:rsid w:val="03AE6061"/>
    <w:rsid w:val="03B23056"/>
    <w:rsid w:val="03CC00C8"/>
    <w:rsid w:val="03DA023E"/>
    <w:rsid w:val="03DC3EBA"/>
    <w:rsid w:val="03DD5694"/>
    <w:rsid w:val="03F9794D"/>
    <w:rsid w:val="046A2461"/>
    <w:rsid w:val="04BF3841"/>
    <w:rsid w:val="051C2970"/>
    <w:rsid w:val="060C3611"/>
    <w:rsid w:val="06C415D9"/>
    <w:rsid w:val="06C64829"/>
    <w:rsid w:val="070E7B6E"/>
    <w:rsid w:val="071D62B7"/>
    <w:rsid w:val="077D16D2"/>
    <w:rsid w:val="082A69F3"/>
    <w:rsid w:val="08675FC8"/>
    <w:rsid w:val="08B00392"/>
    <w:rsid w:val="09B713FD"/>
    <w:rsid w:val="09EF6ACC"/>
    <w:rsid w:val="0A315056"/>
    <w:rsid w:val="0A374801"/>
    <w:rsid w:val="0AA213B4"/>
    <w:rsid w:val="0AF61C7E"/>
    <w:rsid w:val="0AFB45AD"/>
    <w:rsid w:val="0B351E9B"/>
    <w:rsid w:val="0B4C50D3"/>
    <w:rsid w:val="0B806B92"/>
    <w:rsid w:val="0B827E94"/>
    <w:rsid w:val="0B842F76"/>
    <w:rsid w:val="0BD070E1"/>
    <w:rsid w:val="0C2361E7"/>
    <w:rsid w:val="0C247926"/>
    <w:rsid w:val="0D794204"/>
    <w:rsid w:val="0E2125D1"/>
    <w:rsid w:val="0E214211"/>
    <w:rsid w:val="0E5F2769"/>
    <w:rsid w:val="0F1A3940"/>
    <w:rsid w:val="0F22233B"/>
    <w:rsid w:val="0F4D75A3"/>
    <w:rsid w:val="0F5B2DCA"/>
    <w:rsid w:val="0FED051E"/>
    <w:rsid w:val="0FEE4C29"/>
    <w:rsid w:val="10031608"/>
    <w:rsid w:val="10046082"/>
    <w:rsid w:val="104974DD"/>
    <w:rsid w:val="111703D2"/>
    <w:rsid w:val="112B101A"/>
    <w:rsid w:val="1148499F"/>
    <w:rsid w:val="119B53FC"/>
    <w:rsid w:val="1215733B"/>
    <w:rsid w:val="12424CDC"/>
    <w:rsid w:val="128D521B"/>
    <w:rsid w:val="129A2738"/>
    <w:rsid w:val="12B56BF1"/>
    <w:rsid w:val="12CB1A89"/>
    <w:rsid w:val="131840FB"/>
    <w:rsid w:val="13467417"/>
    <w:rsid w:val="136E76CF"/>
    <w:rsid w:val="145F08C6"/>
    <w:rsid w:val="14E43F59"/>
    <w:rsid w:val="15776308"/>
    <w:rsid w:val="15BC6B3C"/>
    <w:rsid w:val="16027CCE"/>
    <w:rsid w:val="16360A7B"/>
    <w:rsid w:val="16414353"/>
    <w:rsid w:val="164D40B0"/>
    <w:rsid w:val="1694429A"/>
    <w:rsid w:val="17635326"/>
    <w:rsid w:val="17B803EA"/>
    <w:rsid w:val="1815096B"/>
    <w:rsid w:val="18236EFD"/>
    <w:rsid w:val="18417969"/>
    <w:rsid w:val="189D5B1F"/>
    <w:rsid w:val="18A34CD0"/>
    <w:rsid w:val="19A53EA8"/>
    <w:rsid w:val="19B64DBC"/>
    <w:rsid w:val="19DD6D14"/>
    <w:rsid w:val="19EC6A4A"/>
    <w:rsid w:val="1A373ACF"/>
    <w:rsid w:val="1A7B10BA"/>
    <w:rsid w:val="1A895341"/>
    <w:rsid w:val="1B0D071F"/>
    <w:rsid w:val="1B4568CE"/>
    <w:rsid w:val="1B9015B7"/>
    <w:rsid w:val="1B950DA6"/>
    <w:rsid w:val="1BAD231A"/>
    <w:rsid w:val="1BDA5666"/>
    <w:rsid w:val="1BF54245"/>
    <w:rsid w:val="1CC24675"/>
    <w:rsid w:val="1D0E6976"/>
    <w:rsid w:val="1D5A79EE"/>
    <w:rsid w:val="1DAE2E94"/>
    <w:rsid w:val="1E0E2CD0"/>
    <w:rsid w:val="1E831280"/>
    <w:rsid w:val="1E9B441C"/>
    <w:rsid w:val="1EBC4704"/>
    <w:rsid w:val="1F172EB5"/>
    <w:rsid w:val="1F94592D"/>
    <w:rsid w:val="1FB860DE"/>
    <w:rsid w:val="1FE83A91"/>
    <w:rsid w:val="1FF73A1E"/>
    <w:rsid w:val="201523AC"/>
    <w:rsid w:val="203C5A02"/>
    <w:rsid w:val="209D4C94"/>
    <w:rsid w:val="20B44FCD"/>
    <w:rsid w:val="20E84705"/>
    <w:rsid w:val="218400BA"/>
    <w:rsid w:val="21AB1E2F"/>
    <w:rsid w:val="21BB5681"/>
    <w:rsid w:val="21D40498"/>
    <w:rsid w:val="22767047"/>
    <w:rsid w:val="23A05588"/>
    <w:rsid w:val="23B50F6C"/>
    <w:rsid w:val="23FD6DFA"/>
    <w:rsid w:val="240476A1"/>
    <w:rsid w:val="24826FB0"/>
    <w:rsid w:val="248F5B66"/>
    <w:rsid w:val="25431AEB"/>
    <w:rsid w:val="25695D11"/>
    <w:rsid w:val="25BE3BFB"/>
    <w:rsid w:val="25BF43FD"/>
    <w:rsid w:val="25D3781A"/>
    <w:rsid w:val="25EF7454"/>
    <w:rsid w:val="25F050FE"/>
    <w:rsid w:val="25F86BCD"/>
    <w:rsid w:val="2605748B"/>
    <w:rsid w:val="26396D26"/>
    <w:rsid w:val="264544A6"/>
    <w:rsid w:val="267702FB"/>
    <w:rsid w:val="269E416A"/>
    <w:rsid w:val="26C11C6B"/>
    <w:rsid w:val="272100D3"/>
    <w:rsid w:val="272C72FC"/>
    <w:rsid w:val="275131CB"/>
    <w:rsid w:val="276D0235"/>
    <w:rsid w:val="278F6521"/>
    <w:rsid w:val="27EB149D"/>
    <w:rsid w:val="27FD3E52"/>
    <w:rsid w:val="2895661F"/>
    <w:rsid w:val="28C66939"/>
    <w:rsid w:val="28E11370"/>
    <w:rsid w:val="294A756A"/>
    <w:rsid w:val="29781BF8"/>
    <w:rsid w:val="29AC6B50"/>
    <w:rsid w:val="29B26A9F"/>
    <w:rsid w:val="29C33ED0"/>
    <w:rsid w:val="29D5322D"/>
    <w:rsid w:val="2A025DD9"/>
    <w:rsid w:val="2A2619CB"/>
    <w:rsid w:val="2A7C2231"/>
    <w:rsid w:val="2A920E4F"/>
    <w:rsid w:val="2ABB753D"/>
    <w:rsid w:val="2AE43F36"/>
    <w:rsid w:val="2AFE6EC4"/>
    <w:rsid w:val="2B7A49FA"/>
    <w:rsid w:val="2C615D26"/>
    <w:rsid w:val="2CB679ED"/>
    <w:rsid w:val="2D173C07"/>
    <w:rsid w:val="2D424A86"/>
    <w:rsid w:val="2D8971AD"/>
    <w:rsid w:val="2DB7046D"/>
    <w:rsid w:val="2DDA66B7"/>
    <w:rsid w:val="2E532996"/>
    <w:rsid w:val="2E6764C9"/>
    <w:rsid w:val="2E6F2D11"/>
    <w:rsid w:val="2E7B52DB"/>
    <w:rsid w:val="2ED60115"/>
    <w:rsid w:val="2EE522A7"/>
    <w:rsid w:val="2F1601E3"/>
    <w:rsid w:val="2F324CFE"/>
    <w:rsid w:val="2FBA09F1"/>
    <w:rsid w:val="2FEF2ACF"/>
    <w:rsid w:val="2FF93D20"/>
    <w:rsid w:val="30297EDA"/>
    <w:rsid w:val="30540211"/>
    <w:rsid w:val="30E45100"/>
    <w:rsid w:val="31112A0D"/>
    <w:rsid w:val="311F4B20"/>
    <w:rsid w:val="312D7741"/>
    <w:rsid w:val="316F137F"/>
    <w:rsid w:val="31DF525F"/>
    <w:rsid w:val="31EC162B"/>
    <w:rsid w:val="32324C2E"/>
    <w:rsid w:val="327171DF"/>
    <w:rsid w:val="32816B91"/>
    <w:rsid w:val="3391569E"/>
    <w:rsid w:val="33C00B55"/>
    <w:rsid w:val="341E3434"/>
    <w:rsid w:val="34335718"/>
    <w:rsid w:val="34781430"/>
    <w:rsid w:val="34BB4442"/>
    <w:rsid w:val="3584136B"/>
    <w:rsid w:val="35FF5AA4"/>
    <w:rsid w:val="360B7EBA"/>
    <w:rsid w:val="36416867"/>
    <w:rsid w:val="367D5DD4"/>
    <w:rsid w:val="369A690B"/>
    <w:rsid w:val="369C32FD"/>
    <w:rsid w:val="36D87CC1"/>
    <w:rsid w:val="375E3C6A"/>
    <w:rsid w:val="37666E72"/>
    <w:rsid w:val="38081EA3"/>
    <w:rsid w:val="38167A04"/>
    <w:rsid w:val="381C3783"/>
    <w:rsid w:val="385C2E16"/>
    <w:rsid w:val="38686FBB"/>
    <w:rsid w:val="394B167A"/>
    <w:rsid w:val="39DA2868"/>
    <w:rsid w:val="3A055F4B"/>
    <w:rsid w:val="3A4E4336"/>
    <w:rsid w:val="3A6007FE"/>
    <w:rsid w:val="3A802587"/>
    <w:rsid w:val="3A852164"/>
    <w:rsid w:val="3AE41E62"/>
    <w:rsid w:val="3AF93D6C"/>
    <w:rsid w:val="3AFD06C8"/>
    <w:rsid w:val="3B7C2CE4"/>
    <w:rsid w:val="3BAF716B"/>
    <w:rsid w:val="3BF53366"/>
    <w:rsid w:val="3C0B5355"/>
    <w:rsid w:val="3C0E3E82"/>
    <w:rsid w:val="3C224355"/>
    <w:rsid w:val="3CD4176B"/>
    <w:rsid w:val="3D1F44D9"/>
    <w:rsid w:val="3D5C38CD"/>
    <w:rsid w:val="3E2276B3"/>
    <w:rsid w:val="3E265CAD"/>
    <w:rsid w:val="3E5070F1"/>
    <w:rsid w:val="3E8853A0"/>
    <w:rsid w:val="3EC370CB"/>
    <w:rsid w:val="3F6C3589"/>
    <w:rsid w:val="3F850180"/>
    <w:rsid w:val="3F9004D6"/>
    <w:rsid w:val="3FEE7CFA"/>
    <w:rsid w:val="400E4D5E"/>
    <w:rsid w:val="40E1138C"/>
    <w:rsid w:val="41331CE7"/>
    <w:rsid w:val="413814BA"/>
    <w:rsid w:val="41872511"/>
    <w:rsid w:val="41DF1251"/>
    <w:rsid w:val="424236D9"/>
    <w:rsid w:val="42466655"/>
    <w:rsid w:val="42863169"/>
    <w:rsid w:val="42C82F57"/>
    <w:rsid w:val="435707E5"/>
    <w:rsid w:val="43C76AF7"/>
    <w:rsid w:val="43E97E4A"/>
    <w:rsid w:val="43F76AD0"/>
    <w:rsid w:val="446828F0"/>
    <w:rsid w:val="45093E85"/>
    <w:rsid w:val="45C13B4D"/>
    <w:rsid w:val="46054BCA"/>
    <w:rsid w:val="46346DE5"/>
    <w:rsid w:val="464C6AFC"/>
    <w:rsid w:val="468B0091"/>
    <w:rsid w:val="46A107C3"/>
    <w:rsid w:val="46B15CE2"/>
    <w:rsid w:val="46BE113D"/>
    <w:rsid w:val="46E44B13"/>
    <w:rsid w:val="4703508A"/>
    <w:rsid w:val="475023F8"/>
    <w:rsid w:val="4796540A"/>
    <w:rsid w:val="479D361E"/>
    <w:rsid w:val="47B74789"/>
    <w:rsid w:val="48032A55"/>
    <w:rsid w:val="480F2B9D"/>
    <w:rsid w:val="48102176"/>
    <w:rsid w:val="48282920"/>
    <w:rsid w:val="483E1347"/>
    <w:rsid w:val="485321E0"/>
    <w:rsid w:val="48546AD3"/>
    <w:rsid w:val="48CA4868"/>
    <w:rsid w:val="48D50569"/>
    <w:rsid w:val="48F005D3"/>
    <w:rsid w:val="49547ADD"/>
    <w:rsid w:val="496B6D19"/>
    <w:rsid w:val="49732351"/>
    <w:rsid w:val="498F4AF1"/>
    <w:rsid w:val="49C05787"/>
    <w:rsid w:val="49CF518D"/>
    <w:rsid w:val="4A4061EC"/>
    <w:rsid w:val="4A7F3979"/>
    <w:rsid w:val="4ADA1F63"/>
    <w:rsid w:val="4AE23D89"/>
    <w:rsid w:val="4AF074FE"/>
    <w:rsid w:val="4B2038D0"/>
    <w:rsid w:val="4B262518"/>
    <w:rsid w:val="4B296E7D"/>
    <w:rsid w:val="4B3321B9"/>
    <w:rsid w:val="4B79394E"/>
    <w:rsid w:val="4B877F28"/>
    <w:rsid w:val="4BAF3D36"/>
    <w:rsid w:val="4D7E380C"/>
    <w:rsid w:val="4D916BA6"/>
    <w:rsid w:val="4DC44169"/>
    <w:rsid w:val="4DE24E21"/>
    <w:rsid w:val="4E1B19A3"/>
    <w:rsid w:val="4E48787F"/>
    <w:rsid w:val="4EF0709E"/>
    <w:rsid w:val="4EF851EF"/>
    <w:rsid w:val="4F0469A4"/>
    <w:rsid w:val="4FB8672C"/>
    <w:rsid w:val="500E56F4"/>
    <w:rsid w:val="50540C73"/>
    <w:rsid w:val="50752AF8"/>
    <w:rsid w:val="513C6A7B"/>
    <w:rsid w:val="51476CA0"/>
    <w:rsid w:val="51E90E1F"/>
    <w:rsid w:val="52C113F5"/>
    <w:rsid w:val="52EC6EC2"/>
    <w:rsid w:val="532D486F"/>
    <w:rsid w:val="5333545B"/>
    <w:rsid w:val="538D0E89"/>
    <w:rsid w:val="5424349B"/>
    <w:rsid w:val="5450213C"/>
    <w:rsid w:val="54D24048"/>
    <w:rsid w:val="54D64CD5"/>
    <w:rsid w:val="5532287C"/>
    <w:rsid w:val="553864AE"/>
    <w:rsid w:val="55887D69"/>
    <w:rsid w:val="561A0928"/>
    <w:rsid w:val="56423872"/>
    <w:rsid w:val="569E06BC"/>
    <w:rsid w:val="56B279F0"/>
    <w:rsid w:val="56F20F86"/>
    <w:rsid w:val="571A26FD"/>
    <w:rsid w:val="577728CD"/>
    <w:rsid w:val="579242F6"/>
    <w:rsid w:val="579D710E"/>
    <w:rsid w:val="581F22F6"/>
    <w:rsid w:val="586E1E17"/>
    <w:rsid w:val="58862C35"/>
    <w:rsid w:val="58C14957"/>
    <w:rsid w:val="58CC23D2"/>
    <w:rsid w:val="58E66050"/>
    <w:rsid w:val="593C264E"/>
    <w:rsid w:val="59FC7994"/>
    <w:rsid w:val="5AE83A50"/>
    <w:rsid w:val="5B353193"/>
    <w:rsid w:val="5BAB2917"/>
    <w:rsid w:val="5BFC33FA"/>
    <w:rsid w:val="5C103D72"/>
    <w:rsid w:val="5C3107A4"/>
    <w:rsid w:val="5C3B1B93"/>
    <w:rsid w:val="5C9220DF"/>
    <w:rsid w:val="5D4A15F3"/>
    <w:rsid w:val="5D69542A"/>
    <w:rsid w:val="5D783B72"/>
    <w:rsid w:val="5DAB5B22"/>
    <w:rsid w:val="5E0930EF"/>
    <w:rsid w:val="5E3D4D53"/>
    <w:rsid w:val="5E4717E6"/>
    <w:rsid w:val="5E55774C"/>
    <w:rsid w:val="5E8A70FF"/>
    <w:rsid w:val="5F0D5442"/>
    <w:rsid w:val="5F3C1477"/>
    <w:rsid w:val="5F514793"/>
    <w:rsid w:val="60045F96"/>
    <w:rsid w:val="60104DDC"/>
    <w:rsid w:val="605C0804"/>
    <w:rsid w:val="60913E6F"/>
    <w:rsid w:val="61733C3E"/>
    <w:rsid w:val="6189617B"/>
    <w:rsid w:val="61B52BB6"/>
    <w:rsid w:val="61B749C2"/>
    <w:rsid w:val="61CA334C"/>
    <w:rsid w:val="61EE06B5"/>
    <w:rsid w:val="62280D20"/>
    <w:rsid w:val="626B762E"/>
    <w:rsid w:val="62CA2457"/>
    <w:rsid w:val="62EE1D84"/>
    <w:rsid w:val="63283A40"/>
    <w:rsid w:val="638240A1"/>
    <w:rsid w:val="63833423"/>
    <w:rsid w:val="63A5257B"/>
    <w:rsid w:val="63BD3DCC"/>
    <w:rsid w:val="63C17E4E"/>
    <w:rsid w:val="63C61741"/>
    <w:rsid w:val="64560967"/>
    <w:rsid w:val="656B1D10"/>
    <w:rsid w:val="657A6506"/>
    <w:rsid w:val="65B841F9"/>
    <w:rsid w:val="65FC383C"/>
    <w:rsid w:val="66022B28"/>
    <w:rsid w:val="664A38E2"/>
    <w:rsid w:val="66581E87"/>
    <w:rsid w:val="66FA11D5"/>
    <w:rsid w:val="674302C7"/>
    <w:rsid w:val="67951C10"/>
    <w:rsid w:val="67CB09D8"/>
    <w:rsid w:val="67EE3B0F"/>
    <w:rsid w:val="680A5986"/>
    <w:rsid w:val="680D5F4B"/>
    <w:rsid w:val="68113F51"/>
    <w:rsid w:val="68E94770"/>
    <w:rsid w:val="68F949C9"/>
    <w:rsid w:val="691F14B4"/>
    <w:rsid w:val="694E6B1A"/>
    <w:rsid w:val="695A4290"/>
    <w:rsid w:val="6A334932"/>
    <w:rsid w:val="6A3353FF"/>
    <w:rsid w:val="6A5D63E6"/>
    <w:rsid w:val="6A5F24D1"/>
    <w:rsid w:val="6A966826"/>
    <w:rsid w:val="6ACA70C4"/>
    <w:rsid w:val="6AE347EB"/>
    <w:rsid w:val="6B330365"/>
    <w:rsid w:val="6B434AF0"/>
    <w:rsid w:val="6B57675A"/>
    <w:rsid w:val="6B87098A"/>
    <w:rsid w:val="6BDD7B4D"/>
    <w:rsid w:val="6DBE71AC"/>
    <w:rsid w:val="6DFE188F"/>
    <w:rsid w:val="6E217E67"/>
    <w:rsid w:val="6EBC0B3A"/>
    <w:rsid w:val="6ECD54F4"/>
    <w:rsid w:val="6EF51C7D"/>
    <w:rsid w:val="6F340415"/>
    <w:rsid w:val="6F8363E5"/>
    <w:rsid w:val="6F841DCF"/>
    <w:rsid w:val="6FA80CCD"/>
    <w:rsid w:val="6FAC3CC5"/>
    <w:rsid w:val="6FC746F5"/>
    <w:rsid w:val="70317AC6"/>
    <w:rsid w:val="704055FB"/>
    <w:rsid w:val="704B26F7"/>
    <w:rsid w:val="70697B21"/>
    <w:rsid w:val="707176CB"/>
    <w:rsid w:val="70863262"/>
    <w:rsid w:val="70A76ED3"/>
    <w:rsid w:val="711C2B67"/>
    <w:rsid w:val="71860B17"/>
    <w:rsid w:val="723B27CC"/>
    <w:rsid w:val="72687227"/>
    <w:rsid w:val="72A03FD9"/>
    <w:rsid w:val="73406CFF"/>
    <w:rsid w:val="7383028C"/>
    <w:rsid w:val="73A25E44"/>
    <w:rsid w:val="73D634A1"/>
    <w:rsid w:val="741A30CF"/>
    <w:rsid w:val="741F68CF"/>
    <w:rsid w:val="744046BD"/>
    <w:rsid w:val="74862A24"/>
    <w:rsid w:val="75252DF3"/>
    <w:rsid w:val="75310D6D"/>
    <w:rsid w:val="75621536"/>
    <w:rsid w:val="756E364D"/>
    <w:rsid w:val="75BF3154"/>
    <w:rsid w:val="764A07CF"/>
    <w:rsid w:val="764F6B3D"/>
    <w:rsid w:val="76511626"/>
    <w:rsid w:val="76C27D9B"/>
    <w:rsid w:val="76CB6F68"/>
    <w:rsid w:val="76CD2B7B"/>
    <w:rsid w:val="76D80645"/>
    <w:rsid w:val="76E03371"/>
    <w:rsid w:val="771211AA"/>
    <w:rsid w:val="780E5898"/>
    <w:rsid w:val="782642CC"/>
    <w:rsid w:val="7894095E"/>
    <w:rsid w:val="78964555"/>
    <w:rsid w:val="78A371E8"/>
    <w:rsid w:val="78CF4963"/>
    <w:rsid w:val="78EF7C7F"/>
    <w:rsid w:val="79000679"/>
    <w:rsid w:val="791C0FE5"/>
    <w:rsid w:val="79A416F0"/>
    <w:rsid w:val="79B03EB6"/>
    <w:rsid w:val="79B61437"/>
    <w:rsid w:val="7ACE614D"/>
    <w:rsid w:val="7AE15A5C"/>
    <w:rsid w:val="7AF37579"/>
    <w:rsid w:val="7AF87F64"/>
    <w:rsid w:val="7B1C0C84"/>
    <w:rsid w:val="7B1D0542"/>
    <w:rsid w:val="7B5A62DF"/>
    <w:rsid w:val="7B7A04A8"/>
    <w:rsid w:val="7C0C3F6D"/>
    <w:rsid w:val="7C22163C"/>
    <w:rsid w:val="7C457B4B"/>
    <w:rsid w:val="7C595075"/>
    <w:rsid w:val="7C6B07B2"/>
    <w:rsid w:val="7D133243"/>
    <w:rsid w:val="7D945420"/>
    <w:rsid w:val="7E394207"/>
    <w:rsid w:val="7E4007A2"/>
    <w:rsid w:val="7E791CAD"/>
    <w:rsid w:val="7EA50DFB"/>
    <w:rsid w:val="7EC86878"/>
    <w:rsid w:val="7F011141"/>
    <w:rsid w:val="7F0931B4"/>
    <w:rsid w:val="7F16390D"/>
    <w:rsid w:val="7F752917"/>
    <w:rsid w:val="7FB04A5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spacing w:before="100" w:beforeAutospacing="1" w:after="100" w:afterAutospacing="1"/>
    </w:pPr>
    <w:rPr>
      <w:rFonts w:ascii="宋体" w:hAnsi="宋体" w:cs="宋体"/>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Emphasis"/>
    <w:basedOn w:val="25"/>
    <w:qFormat/>
    <w:uiPriority w:val="20"/>
    <w:rPr>
      <w:i/>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5"/>
    <w:link w:val="19"/>
    <w:semiHidden/>
    <w:qFormat/>
    <w:uiPriority w:val="99"/>
    <w:rPr>
      <w:sz w:val="18"/>
      <w:szCs w:val="18"/>
    </w:rPr>
  </w:style>
  <w:style w:type="character" w:customStyle="1" w:styleId="31">
    <w:name w:val="页脚 Char"/>
    <w:basedOn w:val="25"/>
    <w:link w:val="18"/>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列表段落1"/>
    <w:basedOn w:val="1"/>
    <w:qFormat/>
    <w:uiPriority w:val="34"/>
    <w:pPr>
      <w:ind w:firstLine="420" w:firstLineChars="200"/>
    </w:pPr>
  </w:style>
  <w:style w:type="paragraph" w:customStyle="1" w:styleId="49">
    <w:name w:val="BodyText2"/>
    <w:basedOn w:val="1"/>
    <w:qFormat/>
    <w:uiPriority w:val="0"/>
    <w:pPr>
      <w:spacing w:after="120" w:line="480" w:lineRule="auto"/>
      <w:jc w:val="both"/>
      <w:textAlignment w:val="baseline"/>
    </w:pPr>
  </w:style>
  <w:style w:type="paragraph" w:customStyle="1" w:styleId="50">
    <w:name w:val="BodyText"/>
    <w:basedOn w:val="1"/>
    <w:next w:val="49"/>
    <w:qFormat/>
    <w:uiPriority w:val="0"/>
    <w:pPr>
      <w:jc w:val="both"/>
      <w:textAlignment w:val="baseline"/>
    </w:pPr>
    <w:rPr>
      <w:rFonts w:ascii="Times New Roman" w:hAnsi="Times New Roman" w:eastAsia="宋体"/>
      <w:kern w:val="2"/>
      <w:sz w:val="28"/>
      <w:lang w:val="en-US" w:eastAsia="zh-CN" w:bidi="ar-SA"/>
    </w:rPr>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文一"/>
    <w:basedOn w:val="1"/>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53">
    <w:name w:val="font11"/>
    <w:basedOn w:val="25"/>
    <w:qFormat/>
    <w:uiPriority w:val="0"/>
    <w:rPr>
      <w:rFonts w:hint="eastAsia" w:ascii="宋体" w:hAnsi="宋体" w:eastAsia="宋体" w:cs="宋体"/>
      <w:color w:val="000000"/>
      <w:sz w:val="20"/>
      <w:szCs w:val="20"/>
      <w:u w:val="none"/>
    </w:rPr>
  </w:style>
  <w:style w:type="paragraph" w:customStyle="1" w:styleId="54">
    <w:name w:val="Body text|1"/>
    <w:basedOn w:val="1"/>
    <w:qFormat/>
    <w:uiPriority w:val="0"/>
    <w:pPr>
      <w:widowControl w:val="0"/>
      <w:shd w:val="clear" w:color="auto" w:fill="auto"/>
      <w:spacing w:after="320"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23344</Words>
  <Characters>24366</Characters>
  <Lines>1</Lines>
  <Paragraphs>1</Paragraphs>
  <TotalTime>3</TotalTime>
  <ScaleCrop>false</ScaleCrop>
  <LinksUpToDate>false</LinksUpToDate>
  <CharactersWithSpaces>26404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2022-07-15T02:20:00Z</cp:lastPrinted>
  <dcterms:modified xsi:type="dcterms:W3CDTF">2024-09-14T08:05:21Z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1FD9791DADC04B2CB1611FF0B821D7E0_13</vt:lpwstr>
  </property>
</Properties>
</file>