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广州城市水处理设备有限公司办公室环境提升项目</w:t>
      </w: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广州城市水处理设备有限公司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7"/>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9609"/>
      <w:bookmarkStart w:id="5" w:name="_Toc17801"/>
      <w:bookmarkStart w:id="6" w:name="_Toc31938"/>
      <w:bookmarkStart w:id="7" w:name="_Toc4275"/>
      <w:bookmarkStart w:id="8" w:name="_Toc7519"/>
      <w:bookmarkStart w:id="9" w:name="_Toc1669"/>
      <w:bookmarkStart w:id="10" w:name="_Toc11322"/>
    </w:p>
    <w:p>
      <w:pPr>
        <w:pStyle w:val="4"/>
        <w:rPr>
          <w:rFonts w:hint="eastAsia"/>
          <w:color w:val="auto"/>
          <w:highlight w:val="none"/>
        </w:rPr>
      </w:pPr>
    </w:p>
    <w:p>
      <w:pPr>
        <w:pStyle w:val="4"/>
        <w:rPr>
          <w:rFonts w:hint="eastAsia"/>
          <w:color w:val="auto"/>
          <w:highlight w:val="none"/>
        </w:rPr>
      </w:pPr>
    </w:p>
    <w:p>
      <w:pPr>
        <w:pStyle w:val="4"/>
        <w:ind w:firstLine="3960" w:firstLineChars="900"/>
        <w:jc w:val="both"/>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2454910</wp:posOffset>
                </wp:positionH>
                <wp:positionV relativeFrom="paragraph">
                  <wp:posOffset>574040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93.3pt;margin-top:45.2pt;height:0pt;width:75.5pt;z-index:251672576;mso-width-relative:page;mso-height-relative:page;" filled="f" stroked="t" coordsize="21600,21600" o:gfxdata="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uOs/Q1wAAAAk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2433955</wp:posOffset>
                </wp:positionH>
                <wp:positionV relativeFrom="paragraph">
                  <wp:posOffset>31750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91.65pt;margin-top:2.5pt;height:0pt;width:75.5pt;z-index:251671552;mso-width-relative:page;mso-height-relative:page;" filled="f" stroked="t" coordsize="21600,21600" o:gfxdata="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h5M0i1QAAAAcBAAAPAAAAAAAAAAEA&#10;IAAAACIAAABkcnMvZG93bnJldi54bWxQSwECFAAUAAAACACHTuJAP0A05tkBAACWAwAADgAAAAAA&#10;AAABACAAAAAk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9"/>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eastAsia="zh-CN"/>
        </w:rPr>
        <w:t>广州城市水处理设备有限公司</w:t>
      </w:r>
      <w:r>
        <w:rPr>
          <w:rFonts w:hint="eastAsia" w:ascii="仿宋_GB2312" w:eastAsia="仿宋_GB2312"/>
          <w:color w:val="auto"/>
          <w:sz w:val="28"/>
          <w:szCs w:val="28"/>
          <w:highlight w:val="none"/>
          <w:u w:val="single"/>
          <w:lang w:val="en-US" w:eastAsia="zh-CN"/>
        </w:rPr>
        <w:t>办公室环境提升项目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广州城市水处理设备有限公司</w:t>
      </w:r>
      <w:r>
        <w:rPr>
          <w:rFonts w:hint="eastAsia" w:ascii="仿宋_GB2312" w:eastAsia="仿宋_GB2312"/>
          <w:color w:val="auto"/>
          <w:sz w:val="28"/>
          <w:szCs w:val="28"/>
          <w:highlight w:val="none"/>
          <w:u w:val="single"/>
          <w:lang w:val="en-US" w:eastAsia="zh-CN"/>
        </w:rPr>
        <w:t>办公室环境提升项目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XJ-2024001</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 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145202.13</w:t>
      </w:r>
      <w:r>
        <w:rPr>
          <w:rFonts w:hint="eastAsia" w:ascii="仿宋_GB2312" w:eastAsia="仿宋_GB2312"/>
          <w:color w:val="auto"/>
          <w:sz w:val="28"/>
          <w:szCs w:val="28"/>
          <w:highlight w:val="none"/>
          <w:u w:val="single"/>
        </w:rPr>
        <w:t>元（人民币</w:t>
      </w:r>
      <w:r>
        <w:rPr>
          <w:rFonts w:hint="eastAsia" w:ascii="仿宋_GB2312" w:eastAsia="仿宋_GB2312"/>
          <w:color w:val="auto"/>
          <w:sz w:val="28"/>
          <w:szCs w:val="28"/>
          <w:highlight w:val="none"/>
          <w:u w:val="single"/>
          <w:lang w:val="en-US" w:eastAsia="zh-CN"/>
        </w:rPr>
        <w:t>贰佰肆拾壹万叁仟壹佰伍拾贰圆</w:t>
      </w:r>
      <w:r>
        <w:rPr>
          <w:rFonts w:hint="eastAsia" w:ascii="仿宋_GB2312" w:eastAsia="仿宋_GB2312"/>
          <w:color w:val="auto"/>
          <w:sz w:val="28"/>
          <w:szCs w:val="28"/>
          <w:highlight w:val="none"/>
          <w:u w:val="single"/>
        </w:rPr>
        <w:t>），其中不含税</w:t>
      </w:r>
      <w:r>
        <w:rPr>
          <w:rFonts w:hint="eastAsia" w:ascii="仿宋_GB2312" w:eastAsia="仿宋_GB2312"/>
          <w:color w:val="auto"/>
          <w:sz w:val="28"/>
          <w:szCs w:val="28"/>
          <w:highlight w:val="none"/>
          <w:u w:val="single"/>
          <w:lang w:val="en-US" w:eastAsia="zh-CN"/>
        </w:rPr>
        <w:t>工程造</w:t>
      </w:r>
      <w:r>
        <w:rPr>
          <w:rFonts w:hint="eastAsia" w:ascii="仿宋_GB2312" w:eastAsia="仿宋_GB2312"/>
          <w:color w:val="auto"/>
          <w:sz w:val="28"/>
          <w:szCs w:val="28"/>
          <w:highlight w:val="none"/>
          <w:u w:val="single"/>
        </w:rPr>
        <w:t>价为</w:t>
      </w:r>
      <w:r>
        <w:rPr>
          <w:rFonts w:hint="eastAsia" w:ascii="仿宋_GB2312" w:eastAsia="仿宋_GB2312"/>
          <w:color w:val="auto"/>
          <w:sz w:val="28"/>
          <w:szCs w:val="28"/>
          <w:highlight w:val="none"/>
          <w:u w:val="single"/>
          <w:lang w:val="en-US" w:eastAsia="zh-CN"/>
        </w:rPr>
        <w:t>133212.96</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绿色施工安全防护措施费1101.04元，暂列金11969.48元</w:t>
      </w:r>
      <w:r>
        <w:rPr>
          <w:rFonts w:hint="eastAsia" w:ascii="仿宋_GB2312" w:eastAsia="仿宋_GB2312"/>
          <w:color w:val="auto"/>
          <w:sz w:val="28"/>
          <w:szCs w:val="28"/>
          <w:highlight w:val="none"/>
          <w:u w:val="single"/>
        </w:rPr>
        <w:t xml:space="preserve">；                            </w:t>
      </w:r>
    </w:p>
    <w:p>
      <w:pPr>
        <w:ind w:firstLine="560" w:firstLineChars="200"/>
        <w:jc w:val="left"/>
        <w:rPr>
          <w:rFonts w:hint="eastAsia"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其中，</w:t>
      </w:r>
      <w:r>
        <w:rPr>
          <w:rFonts w:hint="eastAsia" w:ascii="仿宋_GB2312" w:eastAsia="仿宋_GB2312"/>
          <w:b/>
          <w:bCs/>
          <w:color w:val="auto"/>
          <w:sz w:val="28"/>
          <w:szCs w:val="28"/>
          <w:highlight w:val="none"/>
        </w:rPr>
        <w:t>绿色施工安全防护措施费及暂列金</w:t>
      </w:r>
      <w:r>
        <w:rPr>
          <w:rFonts w:hint="eastAsia" w:ascii="仿宋_GB2312" w:eastAsia="仿宋_GB2312"/>
          <w:b/>
          <w:bCs/>
          <w:color w:val="auto"/>
          <w:sz w:val="28"/>
          <w:szCs w:val="28"/>
          <w:highlight w:val="none"/>
          <w:lang w:val="en-US" w:eastAsia="zh-CN"/>
        </w:rPr>
        <w:t>包含在税前价内</w:t>
      </w:r>
      <w:r>
        <w:rPr>
          <w:rFonts w:hint="eastAsia" w:ascii="仿宋_GB2312" w:eastAsia="仿宋_GB2312"/>
          <w:b/>
          <w:bCs/>
          <w:color w:val="auto"/>
          <w:sz w:val="28"/>
          <w:szCs w:val="28"/>
          <w:highlight w:val="none"/>
          <w:lang w:eastAsia="zh-CN"/>
        </w:rPr>
        <w:t>，</w:t>
      </w:r>
      <w:r>
        <w:rPr>
          <w:rFonts w:hint="eastAsia" w:ascii="仿宋_GB2312" w:eastAsia="仿宋_GB2312"/>
          <w:b/>
          <w:bCs/>
          <w:color w:val="auto"/>
          <w:sz w:val="28"/>
          <w:szCs w:val="28"/>
          <w:highlight w:val="none"/>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完成沥滘净水分公司正门处的二层办公楼室内外的部分修缮</w:t>
      </w:r>
      <w:r>
        <w:rPr>
          <w:rFonts w:hint="eastAsia" w:ascii="仿宋_GB2312" w:eastAsia="仿宋_GB2312"/>
          <w:color w:val="auto"/>
          <w:sz w:val="28"/>
          <w:szCs w:val="28"/>
          <w:highlight w:val="none"/>
          <w:u w:val="single"/>
        </w:rPr>
        <w:t>项目，包括：</w:t>
      </w:r>
      <w:r>
        <w:rPr>
          <w:rFonts w:hint="eastAsia" w:ascii="仿宋_GB2312" w:eastAsia="仿宋_GB2312"/>
          <w:color w:val="auto"/>
          <w:sz w:val="28"/>
          <w:szCs w:val="28"/>
          <w:highlight w:val="none"/>
          <w:u w:val="single"/>
          <w:lang w:val="en-US" w:eastAsia="zh-CN"/>
        </w:rPr>
        <w:t>房间内玻璃墙分隔办公区域</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办公家具采购及定制</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空调迁移</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eastAsia="zh-Hans"/>
        </w:rPr>
        <w:t>公司文化营造</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部分办公室的室内修缮</w:t>
      </w:r>
      <w:r>
        <w:rPr>
          <w:rFonts w:hint="eastAsia" w:ascii="仿宋_GB2312" w:eastAsia="仿宋_GB2312"/>
          <w:color w:val="auto"/>
          <w:sz w:val="28"/>
          <w:szCs w:val="28"/>
          <w:highlight w:val="none"/>
          <w:u w:val="single"/>
        </w:rPr>
        <w:t>等</w:t>
      </w:r>
      <w:r>
        <w:rPr>
          <w:rFonts w:hint="eastAsia" w:ascii="仿宋_GB2312" w:eastAsia="仿宋_GB2312"/>
          <w:color w:val="auto"/>
          <w:sz w:val="28"/>
          <w:szCs w:val="28"/>
          <w:highlight w:val="none"/>
          <w:u w:val="single"/>
          <w:lang w:eastAsia="zh-Hans"/>
        </w:rPr>
        <w:t>工作</w:t>
      </w:r>
      <w:r>
        <w:rPr>
          <w:rFonts w:hint="eastAsia" w:ascii="仿宋_GB2312" w:eastAsia="仿宋_GB2312"/>
          <w:color w:val="auto"/>
          <w:sz w:val="28"/>
          <w:szCs w:val="28"/>
          <w:highlight w:val="none"/>
          <w:u w:val="single"/>
          <w:lang w:val="en-US" w:eastAsia="zh-CN"/>
        </w:rPr>
        <w:t>，具体需求详见第五章采购需求</w:t>
      </w:r>
      <w:r>
        <w:rPr>
          <w:rFonts w:hint="eastAsia" w:ascii="仿宋_GB2312" w:eastAsia="仿宋_GB2312"/>
          <w:color w:val="auto"/>
          <w:sz w:val="28"/>
          <w:szCs w:val="28"/>
          <w:highlight w:val="none"/>
          <w:u w:val="singl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合同签订起45天。</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广州城市水处理设备有限公司</w:t>
      </w:r>
      <w:r>
        <w:rPr>
          <w:rFonts w:hint="eastAsia" w:ascii="仿宋_GB2312" w:eastAsia="仿宋_GB2312"/>
          <w:color w:val="auto"/>
          <w:sz w:val="28"/>
          <w:szCs w:val="28"/>
          <w:highlight w:val="none"/>
          <w:u w:val="single"/>
          <w:lang w:val="en-US" w:eastAsia="zh-CN"/>
        </w:rPr>
        <w:t>办公楼</w:t>
      </w:r>
      <w:r>
        <w:rPr>
          <w:rFonts w:hint="eastAsia" w:ascii="仿宋_GB2312" w:eastAsia="仿宋_GB2312"/>
          <w:color w:val="auto"/>
          <w:sz w:val="28"/>
          <w:szCs w:val="28"/>
          <w:highlight w:val="none"/>
          <w:u w:val="single"/>
        </w:rPr>
        <w:t xml:space="preserve">。    </w:t>
      </w:r>
    </w:p>
    <w:p>
      <w:pPr>
        <w:adjustRightInd w:val="0"/>
        <w:snapToGrid w:val="0"/>
        <w:spacing w:line="600" w:lineRule="exact"/>
        <w:ind w:left="0" w:leftChars="0" w:right="-369"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施工过程须完全符合</w:t>
      </w:r>
      <w:r>
        <w:rPr>
          <w:rFonts w:hint="eastAsia" w:ascii="仿宋_GB2312" w:eastAsia="仿宋_GB2312"/>
          <w:color w:val="auto"/>
          <w:sz w:val="28"/>
          <w:szCs w:val="28"/>
          <w:highlight w:val="none"/>
          <w:u w:val="single"/>
        </w:rPr>
        <w:t>广州城市水处理设备有限公司</w:t>
      </w:r>
      <w:r>
        <w:rPr>
          <w:rFonts w:hint="eastAsia" w:ascii="仿宋_GB2312" w:eastAsia="仿宋_GB2312"/>
          <w:color w:val="auto"/>
          <w:sz w:val="28"/>
          <w:szCs w:val="28"/>
          <w:highlight w:val="none"/>
          <w:u w:val="single"/>
          <w:lang w:val="en-US" w:eastAsia="zh-CN"/>
        </w:rPr>
        <w:t>的安全管理规定</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u w:val="none"/>
        </w:rPr>
        <w:t>应为具有</w:t>
      </w:r>
      <w:r>
        <w:rPr>
          <w:rFonts w:hint="eastAsia" w:ascii="仿宋_GB2312" w:eastAsia="仿宋_GB2312"/>
          <w:color w:val="auto"/>
          <w:sz w:val="28"/>
          <w:szCs w:val="28"/>
          <w:highlight w:val="none"/>
          <w:u w:val="single"/>
          <w:lang w:val="en-US" w:eastAsia="zh-CN"/>
        </w:rPr>
        <w:t xml:space="preserve"> 建筑装修装饰工程专业承包二级（或以上）或建筑施工总承包二级（或以上）资质，具有建设主管部门颁发的《安全生产许可证》并在有效期内</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2022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一项办公室类装修</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建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且</w:t>
      </w:r>
      <w:r>
        <w:rPr>
          <w:rFonts w:hint="eastAsia" w:ascii="仿宋_GB2312" w:eastAsia="仿宋_GB2312"/>
          <w:color w:val="auto"/>
          <w:sz w:val="28"/>
          <w:szCs w:val="28"/>
          <w:highlight w:val="none"/>
          <w:u w:val="single"/>
        </w:rPr>
        <w:t xml:space="preserve">不得同时兼任本项目专职安全人员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hAnsiTheme="minorHAnsi" w:cstheme="minorBidi"/>
          <w:color w:val="auto"/>
          <w:kern w:val="2"/>
          <w:sz w:val="28"/>
          <w:szCs w:val="28"/>
          <w:highlight w:val="none"/>
          <w:u w:val="single"/>
          <w:lang w:val="en-US" w:eastAsia="zh-CN" w:bidi="ar-SA"/>
        </w:rPr>
        <w:t>专职安全人员要求：须具有安全生产考核合格证（C类）（或能够提供广东省建筑施工企业管理人员安全生产考核信息系统安全生产管理人员证书信息的网页截图）</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280" w:hanging="280" w:hangingChars="1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sz w:val="28"/>
          <w:szCs w:val="28"/>
          <w:highlight w:val="none"/>
        </w:rPr>
        <w:t>广州市</w:t>
      </w:r>
      <w:r>
        <w:rPr>
          <w:rFonts w:hint="eastAsia" w:ascii="仿宋_GB2312" w:eastAsia="仿宋_GB2312"/>
          <w:sz w:val="28"/>
          <w:szCs w:val="28"/>
          <w:highlight w:val="none"/>
          <w:lang w:val="en-US" w:eastAsia="zh-CN"/>
        </w:rPr>
        <w:t>海珠区南洲路1375号</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设备维修公司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技术部</w:t>
      </w:r>
      <w:r>
        <w:rPr>
          <w:rFonts w:hint="eastAsia" w:ascii="仿宋_GB2312" w:eastAsia="仿宋_GB2312"/>
          <w:color w:val="auto"/>
          <w:sz w:val="28"/>
          <w:szCs w:val="28"/>
          <w:highlight w:val="none"/>
        </w:rPr>
        <w:t>”。</w:t>
      </w:r>
    </w:p>
    <w:p>
      <w:pPr>
        <w:pStyle w:val="2"/>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w:t>
      </w:r>
      <w:r>
        <w:rPr>
          <w:rFonts w:hint="eastAsia" w:ascii="仿宋_GB2312" w:eastAsia="仿宋_GB2312"/>
          <w:color w:val="auto"/>
          <w:sz w:val="28"/>
          <w:szCs w:val="28"/>
          <w:highlight w:val="none"/>
          <w:lang w:val="en-US" w:eastAsia="zh-CN"/>
        </w:rPr>
        <w:t>填写</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蔡浩荣</w:t>
      </w:r>
      <w:r>
        <w:rPr>
          <w:rFonts w:hint="eastAsia" w:ascii="仿宋_GB2312" w:eastAsia="仿宋_GB2312"/>
          <w:color w:val="auto"/>
          <w:sz w:val="28"/>
          <w:szCs w:val="28"/>
          <w:highlight w:val="none"/>
        </w:rPr>
        <w:t>”，“手机号”：“</w:t>
      </w:r>
      <w:r>
        <w:rPr>
          <w:rFonts w:hint="eastAsia" w:ascii="仿宋_GB2312" w:eastAsia="仿宋_GB2312"/>
          <w:color w:val="auto"/>
          <w:sz w:val="28"/>
          <w:szCs w:val="28"/>
          <w:highlight w:val="none"/>
          <w:lang w:val="en-US" w:eastAsia="zh-CN"/>
        </w:rPr>
        <w:t>13178811664</w:t>
      </w:r>
      <w:r>
        <w:rPr>
          <w:rFonts w:hint="eastAsia" w:ascii="仿宋_GB2312" w:eastAsia="仿宋_GB2312"/>
          <w:color w:val="auto"/>
          <w:sz w:val="28"/>
          <w:szCs w:val="28"/>
          <w:highlight w:val="none"/>
        </w:rPr>
        <w:t>”。</w:t>
      </w:r>
    </w:p>
    <w:p>
      <w:pPr>
        <w:pStyle w:val="2"/>
        <w:rPr>
          <w:rFonts w:hint="default" w:eastAsia="仿宋_GB2312"/>
          <w:color w:val="auto"/>
          <w:highlight w:val="none"/>
          <w:lang w:val="en-US" w:eastAsia="zh-CN"/>
        </w:rPr>
      </w:pPr>
      <w:r>
        <w:rPr>
          <w:rFonts w:hint="eastAsia" w:ascii="仿宋_GB2312" w:eastAsia="仿宋_GB2312"/>
          <w:color w:val="auto"/>
          <w:sz w:val="28"/>
          <w:szCs w:val="28"/>
          <w:highlight w:val="none"/>
        </w:rPr>
        <w:t>（4）“详细描述”：递交XX项目响应文件。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广州城市水处理设备有限公司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13503003256</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广州市海珠区南洲路1375号</w:t>
      </w:r>
      <w:r>
        <w:rPr>
          <w:rFonts w:hint="eastAsia" w:ascii="仿宋_GB2312" w:hAnsi="仿宋" w:eastAsia="仿宋_GB2312"/>
          <w:color w:val="auto"/>
          <w:sz w:val="28"/>
          <w:szCs w:val="28"/>
          <w:highlight w:val="none"/>
          <w:u w:val="single"/>
          <w:lang w:val="en-US" w:eastAsia="zh-CN"/>
        </w:rPr>
        <w:t>广州城市水处理设备有限公司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：广州市海珠区南洲路1375号广州城市水处理设备有限公司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钟工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15622353801</w:t>
            </w:r>
            <w:bookmarkStart w:id="136" w:name="_GoBack"/>
            <w:bookmarkEnd w:id="13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rPr>
          <w:rFonts w:hint="eastAsia"/>
          <w:color w:val="auto"/>
          <w:highlight w:val="none"/>
        </w:rPr>
      </w:pPr>
      <w:bookmarkStart w:id="14" w:name="_Toc16705"/>
      <w:bookmarkStart w:id="15" w:name="_Toc23749"/>
      <w:bookmarkStart w:id="16" w:name="_Toc2331"/>
      <w:bookmarkStart w:id="17" w:name="_Toc25603"/>
      <w:bookmarkStart w:id="18" w:name="_Toc9448"/>
      <w:bookmarkStart w:id="19" w:name="_Toc16557"/>
      <w:bookmarkStart w:id="20" w:name="_Toc7340"/>
      <w:bookmarkStart w:id="21" w:name="_Toc19295"/>
      <w:bookmarkStart w:id="22" w:name="_Toc32588"/>
      <w:bookmarkStart w:id="23" w:name="_Toc2324"/>
      <w:r>
        <w:rPr>
          <w:rFonts w:hint="eastAsia"/>
          <w:color w:val="auto"/>
          <w:highlight w:val="none"/>
        </w:rPr>
        <w:br w:type="page"/>
      </w: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2129155</wp:posOffset>
                </wp:positionH>
                <wp:positionV relativeFrom="paragraph">
                  <wp:posOffset>735965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67.65pt;margin-top:57.95pt;height:0pt;width:75.5pt;z-index:251674624;mso-width-relative:page;mso-height-relative:page;" filled="f" stroked="t" coordsize="21600,21600" o:gfxdata="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iJIw1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2112010</wp:posOffset>
                </wp:positionH>
                <wp:positionV relativeFrom="paragraph">
                  <wp:posOffset>212725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66.3pt;margin-top:16.75pt;height:0pt;width:75.5pt;z-index:251673600;mso-width-relative:page;mso-height-relative:page;" filled="f" stroked="t" coordsize="21600,21600" o:gfxdata="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ff7L1wAAAAkBAAAPAAAAAAAA&#10;AAEAIAAAACIAAABkcnMvZG93bnJldi54bWxQSwECFAAUAAAACACHTuJAxo5ehNoBAACWAwAADgAA&#10;AAAAAAABACAAAAAmAQAAZHJzL2Uyb0RvYy54bWxQSwUGAAAAAAYABgBZAQAAc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rPr>
          <w:rFonts w:hint="eastAsia"/>
          <w:highlight w:val="none"/>
        </w:rPr>
      </w:pPr>
      <w:r>
        <w:rPr>
          <w:rFonts w:hint="eastAsia"/>
          <w:highlight w:val="none"/>
        </w:rPr>
        <w:br w:type="page"/>
      </w:r>
    </w:p>
    <w:p>
      <w:pPr>
        <w:pStyle w:val="2"/>
        <w:ind w:firstLine="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pStyle w:val="2"/>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9"/>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2639"/>
        <w:gridCol w:w="1166"/>
        <w:gridCol w:w="1900"/>
        <w:gridCol w:w="1598"/>
        <w:gridCol w:w="66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eastAsia="zh-CN"/>
              </w:rPr>
              <w:t xml:space="preserve"> </w:t>
            </w: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9"/>
        <w:rPr>
          <w:color w:val="auto"/>
          <w:highlight w:val="none"/>
        </w:rPr>
      </w:pPr>
    </w:p>
    <w:p>
      <w:pPr>
        <w:pStyle w:val="39"/>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p>
    <w:p>
      <w:pPr>
        <w:pStyle w:val="2"/>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p>
    <w:p>
      <w:pPr>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2"/>
        <w:ind w:left="0" w:leftChars="0" w:firstLine="0" w:firstLineChars="0"/>
        <w:rPr>
          <w:rFonts w:hint="eastAsia" w:asciiTheme="minorHAnsi" w:hAnsiTheme="minorHAnsi" w:cstheme="minorBidi"/>
          <w:color w:val="auto"/>
          <w:kern w:val="44"/>
          <w:sz w:val="44"/>
          <w:szCs w:val="44"/>
          <w:highlight w:val="none"/>
        </w:rPr>
      </w:pPr>
    </w:p>
    <w:p>
      <w:pPr>
        <w:pStyle w:val="5"/>
        <w:jc w:val="center"/>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2165985</wp:posOffset>
                </wp:positionH>
                <wp:positionV relativeFrom="paragraph">
                  <wp:posOffset>692150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0.55pt;margin-top:54.5pt;height:0pt;width:75.5pt;z-index:251662336;mso-width-relative:page;mso-height-relative:page;" filled="f" stroked="t" coordsize="21600,21600" o:gfxdata="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21BbANYAAAAL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2106295</wp:posOffset>
                </wp:positionH>
                <wp:positionV relativeFrom="paragraph">
                  <wp:posOffset>175895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65.85pt;margin-top:13.85pt;height:0pt;width:75.5pt;z-index:251661312;mso-width-relative:page;mso-height-relative:page;" filled="f" stroked="t" coordsize="21600,21600" o:gfxdata="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LfsBtcAAAAJAQAADwAAAAAAAAAB&#10;ACAAAAAiAAAAZHJzL2Rvd25yZXYueG1sUEsBAhQAFAAAAAgAh07iQL9tOV7YAQAAlAMAAA4AAAAA&#10;AAAAAQAgAAAAJgEAAGRycy9lMm9Eb2MueG1sUEsFBgAAAAAGAAYAWQEAAHA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9"/>
        <w:rPr>
          <w:color w:val="auto"/>
          <w:highlight w:val="none"/>
        </w:rPr>
      </w:pPr>
    </w:p>
    <w:p>
      <w:pPr>
        <w:pStyle w:val="5"/>
        <w:rPr>
          <w:color w:val="auto"/>
          <w:highlight w:val="none"/>
        </w:rPr>
      </w:pPr>
      <w:bookmarkStart w:id="28" w:name="_Toc7040"/>
      <w:bookmarkStart w:id="29" w:name="_Toc7303"/>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ind w:firstLine="560" w:firstLineChars="200"/>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广州市海珠区南洲路1375号广州城市水处理设备有限公司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w:t>
            </w:r>
            <w:r>
              <w:rPr>
                <w:rFonts w:hint="eastAsia" w:ascii="仿宋_GB2312" w:eastAsia="仿宋_GB2312" w:hAnsiTheme="minorEastAsia"/>
                <w:color w:val="auto"/>
                <w:sz w:val="24"/>
                <w:szCs w:val="24"/>
                <w:highlight w:val="none"/>
                <w:lang w:val="en-US" w:eastAsia="zh-CN"/>
              </w:rPr>
              <w:t>0</w:t>
            </w:r>
            <w:r>
              <w:rPr>
                <w:rFonts w:hint="eastAsia" w:ascii="仿宋_GB2312" w:eastAsia="仿宋_GB2312" w:hAnsiTheme="minorEastAsia"/>
                <w:color w:val="auto"/>
                <w:sz w:val="24"/>
                <w:szCs w:val="24"/>
                <w:highlight w:val="none"/>
              </w:rPr>
              <w:t>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7437"/>
      <w:bookmarkStart w:id="35" w:name="_Toc19759"/>
      <w:bookmarkStart w:id="36" w:name="_Toc10930"/>
      <w:bookmarkStart w:id="37" w:name="_Toc14870"/>
      <w:bookmarkStart w:id="38" w:name="_Toc4952"/>
      <w:bookmarkStart w:id="39" w:name="_Toc20594"/>
      <w:bookmarkStart w:id="40" w:name="_Toc19050"/>
      <w:bookmarkStart w:id="41" w:name="_Toc3156"/>
      <w:bookmarkStart w:id="42" w:name="_Toc7118"/>
      <w:bookmarkStart w:id="43" w:name="_Toc14552"/>
      <w:bookmarkStart w:id="44" w:name="_Toc23581"/>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2161540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0.2pt;margin-top:56.7pt;height:0pt;width:75.5pt;z-index:251664384;mso-width-relative:page;mso-height-relative:page;" filled="f" stroked="t" coordsize="21600,21600" o:gfxdata="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r6q5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2102485</wp:posOffset>
                </wp:positionH>
                <wp:positionV relativeFrom="paragraph">
                  <wp:posOffset>251460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65.55pt;margin-top:19.8pt;height:0pt;width:75.5pt;z-index:251663360;mso-width-relative:page;mso-height-relative:page;" filled="f" stroked="t" coordsize="21600,21600" o:gfxdata="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98kZZ9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9"/>
        <w:rPr>
          <w:color w:val="auto"/>
          <w:highlight w:val="none"/>
        </w:rPr>
      </w:pPr>
    </w:p>
    <w:p>
      <w:pPr>
        <w:pStyle w:val="4"/>
        <w:rPr>
          <w:color w:val="auto"/>
          <w:highlight w:val="none"/>
        </w:rPr>
      </w:pPr>
      <w:bookmarkStart w:id="45" w:name="_Toc32607"/>
      <w:bookmarkStart w:id="46" w:name="_Toc12177"/>
      <w:bookmarkStart w:id="47" w:name="_Toc21840"/>
      <w:bookmarkStart w:id="48" w:name="_Toc13898"/>
      <w:bookmarkStart w:id="49" w:name="_Toc7831"/>
      <w:bookmarkStart w:id="50" w:name="_Toc29484"/>
      <w:bookmarkStart w:id="51" w:name="_Toc6308"/>
      <w:bookmarkStart w:id="52" w:name="_Toc22212"/>
      <w:bookmarkStart w:id="53" w:name="_Toc30530"/>
      <w:bookmarkStart w:id="54" w:name="_Toc29345"/>
      <w:bookmarkStart w:id="55" w:name="_Toc88209941"/>
      <w:bookmarkStart w:id="56" w:name="_Toc87616378"/>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r>
        <w:rPr>
          <w:rFonts w:hint="eastAsia"/>
          <w:color w:val="auto"/>
          <w:highlight w:val="none"/>
          <w:lang w:eastAsia="zh-CN"/>
        </w:rPr>
        <w:t>☑</w:t>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2017"/>
        <w:gridCol w:w="520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hint="default" w:ascii="仿宋_GB2312" w:eastAsia="宋体"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r>
              <w:rPr>
                <w:rFonts w:hint="eastAsia" w:ascii="仿宋_GB2312" w:eastAsia="仿宋_GB2312"/>
                <w:color w:val="auto"/>
                <w:sz w:val="24"/>
                <w:szCs w:val="24"/>
                <w:highlight w:val="none"/>
                <w:lang w:val="en-US" w:eastAsia="zh-CN"/>
              </w:rPr>
              <w:t>及投标文件实质性响应采购文件要求（★号条款）所需的资料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006"/>
        <w:gridCol w:w="1200"/>
        <w:gridCol w:w="4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291" w:type="dxa"/>
            <w:vAlign w:val="center"/>
          </w:tcPr>
          <w:p>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006" w:type="dxa"/>
            <w:vAlign w:val="center"/>
          </w:tcPr>
          <w:p>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1200" w:type="dxa"/>
            <w:vAlign w:val="center"/>
          </w:tcPr>
          <w:p>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分值权重</w:t>
            </w:r>
          </w:p>
        </w:tc>
        <w:tc>
          <w:tcPr>
            <w:tcW w:w="4025" w:type="dxa"/>
            <w:vAlign w:val="center"/>
          </w:tcPr>
          <w:p>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1"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06" w:type="dxa"/>
            <w:vAlign w:val="center"/>
          </w:tcPr>
          <w:p>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服务能力</w:t>
            </w:r>
          </w:p>
        </w:tc>
        <w:tc>
          <w:tcPr>
            <w:tcW w:w="1200"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tc>
        <w:tc>
          <w:tcPr>
            <w:tcW w:w="4025" w:type="dxa"/>
            <w:vAlign w:val="center"/>
          </w:tcPr>
          <w:p>
            <w:pPr>
              <w:pStyle w:val="7"/>
              <w:numPr>
                <w:ilvl w:val="0"/>
                <w:numId w:val="0"/>
              </w:num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报价主体提供自2021年1月1日起至今（以合同签订时间为准）的室内装修</w:t>
            </w:r>
            <w:r>
              <w:rPr>
                <w:rFonts w:hint="eastAsia" w:ascii="宋体" w:hAnsi="宋体" w:eastAsia="宋体" w:cs="宋体"/>
                <w:color w:val="auto"/>
                <w:sz w:val="21"/>
                <w:szCs w:val="21"/>
                <w:highlight w:val="none"/>
                <w:lang w:val="en-US" w:eastAsia="zh-Hans"/>
              </w:rPr>
              <w:t>工程</w:t>
            </w:r>
            <w:r>
              <w:rPr>
                <w:rFonts w:hint="eastAsia" w:ascii="宋体" w:hAnsi="宋体" w:eastAsia="宋体" w:cs="宋体"/>
                <w:color w:val="auto"/>
                <w:sz w:val="21"/>
                <w:szCs w:val="21"/>
                <w:highlight w:val="none"/>
                <w:lang w:val="en-US" w:eastAsia="zh-CN"/>
              </w:rPr>
              <w:t>的业绩。 (15分)</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项目业绩，每个业绩最高7.5分，本项最高得15分。</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igh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业绩合同的金额10万以上，30万以下得2.5分，业绩合同的金额30万以上，100万以下得4.5分，业绩合同的金额100万以上，300万以下得7.5分。</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相关证明材料：</w:t>
            </w:r>
          </w:p>
          <w:p>
            <w:pPr>
              <w:pStyle w:val="22"/>
              <w:ind w:left="0" w:leftChars="0" w:firstLine="0" w:firstLineChars="0"/>
              <w:rPr>
                <w:rFonts w:hint="default"/>
                <w:color w:val="auto"/>
                <w:highlight w:val="none"/>
                <w:lang w:val="en-US"/>
              </w:rPr>
            </w:pPr>
            <w:r>
              <w:rPr>
                <w:rFonts w:hint="eastAsia" w:ascii="宋体" w:hAnsi="宋体" w:eastAsia="宋体" w:cs="宋体"/>
                <w:color w:val="auto"/>
                <w:sz w:val="21"/>
                <w:szCs w:val="21"/>
                <w:highlight w:val="none"/>
                <w:lang w:val="en-US" w:eastAsia="zh-CN"/>
              </w:rPr>
              <w:t>供应商须提供相关有效业绩的合同（体现签订时间、项目金额、项目内容）、对应业绩的项目后评价表。</w:t>
            </w:r>
          </w:p>
        </w:tc>
      </w:tr>
    </w:tbl>
    <w:p>
      <w:pPr>
        <w:pStyle w:val="2"/>
        <w:ind w:left="0" w:leftChars="0" w:firstLine="0" w:firstLineChars="0"/>
        <w:rPr>
          <w:color w:val="auto"/>
        </w:rPr>
      </w:pP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表4-3               技术评审因素（45分）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1995"/>
        <w:gridCol w:w="1215"/>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vAlign w:val="center"/>
          </w:tcPr>
          <w:p>
            <w:pPr>
              <w:adjustRightInd w:val="0"/>
              <w:snapToGrid w:val="0"/>
              <w:jc w:val="center"/>
              <w:rPr>
                <w:rFonts w:hint="eastAsia" w:ascii="仿宋_GB2312" w:eastAsia="仿宋_GB2312" w:hAnsiTheme="minorEastAsia"/>
                <w:color w:val="auto"/>
                <w:sz w:val="28"/>
                <w:szCs w:val="28"/>
                <w:highlight w:val="none"/>
                <w:vertAlign w:val="baseline"/>
              </w:rPr>
            </w:pPr>
            <w:r>
              <w:rPr>
                <w:rFonts w:hint="eastAsia" w:ascii="宋体" w:hAnsi="宋体" w:eastAsia="宋体" w:cs="宋体"/>
                <w:b/>
                <w:bCs/>
                <w:color w:val="auto"/>
                <w:sz w:val="24"/>
                <w:szCs w:val="24"/>
                <w:highlight w:val="none"/>
              </w:rPr>
              <w:t>序号</w:t>
            </w:r>
          </w:p>
        </w:tc>
        <w:tc>
          <w:tcPr>
            <w:tcW w:w="1995" w:type="dxa"/>
            <w:vAlign w:val="center"/>
          </w:tcPr>
          <w:p>
            <w:pPr>
              <w:adjustRightInd w:val="0"/>
              <w:snapToGrid w:val="0"/>
              <w:jc w:val="center"/>
              <w:rPr>
                <w:rFonts w:hint="eastAsia" w:ascii="仿宋_GB2312" w:eastAsia="仿宋_GB2312" w:hAnsiTheme="minorEastAsia"/>
                <w:color w:val="auto"/>
                <w:sz w:val="28"/>
                <w:szCs w:val="28"/>
                <w:highlight w:val="none"/>
                <w:vertAlign w:val="baseline"/>
              </w:rPr>
            </w:pPr>
            <w:r>
              <w:rPr>
                <w:rFonts w:hint="eastAsia" w:ascii="宋体" w:hAnsi="宋体" w:eastAsia="宋体" w:cs="宋体"/>
                <w:b/>
                <w:bCs/>
                <w:color w:val="auto"/>
                <w:sz w:val="24"/>
                <w:szCs w:val="24"/>
                <w:highlight w:val="none"/>
              </w:rPr>
              <w:t>评审因素</w:t>
            </w:r>
          </w:p>
        </w:tc>
        <w:tc>
          <w:tcPr>
            <w:tcW w:w="1215" w:type="dxa"/>
            <w:vAlign w:val="center"/>
          </w:tcPr>
          <w:p>
            <w:pPr>
              <w:adjustRightInd w:val="0"/>
              <w:snapToGrid w:val="0"/>
              <w:jc w:val="center"/>
              <w:rPr>
                <w:rFonts w:hint="eastAsia" w:ascii="仿宋_GB2312" w:eastAsia="仿宋_GB2312" w:hAnsiTheme="minorEastAsia"/>
                <w:color w:val="auto"/>
                <w:sz w:val="28"/>
                <w:szCs w:val="28"/>
                <w:highlight w:val="none"/>
                <w:vertAlign w:val="baseline"/>
              </w:rPr>
            </w:pPr>
            <w:r>
              <w:rPr>
                <w:rFonts w:hint="eastAsia" w:ascii="宋体" w:hAnsi="宋体" w:eastAsia="宋体" w:cs="宋体"/>
                <w:b/>
                <w:bCs/>
                <w:color w:val="auto"/>
                <w:sz w:val="24"/>
                <w:szCs w:val="24"/>
                <w:highlight w:val="none"/>
              </w:rPr>
              <w:t>分值权重</w:t>
            </w:r>
          </w:p>
        </w:tc>
        <w:tc>
          <w:tcPr>
            <w:tcW w:w="4045" w:type="dxa"/>
            <w:vAlign w:val="center"/>
          </w:tcPr>
          <w:p>
            <w:pPr>
              <w:adjustRightInd w:val="0"/>
              <w:snapToGrid w:val="0"/>
              <w:jc w:val="center"/>
              <w:rPr>
                <w:rFonts w:hint="eastAsia" w:ascii="仿宋_GB2312" w:eastAsia="仿宋_GB2312" w:hAnsiTheme="minorEastAsia"/>
                <w:color w:val="auto"/>
                <w:sz w:val="28"/>
                <w:szCs w:val="28"/>
                <w:highlight w:val="none"/>
                <w:vertAlign w:val="baseline"/>
              </w:rPr>
            </w:pPr>
            <w:r>
              <w:rPr>
                <w:rFonts w:hint="eastAsia" w:ascii="宋体" w:hAnsi="宋体" w:eastAsia="宋体" w:cs="宋体"/>
                <w:b/>
                <w:bCs/>
                <w:color w:val="auto"/>
                <w:sz w:val="24"/>
                <w:szCs w:val="24"/>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vAlign w:val="center"/>
          </w:tcPr>
          <w:p>
            <w:pPr>
              <w:adjustRightInd w:val="0"/>
              <w:snapToGrid w:val="0"/>
              <w:jc w:val="center"/>
              <w:rPr>
                <w:rFonts w:hint="eastAsia" w:ascii="仿宋_GB2312" w:eastAsia="仿宋_GB2312" w:hAnsiTheme="minorEastAsia"/>
                <w:color w:val="auto"/>
                <w:sz w:val="28"/>
                <w:szCs w:val="28"/>
                <w:highlight w:val="none"/>
                <w:vertAlign w:val="baseline"/>
                <w:lang w:eastAsia="zh-CN"/>
              </w:rPr>
            </w:pPr>
            <w:r>
              <w:rPr>
                <w:rFonts w:hint="eastAsia" w:ascii="宋体" w:hAnsi="宋体" w:eastAsia="宋体" w:cs="宋体"/>
                <w:color w:val="auto"/>
                <w:sz w:val="24"/>
                <w:szCs w:val="24"/>
                <w:highlight w:val="none"/>
                <w:lang w:val="en-US" w:eastAsia="zh-CN"/>
              </w:rPr>
              <w:t>1</w:t>
            </w:r>
          </w:p>
        </w:tc>
        <w:tc>
          <w:tcPr>
            <w:tcW w:w="1995" w:type="dxa"/>
            <w:vAlign w:val="center"/>
          </w:tcPr>
          <w:p>
            <w:pPr>
              <w:adjustRightInd w:val="0"/>
              <w:snapToGrid w:val="0"/>
              <w:jc w:val="center"/>
              <w:rPr>
                <w:rFonts w:hint="eastAsia" w:ascii="仿宋_GB2312" w:eastAsia="仿宋_GB2312" w:hAnsiTheme="minorEastAsia"/>
                <w:color w:val="auto"/>
                <w:sz w:val="28"/>
                <w:szCs w:val="28"/>
                <w:highlight w:val="none"/>
                <w:vertAlign w:val="baseline"/>
              </w:rPr>
            </w:pPr>
            <w:r>
              <w:rPr>
                <w:rFonts w:hint="eastAsia" w:ascii="宋体" w:hAnsi="宋体" w:eastAsia="宋体" w:cs="宋体"/>
                <w:color w:val="auto"/>
                <w:sz w:val="24"/>
                <w:szCs w:val="24"/>
                <w:highlight w:val="none"/>
                <w:lang w:val="en-US" w:eastAsia="zh-Hans"/>
              </w:rPr>
              <w:t>服务方案呈现</w:t>
            </w:r>
          </w:p>
        </w:tc>
        <w:tc>
          <w:tcPr>
            <w:tcW w:w="1215" w:type="dxa"/>
            <w:vAlign w:val="center"/>
          </w:tcPr>
          <w:p>
            <w:pPr>
              <w:adjustRightInd w:val="0"/>
              <w:snapToGrid w:val="0"/>
              <w:jc w:val="center"/>
              <w:rPr>
                <w:rFonts w:hint="eastAsia" w:ascii="仿宋_GB2312" w:eastAsia="仿宋_GB2312" w:hAnsiTheme="minorEastAsia"/>
                <w:color w:val="auto"/>
                <w:sz w:val="28"/>
                <w:szCs w:val="28"/>
                <w:highlight w:val="none"/>
                <w:vertAlign w:val="baseline"/>
              </w:rPr>
            </w:pPr>
            <w:r>
              <w:rPr>
                <w:rFonts w:hint="eastAsia" w:ascii="宋体" w:hAnsi="宋体" w:eastAsia="宋体" w:cs="宋体"/>
                <w:color w:val="auto"/>
                <w:sz w:val="24"/>
                <w:szCs w:val="24"/>
                <w:highlight w:val="none"/>
                <w:lang w:val="en-US" w:eastAsia="zh-CN"/>
              </w:rPr>
              <w:t>30分</w:t>
            </w:r>
          </w:p>
        </w:tc>
        <w:tc>
          <w:tcPr>
            <w:tcW w:w="4045" w:type="dxa"/>
            <w:vAlign w:val="center"/>
          </w:tcPr>
          <w:p>
            <w:pPr>
              <w:pStyle w:val="7"/>
              <w:numPr>
                <w:ilvl w:val="0"/>
                <w:numId w:val="0"/>
              </w:num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办公楼办公区域布局应满足：一间18人与一间6人同时办公的空间，其功能性应满足日常办公、休息、资料摆放（面积约73平方米）；其中18人办公环境还需配备一间2人办公的环境，其功能可用于日常办公、休息、资料摆放等用途（面积约13平方米），以及一间可满足6人同坐的客户接待室（面积约13平方米）。而6人办公环境需配备一间满足1或2人办公的环境，其功能可用于日常办公、休息等用途（面积约24平方米）。平面布置设计的表现力，以平面图纸的形式对办公室所需要的日常办公及使用功能以平面图加注解的形式展示，以及办公家具安装的具体方案。 (15分)</w:t>
            </w:r>
          </w:p>
          <w:p>
            <w:pPr>
              <w:pStyle w:val="7"/>
              <w:numPr>
                <w:ilvl w:val="0"/>
                <w:numId w:val="0"/>
              </w:num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图纸布局、办公安装方案、三维效果图【优】得10-15分，图纸布局、办公安装方案基本合理【良】得6-9分，仅提供图纸布局【一般】得1-5分 【无提供】0分 </w:t>
            </w:r>
          </w:p>
          <w:p>
            <w:pPr>
              <w:pStyle w:val="7"/>
              <w:numPr>
                <w:ilvl w:val="0"/>
                <w:numId w:val="0"/>
              </w:num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需与广州城市水处理设备有限公司建筑物装修内饰风格保持一致，装修效果的表现，结合企业的属性和对项目的理解，针对性地选取办公室效果、会客室效果、装修后的风格，各一张三维效果图给予呈现。 (10分)</w:t>
            </w:r>
          </w:p>
          <w:p>
            <w:pPr>
              <w:pStyle w:val="7"/>
              <w:numPr>
                <w:ilvl w:val="0"/>
                <w:numId w:val="0"/>
              </w:num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【优】得8-10分，【良】得4-7分【一般】得1-3分 【无提供】0分 </w:t>
            </w:r>
          </w:p>
          <w:p>
            <w:pPr>
              <w:pStyle w:val="7"/>
              <w:numPr>
                <w:ilvl w:val="0"/>
                <w:numId w:val="0"/>
              </w:num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企业文化的创作表现，可参考企业的对外宣传调性，在办公室公共区域合理设置宣传文化阵地。不限于党建文化、宣传栏、廉洁文化、企业文化、门牌款式风格等，选取以上任意两项进行创作，并以平面设计图或者渲染成三维效果图的形式进行展示。(5分) </w:t>
            </w:r>
          </w:p>
          <w:p>
            <w:pPr>
              <w:pStyle w:val="7"/>
              <w:numPr>
                <w:ilvl w:val="0"/>
                <w:numId w:val="0"/>
              </w:numPr>
              <w:ind w:firstLine="420" w:firstLineChars="200"/>
              <w:rPr>
                <w:rFonts w:hint="eastAsia" w:ascii="仿宋_GB2312" w:eastAsia="仿宋_GB2312" w:hAnsiTheme="minorEastAsia"/>
                <w:color w:val="auto"/>
                <w:sz w:val="28"/>
                <w:szCs w:val="28"/>
                <w:highlight w:val="none"/>
                <w:vertAlign w:val="baseline"/>
              </w:rPr>
            </w:pPr>
            <w:r>
              <w:rPr>
                <w:rFonts w:hint="eastAsia" w:ascii="宋体" w:hAnsi="宋体" w:eastAsia="宋体" w:cs="宋体"/>
                <w:color w:val="auto"/>
                <w:sz w:val="21"/>
                <w:szCs w:val="21"/>
                <w:highlight w:val="none"/>
                <w:lang w:val="en-US" w:eastAsia="zh-CN"/>
              </w:rPr>
              <w:t>【优】得5分，【良】得4分【一般】得1-3分 【无提供】0分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vAlign w:val="center"/>
          </w:tcPr>
          <w:p>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995" w:type="dxa"/>
            <w:vAlign w:val="center"/>
          </w:tcPr>
          <w:p>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质量保证</w:t>
            </w:r>
          </w:p>
        </w:tc>
        <w:tc>
          <w:tcPr>
            <w:tcW w:w="1215" w:type="dxa"/>
            <w:vAlign w:val="center"/>
          </w:tcPr>
          <w:p>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4045" w:type="dxa"/>
            <w:vAlign w:val="center"/>
          </w:tcPr>
          <w:p>
            <w:pPr>
              <w:pStyle w:val="7"/>
              <w:ind w:firstLine="42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提供用于本项目的主材生产厂家，并提供货物本年度生产批次的第三方CMA认证的检测报告证明（证明需盖主材生产厂家的公章），主材包括：办公家具。检测报告要求：办公家具（甲醛含量），报告中的各项指标须符合国家相关标准，否则本项得0分。 (5分)</w:t>
            </w:r>
          </w:p>
          <w:p>
            <w:pPr>
              <w:pStyle w:val="7"/>
              <w:ind w:firstLine="42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符合要求提供检测报告得5分。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vAlign w:val="center"/>
          </w:tcPr>
          <w:p>
            <w:pPr>
              <w:adjustRightInd w:val="0"/>
              <w:snapToGrid w:val="0"/>
              <w:jc w:val="center"/>
              <w:rPr>
                <w:rFonts w:hint="eastAsia" w:ascii="仿宋_GB2312" w:eastAsia="仿宋_GB2312" w:hAnsiTheme="minorEastAsia"/>
                <w:color w:val="auto"/>
                <w:sz w:val="28"/>
                <w:szCs w:val="28"/>
                <w:highlight w:val="none"/>
                <w:vertAlign w:val="baseline"/>
              </w:rPr>
            </w:pPr>
            <w:r>
              <w:rPr>
                <w:rFonts w:hint="eastAsia" w:ascii="宋体" w:hAnsi="宋体" w:cs="宋体"/>
                <w:color w:val="auto"/>
                <w:sz w:val="24"/>
                <w:szCs w:val="24"/>
                <w:highlight w:val="none"/>
                <w:lang w:val="en-US" w:eastAsia="zh-CN"/>
              </w:rPr>
              <w:t>3</w:t>
            </w:r>
          </w:p>
        </w:tc>
        <w:tc>
          <w:tcPr>
            <w:tcW w:w="1995" w:type="dxa"/>
            <w:vAlign w:val="center"/>
          </w:tcPr>
          <w:p>
            <w:pPr>
              <w:adjustRightInd w:val="0"/>
              <w:snapToGrid w:val="0"/>
              <w:jc w:val="center"/>
              <w:rPr>
                <w:rFonts w:hint="eastAsia" w:ascii="仿宋_GB2312" w:eastAsia="仿宋_GB2312" w:hAnsiTheme="minorEastAsia"/>
                <w:color w:val="auto"/>
                <w:sz w:val="28"/>
                <w:szCs w:val="28"/>
                <w:highlight w:val="none"/>
                <w:vertAlign w:val="baseline"/>
              </w:rPr>
            </w:pPr>
            <w:r>
              <w:rPr>
                <w:rFonts w:hint="eastAsia" w:ascii="宋体" w:hAnsi="宋体" w:eastAsia="宋体" w:cs="宋体"/>
                <w:color w:val="auto"/>
                <w:sz w:val="24"/>
                <w:szCs w:val="24"/>
                <w:highlight w:val="none"/>
                <w:lang w:val="en-US" w:eastAsia="zh-CN"/>
              </w:rPr>
              <w:t>服务</w:t>
            </w:r>
          </w:p>
        </w:tc>
        <w:tc>
          <w:tcPr>
            <w:tcW w:w="1215" w:type="dxa"/>
            <w:vAlign w:val="center"/>
          </w:tcPr>
          <w:p>
            <w:pPr>
              <w:adjustRightInd w:val="0"/>
              <w:snapToGrid w:val="0"/>
              <w:jc w:val="center"/>
              <w:rPr>
                <w:rFonts w:hint="eastAsia" w:ascii="仿宋_GB2312" w:eastAsia="仿宋_GB2312" w:hAnsiTheme="minorEastAsia"/>
                <w:color w:val="auto"/>
                <w:sz w:val="28"/>
                <w:szCs w:val="28"/>
                <w:highlight w:val="none"/>
                <w:vertAlign w:val="baseline"/>
              </w:rPr>
            </w:pPr>
            <w:r>
              <w:rPr>
                <w:rFonts w:hint="eastAsia" w:ascii="宋体" w:hAnsi="宋体" w:eastAsia="宋体" w:cs="宋体"/>
                <w:color w:val="auto"/>
                <w:sz w:val="24"/>
                <w:szCs w:val="24"/>
                <w:highlight w:val="none"/>
                <w:lang w:val="en-US" w:eastAsia="zh-CN"/>
              </w:rPr>
              <w:t>10分</w:t>
            </w:r>
          </w:p>
        </w:tc>
        <w:tc>
          <w:tcPr>
            <w:tcW w:w="4045" w:type="dxa"/>
            <w:vAlign w:val="center"/>
          </w:tcPr>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ightChars="0" w:firstLine="420" w:firstLineChars="200"/>
              <w:rPr>
                <w:rFonts w:hint="default"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暂定开工日期2024年9月10日（具体施工日期以合同为准，此计划日期作为施工方案的参考日期）。</w:t>
            </w:r>
            <w:r>
              <w:rPr>
                <w:rFonts w:hint="eastAsia" w:ascii="宋体" w:hAnsi="宋体" w:eastAsia="宋体" w:cs="宋体"/>
                <w:color w:val="auto"/>
                <w:sz w:val="21"/>
                <w:szCs w:val="21"/>
                <w:highlight w:val="none"/>
                <w:lang w:val="en-US" w:eastAsia="zh-CN"/>
              </w:rPr>
              <w:t>供应商应针对本合同制定一份服务方案，由评标人对服务方案包括设计、</w:t>
            </w:r>
            <w:r>
              <w:rPr>
                <w:rFonts w:hint="eastAsia" w:ascii="宋体" w:hAnsi="宋体" w:eastAsia="宋体" w:cs="宋体"/>
                <w:color w:val="auto"/>
                <w:sz w:val="21"/>
                <w:szCs w:val="21"/>
                <w:highlight w:val="none"/>
                <w:lang w:val="en-US" w:eastAsia="zh-Hans"/>
              </w:rPr>
              <w:t>施工</w:t>
            </w:r>
            <w:r>
              <w:rPr>
                <w:rFonts w:hint="eastAsia" w:ascii="宋体" w:hAnsi="宋体" w:eastAsia="宋体" w:cs="宋体"/>
                <w:color w:val="auto"/>
                <w:sz w:val="21"/>
                <w:szCs w:val="21"/>
                <w:highlight w:val="none"/>
                <w:lang w:val="en-US" w:eastAsia="zh-CN"/>
              </w:rPr>
              <w:t>流程节点、实施</w:t>
            </w:r>
            <w:r>
              <w:rPr>
                <w:rFonts w:hint="eastAsia" w:eastAsia="宋体" w:cs="宋体"/>
                <w:color w:val="auto"/>
                <w:sz w:val="21"/>
                <w:szCs w:val="21"/>
                <w:highlight w:val="none"/>
                <w:lang w:val="en-US" w:eastAsia="zh-CN"/>
              </w:rPr>
              <w:t>工期</w:t>
            </w:r>
            <w:r>
              <w:rPr>
                <w:rFonts w:hint="eastAsia" w:ascii="宋体" w:hAnsi="宋体" w:eastAsia="宋体" w:cs="宋体"/>
                <w:color w:val="auto"/>
                <w:sz w:val="21"/>
                <w:szCs w:val="21"/>
                <w:highlight w:val="none"/>
                <w:lang w:val="en-US" w:eastAsia="zh-CN"/>
              </w:rPr>
              <w:t>计划</w:t>
            </w:r>
            <w:r>
              <w:rPr>
                <w:rFonts w:hint="eastAsia" w:eastAsia="宋体" w:cs="宋体"/>
                <w:color w:val="auto"/>
                <w:sz w:val="21"/>
                <w:szCs w:val="21"/>
                <w:highlight w:val="none"/>
                <w:lang w:val="en-US" w:eastAsia="zh-CN"/>
              </w:rPr>
              <w:t>、施工期间用于作为采购人临时办公场所</w:t>
            </w:r>
            <w:r>
              <w:rPr>
                <w:rFonts w:hint="eastAsia" w:ascii="宋体" w:hAnsi="宋体" w:eastAsia="宋体" w:cs="宋体"/>
                <w:color w:val="auto"/>
                <w:sz w:val="21"/>
                <w:szCs w:val="21"/>
                <w:highlight w:val="none"/>
                <w:lang w:val="en-US" w:eastAsia="zh-CN"/>
              </w:rPr>
              <w:t>等内容是否完善周到、可行，进行综合比较</w:t>
            </w:r>
            <w:r>
              <w:rPr>
                <w:rFonts w:hint="eastAsia" w:eastAsia="宋体" w:cs="宋体"/>
                <w:color w:val="auto"/>
                <w:sz w:val="21"/>
                <w:szCs w:val="21"/>
                <w:highlight w:val="none"/>
                <w:lang w:val="en-US" w:eastAsia="zh-CN"/>
              </w:rPr>
              <w:t>，须按照采购人给出的开工计划时间制定各项工序的具体实施时间计划方案。</w:t>
            </w:r>
            <w:r>
              <w:rPr>
                <w:rFonts w:hint="eastAsia" w:ascii="宋体" w:hAnsi="宋体" w:eastAsia="宋体" w:cs="宋体"/>
                <w:color w:val="auto"/>
                <w:sz w:val="21"/>
                <w:szCs w:val="21"/>
                <w:highlight w:val="none"/>
                <w:lang w:val="en-US" w:eastAsia="zh-CN"/>
              </w:rPr>
              <w:t>(10分)</w:t>
            </w:r>
          </w:p>
          <w:p>
            <w:pPr>
              <w:adjustRightInd w:val="0"/>
              <w:snapToGrid w:val="0"/>
              <w:ind w:firstLine="420" w:firstLineChars="200"/>
              <w:jc w:val="left"/>
              <w:rPr>
                <w:rFonts w:hint="eastAsia" w:ascii="仿宋_GB2312" w:eastAsia="仿宋_GB2312" w:hAnsiTheme="minorEastAsia"/>
                <w:color w:val="auto"/>
                <w:sz w:val="28"/>
                <w:szCs w:val="28"/>
                <w:highlight w:val="none"/>
                <w:vertAlign w:val="baseline"/>
              </w:rPr>
            </w:pPr>
            <w:r>
              <w:rPr>
                <w:rFonts w:hint="eastAsia" w:ascii="宋体" w:hAnsi="宋体" w:eastAsia="宋体" w:cs="宋体"/>
                <w:color w:val="auto"/>
                <w:sz w:val="21"/>
                <w:szCs w:val="21"/>
                <w:highlight w:val="none"/>
                <w:lang w:val="en-US" w:eastAsia="zh-CN"/>
              </w:rPr>
              <w:t>方案完整合理、响应速度快、服务便捷，【优】，得10分；方案比较完整合理、响应速度比较快、服务比较便捷，【良】，得5分；方案完整合理性一般、响应速度一般、服务便捷性一般，【一般】，得3分；【无提供】，得0分。</w:t>
            </w:r>
          </w:p>
        </w:tc>
      </w:tr>
    </w:tbl>
    <w:p>
      <w:pPr>
        <w:adjustRightInd w:val="0"/>
        <w:snapToGrid w:val="0"/>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hint="default" w:ascii="仿宋_GB2312" w:eastAsia="仿宋_GB2312" w:hAnsiTheme="minorEastAsia"/>
          <w:color w:val="auto"/>
          <w:sz w:val="28"/>
          <w:szCs w:val="28"/>
          <w:highlight w:val="none"/>
          <w:lang w:val="en-US" w:eastAsia="zh-CN"/>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40分）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1.5</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1</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其他方法</w:t>
            </w:r>
            <w:r>
              <w:rPr>
                <w:rFonts w:hint="eastAsia" w:ascii="仿宋_GB2312" w:eastAsia="仿宋_GB2312" w:hAnsiTheme="minorEastAsia"/>
                <w:color w:val="auto"/>
                <w:sz w:val="24"/>
                <w:szCs w:val="24"/>
                <w:highlight w:val="none"/>
                <w:lang w:eastAsia="zh-CN"/>
              </w:rPr>
              <w:t>：</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4" w:leftChars="7" w:firstLine="526" w:firstLineChars="188"/>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评审得分=商务分+技术分+价格分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lang w:eastAsia="zh-CN"/>
        </w:rPr>
        <w:sym w:font="Wingdings 2" w:char="0052"/>
      </w:r>
      <w:r>
        <w:rPr>
          <w:rFonts w:hint="eastAsia" w:ascii="仿宋_GB2312" w:eastAsia="仿宋_GB2312" w:hAnsiTheme="minorEastAsia"/>
          <w:color w:val="auto"/>
          <w:sz w:val="28"/>
          <w:szCs w:val="28"/>
          <w:highlight w:val="none"/>
        </w:rPr>
        <w:t xml:space="preserve">报价  </w:t>
      </w:r>
      <w:r>
        <w:rPr>
          <w:rFonts w:hint="eastAsia" w:ascii="仿宋_GB2312" w:eastAsia="仿宋_GB2312" w:hAnsiTheme="minorEastAsia"/>
          <w:color w:val="auto"/>
          <w:sz w:val="28"/>
          <w:szCs w:val="28"/>
          <w:highlight w:val="none"/>
        </w:rPr>
        <w:sym w:font="Wingdings 2" w:char="0052"/>
      </w:r>
      <w:r>
        <w:rPr>
          <w:rFonts w:hint="eastAsia" w:ascii="仿宋_GB2312" w:eastAsia="仿宋_GB2312" w:hAnsiTheme="minorEastAsia"/>
          <w:color w:val="auto"/>
          <w:sz w:val="28"/>
          <w:szCs w:val="28"/>
          <w:highlight w:val="none"/>
        </w:rPr>
        <w:t>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rPr>
          <w:rFonts w:ascii="仿宋_GB2312" w:eastAsia="仿宋_GB2312" w:hAnsiTheme="minorEastAsia"/>
          <w:color w:val="auto"/>
          <w:szCs w:val="21"/>
          <w:highlight w:val="none"/>
        </w:rPr>
      </w:pPr>
    </w:p>
    <w:p>
      <w:pPr>
        <w:rPr>
          <w:rFonts w:hint="eastAsia"/>
          <w:color w:val="auto"/>
          <w:highlight w:val="none"/>
        </w:rPr>
      </w:pPr>
      <w:bookmarkStart w:id="58" w:name="_Toc88209947"/>
    </w:p>
    <w:p>
      <w:pPr>
        <w:rPr>
          <w:rFonts w:hint="eastAsia"/>
        </w:rPr>
      </w:pPr>
      <w:r>
        <w:rPr>
          <w:rFonts w:hint="eastAsia"/>
        </w:rPr>
        <w:br w:type="textWrapping"/>
      </w: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2148205</wp:posOffset>
                </wp:positionH>
                <wp:positionV relativeFrom="paragraph">
                  <wp:posOffset>526415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69.15pt;margin-top:41.45pt;height:0pt;width:75.5pt;z-index:251676672;mso-width-relative:page;mso-height-relative:page;" filled="f" stroked="t" coordsize="21600,21600" o:gfxdata="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5lDyHWAAAACQEAAA8AAAAAAAAA&#10;AQAgAAAAIgAAAGRycy9kb3ducmV2LnhtbFBLAQIUABQAAAAIAIdO4kAZYsXe2gEAAJYDAAAOAAAA&#10;AAAAAAEAIAAAACUBAABkcnMvZTJvRG9jLnhtbFBLBQYAAAAABgAGAFkBAABx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2106295</wp:posOffset>
                </wp:positionH>
                <wp:positionV relativeFrom="paragraph">
                  <wp:posOffset>12700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65.85pt;margin-top:1pt;height:0pt;width:75.5pt;z-index:251675648;mso-width-relative:page;mso-height-relative:page;" filled="f" stroked="t" coordsize="21600,21600" o:gfxdata="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PlmPbVAAAABwEAAA8AAAAAAAAAAQAg&#10;AAAAIgAAAGRycy9kb3ducmV2LnhtbFBLAQIUABQAAAAIAIdO4kBsJwYx2AEAAJYDAAAOAAAAAAAA&#10;AAEAIAAAACQ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58"/>
    <w:p>
      <w:pPr>
        <w:ind w:firstLine="560" w:firstLineChars="200"/>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br w:type="page"/>
      </w:r>
    </w:p>
    <w:p>
      <w:pPr>
        <w:pStyle w:val="12"/>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项目情况介绍</w:t>
      </w:r>
    </w:p>
    <w:p>
      <w:pPr>
        <w:pStyle w:val="13"/>
        <w:numPr>
          <w:ilvl w:val="0"/>
          <w:numId w:val="0"/>
        </w:numPr>
        <w:ind w:firstLine="560" w:firstLineChars="200"/>
        <w:rPr>
          <w:rFonts w:hint="eastAsia"/>
          <w:color w:val="auto"/>
          <w:lang w:val="zh-CN"/>
        </w:rPr>
      </w:pPr>
      <w:r>
        <w:rPr>
          <w:rFonts w:hint="eastAsia" w:ascii="仿宋" w:hAnsi="仿宋" w:eastAsia="仿宋" w:cs="仿宋"/>
          <w:bCs/>
          <w:color w:val="auto"/>
          <w:kern w:val="2"/>
          <w:sz w:val="28"/>
          <w:szCs w:val="28"/>
          <w:highlight w:val="none"/>
          <w:lang w:val="en-US" w:eastAsia="zh-CN" w:bidi="ar-SA"/>
        </w:rPr>
        <w:t>根据设备公司业务开展及规划情况，现有办公区域不能满足人员的办公需求，原沥滘项目部所用的沥滘净水分公司正门处的二层办公楼归设备公司所用，现计划对该办公楼第二层进行修缮及补充办公家具工作。</w:t>
      </w:r>
      <w:r>
        <w:rPr>
          <w:rFonts w:hint="eastAsia" w:ascii="宋体" w:hAnsi="宋体" w:eastAsia="宋体" w:cs="宋体"/>
          <w:color w:val="auto"/>
          <w:sz w:val="32"/>
          <w:szCs w:val="32"/>
          <w:lang w:val="en-US" w:eastAsia="zh-CN"/>
        </w:rPr>
        <w:t xml:space="preserve"> </w:t>
      </w:r>
    </w:p>
    <w:p>
      <w:pPr>
        <w:widowControl/>
        <w:spacing w:line="360" w:lineRule="auto"/>
        <w:ind w:firstLine="560" w:firstLineChars="200"/>
        <w:jc w:val="left"/>
        <w:rPr>
          <w:rFonts w:hint="default"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zh-CN" w:eastAsia="zh-CN" w:bidi="ar-SA"/>
        </w:rPr>
        <w:t>二 、</w:t>
      </w:r>
      <w:r>
        <w:rPr>
          <w:rFonts w:hint="eastAsia" w:ascii="仿宋" w:hAnsi="仿宋" w:eastAsia="仿宋" w:cs="仿宋"/>
          <w:b/>
          <w:color w:val="auto"/>
          <w:kern w:val="2"/>
          <w:sz w:val="28"/>
          <w:szCs w:val="28"/>
          <w:highlight w:val="none"/>
          <w:lang w:val="en-US" w:eastAsia="zh-CN" w:bidi="ar-SA"/>
        </w:rPr>
        <w:t>项目内容</w:t>
      </w:r>
    </w:p>
    <w:p>
      <w:pPr>
        <w:pStyle w:val="13"/>
        <w:numPr>
          <w:ilvl w:val="0"/>
          <w:numId w:val="0"/>
        </w:numPr>
        <w:ind w:firstLine="560" w:firstLineChars="20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（一）计划建设规模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建筑结构形式：钢筋混凝土框架结构，现基本满足使用要求。项目主要功能为：办公管理用房，项目为二楼的总面积为227.9平方米，高度为2.5米。</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bCs/>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（二）施工内容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本项目是广州城市水处理设备有限公司二层（不含外阳台）的室内装修施工项目，包括：房间内玻璃墙分隔办公区域，办公家具采购及定制，空调迁移。</w:t>
      </w:r>
    </w:p>
    <w:p>
      <w:pPr>
        <w:pStyle w:val="13"/>
        <w:numPr>
          <w:ilvl w:val="0"/>
          <w:numId w:val="0"/>
        </w:numPr>
        <w:ind w:firstLine="560" w:firstLineChars="20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2.1 工作内容如下：</w:t>
      </w:r>
    </w:p>
    <w:p>
      <w:pPr>
        <w:pStyle w:val="13"/>
        <w:numPr>
          <w:ilvl w:val="0"/>
          <w:numId w:val="0"/>
        </w:numPr>
        <w:ind w:firstLine="560" w:firstLineChars="200"/>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环境提升分为三部分: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5490"/>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序号</w:t>
            </w:r>
          </w:p>
        </w:tc>
        <w:tc>
          <w:tcPr>
            <w:tcW w:w="5490"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工作内容</w:t>
            </w:r>
          </w:p>
        </w:tc>
        <w:tc>
          <w:tcPr>
            <w:tcW w:w="2181"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详细工作量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5490"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办公家具购置、安装部分</w:t>
            </w:r>
          </w:p>
        </w:tc>
        <w:tc>
          <w:tcPr>
            <w:tcW w:w="2181"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见表5-1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5490"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公司文化营造设计及安装部分</w:t>
            </w:r>
          </w:p>
        </w:tc>
        <w:tc>
          <w:tcPr>
            <w:tcW w:w="2181"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见表5-2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w:t>
            </w:r>
          </w:p>
        </w:tc>
        <w:tc>
          <w:tcPr>
            <w:tcW w:w="5490"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装修部分</w:t>
            </w:r>
          </w:p>
        </w:tc>
        <w:tc>
          <w:tcPr>
            <w:tcW w:w="2181"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见表5-3</w:t>
            </w:r>
          </w:p>
        </w:tc>
      </w:tr>
    </w:tbl>
    <w:p>
      <w:pPr>
        <w:widowControl/>
        <w:spacing w:line="360" w:lineRule="auto"/>
        <w:jc w:val="left"/>
        <w:rPr>
          <w:rFonts w:hint="eastAsia" w:ascii="仿宋" w:hAnsi="仿宋" w:eastAsia="仿宋" w:cs="仿宋"/>
          <w:b/>
          <w:color w:val="auto"/>
          <w:kern w:val="2"/>
          <w:sz w:val="28"/>
          <w:szCs w:val="28"/>
          <w:highlight w:val="none"/>
          <w:lang w:val="en-US" w:eastAsia="zh-CN" w:bidi="ar-SA"/>
        </w:rPr>
      </w:pPr>
    </w:p>
    <w:p>
      <w:pPr>
        <w:widowControl/>
        <w:spacing w:line="360" w:lineRule="auto"/>
        <w:ind w:firstLine="560" w:firstLineChars="200"/>
        <w:jc w:val="left"/>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 xml:space="preserve">表5-1     </w:t>
      </w:r>
    </w:p>
    <w:tbl>
      <w:tblPr>
        <w:tblStyle w:val="2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90"/>
        <w:gridCol w:w="478"/>
        <w:gridCol w:w="828"/>
        <w:gridCol w:w="4090"/>
        <w:gridCol w:w="793"/>
        <w:gridCol w:w="750"/>
        <w:gridCol w:w="1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8336"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8336"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bottom"/>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工程名称：家具部分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8" w:hRule="atLeast"/>
        </w:trPr>
        <w:tc>
          <w:tcPr>
            <w:tcW w:w="3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序号</w:t>
            </w:r>
          </w:p>
        </w:tc>
        <w:tc>
          <w:tcPr>
            <w:tcW w:w="4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位置</w:t>
            </w:r>
          </w:p>
        </w:tc>
        <w:tc>
          <w:tcPr>
            <w:tcW w:w="8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项目名称</w:t>
            </w:r>
          </w:p>
        </w:tc>
        <w:tc>
          <w:tcPr>
            <w:tcW w:w="4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项目特征描述</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计量单位</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工程量</w:t>
            </w:r>
          </w:p>
        </w:tc>
        <w:tc>
          <w:tcPr>
            <w:tcW w:w="1007"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3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1</w:t>
            </w:r>
          </w:p>
        </w:tc>
        <w:tc>
          <w:tcPr>
            <w:tcW w:w="478" w:type="dxa"/>
            <w:vMerge w:val="restart"/>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二层技术部</w:t>
            </w:r>
          </w:p>
        </w:tc>
        <w:tc>
          <w:tcPr>
            <w:tcW w:w="82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办公桌</w:t>
            </w:r>
          </w:p>
        </w:tc>
        <w:tc>
          <w:tcPr>
            <w:tcW w:w="40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1.25mm 厚台面板加厚钢架，木色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2.尺寸:1200*600+750mm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3.带卡槽铝合金线盒</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4.部位:二层技术部</w:t>
            </w:r>
          </w:p>
        </w:tc>
        <w:tc>
          <w:tcPr>
            <w:tcW w:w="79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张</w:t>
            </w:r>
          </w:p>
        </w:tc>
        <w:tc>
          <w:tcPr>
            <w:tcW w:w="7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16</w:t>
            </w:r>
          </w:p>
        </w:tc>
        <w:tc>
          <w:tcPr>
            <w:tcW w:w="1007" w:type="dxa"/>
            <w:vMerge w:val="restart"/>
            <w:tcBorders>
              <w:top w:val="single" w:color="auto" w:sz="4" w:space="0"/>
              <w:left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包含材料及安装人工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478" w:type="dxa"/>
            <w:vMerge w:val="continue"/>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8"/>
                <w:szCs w:val="28"/>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单人桌</w:t>
            </w:r>
          </w:p>
        </w:tc>
        <w:tc>
          <w:tcPr>
            <w:tcW w:w="40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1.白色方管架，枫木色台面，白色挡板，枫木色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2.尺寸:1400*600mm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3.部位:二层技术部</w:t>
            </w:r>
          </w:p>
        </w:tc>
        <w:tc>
          <w:tcPr>
            <w:tcW w:w="79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台</w:t>
            </w:r>
          </w:p>
        </w:tc>
        <w:tc>
          <w:tcPr>
            <w:tcW w:w="7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1007" w:type="dxa"/>
            <w:vMerge w:val="continue"/>
            <w:tcBorders>
              <w:left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478" w:type="dxa"/>
            <w:vMerge w:val="continue"/>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8"/>
                <w:szCs w:val="28"/>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职员椅</w:t>
            </w:r>
          </w:p>
        </w:tc>
        <w:tc>
          <w:tcPr>
            <w:tcW w:w="40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1.定型海绵坐垫，尼龙五星脚，网布背靠，全黑色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2.尺寸:常规</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3.部位:二层技术部</w:t>
            </w:r>
          </w:p>
        </w:tc>
        <w:tc>
          <w:tcPr>
            <w:tcW w:w="79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张</w:t>
            </w:r>
          </w:p>
        </w:tc>
        <w:tc>
          <w:tcPr>
            <w:tcW w:w="7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18</w:t>
            </w:r>
          </w:p>
        </w:tc>
        <w:tc>
          <w:tcPr>
            <w:tcW w:w="1007" w:type="dxa"/>
            <w:vMerge w:val="continue"/>
            <w:tcBorders>
              <w:left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0" w:hRule="atLeast"/>
        </w:trPr>
        <w:tc>
          <w:tcPr>
            <w:tcW w:w="3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4</w:t>
            </w:r>
          </w:p>
        </w:tc>
        <w:tc>
          <w:tcPr>
            <w:tcW w:w="478" w:type="dxa"/>
            <w:vMerge w:val="continue"/>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8"/>
                <w:szCs w:val="28"/>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高文件柜</w:t>
            </w:r>
          </w:p>
        </w:tc>
        <w:tc>
          <w:tcPr>
            <w:tcW w:w="40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1.到顶全板式，枫木色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2.尺寸:1200W*400D*1800H(单位mm)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3.部位:二层技术部</w:t>
            </w:r>
          </w:p>
        </w:tc>
        <w:tc>
          <w:tcPr>
            <w:tcW w:w="79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4</w:t>
            </w:r>
          </w:p>
        </w:tc>
        <w:tc>
          <w:tcPr>
            <w:tcW w:w="1007" w:type="dxa"/>
            <w:vMerge w:val="continue"/>
            <w:tcBorders>
              <w:left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0" w:hRule="atLeast"/>
        </w:trPr>
        <w:tc>
          <w:tcPr>
            <w:tcW w:w="3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5</w:t>
            </w:r>
          </w:p>
        </w:tc>
        <w:tc>
          <w:tcPr>
            <w:tcW w:w="478" w:type="dxa"/>
            <w:vMerge w:val="continue"/>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8"/>
                <w:szCs w:val="28"/>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储物柜</w:t>
            </w:r>
          </w:p>
        </w:tc>
        <w:tc>
          <w:tcPr>
            <w:tcW w:w="40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1.全板式，枫木色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2.尺寸:1200*400+900mm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3.部位:二层技术部</w:t>
            </w:r>
          </w:p>
        </w:tc>
        <w:tc>
          <w:tcPr>
            <w:tcW w:w="79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5</w:t>
            </w:r>
          </w:p>
        </w:tc>
        <w:tc>
          <w:tcPr>
            <w:tcW w:w="1007" w:type="dxa"/>
            <w:vMerge w:val="continue"/>
            <w:tcBorders>
              <w:left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0" w:hRule="atLeast"/>
        </w:trPr>
        <w:tc>
          <w:tcPr>
            <w:tcW w:w="3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478" w:type="dxa"/>
            <w:vMerge w:val="continue"/>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8"/>
                <w:szCs w:val="28"/>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三人位沙发</w:t>
            </w:r>
          </w:p>
        </w:tc>
        <w:tc>
          <w:tcPr>
            <w:tcW w:w="40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1.灰色西皮，实木框架，烤漆钢架脚，灰色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2.尺寸:2400*800mm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3.部位:二层技术部</w:t>
            </w:r>
          </w:p>
        </w:tc>
        <w:tc>
          <w:tcPr>
            <w:tcW w:w="79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1</w:t>
            </w:r>
          </w:p>
        </w:tc>
        <w:tc>
          <w:tcPr>
            <w:tcW w:w="1007" w:type="dxa"/>
            <w:vMerge w:val="continue"/>
            <w:tcBorders>
              <w:left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0" w:hRule="atLeast"/>
        </w:trPr>
        <w:tc>
          <w:tcPr>
            <w:tcW w:w="3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7</w:t>
            </w:r>
          </w:p>
        </w:tc>
        <w:tc>
          <w:tcPr>
            <w:tcW w:w="478" w:type="dxa"/>
            <w:vMerge w:val="continue"/>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8"/>
                <w:szCs w:val="28"/>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二人位沙发</w:t>
            </w:r>
          </w:p>
        </w:tc>
        <w:tc>
          <w:tcPr>
            <w:tcW w:w="40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1.灰色西皮，实木框架，烤漆钢架脚，灰色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2.尺寸:1600*800mm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3.部位:二层技术部</w:t>
            </w:r>
          </w:p>
        </w:tc>
        <w:tc>
          <w:tcPr>
            <w:tcW w:w="79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1</w:t>
            </w:r>
          </w:p>
        </w:tc>
        <w:tc>
          <w:tcPr>
            <w:tcW w:w="1007" w:type="dxa"/>
            <w:vMerge w:val="continue"/>
            <w:tcBorders>
              <w:left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3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8</w:t>
            </w:r>
          </w:p>
        </w:tc>
        <w:tc>
          <w:tcPr>
            <w:tcW w:w="478" w:type="dxa"/>
            <w:vMerge w:val="continue"/>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8"/>
                <w:szCs w:val="28"/>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茶几</w:t>
            </w:r>
          </w:p>
        </w:tc>
        <w:tc>
          <w:tcPr>
            <w:tcW w:w="40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1.岩板配黑色钢架，白色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2.1000+600mm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3.部位:二层技术部</w:t>
            </w:r>
          </w:p>
        </w:tc>
        <w:tc>
          <w:tcPr>
            <w:tcW w:w="79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1</w:t>
            </w:r>
          </w:p>
        </w:tc>
        <w:tc>
          <w:tcPr>
            <w:tcW w:w="1007" w:type="dxa"/>
            <w:vMerge w:val="continue"/>
            <w:tcBorders>
              <w:left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3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9</w:t>
            </w:r>
          </w:p>
        </w:tc>
        <w:tc>
          <w:tcPr>
            <w:tcW w:w="478" w:type="dxa"/>
            <w:vMerge w:val="continue"/>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8"/>
                <w:szCs w:val="28"/>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茶水柜</w:t>
            </w:r>
          </w:p>
        </w:tc>
        <w:tc>
          <w:tcPr>
            <w:tcW w:w="40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1.全板式，枫木色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2.尺寸:1000*400*1000mm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3.部位:二层技术部</w:t>
            </w:r>
          </w:p>
        </w:tc>
        <w:tc>
          <w:tcPr>
            <w:tcW w:w="79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1</w:t>
            </w:r>
          </w:p>
        </w:tc>
        <w:tc>
          <w:tcPr>
            <w:tcW w:w="1007" w:type="dxa"/>
            <w:vMerge w:val="continue"/>
            <w:tcBorders>
              <w:left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0" w:hRule="atLeast"/>
        </w:trPr>
        <w:tc>
          <w:tcPr>
            <w:tcW w:w="3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10</w:t>
            </w:r>
          </w:p>
        </w:tc>
        <w:tc>
          <w:tcPr>
            <w:tcW w:w="478" w:type="dxa"/>
            <w:vMerge w:val="restart"/>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二层工程部</w:t>
            </w:r>
          </w:p>
        </w:tc>
        <w:tc>
          <w:tcPr>
            <w:tcW w:w="82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办公桌</w:t>
            </w:r>
          </w:p>
        </w:tc>
        <w:tc>
          <w:tcPr>
            <w:tcW w:w="40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1.25mm 厚台面板加厚钢架，木色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2.尺寸:1200*600+750mm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3.带卡槽铝合金线盒</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4.部位:二层工程部</w:t>
            </w:r>
          </w:p>
        </w:tc>
        <w:tc>
          <w:tcPr>
            <w:tcW w:w="79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张</w:t>
            </w:r>
          </w:p>
        </w:tc>
        <w:tc>
          <w:tcPr>
            <w:tcW w:w="7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1007" w:type="dxa"/>
            <w:vMerge w:val="continue"/>
            <w:tcBorders>
              <w:left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3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11</w:t>
            </w:r>
          </w:p>
        </w:tc>
        <w:tc>
          <w:tcPr>
            <w:tcW w:w="478" w:type="dxa"/>
            <w:vMerge w:val="continue"/>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8"/>
                <w:szCs w:val="28"/>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职员椅</w:t>
            </w:r>
          </w:p>
        </w:tc>
        <w:tc>
          <w:tcPr>
            <w:tcW w:w="40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1.定型海绵坐垫，尼龙五星脚，网布背靠，全黑色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2.尺寸:常规</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3.部位:二层工程部</w:t>
            </w:r>
          </w:p>
        </w:tc>
        <w:tc>
          <w:tcPr>
            <w:tcW w:w="79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张</w:t>
            </w:r>
          </w:p>
        </w:tc>
        <w:tc>
          <w:tcPr>
            <w:tcW w:w="7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1007" w:type="dxa"/>
            <w:vMerge w:val="continue"/>
            <w:tcBorders>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3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12</w:t>
            </w:r>
          </w:p>
        </w:tc>
        <w:tc>
          <w:tcPr>
            <w:tcW w:w="478" w:type="dxa"/>
            <w:vMerge w:val="continue"/>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8"/>
                <w:szCs w:val="28"/>
                <w:highlight w:val="none"/>
                <w:lang w:val="en-US" w:eastAsia="zh-CN" w:bidi="ar-SA"/>
              </w:rPr>
            </w:pPr>
          </w:p>
        </w:tc>
        <w:tc>
          <w:tcPr>
            <w:tcW w:w="82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储物柜</w:t>
            </w:r>
          </w:p>
        </w:tc>
        <w:tc>
          <w:tcPr>
            <w:tcW w:w="40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1.全板式，枫木色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2.尺寸:1200*400+900mm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3.部位:二层工程部</w:t>
            </w:r>
          </w:p>
        </w:tc>
        <w:tc>
          <w:tcPr>
            <w:tcW w:w="79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1</w:t>
            </w:r>
          </w:p>
        </w:tc>
        <w:tc>
          <w:tcPr>
            <w:tcW w:w="1007" w:type="dxa"/>
            <w:vMerge w:val="restart"/>
            <w:tcBorders>
              <w:top w:val="single" w:color="auto" w:sz="4" w:space="0"/>
              <w:left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包含材料及安装人工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13</w:t>
            </w:r>
          </w:p>
        </w:tc>
        <w:tc>
          <w:tcPr>
            <w:tcW w:w="47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会客室2</w:t>
            </w:r>
          </w:p>
        </w:tc>
        <w:tc>
          <w:tcPr>
            <w:tcW w:w="82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展示书柜</w:t>
            </w:r>
          </w:p>
        </w:tc>
        <w:tc>
          <w:tcPr>
            <w:tcW w:w="40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1.到顶全板式，枫木色，含灯带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2.尺寸:2280*400*2700mm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3.部位:会客室2</w:t>
            </w:r>
          </w:p>
        </w:tc>
        <w:tc>
          <w:tcPr>
            <w:tcW w:w="79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组</w:t>
            </w:r>
          </w:p>
        </w:tc>
        <w:tc>
          <w:tcPr>
            <w:tcW w:w="7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1</w:t>
            </w:r>
          </w:p>
        </w:tc>
        <w:tc>
          <w:tcPr>
            <w:tcW w:w="1007" w:type="dxa"/>
            <w:vMerge w:val="continue"/>
            <w:tcBorders>
              <w:left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3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14</w:t>
            </w:r>
          </w:p>
        </w:tc>
        <w:tc>
          <w:tcPr>
            <w:tcW w:w="47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二层办公室</w:t>
            </w:r>
          </w:p>
        </w:tc>
        <w:tc>
          <w:tcPr>
            <w:tcW w:w="82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办公台台下柜</w:t>
            </w:r>
          </w:p>
        </w:tc>
        <w:tc>
          <w:tcPr>
            <w:tcW w:w="40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1.全板式，枫木色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2.尺寸:400*400*600mm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3.带抽屉,带全方向可移动滚轮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4.部位:二层办公室</w:t>
            </w:r>
          </w:p>
        </w:tc>
        <w:tc>
          <w:tcPr>
            <w:tcW w:w="79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24</w:t>
            </w:r>
          </w:p>
        </w:tc>
        <w:tc>
          <w:tcPr>
            <w:tcW w:w="1007" w:type="dxa"/>
            <w:vMerge w:val="continue"/>
            <w:tcBorders>
              <w:left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0" w:hRule="atLeast"/>
        </w:trPr>
        <w:tc>
          <w:tcPr>
            <w:tcW w:w="3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15</w:t>
            </w:r>
          </w:p>
        </w:tc>
        <w:tc>
          <w:tcPr>
            <w:tcW w:w="478" w:type="dxa"/>
            <w:vMerge w:val="restart"/>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二层安全部</w:t>
            </w:r>
          </w:p>
        </w:tc>
        <w:tc>
          <w:tcPr>
            <w:tcW w:w="82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办公台边柜</w:t>
            </w:r>
          </w:p>
        </w:tc>
        <w:tc>
          <w:tcPr>
            <w:tcW w:w="40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1.全板式，枫木色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2.尺寸:380*380*745mm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3.部位:二层安全部</w:t>
            </w:r>
          </w:p>
        </w:tc>
        <w:tc>
          <w:tcPr>
            <w:tcW w:w="79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auto"/>
                <w:kern w:val="0"/>
                <w:sz w:val="20"/>
                <w:szCs w:val="20"/>
                <w:u w:val="none"/>
                <w:lang w:val="en-US" w:eastAsia="zh-CN" w:bidi="ar"/>
              </w:rPr>
              <w:t>4</w:t>
            </w:r>
          </w:p>
        </w:tc>
        <w:tc>
          <w:tcPr>
            <w:tcW w:w="1007" w:type="dxa"/>
            <w:vMerge w:val="continue"/>
            <w:tcBorders>
              <w:left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0" w:hRule="atLeast"/>
        </w:trPr>
        <w:tc>
          <w:tcPr>
            <w:tcW w:w="3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16</w:t>
            </w:r>
          </w:p>
        </w:tc>
        <w:tc>
          <w:tcPr>
            <w:tcW w:w="478" w:type="dxa"/>
            <w:vMerge w:val="continue"/>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kern w:val="0"/>
                <w:sz w:val="20"/>
                <w:szCs w:val="20"/>
                <w:u w:val="none"/>
                <w:lang w:val="en-US" w:eastAsia="zh-CN" w:bidi="ar"/>
              </w:rPr>
            </w:pPr>
          </w:p>
        </w:tc>
        <w:tc>
          <w:tcPr>
            <w:tcW w:w="82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高文件柜</w:t>
            </w:r>
          </w:p>
        </w:tc>
        <w:tc>
          <w:tcPr>
            <w:tcW w:w="40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1.到顶全板式，枫木色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2.尺寸:1200W*400D*1800H(单位mm)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3.部位:二层安全部</w:t>
            </w:r>
          </w:p>
        </w:tc>
        <w:tc>
          <w:tcPr>
            <w:tcW w:w="79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p>
        </w:tc>
        <w:tc>
          <w:tcPr>
            <w:tcW w:w="1007" w:type="dxa"/>
            <w:vMerge w:val="continue"/>
            <w:tcBorders>
              <w:left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0" w:hRule="atLeast"/>
        </w:trPr>
        <w:tc>
          <w:tcPr>
            <w:tcW w:w="3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17</w:t>
            </w:r>
          </w:p>
        </w:tc>
        <w:tc>
          <w:tcPr>
            <w:tcW w:w="478" w:type="dxa"/>
            <w:vMerge w:val="restart"/>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二层经理室1、2</w:t>
            </w:r>
          </w:p>
        </w:tc>
        <w:tc>
          <w:tcPr>
            <w:tcW w:w="82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二人位沙发</w:t>
            </w:r>
          </w:p>
        </w:tc>
        <w:tc>
          <w:tcPr>
            <w:tcW w:w="40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1.灰色西皮，实木框架，烤漆钢架脚，灰色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2.尺寸:1600*800mm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3.部位:二层经理室1、2</w:t>
            </w:r>
          </w:p>
        </w:tc>
        <w:tc>
          <w:tcPr>
            <w:tcW w:w="79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个</w:t>
            </w:r>
          </w:p>
        </w:tc>
        <w:tc>
          <w:tcPr>
            <w:tcW w:w="7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p>
        </w:tc>
        <w:tc>
          <w:tcPr>
            <w:tcW w:w="1007" w:type="dxa"/>
            <w:vMerge w:val="continue"/>
            <w:tcBorders>
              <w:left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0" w:hRule="atLeast"/>
        </w:trPr>
        <w:tc>
          <w:tcPr>
            <w:tcW w:w="3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18</w:t>
            </w:r>
          </w:p>
        </w:tc>
        <w:tc>
          <w:tcPr>
            <w:tcW w:w="478" w:type="dxa"/>
            <w:vMerge w:val="continue"/>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kern w:val="0"/>
                <w:sz w:val="20"/>
                <w:szCs w:val="20"/>
                <w:u w:val="none"/>
                <w:lang w:val="en-US" w:eastAsia="zh-CN" w:bidi="ar"/>
              </w:rPr>
            </w:pPr>
          </w:p>
        </w:tc>
        <w:tc>
          <w:tcPr>
            <w:tcW w:w="82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职员椅</w:t>
            </w:r>
          </w:p>
        </w:tc>
        <w:tc>
          <w:tcPr>
            <w:tcW w:w="409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1.定型海绵坐垫，尼龙五星脚，网布背靠，全黑色</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2.尺寸:常规</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3.部位:二层经理室1、2</w:t>
            </w:r>
          </w:p>
        </w:tc>
        <w:tc>
          <w:tcPr>
            <w:tcW w:w="79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张</w:t>
            </w:r>
          </w:p>
        </w:tc>
        <w:tc>
          <w:tcPr>
            <w:tcW w:w="75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p>
        </w:tc>
        <w:tc>
          <w:tcPr>
            <w:tcW w:w="1007" w:type="dxa"/>
            <w:vMerge w:val="continue"/>
            <w:tcBorders>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pPr>
        <w:pStyle w:val="2"/>
        <w:ind w:left="0" w:leftChars="0" w:firstLine="0" w:firstLineChars="0"/>
        <w:rPr>
          <w:rFonts w:hint="default"/>
          <w:color w:val="auto"/>
          <w:lang w:val="en-US" w:eastAsia="zh-CN"/>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 xml:space="preserve">表5-2 </w:t>
      </w:r>
    </w:p>
    <w:tbl>
      <w:tblPr>
        <w:tblStyle w:val="23"/>
        <w:tblW w:w="5004" w:type="pct"/>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14"/>
        <w:gridCol w:w="1153"/>
        <w:gridCol w:w="3928"/>
        <w:gridCol w:w="794"/>
        <w:gridCol w:w="754"/>
        <w:gridCol w:w="1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5000" w:type="pct"/>
            <w:gridSpan w:val="6"/>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left"/>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工程名称：</w:t>
            </w:r>
            <w:r>
              <w:rPr>
                <w:rFonts w:hint="default" w:ascii="仿宋" w:hAnsi="仿宋" w:eastAsia="仿宋" w:cs="仿宋"/>
                <w:bCs/>
                <w:color w:val="auto"/>
                <w:kern w:val="2"/>
                <w:sz w:val="28"/>
                <w:szCs w:val="28"/>
                <w:highlight w:val="none"/>
                <w:lang w:val="en-US" w:eastAsia="zh-CN" w:bidi="ar-SA"/>
              </w:rPr>
              <w:t>公司文化营造设计及安装部分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428"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序号</w:t>
            </w:r>
          </w:p>
        </w:tc>
        <w:tc>
          <w:tcPr>
            <w:tcW w:w="691"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名称</w:t>
            </w:r>
          </w:p>
        </w:tc>
        <w:tc>
          <w:tcPr>
            <w:tcW w:w="2354"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尺寸要求</w:t>
            </w:r>
          </w:p>
        </w:tc>
        <w:tc>
          <w:tcPr>
            <w:tcW w:w="476"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单位</w:t>
            </w:r>
          </w:p>
        </w:tc>
        <w:tc>
          <w:tcPr>
            <w:tcW w:w="452"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数量</w:t>
            </w:r>
          </w:p>
        </w:tc>
        <w:tc>
          <w:tcPr>
            <w:tcW w:w="596" w:type="pct"/>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仿宋" w:hAnsi="仿宋" w:eastAsia="仿宋" w:cs="仿宋"/>
                <w:bCs/>
                <w:color w:val="auto"/>
                <w:kern w:val="2"/>
                <w:sz w:val="28"/>
                <w:szCs w:val="28"/>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428" w:type="pct"/>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p>
        </w:tc>
        <w:tc>
          <w:tcPr>
            <w:tcW w:w="691" w:type="pct"/>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指引路牌</w:t>
            </w:r>
          </w:p>
        </w:tc>
        <w:tc>
          <w:tcPr>
            <w:tcW w:w="3928"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1.锌铁板电脑雕刻，烤汽车漆，下埋回填混泥土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2.尺寸:280*45cm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3.深挖泥土坑：宽35cm*长65m*深60cm。装入路牌，并回填C20混泥土回填，固定指路牌。</w:t>
            </w:r>
          </w:p>
        </w:tc>
        <w:tc>
          <w:tcPr>
            <w:tcW w:w="476" w:type="pct"/>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个</w:t>
            </w:r>
          </w:p>
        </w:tc>
        <w:tc>
          <w:tcPr>
            <w:tcW w:w="452" w:type="pct"/>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p>
        </w:tc>
        <w:tc>
          <w:tcPr>
            <w:tcW w:w="596" w:type="pct"/>
            <w:vMerge w:val="restart"/>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包含材料及安装人工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428" w:type="pct"/>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p>
        </w:tc>
        <w:tc>
          <w:tcPr>
            <w:tcW w:w="691" w:type="pct"/>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办公室门牌</w:t>
            </w:r>
          </w:p>
        </w:tc>
        <w:tc>
          <w:tcPr>
            <w:tcW w:w="3928"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1.亚克力 UV</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2.尺寸:30*12cm</w:t>
            </w:r>
          </w:p>
        </w:tc>
        <w:tc>
          <w:tcPr>
            <w:tcW w:w="476" w:type="pct"/>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块</w:t>
            </w:r>
          </w:p>
        </w:tc>
        <w:tc>
          <w:tcPr>
            <w:tcW w:w="452" w:type="pct"/>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22</w:t>
            </w:r>
          </w:p>
        </w:tc>
        <w:tc>
          <w:tcPr>
            <w:tcW w:w="596" w:type="pct"/>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p>
        </w:tc>
      </w:tr>
    </w:tbl>
    <w:p>
      <w:pPr>
        <w:pStyle w:val="2"/>
        <w:ind w:left="0" w:leftChars="0" w:firstLine="0" w:firstLineChars="0"/>
        <w:rPr>
          <w:rFonts w:hint="eastAsia" w:ascii="仿宋" w:hAnsi="仿宋" w:eastAsia="仿宋" w:cs="仿宋"/>
          <w:b/>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 xml:space="preserve">表5-3 </w:t>
      </w:r>
      <w:r>
        <w:rPr>
          <w:rFonts w:hint="eastAsia" w:ascii="仿宋" w:hAnsi="仿宋" w:eastAsia="仿宋" w:cs="仿宋"/>
          <w:bCs/>
          <w:color w:val="auto"/>
          <w:kern w:val="2"/>
          <w:sz w:val="28"/>
          <w:szCs w:val="28"/>
          <w:highlight w:val="none"/>
          <w:lang w:val="en-US" w:eastAsia="zh-CN" w:bidi="ar-SA"/>
        </w:rPr>
        <w:t xml:space="preserve">               </w:t>
      </w:r>
    </w:p>
    <w:tbl>
      <w:tblPr>
        <w:tblStyle w:val="23"/>
        <w:tblW w:w="83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60"/>
        <w:gridCol w:w="990"/>
        <w:gridCol w:w="3925"/>
        <w:gridCol w:w="663"/>
        <w:gridCol w:w="900"/>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313" w:type="dxa"/>
            <w:gridSpan w:val="6"/>
            <w:tcBorders>
              <w:top w:val="single" w:color="000000" w:sz="4" w:space="0"/>
              <w:left w:val="single" w:color="000000" w:sz="4" w:space="0"/>
              <w:bottom w:val="single" w:color="000000" w:sz="4" w:space="0"/>
              <w:right w:val="nil"/>
            </w:tcBorders>
            <w:shd w:val="clear" w:color="FFFFFF" w:fill="FFFFFF"/>
            <w:tcMar>
              <w:top w:w="15" w:type="dxa"/>
              <w:left w:w="15" w:type="dxa"/>
              <w:right w:w="15" w:type="dxa"/>
            </w:tcMar>
            <w:vAlign w:val="center"/>
          </w:tcPr>
          <w:p>
            <w:pPr>
              <w:jc w:val="left"/>
              <w:rPr>
                <w:rFonts w:hint="eastAsia" w:ascii="宋体" w:hAnsi="宋体" w:eastAsia="宋体" w:cs="宋体"/>
                <w:b/>
                <w:i w:val="0"/>
                <w:color w:val="auto"/>
                <w:sz w:val="20"/>
                <w:szCs w:val="20"/>
                <w:u w:val="none"/>
              </w:rPr>
            </w:pPr>
            <w:r>
              <w:rPr>
                <w:rFonts w:hint="eastAsia" w:ascii="仿宋" w:hAnsi="仿宋" w:eastAsia="仿宋" w:cs="仿宋"/>
                <w:bCs/>
                <w:color w:val="auto"/>
                <w:kern w:val="2"/>
                <w:sz w:val="28"/>
                <w:szCs w:val="28"/>
                <w:highlight w:val="none"/>
                <w:lang w:val="en-US" w:eastAsia="zh-CN" w:bidi="ar-SA"/>
              </w:rPr>
              <w:t>工程名称：二层修缮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5" w:hRule="atLeast"/>
        </w:trPr>
        <w:tc>
          <w:tcPr>
            <w:tcW w:w="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序号</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项目名称</w:t>
            </w:r>
          </w:p>
        </w:tc>
        <w:tc>
          <w:tcPr>
            <w:tcW w:w="39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项目特征描述</w:t>
            </w:r>
          </w:p>
        </w:tc>
        <w:tc>
          <w:tcPr>
            <w:tcW w:w="6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计量单位</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工程量</w:t>
            </w:r>
          </w:p>
        </w:tc>
        <w:tc>
          <w:tcPr>
            <w:tcW w:w="975" w:type="dxa"/>
            <w:tcBorders>
              <w:top w:val="single" w:color="000000" w:sz="4" w:space="0"/>
              <w:left w:val="single" w:color="000000" w:sz="4" w:space="0"/>
              <w:bottom w:val="single" w:color="000000" w:sz="4" w:space="0"/>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auto"/>
                <w:sz w:val="20"/>
                <w:szCs w:val="20"/>
                <w:u w:val="none"/>
              </w:rPr>
            </w:pPr>
            <w:r>
              <w:rPr>
                <w:rFonts w:hint="eastAsia" w:ascii="仿宋" w:hAnsi="仿宋" w:eastAsia="仿宋" w:cs="仿宋"/>
                <w:bCs/>
                <w:color w:val="auto"/>
                <w:kern w:val="2"/>
                <w:sz w:val="28"/>
                <w:szCs w:val="28"/>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高间玻璃隔断</w:t>
            </w:r>
          </w:p>
        </w:tc>
        <w:tc>
          <w:tcPr>
            <w:tcW w:w="3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1.110型2.0厚全铝双玻璃夹百叶隔墙</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2.2.0mm厚铝型材，5mm+5mm钢化玻璃，夹全铝防锈百叶，手动钢丝拉绳</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15.2</w:t>
            </w:r>
          </w:p>
        </w:tc>
        <w:tc>
          <w:tcPr>
            <w:tcW w:w="97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包含材料及安装人工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生态木门</w:t>
            </w:r>
          </w:p>
        </w:tc>
        <w:tc>
          <w:tcPr>
            <w:tcW w:w="3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1.实木饰面生态木门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2.门规格、尺寸:850mm*2100mm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3.含五金、合页、门锁、门吸及五金</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樘</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p>
        </w:tc>
        <w:tc>
          <w:tcPr>
            <w:tcW w:w="9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120mm 宽轻钢龙骨隔断</w:t>
            </w:r>
          </w:p>
        </w:tc>
        <w:tc>
          <w:tcPr>
            <w:tcW w:w="3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1.类型:120mm宽轻钢龙骨隔断</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2.做法:8厘吊杆双面，12厘夹板，双面封9厘石膏板</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14.6</w:t>
            </w:r>
          </w:p>
        </w:tc>
        <w:tc>
          <w:tcPr>
            <w:tcW w:w="9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修复铝扣板天花</w:t>
            </w:r>
          </w:p>
        </w:tc>
        <w:tc>
          <w:tcPr>
            <w:tcW w:w="39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1.因做隔断，连接处天花需修复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2.1.8厘吊杆，轻钢龙骨，1.0mm厚600*600铝扣板天花，辅材及人工</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3.综合考虑:天花拆装</w:t>
            </w:r>
          </w:p>
        </w:tc>
        <w:tc>
          <w:tcPr>
            <w:tcW w:w="6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p>
        </w:tc>
        <w:tc>
          <w:tcPr>
            <w:tcW w:w="975" w:type="dxa"/>
            <w:vMerge w:val="continue"/>
            <w:tcBorders>
              <w:left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移空调(挂机)</w:t>
            </w:r>
          </w:p>
        </w:tc>
        <w:tc>
          <w:tcPr>
            <w:tcW w:w="39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1.外机放雪种，拆管，移装空调人工</w:t>
            </w:r>
          </w:p>
        </w:tc>
        <w:tc>
          <w:tcPr>
            <w:tcW w:w="6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p>
        </w:tc>
        <w:tc>
          <w:tcPr>
            <w:tcW w:w="975" w:type="dxa"/>
            <w:vMerge w:val="continue"/>
            <w:tcBorders>
              <w:left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安装空调(柜机)</w:t>
            </w:r>
          </w:p>
        </w:tc>
        <w:tc>
          <w:tcPr>
            <w:tcW w:w="39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1.外机放雪种，拆管，移装空调人工</w:t>
            </w:r>
          </w:p>
        </w:tc>
        <w:tc>
          <w:tcPr>
            <w:tcW w:w="6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p>
        </w:tc>
        <w:tc>
          <w:tcPr>
            <w:tcW w:w="975" w:type="dxa"/>
            <w:vMerge w:val="continue"/>
            <w:tcBorders>
              <w:left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空调铜管</w:t>
            </w:r>
          </w:p>
        </w:tc>
        <w:tc>
          <w:tcPr>
            <w:tcW w:w="39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1.加厚空调铜管，包保温棉，缠带，及安装</w:t>
            </w:r>
          </w:p>
        </w:tc>
        <w:tc>
          <w:tcPr>
            <w:tcW w:w="6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21</w:t>
            </w:r>
          </w:p>
        </w:tc>
        <w:tc>
          <w:tcPr>
            <w:tcW w:w="975" w:type="dxa"/>
            <w:vMerge w:val="continue"/>
            <w:tcBorders>
              <w:left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空调排水管安装</w:t>
            </w:r>
          </w:p>
        </w:tc>
        <w:tc>
          <w:tcPr>
            <w:tcW w:w="39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1.墙身开线槽沟，预埋 20PVC水管</w:t>
            </w:r>
          </w:p>
        </w:tc>
        <w:tc>
          <w:tcPr>
            <w:tcW w:w="6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12</w:t>
            </w:r>
          </w:p>
        </w:tc>
        <w:tc>
          <w:tcPr>
            <w:tcW w:w="975" w:type="dxa"/>
            <w:vMerge w:val="continue"/>
            <w:tcBorders>
              <w:left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2"/>
                <w:sz w:val="20"/>
                <w:szCs w:val="20"/>
                <w:u w:val="none"/>
                <w:lang w:val="en-US" w:eastAsia="zh-CN" w:bidi="ar-SA"/>
              </w:rPr>
              <w:t>9</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活动脚手架</w:t>
            </w:r>
          </w:p>
        </w:tc>
        <w:tc>
          <w:tcPr>
            <w:tcW w:w="39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kern w:val="2"/>
                <w:sz w:val="20"/>
                <w:szCs w:val="20"/>
                <w:u w:val="none"/>
                <w:lang w:val="en-US" w:eastAsia="zh-CN" w:bidi="ar-SA"/>
              </w:rPr>
            </w:pPr>
          </w:p>
        </w:tc>
        <w:tc>
          <w:tcPr>
            <w:tcW w:w="6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95</w:t>
            </w:r>
          </w:p>
        </w:tc>
        <w:tc>
          <w:tcPr>
            <w:tcW w:w="975" w:type="dxa"/>
            <w:vMerge w:val="continue"/>
            <w:tcBorders>
              <w:left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地面保护处理</w:t>
            </w:r>
          </w:p>
        </w:tc>
        <w:tc>
          <w:tcPr>
            <w:tcW w:w="39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kern w:val="2"/>
                <w:sz w:val="20"/>
                <w:szCs w:val="20"/>
                <w:u w:val="none"/>
                <w:lang w:val="en-US" w:eastAsia="zh-CN" w:bidi="ar-SA"/>
              </w:rPr>
            </w:pPr>
          </w:p>
        </w:tc>
        <w:tc>
          <w:tcPr>
            <w:tcW w:w="6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95</w:t>
            </w:r>
          </w:p>
        </w:tc>
        <w:tc>
          <w:tcPr>
            <w:tcW w:w="975" w:type="dxa"/>
            <w:tcBorders>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r>
    </w:tbl>
    <w:p>
      <w:pPr>
        <w:pStyle w:val="2"/>
        <w:ind w:left="0" w:leftChars="0" w:firstLine="0" w:firstLineChars="0"/>
        <w:rPr>
          <w:rFonts w:hint="default" w:ascii="仿宋" w:hAnsi="仿宋" w:eastAsia="仿宋" w:cs="仿宋"/>
          <w:bCs/>
          <w:color w:val="auto"/>
          <w:kern w:val="2"/>
          <w:sz w:val="28"/>
          <w:szCs w:val="28"/>
          <w:highlight w:val="none"/>
          <w:lang w:val="en-US" w:eastAsia="zh-CN" w:bidi="ar-SA"/>
        </w:rPr>
      </w:pPr>
    </w:p>
    <w:p>
      <w:pPr>
        <w:pStyle w:val="2"/>
        <w:ind w:left="0" w:leftChars="0" w:firstLine="0" w:firstLineChars="0"/>
        <w:rPr>
          <w:rFonts w:hint="default" w:ascii="仿宋" w:hAnsi="仿宋" w:eastAsia="仿宋" w:cs="仿宋"/>
          <w:bCs/>
          <w:color w:val="auto"/>
          <w:kern w:val="2"/>
          <w:sz w:val="28"/>
          <w:szCs w:val="28"/>
          <w:highlight w:val="none"/>
          <w:lang w:val="en-US" w:eastAsia="zh-CN" w:bidi="ar-SA"/>
        </w:rPr>
      </w:pPr>
    </w:p>
    <w:p>
      <w:pPr>
        <w:widowControl/>
        <w:numPr>
          <w:ilvl w:val="0"/>
          <w:numId w:val="0"/>
        </w:numPr>
        <w:spacing w:line="360" w:lineRule="auto"/>
        <w:ind w:leftChars="200"/>
        <w:jc w:val="left"/>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三、服务要求</w:t>
      </w:r>
    </w:p>
    <w:p>
      <w:pPr>
        <w:widowControl/>
        <w:numPr>
          <w:ilvl w:val="0"/>
          <w:numId w:val="0"/>
        </w:numPr>
        <w:spacing w:line="360" w:lineRule="auto"/>
        <w:ind w:leftChars="200"/>
        <w:jc w:val="left"/>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3.1项目实施过程须严格按照以下标准：</w:t>
      </w:r>
    </w:p>
    <w:p>
      <w:pPr>
        <w:widowControl/>
        <w:numPr>
          <w:ilvl w:val="0"/>
          <w:numId w:val="5"/>
        </w:numPr>
        <w:spacing w:line="360" w:lineRule="auto"/>
        <w:ind w:leftChars="200"/>
        <w:jc w:val="left"/>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《建筑装饰装修工程质量验收标准》（GB50210-2018）；</w:t>
      </w:r>
    </w:p>
    <w:p>
      <w:pPr>
        <w:widowControl/>
        <w:numPr>
          <w:ilvl w:val="0"/>
          <w:numId w:val="5"/>
        </w:numPr>
        <w:spacing w:line="360" w:lineRule="auto"/>
        <w:ind w:leftChars="200"/>
        <w:jc w:val="left"/>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《建筑电气工程施工质量验收规范》(GB50303-2015);</w:t>
      </w:r>
    </w:p>
    <w:p>
      <w:pPr>
        <w:pStyle w:val="2"/>
        <w:widowControl w:val="0"/>
        <w:numPr>
          <w:ilvl w:val="0"/>
          <w:numId w:val="5"/>
        </w:numPr>
        <w:adjustRightInd w:val="0"/>
        <w:snapToGrid w:val="0"/>
        <w:spacing w:after="0" w:line="360" w:lineRule="auto"/>
        <w:ind w:left="420" w:leftChars="200" w:firstLine="0" w:firstLineChars="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《民用建筑工程室内环境污染控制标准》（GB50325-2020）。</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3.2实施工期：施工日历天数</w:t>
      </w:r>
      <w:r>
        <w:rPr>
          <w:rFonts w:hint="eastAsia" w:ascii="仿宋" w:hAnsi="仿宋" w:eastAsia="仿宋" w:cs="仿宋"/>
          <w:bCs/>
          <w:color w:val="0000FF"/>
          <w:kern w:val="2"/>
          <w:sz w:val="28"/>
          <w:szCs w:val="28"/>
          <w:highlight w:val="none"/>
          <w:lang w:val="en-US" w:eastAsia="zh-CN" w:bidi="ar-SA"/>
        </w:rPr>
        <w:t>45天</w:t>
      </w:r>
      <w:r>
        <w:rPr>
          <w:rFonts w:hint="eastAsia" w:ascii="仿宋" w:hAnsi="仿宋" w:eastAsia="仿宋" w:cs="仿宋"/>
          <w:bCs/>
          <w:color w:val="auto"/>
          <w:kern w:val="2"/>
          <w:sz w:val="28"/>
          <w:szCs w:val="28"/>
          <w:highlight w:val="none"/>
          <w:lang w:val="en-US" w:eastAsia="zh-CN" w:bidi="ar-SA"/>
        </w:rPr>
        <w:t>（合同签订后开始计算）。施工质保期1年。（由竣工验收当天开始计算）</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3.</w:t>
      </w:r>
      <w:r>
        <w:rPr>
          <w:rFonts w:hint="eastAsia" w:ascii="仿宋" w:hAnsi="仿宋" w:eastAsia="仿宋" w:cs="仿宋"/>
          <w:bCs/>
          <w:color w:val="auto"/>
          <w:kern w:val="2"/>
          <w:sz w:val="28"/>
          <w:szCs w:val="28"/>
          <w:highlight w:val="none"/>
          <w:lang w:val="en-US" w:eastAsia="zh-CN" w:bidi="ar-SA"/>
        </w:rPr>
        <w:t>3</w:t>
      </w:r>
      <w:r>
        <w:rPr>
          <w:rFonts w:hint="default" w:ascii="仿宋" w:hAnsi="仿宋" w:eastAsia="仿宋" w:cs="仿宋"/>
          <w:bCs/>
          <w:color w:val="auto"/>
          <w:kern w:val="2"/>
          <w:sz w:val="28"/>
          <w:szCs w:val="28"/>
          <w:highlight w:val="none"/>
          <w:lang w:val="en-US" w:eastAsia="zh-CN" w:bidi="ar-SA"/>
        </w:rPr>
        <w:t>安全文明施工要求：</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（1）在工程进行中，承包单位要注意保护场内的各种管线和设施。若有任何损坏，须立即通知有关部门和发包人，并由损坏单位承担损失和修复费用。</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w:t>
      </w:r>
      <w:r>
        <w:rPr>
          <w:rFonts w:hint="default" w:ascii="仿宋" w:hAnsi="仿宋" w:eastAsia="仿宋" w:cs="仿宋"/>
          <w:bCs/>
          <w:color w:val="auto"/>
          <w:kern w:val="2"/>
          <w:sz w:val="28"/>
          <w:szCs w:val="28"/>
          <w:highlight w:val="none"/>
          <w:lang w:val="en-US" w:eastAsia="zh-CN" w:bidi="ar-SA"/>
        </w:rPr>
        <w:t>4</w:t>
      </w:r>
      <w:r>
        <w:rPr>
          <w:rFonts w:hint="eastAsia" w:ascii="仿宋" w:hAnsi="仿宋" w:eastAsia="仿宋" w:cs="仿宋"/>
          <w:bCs/>
          <w:color w:val="auto"/>
          <w:kern w:val="2"/>
          <w:sz w:val="28"/>
          <w:szCs w:val="28"/>
          <w:highlight w:val="none"/>
          <w:lang w:val="en-US" w:eastAsia="zh-CN" w:bidi="ar-SA"/>
        </w:rPr>
        <w:t>货物</w:t>
      </w:r>
      <w:r>
        <w:rPr>
          <w:rFonts w:hint="default" w:ascii="仿宋" w:hAnsi="仿宋" w:eastAsia="仿宋" w:cs="仿宋"/>
          <w:bCs/>
          <w:color w:val="auto"/>
          <w:kern w:val="2"/>
          <w:sz w:val="28"/>
          <w:szCs w:val="28"/>
          <w:highlight w:val="none"/>
          <w:lang w:val="en-US" w:eastAsia="zh-CN" w:bidi="ar-SA"/>
        </w:rPr>
        <w:t>购置要求：</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（1）包装、运输、及保管、保险：</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①报价人所供货物应为制造商原装出厂包装，包装须符合同等相关标准，因包装不良造成的损失由报价人负责。</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②报价人负责将产品送到现场过程中的全部运输，包括装卸车、货物现场的搬运等。</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（2）质量保证及售后服务：</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①确保货物为原装未拆封或未使用的产品；</w:t>
      </w: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②货物在质保期(为自供货验收合格之日起1年内）如有质量问题或未能适配原有设备时，报价人必须48小时内派技术人员到现场免费进行维修。</w:t>
      </w:r>
    </w:p>
    <w:p>
      <w:pPr>
        <w:pStyle w:val="2"/>
        <w:widowControl w:val="0"/>
        <w:numPr>
          <w:ilvl w:val="0"/>
          <w:numId w:val="6"/>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其他要求：</w:t>
      </w:r>
      <w:r>
        <w:rPr>
          <w:rFonts w:hint="eastAsia" w:ascii="仿宋" w:hAnsi="仿宋" w:eastAsia="仿宋" w:cs="仿宋"/>
          <w:bCs/>
          <w:color w:val="auto"/>
          <w:kern w:val="2"/>
          <w:sz w:val="28"/>
          <w:szCs w:val="28"/>
          <w:highlight w:val="none"/>
          <w:lang w:val="en-US" w:eastAsia="zh-CN" w:bidi="ar-SA"/>
        </w:rPr>
        <w:t>报价人货物</w:t>
      </w:r>
      <w:r>
        <w:rPr>
          <w:rFonts w:hint="default" w:ascii="仿宋" w:hAnsi="仿宋" w:eastAsia="仿宋" w:cs="仿宋"/>
          <w:bCs/>
          <w:color w:val="auto"/>
          <w:kern w:val="2"/>
          <w:sz w:val="28"/>
          <w:szCs w:val="28"/>
          <w:highlight w:val="none"/>
          <w:lang w:val="en-US" w:eastAsia="zh-CN" w:bidi="ar-SA"/>
        </w:rPr>
        <w:t>下订单及供货前须提前由</w:t>
      </w:r>
      <w:r>
        <w:rPr>
          <w:rFonts w:hint="eastAsia" w:ascii="仿宋" w:hAnsi="仿宋" w:eastAsia="仿宋" w:cs="仿宋"/>
          <w:bCs/>
          <w:color w:val="auto"/>
          <w:kern w:val="2"/>
          <w:sz w:val="28"/>
          <w:szCs w:val="28"/>
          <w:highlight w:val="none"/>
          <w:lang w:val="en-US" w:eastAsia="zh-CN" w:bidi="ar-SA"/>
        </w:rPr>
        <w:t>采购</w:t>
      </w:r>
      <w:r>
        <w:rPr>
          <w:rFonts w:hint="default" w:ascii="仿宋" w:hAnsi="仿宋" w:eastAsia="仿宋" w:cs="仿宋"/>
          <w:bCs/>
          <w:color w:val="auto"/>
          <w:kern w:val="2"/>
          <w:sz w:val="28"/>
          <w:szCs w:val="28"/>
          <w:highlight w:val="none"/>
          <w:lang w:val="en-US" w:eastAsia="zh-CN" w:bidi="ar-SA"/>
        </w:rPr>
        <w:t>人确认</w:t>
      </w:r>
      <w:r>
        <w:rPr>
          <w:rFonts w:hint="eastAsia" w:ascii="仿宋" w:hAnsi="仿宋" w:eastAsia="仿宋" w:cs="仿宋"/>
          <w:bCs/>
          <w:color w:val="auto"/>
          <w:kern w:val="2"/>
          <w:sz w:val="28"/>
          <w:szCs w:val="28"/>
          <w:highlight w:val="none"/>
          <w:lang w:val="en-US" w:eastAsia="zh-CN" w:bidi="ar-SA"/>
        </w:rPr>
        <w:t>货物</w:t>
      </w:r>
      <w:r>
        <w:rPr>
          <w:rFonts w:hint="default" w:ascii="仿宋" w:hAnsi="仿宋" w:eastAsia="仿宋" w:cs="仿宋"/>
          <w:bCs/>
          <w:color w:val="auto"/>
          <w:kern w:val="2"/>
          <w:sz w:val="28"/>
          <w:szCs w:val="28"/>
          <w:highlight w:val="none"/>
          <w:lang w:val="en-US" w:eastAsia="zh-CN" w:bidi="ar-SA"/>
        </w:rPr>
        <w:t>参数是否满足询价文件要求。</w:t>
      </w:r>
    </w:p>
    <w:p>
      <w:pPr>
        <w:pStyle w:val="2"/>
        <w:widowControl w:val="0"/>
        <w:numPr>
          <w:ilvl w:val="0"/>
          <w:numId w:val="0"/>
        </w:numPr>
        <w:adjustRightInd w:val="0"/>
        <w:snapToGrid w:val="0"/>
        <w:spacing w:after="0" w:line="360" w:lineRule="auto"/>
        <w:ind w:leftChars="100" w:firstLine="280" w:firstLineChars="10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3.5总包及分包规定：</w:t>
      </w:r>
    </w:p>
    <w:p>
      <w:pPr>
        <w:pStyle w:val="2"/>
        <w:widowControl w:val="0"/>
        <w:numPr>
          <w:ilvl w:val="0"/>
          <w:numId w:val="0"/>
        </w:numPr>
        <w:adjustRightInd w:val="0"/>
        <w:snapToGrid w:val="0"/>
        <w:spacing w:after="0" w:line="360" w:lineRule="auto"/>
        <w:ind w:left="0" w:leftChars="0" w:firstLine="560" w:firstLineChars="20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工程涉及起重设备安装部分允许承包单位依法分包，分包单位需具备中华人民共和国特种设备安装许可证；其余不许转包，不许擅自分包, 否则，发包人有权单方面终止合同，并令其立即退场，由此而造成的经济损失由承包单位负责赔偿。</w:t>
      </w:r>
    </w:p>
    <w:p>
      <w:pPr>
        <w:pStyle w:val="2"/>
        <w:widowControl w:val="0"/>
        <w:numPr>
          <w:ilvl w:val="0"/>
          <w:numId w:val="0"/>
        </w:numPr>
        <w:adjustRightInd w:val="0"/>
        <w:snapToGrid w:val="0"/>
        <w:spacing w:after="0" w:line="360" w:lineRule="auto"/>
        <w:ind w:leftChars="100" w:firstLine="280" w:firstLineChars="10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3.6付款方式：采用网银支付形式。</w:t>
      </w:r>
    </w:p>
    <w:p>
      <w:pPr>
        <w:pStyle w:val="2"/>
        <w:widowControl w:val="0"/>
        <w:numPr>
          <w:ilvl w:val="0"/>
          <w:numId w:val="0"/>
        </w:numPr>
        <w:adjustRightInd w:val="0"/>
        <w:snapToGrid w:val="0"/>
        <w:spacing w:after="0" w:line="360" w:lineRule="auto"/>
        <w:ind w:leftChars="100" w:firstLine="280" w:firstLineChars="10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3.7承包方式：单价包干。</w:t>
      </w:r>
    </w:p>
    <w:p>
      <w:pPr>
        <w:pStyle w:val="2"/>
        <w:widowControl w:val="0"/>
        <w:numPr>
          <w:ilvl w:val="0"/>
          <w:numId w:val="0"/>
        </w:numPr>
        <w:adjustRightInd w:val="0"/>
        <w:snapToGrid w:val="0"/>
        <w:spacing w:after="0" w:line="360" w:lineRule="auto"/>
        <w:ind w:left="0" w:leftChars="0" w:firstLine="560" w:firstLineChars="200"/>
        <w:jc w:val="both"/>
        <w:textAlignment w:val="baseline"/>
        <w:rPr>
          <w:rFonts w:hint="eastAsia" w:ascii="仿宋" w:hAnsi="仿宋" w:eastAsia="仿宋" w:cs="仿宋"/>
          <w:bCs/>
          <w:color w:val="auto"/>
          <w:kern w:val="2"/>
          <w:sz w:val="28"/>
          <w:szCs w:val="28"/>
          <w:highlight w:val="none"/>
          <w:lang w:val="en-US" w:eastAsia="zh-CN" w:bidi="ar-SA"/>
        </w:rPr>
      </w:pPr>
    </w:p>
    <w:p>
      <w:pPr>
        <w:pStyle w:val="2"/>
        <w:widowControl w:val="0"/>
        <w:numPr>
          <w:ilvl w:val="0"/>
          <w:numId w:val="0"/>
        </w:numPr>
        <w:adjustRightInd w:val="0"/>
        <w:snapToGrid w:val="0"/>
        <w:spacing w:after="0" w:line="360" w:lineRule="auto"/>
        <w:ind w:leftChars="100"/>
        <w:jc w:val="both"/>
        <w:textAlignment w:val="baseline"/>
        <w:rPr>
          <w:rFonts w:hint="default" w:ascii="仿宋" w:hAnsi="仿宋" w:eastAsia="仿宋" w:cs="仿宋"/>
          <w:bCs/>
          <w:color w:val="auto"/>
          <w:kern w:val="2"/>
          <w:sz w:val="28"/>
          <w:szCs w:val="28"/>
          <w:highlight w:val="none"/>
          <w:lang w:val="en-US" w:eastAsia="zh-CN" w:bidi="ar-SA"/>
        </w:rPr>
      </w:pPr>
    </w:p>
    <w:p>
      <w:pPr>
        <w:pStyle w:val="2"/>
        <w:widowControl w:val="0"/>
        <w:numPr>
          <w:ilvl w:val="0"/>
          <w:numId w:val="0"/>
        </w:numPr>
        <w:adjustRightInd w:val="0"/>
        <w:snapToGrid w:val="0"/>
        <w:spacing w:after="0" w:line="360" w:lineRule="auto"/>
        <w:ind w:firstLine="280" w:firstLineChars="100"/>
        <w:jc w:val="both"/>
        <w:textAlignment w:val="baseline"/>
        <w:rPr>
          <w:rFonts w:hint="default" w:ascii="仿宋" w:hAnsi="仿宋" w:eastAsia="仿宋" w:cs="仿宋"/>
          <w:bCs/>
          <w:color w:val="auto"/>
          <w:kern w:val="2"/>
          <w:sz w:val="28"/>
          <w:szCs w:val="28"/>
          <w:highlight w:val="none"/>
          <w:lang w:val="en-US" w:eastAsia="zh-CN" w:bidi="ar-SA"/>
        </w:rPr>
        <w:sectPr>
          <w:footerReference r:id="rId3" w:type="default"/>
          <w:pgSz w:w="11907" w:h="16840"/>
          <w:pgMar w:top="1440" w:right="1800" w:bottom="1440" w:left="1800" w:header="737" w:footer="454" w:gutter="0"/>
          <w:pgBorders>
            <w:top w:val="none" w:sz="0" w:space="0"/>
            <w:left w:val="none" w:sz="0" w:space="0"/>
            <w:bottom w:val="none" w:sz="0" w:space="0"/>
            <w:right w:val="none" w:sz="0" w:space="0"/>
          </w:pgBorders>
          <w:cols w:space="720" w:num="1"/>
          <w:docGrid w:type="linesAndChars" w:linePitch="312" w:charSpace="0"/>
        </w:sectPr>
      </w:pPr>
    </w:p>
    <w:p>
      <w:pPr>
        <w:pStyle w:val="2"/>
        <w:rPr>
          <w:color w:val="auto"/>
          <w:highlight w:val="none"/>
        </w:rPr>
      </w:pPr>
    </w:p>
    <w:p>
      <w:pPr>
        <w:pStyle w:val="4"/>
        <w:rPr>
          <w:rFonts w:hint="eastAsia"/>
          <w:color w:val="auto"/>
          <w:highlight w:val="none"/>
        </w:rPr>
      </w:pPr>
      <w:bookmarkStart w:id="59" w:name="_Toc23353"/>
      <w:bookmarkStart w:id="60" w:name="_Toc23330"/>
      <w:bookmarkStart w:id="61" w:name="_Toc1284"/>
      <w:bookmarkStart w:id="62" w:name="_Toc1496"/>
      <w:bookmarkStart w:id="63" w:name="_Toc25925"/>
      <w:bookmarkStart w:id="64" w:name="_Toc12135"/>
      <w:bookmarkStart w:id="65" w:name="_Toc4680"/>
      <w:bookmarkStart w:id="66" w:name="_Toc29835"/>
      <w:bookmarkStart w:id="67" w:name="_Toc18538"/>
      <w:bookmarkStart w:id="68" w:name="_Toc15570"/>
      <w:bookmarkStart w:id="69" w:name="_Toc537"/>
    </w:p>
    <w:p>
      <w:pPr>
        <w:pStyle w:val="4"/>
        <w:jc w:val="center"/>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2447290</wp:posOffset>
                </wp:positionH>
                <wp:positionV relativeFrom="paragraph">
                  <wp:posOffset>521970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92.7pt;margin-top:41.1pt;height:0pt;width:75.5pt;z-index:251666432;mso-width-relative:page;mso-height-relative:page;" filled="f" stroked="t" coordsize="21600,21600" o:gfxdata="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CPoMdcAAAAJ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2441575</wp:posOffset>
                </wp:positionH>
                <wp:positionV relativeFrom="paragraph">
                  <wp:posOffset>11430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92.25pt;margin-top:0.9pt;height:0pt;width:75.5pt;z-index:251665408;mso-width-relative:page;mso-height-relative:page;" filled="f" stroked="t" coordsize="21600,21600" o:gfxdata="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n9u7jUAAAABwEAAA8AAAAAAAAAAQAgAAAA&#10;IgAAAGRycy9kb3ducmV2LnhtbFBLAQIUABQAAAAIAIdO4kDLK5P71gEAAJQDAAAOAAAAAAAAAAEA&#10;IAAAACMBAABkcnMvZTJvRG9jLnhtbFBLBQYAAAAABgAGAFkBAABrBQAAAAA=&#10;">
                <v:fill on="f" focussize="0,0"/>
                <v:stroke color="#000000" joinstyle="round"/>
                <v:imagedata o:title=""/>
                <o:lock v:ext="edit" aspectratio="f"/>
              </v:shape>
            </w:pict>
          </mc:Fallback>
        </mc:AlternateContent>
      </w:r>
      <w:r>
        <w:rPr>
          <w:rFonts w:hint="eastAsia"/>
          <w:color w:val="auto"/>
          <w:highlight w:val="none"/>
        </w:rPr>
        <w:t>第六章</w:t>
      </w:r>
      <w:bookmarkEnd w:id="59"/>
      <w:bookmarkEnd w:id="60"/>
      <w:bookmarkEnd w:id="61"/>
      <w:bookmarkEnd w:id="62"/>
      <w:bookmarkEnd w:id="63"/>
      <w:bookmarkEnd w:id="64"/>
      <w:bookmarkEnd w:id="65"/>
      <w:bookmarkEnd w:id="66"/>
      <w:bookmarkEnd w:id="67"/>
      <w:bookmarkEnd w:id="68"/>
      <w:bookmarkEnd w:id="69"/>
    </w:p>
    <w:p>
      <w:pPr>
        <w:pStyle w:val="39"/>
        <w:rPr>
          <w:color w:val="auto"/>
          <w:highlight w:val="none"/>
        </w:rPr>
      </w:pPr>
    </w:p>
    <w:p>
      <w:pPr>
        <w:pStyle w:val="4"/>
        <w:rPr>
          <w:color w:val="auto"/>
          <w:highlight w:val="none"/>
        </w:rPr>
      </w:pPr>
      <w:bookmarkStart w:id="70" w:name="_Toc19088"/>
      <w:bookmarkStart w:id="71" w:name="_Toc323"/>
      <w:bookmarkStart w:id="72" w:name="_Toc12968"/>
      <w:bookmarkStart w:id="73" w:name="_Toc8183"/>
      <w:bookmarkStart w:id="74" w:name="_Toc87616386"/>
      <w:bookmarkStart w:id="75" w:name="_Toc88209949"/>
      <w:bookmarkStart w:id="76" w:name="_Toc22501"/>
      <w:bookmarkStart w:id="77" w:name="_Toc13309"/>
      <w:bookmarkStart w:id="78" w:name="_Toc19686"/>
      <w:bookmarkStart w:id="79" w:name="_Toc1375"/>
      <w:bookmarkStart w:id="80" w:name="_Toc22797"/>
      <w:bookmarkStart w:id="81" w:name="_Toc12980"/>
      <w:bookmarkStart w:id="82" w:name="_Toc12721"/>
      <w:r>
        <w:rPr>
          <w:rFonts w:hint="eastAsia"/>
          <w:color w:val="auto"/>
          <w:highlight w:val="none"/>
        </w:rPr>
        <w:t>合同</w:t>
      </w:r>
      <w:bookmarkEnd w:id="70"/>
      <w:bookmarkEnd w:id="71"/>
      <w:bookmarkEnd w:id="72"/>
      <w:bookmarkEnd w:id="73"/>
      <w:bookmarkEnd w:id="74"/>
      <w:bookmarkEnd w:id="75"/>
      <w:bookmarkEnd w:id="76"/>
      <w:bookmarkEnd w:id="77"/>
      <w:bookmarkEnd w:id="78"/>
      <w:bookmarkEnd w:id="79"/>
      <w:bookmarkEnd w:id="80"/>
      <w:bookmarkEnd w:id="81"/>
      <w:bookmarkEnd w:id="8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hint="eastAsia" w:ascii="宋体" w:hAnsi="宋体" w:eastAsia="宋体" w:cs="宋体"/>
          <w:b/>
          <w:color w:val="000000"/>
          <w:sz w:val="44"/>
          <w:szCs w:val="44"/>
          <w:highlight w:val="none"/>
        </w:rPr>
      </w:pPr>
      <w:r>
        <w:rPr>
          <w:rFonts w:hint="eastAsia" w:ascii="宋体" w:hAnsi="宋体" w:eastAsia="宋体" w:cs="宋体"/>
          <w:b/>
          <w:color w:val="000000"/>
          <w:sz w:val="44"/>
          <w:szCs w:val="44"/>
          <w:highlight w:val="none"/>
        </w:rPr>
        <w:br w:type="page"/>
      </w:r>
    </w:p>
    <w:p>
      <w:pPr>
        <w:jc w:val="both"/>
        <w:rPr>
          <w:rFonts w:hint="eastAsia" w:hAnsi="宋体"/>
          <w:bCs/>
          <w:color w:val="000000"/>
          <w:sz w:val="24"/>
          <w:highlight w:val="none"/>
        </w:rPr>
      </w:pPr>
    </w:p>
    <w:p>
      <w:pPr>
        <w:ind w:firstLine="5520" w:firstLineChars="2300"/>
        <w:rPr>
          <w:rFonts w:hint="eastAsia" w:hAnsi="宋体"/>
          <w:bCs/>
          <w:color w:val="000000"/>
          <w:sz w:val="24"/>
          <w:highlight w:val="none"/>
        </w:rPr>
      </w:pPr>
    </w:p>
    <w:p>
      <w:pPr>
        <w:ind w:firstLine="5520" w:firstLineChars="2300"/>
        <w:rPr>
          <w:rFonts w:hint="eastAsia" w:hAnsi="宋体"/>
          <w:bCs/>
          <w:color w:val="000000"/>
          <w:sz w:val="24"/>
          <w:highlight w:val="none"/>
        </w:rPr>
      </w:pPr>
    </w:p>
    <w:p>
      <w:pPr>
        <w:jc w:val="center"/>
        <w:rPr>
          <w:rFonts w:hint="eastAsia" w:ascii="宋体" w:hAnsi="宋体" w:eastAsia="宋体" w:cs="宋体"/>
          <w:b/>
          <w:bCs/>
          <w:color w:val="000000"/>
          <w:sz w:val="48"/>
          <w:szCs w:val="48"/>
          <w:highlight w:val="none"/>
          <w:lang w:val="en-GB"/>
        </w:rPr>
      </w:pPr>
      <w:r>
        <w:rPr>
          <w:rFonts w:hint="eastAsia" w:ascii="宋体" w:hAnsi="宋体" w:eastAsia="宋体" w:cs="宋体"/>
          <w:b/>
          <w:bCs/>
          <w:color w:val="000000"/>
          <w:sz w:val="48"/>
          <w:szCs w:val="48"/>
          <w:highlight w:val="none"/>
          <w:lang w:val="en-GB"/>
        </w:rPr>
        <w:t>广州</w:t>
      </w:r>
      <w:r>
        <w:rPr>
          <w:rFonts w:hint="eastAsia" w:ascii="宋体" w:hAnsi="宋体" w:eastAsia="宋体" w:cs="宋体"/>
          <w:b/>
          <w:bCs/>
          <w:color w:val="000000"/>
          <w:sz w:val="48"/>
          <w:szCs w:val="48"/>
          <w:highlight w:val="none"/>
          <w:lang w:val="en-US" w:eastAsia="zh-CN"/>
        </w:rPr>
        <w:t>城市水处理设备</w:t>
      </w:r>
      <w:r>
        <w:rPr>
          <w:rFonts w:hint="eastAsia" w:ascii="宋体" w:hAnsi="宋体" w:eastAsia="宋体" w:cs="宋体"/>
          <w:b/>
          <w:bCs/>
          <w:color w:val="000000"/>
          <w:sz w:val="48"/>
          <w:szCs w:val="48"/>
          <w:highlight w:val="none"/>
          <w:lang w:val="en-GB"/>
        </w:rPr>
        <w:t>有限公司</w:t>
      </w:r>
    </w:p>
    <w:p>
      <w:pPr>
        <w:jc w:val="center"/>
        <w:rPr>
          <w:b/>
          <w:bCs/>
          <w:color w:val="000000"/>
          <w:sz w:val="48"/>
          <w:szCs w:val="48"/>
          <w:highlight w:val="none"/>
          <w:lang w:val="en-GB"/>
        </w:rPr>
      </w:pPr>
      <w:r>
        <w:rPr>
          <w:rFonts w:hint="eastAsia" w:ascii="宋体" w:hAnsi="宋体" w:eastAsia="宋体" w:cs="宋体"/>
          <w:b/>
          <w:bCs/>
          <w:color w:val="000000"/>
          <w:sz w:val="48"/>
          <w:szCs w:val="48"/>
          <w:highlight w:val="none"/>
          <w:lang w:val="en-GB"/>
        </w:rPr>
        <w:t>小型建设工程</w:t>
      </w:r>
      <w:r>
        <w:rPr>
          <w:rFonts w:hint="eastAsia" w:ascii="宋体" w:hAnsi="宋体" w:eastAsia="宋体" w:cs="宋体"/>
          <w:b/>
          <w:bCs/>
          <w:color w:val="000000"/>
          <w:sz w:val="48"/>
          <w:szCs w:val="48"/>
          <w:highlight w:val="none"/>
          <w:u w:val="none"/>
          <w:lang w:val="en-GB"/>
        </w:rPr>
        <w:t>施工</w:t>
      </w:r>
      <w:r>
        <w:rPr>
          <w:rFonts w:hint="eastAsia" w:ascii="宋体" w:hAnsi="宋体" w:eastAsia="宋体" w:cs="宋体"/>
          <w:b/>
          <w:bCs/>
          <w:color w:val="000000"/>
          <w:sz w:val="48"/>
          <w:szCs w:val="48"/>
          <w:highlight w:val="none"/>
          <w:lang w:val="en-GB"/>
        </w:rPr>
        <w:t>合同</w:t>
      </w:r>
    </w:p>
    <w:p>
      <w:pPr>
        <w:ind w:left="1449" w:leftChars="690" w:firstLine="4785" w:firstLineChars="1994"/>
        <w:rPr>
          <w:rFonts w:hint="eastAsia"/>
          <w:color w:val="000000"/>
          <w:sz w:val="24"/>
          <w:highlight w:val="none"/>
        </w:rPr>
      </w:pPr>
    </w:p>
    <w:p>
      <w:pPr>
        <w:pStyle w:val="2"/>
        <w:rPr>
          <w:rFonts w:hint="eastAsia"/>
        </w:rPr>
      </w:pP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pStyle w:val="12"/>
        <w:snapToGrid w:val="0"/>
        <w:spacing w:line="400" w:lineRule="exact"/>
        <w:ind w:right="84" w:rightChars="40" w:firstLine="193" w:firstLineChars="80"/>
        <w:rPr>
          <w:rFonts w:hint="eastAsia" w:hAnsi="宋体" w:eastAsia="宋体"/>
          <w:b/>
          <w:color w:val="000000"/>
          <w:sz w:val="24"/>
          <w:highlight w:val="none"/>
        </w:rPr>
      </w:pPr>
    </w:p>
    <w:p>
      <w:pPr>
        <w:pStyle w:val="12"/>
        <w:snapToGrid w:val="0"/>
        <w:spacing w:line="400" w:lineRule="exact"/>
        <w:ind w:right="84" w:rightChars="40" w:firstLine="192" w:firstLineChars="80"/>
        <w:rPr>
          <w:rFonts w:hint="eastAsia" w:hAnsi="宋体" w:eastAsia="宋体"/>
          <w:bCs/>
          <w:color w:val="000000"/>
          <w:sz w:val="24"/>
          <w:highlight w:val="none"/>
        </w:rPr>
      </w:pPr>
    </w:p>
    <w:p>
      <w:pPr>
        <w:pStyle w:val="12"/>
        <w:snapToGrid w:val="0"/>
        <w:spacing w:line="400" w:lineRule="exact"/>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项目名称：</w:t>
      </w:r>
    </w:p>
    <w:p>
      <w:pPr>
        <w:pStyle w:val="12"/>
        <w:snapToGrid w:val="0"/>
        <w:ind w:right="84" w:rightChars="40"/>
        <w:rPr>
          <w:rFonts w:hint="eastAsia" w:hAnsi="宋体" w:eastAsia="宋体" w:cs="宋体"/>
          <w:b/>
          <w:color w:val="000000"/>
          <w:sz w:val="30"/>
          <w:szCs w:val="30"/>
          <w:highlight w:val="none"/>
        </w:rPr>
      </w:pPr>
    </w:p>
    <w:p>
      <w:pPr>
        <w:pStyle w:val="12"/>
        <w:snapToGrid w:val="0"/>
        <w:ind w:right="84" w:rightChars="40"/>
        <w:rPr>
          <w:rFonts w:hint="eastAsia" w:hAnsi="宋体" w:eastAsia="宋体" w:cs="宋体"/>
          <w:b/>
          <w:color w:val="000000"/>
          <w:sz w:val="30"/>
          <w:szCs w:val="30"/>
          <w:highlight w:val="none"/>
        </w:rPr>
      </w:pPr>
    </w:p>
    <w:p>
      <w:pPr>
        <w:pStyle w:val="12"/>
        <w:snapToGrid w:val="0"/>
        <w:ind w:right="84" w:rightChars="40"/>
        <w:rPr>
          <w:rFonts w:hint="eastAsia" w:hAnsi="宋体" w:eastAsia="宋体" w:cs="宋体"/>
          <w:b/>
          <w:color w:val="000000"/>
          <w:sz w:val="30"/>
          <w:szCs w:val="30"/>
          <w:highlight w:val="none"/>
        </w:rPr>
      </w:pPr>
    </w:p>
    <w:p>
      <w:pPr>
        <w:pStyle w:val="12"/>
        <w:snapToGrid w:val="0"/>
        <w:ind w:right="84" w:rightChars="40"/>
        <w:rPr>
          <w:rFonts w:hint="eastAsia" w:hAnsi="宋体" w:eastAsia="宋体" w:cs="宋体"/>
          <w:b/>
          <w:color w:val="000000"/>
          <w:sz w:val="30"/>
          <w:szCs w:val="30"/>
          <w:highlight w:val="none"/>
        </w:rPr>
      </w:pPr>
    </w:p>
    <w:p>
      <w:pPr>
        <w:pStyle w:val="12"/>
        <w:snapToGrid w:val="0"/>
        <w:ind w:right="84" w:rightChars="40" w:firstLine="1506" w:firstLineChars="500"/>
        <w:rPr>
          <w:rFonts w:hAnsi="宋体" w:eastAsia="宋体" w:cs="宋体"/>
          <w:b/>
          <w:color w:val="000000"/>
          <w:sz w:val="30"/>
          <w:szCs w:val="30"/>
          <w:highlight w:val="none"/>
        </w:rPr>
      </w:pPr>
      <w:r>
        <w:rPr>
          <w:rFonts w:hint="eastAsia" w:hAnsi="宋体" w:eastAsia="宋体" w:cs="宋体"/>
          <w:b/>
          <w:color w:val="000000"/>
          <w:sz w:val="30"/>
          <w:szCs w:val="30"/>
          <w:highlight w:val="none"/>
        </w:rPr>
        <w:t>合同编号：穗净水</w:t>
      </w:r>
      <w:r>
        <w:rPr>
          <w:rFonts w:hint="eastAsia" w:hAnsi="宋体" w:eastAsia="宋体" w:cs="宋体"/>
          <w:b/>
          <w:color w:val="000000"/>
          <w:sz w:val="30"/>
          <w:szCs w:val="30"/>
          <w:highlight w:val="none"/>
          <w:lang w:val="en-US" w:eastAsia="zh-CN"/>
        </w:rPr>
        <w:t>设备</w:t>
      </w:r>
      <w:r>
        <w:rPr>
          <w:rFonts w:hint="eastAsia" w:hAnsi="宋体" w:eastAsia="宋体" w:cs="宋体"/>
          <w:b/>
          <w:color w:val="000000"/>
          <w:sz w:val="30"/>
          <w:szCs w:val="30"/>
          <w:highlight w:val="none"/>
        </w:rPr>
        <w:t>合[    ]    号</w:t>
      </w: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甲方：广州</w:t>
      </w:r>
      <w:r>
        <w:rPr>
          <w:rFonts w:hint="eastAsia" w:hAnsi="宋体" w:eastAsia="宋体" w:cs="宋体"/>
          <w:b/>
          <w:color w:val="000000"/>
          <w:sz w:val="30"/>
          <w:szCs w:val="30"/>
          <w:highlight w:val="none"/>
          <w:lang w:val="en-US" w:eastAsia="zh-CN"/>
        </w:rPr>
        <w:t>城市水处理设备</w:t>
      </w:r>
      <w:r>
        <w:rPr>
          <w:rFonts w:hint="eastAsia" w:hAnsi="宋体" w:eastAsia="宋体" w:cs="宋体"/>
          <w:b/>
          <w:color w:val="000000"/>
          <w:sz w:val="30"/>
          <w:szCs w:val="30"/>
          <w:highlight w:val="none"/>
        </w:rPr>
        <w:t>有限公司</w:t>
      </w:r>
    </w:p>
    <w:p>
      <w:pPr>
        <w:pStyle w:val="12"/>
        <w:snapToGrid w:val="0"/>
        <w:ind w:right="84" w:rightChars="40" w:firstLine="1569" w:firstLineChars="521"/>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乙方：</w:t>
      </w:r>
    </w:p>
    <w:p>
      <w:pPr>
        <w:pStyle w:val="12"/>
        <w:snapToGrid w:val="0"/>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 xml:space="preserve"> </w:t>
      </w:r>
    </w:p>
    <w:p>
      <w:pPr>
        <w:pStyle w:val="12"/>
        <w:snapToGrid w:val="0"/>
        <w:spacing w:line="400" w:lineRule="exact"/>
        <w:ind w:right="84" w:rightChars="40" w:firstLine="1569" w:firstLineChars="521"/>
        <w:rPr>
          <w:rFonts w:hint="eastAsia" w:hAnsi="宋体" w:eastAsia="宋体" w:cs="宋体"/>
          <w:b/>
          <w:color w:val="000000"/>
          <w:sz w:val="30"/>
          <w:szCs w:val="30"/>
          <w:highlight w:val="none"/>
        </w:rPr>
      </w:pPr>
    </w:p>
    <w:p>
      <w:pPr>
        <w:ind w:firstLine="1656"/>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签订日期：       年   月   日</w:t>
      </w:r>
    </w:p>
    <w:p>
      <w:pPr>
        <w:ind w:firstLine="1656" w:firstLineChars="550"/>
        <w:rPr>
          <w:rFonts w:hint="eastAsia" w:ascii="宋体" w:hAnsi="宋体" w:eastAsia="宋体" w:cs="宋体"/>
          <w:b/>
          <w:color w:val="000000"/>
          <w:sz w:val="30"/>
          <w:szCs w:val="30"/>
          <w:highlight w:val="none"/>
          <w:lang w:val="zh-CN"/>
        </w:rPr>
      </w:pPr>
      <w:r>
        <w:rPr>
          <w:rFonts w:hint="eastAsia" w:ascii="宋体" w:hAnsi="宋体" w:eastAsia="宋体" w:cs="宋体"/>
          <w:b/>
          <w:color w:val="000000"/>
          <w:sz w:val="30"/>
          <w:szCs w:val="30"/>
          <w:highlight w:val="none"/>
        </w:rPr>
        <w:t>签订地点：广州市</w:t>
      </w:r>
    </w:p>
    <w:p>
      <w:pPr>
        <w:pStyle w:val="53"/>
        <w:spacing w:line="500" w:lineRule="exact"/>
        <w:jc w:val="both"/>
        <w:rPr>
          <w:rFonts w:hint="eastAsia" w:ascii="宋体" w:hAnsi="宋体" w:eastAsia="宋体" w:cs="宋体"/>
          <w:b/>
          <w:color w:val="000000"/>
          <w:sz w:val="30"/>
          <w:szCs w:val="30"/>
          <w:highlight w:val="none"/>
          <w:lang w:val="zh-CN" w:eastAsia="zh-CN"/>
        </w:rPr>
        <w:sectPr>
          <w:headerReference r:id="rId4" w:type="default"/>
          <w:footerReference r:id="rId5" w:type="default"/>
          <w:footerReference r:id="rId6" w:type="even"/>
          <w:pgSz w:w="11906" w:h="16838"/>
          <w:pgMar w:top="1644" w:right="1588" w:bottom="1644" w:left="1588" w:header="851" w:footer="992" w:gutter="0"/>
          <w:pgNumType w:fmt="numberInDash"/>
          <w:cols w:space="720" w:num="1"/>
          <w:docGrid w:type="lines" w:linePitch="312" w:charSpace="0"/>
        </w:sectPr>
      </w:pPr>
    </w:p>
    <w:p>
      <w:pPr>
        <w:pStyle w:val="3"/>
        <w:keepNext w:val="0"/>
        <w:keepLines w:val="0"/>
        <w:pageBreakBefore w:val="0"/>
        <w:widowControl w:val="0"/>
        <w:kinsoku/>
        <w:wordWrap/>
        <w:overflowPunct/>
        <w:bidi w:val="0"/>
        <w:adjustRightInd w:val="0"/>
        <w:snapToGrid w:val="0"/>
        <w:spacing w:after="0" w:line="500" w:lineRule="exact"/>
        <w:ind w:left="0" w:leftChars="0" w:firstLine="720" w:firstLineChars="3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广州</w:t>
      </w:r>
      <w:r>
        <w:rPr>
          <w:rFonts w:hint="eastAsia" w:eastAsia="宋体" w:cs="宋体"/>
          <w:color w:val="000000"/>
          <w:sz w:val="24"/>
          <w:highlight w:val="none"/>
          <w:u w:val="single"/>
          <w:lang w:val="en-US" w:eastAsia="zh-CN"/>
        </w:rPr>
        <w:t>城市水处理设备</w:t>
      </w:r>
      <w:r>
        <w:rPr>
          <w:rFonts w:hint="eastAsia" w:ascii="宋体" w:hAnsi="宋体" w:eastAsia="宋体" w:cs="宋体"/>
          <w:color w:val="000000"/>
          <w:sz w:val="24"/>
          <w:highlight w:val="none"/>
          <w:u w:val="single"/>
        </w:rPr>
        <w:t>有限公司</w:t>
      </w:r>
      <w:r>
        <w:rPr>
          <w:rFonts w:hint="eastAsia" w:ascii="宋体" w:hAnsi="宋体" w:eastAsia="宋体" w:cs="宋体"/>
          <w:color w:val="000000"/>
          <w:sz w:val="24"/>
          <w:highlight w:val="none"/>
        </w:rPr>
        <w:t>（以下简称“甲方”）与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（以下简称“乙方”）依照《中华人民共和国建筑法》及其它有关法律、行政法规，就</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施工项目遵循平等、自愿、公平和诚实信用的原则，经双方协商一致，特订立本合同。</w:t>
      </w:r>
    </w:p>
    <w:p>
      <w:pPr>
        <w:pStyle w:val="9"/>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第一条</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⑴ </w:t>
      </w:r>
      <w:r>
        <w:rPr>
          <w:rFonts w:hint="eastAsia" w:ascii="宋体" w:hAnsi="宋体" w:eastAsia="宋体" w:cs="宋体"/>
          <w:color w:val="000000"/>
          <w:sz w:val="24"/>
          <w:szCs w:val="24"/>
          <w:highlight w:val="none"/>
        </w:rPr>
        <w:t>在本合同实施过程双方签署的补充与修正文件</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⑶ 中标通知书/发包通知书/</w:t>
      </w:r>
      <w:r>
        <w:rPr>
          <w:rFonts w:hint="eastAsia" w:ascii="宋体" w:hAnsi="宋体" w:eastAsia="宋体" w:cs="宋体"/>
          <w:bCs/>
          <w:color w:val="000000"/>
          <w:sz w:val="24"/>
          <w:szCs w:val="24"/>
          <w:highlight w:val="none"/>
          <w:lang w:val="en-US" w:eastAsia="zh-CN"/>
        </w:rPr>
        <w:t>成交通知书/</w:t>
      </w:r>
      <w:r>
        <w:rPr>
          <w:rFonts w:hint="eastAsia" w:ascii="宋体" w:hAnsi="宋体" w:eastAsia="宋体" w:cs="宋体"/>
          <w:bCs/>
          <w:color w:val="000000"/>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⑻ 工程量清单</w:t>
      </w:r>
      <w:r>
        <w:rPr>
          <w:rFonts w:hint="eastAsia" w:ascii="宋体" w:hAnsi="宋体" w:eastAsia="宋体" w:cs="宋体"/>
          <w:color w:val="000000"/>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2.1工程名称：</w:t>
      </w:r>
      <w:r>
        <w:rPr>
          <w:rFonts w:hint="eastAsia" w:ascii="宋体" w:hAnsi="宋体" w:eastAsia="宋体" w:cs="宋体"/>
          <w:color w:val="000000"/>
          <w:sz w:val="24"/>
          <w:szCs w:val="24"/>
          <w:highlight w:val="none"/>
          <w:u w:val="single"/>
        </w:rPr>
        <w:t xml:space="preserve">       …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2.2工程地点：</w:t>
      </w:r>
      <w:r>
        <w:rPr>
          <w:rFonts w:hint="eastAsia" w:ascii="宋体" w:hAnsi="宋体" w:eastAsia="宋体" w:cs="宋体"/>
          <w:color w:val="000000"/>
          <w:sz w:val="24"/>
          <w:szCs w:val="24"/>
          <w:highlight w:val="none"/>
          <w:u w:val="single"/>
        </w:rPr>
        <w:t xml:space="preserve">        …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2.3承包内容：</w:t>
      </w:r>
      <w:r>
        <w:rPr>
          <w:rFonts w:hint="eastAsia" w:ascii="宋体" w:hAnsi="宋体" w:eastAsia="宋体" w:cs="宋体"/>
          <w:color w:val="000000"/>
          <w:sz w:val="24"/>
          <w:szCs w:val="24"/>
          <w:highlight w:val="none"/>
          <w:u w:val="single"/>
        </w:rPr>
        <w:t xml:space="preserve">        …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□按施工图、施工方案内容，以综合单价包干形式，包人工、包材料、包安装、包质量、包工期、包安全、包文明施工，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按实计量</w:t>
      </w:r>
      <w:r>
        <w:rPr>
          <w:rFonts w:hint="eastAsia" w:ascii="宋体" w:hAnsi="宋体" w:eastAsia="宋体" w:cs="宋体"/>
          <w:color w:val="000000"/>
          <w:sz w:val="24"/>
          <w:szCs w:val="24"/>
          <w:highlight w:val="none"/>
        </w:rPr>
        <w:t>。（单价包干要求附工程量报价/工程预算书）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□按施工图、施工方案内容，以固定总价包干形式，包人工、包材料、包安装、包质量、包工期、包安全、包文明施工，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w:t>
      </w:r>
      <w:r>
        <w:rPr>
          <w:rFonts w:hint="eastAsia" w:ascii="宋体" w:hAnsi="宋体" w:eastAsia="宋体" w:cs="宋体"/>
          <w:color w:val="000000"/>
          <w:sz w:val="24"/>
          <w:szCs w:val="24"/>
          <w:highlight w:val="none"/>
          <w:u w:val="single"/>
          <w:lang w:val="en-US" w:eastAsia="zh-CN"/>
        </w:rPr>
        <w:t>实</w:t>
      </w:r>
      <w:r>
        <w:rPr>
          <w:rFonts w:hint="eastAsia" w:ascii="宋体" w:hAnsi="宋体" w:eastAsia="宋体" w:cs="宋体"/>
          <w:color w:val="000000"/>
          <w:sz w:val="24"/>
          <w:szCs w:val="24"/>
          <w:highlight w:val="none"/>
          <w:u w:val="single"/>
        </w:rPr>
        <w:t>计量</w:t>
      </w:r>
      <w:r>
        <w:rPr>
          <w:rFonts w:hint="eastAsia" w:ascii="宋体" w:hAnsi="宋体" w:eastAsia="宋体" w:cs="宋体"/>
          <w:color w:val="000000"/>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2.5质量标准：</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70"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合同工期日历天数为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45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天。</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0"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乙方不能按时开工，应在约定的开工日期提前</w:t>
      </w:r>
      <w:r>
        <w:rPr>
          <w:rFonts w:hint="eastAsia" w:ascii="宋体" w:hAnsi="宋体" w:eastAsia="宋体" w:cs="宋体"/>
          <w:color w:val="000000"/>
          <w:sz w:val="24"/>
          <w:szCs w:val="24"/>
          <w:highlight w:val="none"/>
          <w:u w:val="single"/>
        </w:rPr>
        <w:t xml:space="preserve"> 5</w:t>
      </w:r>
      <w:r>
        <w:rPr>
          <w:rFonts w:hint="eastAsia" w:ascii="宋体" w:hAnsi="宋体" w:eastAsia="宋体" w:cs="宋体"/>
          <w:color w:val="000000"/>
          <w:sz w:val="24"/>
          <w:szCs w:val="24"/>
          <w:highlight w:val="none"/>
        </w:rPr>
        <w:t>日，向甲方书面申请延期开工并说明延期理由。甲方代表应在收到后</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日内书面答复乙方。甲方同意延期要求或</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 工程量变化和设计变更增加超过原工程量的</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4.2.5 乙方应在不可抗力发生后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日内向甲方申请顺延工期并提交有关证明，逾期未申请，视为不影响工期；甲方在收到申请后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甲方代表认为必要时，有权要求暂停施工并在停工后</w:t>
      </w:r>
      <w:r>
        <w:rPr>
          <w:rFonts w:hint="eastAsia" w:ascii="宋体" w:hAnsi="宋体" w:eastAsia="宋体" w:cs="宋体"/>
          <w:color w:val="000000"/>
          <w:sz w:val="24"/>
          <w:szCs w:val="24"/>
          <w:highlight w:val="none"/>
          <w:u w:val="single"/>
        </w:rPr>
        <w:t xml:space="preserve"> 48</w:t>
      </w:r>
      <w:r>
        <w:rPr>
          <w:rFonts w:hint="eastAsia" w:ascii="宋体" w:hAnsi="宋体" w:eastAsia="宋体" w:cs="宋体"/>
          <w:color w:val="000000"/>
          <w:sz w:val="24"/>
          <w:szCs w:val="24"/>
          <w:highlight w:val="none"/>
        </w:rPr>
        <w:t>小时内提出处理意见。乙方在实施甲方代表处理意见后，应在</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小时内提出复工要求，甲方代表在 </w:t>
      </w:r>
      <w:r>
        <w:rPr>
          <w:rFonts w:hint="eastAsia" w:ascii="宋体" w:hAnsi="宋体" w:eastAsia="宋体" w:cs="宋体"/>
          <w:color w:val="000000"/>
          <w:sz w:val="24"/>
          <w:szCs w:val="24"/>
          <w:highlight w:val="none"/>
          <w:u w:val="single"/>
        </w:rPr>
        <w:t>24</w:t>
      </w:r>
      <w:r>
        <w:rPr>
          <w:rFonts w:hint="eastAsia" w:ascii="宋体" w:hAnsi="宋体" w:eastAsia="宋体" w:cs="宋体"/>
          <w:color w:val="000000"/>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0"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5.1合同价款按以下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color w:val="000000"/>
          <w:sz w:val="24"/>
          <w:szCs w:val="24"/>
          <w:highlight w:val="none"/>
        </w:rPr>
        <w:t>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综合单价：详见经甲方确认的工程量报价单或施工图预算书。</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7"/>
        </w:numPr>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合同以固定总价包干形式，合同暂定总价为：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5.2</w:t>
      </w:r>
      <w:r>
        <w:rPr>
          <w:rFonts w:hint="eastAsia" w:ascii="宋体" w:hAnsi="宋体" w:eastAsia="宋体" w:cs="宋体"/>
          <w:color w:val="000000"/>
          <w:kern w:val="0"/>
          <w:sz w:val="24"/>
          <w:szCs w:val="24"/>
          <w:highlight w:val="none"/>
        </w:rPr>
        <w:t>本合同约定的价格为含税价价格</w:t>
      </w:r>
      <w:r>
        <w:rPr>
          <w:rFonts w:hint="eastAsia" w:ascii="宋体" w:hAnsi="宋体" w:eastAsia="宋体" w:cs="宋体"/>
          <w:color w:val="000000"/>
          <w:sz w:val="24"/>
          <w:szCs w:val="24"/>
          <w:highlight w:val="none"/>
        </w:rPr>
        <w:t>（税率</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rPr>
        <w:t xml:space="preserve"> </w:t>
      </w:r>
      <w:bookmarkStart w:id="83" w:name="OLE_LINK5"/>
      <w:bookmarkStart w:id="84" w:name="OLE_LINK4"/>
      <w:r>
        <w:rPr>
          <w:rFonts w:hint="eastAsia" w:ascii="宋体" w:hAnsi="宋体" w:eastAsia="宋体" w:cs="宋体"/>
          <w:bCs/>
          <w:color w:val="000000"/>
          <w:sz w:val="24"/>
          <w:szCs w:val="24"/>
          <w:highlight w:val="none"/>
        </w:rPr>
        <w:t>5.3 预付款：</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有，合同签订后，乙方开具等额的</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及提交履约担保（如有）后10个工作日内，甲方支付合同暂定总价的</w:t>
      </w:r>
      <w:r>
        <w:rPr>
          <w:rFonts w:hint="eastAsia" w:ascii="宋体" w:hAnsi="宋体" w:eastAsia="宋体" w:cs="宋体"/>
          <w:bCs/>
          <w:color w:val="000000"/>
          <w:sz w:val="24"/>
          <w:szCs w:val="24"/>
          <w:highlight w:val="none"/>
          <w:u w:val="single"/>
        </w:rPr>
        <w:t>（不得超过</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作为预付款。若合同解除或终止，乙方在</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个工作日内返还预付款（无息）。</w:t>
      </w:r>
      <w:r>
        <w:rPr>
          <w:rFonts w:hint="eastAsia" w:ascii="宋体" w:hAnsi="宋体" w:eastAsia="宋体" w:cs="宋体"/>
          <w:bCs/>
          <w:color w:val="000000"/>
          <w:kern w:val="0"/>
          <w:sz w:val="24"/>
          <w:szCs w:val="24"/>
          <w:highlight w:val="none"/>
        </w:rPr>
        <w:t>逾期未返还，每逾期一日，乙方应按合同暂定总价的</w:t>
      </w:r>
      <w:r>
        <w:rPr>
          <w:rFonts w:hint="eastAsia" w:ascii="宋体" w:hAnsi="宋体" w:eastAsia="宋体" w:cs="宋体"/>
          <w:bCs/>
          <w:color w:val="000000"/>
          <w:kern w:val="0"/>
          <w:sz w:val="24"/>
          <w:szCs w:val="24"/>
          <w:highlight w:val="none"/>
          <w:u w:val="single"/>
        </w:rPr>
        <w:t>万分之五/日</w:t>
      </w:r>
      <w:r>
        <w:rPr>
          <w:rFonts w:hint="eastAsia" w:ascii="宋体" w:hAnsi="宋体" w:eastAsia="宋体" w:cs="宋体"/>
          <w:bCs/>
          <w:color w:val="000000"/>
          <w:kern w:val="0"/>
          <w:sz w:val="24"/>
          <w:szCs w:val="24"/>
          <w:highlight w:val="none"/>
        </w:rPr>
        <w:t>支付违约金</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5.4工程完工前，乙方在每月</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color w:val="000000"/>
          <w:sz w:val="24"/>
          <w:szCs w:val="24"/>
          <w:highlight w:val="none"/>
          <w:u w:val="single"/>
        </w:rPr>
        <w:t>…</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日前提交请款资料及等额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后，甲方支付至实际完成工作量的</w:t>
      </w:r>
      <w:r>
        <w:rPr>
          <w:rFonts w:hint="eastAsia" w:ascii="宋体" w:hAnsi="宋体" w:eastAsia="宋体" w:cs="宋体"/>
          <w:bCs/>
          <w:color w:val="000000"/>
          <w:sz w:val="24"/>
          <w:szCs w:val="24"/>
          <w:highlight w:val="none"/>
          <w:u w:val="single"/>
        </w:rPr>
        <w:t>60%（</w:t>
      </w:r>
      <w:r>
        <w:rPr>
          <w:rFonts w:hint="eastAsia" w:ascii="宋体" w:hAnsi="宋体" w:eastAsia="宋体" w:cs="宋体"/>
          <w:bCs/>
          <w:color w:val="000000"/>
          <w:sz w:val="24"/>
          <w:szCs w:val="24"/>
          <w:highlight w:val="none"/>
        </w:rPr>
        <w:t>含预付款，且合计不超过暂定合同价的</w:t>
      </w:r>
      <w:r>
        <w:rPr>
          <w:rFonts w:hint="eastAsia" w:ascii="宋体" w:hAnsi="宋体" w:eastAsia="宋体" w:cs="宋体"/>
          <w:bCs/>
          <w:color w:val="000000"/>
          <w:sz w:val="24"/>
          <w:szCs w:val="24"/>
          <w:highlight w:val="none"/>
          <w:u w:val="single"/>
        </w:rPr>
        <w:t>60%</w:t>
      </w:r>
      <w:r>
        <w:rPr>
          <w:rFonts w:hint="eastAsia" w:ascii="宋体" w:hAnsi="宋体" w:eastAsia="宋体" w:cs="宋体"/>
          <w:bCs/>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rPr>
        <w:t>后，甲方支付至合同结算价的9</w:t>
      </w:r>
      <w:r>
        <w:rPr>
          <w:rFonts w:hint="eastAsia" w:ascii="宋体" w:hAnsi="宋体" w:eastAsia="宋体" w:cs="宋体"/>
          <w:bCs/>
          <w:color w:val="000000"/>
          <w:sz w:val="24"/>
          <w:szCs w:val="24"/>
          <w:highlight w:val="none"/>
          <w:lang w:val="en-US" w:eastAsia="zh-CN"/>
        </w:rPr>
        <w:t>5</w:t>
      </w:r>
      <w:r>
        <w:rPr>
          <w:rFonts w:hint="eastAsia" w:ascii="宋体" w:hAnsi="宋体" w:eastAsia="宋体" w:cs="宋体"/>
          <w:b/>
          <w:color w:val="000000"/>
          <w:sz w:val="24"/>
          <w:szCs w:val="24"/>
          <w:highlight w:val="none"/>
        </w:rPr>
        <w:t>%</w:t>
      </w:r>
      <w:r>
        <w:rPr>
          <w:rFonts w:hint="eastAsia" w:ascii="宋体" w:hAnsi="宋体" w:eastAsia="宋体" w:cs="宋体"/>
          <w:color w:val="000000"/>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000000"/>
          <w:sz w:val="24"/>
          <w:szCs w:val="24"/>
          <w:highlight w:val="none"/>
          <w:u w:val="single"/>
        </w:rPr>
        <w:t>15</w:t>
      </w:r>
      <w:r>
        <w:rPr>
          <w:rFonts w:hint="eastAsia" w:ascii="宋体" w:hAnsi="宋体" w:eastAsia="宋体" w:cs="宋体"/>
          <w:color w:val="000000"/>
          <w:sz w:val="24"/>
          <w:szCs w:val="24"/>
          <w:highlight w:val="none"/>
        </w:rPr>
        <w:t>个工作日内，甲方支付合同结算价的</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%（质保金）给乙方（无息）。</w:t>
      </w:r>
    </w:p>
    <w:p>
      <w:pPr>
        <w:pStyle w:val="12"/>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5.7 乙方收款账户：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收款账号：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乙方在收款前需提交相应金额</w:t>
      </w:r>
      <w:r>
        <w:rPr>
          <w:rFonts w:hint="eastAsia" w:ascii="宋体" w:hAnsi="宋体" w:eastAsia="宋体" w:cs="宋体"/>
          <w:color w:val="000000"/>
          <w:sz w:val="24"/>
          <w:szCs w:val="24"/>
          <w:highlight w:val="none"/>
          <w:u w:val="single"/>
        </w:rPr>
        <w:t>增值税专用发票</w:t>
      </w:r>
      <w:r>
        <w:rPr>
          <w:rFonts w:hint="eastAsia" w:ascii="宋体" w:hAnsi="宋体" w:eastAsia="宋体" w:cs="宋体"/>
          <w:color w:val="000000"/>
          <w:sz w:val="24"/>
          <w:szCs w:val="24"/>
          <w:highlight w:val="none"/>
          <w:u w:val="single"/>
          <w:lang w:val="en-US" w:eastAsia="zh-CN"/>
        </w:rPr>
        <w:t>/普通发票</w:t>
      </w:r>
      <w:r>
        <w:rPr>
          <w:rFonts w:hint="eastAsia" w:ascii="宋体" w:hAnsi="宋体" w:eastAsia="宋体" w:cs="宋体"/>
          <w:color w:val="000000"/>
          <w:sz w:val="24"/>
          <w:szCs w:val="24"/>
          <w:highlight w:val="none"/>
        </w:rPr>
        <w:t>给甲方。（具体按甲方财务要求提供）</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发票信息：</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 xml:space="preserve">5.8付款方式：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 xml:space="preserve">网银支付；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 xml:space="preserve">支票；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其他：</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12"/>
        <w:keepNext w:val="0"/>
        <w:keepLines w:val="0"/>
        <w:pageBreakBefore w:val="0"/>
        <w:widowControl w:val="0"/>
        <w:kinsoku/>
        <w:wordWrap/>
        <w:overflowPunct/>
        <w:bidi w:val="0"/>
        <w:spacing w:line="500" w:lineRule="exact"/>
        <w:ind w:firstLine="720" w:firstLineChars="3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（建议采用网银支付、支票两种形式中之一）。</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5.9如出现合同费用超付，乙方应在获知超付之日起7个工作日内返还超付款项（无息）。</w:t>
      </w:r>
      <w:r>
        <w:rPr>
          <w:rFonts w:hint="eastAsia" w:ascii="宋体" w:hAnsi="宋体" w:eastAsia="宋体" w:cs="宋体"/>
          <w:color w:val="000000"/>
          <w:sz w:val="24"/>
          <w:szCs w:val="24"/>
          <w:highlight w:val="none"/>
        </w:rPr>
        <w:t>每逾期一周乙方承担超付款项的</w:t>
      </w: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5.11本项目工程款的支付单位为：</w:t>
      </w:r>
      <w:r>
        <w:rPr>
          <w:rFonts w:hint="eastAsia" w:ascii="宋体" w:hAnsi="宋体" w:eastAsia="宋体" w:cs="宋体"/>
          <w:color w:val="000000"/>
          <w:sz w:val="24"/>
          <w:szCs w:val="24"/>
          <w:highlight w:val="none"/>
          <w:u w:val="single"/>
          <w:lang w:val="en-US" w:eastAsia="zh-CN"/>
        </w:rPr>
        <w:t xml:space="preserve">   …    。</w:t>
      </w:r>
    </w:p>
    <w:bookmarkEnd w:id="83"/>
    <w:bookmarkEnd w:id="84"/>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履约担保：</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Wingdings" w:char="F0A8"/>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w:t>
      </w:r>
      <w:r>
        <w:rPr>
          <w:rFonts w:hint="eastAsia" w:ascii="宋体" w:hAnsi="宋体" w:eastAsia="宋体" w:cs="宋体"/>
          <w:bCs/>
          <w:color w:val="000000"/>
          <w:sz w:val="24"/>
          <w:szCs w:val="24"/>
          <w:highlight w:val="none"/>
          <w:lang w:val="en-US" w:eastAsia="zh-CN"/>
        </w:rPr>
        <w:t>乙方于</w:t>
      </w:r>
      <w:r>
        <w:rPr>
          <w:rFonts w:hint="eastAsia" w:ascii="宋体" w:hAnsi="宋体" w:eastAsia="宋体" w:cs="宋体"/>
          <w:color w:val="000000"/>
          <w:sz w:val="24"/>
          <w:szCs w:val="24"/>
          <w:highlight w:val="none"/>
        </w:rPr>
        <w:t>本合同签订后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w:t>
      </w:r>
      <w:r>
        <w:rPr>
          <w:rFonts w:hint="eastAsia" w:ascii="宋体" w:hAnsi="宋体" w:eastAsia="宋体" w:cs="宋体"/>
          <w:color w:val="000000"/>
          <w:sz w:val="24"/>
          <w:szCs w:val="24"/>
          <w:highlight w:val="none"/>
          <w:u w:val="single"/>
          <w:lang w:val="en-US" w:eastAsia="zh-CN"/>
        </w:rPr>
        <w:t>按照</w:t>
      </w:r>
      <w:r>
        <w:rPr>
          <w:rFonts w:hint="eastAsia" w:ascii="宋体" w:hAnsi="宋体" w:eastAsia="宋体" w:cs="宋体"/>
          <w:color w:val="000000"/>
          <w:sz w:val="24"/>
          <w:szCs w:val="24"/>
          <w:highlight w:val="none"/>
          <w:u w:val="single"/>
        </w:rPr>
        <w:t>合同暂定价的10%</w:t>
      </w:r>
      <w:r>
        <w:rPr>
          <w:rFonts w:hint="eastAsia" w:ascii="宋体" w:hAnsi="宋体" w:eastAsia="宋体" w:cs="宋体"/>
          <w:color w:val="000000"/>
          <w:sz w:val="24"/>
          <w:szCs w:val="24"/>
          <w:highlight w:val="none"/>
          <w:u w:val="single"/>
          <w:lang w:val="en-US" w:eastAsia="zh-CN"/>
        </w:rPr>
        <w:t>提交</w:t>
      </w:r>
      <w:r>
        <w:rPr>
          <w:rFonts w:hint="eastAsia" w:ascii="宋体" w:hAnsi="宋体" w:eastAsia="宋体" w:cs="宋体"/>
          <w:color w:val="000000"/>
          <w:sz w:val="24"/>
          <w:szCs w:val="24"/>
          <w:highlight w:val="none"/>
          <w:u w:val="single"/>
        </w:rPr>
        <w:t>履约保证金，</w:t>
      </w:r>
      <w:r>
        <w:rPr>
          <w:rFonts w:hint="eastAsia" w:ascii="宋体" w:hAnsi="宋体" w:eastAsia="宋体" w:cs="宋体"/>
          <w:color w:val="000000"/>
          <w:sz w:val="24"/>
          <w:szCs w:val="24"/>
          <w:highlight w:val="none"/>
        </w:rPr>
        <w:t xml:space="preserve">金额为： </w:t>
      </w:r>
      <w:r>
        <w:rPr>
          <w:rFonts w:hint="eastAsia" w:ascii="宋体" w:hAnsi="宋体" w:eastAsia="宋体" w:cs="宋体"/>
          <w:color w:val="000000"/>
          <w:sz w:val="24"/>
          <w:szCs w:val="24"/>
          <w:highlight w:val="none"/>
          <w:u w:val="single"/>
        </w:rPr>
        <w:t xml:space="preserve">   （大写人民币：            ）</w:t>
      </w:r>
      <w:r>
        <w:rPr>
          <w:rFonts w:hint="eastAsia" w:ascii="宋体" w:hAnsi="宋体" w:eastAsia="宋体" w:cs="宋体"/>
          <w:color w:val="000000"/>
          <w:sz w:val="24"/>
          <w:szCs w:val="24"/>
          <w:highlight w:val="none"/>
        </w:rPr>
        <w:t>未按时提供履约担保的，甲方有权解除合同并要求乙方支付</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作为违约金。</w:t>
      </w:r>
    </w:p>
    <w:p>
      <w:pPr>
        <w:pStyle w:val="21"/>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6.1履约担保按以下任一种形式提供：</w:t>
      </w:r>
    </w:p>
    <w:p>
      <w:pPr>
        <w:pStyle w:val="21"/>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（1）符合甲方要求（详见附件8保函格式）的银行独立保函，</w:t>
      </w:r>
    </w:p>
    <w:p>
      <w:pPr>
        <w:pStyle w:val="21"/>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户名：广州</w:t>
      </w:r>
      <w:r>
        <w:rPr>
          <w:rFonts w:hint="eastAsia" w:ascii="宋体" w:hAnsi="宋体" w:eastAsia="宋体" w:cs="宋体"/>
          <w:bCs/>
          <w:color w:val="000000"/>
          <w:sz w:val="24"/>
          <w:szCs w:val="24"/>
          <w:highlight w:val="none"/>
          <w:lang w:val="en-US" w:eastAsia="zh-CN"/>
        </w:rPr>
        <w:t>城市水处理设备</w:t>
      </w:r>
      <w:r>
        <w:rPr>
          <w:rFonts w:hint="eastAsia" w:ascii="宋体" w:hAnsi="宋体" w:eastAsia="宋体" w:cs="宋体"/>
          <w:bCs/>
          <w:color w:val="000000"/>
          <w:sz w:val="24"/>
          <w:szCs w:val="24"/>
          <w:highlight w:val="none"/>
        </w:rPr>
        <w:t>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账号：44050142031400001565</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开户行：建行珠江新城支行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⑶延长担保期限。乙方以履约银行保函形式提交履约保证金的，在银行保函到期前，乙方应提前</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21"/>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u w:val="single"/>
        </w:rPr>
      </w:pPr>
      <w:r>
        <w:rPr>
          <w:rFonts w:hint="eastAsia" w:ascii="宋体" w:hAnsi="宋体" w:eastAsia="宋体" w:cs="宋体"/>
          <w:color w:val="000000"/>
          <w:szCs w:val="24"/>
          <w:highlight w:val="none"/>
        </w:rPr>
        <w:t>⑷现金履约保证金的退还：合同履行完成后，由乙方提出申请，甲方在</w:t>
      </w:r>
      <w:r>
        <w:rPr>
          <w:rFonts w:hint="eastAsia" w:ascii="宋体" w:hAnsi="宋体" w:eastAsia="宋体" w:cs="宋体"/>
          <w:color w:val="000000"/>
          <w:szCs w:val="24"/>
          <w:highlight w:val="none"/>
          <w:u w:val="single"/>
        </w:rPr>
        <w:t>28日</w:t>
      </w:r>
      <w:r>
        <w:rPr>
          <w:rFonts w:hint="eastAsia" w:ascii="宋体" w:hAnsi="宋体" w:eastAsia="宋体" w:cs="宋体"/>
          <w:color w:val="000000"/>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日内补足数额，逾期未补足的，则甲方有权提取履约担保的全部余额并解除合同。</w:t>
      </w:r>
    </w:p>
    <w:p>
      <w:pPr>
        <w:pStyle w:val="21"/>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7.2乙方未经甲方书面同意，不得将本工程图纸</w:t>
      </w:r>
      <w:r>
        <w:rPr>
          <w:rStyle w:val="30"/>
          <w:rFonts w:hint="eastAsia" w:ascii="宋体" w:hAnsi="宋体" w:eastAsia="宋体" w:cs="宋体"/>
          <w:color w:val="000000"/>
          <w:sz w:val="24"/>
          <w:szCs w:val="24"/>
          <w:highlight w:val="none"/>
        </w:rPr>
        <w:t>出示、</w:t>
      </w:r>
      <w:r>
        <w:rPr>
          <w:rFonts w:hint="eastAsia" w:ascii="宋体" w:hAnsi="宋体" w:eastAsia="宋体" w:cs="宋体"/>
          <w:color w:val="000000"/>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0"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54"/>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10.1施工用水用电采用以下</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方式执行。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（1）由甲方提供施工用水用电。</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（2）由甲方提供施工用水用电接口，费用按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月/项目）结算，由乙方向</w:t>
      </w:r>
      <w:r>
        <w:rPr>
          <w:rFonts w:hint="eastAsia" w:ascii="宋体" w:hAnsi="宋体" w:eastAsia="宋体" w:cs="宋体"/>
          <w:color w:val="000000"/>
          <w:sz w:val="24"/>
          <w:szCs w:val="24"/>
          <w:highlight w:val="none"/>
          <w:u w:val="single"/>
        </w:rPr>
        <w:t>甲方</w:t>
      </w:r>
      <w:r>
        <w:rPr>
          <w:rFonts w:hint="eastAsia" w:ascii="宋体" w:hAnsi="宋体" w:eastAsia="宋体" w:cs="宋体"/>
          <w:color w:val="000000"/>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 在图纸会审和设计交底后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日内向甲方提交施工组织设计(或施工方案)和进度计划，经甲方批准后依照计划组织施工，接受甲方对进度的检查监督。</w:t>
      </w:r>
    </w:p>
    <w:p>
      <w:pPr>
        <w:pStyle w:val="54"/>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10.7 乙方严格遵守建设工程余泥渣土运输与排放管理制度，选择合法的余泥渣土运输单位及排放点，确保余泥渣土合法处置。</w:t>
      </w:r>
    </w:p>
    <w:p>
      <w:pPr>
        <w:pStyle w:val="54"/>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10.8 乙方应按时参加甲方召开的施工调度会议，严格执行会议纪要的决定</w:t>
      </w:r>
    </w:p>
    <w:p>
      <w:pPr>
        <w:pStyle w:val="54"/>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每缺席一次，甲方有权要求乙方支付</w:t>
      </w:r>
      <w:r>
        <w:rPr>
          <w:rFonts w:hint="eastAsia" w:ascii="宋体" w:hAnsi="宋体" w:eastAsia="宋体" w:cs="宋体"/>
          <w:color w:val="000000"/>
          <w:kern w:val="2"/>
          <w:szCs w:val="24"/>
          <w:highlight w:val="none"/>
          <w:u w:val="single"/>
        </w:rPr>
        <w:t xml:space="preserve"> </w:t>
      </w:r>
      <w:r>
        <w:rPr>
          <w:rFonts w:hint="eastAsia" w:ascii="宋体" w:hAnsi="宋体" w:eastAsia="宋体" w:cs="宋体"/>
          <w:color w:val="000000"/>
          <w:szCs w:val="24"/>
          <w:highlight w:val="none"/>
          <w:u w:val="single"/>
        </w:rPr>
        <w:t>…</w:t>
      </w:r>
      <w:r>
        <w:rPr>
          <w:rFonts w:hint="eastAsia" w:ascii="宋体" w:hAnsi="宋体" w:eastAsia="宋体" w:cs="宋体"/>
          <w:color w:val="000000"/>
          <w:kern w:val="2"/>
          <w:szCs w:val="24"/>
          <w:highlight w:val="none"/>
          <w:u w:val="single"/>
        </w:rPr>
        <w:t xml:space="preserve"> 元</w:t>
      </w:r>
      <w:r>
        <w:rPr>
          <w:rFonts w:hint="eastAsia" w:ascii="宋体" w:hAnsi="宋体" w:eastAsia="宋体" w:cs="宋体"/>
          <w:color w:val="000000"/>
          <w:kern w:val="2"/>
          <w:szCs w:val="24"/>
          <w:highlight w:val="none"/>
        </w:rPr>
        <w:t>作为违约金。</w:t>
      </w:r>
    </w:p>
    <w:p>
      <w:pPr>
        <w:pStyle w:val="54"/>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szCs w:val="24"/>
          <w:highlight w:val="none"/>
        </w:rPr>
        <w:t>10.9 乙方应在施工现场保留施工相关资料（如施工图、技术需求书等）、安全审批过程材料，供甲方进行工程检查时使用。</w:t>
      </w:r>
    </w:p>
    <w:p>
      <w:pPr>
        <w:pStyle w:val="54"/>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10.10 乙方应严格按《广州市建设工程文明施工管理规定》、</w:t>
      </w:r>
      <w:r>
        <w:rPr>
          <w:rFonts w:hint="eastAsia" w:hAnsi="宋体" w:eastAsia="宋体"/>
          <w:color w:val="000000"/>
          <w:sz w:val="24"/>
          <w:highlight w:val="none"/>
          <w:lang w:eastAsia="zh-CN"/>
        </w:rPr>
        <w:t>《</w:t>
      </w:r>
      <w:r>
        <w:rPr>
          <w:rFonts w:hint="eastAsia" w:hAnsi="宋体" w:eastAsia="宋体"/>
          <w:color w:val="000000"/>
          <w:sz w:val="24"/>
          <w:highlight w:val="none"/>
          <w:lang w:val="en-US" w:eastAsia="zh-CN"/>
        </w:rPr>
        <w:t>广州市建设工程扬尘防治“6个100%”管理标准图集（V2.0版）</w:t>
      </w:r>
      <w:r>
        <w:rPr>
          <w:rFonts w:hint="eastAsia" w:hAnsi="宋体" w:eastAsia="宋体"/>
          <w:color w:val="000000"/>
          <w:sz w:val="24"/>
          <w:highlight w:val="none"/>
          <w:lang w:eastAsia="zh-CN"/>
        </w:rPr>
        <w:t>》</w:t>
      </w:r>
      <w:r>
        <w:rPr>
          <w:rFonts w:hint="eastAsia" w:ascii="宋体" w:hAnsi="宋体" w:eastAsia="宋体" w:cs="宋体"/>
          <w:color w:val="000000"/>
          <w:szCs w:val="24"/>
          <w:highlight w:val="none"/>
        </w:rPr>
        <w:t>要求实施。（如有出台新文件，按新文件执行）</w:t>
      </w:r>
    </w:p>
    <w:p>
      <w:pPr>
        <w:pStyle w:val="54"/>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如厂区内施工，施工人员必须严格遵守</w:t>
      </w:r>
      <w:r>
        <w:rPr>
          <w:rFonts w:hint="eastAsia" w:ascii="宋体" w:hAnsi="宋体" w:eastAsia="宋体" w:cs="宋体"/>
          <w:color w:val="000000"/>
          <w:kern w:val="10"/>
          <w:sz w:val="24"/>
          <w:szCs w:val="24"/>
          <w:highlight w:val="none"/>
        </w:rPr>
        <w:t>污水处理厂</w:t>
      </w:r>
      <w:r>
        <w:rPr>
          <w:rFonts w:hint="eastAsia" w:ascii="宋体" w:hAnsi="宋体" w:eastAsia="宋体" w:cs="宋体"/>
          <w:color w:val="000000"/>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lang w:val="en-US" w:eastAsia="zh-CN"/>
        </w:rPr>
        <w:t>（如需）</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当工程具备覆盖、掩盖条件或达到中间验收部位后，乙方自检，并提前</w:t>
      </w:r>
      <w:r>
        <w:rPr>
          <w:rFonts w:hint="eastAsia" w:ascii="宋体" w:hAnsi="宋体" w:eastAsia="宋体" w:cs="宋体"/>
          <w:color w:val="000000"/>
          <w:sz w:val="24"/>
          <w:szCs w:val="24"/>
          <w:highlight w:val="none"/>
          <w:u w:val="single"/>
        </w:rPr>
        <w:t>48</w:t>
      </w:r>
      <w:r>
        <w:rPr>
          <w:rFonts w:hint="eastAsia" w:ascii="宋体" w:hAnsi="宋体" w:eastAsia="宋体" w:cs="宋体"/>
          <w:color w:val="000000"/>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 乙方应在工程完工后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日内，按甲方要求将竣工资料和竣工验收报告各一式</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份提交甲方进行资料预验收,每逾期一日，乙方需支付</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甲方在收到上述资料后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（a）竣工文件资料、竣工图资料（原件）各一式</w:t>
      </w:r>
      <w:r>
        <w:rPr>
          <w:rFonts w:hint="eastAsia" w:ascii="宋体" w:hAnsi="宋体" w:eastAsia="宋体" w:cs="宋体"/>
          <w:color w:val="000000"/>
          <w:sz w:val="24"/>
          <w:szCs w:val="24"/>
          <w:highlight w:val="none"/>
          <w:u w:val="single"/>
        </w:rPr>
        <w:t>四</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（b）与本款（a）项内容相同的电子版资料一式</w:t>
      </w:r>
      <w:r>
        <w:rPr>
          <w:rFonts w:hint="eastAsia" w:ascii="宋体" w:hAnsi="宋体" w:eastAsia="宋体" w:cs="宋体"/>
          <w:color w:val="000000"/>
          <w:sz w:val="24"/>
          <w:szCs w:val="24"/>
          <w:highlight w:val="none"/>
          <w:u w:val="single"/>
        </w:rPr>
        <w:t>二</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（2）乙方移交竣工资料的时限：乙方应于工程竣工验收后</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日内将竣工资料提交甲方签认。乙方应于甲方签认后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000000"/>
          <w:sz w:val="24"/>
          <w:szCs w:val="24"/>
          <w:highlight w:val="none"/>
          <w:u w:val="single"/>
        </w:rPr>
        <w:t>合同暂定总价</w:t>
      </w:r>
      <w:r>
        <w:rPr>
          <w:rFonts w:hint="eastAsia" w:ascii="宋体" w:hAnsi="宋体" w:eastAsia="宋体" w:cs="宋体"/>
          <w:bCs/>
          <w:color w:val="000000"/>
          <w:sz w:val="24"/>
          <w:szCs w:val="24"/>
          <w:highlight w:val="none"/>
          <w:u w:val="single"/>
        </w:rPr>
        <w:t>万分之五/日</w:t>
      </w:r>
      <w:r>
        <w:rPr>
          <w:rFonts w:hint="eastAsia" w:ascii="宋体" w:hAnsi="宋体" w:eastAsia="宋体" w:cs="宋体"/>
          <w:color w:val="000000"/>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11.6本合同竣工</w:t>
      </w:r>
      <w:r>
        <w:rPr>
          <w:rFonts w:hint="eastAsia" w:ascii="宋体" w:hAnsi="宋体" w:eastAsia="宋体" w:cs="宋体"/>
          <w:color w:val="000000"/>
          <w:sz w:val="24"/>
          <w:szCs w:val="24"/>
          <w:highlight w:val="none"/>
          <w:u w:val="single"/>
          <w:lang w:val="en-US" w:eastAsia="zh-CN"/>
        </w:rPr>
        <w:t>验收结算</w:t>
      </w:r>
      <w:r>
        <w:rPr>
          <w:rFonts w:hint="eastAsia" w:ascii="宋体" w:hAnsi="宋体" w:eastAsia="宋体" w:cs="宋体"/>
          <w:color w:val="000000"/>
          <w:sz w:val="24"/>
          <w:szCs w:val="24"/>
          <w:highlight w:val="none"/>
          <w:lang w:val="en-US" w:eastAsia="zh-CN"/>
        </w:rPr>
        <w:t>单位为：</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乙方在工程竣工验收合格后</w:t>
      </w:r>
      <w:r>
        <w:rPr>
          <w:rFonts w:hint="eastAsia" w:ascii="宋体" w:hAnsi="宋体" w:eastAsia="宋体" w:cs="宋体"/>
          <w:color w:val="000000"/>
          <w:sz w:val="24"/>
          <w:szCs w:val="24"/>
          <w:highlight w:val="none"/>
          <w:u w:val="single"/>
        </w:rPr>
        <w:t xml:space="preserve"> 28 </w:t>
      </w:r>
      <w:r>
        <w:rPr>
          <w:rFonts w:hint="eastAsia" w:ascii="宋体" w:hAnsi="宋体" w:eastAsia="宋体" w:cs="宋体"/>
          <w:color w:val="000000"/>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元/日违约金，并且经甲方书面催促后</w:t>
      </w:r>
      <w:r>
        <w:rPr>
          <w:rFonts w:hint="eastAsia" w:ascii="宋体" w:hAnsi="宋体" w:eastAsia="宋体" w:cs="宋体"/>
          <w:color w:val="000000"/>
          <w:sz w:val="24"/>
          <w:szCs w:val="24"/>
          <w:highlight w:val="none"/>
          <w:u w:val="single"/>
        </w:rPr>
        <w:t xml:space="preserve"> 14 </w:t>
      </w:r>
      <w:r>
        <w:rPr>
          <w:rFonts w:hint="eastAsia" w:ascii="宋体" w:hAnsi="宋体" w:eastAsia="宋体" w:cs="宋体"/>
          <w:color w:val="000000"/>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12.2.1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000000"/>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12.2.2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12.3.1因非甲方原因引起工程量报价清单中工程量发生增减，且单个子目工程量变化幅度在5%以内（含）时，按工程量报价清单中列明的子目单价结算。否则，按新增单价执行。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12.3.2</w:t>
      </w:r>
      <w:r>
        <w:rPr>
          <w:rFonts w:hint="eastAsia" w:ascii="宋体" w:hAnsi="宋体" w:eastAsia="宋体" w:cs="宋体"/>
          <w:color w:val="000000"/>
          <w:sz w:val="24"/>
          <w:szCs w:val="24"/>
          <w:highlight w:val="none"/>
        </w:rPr>
        <w:t xml:space="preserve"> 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项目计价材料、设备价格的控制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按以下顺序作为降序优先级依次采用工程开工报告中开工日期当月的下列价格</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（3）综合价格、厂商价格中缺项的，采用由北京瑞恒达建筑咨询有限公司提供服务的“慧讯网”中查到的相应材料、设备价格的工程价。</w:t>
      </w:r>
    </w:p>
    <w:p>
      <w:pPr>
        <w:pStyle w:val="49"/>
        <w:rPr>
          <w:rFonts w:hint="default" w:eastAsia="宋体"/>
          <w:color w:val="000000"/>
          <w:highlight w:val="none"/>
          <w:lang w:val="en-US" w:eastAsia="zh-CN"/>
        </w:rPr>
      </w:pPr>
      <w:r>
        <w:rPr>
          <w:rFonts w:hint="eastAsia" w:hAnsi="宋体" w:eastAsia="宋体" w:cs="宋体"/>
          <w:color w:val="000000"/>
          <w:sz w:val="24"/>
          <w:szCs w:val="24"/>
          <w:highlight w:val="none"/>
          <w:lang w:val="en-US" w:eastAsia="zh-CN"/>
        </w:rPr>
        <w:t xml:space="preserve">  </w:t>
      </w:r>
      <w:r>
        <w:rPr>
          <w:rFonts w:ascii="宋体" w:hAnsi="宋体" w:eastAsia="宋体" w:cs="宋体"/>
          <w:color w:val="000000"/>
          <w:sz w:val="24"/>
          <w:szCs w:val="24"/>
          <w:highlight w:val="none"/>
        </w:rPr>
        <w:t>（4）通过市场询价双方协商确定。</w:t>
      </w: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 甲方发现乙方使用与设计和规范要求不符的材料设备时，有权要求乙方停止使用，并在</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按工程结算审定价的</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具体保修项目及保修期限：</w:t>
      </w:r>
      <w:r>
        <w:rPr>
          <w:rFonts w:hint="eastAsia" w:ascii="宋体" w:hAnsi="宋体" w:eastAsia="宋体" w:cs="宋体"/>
          <w:color w:val="000000"/>
          <w:sz w:val="24"/>
          <w:szCs w:val="24"/>
          <w:highlight w:val="none"/>
          <w:u w:val="single"/>
        </w:rPr>
        <w:t xml:space="preserve"> 详见工程质量保修书（附件）。</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14.3</w:t>
      </w:r>
      <w:r>
        <w:rPr>
          <w:rFonts w:hint="eastAsia" w:ascii="宋体" w:hAnsi="宋体" w:eastAsia="宋体" w:cs="宋体"/>
          <w:bCs/>
          <w:color w:val="000000"/>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000000"/>
          <w:sz w:val="24"/>
          <w:szCs w:val="24"/>
          <w:highlight w:val="none"/>
          <w:u w:val="single"/>
        </w:rPr>
        <w:t>合同暂定总价的10%/次</w:t>
      </w:r>
      <w:r>
        <w:rPr>
          <w:rFonts w:hint="eastAsia" w:ascii="宋体" w:hAnsi="宋体" w:eastAsia="宋体" w:cs="宋体"/>
          <w:bCs/>
          <w:color w:val="000000"/>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14.4约定的保修期限终止后，由乙方提出支付申请，甲方审核后</w:t>
      </w:r>
      <w:r>
        <w:rPr>
          <w:rFonts w:hint="eastAsia" w:ascii="宋体" w:hAnsi="宋体" w:eastAsia="宋体" w:cs="宋体"/>
          <w:color w:val="000000"/>
          <w:sz w:val="24"/>
          <w:szCs w:val="24"/>
          <w:highlight w:val="none"/>
          <w:u w:val="single"/>
        </w:rPr>
        <w:t>28日</w:t>
      </w:r>
      <w:r>
        <w:rPr>
          <w:rFonts w:hint="eastAsia" w:ascii="宋体" w:hAnsi="宋体" w:eastAsia="宋体" w:cs="宋体"/>
          <w:color w:val="000000"/>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15.1 </w:t>
      </w:r>
      <w:r>
        <w:rPr>
          <w:rFonts w:hint="eastAsia" w:ascii="宋体" w:hAnsi="宋体" w:eastAsia="宋体" w:cs="宋体"/>
          <w:bCs/>
          <w:color w:val="000000"/>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因乙方原因造成工期延误，每逾期一日，应按</w:t>
      </w:r>
      <w:r>
        <w:rPr>
          <w:rFonts w:hint="eastAsia" w:ascii="宋体" w:hAnsi="宋体" w:eastAsia="宋体" w:cs="宋体"/>
          <w:color w:val="000000"/>
          <w:sz w:val="24"/>
          <w:szCs w:val="24"/>
          <w:highlight w:val="none"/>
          <w:u w:val="single"/>
        </w:rPr>
        <w:t>合同暂定价的1%/日</w:t>
      </w:r>
      <w:r>
        <w:rPr>
          <w:rFonts w:hint="eastAsia" w:ascii="宋体" w:hAnsi="宋体" w:eastAsia="宋体" w:cs="宋体"/>
          <w:color w:val="000000"/>
          <w:sz w:val="24"/>
          <w:szCs w:val="24"/>
          <w:highlight w:val="none"/>
        </w:rPr>
        <w:t>支付逾期违约金，逾期达到</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000000"/>
          <w:sz w:val="24"/>
          <w:szCs w:val="24"/>
          <w:highlight w:val="none"/>
          <w:u w:val="single"/>
        </w:rPr>
        <w:t>合同暂定总价的20%</w:t>
      </w:r>
      <w:r>
        <w:rPr>
          <w:rFonts w:hint="eastAsia" w:ascii="宋体" w:hAnsi="宋体" w:eastAsia="宋体" w:cs="宋体"/>
          <w:color w:val="000000"/>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15.2.3质量事故：因乙方原因发生质量事故，甲方有权根据质量事故的严重程度对乙方处以不低于</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15.5项目负责人不符合合同要求</w:t>
      </w:r>
    </w:p>
    <w:p>
      <w:pPr>
        <w:pStyle w:val="12"/>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000000"/>
          <w:spacing w:val="-8"/>
          <w:sz w:val="24"/>
          <w:highlight w:val="none"/>
        </w:rPr>
      </w:pPr>
      <w:r>
        <w:rPr>
          <w:rFonts w:hint="eastAsia" w:ascii="宋体" w:hAnsi="宋体" w:eastAsia="宋体" w:cs="宋体"/>
          <w:color w:val="000000"/>
          <w:spacing w:val="-8"/>
          <w:sz w:val="24"/>
          <w:highlight w:val="none"/>
        </w:rPr>
        <w:t>乙方不得随意更换项目负责人及</w:t>
      </w:r>
      <w:r>
        <w:rPr>
          <w:rFonts w:hint="eastAsia" w:hAnsi="宋体" w:eastAsia="宋体" w:cs="宋体"/>
          <w:color w:val="000000"/>
          <w:spacing w:val="-8"/>
          <w:sz w:val="24"/>
          <w:highlight w:val="none"/>
          <w:lang w:val="en-US" w:eastAsia="zh-CN"/>
        </w:rPr>
        <w:t>附件6中的</w:t>
      </w:r>
      <w:r>
        <w:rPr>
          <w:rFonts w:hint="eastAsia" w:ascii="宋体" w:hAnsi="宋体" w:eastAsia="宋体" w:cs="宋体"/>
          <w:color w:val="000000"/>
          <w:spacing w:val="-8"/>
          <w:sz w:val="24"/>
          <w:highlight w:val="none"/>
        </w:rPr>
        <w:t>相关人员，如确须更换，应事先征得甲方同意。如有违反，甲方有权解除合同并要求乙方支付</w:t>
      </w:r>
      <w:r>
        <w:rPr>
          <w:rFonts w:hint="eastAsia" w:ascii="宋体" w:hAnsi="宋体" w:eastAsia="宋体" w:cs="宋体"/>
          <w:color w:val="000000"/>
          <w:spacing w:val="-8"/>
          <w:sz w:val="24"/>
          <w:highlight w:val="none"/>
          <w:u w:val="single"/>
        </w:rPr>
        <w:t xml:space="preserve">  …  </w:t>
      </w:r>
      <w:r>
        <w:rPr>
          <w:rFonts w:hint="eastAsia" w:ascii="宋体" w:hAnsi="宋体" w:eastAsia="宋体" w:cs="宋体"/>
          <w:color w:val="000000"/>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000000"/>
          <w:spacing w:val="-8"/>
          <w:sz w:val="24"/>
          <w:highlight w:val="none"/>
          <w:u w:val="single"/>
        </w:rPr>
        <w:t>驻现场管理，</w:t>
      </w:r>
      <w:r>
        <w:rPr>
          <w:rFonts w:hint="eastAsia" w:ascii="宋体" w:hAnsi="宋体" w:eastAsia="宋体" w:cs="宋体"/>
          <w:color w:val="000000"/>
          <w:spacing w:val="-8"/>
          <w:sz w:val="24"/>
          <w:highlight w:val="none"/>
        </w:rPr>
        <w:t>否则甲方有权要求支付违约金</w:t>
      </w:r>
      <w:r>
        <w:rPr>
          <w:rFonts w:hint="eastAsia" w:ascii="宋体" w:hAnsi="宋体" w:eastAsia="宋体" w:cs="宋体"/>
          <w:color w:val="000000"/>
          <w:spacing w:val="-8"/>
          <w:sz w:val="24"/>
          <w:highlight w:val="none"/>
          <w:u w:val="single"/>
        </w:rPr>
        <w:t xml:space="preserve">  …  元</w:t>
      </w:r>
      <w:r>
        <w:rPr>
          <w:rFonts w:hint="eastAsia" w:ascii="宋体" w:hAnsi="宋体" w:eastAsia="宋体" w:cs="宋体"/>
          <w:color w:val="000000"/>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000000"/>
          <w:sz w:val="24"/>
          <w:szCs w:val="24"/>
          <w:highlight w:val="none"/>
          <w:u w:val="single"/>
        </w:rPr>
        <w:t xml:space="preserve"> 合同暂定总价的20%</w:t>
      </w:r>
      <w:r>
        <w:rPr>
          <w:rFonts w:hint="eastAsia" w:ascii="宋体" w:hAnsi="宋体" w:eastAsia="宋体" w:cs="宋体"/>
          <w:color w:val="000000"/>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 xml:space="preserve">第十六条  </w:t>
      </w:r>
      <w:r>
        <w:rPr>
          <w:rFonts w:hint="eastAsia" w:ascii="宋体" w:hAnsi="宋体" w:eastAsia="宋体" w:cs="宋体"/>
          <w:b/>
          <w:color w:val="000000"/>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在本合同履行中，如双方发生争议，应尽量通过协商解决，协商不成的，按下列第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种方式解决：</w:t>
      </w:r>
    </w:p>
    <w:p>
      <w:pPr>
        <w:keepNext w:val="0"/>
        <w:keepLines w:val="0"/>
        <w:pageBreakBefore w:val="0"/>
        <w:widowControl w:val="0"/>
        <w:numPr>
          <w:ilvl w:val="0"/>
          <w:numId w:val="8"/>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向广州仲裁委员会申请仲裁; </w:t>
      </w:r>
    </w:p>
    <w:p>
      <w:pPr>
        <w:keepNext w:val="0"/>
        <w:keepLines w:val="0"/>
        <w:pageBreakBefore w:val="0"/>
        <w:widowControl w:val="0"/>
        <w:numPr>
          <w:ilvl w:val="0"/>
          <w:numId w:val="8"/>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工程所在地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 本合同一式</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18.4</w:t>
      </w:r>
      <w:r>
        <w:rPr>
          <w:rFonts w:hint="eastAsia" w:ascii="宋体" w:hAnsi="宋体" w:eastAsia="宋体" w:cs="宋体"/>
          <w:bCs/>
          <w:color w:val="000000"/>
          <w:sz w:val="24"/>
          <w:szCs w:val="24"/>
          <w:highlight w:val="none"/>
        </w:rPr>
        <w:t>补充条款：</w:t>
      </w:r>
      <w:r>
        <w:rPr>
          <w:rFonts w:hint="eastAsia" w:ascii="宋体" w:hAnsi="宋体" w:eastAsia="宋体" w:cs="宋体"/>
          <w:color w:val="000000"/>
          <w:sz w:val="24"/>
          <w:szCs w:val="24"/>
          <w:highlight w:val="none"/>
          <w:u w:val="single"/>
        </w:rPr>
        <w:t xml:space="preserve">  …   </w:t>
      </w:r>
      <w:r>
        <w:rPr>
          <w:rFonts w:hint="eastAsia" w:ascii="宋体" w:hAnsi="宋体" w:eastAsia="宋体" w:cs="宋体"/>
          <w:b/>
          <w:bCs/>
          <w:color w:val="000000"/>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附件：1.中标通知书/发包通知书/</w:t>
      </w:r>
      <w:r>
        <w:rPr>
          <w:rFonts w:hint="eastAsia" w:ascii="宋体" w:hAnsi="宋体" w:eastAsia="宋体" w:cs="宋体"/>
          <w:color w:val="000000"/>
          <w:sz w:val="24"/>
          <w:szCs w:val="24"/>
          <w:highlight w:val="none"/>
          <w:lang w:val="en-US" w:eastAsia="zh-CN"/>
        </w:rPr>
        <w:t>成交通知书/</w:t>
      </w:r>
      <w:r>
        <w:rPr>
          <w:rFonts w:hint="eastAsia" w:ascii="宋体" w:hAnsi="宋体" w:eastAsia="宋体" w:cs="宋体"/>
          <w:color w:val="000000"/>
          <w:sz w:val="24"/>
          <w:szCs w:val="24"/>
          <w:highlight w:val="none"/>
        </w:rPr>
        <w:t>委托函；（如有）</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4.施工安全协议书（具体以安全办通知为准）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6.投入工程人员架构表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.工程量报价单/工程量清单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.履约保函（模板）</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.授权委托证明（如需）</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甲方：广州</w:t>
      </w:r>
      <w:r>
        <w:rPr>
          <w:rFonts w:hint="eastAsia" w:ascii="宋体" w:hAnsi="宋体" w:eastAsia="宋体" w:cs="宋体"/>
          <w:color w:val="000000"/>
          <w:sz w:val="24"/>
          <w:szCs w:val="24"/>
          <w:highlight w:val="none"/>
          <w:lang w:val="en-US" w:eastAsia="zh-CN"/>
        </w:rPr>
        <w:t>城市水处理设备</w:t>
      </w:r>
      <w:r>
        <w:rPr>
          <w:rFonts w:hint="eastAsia" w:ascii="宋体" w:hAnsi="宋体" w:eastAsia="宋体" w:cs="宋体"/>
          <w:color w:val="000000"/>
          <w:sz w:val="24"/>
          <w:szCs w:val="24"/>
          <w:highlight w:val="none"/>
        </w:rPr>
        <w:t>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签署日期：    年    月    日     签署日期：    年    月    日</w:t>
      </w:r>
    </w:p>
    <w:p>
      <w:pPr>
        <w:pStyle w:val="2"/>
        <w:rPr>
          <w:rFonts w:hint="eastAsia"/>
        </w:rPr>
      </w:pPr>
    </w:p>
    <w:p>
      <w:pPr>
        <w:spacing w:before="156" w:beforeLines="50" w:line="580" w:lineRule="exact"/>
        <w:outlineLvl w:val="1"/>
        <w:rPr>
          <w:rFonts w:hint="eastAsia" w:ascii="宋体" w:hAnsi="宋体"/>
          <w:b/>
          <w:color w:val="000000"/>
          <w:sz w:val="24"/>
          <w:highlight w:val="none"/>
        </w:rPr>
      </w:pPr>
    </w:p>
    <w:p>
      <w:pPr>
        <w:pStyle w:val="2"/>
        <w:rPr>
          <w:rFonts w:hint="eastAsia" w:ascii="宋体" w:hAnsi="宋体"/>
          <w:b/>
          <w:color w:val="000000"/>
          <w:sz w:val="24"/>
          <w:highlight w:val="none"/>
        </w:rPr>
      </w:pPr>
    </w:p>
    <w:p>
      <w:pPr>
        <w:pStyle w:val="2"/>
        <w:rPr>
          <w:rFonts w:hint="eastAsia" w:ascii="宋体" w:hAnsi="宋体"/>
          <w:b/>
          <w:color w:val="000000"/>
          <w:sz w:val="24"/>
          <w:highlight w:val="none"/>
        </w:rPr>
      </w:pPr>
    </w:p>
    <w:p>
      <w:pPr>
        <w:pStyle w:val="2"/>
        <w:rPr>
          <w:rFonts w:hint="eastAsia" w:ascii="宋体" w:hAnsi="宋体"/>
          <w:b/>
          <w:color w:val="000000"/>
          <w:sz w:val="24"/>
          <w:highlight w:val="none"/>
        </w:rPr>
      </w:pPr>
    </w:p>
    <w:p>
      <w:pPr>
        <w:pStyle w:val="2"/>
        <w:rPr>
          <w:rFonts w:hint="eastAsia" w:ascii="宋体" w:hAnsi="宋体"/>
          <w:b/>
          <w:color w:val="000000"/>
          <w:sz w:val="24"/>
          <w:highlight w:val="none"/>
        </w:rPr>
      </w:pPr>
    </w:p>
    <w:p>
      <w:pPr>
        <w:pStyle w:val="2"/>
        <w:rPr>
          <w:rFonts w:hint="eastAsia" w:ascii="宋体" w:hAnsi="宋体"/>
          <w:b/>
          <w:color w:val="000000"/>
          <w:sz w:val="24"/>
          <w:highlight w:val="none"/>
        </w:rPr>
      </w:pPr>
    </w:p>
    <w:p>
      <w:pPr>
        <w:pStyle w:val="2"/>
        <w:rPr>
          <w:rFonts w:hint="eastAsia" w:ascii="宋体" w:hAnsi="宋体"/>
          <w:b/>
          <w:color w:val="000000"/>
          <w:sz w:val="24"/>
          <w:highlight w:val="none"/>
        </w:rPr>
      </w:pPr>
    </w:p>
    <w:p>
      <w:pPr>
        <w:pStyle w:val="2"/>
        <w:rPr>
          <w:rFonts w:hint="eastAsia" w:ascii="宋体" w:hAnsi="宋体"/>
          <w:b/>
          <w:color w:val="000000"/>
          <w:sz w:val="24"/>
          <w:highlight w:val="none"/>
        </w:rPr>
      </w:pPr>
    </w:p>
    <w:p>
      <w:pPr>
        <w:pStyle w:val="2"/>
        <w:rPr>
          <w:rFonts w:hint="eastAsia" w:ascii="宋体" w:hAnsi="宋体"/>
          <w:b/>
          <w:color w:val="000000"/>
          <w:sz w:val="24"/>
          <w:highlight w:val="none"/>
        </w:rPr>
      </w:pPr>
    </w:p>
    <w:p>
      <w:pPr>
        <w:pStyle w:val="2"/>
        <w:rPr>
          <w:rFonts w:hint="eastAsia" w:ascii="宋体" w:hAnsi="宋体"/>
          <w:b/>
          <w:color w:val="000000"/>
          <w:sz w:val="24"/>
          <w:highlight w:val="none"/>
        </w:rPr>
      </w:pPr>
    </w:p>
    <w:p>
      <w:pPr>
        <w:pStyle w:val="2"/>
        <w:rPr>
          <w:rFonts w:hint="eastAsia" w:ascii="宋体" w:hAnsi="宋体"/>
          <w:b/>
          <w:color w:val="000000"/>
          <w:sz w:val="24"/>
          <w:highlight w:val="none"/>
        </w:rPr>
      </w:pPr>
    </w:p>
    <w:p>
      <w:pPr>
        <w:pStyle w:val="2"/>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r>
        <w:rPr>
          <w:rFonts w:hint="eastAsia" w:ascii="宋体" w:hAnsi="宋体"/>
          <w:b/>
          <w:color w:val="000000"/>
          <w:sz w:val="24"/>
          <w:highlight w:val="none"/>
        </w:rPr>
        <w:t>附件2：</w:t>
      </w:r>
    </w:p>
    <w:p>
      <w:pPr>
        <w:pStyle w:val="2"/>
      </w:pP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承包人（甲方）：广州</w:t>
      </w:r>
      <w:r>
        <w:rPr>
          <w:rFonts w:hint="eastAsia" w:ascii="宋体" w:hAnsi="宋体" w:eastAsia="宋体" w:cs="宋体"/>
          <w:color w:val="000000"/>
          <w:kern w:val="0"/>
          <w:sz w:val="24"/>
          <w:szCs w:val="24"/>
          <w:highlight w:val="none"/>
          <w:lang w:val="en-US" w:eastAsia="zh-CN"/>
        </w:rPr>
        <w:t>城市水处理设备</w:t>
      </w:r>
      <w:r>
        <w:rPr>
          <w:rFonts w:hint="eastAsia" w:ascii="宋体" w:hAnsi="宋体" w:eastAsia="宋体" w:cs="宋体"/>
          <w:color w:val="000000"/>
          <w:kern w:val="0"/>
          <w:sz w:val="24"/>
          <w:szCs w:val="24"/>
          <w:highlight w:val="none"/>
        </w:rPr>
        <w:t>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1、土建工程为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年，屋面防水工程为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2、电气管线、上下水管线安装工程为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3、供热及供冷为为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4、室外的上下水和小区道路等市政公用工程为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5、其他约定：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办公办公家具及其余室内修缮工程量质保期 1 年</w:t>
      </w:r>
      <w:r>
        <w:rPr>
          <w:rFonts w:hint="eastAsia" w:ascii="宋体" w:hAnsi="宋体" w:eastAsia="宋体" w:cs="宋体"/>
          <w:color w:val="000000"/>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工程质量保修金一般不超过施工合同价款的</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％，本工程约定的工程质量保修金为合同暂定总价/合同结算审定价的</w:t>
      </w:r>
      <w:r>
        <w:rPr>
          <w:rFonts w:hint="eastAsia" w:ascii="宋体" w:hAnsi="宋体" w:eastAsia="宋体" w:cs="宋体"/>
          <w:b/>
          <w:bCs/>
          <w:color w:val="000000"/>
          <w:kern w:val="0"/>
          <w:sz w:val="24"/>
          <w:szCs w:val="24"/>
          <w:highlight w:val="none"/>
          <w:u w:val="single"/>
        </w:rPr>
        <w:t xml:space="preserve">  </w:t>
      </w:r>
      <w:r>
        <w:rPr>
          <w:rFonts w:hint="eastAsia" w:ascii="宋体" w:hAnsi="宋体" w:eastAsia="宋体" w:cs="宋体"/>
          <w:b/>
          <w:bCs/>
          <w:color w:val="000000"/>
          <w:kern w:val="0"/>
          <w:sz w:val="24"/>
          <w:szCs w:val="24"/>
          <w:highlight w:val="none"/>
          <w:u w:val="single"/>
          <w:lang w:val="en-US" w:eastAsia="zh-CN"/>
        </w:rPr>
        <w:t>5</w:t>
      </w:r>
      <w:r>
        <w:rPr>
          <w:rFonts w:hint="eastAsia" w:ascii="宋体" w:hAnsi="宋体" w:eastAsia="宋体" w:cs="宋体"/>
          <w:b/>
          <w:bCs/>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本工程双方约定乙方向甲方支付工程质量保修金金额</w:t>
      </w:r>
      <w:r>
        <w:rPr>
          <w:rFonts w:hint="eastAsia" w:ascii="宋体" w:hAnsi="宋体" w:eastAsia="宋体" w:cs="宋体"/>
          <w:color w:val="000000"/>
          <w:kern w:val="0"/>
          <w:sz w:val="24"/>
          <w:szCs w:val="24"/>
          <w:highlight w:val="none"/>
          <w:u w:val="single"/>
        </w:rPr>
        <w:t>详见（合同名称+合同编号）</w:t>
      </w:r>
      <w:r>
        <w:rPr>
          <w:rFonts w:hint="eastAsia" w:ascii="宋体" w:hAnsi="宋体" w:eastAsia="宋体" w:cs="宋体"/>
          <w:color w:val="000000"/>
          <w:kern w:val="0"/>
          <w:sz w:val="24"/>
          <w:szCs w:val="24"/>
          <w:highlight w:val="none"/>
        </w:rPr>
        <w:t>。质量保修金银行利率为</w:t>
      </w:r>
      <w:r>
        <w:rPr>
          <w:rFonts w:hint="eastAsia" w:ascii="宋体" w:hAnsi="宋体" w:eastAsia="宋体" w:cs="宋体"/>
          <w:color w:val="000000"/>
          <w:kern w:val="0"/>
          <w:sz w:val="24"/>
          <w:szCs w:val="24"/>
          <w:highlight w:val="none"/>
          <w:u w:val="single"/>
        </w:rPr>
        <w:t xml:space="preserve"> 零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双方约定的其他质量保修事项：</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本工程质量保修书作为施工合同附件，由甲方、乙方双方共同签署。</w:t>
      </w: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广州</w:t>
      </w:r>
      <w:r>
        <w:rPr>
          <w:rFonts w:hint="eastAsia" w:ascii="宋体" w:hAnsi="宋体" w:eastAsia="宋体" w:cs="宋体"/>
          <w:color w:val="000000"/>
          <w:kern w:val="0"/>
          <w:sz w:val="24"/>
          <w:szCs w:val="24"/>
          <w:highlight w:val="none"/>
          <w:lang w:val="en-US" w:eastAsia="zh-CN"/>
        </w:rPr>
        <w:t>城市水处理设备</w:t>
      </w:r>
      <w:r>
        <w:rPr>
          <w:rFonts w:hint="eastAsia" w:ascii="宋体" w:hAnsi="宋体" w:eastAsia="宋体" w:cs="宋体"/>
          <w:color w:val="000000"/>
          <w:kern w:val="0"/>
          <w:sz w:val="24"/>
          <w:szCs w:val="24"/>
          <w:highlight w:val="none"/>
        </w:rPr>
        <w:t xml:space="preserve">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6" w:rightChars="-8"/>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4" w:rightChars="-7"/>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pStyle w:val="2"/>
        <w:rPr>
          <w:rFonts w:hint="eastAsia" w:ascii="宋体" w:hAnsi="宋体" w:eastAsia="宋体" w:cs="宋体"/>
          <w:b/>
          <w:color w:val="000000"/>
          <w:sz w:val="24"/>
          <w:highlight w:val="none"/>
        </w:rPr>
      </w:pPr>
    </w:p>
    <w:p>
      <w:pPr>
        <w:pStyle w:val="2"/>
        <w:rPr>
          <w:rFonts w:hint="eastAsia" w:ascii="宋体" w:hAnsi="宋体" w:eastAsia="宋体" w:cs="宋体"/>
          <w:b/>
          <w:color w:val="000000"/>
          <w:sz w:val="24"/>
          <w:highlight w:val="none"/>
        </w:rPr>
      </w:pPr>
    </w:p>
    <w:p>
      <w:pPr>
        <w:pStyle w:val="2"/>
        <w:rPr>
          <w:rFonts w:hint="eastAsia" w:ascii="宋体" w:hAnsi="宋体" w:eastAsia="宋体" w:cs="宋体"/>
          <w:b/>
          <w:color w:val="000000"/>
          <w:sz w:val="24"/>
          <w:highlight w:val="none"/>
        </w:rPr>
      </w:pPr>
    </w:p>
    <w:p>
      <w:pPr>
        <w:pStyle w:val="2"/>
        <w:rPr>
          <w:rFonts w:hint="eastAsia" w:ascii="宋体" w:hAnsi="宋体" w:eastAsia="宋体" w:cs="宋体"/>
          <w:b/>
          <w:color w:val="000000"/>
          <w:sz w:val="24"/>
          <w:highlight w:val="none"/>
        </w:rPr>
      </w:pPr>
    </w:p>
    <w:p>
      <w:pPr>
        <w:pStyle w:val="2"/>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000000"/>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w:t>
      </w:r>
      <w:r>
        <w:rPr>
          <w:rFonts w:hint="eastAsia" w:ascii="仿宋_GB2312" w:hAnsi="仿宋_GB2312" w:eastAsia="仿宋_GB2312" w:cs="仿宋_GB2312"/>
          <w:b w:val="0"/>
          <w:bCs/>
          <w:color w:val="auto"/>
          <w:sz w:val="28"/>
          <w:szCs w:val="28"/>
          <w:highlight w:val="none"/>
          <w:u w:val="single"/>
          <w:lang w:val="en-US" w:eastAsia="zh-CN"/>
        </w:rPr>
        <w:t>城市水处理设备</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6"/>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pStyle w:val="2"/>
        <w:rPr>
          <w:rFonts w:hint="eastAsia" w:ascii="宋体" w:hAnsi="宋体" w:eastAsia="宋体" w:cs="宋体"/>
          <w:b/>
          <w:color w:val="000000"/>
          <w:sz w:val="24"/>
          <w:highlight w:val="none"/>
        </w:rPr>
      </w:pPr>
    </w:p>
    <w:p>
      <w:pPr>
        <w:pStyle w:val="2"/>
        <w:rPr>
          <w:rFonts w:hint="eastAsia" w:ascii="宋体" w:hAnsi="宋体" w:eastAsia="宋体" w:cs="宋体"/>
          <w:b/>
          <w:color w:val="000000"/>
          <w:sz w:val="24"/>
          <w:highlight w:val="none"/>
        </w:rPr>
      </w:pPr>
    </w:p>
    <w:p>
      <w:pPr>
        <w:pStyle w:val="2"/>
        <w:rPr>
          <w:rFonts w:hint="eastAsia" w:ascii="宋体" w:hAnsi="宋体" w:eastAsia="宋体" w:cs="宋体"/>
          <w:b/>
          <w:color w:val="000000"/>
          <w:sz w:val="24"/>
          <w:highlight w:val="none"/>
        </w:rPr>
      </w:pPr>
    </w:p>
    <w:p>
      <w:pPr>
        <w:pStyle w:val="2"/>
        <w:rPr>
          <w:rFonts w:hint="eastAsia" w:ascii="宋体" w:hAnsi="宋体" w:eastAsia="宋体" w:cs="宋体"/>
          <w:b/>
          <w:color w:val="000000"/>
          <w:sz w:val="24"/>
          <w:highlight w:val="none"/>
        </w:rPr>
      </w:pPr>
    </w:p>
    <w:p>
      <w:pPr>
        <w:pStyle w:val="2"/>
        <w:rPr>
          <w:rFonts w:hint="eastAsia" w:ascii="宋体" w:hAnsi="宋体" w:eastAsia="宋体" w:cs="宋体"/>
          <w:b/>
          <w:color w:val="000000"/>
          <w:sz w:val="24"/>
          <w:highlight w:val="none"/>
        </w:rPr>
      </w:pPr>
    </w:p>
    <w:p>
      <w:pPr>
        <w:pStyle w:val="2"/>
        <w:rPr>
          <w:rFonts w:hint="eastAsia" w:ascii="宋体" w:hAnsi="宋体" w:eastAsia="宋体" w:cs="宋体"/>
          <w:b/>
          <w:color w:val="000000"/>
          <w:sz w:val="24"/>
          <w:highlight w:val="none"/>
        </w:rPr>
      </w:pPr>
    </w:p>
    <w:p>
      <w:pPr>
        <w:pStyle w:val="2"/>
        <w:rPr>
          <w:rFonts w:hint="eastAsia" w:ascii="宋体" w:hAnsi="宋体" w:eastAsia="宋体" w:cs="宋体"/>
          <w:b/>
          <w:color w:val="000000"/>
          <w:sz w:val="24"/>
          <w:highlight w:val="none"/>
        </w:rPr>
      </w:pPr>
    </w:p>
    <w:p>
      <w:pPr>
        <w:pStyle w:val="2"/>
        <w:rPr>
          <w:rFonts w:hint="eastAsia" w:ascii="宋体" w:hAnsi="宋体" w:eastAsia="宋体" w:cs="宋体"/>
          <w:b/>
          <w:color w:val="000000"/>
          <w:sz w:val="24"/>
          <w:highlight w:val="none"/>
        </w:rPr>
      </w:pPr>
    </w:p>
    <w:p>
      <w:pPr>
        <w:pStyle w:val="2"/>
        <w:rPr>
          <w:rFonts w:hint="eastAsia" w:ascii="宋体" w:hAnsi="宋体" w:eastAsia="宋体" w:cs="宋体"/>
          <w:b/>
          <w:color w:val="000000"/>
          <w:sz w:val="24"/>
          <w:highlight w:val="none"/>
        </w:rPr>
      </w:pPr>
    </w:p>
    <w:p>
      <w:pPr>
        <w:pStyle w:val="2"/>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000000"/>
          <w:kern w:val="0"/>
          <w:sz w:val="44"/>
          <w:szCs w:val="44"/>
          <w:highlight w:val="none"/>
        </w:rPr>
      </w:pPr>
      <w:r>
        <w:rPr>
          <w:rFonts w:hint="eastAsia" w:ascii="宋体" w:hAnsi="宋体" w:eastAsia="宋体" w:cs="宋体"/>
          <w:bCs/>
          <w:color w:val="000000"/>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bookmarkStart w:id="85" w:name="_Toc21391"/>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广州</w:t>
      </w:r>
      <w:r>
        <w:rPr>
          <w:rFonts w:hint="eastAsia" w:ascii="宋体" w:hAnsi="宋体" w:eastAsia="宋体" w:cs="宋体"/>
          <w:color w:val="000000"/>
          <w:sz w:val="24"/>
          <w:szCs w:val="24"/>
          <w:highlight w:val="none"/>
          <w:lang w:val="en-US" w:eastAsia="zh-CN"/>
        </w:rPr>
        <w:t>城市水处理设备</w:t>
      </w:r>
      <w:r>
        <w:rPr>
          <w:rFonts w:hint="eastAsia" w:ascii="宋体" w:hAnsi="宋体" w:eastAsia="宋体" w:cs="宋体"/>
          <w:color w:val="000000"/>
          <w:sz w:val="24"/>
          <w:szCs w:val="24"/>
          <w:highlight w:val="none"/>
        </w:rPr>
        <w:t>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26"/>
          <w:rFonts w:hint="eastAsia" w:ascii="宋体" w:hAnsi="宋体" w:eastAsia="宋体" w:cs="宋体"/>
          <w:b w:val="0"/>
          <w:color w:val="000000"/>
          <w:sz w:val="24"/>
          <w:szCs w:val="24"/>
          <w:highlight w:val="none"/>
          <w:u w:val="single"/>
        </w:rPr>
      </w:pPr>
    </w:p>
    <w:bookmarkEnd w:id="85"/>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本协议作为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7.本协议未尽事宜，依据有关法规。规章处理，法规、规章没有明确规定的，经双方协商处理解决。</w:t>
      </w:r>
    </w:p>
    <w:p>
      <w:pPr>
        <w:pStyle w:val="39"/>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四、补充条款：</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年   月   日         </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 xml:space="preserve">                年   月    日</w:t>
      </w: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szCs w:val="24"/>
          <w:highlight w:val="none"/>
        </w:rPr>
        <w:br w:type="page"/>
      </w:r>
      <w:r>
        <w:rPr>
          <w:rFonts w:hint="eastAsia" w:ascii="宋体" w:hAnsi="宋体" w:eastAsia="宋体" w:cs="宋体"/>
          <w:b/>
          <w:color w:val="000000"/>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致：广州</w:t>
      </w:r>
      <w:r>
        <w:rPr>
          <w:rFonts w:hint="eastAsia" w:ascii="宋体" w:hAnsi="宋体" w:eastAsia="宋体" w:cs="宋体"/>
          <w:color w:val="000000"/>
          <w:sz w:val="24"/>
          <w:szCs w:val="24"/>
          <w:highlight w:val="none"/>
          <w:lang w:val="en-US" w:eastAsia="zh-CN"/>
        </w:rPr>
        <w:t>城市水处理设备</w:t>
      </w:r>
      <w:r>
        <w:rPr>
          <w:rFonts w:hint="eastAsia" w:ascii="宋体" w:hAnsi="宋体" w:eastAsia="宋体" w:cs="宋体"/>
          <w:color w:val="000000"/>
          <w:sz w:val="24"/>
          <w:szCs w:val="24"/>
          <w:highlight w:val="none"/>
        </w:rPr>
        <w:t>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为确保我公司承包的</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u w:val="single"/>
        </w:rPr>
        <w:t xml:space="preserve">       </w:t>
      </w:r>
      <w:r>
        <w:rPr>
          <w:rFonts w:hint="eastAsia" w:ascii="宋体" w:hAnsi="宋体" w:eastAsia="宋体" w:cs="宋体"/>
          <w:color w:val="000000"/>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color w:val="000000"/>
          <w:sz w:val="24"/>
          <w:highlight w:val="none"/>
        </w:rPr>
      </w:pPr>
    </w:p>
    <w:p>
      <w:pPr>
        <w:widowControl/>
        <w:jc w:val="left"/>
        <w:rPr>
          <w:rFonts w:hint="eastAsia" w:ascii="宋体" w:hAnsi="宋体" w:cs="宋体"/>
          <w:color w:val="000000"/>
          <w:szCs w:val="21"/>
          <w:highlight w:val="none"/>
          <w:lang w:eastAsia="zh-CN"/>
        </w:rPr>
      </w:pPr>
    </w:p>
    <w:p>
      <w:pPr>
        <w:pStyle w:val="2"/>
        <w:ind w:left="0" w:leftChars="0" w:firstLine="0" w:firstLineChars="0"/>
        <w:rPr>
          <w:rFonts w:hint="eastAsia" w:ascii="宋体" w:hAnsi="宋体" w:cs="宋体"/>
          <w:b/>
          <w:bCs/>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附件</w:t>
      </w:r>
      <w:r>
        <w:rPr>
          <w:rFonts w:hint="eastAsia" w:ascii="宋体" w:hAnsi="宋体" w:eastAsia="宋体" w:cs="宋体"/>
          <w:b/>
          <w:bCs/>
          <w:color w:val="000000"/>
          <w:sz w:val="21"/>
          <w:szCs w:val="21"/>
          <w:highlight w:val="none"/>
          <w:lang w:val="en-US" w:eastAsia="zh-CN"/>
        </w:rPr>
        <w:t>8</w:t>
      </w:r>
      <w:r>
        <w:rPr>
          <w:rFonts w:hint="eastAsia" w:ascii="宋体" w:hAnsi="宋体" w:eastAsia="宋体" w:cs="宋体"/>
          <w:b/>
          <w:bCs/>
          <w:color w:val="000000"/>
          <w:sz w:val="21"/>
          <w:szCs w:val="21"/>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 xml:space="preserve">               （受益人）</w:t>
      </w:r>
      <w:r>
        <w:rPr>
          <w:rFonts w:hint="eastAsia" w:ascii="宋体" w:hAnsi="宋体" w:eastAsia="宋体" w:cs="宋体"/>
          <w:color w:val="000000"/>
          <w:sz w:val="24"/>
          <w:szCs w:val="24"/>
          <w:highlight w:val="none"/>
        </w:rPr>
        <w:br w:type="textWrapping"/>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鉴于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（以下简称“委托人”）与贵方于</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签订了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一、我行保证在收到贵单位于保函有效期内送达的依本保函约定的索赔申请后，在个</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工作日内无条件和不可改变地向贵单位支付最高金额不超过人民币元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）的履约保证金，并放弃向你方提出任何异议和追索的权利。</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二、贵单位的索赔申请应符合下述条件：</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（一）贵单位法定代表人或其授权代表签字并加盖单位公章；</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（二）在保函有效期内送达我行；</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（三）明确的索赔金额（不得超过本保函第一条所列之限额）。</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三、本保函自签发之日起生效，有效期至</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。本保函于下述任一事项发生之时立即失效，我行在本保函项下的保证义务即刻解除：</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（一）本保函有效期限届满；</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（二）我行保证的义务履行完毕。</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五、我行向你方支付索赔金额后，本保函担保金额即按贵方通知的索赔金额予以递减。</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六、保函失效后请将保函退回我行注销，无论正本最终退回与否，不影响本保函依上述约定自动失效。</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落款</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保函说明：</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保函不得有下列或类似含义的表述：</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1.银行承担的为连带责任保证、一般保证。</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2.未经银行书面同意，受益人与申请人修改合同或其项下附件时，银行的保证义务解除。</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3.合同撤销或无效的，保函失效。</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4.申请人对受益人的抗辩，银行有权向受益人主张。</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5.受益人请求付款的请款单据包含法院裁判文书、仲裁裁决、第三方单位出具的鉴定书等申请人违约的证明材料。</w:t>
      </w:r>
    </w:p>
    <w:p>
      <w:pPr>
        <w:pStyle w:val="2"/>
        <w:rPr>
          <w:rFonts w:hint="eastAsia"/>
          <w:highlight w:val="none"/>
          <w:lang w:val="en-US" w:eastAsia="zh-CN"/>
        </w:rPr>
      </w:pPr>
    </w:p>
    <w:p>
      <w:pPr>
        <w:rPr>
          <w:rFonts w:ascii="仿宋_GB2312" w:eastAsia="仿宋_GB2312"/>
          <w:color w:val="auto"/>
          <w:sz w:val="28"/>
          <w:szCs w:val="28"/>
          <w:highlight w:val="none"/>
        </w:rPr>
      </w:pPr>
      <w:r>
        <w:rPr>
          <w:rFonts w:hint="eastAsia" w:ascii="仿宋" w:hAnsi="仿宋" w:eastAsia="仿宋" w:cs="仿宋"/>
          <w:bCs/>
          <w:color w:val="auto"/>
          <w:kern w:val="2"/>
          <w:sz w:val="28"/>
          <w:szCs w:val="28"/>
          <w:highlight w:val="none"/>
          <w:lang w:val="en-US" w:eastAsia="zh-CN" w:bidi="ar-SA"/>
        </w:rPr>
        <w:br w:type="page"/>
      </w:r>
    </w:p>
    <w:p>
      <w:pPr>
        <w:pStyle w:val="4"/>
        <w:jc w:val="both"/>
        <w:rPr>
          <w:rFonts w:hint="eastAsia"/>
          <w:color w:val="auto"/>
          <w:highlight w:val="none"/>
        </w:rPr>
      </w:pPr>
      <w:bookmarkStart w:id="86" w:name="_Toc3723"/>
      <w:bookmarkStart w:id="87" w:name="_Toc5129"/>
      <w:bookmarkStart w:id="88" w:name="_Toc1563"/>
      <w:bookmarkStart w:id="89" w:name="_Toc23515"/>
      <w:bookmarkStart w:id="90" w:name="_Toc12169"/>
      <w:bookmarkStart w:id="91" w:name="_Toc28358"/>
      <w:bookmarkStart w:id="92" w:name="_Toc6230"/>
      <w:bookmarkStart w:id="93" w:name="_Toc21847"/>
      <w:bookmarkStart w:id="94" w:name="_Toc16552"/>
      <w:bookmarkStart w:id="95" w:name="_Toc30824"/>
      <w:bookmarkStart w:id="96" w:name="_Toc8147"/>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2414905</wp:posOffset>
                </wp:positionH>
                <wp:positionV relativeFrom="paragraph">
                  <wp:posOffset>510540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90.15pt;margin-top:40.2pt;height:0pt;width:75.5pt;z-index:251668480;mso-width-relative:page;mso-height-relative:page;" filled="f" stroked="t" coordsize="21600,21600" o:gfxdata="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2B7yNdcAAAAJ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2424430</wp:posOffset>
                </wp:positionH>
                <wp:positionV relativeFrom="paragraph">
                  <wp:posOffset>3810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90.9pt;margin-top:0.3pt;height:0pt;width:75.5pt;z-index:251667456;mso-width-relative:page;mso-height-relative:page;" filled="f" stroked="t" coordsize="21600,21600" o:gfxdata="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A7xCx0gAAAAUBAAAPAAAAAAAAAAEAIAAAACIA&#10;AABkcnMvZG93bnJldi54bWxQSwECFAAUAAAACACHTuJA1RYqQdYBAACVAwAADgAAAAAAAAABACAA&#10;AAAhAQAAZHJzL2Uyb0RvYy54bWxQSwUGAAAAAAYABgBZAQAAaQUAAAAA&#10;">
                <v:fill on="f" focussize="0,0"/>
                <v:stroke color="#000000" joinstyle="round"/>
                <v:imagedata o:title=""/>
                <o:lock v:ext="edit" aspectratio="f"/>
              </v:shape>
            </w:pict>
          </mc:Fallback>
        </mc:AlternateContent>
      </w:r>
      <w:r>
        <w:rPr>
          <w:rFonts w:hint="eastAsia"/>
          <w:color w:val="auto"/>
          <w:highlight w:val="none"/>
        </w:rPr>
        <w:t>第七章</w:t>
      </w:r>
      <w:bookmarkEnd w:id="86"/>
      <w:bookmarkEnd w:id="87"/>
      <w:bookmarkEnd w:id="88"/>
      <w:bookmarkEnd w:id="89"/>
      <w:bookmarkEnd w:id="90"/>
      <w:bookmarkEnd w:id="91"/>
      <w:bookmarkEnd w:id="92"/>
      <w:bookmarkEnd w:id="93"/>
      <w:bookmarkEnd w:id="94"/>
      <w:bookmarkEnd w:id="95"/>
      <w:bookmarkEnd w:id="96"/>
    </w:p>
    <w:p>
      <w:pPr>
        <w:pStyle w:val="39"/>
        <w:rPr>
          <w:color w:val="auto"/>
          <w:highlight w:val="none"/>
        </w:rPr>
      </w:pPr>
    </w:p>
    <w:p>
      <w:pPr>
        <w:pStyle w:val="4"/>
        <w:rPr>
          <w:color w:val="auto"/>
          <w:highlight w:val="none"/>
        </w:rPr>
      </w:pPr>
      <w:bookmarkStart w:id="97" w:name="_Toc10840"/>
      <w:bookmarkStart w:id="98" w:name="_Toc30157"/>
      <w:bookmarkStart w:id="99" w:name="_Toc12610"/>
      <w:bookmarkStart w:id="100" w:name="_Toc31564"/>
      <w:bookmarkStart w:id="101" w:name="_Toc87616388"/>
      <w:bookmarkStart w:id="102" w:name="_Toc17119"/>
      <w:bookmarkStart w:id="103" w:name="_Toc22764"/>
      <w:bookmarkStart w:id="104" w:name="_Toc12769"/>
      <w:bookmarkStart w:id="105" w:name="_Toc21675"/>
      <w:bookmarkStart w:id="106" w:name="_Toc88209951"/>
      <w:bookmarkStart w:id="107" w:name="_Toc24490"/>
      <w:bookmarkStart w:id="108" w:name="_Toc5342"/>
      <w:bookmarkStart w:id="109" w:name="_Toc24815"/>
      <w:r>
        <w:rPr>
          <w:rFonts w:hint="eastAsia"/>
          <w:color w:val="auto"/>
          <w:highlight w:val="none"/>
        </w:rPr>
        <w:t>响应文件</w:t>
      </w:r>
      <w:r>
        <w:rPr>
          <w:rFonts w:hint="eastAsia"/>
          <w:color w:val="auto"/>
          <w:highlight w:val="none"/>
          <w:lang w:val="en-US" w:eastAsia="zh-CN"/>
        </w:rPr>
        <w:t>格式要求</w:t>
      </w:r>
      <w:bookmarkEnd w:id="97"/>
      <w:bookmarkEnd w:id="98"/>
      <w:bookmarkEnd w:id="99"/>
      <w:bookmarkEnd w:id="100"/>
      <w:bookmarkEnd w:id="101"/>
      <w:bookmarkEnd w:id="102"/>
      <w:bookmarkEnd w:id="103"/>
      <w:bookmarkEnd w:id="104"/>
      <w:bookmarkEnd w:id="105"/>
      <w:bookmarkEnd w:id="106"/>
      <w:bookmarkEnd w:id="107"/>
      <w:bookmarkEnd w:id="108"/>
      <w:bookmarkEnd w:id="10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hint="eastAsia"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br w:type="page"/>
      </w: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both"/>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52"/>
          <w:szCs w:val="52"/>
          <w:highlight w:val="none"/>
          <w:u w:val="single"/>
          <w:lang w:val="en-US" w:eastAsia="zh-CN"/>
        </w:rPr>
        <w:t>广州城市水处理设备有限公司办公室环境提升项目</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（项目编号：XJ-2024001）</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0" w:name="_Toc88209952"/>
      <w:bookmarkStart w:id="111" w:name="_Toc87616389"/>
      <w:r>
        <w:rPr>
          <w:rFonts w:hint="eastAsia" w:ascii="仿宋_GB2312" w:eastAsia="仿宋_GB2312"/>
          <w:color w:val="auto"/>
          <w:sz w:val="28"/>
          <w:szCs w:val="28"/>
          <w:highlight w:val="none"/>
        </w:rPr>
        <w:t>1.响应函</w:t>
      </w:r>
      <w:bookmarkEnd w:id="110"/>
      <w:bookmarkEnd w:id="111"/>
    </w:p>
    <w:p>
      <w:pPr>
        <w:spacing w:line="600" w:lineRule="exact"/>
        <w:rPr>
          <w:rFonts w:hint="eastAsia" w:ascii="仿宋_GB2312" w:eastAsia="仿宋_GB2312"/>
          <w:color w:val="auto"/>
          <w:sz w:val="28"/>
          <w:szCs w:val="28"/>
          <w:highlight w:val="none"/>
        </w:rPr>
      </w:pPr>
      <w:bookmarkStart w:id="112" w:name="_Toc88209953"/>
      <w:bookmarkStart w:id="113" w:name="_Toc87616390"/>
      <w:r>
        <w:rPr>
          <w:rFonts w:hint="eastAsia" w:ascii="仿宋_GB2312" w:eastAsia="仿宋_GB2312"/>
          <w:color w:val="auto"/>
          <w:sz w:val="28"/>
          <w:szCs w:val="28"/>
          <w:highlight w:val="none"/>
        </w:rPr>
        <w:t>2.法定代表人证明或授权委托书</w:t>
      </w:r>
      <w:bookmarkEnd w:id="112"/>
      <w:bookmarkEnd w:id="113"/>
      <w:bookmarkStart w:id="114" w:name="_Toc88209956"/>
      <w:bookmarkStart w:id="11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4"/>
      <w:bookmarkEnd w:id="11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6" w:name="_Toc87616394"/>
      <w:bookmarkStart w:id="117" w:name="_Toc12665"/>
      <w:bookmarkStart w:id="118" w:name="_Toc28619645"/>
      <w:bookmarkStart w:id="119" w:name="_Toc6313"/>
      <w:bookmarkStart w:id="120" w:name="_Toc88209957"/>
      <w:r>
        <w:rPr>
          <w:rFonts w:hint="eastAsia" w:asciiTheme="minorEastAsia" w:hAnsiTheme="minorEastAsia" w:eastAsiaTheme="minorEastAsia"/>
          <w:color w:val="auto"/>
          <w:sz w:val="28"/>
          <w:szCs w:val="28"/>
          <w:highlight w:val="none"/>
        </w:rPr>
        <w:t>1.响应函</w:t>
      </w:r>
      <w:bookmarkEnd w:id="116"/>
      <w:bookmarkEnd w:id="117"/>
      <w:bookmarkEnd w:id="118"/>
      <w:bookmarkEnd w:id="119"/>
      <w:bookmarkEnd w:id="12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w:t>
      </w:r>
      <w:r>
        <w:rPr>
          <w:rFonts w:hint="eastAsia" w:ascii="仿宋_GB2312" w:hAnsi="黑体" w:eastAsia="仿宋_GB2312"/>
          <w:color w:val="auto"/>
          <w:sz w:val="28"/>
          <w:szCs w:val="28"/>
          <w:highlight w:val="none"/>
          <w:u w:val="single"/>
        </w:rPr>
        <w:t>（大写）     (¥      ）</w:t>
      </w:r>
      <w:r>
        <w:rPr>
          <w:rFonts w:hint="eastAsia" w:ascii="仿宋_GB2312" w:hAnsi="黑体" w:eastAsia="仿宋_GB2312"/>
          <w:color w:val="auto"/>
          <w:sz w:val="28"/>
          <w:szCs w:val="28"/>
          <w:highlight w:val="none"/>
        </w:rPr>
        <w:t>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1" w:name="_Toc88209958"/>
      <w:bookmarkStart w:id="122" w:name="_Toc29833"/>
      <w:bookmarkStart w:id="123" w:name="_Toc87616395"/>
      <w:bookmarkStart w:id="124" w:name="_Toc22527"/>
    </w:p>
    <w:p>
      <w:pPr>
        <w:pStyle w:val="6"/>
        <w:rPr>
          <w:rFonts w:hint="eastAsia" w:asciiTheme="minorEastAsia" w:hAnsiTheme="minorEastAsia" w:eastAsiaTheme="minorEastAsia"/>
          <w:color w:val="auto"/>
          <w:sz w:val="28"/>
          <w:szCs w:val="28"/>
          <w:highlight w:val="none"/>
        </w:rPr>
      </w:pPr>
    </w:p>
    <w:p>
      <w:pPr>
        <w:pStyle w:val="6"/>
        <w:rPr>
          <w:rFonts w:hint="eastAsia" w:asciiTheme="minorEastAsia" w:hAnsiTheme="minorEastAsia" w:eastAsiaTheme="minorEastAsia"/>
          <w:color w:val="auto"/>
          <w:sz w:val="28"/>
          <w:szCs w:val="28"/>
          <w:highlight w:val="none"/>
        </w:rPr>
      </w:pPr>
    </w:p>
    <w:p>
      <w:pPr>
        <w:pStyle w:val="6"/>
        <w:rPr>
          <w:rFonts w:hint="eastAsia" w:asciiTheme="minorEastAsia" w:hAnsiTheme="minorEastAsia" w:eastAsiaTheme="minorEastAsia"/>
          <w:color w:val="auto"/>
          <w:sz w:val="28"/>
          <w:szCs w:val="28"/>
          <w:highlight w:val="none"/>
        </w:rPr>
      </w:pPr>
    </w:p>
    <w:p>
      <w:p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1"/>
      <w:bookmarkEnd w:id="122"/>
      <w:bookmarkEnd w:id="123"/>
      <w:bookmarkEnd w:id="12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1"/>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950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9"/>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9"/>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9"/>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052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0"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6"/>
        <w:rPr>
          <w:rFonts w:hint="eastAsia" w:ascii="仿宋_GB2312" w:eastAsia="仿宋_GB2312" w:hAnsiTheme="minorEastAsia"/>
          <w:color w:val="auto"/>
          <w:sz w:val="28"/>
          <w:szCs w:val="28"/>
          <w:highlight w:val="none"/>
          <w:lang w:val="en-US" w:eastAsia="zh-CN"/>
        </w:rPr>
      </w:pPr>
      <w:bookmarkStart w:id="125" w:name="_Toc8086"/>
      <w:bookmarkStart w:id="126" w:name="_Toc19830"/>
      <w:bookmarkStart w:id="127" w:name="_Toc87616400"/>
      <w:bookmarkStart w:id="128" w:name="_Toc88209963"/>
    </w:p>
    <w:p>
      <w:pPr>
        <w:pStyle w:val="6"/>
        <w:rPr>
          <w:rFonts w:hint="eastAsia" w:ascii="仿宋_GB2312" w:eastAsia="仿宋_GB2312" w:hAnsiTheme="minorEastAsia"/>
          <w:color w:val="auto"/>
          <w:sz w:val="28"/>
          <w:szCs w:val="28"/>
          <w:highlight w:val="none"/>
          <w:lang w:val="en-US" w:eastAsia="zh-CN"/>
        </w:rPr>
      </w:pPr>
    </w:p>
    <w:p>
      <w:pPr>
        <w:pStyle w:val="6"/>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5"/>
      <w:bookmarkEnd w:id="126"/>
      <w:bookmarkEnd w:id="127"/>
      <w:bookmarkEnd w:id="12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lang w:val="en-US" w:eastAsia="zh-CN"/>
        </w:rPr>
        <w:t>广州城市水处理设备有限公司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我方郑重承诺，在参与广州城市水处理设备有限公司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pStyle w:val="2"/>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130" w:name="_Toc32430"/>
            <w:bookmarkStart w:id="131"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6"/>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pStyle w:val="6"/>
        <w:numPr>
          <w:ilvl w:val="0"/>
          <w:numId w:val="9"/>
        </w:num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w:t>
      </w:r>
      <w:bookmarkEnd w:id="130"/>
      <w:bookmarkEnd w:id="131"/>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项目名称：</w:t>
      </w:r>
      <w:r>
        <w:rPr>
          <w:rFonts w:hint="eastAsia" w:ascii="宋体" w:hAnsi="宋体" w:eastAsia="宋体" w:cs="宋体"/>
          <w:b/>
          <w:bCs w:val="0"/>
          <w:color w:val="auto"/>
          <w:sz w:val="24"/>
          <w:szCs w:val="24"/>
          <w:highlight w:val="none"/>
          <w:lang w:val="en-US" w:eastAsia="zh-CN"/>
        </w:rPr>
        <w:t>广州城市水处理设备有限公司办公室环境提升项目</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项目编号：XJ-2024001</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u w:val="single"/>
        </w:rPr>
      </w:pPr>
      <w:r>
        <w:rPr>
          <w:rFonts w:hint="eastAsia" w:ascii="宋体" w:hAnsi="宋体" w:eastAsia="宋体" w:cs="宋体"/>
          <w:b/>
          <w:bCs w:val="0"/>
          <w:color w:val="auto"/>
          <w:sz w:val="24"/>
          <w:szCs w:val="24"/>
          <w:highlight w:val="none"/>
        </w:rPr>
        <w:t>项目总最高限价：  人民币</w:t>
      </w:r>
      <w:r>
        <w:rPr>
          <w:rFonts w:hint="eastAsia" w:ascii="仿宋_GB2312" w:eastAsia="仿宋_GB2312"/>
          <w:color w:val="auto"/>
          <w:sz w:val="28"/>
          <w:szCs w:val="28"/>
          <w:highlight w:val="none"/>
          <w:u w:val="single"/>
          <w:lang w:val="en-US" w:eastAsia="zh-CN"/>
        </w:rPr>
        <w:t xml:space="preserve">    </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元</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供应商名称： </w:t>
      </w:r>
    </w:p>
    <w:p>
      <w:pPr>
        <w:pStyle w:val="12"/>
        <w:pageBreakBefore w:val="0"/>
        <w:wordWrap/>
        <w:topLinePunct w:val="0"/>
        <w:bidi w:val="0"/>
        <w:adjustRightInd w:val="0"/>
        <w:snapToGrid w:val="0"/>
        <w:spacing w:line="360" w:lineRule="auto"/>
        <w:ind w:right="480"/>
        <w:jc w:val="center"/>
        <w:rPr>
          <w:rFonts w:hint="eastAsia"/>
        </w:rPr>
      </w:pPr>
      <w:r>
        <w:rPr>
          <w:rFonts w:hint="eastAsia" w:ascii="宋体" w:hAnsi="宋体" w:eastAsia="宋体" w:cs="宋体"/>
          <w:color w:val="auto"/>
          <w:sz w:val="24"/>
          <w:szCs w:val="24"/>
          <w:highlight w:val="none"/>
        </w:rPr>
        <w:t xml:space="preserve">                                                 [货币单位：人民币元]</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349"/>
        <w:gridCol w:w="1510"/>
        <w:gridCol w:w="1500"/>
        <w:gridCol w:w="1515"/>
        <w:gridCol w:w="1515"/>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序号</w:t>
            </w:r>
          </w:p>
        </w:tc>
        <w:tc>
          <w:tcPr>
            <w:tcW w:w="1349"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工作内容</w:t>
            </w:r>
          </w:p>
        </w:tc>
        <w:tc>
          <w:tcPr>
            <w:tcW w:w="1510"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计价方式</w:t>
            </w:r>
          </w:p>
        </w:tc>
        <w:tc>
          <w:tcPr>
            <w:tcW w:w="1500"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实施内容报价</w:t>
            </w:r>
          </w:p>
        </w:tc>
        <w:tc>
          <w:tcPr>
            <w:tcW w:w="1515" w:type="dxa"/>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绿色施工安全防护措施费（元）</w:t>
            </w:r>
          </w:p>
        </w:tc>
        <w:tc>
          <w:tcPr>
            <w:tcW w:w="1515" w:type="dxa"/>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暂列金（元）</w:t>
            </w:r>
          </w:p>
        </w:tc>
        <w:tc>
          <w:tcPr>
            <w:tcW w:w="1514"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496"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1349"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办公家具购置、安装部分</w:t>
            </w:r>
          </w:p>
        </w:tc>
        <w:tc>
          <w:tcPr>
            <w:tcW w:w="1510" w:type="dxa"/>
            <w:vMerge w:val="restart"/>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p>
        </w:tc>
        <w:tc>
          <w:tcPr>
            <w:tcW w:w="1500"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元（见表1）</w:t>
            </w:r>
          </w:p>
        </w:tc>
        <w:tc>
          <w:tcPr>
            <w:tcW w:w="1515" w:type="dxa"/>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515" w:type="dxa"/>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514" w:type="dxa"/>
            <w:vAlign w:val="top"/>
          </w:tcPr>
          <w:p>
            <w:pPr>
              <w:jc w:val="left"/>
              <w:rPr>
                <w:rFonts w:hint="eastAsia" w:asciiTheme="minorEastAsia" w:hAnsiTheme="minorEastAsia" w:cstheme="minor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1349"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公司文化营造设计及安装部分</w:t>
            </w:r>
          </w:p>
        </w:tc>
        <w:tc>
          <w:tcPr>
            <w:tcW w:w="1510" w:type="dxa"/>
            <w:vMerge w:val="continue"/>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1500"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元（见表2）</w:t>
            </w:r>
          </w:p>
        </w:tc>
        <w:tc>
          <w:tcPr>
            <w:tcW w:w="1515" w:type="dxa"/>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515" w:type="dxa"/>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p>
        </w:tc>
        <w:tc>
          <w:tcPr>
            <w:tcW w:w="1514" w:type="dxa"/>
            <w:vAlign w:val="top"/>
          </w:tcPr>
          <w:p>
            <w:pPr>
              <w:jc w:val="left"/>
              <w:rPr>
                <w:rFonts w:hint="eastAsia" w:asciiTheme="minorEastAsia" w:hAnsiTheme="minorEastAsia" w:cstheme="minor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w:t>
            </w:r>
          </w:p>
        </w:tc>
        <w:tc>
          <w:tcPr>
            <w:tcW w:w="1349"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t>二层装修</w:t>
            </w:r>
          </w:p>
        </w:tc>
        <w:tc>
          <w:tcPr>
            <w:tcW w:w="1510" w:type="dxa"/>
            <w:vMerge w:val="continue"/>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1500"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元（见表3）</w:t>
            </w:r>
          </w:p>
        </w:tc>
        <w:tc>
          <w:tcPr>
            <w:tcW w:w="1515" w:type="dxa"/>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p>
        </w:tc>
        <w:tc>
          <w:tcPr>
            <w:tcW w:w="1515" w:type="dxa"/>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p>
        </w:tc>
        <w:tc>
          <w:tcPr>
            <w:tcW w:w="1514" w:type="dxa"/>
            <w:vAlign w:val="top"/>
          </w:tcPr>
          <w:p>
            <w:pPr>
              <w:jc w:val="left"/>
              <w:rPr>
                <w:rFonts w:hint="eastAsia" w:asciiTheme="minorEastAsia" w:hAnsiTheme="minorEastAsia" w:cstheme="minor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1349"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合计</w:t>
            </w:r>
          </w:p>
        </w:tc>
        <w:tc>
          <w:tcPr>
            <w:tcW w:w="1510" w:type="dxa"/>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1500" w:type="dxa"/>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w:t>
            </w:r>
          </w:p>
        </w:tc>
        <w:tc>
          <w:tcPr>
            <w:tcW w:w="1515" w:type="dxa"/>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元</w:t>
            </w:r>
          </w:p>
        </w:tc>
        <w:tc>
          <w:tcPr>
            <w:tcW w:w="1515" w:type="dxa"/>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元</w:t>
            </w:r>
          </w:p>
        </w:tc>
        <w:tc>
          <w:tcPr>
            <w:tcW w:w="1514" w:type="dxa"/>
            <w:vAlign w:val="top"/>
          </w:tcPr>
          <w:p>
            <w:pPr>
              <w:jc w:val="left"/>
              <w:rPr>
                <w:rFonts w:hint="eastAsia" w:asciiTheme="minorEastAsia" w:hAnsiTheme="minorEastAsia" w:cstheme="minorEastAsia"/>
                <w:sz w:val="24"/>
                <w:szCs w:val="24"/>
                <w:highlight w:val="none"/>
                <w:vertAlign w:val="baseline"/>
                <w:lang w:val="en-US" w:eastAsia="zh-CN"/>
              </w:rPr>
            </w:pPr>
          </w:p>
        </w:tc>
      </w:tr>
    </w:tbl>
    <w:p>
      <w:pPr>
        <w:rPr>
          <w:rFonts w:hint="eastAsia"/>
        </w:rPr>
      </w:pPr>
    </w:p>
    <w:p>
      <w:pPr>
        <w:widowControl/>
        <w:spacing w:line="360" w:lineRule="auto"/>
        <w:ind w:firstLine="560" w:firstLineChars="200"/>
        <w:jc w:val="left"/>
        <w:rPr>
          <w:rFonts w:hint="eastAsia" w:ascii="仿宋" w:hAnsi="仿宋" w:eastAsia="仿宋" w:cs="仿宋"/>
          <w:b/>
          <w:color w:val="auto"/>
          <w:kern w:val="2"/>
          <w:sz w:val="28"/>
          <w:szCs w:val="28"/>
          <w:highlight w:val="none"/>
          <w:lang w:val="en-US" w:eastAsia="zh-CN" w:bidi="ar-SA"/>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widowControl/>
        <w:spacing w:line="360" w:lineRule="auto"/>
        <w:ind w:firstLine="560" w:firstLineChars="200"/>
        <w:jc w:val="left"/>
        <w:rPr>
          <w:rFonts w:hint="eastAsia"/>
          <w:lang w:eastAsia="zh-CN"/>
        </w:rPr>
      </w:pPr>
      <w:r>
        <w:rPr>
          <w:rFonts w:hint="eastAsia" w:ascii="仿宋" w:hAnsi="仿宋" w:eastAsia="仿宋" w:cs="仿宋"/>
          <w:b/>
          <w:color w:val="auto"/>
          <w:kern w:val="2"/>
          <w:sz w:val="28"/>
          <w:szCs w:val="28"/>
          <w:highlight w:val="none"/>
          <w:lang w:val="en-US" w:eastAsia="zh-CN" w:bidi="ar-SA"/>
        </w:rPr>
        <w:t xml:space="preserve">表1               </w:t>
      </w:r>
      <w:r>
        <w:rPr>
          <w:rFonts w:hint="eastAsia" w:ascii="仿宋" w:hAnsi="仿宋" w:eastAsia="仿宋" w:cs="仿宋"/>
          <w:bCs/>
          <w:color w:val="auto"/>
          <w:kern w:val="2"/>
          <w:sz w:val="28"/>
          <w:szCs w:val="28"/>
          <w:highlight w:val="none"/>
          <w:lang w:val="en-US" w:eastAsia="zh-CN" w:bidi="ar-SA"/>
        </w:rPr>
        <w:t>办公家具购置、安装部分</w:t>
      </w:r>
    </w:p>
    <w:tbl>
      <w:tblPr>
        <w:tblStyle w:val="23"/>
        <w:tblW w:w="0" w:type="auto"/>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17"/>
        <w:gridCol w:w="740"/>
        <w:gridCol w:w="1342"/>
        <w:gridCol w:w="597"/>
        <w:gridCol w:w="600"/>
        <w:gridCol w:w="1288"/>
        <w:gridCol w:w="1150"/>
        <w:gridCol w:w="1200"/>
        <w:gridCol w:w="21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序号</w:t>
            </w:r>
          </w:p>
        </w:tc>
        <w:tc>
          <w:tcPr>
            <w:tcW w:w="74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位置</w:t>
            </w:r>
          </w:p>
        </w:tc>
        <w:tc>
          <w:tcPr>
            <w:tcW w:w="1342"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名称</w:t>
            </w:r>
          </w:p>
        </w:tc>
        <w:tc>
          <w:tcPr>
            <w:tcW w:w="597"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单位</w:t>
            </w:r>
          </w:p>
        </w:tc>
        <w:tc>
          <w:tcPr>
            <w:tcW w:w="600" w:type="dxa"/>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数量</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单价（元）</w:t>
            </w: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总价（元）</w:t>
            </w: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材料生产厂家</w:t>
            </w:r>
          </w:p>
        </w:tc>
        <w:tc>
          <w:tcPr>
            <w:tcW w:w="2144"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1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740" w:type="dxa"/>
            <w:vMerge w:val="restart"/>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二层技术部</w:t>
            </w:r>
          </w:p>
        </w:tc>
        <w:tc>
          <w:tcPr>
            <w:tcW w:w="1342"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办公桌</w:t>
            </w:r>
          </w:p>
        </w:tc>
        <w:tc>
          <w:tcPr>
            <w:tcW w:w="59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张</w:t>
            </w:r>
          </w:p>
        </w:tc>
        <w:tc>
          <w:tcPr>
            <w:tcW w:w="60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restart"/>
            <w:tcBorders>
              <w:tl2br w:val="nil"/>
              <w:tr2bl w:val="nil"/>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包含材料及安装人工，含</w:t>
            </w:r>
            <w:r>
              <w:rPr>
                <w:rFonts w:hint="eastAsia" w:ascii="仿宋" w:hAnsi="仿宋" w:eastAsia="仿宋" w:cs="仿宋"/>
                <w:bCs/>
                <w:color w:val="auto"/>
                <w:kern w:val="2"/>
                <w:sz w:val="28"/>
                <w:szCs w:val="28"/>
                <w:highlight w:val="none"/>
                <w:u w:val="single"/>
                <w:lang w:val="en-US" w:eastAsia="zh-CN" w:bidi="ar-SA"/>
              </w:rPr>
              <w:t xml:space="preserve">   </w:t>
            </w:r>
            <w:r>
              <w:rPr>
                <w:rFonts w:hint="eastAsia" w:ascii="仿宋" w:hAnsi="仿宋" w:eastAsia="仿宋" w:cs="仿宋"/>
                <w:bCs/>
                <w:color w:val="auto"/>
                <w:kern w:val="2"/>
                <w:sz w:val="28"/>
                <w:szCs w:val="28"/>
                <w:highlight w:val="none"/>
                <w:lang w:val="en-US" w:eastAsia="zh-CN" w:bidi="ar-SA"/>
              </w:rPr>
              <w:t>税</w:t>
            </w:r>
          </w:p>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41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2</w:t>
            </w:r>
          </w:p>
        </w:tc>
        <w:tc>
          <w:tcPr>
            <w:tcW w:w="740" w:type="dxa"/>
            <w:vMerge w:val="continue"/>
            <w:tcBorders>
              <w:tl2br w:val="nil"/>
              <w:tr2bl w:val="nil"/>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单人桌</w:t>
            </w:r>
          </w:p>
        </w:tc>
        <w:tc>
          <w:tcPr>
            <w:tcW w:w="59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台</w:t>
            </w:r>
          </w:p>
        </w:tc>
        <w:tc>
          <w:tcPr>
            <w:tcW w:w="60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41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3</w:t>
            </w:r>
          </w:p>
        </w:tc>
        <w:tc>
          <w:tcPr>
            <w:tcW w:w="740" w:type="dxa"/>
            <w:vMerge w:val="continue"/>
            <w:tcBorders>
              <w:tl2br w:val="nil"/>
              <w:tr2bl w:val="nil"/>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职员椅</w:t>
            </w:r>
          </w:p>
        </w:tc>
        <w:tc>
          <w:tcPr>
            <w:tcW w:w="59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张</w:t>
            </w:r>
          </w:p>
        </w:tc>
        <w:tc>
          <w:tcPr>
            <w:tcW w:w="60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18</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1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4</w:t>
            </w:r>
          </w:p>
        </w:tc>
        <w:tc>
          <w:tcPr>
            <w:tcW w:w="740" w:type="dxa"/>
            <w:vMerge w:val="continue"/>
            <w:tcBorders>
              <w:tl2br w:val="nil"/>
              <w:tr2bl w:val="nil"/>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高文件柜</w:t>
            </w:r>
          </w:p>
        </w:tc>
        <w:tc>
          <w:tcPr>
            <w:tcW w:w="59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60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4</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5</w:t>
            </w:r>
          </w:p>
        </w:tc>
        <w:tc>
          <w:tcPr>
            <w:tcW w:w="740" w:type="dxa"/>
            <w:vMerge w:val="continue"/>
            <w:tcBorders>
              <w:tl2br w:val="nil"/>
              <w:tr2bl w:val="nil"/>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储物柜</w:t>
            </w:r>
          </w:p>
        </w:tc>
        <w:tc>
          <w:tcPr>
            <w:tcW w:w="59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60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5</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6</w:t>
            </w:r>
          </w:p>
        </w:tc>
        <w:tc>
          <w:tcPr>
            <w:tcW w:w="740" w:type="dxa"/>
            <w:vMerge w:val="continue"/>
            <w:tcBorders>
              <w:tl2br w:val="nil"/>
              <w:tr2bl w:val="nil"/>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三人位沙发</w:t>
            </w:r>
          </w:p>
        </w:tc>
        <w:tc>
          <w:tcPr>
            <w:tcW w:w="59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60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7</w:t>
            </w:r>
          </w:p>
        </w:tc>
        <w:tc>
          <w:tcPr>
            <w:tcW w:w="740" w:type="dxa"/>
            <w:vMerge w:val="continue"/>
            <w:tcBorders>
              <w:tl2br w:val="nil"/>
              <w:tr2bl w:val="nil"/>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二人位沙发</w:t>
            </w:r>
          </w:p>
        </w:tc>
        <w:tc>
          <w:tcPr>
            <w:tcW w:w="59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60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8</w:t>
            </w:r>
          </w:p>
        </w:tc>
        <w:tc>
          <w:tcPr>
            <w:tcW w:w="740" w:type="dxa"/>
            <w:vMerge w:val="continue"/>
            <w:tcBorders>
              <w:tl2br w:val="nil"/>
              <w:tr2bl w:val="nil"/>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茶几</w:t>
            </w:r>
          </w:p>
        </w:tc>
        <w:tc>
          <w:tcPr>
            <w:tcW w:w="59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60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9</w:t>
            </w:r>
          </w:p>
        </w:tc>
        <w:tc>
          <w:tcPr>
            <w:tcW w:w="740" w:type="dxa"/>
            <w:vMerge w:val="continue"/>
            <w:tcBorders>
              <w:tl2br w:val="nil"/>
              <w:tr2bl w:val="nil"/>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茶水柜</w:t>
            </w:r>
          </w:p>
        </w:tc>
        <w:tc>
          <w:tcPr>
            <w:tcW w:w="59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60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10</w:t>
            </w:r>
          </w:p>
        </w:tc>
        <w:tc>
          <w:tcPr>
            <w:tcW w:w="740" w:type="dxa"/>
            <w:vMerge w:val="restart"/>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二层工程部</w:t>
            </w:r>
          </w:p>
        </w:tc>
        <w:tc>
          <w:tcPr>
            <w:tcW w:w="1342"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办公桌</w:t>
            </w:r>
          </w:p>
        </w:tc>
        <w:tc>
          <w:tcPr>
            <w:tcW w:w="59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张</w:t>
            </w:r>
          </w:p>
        </w:tc>
        <w:tc>
          <w:tcPr>
            <w:tcW w:w="60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6</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11</w:t>
            </w:r>
          </w:p>
        </w:tc>
        <w:tc>
          <w:tcPr>
            <w:tcW w:w="740" w:type="dxa"/>
            <w:vMerge w:val="continue"/>
            <w:tcBorders>
              <w:tl2br w:val="nil"/>
              <w:tr2bl w:val="nil"/>
            </w:tcBorders>
            <w:shd w:val="clear" w:color="FFFFFF" w:fill="FFFFFF"/>
            <w:tcMar>
              <w:top w:w="15" w:type="dxa"/>
              <w:left w:w="15" w:type="dxa"/>
              <w:right w:w="15" w:type="dxa"/>
            </w:tcMar>
            <w:vAlign w:val="center"/>
          </w:tcPr>
          <w:p>
            <w:pPr>
              <w:jc w:val="center"/>
              <w:rPr>
                <w:rFonts w:hint="default"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职员椅</w:t>
            </w:r>
          </w:p>
        </w:tc>
        <w:tc>
          <w:tcPr>
            <w:tcW w:w="59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张</w:t>
            </w:r>
          </w:p>
        </w:tc>
        <w:tc>
          <w:tcPr>
            <w:tcW w:w="60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6</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12</w:t>
            </w:r>
          </w:p>
        </w:tc>
        <w:tc>
          <w:tcPr>
            <w:tcW w:w="740" w:type="dxa"/>
            <w:vMerge w:val="continue"/>
            <w:tcBorders>
              <w:tl2br w:val="nil"/>
              <w:tr2bl w:val="nil"/>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储物柜</w:t>
            </w:r>
          </w:p>
        </w:tc>
        <w:tc>
          <w:tcPr>
            <w:tcW w:w="59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60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13</w:t>
            </w:r>
          </w:p>
        </w:tc>
        <w:tc>
          <w:tcPr>
            <w:tcW w:w="74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会客室2</w:t>
            </w:r>
          </w:p>
        </w:tc>
        <w:tc>
          <w:tcPr>
            <w:tcW w:w="1342"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展示书柜</w:t>
            </w:r>
          </w:p>
        </w:tc>
        <w:tc>
          <w:tcPr>
            <w:tcW w:w="59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组</w:t>
            </w:r>
          </w:p>
        </w:tc>
        <w:tc>
          <w:tcPr>
            <w:tcW w:w="60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1288"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14</w:t>
            </w:r>
          </w:p>
        </w:tc>
        <w:tc>
          <w:tcPr>
            <w:tcW w:w="74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二层办公室</w:t>
            </w:r>
          </w:p>
        </w:tc>
        <w:tc>
          <w:tcPr>
            <w:tcW w:w="1342"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办公台台下柜</w:t>
            </w:r>
          </w:p>
        </w:tc>
        <w:tc>
          <w:tcPr>
            <w:tcW w:w="59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60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24</w:t>
            </w:r>
          </w:p>
        </w:tc>
        <w:tc>
          <w:tcPr>
            <w:tcW w:w="1288"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15</w:t>
            </w:r>
          </w:p>
        </w:tc>
        <w:tc>
          <w:tcPr>
            <w:tcW w:w="740" w:type="dxa"/>
            <w:vMerge w:val="restart"/>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2"/>
                <w:szCs w:val="22"/>
                <w:highlight w:val="none"/>
                <w:lang w:val="en-US" w:eastAsia="zh-CN" w:bidi="ar-SA"/>
              </w:rPr>
            </w:pPr>
            <w:r>
              <w:rPr>
                <w:rFonts w:hint="eastAsia" w:ascii="宋体" w:hAnsi="宋体" w:eastAsia="宋体" w:cs="宋体"/>
                <w:i w:val="0"/>
                <w:color w:val="000000"/>
                <w:kern w:val="0"/>
                <w:sz w:val="20"/>
                <w:szCs w:val="20"/>
                <w:u w:val="none"/>
                <w:lang w:val="en-US" w:eastAsia="zh-CN" w:bidi="ar"/>
              </w:rPr>
              <w:t>二层安全部</w:t>
            </w:r>
          </w:p>
        </w:tc>
        <w:tc>
          <w:tcPr>
            <w:tcW w:w="1342"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办公台边柜</w:t>
            </w:r>
          </w:p>
        </w:tc>
        <w:tc>
          <w:tcPr>
            <w:tcW w:w="59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60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4</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16</w:t>
            </w:r>
          </w:p>
        </w:tc>
        <w:tc>
          <w:tcPr>
            <w:tcW w:w="740" w:type="dxa"/>
            <w:vMerge w:val="continue"/>
            <w:tcBorders>
              <w:tl2br w:val="nil"/>
              <w:tr2bl w:val="nil"/>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2"/>
                <w:szCs w:val="22"/>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高文件柜</w:t>
            </w:r>
          </w:p>
        </w:tc>
        <w:tc>
          <w:tcPr>
            <w:tcW w:w="59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60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17</w:t>
            </w:r>
          </w:p>
        </w:tc>
        <w:tc>
          <w:tcPr>
            <w:tcW w:w="740" w:type="dxa"/>
            <w:vMerge w:val="restart"/>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2"/>
                <w:szCs w:val="22"/>
                <w:highlight w:val="none"/>
                <w:lang w:val="en-US" w:eastAsia="zh-CN" w:bidi="ar-SA"/>
              </w:rPr>
            </w:pPr>
            <w:r>
              <w:rPr>
                <w:rFonts w:hint="eastAsia" w:ascii="宋体" w:hAnsi="宋体" w:eastAsia="宋体" w:cs="宋体"/>
                <w:i w:val="0"/>
                <w:color w:val="000000"/>
                <w:kern w:val="0"/>
                <w:sz w:val="20"/>
                <w:szCs w:val="20"/>
                <w:u w:val="none"/>
                <w:lang w:val="en-US" w:eastAsia="zh-CN" w:bidi="ar"/>
              </w:rPr>
              <w:t>二层经理室1、2</w:t>
            </w:r>
          </w:p>
        </w:tc>
        <w:tc>
          <w:tcPr>
            <w:tcW w:w="1342"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二人位沙发</w:t>
            </w:r>
          </w:p>
        </w:tc>
        <w:tc>
          <w:tcPr>
            <w:tcW w:w="59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600"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1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18</w:t>
            </w:r>
          </w:p>
        </w:tc>
        <w:tc>
          <w:tcPr>
            <w:tcW w:w="740" w:type="dxa"/>
            <w:vMerge w:val="continue"/>
            <w:tcBorders>
              <w:tl2br w:val="nil"/>
              <w:tr2bl w:val="nil"/>
            </w:tcBorders>
            <w:shd w:val="clear" w:color="FFFFFF" w:fill="FFFFFF"/>
            <w:tcMar>
              <w:top w:w="15" w:type="dxa"/>
              <w:left w:w="15" w:type="dxa"/>
              <w:right w:w="15" w:type="dxa"/>
            </w:tcMar>
            <w:vAlign w:val="center"/>
          </w:tcPr>
          <w:p>
            <w:pPr>
              <w:jc w:val="center"/>
              <w:rPr>
                <w:rFonts w:hint="eastAsia" w:ascii="仿宋" w:hAnsi="仿宋" w:eastAsia="仿宋" w:cs="仿宋"/>
                <w:bCs/>
                <w:color w:val="auto"/>
                <w:kern w:val="2"/>
                <w:sz w:val="28"/>
                <w:szCs w:val="28"/>
                <w:highlight w:val="none"/>
                <w:lang w:val="en-US" w:eastAsia="zh-CN" w:bidi="ar-SA"/>
              </w:rPr>
            </w:pPr>
          </w:p>
        </w:tc>
        <w:tc>
          <w:tcPr>
            <w:tcW w:w="1342"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职员椅</w:t>
            </w:r>
          </w:p>
        </w:tc>
        <w:tc>
          <w:tcPr>
            <w:tcW w:w="597" w:type="dxa"/>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kern w:val="2"/>
                <w:sz w:val="24"/>
                <w:szCs w:val="24"/>
                <w:highlight w:val="none"/>
                <w:lang w:val="en-US" w:eastAsia="zh-CN" w:bidi="ar-SA"/>
              </w:rPr>
            </w:pPr>
            <w:r>
              <w:rPr>
                <w:rFonts w:hint="eastAsia" w:ascii="宋体" w:hAnsi="宋体" w:eastAsia="宋体" w:cs="宋体"/>
                <w:i w:val="0"/>
                <w:color w:val="000000"/>
                <w:kern w:val="0"/>
                <w:sz w:val="20"/>
                <w:szCs w:val="20"/>
                <w:u w:val="none"/>
                <w:lang w:val="en-US" w:eastAsia="zh-CN" w:bidi="ar"/>
              </w:rPr>
              <w:t>张</w:t>
            </w:r>
          </w:p>
        </w:tc>
        <w:tc>
          <w:tcPr>
            <w:tcW w:w="600" w:type="dxa"/>
            <w:tcBorders>
              <w:tl2br w:val="nil"/>
              <w:tr2bl w:val="nil"/>
            </w:tcBorders>
            <w:shd w:val="clear" w:color="FFFFFF" w:fill="FFFFFF"/>
            <w:tcMar>
              <w:top w:w="15" w:type="dxa"/>
              <w:left w:w="15" w:type="dxa"/>
              <w:right w:w="15" w:type="dxa"/>
            </w:tcMar>
            <w:vAlign w:val="center"/>
          </w:tcPr>
          <w:p>
            <w:pPr>
              <w:jc w:val="center"/>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w:t>
            </w:r>
          </w:p>
        </w:tc>
        <w:tc>
          <w:tcPr>
            <w:tcW w:w="1288"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15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1200"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vMerge w:val="continue"/>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417"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4567" w:type="dxa"/>
            <w:gridSpan w:val="5"/>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合计（元）</w:t>
            </w:r>
          </w:p>
        </w:tc>
        <w:tc>
          <w:tcPr>
            <w:tcW w:w="2350" w:type="dxa"/>
            <w:gridSpan w:val="2"/>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144" w:type="dxa"/>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r>
    </w:tbl>
    <w:p>
      <w:pPr>
        <w:pStyle w:val="2"/>
        <w:rPr>
          <w:rFonts w:hint="default"/>
          <w:lang w:val="en-US" w:eastAsia="zh-CN"/>
        </w:rPr>
      </w:pPr>
    </w:p>
    <w:p>
      <w:pPr>
        <w:pStyle w:val="2"/>
        <w:rPr>
          <w:rFonts w:hint="default"/>
          <w:lang w:val="en-US" w:eastAsia="zh-CN"/>
        </w:rPr>
      </w:pPr>
    </w:p>
    <w:p>
      <w:pPr>
        <w:rPr>
          <w:rFonts w:hint="default"/>
          <w:lang w:val="en-US" w:eastAsia="zh-CN"/>
        </w:rPr>
      </w:pPr>
      <w:r>
        <w:rPr>
          <w:rFonts w:hint="default"/>
          <w:lang w:val="en-US" w:eastAsia="zh-CN"/>
        </w:rPr>
        <w:br w:type="page"/>
      </w:r>
    </w:p>
    <w:p>
      <w:pPr>
        <w:pStyle w:val="2"/>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 xml:space="preserve">表2                </w:t>
      </w:r>
      <w:r>
        <w:rPr>
          <w:rFonts w:hint="eastAsia" w:ascii="仿宋" w:hAnsi="仿宋" w:eastAsia="仿宋" w:cs="仿宋"/>
          <w:bCs/>
          <w:color w:val="auto"/>
          <w:kern w:val="2"/>
          <w:sz w:val="28"/>
          <w:szCs w:val="28"/>
          <w:highlight w:val="none"/>
          <w:lang w:val="en-US" w:eastAsia="zh-CN" w:bidi="ar-SA"/>
        </w:rPr>
        <w:t>公司文化营造设计及安装部分</w:t>
      </w:r>
    </w:p>
    <w:tbl>
      <w:tblPr>
        <w:tblStyle w:val="23"/>
        <w:tblW w:w="5452" w:type="pct"/>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46"/>
        <w:gridCol w:w="1582"/>
        <w:gridCol w:w="858"/>
        <w:gridCol w:w="876"/>
        <w:gridCol w:w="1658"/>
        <w:gridCol w:w="1538"/>
        <w:gridCol w:w="1477"/>
        <w:gridCol w:w="1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371"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序号</w:t>
            </w:r>
          </w:p>
        </w:tc>
        <w:tc>
          <w:tcPr>
            <w:tcW w:w="787"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名称</w:t>
            </w:r>
          </w:p>
        </w:tc>
        <w:tc>
          <w:tcPr>
            <w:tcW w:w="427"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单位</w:t>
            </w:r>
          </w:p>
        </w:tc>
        <w:tc>
          <w:tcPr>
            <w:tcW w:w="436"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数量</w:t>
            </w:r>
          </w:p>
        </w:tc>
        <w:tc>
          <w:tcPr>
            <w:tcW w:w="824"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单价（元）</w:t>
            </w:r>
          </w:p>
        </w:tc>
        <w:tc>
          <w:tcPr>
            <w:tcW w:w="76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总价（元）</w:t>
            </w:r>
          </w:p>
        </w:tc>
        <w:tc>
          <w:tcPr>
            <w:tcW w:w="73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材料生产厂家</w:t>
            </w:r>
          </w:p>
        </w:tc>
        <w:tc>
          <w:tcPr>
            <w:tcW w:w="652"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71"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787" w:type="pct"/>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指引路牌</w:t>
            </w:r>
          </w:p>
        </w:tc>
        <w:tc>
          <w:tcPr>
            <w:tcW w:w="427"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套</w:t>
            </w:r>
          </w:p>
        </w:tc>
        <w:tc>
          <w:tcPr>
            <w:tcW w:w="436"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1</w:t>
            </w:r>
          </w:p>
        </w:tc>
        <w:tc>
          <w:tcPr>
            <w:tcW w:w="824"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76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73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652" w:type="pct"/>
            <w:vMerge w:val="restart"/>
            <w:tcBorders>
              <w:tl2br w:val="nil"/>
              <w:tr2bl w:val="nil"/>
            </w:tcBorders>
            <w:shd w:val="clear" w:color="FFFFFF" w:fill="FFFFFF"/>
            <w:tcMar>
              <w:top w:w="15" w:type="dxa"/>
              <w:left w:w="15" w:type="dxa"/>
              <w:right w:w="15" w:type="dxa"/>
            </w:tcMar>
            <w:vAlign w:val="center"/>
          </w:tcPr>
          <w:p>
            <w:pPr>
              <w:pStyle w:val="2"/>
              <w:ind w:left="0" w:leftChars="0" w:firstLine="0" w:firstLineChars="0"/>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包含材料及安装人工，含</w:t>
            </w:r>
            <w:r>
              <w:rPr>
                <w:rFonts w:hint="eastAsia" w:ascii="仿宋" w:hAnsi="仿宋" w:eastAsia="仿宋" w:cs="仿宋"/>
                <w:bCs/>
                <w:color w:val="auto"/>
                <w:kern w:val="2"/>
                <w:sz w:val="28"/>
                <w:szCs w:val="28"/>
                <w:highlight w:val="none"/>
                <w:u w:val="single"/>
                <w:lang w:val="en-US" w:eastAsia="zh-CN" w:bidi="ar-SA"/>
              </w:rPr>
              <w:t xml:space="preserve">  </w:t>
            </w:r>
            <w:r>
              <w:rPr>
                <w:rFonts w:hint="eastAsia" w:ascii="仿宋" w:hAnsi="仿宋" w:eastAsia="仿宋" w:cs="仿宋"/>
                <w:bCs/>
                <w:color w:val="auto"/>
                <w:kern w:val="2"/>
                <w:sz w:val="28"/>
                <w:szCs w:val="28"/>
                <w:highlight w:val="none"/>
                <w:lang w:val="en-US" w:eastAsia="zh-CN" w:bidi="ar-SA"/>
              </w:rPr>
              <w:t>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71"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787" w:type="pct"/>
            <w:tcBorders>
              <w:tl2br w:val="nil"/>
              <w:tr2bl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办公室门牌</w:t>
            </w:r>
          </w:p>
        </w:tc>
        <w:tc>
          <w:tcPr>
            <w:tcW w:w="427"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个</w:t>
            </w:r>
          </w:p>
        </w:tc>
        <w:tc>
          <w:tcPr>
            <w:tcW w:w="436" w:type="pct"/>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p>
        </w:tc>
        <w:tc>
          <w:tcPr>
            <w:tcW w:w="824"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76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735"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652" w:type="pct"/>
            <w:vMerge w:val="continue"/>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71" w:type="pct"/>
            <w:tcBorders>
              <w:tl2br w:val="nil"/>
              <w:tr2bl w:val="nil"/>
            </w:tcBorders>
            <w:shd w:val="clear" w:color="FFFFFF" w:fill="FFFFFF"/>
            <w:tcMar>
              <w:top w:w="15" w:type="dxa"/>
              <w:left w:w="15" w:type="dxa"/>
              <w:right w:w="15" w:type="dxa"/>
            </w:tcMar>
            <w:vAlign w:val="center"/>
          </w:tcPr>
          <w:p>
            <w:pPr>
              <w:pStyle w:val="13"/>
              <w:numPr>
                <w:ilvl w:val="0"/>
                <w:numId w:val="0"/>
              </w:numPr>
              <w:jc w:val="center"/>
              <w:rPr>
                <w:rFonts w:hint="eastAsia" w:ascii="仿宋" w:hAnsi="仿宋" w:eastAsia="仿宋" w:cs="仿宋"/>
                <w:bCs/>
                <w:color w:val="auto"/>
                <w:kern w:val="2"/>
                <w:sz w:val="28"/>
                <w:szCs w:val="28"/>
                <w:highlight w:val="none"/>
                <w:lang w:val="en-US" w:eastAsia="zh-CN" w:bidi="ar-SA"/>
              </w:rPr>
            </w:pPr>
          </w:p>
        </w:tc>
        <w:tc>
          <w:tcPr>
            <w:tcW w:w="2475" w:type="pct"/>
            <w:gridSpan w:val="4"/>
            <w:tcBorders>
              <w:tl2br w:val="nil"/>
              <w:tr2bl w:val="nil"/>
            </w:tcBorders>
            <w:shd w:val="clear" w:color="FFFFFF" w:fill="FFFFFF"/>
            <w:tcMar>
              <w:top w:w="15" w:type="dxa"/>
              <w:left w:w="15" w:type="dxa"/>
              <w:right w:w="15" w:type="dxa"/>
            </w:tcMar>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合计（元）</w:t>
            </w:r>
          </w:p>
        </w:tc>
        <w:tc>
          <w:tcPr>
            <w:tcW w:w="1500" w:type="pct"/>
            <w:gridSpan w:val="2"/>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c>
          <w:tcPr>
            <w:tcW w:w="652" w:type="pct"/>
            <w:tcBorders>
              <w:tl2br w:val="nil"/>
              <w:tr2bl w:val="nil"/>
            </w:tcBorders>
            <w:shd w:val="clear" w:color="FFFFFF" w:fill="FFFFFF"/>
            <w:tcMar>
              <w:top w:w="15" w:type="dxa"/>
              <w:left w:w="15" w:type="dxa"/>
              <w:right w:w="15" w:type="dxa"/>
            </w:tcMar>
            <w:vAlign w:val="center"/>
          </w:tcPr>
          <w:p>
            <w:pPr>
              <w:pStyle w:val="13"/>
              <w:numPr>
                <w:ilvl w:val="0"/>
                <w:numId w:val="0"/>
              </w:numPr>
              <w:rPr>
                <w:rFonts w:hint="eastAsia" w:ascii="仿宋" w:hAnsi="仿宋" w:eastAsia="仿宋" w:cs="仿宋"/>
                <w:bCs/>
                <w:color w:val="auto"/>
                <w:kern w:val="2"/>
                <w:sz w:val="28"/>
                <w:szCs w:val="28"/>
                <w:highlight w:val="none"/>
                <w:lang w:val="en-US" w:eastAsia="zh-CN" w:bidi="ar-SA"/>
              </w:rPr>
            </w:pPr>
          </w:p>
        </w:tc>
      </w:tr>
    </w:tbl>
    <w:p>
      <w:pPr>
        <w:pStyle w:val="2"/>
        <w:rPr>
          <w:rFonts w:hint="default" w:ascii="仿宋" w:hAnsi="仿宋" w:eastAsia="仿宋" w:cs="仿宋"/>
          <w:bCs/>
          <w:color w:val="auto"/>
          <w:kern w:val="2"/>
          <w:sz w:val="28"/>
          <w:szCs w:val="28"/>
          <w:highlight w:val="none"/>
          <w:lang w:val="en-US" w:eastAsia="zh-CN" w:bidi="ar-SA"/>
        </w:rPr>
      </w:pPr>
    </w:p>
    <w:p>
      <w:pPr>
        <w:rPr>
          <w:rFonts w:hint="default" w:ascii="仿宋" w:hAnsi="仿宋" w:eastAsia="仿宋" w:cs="仿宋"/>
          <w:bCs/>
          <w:color w:val="auto"/>
          <w:kern w:val="2"/>
          <w:sz w:val="28"/>
          <w:szCs w:val="28"/>
          <w:highlight w:val="none"/>
          <w:lang w:val="en-US" w:eastAsia="zh-CN" w:bidi="ar-SA"/>
        </w:rPr>
      </w:pPr>
      <w:r>
        <w:rPr>
          <w:rFonts w:hint="default" w:ascii="仿宋" w:hAnsi="仿宋" w:eastAsia="仿宋" w:cs="仿宋"/>
          <w:bCs/>
          <w:color w:val="auto"/>
          <w:kern w:val="2"/>
          <w:sz w:val="28"/>
          <w:szCs w:val="28"/>
          <w:highlight w:val="none"/>
          <w:lang w:val="en-US" w:eastAsia="zh-CN" w:bidi="ar-SA"/>
        </w:rPr>
        <w:br w:type="page"/>
      </w:r>
    </w:p>
    <w:p>
      <w:pPr>
        <w:pStyle w:val="2"/>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 xml:space="preserve">表3 </w:t>
      </w:r>
      <w:r>
        <w:rPr>
          <w:rFonts w:hint="eastAsia" w:ascii="仿宋" w:hAnsi="仿宋" w:eastAsia="仿宋" w:cs="仿宋"/>
          <w:bCs/>
          <w:color w:val="auto"/>
          <w:kern w:val="2"/>
          <w:sz w:val="28"/>
          <w:szCs w:val="28"/>
          <w:highlight w:val="none"/>
          <w:lang w:val="en-US" w:eastAsia="zh-CN" w:bidi="ar-SA"/>
        </w:rPr>
        <w:t xml:space="preserve">                 装修部分</w:t>
      </w:r>
    </w:p>
    <w:tbl>
      <w:tblPr>
        <w:tblStyle w:val="24"/>
        <w:tblW w:w="0" w:type="auto"/>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2339"/>
        <w:gridCol w:w="582"/>
        <w:gridCol w:w="1056"/>
        <w:gridCol w:w="1229"/>
        <w:gridCol w:w="1229"/>
        <w:gridCol w:w="177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序号</w:t>
            </w:r>
          </w:p>
        </w:tc>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名称</w:t>
            </w:r>
          </w:p>
        </w:tc>
        <w:tc>
          <w:tcPr>
            <w:tcW w:w="0" w:type="auto"/>
            <w:tcBorders>
              <w:right w:val="single" w:color="000000" w:sz="4" w:space="0"/>
            </w:tcBorders>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单位</w:t>
            </w:r>
          </w:p>
        </w:tc>
        <w:tc>
          <w:tcPr>
            <w:tcW w:w="0" w:type="auto"/>
            <w:tcBorders>
              <w:left w:val="single" w:color="000000" w:sz="4" w:space="0"/>
            </w:tcBorders>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数量</w:t>
            </w:r>
          </w:p>
        </w:tc>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单价（元）</w:t>
            </w:r>
          </w:p>
        </w:tc>
        <w:tc>
          <w:tcPr>
            <w:tcW w:w="0" w:type="auto"/>
            <w:vAlign w:val="center"/>
          </w:tcPr>
          <w:p>
            <w:pPr>
              <w:pStyle w:val="13"/>
              <w:numPr>
                <w:ilvl w:val="0"/>
                <w:numId w:val="0"/>
              </w:numPr>
              <w:ind w:left="0" w:leftChars="0" w:firstLine="0" w:firstLineChars="0"/>
              <w:jc w:val="center"/>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vertAlign w:val="baseline"/>
                <w:lang w:val="en-US" w:eastAsia="zh-CN" w:bidi="ar-SA"/>
              </w:rPr>
              <w:t>总价（元）</w:t>
            </w:r>
          </w:p>
        </w:tc>
        <w:tc>
          <w:tcPr>
            <w:tcW w:w="1777" w:type="dxa"/>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材料生产厂家</w:t>
            </w:r>
          </w:p>
        </w:tc>
        <w:tc>
          <w:tcPr>
            <w:tcW w:w="918" w:type="dxa"/>
            <w:vAlign w:val="center"/>
          </w:tcPr>
          <w:p>
            <w:pPr>
              <w:pStyle w:val="13"/>
              <w:numPr>
                <w:ilvl w:val="0"/>
                <w:numId w:val="0"/>
              </w:numPr>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r>
              <w:rPr>
                <w:rFonts w:hint="eastAsia" w:ascii="仿宋" w:hAnsi="仿宋" w:eastAsia="仿宋" w:cs="仿宋"/>
                <w:bCs/>
                <w:color w:val="auto"/>
                <w:kern w:val="2"/>
                <w:sz w:val="28"/>
                <w:szCs w:val="28"/>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vertAlign w:val="baseli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2339" w:type="dxa"/>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vertAlign w:val="baseline"/>
                <w:lang w:val="en-US" w:eastAsia="zh-CN" w:bidi="ar-SA"/>
              </w:rPr>
            </w:pPr>
            <w:r>
              <w:rPr>
                <w:rFonts w:hint="eastAsia" w:ascii="宋体" w:hAnsi="宋体" w:eastAsia="宋体" w:cs="宋体"/>
                <w:i w:val="0"/>
                <w:color w:val="000000"/>
                <w:kern w:val="0"/>
                <w:sz w:val="20"/>
                <w:szCs w:val="20"/>
                <w:u w:val="none"/>
                <w:lang w:val="en-US" w:eastAsia="zh-CN" w:bidi="ar"/>
              </w:rPr>
              <w:t>高间玻璃隔断</w:t>
            </w:r>
          </w:p>
        </w:tc>
        <w:tc>
          <w:tcPr>
            <w:tcW w:w="582"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vertAlign w:val="baseli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1056"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vertAlign w:val="baseline"/>
                <w:lang w:val="en-US" w:eastAsia="zh-CN" w:bidi="ar-SA"/>
              </w:rPr>
            </w:pPr>
            <w:r>
              <w:rPr>
                <w:rFonts w:hint="eastAsia" w:ascii="宋体" w:hAnsi="宋体" w:eastAsia="宋体" w:cs="宋体"/>
                <w:i w:val="0"/>
                <w:color w:val="002060"/>
                <w:kern w:val="0"/>
                <w:sz w:val="20"/>
                <w:szCs w:val="20"/>
                <w:u w:val="none"/>
                <w:lang w:val="en-US" w:eastAsia="zh-CN" w:bidi="ar"/>
              </w:rPr>
              <w:t>15.2</w:t>
            </w:r>
          </w:p>
        </w:tc>
        <w:tc>
          <w:tcPr>
            <w:tcW w:w="1229" w:type="dxa"/>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1229"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1777"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918"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vertAlign w:val="baseline"/>
                <w:lang w:val="en-US" w:eastAsia="zh-CN" w:bidi="ar-SA"/>
              </w:rPr>
            </w:pPr>
            <w:r>
              <w:rPr>
                <w:rFonts w:hint="eastAsia" w:ascii="宋体" w:hAnsi="宋体" w:eastAsia="宋体" w:cs="宋体"/>
                <w:i w:val="0"/>
                <w:color w:val="000000"/>
                <w:kern w:val="0"/>
                <w:sz w:val="20"/>
                <w:szCs w:val="20"/>
                <w:u w:val="none"/>
                <w:lang w:val="en-US" w:eastAsia="zh-CN" w:bidi="ar"/>
              </w:rPr>
              <w:t>2</w:t>
            </w:r>
          </w:p>
        </w:tc>
        <w:tc>
          <w:tcPr>
            <w:tcW w:w="2339" w:type="dxa"/>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生态木门</w:t>
            </w:r>
          </w:p>
        </w:tc>
        <w:tc>
          <w:tcPr>
            <w:tcW w:w="582"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扇</w:t>
            </w:r>
          </w:p>
        </w:tc>
        <w:tc>
          <w:tcPr>
            <w:tcW w:w="1056"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2060"/>
                <w:kern w:val="0"/>
                <w:sz w:val="20"/>
                <w:szCs w:val="20"/>
                <w:u w:val="none"/>
                <w:lang w:val="en-US" w:eastAsia="zh-CN" w:bidi="ar"/>
              </w:rPr>
              <w:t>2</w:t>
            </w:r>
          </w:p>
        </w:tc>
        <w:tc>
          <w:tcPr>
            <w:tcW w:w="1229" w:type="dxa"/>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p>
        </w:tc>
        <w:tc>
          <w:tcPr>
            <w:tcW w:w="1229"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1777"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918"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vertAlign w:val="baseline"/>
                <w:lang w:val="en-US" w:eastAsia="zh-CN" w:bidi="ar-SA"/>
              </w:rPr>
            </w:pPr>
            <w:r>
              <w:rPr>
                <w:rFonts w:hint="eastAsia" w:ascii="宋体" w:hAnsi="宋体" w:eastAsia="宋体" w:cs="宋体"/>
                <w:i w:val="0"/>
                <w:color w:val="000000"/>
                <w:kern w:val="0"/>
                <w:sz w:val="20"/>
                <w:szCs w:val="20"/>
                <w:u w:val="none"/>
                <w:lang w:val="en-US" w:eastAsia="zh-CN" w:bidi="ar"/>
              </w:rPr>
              <w:t>3</w:t>
            </w:r>
          </w:p>
        </w:tc>
        <w:tc>
          <w:tcPr>
            <w:tcW w:w="2339" w:type="dxa"/>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120mm 宽轻钢龙骨隔断</w:t>
            </w:r>
          </w:p>
        </w:tc>
        <w:tc>
          <w:tcPr>
            <w:tcW w:w="582"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1056"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2060"/>
                <w:kern w:val="0"/>
                <w:sz w:val="20"/>
                <w:szCs w:val="20"/>
                <w:u w:val="none"/>
                <w:lang w:val="en-US" w:eastAsia="zh-CN" w:bidi="ar"/>
              </w:rPr>
              <w:t>14.6</w:t>
            </w:r>
          </w:p>
        </w:tc>
        <w:tc>
          <w:tcPr>
            <w:tcW w:w="1229" w:type="dxa"/>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p>
        </w:tc>
        <w:tc>
          <w:tcPr>
            <w:tcW w:w="1229"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1777"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918"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vertAlign w:val="baseline"/>
                <w:lang w:val="en-US" w:eastAsia="zh-CN" w:bidi="ar-SA"/>
              </w:rPr>
            </w:pPr>
            <w:r>
              <w:rPr>
                <w:rFonts w:hint="eastAsia" w:ascii="宋体" w:hAnsi="宋体" w:eastAsia="宋体" w:cs="宋体"/>
                <w:i w:val="0"/>
                <w:color w:val="000000"/>
                <w:kern w:val="0"/>
                <w:sz w:val="20"/>
                <w:szCs w:val="20"/>
                <w:u w:val="none"/>
                <w:lang w:val="en-US" w:eastAsia="zh-CN" w:bidi="ar"/>
              </w:rPr>
              <w:t>4</w:t>
            </w:r>
          </w:p>
        </w:tc>
        <w:tc>
          <w:tcPr>
            <w:tcW w:w="2339" w:type="dxa"/>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修复铝扣板天花</w:t>
            </w:r>
          </w:p>
        </w:tc>
        <w:tc>
          <w:tcPr>
            <w:tcW w:w="582"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项</w:t>
            </w:r>
          </w:p>
        </w:tc>
        <w:tc>
          <w:tcPr>
            <w:tcW w:w="1056"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2060"/>
                <w:kern w:val="0"/>
                <w:sz w:val="20"/>
                <w:szCs w:val="20"/>
                <w:u w:val="none"/>
                <w:lang w:val="en-US" w:eastAsia="zh-CN" w:bidi="ar"/>
              </w:rPr>
              <w:t>1</w:t>
            </w:r>
          </w:p>
        </w:tc>
        <w:tc>
          <w:tcPr>
            <w:tcW w:w="1229" w:type="dxa"/>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p>
        </w:tc>
        <w:tc>
          <w:tcPr>
            <w:tcW w:w="1229"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1777"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918"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vertAlign w:val="baseline"/>
                <w:lang w:val="en-US" w:eastAsia="zh-CN" w:bidi="ar-SA"/>
              </w:rPr>
            </w:pPr>
            <w:r>
              <w:rPr>
                <w:rFonts w:hint="eastAsia" w:ascii="宋体" w:hAnsi="宋体" w:eastAsia="宋体" w:cs="宋体"/>
                <w:i w:val="0"/>
                <w:color w:val="000000"/>
                <w:kern w:val="0"/>
                <w:sz w:val="20"/>
                <w:szCs w:val="20"/>
                <w:u w:val="none"/>
                <w:lang w:val="en-US" w:eastAsia="zh-CN" w:bidi="ar"/>
              </w:rPr>
              <w:t>5</w:t>
            </w:r>
          </w:p>
        </w:tc>
        <w:tc>
          <w:tcPr>
            <w:tcW w:w="2339" w:type="dxa"/>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移空调(挂机)</w:t>
            </w:r>
          </w:p>
        </w:tc>
        <w:tc>
          <w:tcPr>
            <w:tcW w:w="582"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台</w:t>
            </w:r>
          </w:p>
        </w:tc>
        <w:tc>
          <w:tcPr>
            <w:tcW w:w="1056"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2060"/>
                <w:kern w:val="0"/>
                <w:sz w:val="20"/>
                <w:szCs w:val="20"/>
                <w:u w:val="none"/>
                <w:lang w:val="en-US" w:eastAsia="zh-CN" w:bidi="ar"/>
              </w:rPr>
              <w:t>1</w:t>
            </w:r>
          </w:p>
        </w:tc>
        <w:tc>
          <w:tcPr>
            <w:tcW w:w="1229" w:type="dxa"/>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p>
        </w:tc>
        <w:tc>
          <w:tcPr>
            <w:tcW w:w="1229"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1777"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918"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vertAlign w:val="baseline"/>
                <w:lang w:val="en-US" w:eastAsia="zh-CN" w:bidi="ar-SA"/>
              </w:rPr>
            </w:pPr>
            <w:r>
              <w:rPr>
                <w:rFonts w:hint="eastAsia" w:ascii="宋体" w:hAnsi="宋体" w:eastAsia="宋体" w:cs="宋体"/>
                <w:i w:val="0"/>
                <w:color w:val="000000"/>
                <w:kern w:val="0"/>
                <w:sz w:val="20"/>
                <w:szCs w:val="20"/>
                <w:u w:val="none"/>
                <w:lang w:val="en-US" w:eastAsia="zh-CN" w:bidi="ar"/>
              </w:rPr>
              <w:t>6</w:t>
            </w:r>
          </w:p>
        </w:tc>
        <w:tc>
          <w:tcPr>
            <w:tcW w:w="2339" w:type="dxa"/>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安装空调(柜机)</w:t>
            </w:r>
          </w:p>
        </w:tc>
        <w:tc>
          <w:tcPr>
            <w:tcW w:w="582"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台</w:t>
            </w:r>
          </w:p>
        </w:tc>
        <w:tc>
          <w:tcPr>
            <w:tcW w:w="1056"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2060"/>
                <w:kern w:val="0"/>
                <w:sz w:val="20"/>
                <w:szCs w:val="20"/>
                <w:u w:val="none"/>
                <w:lang w:val="en-US" w:eastAsia="zh-CN" w:bidi="ar"/>
              </w:rPr>
              <w:t>1</w:t>
            </w:r>
          </w:p>
        </w:tc>
        <w:tc>
          <w:tcPr>
            <w:tcW w:w="1229" w:type="dxa"/>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p>
        </w:tc>
        <w:tc>
          <w:tcPr>
            <w:tcW w:w="1229"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1777"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918"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vertAlign w:val="baseline"/>
                <w:lang w:val="en-US" w:eastAsia="zh-CN" w:bidi="ar-SA"/>
              </w:rPr>
            </w:pPr>
            <w:r>
              <w:rPr>
                <w:rFonts w:hint="eastAsia" w:ascii="宋体" w:hAnsi="宋体" w:eastAsia="宋体" w:cs="宋体"/>
                <w:i w:val="0"/>
                <w:color w:val="000000"/>
                <w:kern w:val="0"/>
                <w:sz w:val="20"/>
                <w:szCs w:val="20"/>
                <w:u w:val="none"/>
                <w:lang w:val="en-US" w:eastAsia="zh-CN" w:bidi="ar"/>
              </w:rPr>
              <w:t>7</w:t>
            </w:r>
          </w:p>
        </w:tc>
        <w:tc>
          <w:tcPr>
            <w:tcW w:w="2339" w:type="dxa"/>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空调铜管</w:t>
            </w:r>
          </w:p>
        </w:tc>
        <w:tc>
          <w:tcPr>
            <w:tcW w:w="582"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米</w:t>
            </w:r>
          </w:p>
        </w:tc>
        <w:tc>
          <w:tcPr>
            <w:tcW w:w="1056"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2060"/>
                <w:kern w:val="0"/>
                <w:sz w:val="20"/>
                <w:szCs w:val="20"/>
                <w:u w:val="none"/>
                <w:lang w:val="en-US" w:eastAsia="zh-CN" w:bidi="ar"/>
              </w:rPr>
              <w:t>21</w:t>
            </w:r>
          </w:p>
        </w:tc>
        <w:tc>
          <w:tcPr>
            <w:tcW w:w="1229" w:type="dxa"/>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p>
        </w:tc>
        <w:tc>
          <w:tcPr>
            <w:tcW w:w="1229"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1777"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918"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vertAlign w:val="baseline"/>
                <w:lang w:val="en-US" w:eastAsia="zh-CN" w:bidi="ar-SA"/>
              </w:rPr>
            </w:pPr>
            <w:r>
              <w:rPr>
                <w:rFonts w:hint="eastAsia" w:ascii="宋体" w:hAnsi="宋体" w:eastAsia="宋体" w:cs="宋体"/>
                <w:i w:val="0"/>
                <w:color w:val="000000"/>
                <w:kern w:val="0"/>
                <w:sz w:val="20"/>
                <w:szCs w:val="20"/>
                <w:u w:val="none"/>
                <w:lang w:val="en-US" w:eastAsia="zh-CN" w:bidi="ar"/>
              </w:rPr>
              <w:t>8</w:t>
            </w:r>
          </w:p>
        </w:tc>
        <w:tc>
          <w:tcPr>
            <w:tcW w:w="2339" w:type="dxa"/>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空调排水管安装</w:t>
            </w:r>
          </w:p>
        </w:tc>
        <w:tc>
          <w:tcPr>
            <w:tcW w:w="582"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米</w:t>
            </w:r>
          </w:p>
        </w:tc>
        <w:tc>
          <w:tcPr>
            <w:tcW w:w="1056"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2060"/>
                <w:kern w:val="0"/>
                <w:sz w:val="20"/>
                <w:szCs w:val="20"/>
                <w:u w:val="none"/>
                <w:lang w:val="en-US" w:eastAsia="zh-CN" w:bidi="ar"/>
              </w:rPr>
              <w:t>12</w:t>
            </w:r>
          </w:p>
        </w:tc>
        <w:tc>
          <w:tcPr>
            <w:tcW w:w="1229" w:type="dxa"/>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p>
        </w:tc>
        <w:tc>
          <w:tcPr>
            <w:tcW w:w="1229"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1777"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918"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vAlign w:val="center"/>
          </w:tcPr>
          <w:p>
            <w:pPr>
              <w:keepNext w:val="0"/>
              <w:keepLines w:val="0"/>
              <w:widowControl/>
              <w:suppressLineNumbers w:val="0"/>
              <w:jc w:val="center"/>
              <w:textAlignment w:val="center"/>
              <w:rPr>
                <w:rFonts w:hint="default" w:ascii="仿宋" w:hAnsi="仿宋" w:eastAsia="仿宋" w:cs="仿宋"/>
                <w:bCs/>
                <w:color w:val="auto"/>
                <w:kern w:val="2"/>
                <w:sz w:val="28"/>
                <w:szCs w:val="28"/>
                <w:highlight w:val="none"/>
                <w:vertAlign w:val="baseline"/>
                <w:lang w:val="en-US" w:eastAsia="zh-CN" w:bidi="ar-SA"/>
              </w:rPr>
            </w:pPr>
            <w:r>
              <w:rPr>
                <w:rFonts w:hint="eastAsia" w:ascii="宋体" w:hAnsi="宋体" w:eastAsia="宋体" w:cs="宋体"/>
                <w:i w:val="0"/>
                <w:color w:val="000000"/>
                <w:kern w:val="0"/>
                <w:sz w:val="20"/>
                <w:szCs w:val="20"/>
                <w:u w:val="none"/>
                <w:lang w:val="en-US" w:eastAsia="zh-CN" w:bidi="ar"/>
              </w:rPr>
              <w:t>9</w:t>
            </w:r>
          </w:p>
        </w:tc>
        <w:tc>
          <w:tcPr>
            <w:tcW w:w="2339" w:type="dxa"/>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活动脚手架</w:t>
            </w:r>
          </w:p>
        </w:tc>
        <w:tc>
          <w:tcPr>
            <w:tcW w:w="582"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1056"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2060"/>
                <w:kern w:val="0"/>
                <w:sz w:val="20"/>
                <w:szCs w:val="20"/>
                <w:u w:val="none"/>
                <w:lang w:val="en-US" w:eastAsia="zh-CN" w:bidi="ar"/>
              </w:rPr>
              <w:t>95</w:t>
            </w:r>
          </w:p>
        </w:tc>
        <w:tc>
          <w:tcPr>
            <w:tcW w:w="1229" w:type="dxa"/>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p>
        </w:tc>
        <w:tc>
          <w:tcPr>
            <w:tcW w:w="1229"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1777"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918"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vAlign w:val="center"/>
          </w:tcPr>
          <w:p>
            <w:pPr>
              <w:keepNext w:val="0"/>
              <w:keepLines w:val="0"/>
              <w:widowControl/>
              <w:suppressLineNumbers w:val="0"/>
              <w:jc w:val="center"/>
              <w:textAlignment w:val="center"/>
              <w:rPr>
                <w:rFonts w:hint="default" w:ascii="仿宋" w:hAnsi="仿宋" w:eastAsia="仿宋" w:cs="仿宋"/>
                <w:bCs/>
                <w:color w:val="auto"/>
                <w:kern w:val="2"/>
                <w:sz w:val="28"/>
                <w:szCs w:val="28"/>
                <w:highlight w:val="none"/>
                <w:vertAlign w:val="baseline"/>
                <w:lang w:val="en-US" w:eastAsia="zh-CN" w:bidi="ar-SA"/>
              </w:rPr>
            </w:pPr>
            <w:r>
              <w:rPr>
                <w:rFonts w:hint="eastAsia" w:ascii="宋体" w:hAnsi="宋体" w:eastAsia="宋体" w:cs="宋体"/>
                <w:i w:val="0"/>
                <w:color w:val="000000"/>
                <w:kern w:val="0"/>
                <w:sz w:val="20"/>
                <w:szCs w:val="20"/>
                <w:u w:val="none"/>
                <w:lang w:val="en-US" w:eastAsia="zh-CN" w:bidi="ar"/>
              </w:rPr>
              <w:t>10</w:t>
            </w:r>
          </w:p>
        </w:tc>
        <w:tc>
          <w:tcPr>
            <w:tcW w:w="2339" w:type="dxa"/>
            <w:vAlign w:val="center"/>
          </w:tcPr>
          <w:p>
            <w:pPr>
              <w:keepNext w:val="0"/>
              <w:keepLines w:val="0"/>
              <w:widowControl/>
              <w:suppressLineNumbers w:val="0"/>
              <w:jc w:val="left"/>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地面保护处理</w:t>
            </w:r>
          </w:p>
        </w:tc>
        <w:tc>
          <w:tcPr>
            <w:tcW w:w="582"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1056" w:type="dxa"/>
            <w:vAlign w:val="center"/>
          </w:tcPr>
          <w:p>
            <w:pPr>
              <w:keepNext w:val="0"/>
              <w:keepLines w:val="0"/>
              <w:widowControl/>
              <w:suppressLineNumbers w:val="0"/>
              <w:jc w:val="center"/>
              <w:textAlignment w:val="center"/>
              <w:rPr>
                <w:rFonts w:hint="eastAsia" w:ascii="仿宋" w:hAnsi="仿宋" w:eastAsia="仿宋" w:cs="仿宋"/>
                <w:bCs/>
                <w:color w:val="auto"/>
                <w:kern w:val="2"/>
                <w:sz w:val="28"/>
                <w:szCs w:val="28"/>
                <w:highlight w:val="none"/>
                <w:lang w:val="en-US" w:eastAsia="zh-CN" w:bidi="ar-SA"/>
              </w:rPr>
            </w:pPr>
            <w:r>
              <w:rPr>
                <w:rFonts w:hint="eastAsia" w:ascii="宋体" w:hAnsi="宋体" w:eastAsia="宋体" w:cs="宋体"/>
                <w:i w:val="0"/>
                <w:color w:val="002060"/>
                <w:kern w:val="0"/>
                <w:sz w:val="20"/>
                <w:szCs w:val="20"/>
                <w:u w:val="none"/>
                <w:lang w:val="en-US" w:eastAsia="zh-CN" w:bidi="ar"/>
              </w:rPr>
              <w:t>95</w:t>
            </w:r>
          </w:p>
        </w:tc>
        <w:tc>
          <w:tcPr>
            <w:tcW w:w="1229" w:type="dxa"/>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p>
        </w:tc>
        <w:tc>
          <w:tcPr>
            <w:tcW w:w="1229"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1777"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918"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ind w:left="0" w:leftChars="0" w:firstLine="0" w:firstLineChars="0"/>
              <w:jc w:val="center"/>
              <w:rPr>
                <w:rFonts w:hint="eastAsia" w:ascii="仿宋" w:hAnsi="仿宋" w:eastAsia="仿宋" w:cs="仿宋"/>
                <w:bCs/>
                <w:color w:val="auto"/>
                <w:kern w:val="2"/>
                <w:sz w:val="28"/>
                <w:szCs w:val="28"/>
                <w:highlight w:val="none"/>
                <w:vertAlign w:val="baseline"/>
                <w:lang w:val="en-US" w:eastAsia="zh-CN" w:bidi="ar-SA"/>
              </w:rPr>
            </w:pPr>
          </w:p>
        </w:tc>
        <w:tc>
          <w:tcPr>
            <w:tcW w:w="0" w:type="auto"/>
            <w:gridSpan w:val="4"/>
            <w:vAlign w:val="center"/>
          </w:tcPr>
          <w:p>
            <w:pPr>
              <w:pStyle w:val="13"/>
              <w:numPr>
                <w:ilvl w:val="0"/>
                <w:numId w:val="0"/>
              </w:numPr>
              <w:ind w:left="0" w:leftChars="0" w:firstLine="0" w:firstLineChars="0"/>
              <w:jc w:val="cente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合计（元）</w:t>
            </w:r>
          </w:p>
        </w:tc>
        <w:tc>
          <w:tcPr>
            <w:tcW w:w="3006" w:type="dxa"/>
            <w:gridSpan w:val="2"/>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c>
          <w:tcPr>
            <w:tcW w:w="918" w:type="dxa"/>
            <w:vAlign w:val="center"/>
          </w:tcPr>
          <w:p>
            <w:pPr>
              <w:pStyle w:val="2"/>
              <w:ind w:left="0" w:leftChars="0" w:firstLine="0" w:firstLineChars="0"/>
              <w:rPr>
                <w:rFonts w:hint="default" w:ascii="仿宋" w:hAnsi="仿宋" w:eastAsia="仿宋" w:cs="仿宋"/>
                <w:bCs/>
                <w:color w:val="auto"/>
                <w:kern w:val="2"/>
                <w:sz w:val="28"/>
                <w:szCs w:val="28"/>
                <w:highlight w:val="none"/>
                <w:vertAlign w:val="baseline"/>
                <w:lang w:val="en-US" w:eastAsia="zh-CN" w:bidi="ar-SA"/>
              </w:rPr>
            </w:pPr>
          </w:p>
        </w:tc>
      </w:tr>
    </w:tbl>
    <w:p>
      <w:pP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hAnsi="宋体" w:eastAsia="宋体" w:cs="宋体"/>
          <w:color w:val="auto"/>
          <w:sz w:val="28"/>
          <w:szCs w:val="28"/>
          <w:highlight w:val="none"/>
          <w:lang w:val="en-US" w:eastAsia="zh-CN"/>
        </w:rPr>
        <w:t>注：1.报价时须注明报价包含的税率，否则视为无效报价。</w:t>
      </w:r>
    </w:p>
    <w:p>
      <w:pPr>
        <w:pageBreakBefore w:val="0"/>
        <w:wordWrap/>
        <w:topLinePunct w:val="0"/>
        <w:bidi w:val="0"/>
        <w:adjustRightInd w:val="0"/>
        <w:snapToGrid w:val="0"/>
        <w:spacing w:line="360" w:lineRule="auto"/>
        <w:ind w:firstLine="840" w:firstLineChars="3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2.报价表须每页盖报价单位公章，否则按报价文件格式不符合采购文件要求处理。</w:t>
      </w:r>
    </w:p>
    <w:p>
      <w:pPr>
        <w:pStyle w:val="21"/>
        <w:pageBreakBefore w:val="0"/>
        <w:wordWrap/>
        <w:topLinePunct w:val="0"/>
        <w:bidi w:val="0"/>
        <w:adjustRightInd w:val="0"/>
        <w:snapToGrid w:val="0"/>
        <w:spacing w:before="0" w:beforeAutospacing="0" w:after="0" w:afterAutospacing="0" w:line="360" w:lineRule="auto"/>
        <w:jc w:val="both"/>
        <w:rPr>
          <w:rFonts w:hint="eastAsia" w:ascii="宋体" w:hAnsi="宋体" w:eastAsia="宋体" w:cs="宋体"/>
          <w:b/>
          <w:bCs/>
          <w:color w:val="auto"/>
          <w:sz w:val="24"/>
          <w:szCs w:val="24"/>
          <w:highlight w:val="none"/>
          <w:lang w:val="en-GB"/>
        </w:rPr>
      </w:pPr>
    </w:p>
    <w:p>
      <w:pPr>
        <w:pStyle w:val="9"/>
        <w:pageBreakBefore w:val="0"/>
        <w:wordWrap/>
        <w:topLinePunct w:val="0"/>
        <w:bidi w:val="0"/>
        <w:adjustRightInd w:val="0"/>
        <w:snapToGrid w:val="0"/>
        <w:spacing w:after="0" w:line="360" w:lineRule="auto"/>
        <w:jc w:val="right"/>
        <w:rPr>
          <w:rFonts w:hint="eastAsia" w:ascii="宋体" w:hAnsi="宋体" w:eastAsia="宋体" w:cs="宋体"/>
          <w:color w:val="auto"/>
          <w:highlight w:val="none"/>
          <w:lang w:val="en-GB"/>
        </w:rPr>
      </w:pPr>
    </w:p>
    <w:p>
      <w:pPr>
        <w:pageBreakBefore w:val="0"/>
        <w:wordWrap/>
        <w:topLinePunct w:val="0"/>
        <w:bidi w:val="0"/>
        <w:adjustRightInd w:val="0"/>
        <w:snapToGrid w:val="0"/>
        <w:spacing w:line="360" w:lineRule="auto"/>
        <w:ind w:left="4252" w:leftChars="202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pPr>
        <w:pageBreakBefore w:val="0"/>
        <w:wordWrap/>
        <w:topLinePunct w:val="0"/>
        <w:bidi w:val="0"/>
        <w:adjustRightInd w:val="0"/>
        <w:snapToGrid w:val="0"/>
        <w:spacing w:line="360" w:lineRule="auto"/>
        <w:ind w:firstLine="4200" w:firstLineChars="17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bookmarkStart w:id="132" w:name="_Toc6058"/>
      <w:bookmarkStart w:id="133" w:name="_Toc88209965"/>
      <w:bookmarkStart w:id="134" w:name="_Toc87616402"/>
      <w:bookmarkStart w:id="135" w:name="_Toc16386"/>
    </w:p>
    <w:p>
      <w:pPr>
        <w:pStyle w:val="2"/>
        <w:rPr>
          <w:rFonts w:hint="eastAsia"/>
          <w:lang w:val="en-US" w:eastAsia="zh-CN"/>
        </w:rPr>
      </w:pPr>
    </w:p>
    <w:p>
      <w:pPr>
        <w:pStyle w:val="6"/>
        <w:rPr>
          <w:rFonts w:hint="eastAsia" w:ascii="仿宋_GB2312" w:eastAsia="仿宋_GB2312" w:cs="Times New Roman" w:hAnsiTheme="minorEastAsia"/>
          <w:color w:val="auto"/>
          <w:sz w:val="28"/>
          <w:szCs w:val="28"/>
          <w:highlight w:val="none"/>
          <w:lang w:val="en-US" w:eastAsia="zh-CN"/>
        </w:rPr>
      </w:pPr>
      <w:r>
        <w:rPr>
          <w:rFonts w:hint="eastAsia" w:ascii="仿宋_GB2312" w:eastAsia="仿宋_GB2312" w:cs="Times New Roman" w:hAnsiTheme="minorEastAsia"/>
          <w:color w:val="auto"/>
          <w:sz w:val="28"/>
          <w:szCs w:val="28"/>
          <w:highlight w:val="none"/>
          <w:lang w:val="en-US" w:eastAsia="zh-CN"/>
        </w:rPr>
        <w:t>6.其他资料</w:t>
      </w:r>
      <w:bookmarkEnd w:id="132"/>
      <w:bookmarkEnd w:id="133"/>
      <w:bookmarkEnd w:id="134"/>
      <w:bookmarkEnd w:id="135"/>
    </w:p>
    <w:p>
      <w:pPr>
        <w:adjustRightInd w:val="0"/>
        <w:snapToGrid w:val="0"/>
        <w:spacing w:line="600" w:lineRule="exact"/>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7" w:type="default"/>
      <w:footerReference r:id="rId8" w:type="default"/>
      <w:pgSz w:w="11905" w:h="16838"/>
      <w:pgMar w:top="1247" w:right="1361" w:bottom="1191" w:left="1361" w:header="850" w:footer="737" w:gutter="0"/>
      <w:pgBorders>
        <w:top w:val="none" w:sz="0" w:space="0"/>
        <w:left w:val="none" w:sz="0" w:space="0"/>
        <w:bottom w:val="none" w:sz="0" w:space="0"/>
        <w:right w:val="none" w:sz="0" w:space="0"/>
      </w:pgBorders>
      <w:cols w:space="0" w:num="1"/>
      <w:rtlGutter w:val="0"/>
      <w:docGrid w:type="linesAndChar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m4Ga8VAgAAFwQAAA4AAAAAAAAA&#10;AQAgAAAAHwEAAGRycy9lMm9Eb2MueG1sUEsFBgAAAAAGAAYAWQEAAKY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w:t>
    </w:r>
    <w:r>
      <w:t xml:space="preserve"> 1 -</w:t>
    </w:r>
    <w: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7"/>
      </w:rPr>
    </w:pPr>
    <w:r>
      <w:fldChar w:fldCharType="begin"/>
    </w:r>
    <w:r>
      <w:rPr>
        <w:rStyle w:val="27"/>
      </w:rPr>
      <w:instrText xml:space="preserve">PAGE  </w:instrText>
    </w:r>
    <w:r>
      <w:fldChar w:fldCharType="end"/>
    </w:r>
  </w:p>
  <w:p>
    <w:pPr>
      <w:pStyle w:val="1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BA130C"/>
    <w:multiLevelType w:val="singleLevel"/>
    <w:tmpl w:val="90BA130C"/>
    <w:lvl w:ilvl="0" w:tentative="0">
      <w:start w:val="3"/>
      <w:numFmt w:val="decimal"/>
      <w:suff w:val="nothing"/>
      <w:lvlText w:val="（%1）"/>
      <w:lvlJc w:val="left"/>
    </w:lvl>
  </w:abstractNum>
  <w:abstractNum w:abstractNumId="1">
    <w:nsid w:val="A502B2AF"/>
    <w:multiLevelType w:val="singleLevel"/>
    <w:tmpl w:val="A502B2AF"/>
    <w:lvl w:ilvl="0" w:tentative="0">
      <w:start w:val="1"/>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DCEF3C53"/>
    <w:multiLevelType w:val="singleLevel"/>
    <w:tmpl w:val="DCEF3C53"/>
    <w:lvl w:ilvl="0" w:tentative="0">
      <w:start w:val="5"/>
      <w:numFmt w:val="decimal"/>
      <w:lvlText w:val="%1."/>
      <w:lvlJc w:val="left"/>
      <w:pPr>
        <w:tabs>
          <w:tab w:val="left" w:pos="312"/>
        </w:tabs>
      </w:pPr>
    </w:lvl>
  </w:abstractNum>
  <w:abstractNum w:abstractNumId="4">
    <w:nsid w:val="1491C3F6"/>
    <w:multiLevelType w:val="singleLevel"/>
    <w:tmpl w:val="1491C3F6"/>
    <w:lvl w:ilvl="0" w:tentative="0">
      <w:start w:val="2"/>
      <w:numFmt w:val="decimal"/>
      <w:suff w:val="nothing"/>
      <w:lvlText w:val="（%1）"/>
      <w:lvlJc w:val="left"/>
    </w:lvl>
  </w:abstractNum>
  <w:abstractNum w:abstractNumId="5">
    <w:nsid w:val="24FDCA1D"/>
    <w:multiLevelType w:val="singleLevel"/>
    <w:tmpl w:val="24FDCA1D"/>
    <w:lvl w:ilvl="0" w:tentative="0">
      <w:start w:val="1"/>
      <w:numFmt w:val="decimal"/>
      <w:suff w:val="nothing"/>
      <w:lvlText w:val="%1、"/>
      <w:lvlJc w:val="left"/>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5A90D308"/>
    <w:multiLevelType w:val="singleLevel"/>
    <w:tmpl w:val="5A90D308"/>
    <w:lvl w:ilvl="0" w:tentative="0">
      <w:start w:val="1"/>
      <w:numFmt w:val="decimal"/>
      <w:suff w:val="nothing"/>
      <w:lvlText w:val="（%1）"/>
      <w:lvlJc w:val="left"/>
    </w:lvl>
  </w:abstractNum>
  <w:abstractNum w:abstractNumId="8">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8"/>
  </w:num>
  <w:num w:numId="3">
    <w:abstractNumId w:val="6"/>
  </w:num>
  <w:num w:numId="4">
    <w:abstractNumId w:val="1"/>
  </w:num>
  <w:num w:numId="5">
    <w:abstractNumId w:val="5"/>
  </w:num>
  <w:num w:numId="6">
    <w:abstractNumId w:val="0"/>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NDBjYzQ0NmE1ZTQ1YzlhOWI1Yzg4MjQ5ZWVlYWMifQ=="/>
  </w:docVars>
  <w:rsids>
    <w:rsidRoot w:val="005D618A"/>
    <w:rsid w:val="003D60BA"/>
    <w:rsid w:val="00411689"/>
    <w:rsid w:val="005D618A"/>
    <w:rsid w:val="00634DC5"/>
    <w:rsid w:val="00911ECD"/>
    <w:rsid w:val="00A042E0"/>
    <w:rsid w:val="00B26BB1"/>
    <w:rsid w:val="00B26E21"/>
    <w:rsid w:val="00B741D7"/>
    <w:rsid w:val="00C73F0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2C292B"/>
    <w:rsid w:val="046A2461"/>
    <w:rsid w:val="04B47209"/>
    <w:rsid w:val="051C2970"/>
    <w:rsid w:val="056A1C9B"/>
    <w:rsid w:val="058A3A63"/>
    <w:rsid w:val="060C3611"/>
    <w:rsid w:val="06C64829"/>
    <w:rsid w:val="070E7B6E"/>
    <w:rsid w:val="071D62B7"/>
    <w:rsid w:val="077D16D2"/>
    <w:rsid w:val="082A69F3"/>
    <w:rsid w:val="08675FC8"/>
    <w:rsid w:val="086E15EF"/>
    <w:rsid w:val="09B713FD"/>
    <w:rsid w:val="09EF6ACC"/>
    <w:rsid w:val="0A315056"/>
    <w:rsid w:val="0A3E3B7B"/>
    <w:rsid w:val="0A694621"/>
    <w:rsid w:val="0AA213B4"/>
    <w:rsid w:val="0AF61C7E"/>
    <w:rsid w:val="0AFB45AD"/>
    <w:rsid w:val="0B351E9B"/>
    <w:rsid w:val="0B473F59"/>
    <w:rsid w:val="0B4C50D3"/>
    <w:rsid w:val="0B806B92"/>
    <w:rsid w:val="0B827E94"/>
    <w:rsid w:val="0B842F76"/>
    <w:rsid w:val="0BD070E1"/>
    <w:rsid w:val="0BD65B6B"/>
    <w:rsid w:val="0C2361E7"/>
    <w:rsid w:val="0C247926"/>
    <w:rsid w:val="0D794204"/>
    <w:rsid w:val="0D9D13BC"/>
    <w:rsid w:val="0DE341D5"/>
    <w:rsid w:val="0E2125D1"/>
    <w:rsid w:val="0E214211"/>
    <w:rsid w:val="0E5F2769"/>
    <w:rsid w:val="0E602A8E"/>
    <w:rsid w:val="0ED8332F"/>
    <w:rsid w:val="0F4D75A3"/>
    <w:rsid w:val="0F5B2DCA"/>
    <w:rsid w:val="0F714D08"/>
    <w:rsid w:val="0FA20605"/>
    <w:rsid w:val="0FED051E"/>
    <w:rsid w:val="0FEE4C29"/>
    <w:rsid w:val="0FFD33F6"/>
    <w:rsid w:val="10031608"/>
    <w:rsid w:val="10046082"/>
    <w:rsid w:val="104974DD"/>
    <w:rsid w:val="108906A6"/>
    <w:rsid w:val="10CF50A9"/>
    <w:rsid w:val="111703D2"/>
    <w:rsid w:val="112B101A"/>
    <w:rsid w:val="11541C3E"/>
    <w:rsid w:val="11877731"/>
    <w:rsid w:val="119B53FC"/>
    <w:rsid w:val="1215733B"/>
    <w:rsid w:val="12424CDC"/>
    <w:rsid w:val="129A2738"/>
    <w:rsid w:val="12B56BF1"/>
    <w:rsid w:val="12BD0374"/>
    <w:rsid w:val="12CB1A89"/>
    <w:rsid w:val="131840FB"/>
    <w:rsid w:val="13467417"/>
    <w:rsid w:val="136E76CF"/>
    <w:rsid w:val="13D27F38"/>
    <w:rsid w:val="1424395D"/>
    <w:rsid w:val="14391D62"/>
    <w:rsid w:val="14435F07"/>
    <w:rsid w:val="145F08C6"/>
    <w:rsid w:val="14D507B4"/>
    <w:rsid w:val="14E43F59"/>
    <w:rsid w:val="15776308"/>
    <w:rsid w:val="15973CBB"/>
    <w:rsid w:val="15BC6B3C"/>
    <w:rsid w:val="15EC2C59"/>
    <w:rsid w:val="15F97E7B"/>
    <w:rsid w:val="16360A7B"/>
    <w:rsid w:val="164D40B0"/>
    <w:rsid w:val="16873456"/>
    <w:rsid w:val="1694429A"/>
    <w:rsid w:val="17635326"/>
    <w:rsid w:val="178D4AD1"/>
    <w:rsid w:val="17B803EA"/>
    <w:rsid w:val="1815096B"/>
    <w:rsid w:val="18236EFD"/>
    <w:rsid w:val="18377249"/>
    <w:rsid w:val="185D743E"/>
    <w:rsid w:val="189D5B1F"/>
    <w:rsid w:val="18A07B09"/>
    <w:rsid w:val="18A34CD0"/>
    <w:rsid w:val="19A53EA8"/>
    <w:rsid w:val="19B64DBC"/>
    <w:rsid w:val="19EC6A4A"/>
    <w:rsid w:val="1A2E5A1F"/>
    <w:rsid w:val="1A373ACF"/>
    <w:rsid w:val="1A7B10BA"/>
    <w:rsid w:val="1A895341"/>
    <w:rsid w:val="1B0D071F"/>
    <w:rsid w:val="1B4568CE"/>
    <w:rsid w:val="1B9015B7"/>
    <w:rsid w:val="1B950DA6"/>
    <w:rsid w:val="1BF54245"/>
    <w:rsid w:val="1C240DFC"/>
    <w:rsid w:val="1C762AA7"/>
    <w:rsid w:val="1D0E6976"/>
    <w:rsid w:val="1D5A79EE"/>
    <w:rsid w:val="1E0E2CD0"/>
    <w:rsid w:val="1E164317"/>
    <w:rsid w:val="1E831280"/>
    <w:rsid w:val="1EBC4704"/>
    <w:rsid w:val="1EE522C8"/>
    <w:rsid w:val="1F172EB5"/>
    <w:rsid w:val="1F22070B"/>
    <w:rsid w:val="1F94592D"/>
    <w:rsid w:val="1FB860DE"/>
    <w:rsid w:val="203C5A02"/>
    <w:rsid w:val="209D4C94"/>
    <w:rsid w:val="20B44FCD"/>
    <w:rsid w:val="20E84705"/>
    <w:rsid w:val="217D07C9"/>
    <w:rsid w:val="218400BA"/>
    <w:rsid w:val="21886E4F"/>
    <w:rsid w:val="21A927D5"/>
    <w:rsid w:val="21AB1E2F"/>
    <w:rsid w:val="21D40498"/>
    <w:rsid w:val="22493963"/>
    <w:rsid w:val="22655731"/>
    <w:rsid w:val="22767047"/>
    <w:rsid w:val="232954D5"/>
    <w:rsid w:val="23A05588"/>
    <w:rsid w:val="240476A1"/>
    <w:rsid w:val="2442470C"/>
    <w:rsid w:val="24E953B9"/>
    <w:rsid w:val="25431AEB"/>
    <w:rsid w:val="25B875EB"/>
    <w:rsid w:val="25BE3BFB"/>
    <w:rsid w:val="25BF43FD"/>
    <w:rsid w:val="25F86BCD"/>
    <w:rsid w:val="2605748B"/>
    <w:rsid w:val="260B2287"/>
    <w:rsid w:val="26104F79"/>
    <w:rsid w:val="26396D26"/>
    <w:rsid w:val="264544A6"/>
    <w:rsid w:val="267702FB"/>
    <w:rsid w:val="267E37B8"/>
    <w:rsid w:val="269E416A"/>
    <w:rsid w:val="26AF1C72"/>
    <w:rsid w:val="26C11C6B"/>
    <w:rsid w:val="272100D3"/>
    <w:rsid w:val="272C72FC"/>
    <w:rsid w:val="275131CB"/>
    <w:rsid w:val="278F6521"/>
    <w:rsid w:val="27EB149D"/>
    <w:rsid w:val="27FD3E52"/>
    <w:rsid w:val="284130B3"/>
    <w:rsid w:val="28E11370"/>
    <w:rsid w:val="293D2C5C"/>
    <w:rsid w:val="294A756A"/>
    <w:rsid w:val="29781BF8"/>
    <w:rsid w:val="297939E2"/>
    <w:rsid w:val="29C33ED0"/>
    <w:rsid w:val="29D5322D"/>
    <w:rsid w:val="2A025DD9"/>
    <w:rsid w:val="2A2619CB"/>
    <w:rsid w:val="2A7317D3"/>
    <w:rsid w:val="2A7C2231"/>
    <w:rsid w:val="2A920E4F"/>
    <w:rsid w:val="2ABB753D"/>
    <w:rsid w:val="2AE6095C"/>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5C2AA0"/>
    <w:rsid w:val="2FBA09F1"/>
    <w:rsid w:val="2FEF2ACF"/>
    <w:rsid w:val="2FF93D20"/>
    <w:rsid w:val="303A1F4E"/>
    <w:rsid w:val="30540211"/>
    <w:rsid w:val="30566937"/>
    <w:rsid w:val="30B663D8"/>
    <w:rsid w:val="30E45100"/>
    <w:rsid w:val="31112A0D"/>
    <w:rsid w:val="3118711F"/>
    <w:rsid w:val="311F4B20"/>
    <w:rsid w:val="312D7741"/>
    <w:rsid w:val="316F137F"/>
    <w:rsid w:val="31815AF3"/>
    <w:rsid w:val="31DF525F"/>
    <w:rsid w:val="31EC162B"/>
    <w:rsid w:val="32324C2E"/>
    <w:rsid w:val="327171DF"/>
    <w:rsid w:val="32DC409C"/>
    <w:rsid w:val="3391569E"/>
    <w:rsid w:val="341E3434"/>
    <w:rsid w:val="341F08FD"/>
    <w:rsid w:val="34BB4442"/>
    <w:rsid w:val="3584136B"/>
    <w:rsid w:val="35FF5AA4"/>
    <w:rsid w:val="360B7EBA"/>
    <w:rsid w:val="36416867"/>
    <w:rsid w:val="367D5DD4"/>
    <w:rsid w:val="369C32FD"/>
    <w:rsid w:val="37666E72"/>
    <w:rsid w:val="38081EA3"/>
    <w:rsid w:val="38167A04"/>
    <w:rsid w:val="381C3783"/>
    <w:rsid w:val="386A64DD"/>
    <w:rsid w:val="388E3BCF"/>
    <w:rsid w:val="38D16397"/>
    <w:rsid w:val="394B167A"/>
    <w:rsid w:val="394E7B69"/>
    <w:rsid w:val="39AD34EA"/>
    <w:rsid w:val="39DA2868"/>
    <w:rsid w:val="39DF6BF2"/>
    <w:rsid w:val="3A055F4B"/>
    <w:rsid w:val="3A092147"/>
    <w:rsid w:val="3A4E4336"/>
    <w:rsid w:val="3A5264D8"/>
    <w:rsid w:val="3A6007FE"/>
    <w:rsid w:val="3A802587"/>
    <w:rsid w:val="3A852164"/>
    <w:rsid w:val="3AF8679C"/>
    <w:rsid w:val="3AF93D6C"/>
    <w:rsid w:val="3AFD06C8"/>
    <w:rsid w:val="3B477B26"/>
    <w:rsid w:val="3B7C2CE4"/>
    <w:rsid w:val="3BAF716B"/>
    <w:rsid w:val="3C0B5355"/>
    <w:rsid w:val="3C7E7F35"/>
    <w:rsid w:val="3CD4176B"/>
    <w:rsid w:val="3D1F44D9"/>
    <w:rsid w:val="3D430AA6"/>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76056A"/>
    <w:rsid w:val="45C13B4D"/>
    <w:rsid w:val="46054BCA"/>
    <w:rsid w:val="464C6AFC"/>
    <w:rsid w:val="468B0091"/>
    <w:rsid w:val="46A107C3"/>
    <w:rsid w:val="46B15CE2"/>
    <w:rsid w:val="46BE113D"/>
    <w:rsid w:val="46E44B13"/>
    <w:rsid w:val="4703508A"/>
    <w:rsid w:val="475023F8"/>
    <w:rsid w:val="479A1E7B"/>
    <w:rsid w:val="479D361E"/>
    <w:rsid w:val="47B74789"/>
    <w:rsid w:val="47C87B80"/>
    <w:rsid w:val="48032A55"/>
    <w:rsid w:val="480C103E"/>
    <w:rsid w:val="480F2B9D"/>
    <w:rsid w:val="48102176"/>
    <w:rsid w:val="48282920"/>
    <w:rsid w:val="483E1347"/>
    <w:rsid w:val="485321E0"/>
    <w:rsid w:val="48546AD3"/>
    <w:rsid w:val="48A208FC"/>
    <w:rsid w:val="48CA4868"/>
    <w:rsid w:val="48F005D3"/>
    <w:rsid w:val="49466522"/>
    <w:rsid w:val="49547ADD"/>
    <w:rsid w:val="49732351"/>
    <w:rsid w:val="498F4AF1"/>
    <w:rsid w:val="49C05787"/>
    <w:rsid w:val="49C07EE0"/>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97567D"/>
    <w:rsid w:val="4FBF5D0D"/>
    <w:rsid w:val="500E0B4E"/>
    <w:rsid w:val="500E56F4"/>
    <w:rsid w:val="50266F80"/>
    <w:rsid w:val="50540C73"/>
    <w:rsid w:val="50752AF8"/>
    <w:rsid w:val="513C6A7B"/>
    <w:rsid w:val="517300C9"/>
    <w:rsid w:val="51B31D16"/>
    <w:rsid w:val="52B15F7F"/>
    <w:rsid w:val="52EC6EC2"/>
    <w:rsid w:val="532D486F"/>
    <w:rsid w:val="5333545B"/>
    <w:rsid w:val="538D0E89"/>
    <w:rsid w:val="5450213C"/>
    <w:rsid w:val="546711F3"/>
    <w:rsid w:val="546C3825"/>
    <w:rsid w:val="54D062C6"/>
    <w:rsid w:val="54D24048"/>
    <w:rsid w:val="54D64CD5"/>
    <w:rsid w:val="5532287C"/>
    <w:rsid w:val="55887D69"/>
    <w:rsid w:val="55DC1F25"/>
    <w:rsid w:val="55EE5D11"/>
    <w:rsid w:val="561A0928"/>
    <w:rsid w:val="56423872"/>
    <w:rsid w:val="569E06BC"/>
    <w:rsid w:val="56B279F0"/>
    <w:rsid w:val="56F20F86"/>
    <w:rsid w:val="579D710E"/>
    <w:rsid w:val="581F22F6"/>
    <w:rsid w:val="586E1E17"/>
    <w:rsid w:val="58862C35"/>
    <w:rsid w:val="58907A1D"/>
    <w:rsid w:val="58C14957"/>
    <w:rsid w:val="58CC23D2"/>
    <w:rsid w:val="58E66050"/>
    <w:rsid w:val="596B36B6"/>
    <w:rsid w:val="59E63F07"/>
    <w:rsid w:val="59FC7994"/>
    <w:rsid w:val="5AB3579B"/>
    <w:rsid w:val="5AE83A50"/>
    <w:rsid w:val="5B312835"/>
    <w:rsid w:val="5B353193"/>
    <w:rsid w:val="5B907FDB"/>
    <w:rsid w:val="5BAB2917"/>
    <w:rsid w:val="5BFC33FA"/>
    <w:rsid w:val="5C3107A4"/>
    <w:rsid w:val="5C337866"/>
    <w:rsid w:val="5C3B1B93"/>
    <w:rsid w:val="5C9220DF"/>
    <w:rsid w:val="5CB4703F"/>
    <w:rsid w:val="5D4A15F3"/>
    <w:rsid w:val="5D69542A"/>
    <w:rsid w:val="5D783B72"/>
    <w:rsid w:val="5D924CDB"/>
    <w:rsid w:val="5E0930EF"/>
    <w:rsid w:val="5E3D4D53"/>
    <w:rsid w:val="5E4717E6"/>
    <w:rsid w:val="5E55774C"/>
    <w:rsid w:val="5E8A70FF"/>
    <w:rsid w:val="5E9379CC"/>
    <w:rsid w:val="5F513FD7"/>
    <w:rsid w:val="60045F96"/>
    <w:rsid w:val="60104DDC"/>
    <w:rsid w:val="605C0804"/>
    <w:rsid w:val="60913E6F"/>
    <w:rsid w:val="60DC1D6F"/>
    <w:rsid w:val="611F0045"/>
    <w:rsid w:val="61733C3E"/>
    <w:rsid w:val="6189617B"/>
    <w:rsid w:val="61B52BB6"/>
    <w:rsid w:val="61B749C2"/>
    <w:rsid w:val="62280D20"/>
    <w:rsid w:val="62767E77"/>
    <w:rsid w:val="62B4786E"/>
    <w:rsid w:val="62CA2457"/>
    <w:rsid w:val="631303F2"/>
    <w:rsid w:val="638240A1"/>
    <w:rsid w:val="63833423"/>
    <w:rsid w:val="63A5257B"/>
    <w:rsid w:val="63BD3DCC"/>
    <w:rsid w:val="63C61741"/>
    <w:rsid w:val="64560967"/>
    <w:rsid w:val="65487DDA"/>
    <w:rsid w:val="656B1D10"/>
    <w:rsid w:val="65B841F9"/>
    <w:rsid w:val="66022B28"/>
    <w:rsid w:val="6636117A"/>
    <w:rsid w:val="664A38E2"/>
    <w:rsid w:val="66581E87"/>
    <w:rsid w:val="666F1DE3"/>
    <w:rsid w:val="66766EBB"/>
    <w:rsid w:val="6691002E"/>
    <w:rsid w:val="66FA11D5"/>
    <w:rsid w:val="674302C7"/>
    <w:rsid w:val="67666CD8"/>
    <w:rsid w:val="67CB09D8"/>
    <w:rsid w:val="67DB51B7"/>
    <w:rsid w:val="67EE3B0F"/>
    <w:rsid w:val="680A5986"/>
    <w:rsid w:val="680D5F4B"/>
    <w:rsid w:val="68113F51"/>
    <w:rsid w:val="68B272C7"/>
    <w:rsid w:val="68E94770"/>
    <w:rsid w:val="68EC1CEF"/>
    <w:rsid w:val="68F949C9"/>
    <w:rsid w:val="695A4290"/>
    <w:rsid w:val="696F3649"/>
    <w:rsid w:val="6A267606"/>
    <w:rsid w:val="6A334932"/>
    <w:rsid w:val="6A3353FF"/>
    <w:rsid w:val="6A463DD5"/>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2A3D1C"/>
    <w:rsid w:val="70317AC6"/>
    <w:rsid w:val="704B26F7"/>
    <w:rsid w:val="70697B21"/>
    <w:rsid w:val="70863262"/>
    <w:rsid w:val="70A76ED3"/>
    <w:rsid w:val="71860B17"/>
    <w:rsid w:val="71B35140"/>
    <w:rsid w:val="71EB7046"/>
    <w:rsid w:val="721D5C9D"/>
    <w:rsid w:val="723B27CC"/>
    <w:rsid w:val="72565C05"/>
    <w:rsid w:val="72687227"/>
    <w:rsid w:val="72A03FD9"/>
    <w:rsid w:val="72C06A93"/>
    <w:rsid w:val="73406CFF"/>
    <w:rsid w:val="7383028C"/>
    <w:rsid w:val="73A25E44"/>
    <w:rsid w:val="741F68CF"/>
    <w:rsid w:val="74F075C8"/>
    <w:rsid w:val="7502155E"/>
    <w:rsid w:val="75252DF3"/>
    <w:rsid w:val="75621536"/>
    <w:rsid w:val="75BF3154"/>
    <w:rsid w:val="75DA4A2D"/>
    <w:rsid w:val="7619339B"/>
    <w:rsid w:val="764A07CF"/>
    <w:rsid w:val="764F6B3D"/>
    <w:rsid w:val="76887077"/>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7F2D28"/>
    <w:rsid w:val="7AE15A5C"/>
    <w:rsid w:val="7AF37579"/>
    <w:rsid w:val="7AF87F64"/>
    <w:rsid w:val="7B1C0C84"/>
    <w:rsid w:val="7B5A62DF"/>
    <w:rsid w:val="7B7A04A8"/>
    <w:rsid w:val="7B8E4662"/>
    <w:rsid w:val="7BFC5A6F"/>
    <w:rsid w:val="7C0C3F6D"/>
    <w:rsid w:val="7C22163C"/>
    <w:rsid w:val="7C457B4B"/>
    <w:rsid w:val="7C595075"/>
    <w:rsid w:val="7C6B07B2"/>
    <w:rsid w:val="7C9B73EE"/>
    <w:rsid w:val="7D133243"/>
    <w:rsid w:val="7D945420"/>
    <w:rsid w:val="7D997857"/>
    <w:rsid w:val="7DA85DC0"/>
    <w:rsid w:val="7DD07A4B"/>
    <w:rsid w:val="7E394207"/>
    <w:rsid w:val="7E4007A2"/>
    <w:rsid w:val="7E48543B"/>
    <w:rsid w:val="7E791CAD"/>
    <w:rsid w:val="7EA50DFB"/>
    <w:rsid w:val="7EC86878"/>
    <w:rsid w:val="7F16390D"/>
    <w:rsid w:val="7F2C0DE8"/>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3"/>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99"/>
    <w:pPr>
      <w:spacing w:after="120" w:line="480" w:lineRule="auto"/>
      <w:ind w:left="420" w:leftChars="200"/>
    </w:pPr>
  </w:style>
  <w:style w:type="paragraph" w:styleId="16">
    <w:name w:val="Balloon Text"/>
    <w:basedOn w:val="1"/>
    <w:link w:val="38"/>
    <w:semiHidden/>
    <w:unhideWhenUsed/>
    <w:qFormat/>
    <w:uiPriority w:val="99"/>
    <w:rPr>
      <w:sz w:val="18"/>
      <w:szCs w:val="18"/>
    </w:rPr>
  </w:style>
  <w:style w:type="paragraph" w:styleId="17">
    <w:name w:val="footer"/>
    <w:basedOn w:val="1"/>
    <w:link w:val="32"/>
    <w:unhideWhenUsed/>
    <w:qFormat/>
    <w:uiPriority w:val="99"/>
    <w:pPr>
      <w:tabs>
        <w:tab w:val="center" w:pos="4153"/>
        <w:tab w:val="right" w:pos="8306"/>
      </w:tabs>
      <w:snapToGrid w:val="0"/>
      <w:jc w:val="left"/>
    </w:pPr>
    <w:rPr>
      <w:sz w:val="18"/>
      <w:szCs w:val="18"/>
    </w:rPr>
  </w:style>
  <w:style w:type="paragraph" w:styleId="18">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spacing w:before="100" w:beforeAutospacing="1" w:after="100" w:afterAutospacing="1"/>
    </w:pPr>
    <w:rPr>
      <w:rFonts w:ascii="宋体" w:hAnsi="宋体" w:cs="宋体"/>
      <w:sz w:val="24"/>
      <w:szCs w:val="24"/>
    </w:rPr>
  </w:style>
  <w:style w:type="paragraph" w:styleId="22">
    <w:name w:val="Body Text First Indent"/>
    <w:basedOn w:val="9"/>
    <w:semiHidden/>
    <w:unhideWhenUsed/>
    <w:qFormat/>
    <w:uiPriority w:val="99"/>
    <w:pPr>
      <w:widowControl w:val="0"/>
      <w:ind w:firstLine="420" w:firstLineChars="100"/>
      <w:jc w:val="both"/>
    </w:pPr>
    <w:rPr>
      <w:rFonts w:asciiTheme="minorHAnsi" w:hAnsiTheme="minorHAnsi" w:eastAsiaTheme="minorEastAsia" w:cstheme="minorBidi"/>
      <w:kern w:val="2"/>
      <w:szCs w:val="22"/>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Emphasis"/>
    <w:basedOn w:val="25"/>
    <w:qFormat/>
    <w:uiPriority w:val="20"/>
    <w:rPr>
      <w:i/>
    </w:rPr>
  </w:style>
  <w:style w:type="character" w:styleId="29">
    <w:name w:val="Hyperlink"/>
    <w:basedOn w:val="25"/>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rFonts w:ascii="Times New Roman" w:hAnsi="Times New Roman" w:eastAsia="宋体" w:cs="Times New Roman"/>
      <w:sz w:val="21"/>
      <w:szCs w:val="21"/>
    </w:rPr>
  </w:style>
  <w:style w:type="character" w:customStyle="1" w:styleId="31">
    <w:name w:val="页眉 Char"/>
    <w:basedOn w:val="25"/>
    <w:link w:val="18"/>
    <w:semiHidden/>
    <w:qFormat/>
    <w:uiPriority w:val="99"/>
    <w:rPr>
      <w:sz w:val="18"/>
      <w:szCs w:val="18"/>
    </w:rPr>
  </w:style>
  <w:style w:type="character" w:customStyle="1" w:styleId="32">
    <w:name w:val="页脚 Char"/>
    <w:basedOn w:val="25"/>
    <w:link w:val="17"/>
    <w:qFormat/>
    <w:uiPriority w:val="99"/>
    <w:rPr>
      <w:sz w:val="18"/>
      <w:szCs w:val="18"/>
    </w:rPr>
  </w:style>
  <w:style w:type="character" w:customStyle="1" w:styleId="33">
    <w:name w:val="标题 1 Char"/>
    <w:basedOn w:val="25"/>
    <w:link w:val="4"/>
    <w:qFormat/>
    <w:uiPriority w:val="9"/>
    <w:rPr>
      <w:rFonts w:eastAsia="方正小标宋简体"/>
      <w:bCs/>
      <w:kern w:val="44"/>
      <w:sz w:val="44"/>
      <w:szCs w:val="44"/>
    </w:rPr>
  </w:style>
  <w:style w:type="character" w:customStyle="1" w:styleId="34">
    <w:name w:val="标题 2 Char"/>
    <w:basedOn w:val="25"/>
    <w:link w:val="5"/>
    <w:qFormat/>
    <w:uiPriority w:val="9"/>
    <w:rPr>
      <w:rFonts w:eastAsia="方正小标宋简体" w:asciiTheme="majorHAnsi" w:hAnsiTheme="majorHAnsi" w:cstheme="majorBidi"/>
      <w:bCs/>
      <w:sz w:val="36"/>
      <w:szCs w:val="32"/>
    </w:rPr>
  </w:style>
  <w:style w:type="character" w:customStyle="1" w:styleId="35">
    <w:name w:val="标题 3 Char"/>
    <w:basedOn w:val="25"/>
    <w:link w:val="6"/>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5"/>
    <w:link w:val="16"/>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3"/>
    <w:next w:val="13"/>
    <w:qFormat/>
    <w:uiPriority w:val="0"/>
    <w:pPr>
      <w:spacing w:after="373"/>
    </w:pPr>
    <w:rPr>
      <w:color w:val="auto"/>
    </w:rPr>
  </w:style>
  <w:style w:type="paragraph" w:customStyle="1" w:styleId="41">
    <w:name w:val="CM91"/>
    <w:basedOn w:val="13"/>
    <w:next w:val="13"/>
    <w:qFormat/>
    <w:uiPriority w:val="0"/>
    <w:pPr>
      <w:spacing w:after="160"/>
    </w:pPr>
    <w:rPr>
      <w:color w:val="auto"/>
    </w:rPr>
  </w:style>
  <w:style w:type="character" w:customStyle="1" w:styleId="42">
    <w:name w:val="正文文本 3 Char"/>
    <w:link w:val="8"/>
    <w:qFormat/>
    <w:uiPriority w:val="99"/>
    <w:rPr>
      <w:sz w:val="16"/>
      <w:szCs w:val="16"/>
    </w:rPr>
  </w:style>
  <w:style w:type="character" w:customStyle="1" w:styleId="43">
    <w:name w:val="正文文本 3 Char1"/>
    <w:basedOn w:val="25"/>
    <w:link w:val="8"/>
    <w:semiHidden/>
    <w:qFormat/>
    <w:uiPriority w:val="99"/>
    <w:rPr>
      <w:sz w:val="16"/>
      <w:szCs w:val="16"/>
    </w:rPr>
  </w:style>
  <w:style w:type="character" w:customStyle="1" w:styleId="44">
    <w:name w:val="列出段落 Char"/>
    <w:link w:val="36"/>
    <w:qFormat/>
    <w:uiPriority w:val="34"/>
  </w:style>
  <w:style w:type="paragraph" w:customStyle="1" w:styleId="45">
    <w:name w:val="1"/>
    <w:basedOn w:val="1"/>
    <w:next w:val="12"/>
    <w:qFormat/>
    <w:uiPriority w:val="99"/>
    <w:pPr>
      <w:widowControl w:val="0"/>
      <w:jc w:val="both"/>
    </w:pPr>
    <w:rPr>
      <w:rFonts w:ascii="宋体" w:hAnsi="Courier New"/>
      <w:kern w:val="2"/>
    </w:rPr>
  </w:style>
  <w:style w:type="paragraph" w:customStyle="1" w:styleId="46">
    <w:name w:val="WPSOffice手动目录 1"/>
    <w:qFormat/>
    <w:uiPriority w:val="0"/>
    <w:pPr>
      <w:ind w:leftChars="0"/>
    </w:pPr>
    <w:rPr>
      <w:rFonts w:asciiTheme="minorHAnsi" w:hAnsiTheme="minorHAnsi" w:eastAsiaTheme="minorEastAsia" w:cstheme="minorBidi"/>
      <w:sz w:val="20"/>
      <w:szCs w:val="20"/>
    </w:rPr>
  </w:style>
  <w:style w:type="paragraph" w:customStyle="1" w:styleId="47">
    <w:name w:val="WPSOffice手动目录 2"/>
    <w:qFormat/>
    <w:uiPriority w:val="0"/>
    <w:pPr>
      <w:ind w:leftChars="200"/>
    </w:pPr>
    <w:rPr>
      <w:rFonts w:asciiTheme="minorHAnsi" w:hAnsiTheme="minorHAnsi" w:eastAsiaTheme="minorEastAsia" w:cstheme="minorBidi"/>
      <w:sz w:val="20"/>
      <w:szCs w:val="20"/>
    </w:rPr>
  </w:style>
  <w:style w:type="paragraph" w:customStyle="1" w:styleId="48">
    <w:name w:val="WPSOffice手动目录 3"/>
    <w:qFormat/>
    <w:uiPriority w:val="0"/>
    <w:pPr>
      <w:ind w:leftChars="400"/>
    </w:pPr>
    <w:rPr>
      <w:rFonts w:asciiTheme="minorHAnsi" w:hAnsiTheme="minorHAnsi" w:eastAsiaTheme="minorEastAsia" w:cstheme="minorBidi"/>
      <w:sz w:val="20"/>
      <w:szCs w:val="20"/>
    </w:rPr>
  </w:style>
  <w:style w:type="paragraph" w:customStyle="1" w:styleId="4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0">
    <w:name w:val="_Style 9"/>
    <w:basedOn w:val="1"/>
    <w:qFormat/>
    <w:uiPriority w:val="34"/>
    <w:pPr>
      <w:ind w:firstLine="420" w:firstLineChars="200"/>
    </w:pPr>
  </w:style>
  <w:style w:type="paragraph" w:customStyle="1" w:styleId="51">
    <w:name w:val="_Style 1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2">
    <w:name w:val="网格型1"/>
    <w:basedOn w:val="23"/>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54">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character" w:customStyle="1" w:styleId="55">
    <w:name w:val="font81"/>
    <w:basedOn w:val="25"/>
    <w:qFormat/>
    <w:uiPriority w:val="0"/>
    <w:rPr>
      <w:rFonts w:hint="eastAsia" w:ascii="宋体" w:hAnsi="宋体" w:eastAsia="宋体" w:cs="宋体"/>
      <w:color w:val="000000"/>
      <w:sz w:val="20"/>
      <w:szCs w:val="20"/>
      <w:u w:val="none"/>
    </w:rPr>
  </w:style>
  <w:style w:type="character" w:customStyle="1" w:styleId="56">
    <w:name w:val="font21"/>
    <w:basedOn w:val="25"/>
    <w:qFormat/>
    <w:uiPriority w:val="0"/>
    <w:rPr>
      <w:rFonts w:hint="eastAsia" w:ascii="宋体" w:hAnsi="宋体" w:eastAsia="宋体" w:cs="宋体"/>
      <w:color w:val="002060"/>
      <w:sz w:val="20"/>
      <w:szCs w:val="20"/>
      <w:u w:val="none"/>
    </w:rPr>
  </w:style>
  <w:style w:type="character" w:customStyle="1" w:styleId="57">
    <w:name w:val="font11"/>
    <w:basedOn w:val="25"/>
    <w:qFormat/>
    <w:uiPriority w:val="0"/>
    <w:rPr>
      <w:rFonts w:hint="eastAsia" w:ascii="宋体" w:hAnsi="宋体" w:eastAsia="宋体" w:cs="宋体"/>
      <w:color w:val="000000"/>
      <w:sz w:val="20"/>
      <w:szCs w:val="20"/>
      <w:u w:val="none"/>
    </w:rPr>
  </w:style>
  <w:style w:type="character" w:customStyle="1" w:styleId="58">
    <w:name w:val="font0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21804</Words>
  <Characters>22672</Characters>
  <Lines>300</Lines>
  <Paragraphs>84</Paragraphs>
  <TotalTime>0</TotalTime>
  <ScaleCrop>false</ScaleCrop>
  <LinksUpToDate>false</LinksUpToDate>
  <CharactersWithSpaces>25015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K</cp:lastModifiedBy>
  <cp:lastPrinted>2024-08-06T01:40:00Z</cp:lastPrinted>
  <dcterms:modified xsi:type="dcterms:W3CDTF">2024-08-26T01:55:24Z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4096D5277EB54AAB8A5191AD83F9F949_13</vt:lpwstr>
  </property>
</Properties>
</file>