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AB55">
      <w:pPr>
        <w:rPr>
          <w:rFonts w:ascii="宋体" w:hAnsi="宋体" w:eastAsia="宋体" w:cs="宋体"/>
          <w:color w:val="auto"/>
          <w:highlight w:val="none"/>
        </w:rPr>
      </w:pPr>
    </w:p>
    <w:p w14:paraId="369EB63E">
      <w:pPr>
        <w:rPr>
          <w:rFonts w:ascii="宋体" w:hAnsi="宋体" w:eastAsia="宋体" w:cs="宋体"/>
          <w:color w:val="auto"/>
          <w:highlight w:val="none"/>
        </w:rPr>
      </w:pPr>
    </w:p>
    <w:p w14:paraId="076D77D0">
      <w:pPr>
        <w:rPr>
          <w:rFonts w:ascii="宋体" w:hAnsi="宋体" w:eastAsia="宋体" w:cs="宋体"/>
          <w:color w:val="auto"/>
          <w:highlight w:val="none"/>
        </w:rPr>
      </w:pPr>
    </w:p>
    <w:p w14:paraId="2E5FD43D">
      <w:pPr>
        <w:rPr>
          <w:rFonts w:ascii="宋体" w:hAnsi="宋体" w:eastAsia="宋体" w:cs="宋体"/>
          <w:color w:val="auto"/>
          <w:highlight w:val="none"/>
        </w:rPr>
      </w:pPr>
    </w:p>
    <w:p w14:paraId="5F3F7374">
      <w:pPr>
        <w:rPr>
          <w:rFonts w:ascii="宋体" w:hAnsi="宋体" w:eastAsia="宋体" w:cs="宋体"/>
          <w:color w:val="auto"/>
          <w:highlight w:val="none"/>
        </w:rPr>
      </w:pPr>
    </w:p>
    <w:p w14:paraId="15BF28BC">
      <w:pPr>
        <w:rPr>
          <w:rFonts w:ascii="宋体" w:hAnsi="宋体" w:eastAsia="宋体" w:cs="宋体"/>
          <w:color w:val="auto"/>
          <w:highlight w:val="none"/>
        </w:rPr>
      </w:pPr>
    </w:p>
    <w:p w14:paraId="0634B4F8">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广州城市水处理设备有限公司2024年叉车采购项目采购文件</w:t>
      </w:r>
    </w:p>
    <w:p w14:paraId="680B97C2">
      <w:pPr>
        <w:jc w:val="center"/>
        <w:rPr>
          <w:rFonts w:ascii="宋体" w:hAnsi="宋体" w:eastAsia="宋体" w:cs="宋体"/>
          <w:color w:val="auto"/>
          <w:sz w:val="32"/>
          <w:szCs w:val="32"/>
          <w:highlight w:val="none"/>
        </w:rPr>
      </w:pPr>
    </w:p>
    <w:p w14:paraId="2AEFC8AA">
      <w:pPr>
        <w:jc w:val="center"/>
        <w:rPr>
          <w:rFonts w:ascii="宋体" w:hAnsi="宋体" w:eastAsia="宋体" w:cs="宋体"/>
          <w:color w:val="auto"/>
          <w:sz w:val="32"/>
          <w:szCs w:val="32"/>
          <w:highlight w:val="none"/>
        </w:rPr>
      </w:pPr>
    </w:p>
    <w:p w14:paraId="51DC2E6B">
      <w:pPr>
        <w:jc w:val="center"/>
        <w:rPr>
          <w:rFonts w:ascii="宋体" w:hAnsi="宋体" w:eastAsia="宋体" w:cs="宋体"/>
          <w:color w:val="auto"/>
          <w:sz w:val="32"/>
          <w:szCs w:val="32"/>
          <w:highlight w:val="none"/>
        </w:rPr>
      </w:pPr>
    </w:p>
    <w:p w14:paraId="615A0D0B">
      <w:pPr>
        <w:jc w:val="center"/>
        <w:rPr>
          <w:rFonts w:ascii="宋体" w:hAnsi="宋体" w:eastAsia="宋体" w:cs="宋体"/>
          <w:color w:val="auto"/>
          <w:sz w:val="32"/>
          <w:szCs w:val="32"/>
          <w:highlight w:val="none"/>
        </w:rPr>
      </w:pPr>
    </w:p>
    <w:p w14:paraId="5F85A83A">
      <w:pPr>
        <w:jc w:val="center"/>
        <w:rPr>
          <w:rFonts w:ascii="宋体" w:hAnsi="宋体" w:eastAsia="宋体" w:cs="宋体"/>
          <w:color w:val="auto"/>
          <w:sz w:val="32"/>
          <w:szCs w:val="32"/>
          <w:highlight w:val="none"/>
        </w:rPr>
      </w:pPr>
    </w:p>
    <w:p w14:paraId="19825B72">
      <w:pPr>
        <w:jc w:val="center"/>
        <w:rPr>
          <w:rFonts w:ascii="宋体" w:hAnsi="宋体" w:eastAsia="宋体" w:cs="宋体"/>
          <w:color w:val="auto"/>
          <w:sz w:val="32"/>
          <w:szCs w:val="32"/>
          <w:highlight w:val="none"/>
        </w:rPr>
      </w:pPr>
    </w:p>
    <w:p w14:paraId="30DFB850">
      <w:pPr>
        <w:rPr>
          <w:rFonts w:ascii="宋体" w:hAnsi="宋体" w:eastAsia="宋体" w:cs="宋体"/>
          <w:color w:val="auto"/>
          <w:sz w:val="32"/>
          <w:szCs w:val="32"/>
          <w:highlight w:val="none"/>
        </w:rPr>
      </w:pPr>
    </w:p>
    <w:p w14:paraId="7E63E875">
      <w:pPr>
        <w:jc w:val="center"/>
        <w:rPr>
          <w:rFonts w:ascii="宋体" w:hAnsi="宋体" w:eastAsia="宋体" w:cs="宋体"/>
          <w:color w:val="auto"/>
          <w:sz w:val="32"/>
          <w:szCs w:val="32"/>
          <w:highlight w:val="none"/>
        </w:rPr>
      </w:pPr>
    </w:p>
    <w:p w14:paraId="57AFA98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14:paraId="3DE12FF8">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四</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月</w:t>
      </w:r>
    </w:p>
    <w:p w14:paraId="7433F9C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5DC96CFF">
      <w:pPr>
        <w:rPr>
          <w:rFonts w:ascii="宋体" w:hAnsi="宋体" w:eastAsia="宋体" w:cs="宋体"/>
          <w:color w:val="auto"/>
          <w:highlight w:val="none"/>
        </w:rPr>
      </w:pPr>
    </w:p>
    <w:p w14:paraId="3559AB9F">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14:paraId="3CF681AA">
      <w:pPr>
        <w:rPr>
          <w:rFonts w:ascii="宋体" w:hAnsi="宋体" w:eastAsia="宋体" w:cs="宋体"/>
          <w:color w:val="auto"/>
          <w:sz w:val="24"/>
          <w:szCs w:val="24"/>
          <w:highlight w:val="none"/>
        </w:rPr>
      </w:pPr>
    </w:p>
    <w:p w14:paraId="5F2B4947">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14:paraId="1FF82EDD">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14:paraId="5F56B8C4">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14:paraId="554B742B">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14:paraId="362F684A">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14:paraId="4E667998">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14:paraId="71336A63">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37BEA61A">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139933C8">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2576BF04">
      <w:pPr>
        <w:pStyle w:val="23"/>
        <w:rPr>
          <w:rFonts w:eastAsia="宋体" w:cs="宋体"/>
          <w:color w:val="auto"/>
          <w:highlight w:val="none"/>
        </w:rPr>
      </w:pPr>
      <w:r>
        <w:rPr>
          <w:rFonts w:hint="eastAsia" w:eastAsia="宋体" w:cs="宋体"/>
          <w:color w:val="auto"/>
          <w:highlight w:val="none"/>
        </w:rPr>
        <w:fldChar w:fldCharType="end"/>
      </w:r>
    </w:p>
    <w:p w14:paraId="2752C09D">
      <w:pPr>
        <w:adjustRightInd w:val="0"/>
        <w:snapToGrid w:val="0"/>
        <w:spacing w:line="600" w:lineRule="exact"/>
        <w:ind w:firstLine="560" w:firstLineChars="200"/>
        <w:jc w:val="left"/>
        <w:rPr>
          <w:rFonts w:ascii="宋体" w:hAnsi="宋体" w:eastAsia="宋体" w:cs="宋体"/>
          <w:color w:val="auto"/>
          <w:sz w:val="28"/>
          <w:szCs w:val="28"/>
          <w:highlight w:val="none"/>
        </w:rPr>
      </w:pPr>
    </w:p>
    <w:p w14:paraId="5100976B">
      <w:pPr>
        <w:rPr>
          <w:rFonts w:ascii="宋体" w:hAnsi="宋体" w:eastAsia="宋体" w:cs="宋体"/>
          <w:color w:val="auto"/>
          <w:highlight w:val="none"/>
        </w:rPr>
      </w:pPr>
      <w:bookmarkStart w:id="0" w:name="_Toc26148"/>
      <w:bookmarkStart w:id="1" w:name="_Toc18145"/>
    </w:p>
    <w:p w14:paraId="5B0F5665">
      <w:pPr>
        <w:rPr>
          <w:rFonts w:ascii="宋体" w:hAnsi="宋体" w:eastAsia="宋体" w:cs="宋体"/>
          <w:color w:val="auto"/>
          <w:highlight w:val="none"/>
        </w:rPr>
      </w:pPr>
    </w:p>
    <w:p w14:paraId="703BEC34">
      <w:pPr>
        <w:rPr>
          <w:rFonts w:ascii="宋体" w:hAnsi="宋体" w:eastAsia="宋体" w:cs="宋体"/>
          <w:color w:val="auto"/>
          <w:highlight w:val="none"/>
        </w:rPr>
      </w:pPr>
      <w:bookmarkStart w:id="2" w:name="_Toc17696"/>
      <w:bookmarkStart w:id="3" w:name="_Toc1711"/>
    </w:p>
    <w:p w14:paraId="4A20B1E6">
      <w:pPr>
        <w:rPr>
          <w:rFonts w:ascii="宋体" w:hAnsi="宋体" w:eastAsia="宋体" w:cs="宋体"/>
          <w:color w:val="auto"/>
          <w:highlight w:val="none"/>
        </w:rPr>
      </w:pPr>
    </w:p>
    <w:p w14:paraId="7B21D84F">
      <w:pPr>
        <w:pStyle w:val="23"/>
        <w:rPr>
          <w:rFonts w:eastAsia="宋体" w:cs="宋体"/>
          <w:color w:val="auto"/>
          <w:highlight w:val="none"/>
        </w:rPr>
      </w:pPr>
    </w:p>
    <w:p w14:paraId="3E84505F">
      <w:pPr>
        <w:pStyle w:val="23"/>
        <w:rPr>
          <w:rFonts w:eastAsia="宋体" w:cs="宋体"/>
          <w:color w:val="auto"/>
          <w:highlight w:val="none"/>
        </w:rPr>
      </w:pPr>
    </w:p>
    <w:p w14:paraId="483774D7">
      <w:pPr>
        <w:pStyle w:val="23"/>
        <w:rPr>
          <w:rFonts w:eastAsia="宋体" w:cs="宋体"/>
          <w:color w:val="auto"/>
          <w:highlight w:val="none"/>
        </w:rPr>
      </w:pPr>
    </w:p>
    <w:p w14:paraId="658B6FE1">
      <w:pPr>
        <w:pStyle w:val="23"/>
        <w:rPr>
          <w:rFonts w:eastAsia="宋体" w:cs="宋体"/>
          <w:color w:val="auto"/>
          <w:highlight w:val="none"/>
        </w:rPr>
      </w:pPr>
    </w:p>
    <w:p w14:paraId="0D5F0856">
      <w:pPr>
        <w:rPr>
          <w:rFonts w:ascii="宋体" w:hAnsi="宋体" w:eastAsia="宋体" w:cs="宋体"/>
          <w:color w:val="auto"/>
          <w:highlight w:val="none"/>
        </w:rPr>
      </w:pPr>
      <w:bookmarkStart w:id="4" w:name="_Toc17801"/>
      <w:bookmarkStart w:id="5" w:name="_Toc4275"/>
      <w:bookmarkStart w:id="6" w:name="_Toc11322"/>
      <w:bookmarkStart w:id="7" w:name="_Toc31938"/>
      <w:bookmarkStart w:id="8" w:name="_Toc19609"/>
      <w:bookmarkStart w:id="9" w:name="_Toc7519"/>
      <w:bookmarkStart w:id="10" w:name="_Toc1669"/>
    </w:p>
    <w:p w14:paraId="3D31C9BD">
      <w:pPr>
        <w:pStyle w:val="23"/>
        <w:rPr>
          <w:color w:val="auto"/>
          <w:highlight w:val="none"/>
        </w:rPr>
      </w:pPr>
    </w:p>
    <w:p w14:paraId="1DECB59E">
      <w:pPr>
        <w:rPr>
          <w:rFonts w:ascii="宋体" w:hAnsi="宋体" w:eastAsia="宋体" w:cs="宋体"/>
          <w:color w:val="auto"/>
          <w:highlight w:val="none"/>
        </w:rPr>
      </w:pPr>
    </w:p>
    <w:p w14:paraId="33364ABF">
      <w:pPr>
        <w:rPr>
          <w:rFonts w:ascii="宋体" w:hAnsi="宋体" w:eastAsia="宋体" w:cs="宋体"/>
          <w:color w:val="auto"/>
          <w:highlight w:val="none"/>
        </w:rPr>
      </w:pPr>
    </w:p>
    <w:p w14:paraId="7C3B22CB">
      <w:pPr>
        <w:pStyle w:val="2"/>
        <w:rPr>
          <w:rFonts w:hint="eastAsia" w:ascii="宋体" w:hAnsi="宋体" w:eastAsia="宋体" w:cs="宋体"/>
          <w:color w:val="auto"/>
          <w:highlight w:val="none"/>
        </w:rPr>
      </w:pPr>
    </w:p>
    <w:p w14:paraId="54144FA6">
      <w:pPr>
        <w:pStyle w:val="2"/>
        <w:rPr>
          <w:rFonts w:hint="eastAsia" w:ascii="宋体" w:hAnsi="宋体" w:eastAsia="宋体" w:cs="宋体"/>
          <w:color w:val="auto"/>
          <w:highlight w:val="none"/>
        </w:rPr>
      </w:pPr>
    </w:p>
    <w:p w14:paraId="3BA5415D">
      <w:pPr>
        <w:rPr>
          <w:rFonts w:hint="eastAsia"/>
        </w:rPr>
      </w:pPr>
    </w:p>
    <w:p w14:paraId="38C1E588">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14:paraId="7E375197">
      <w:pPr>
        <w:pStyle w:val="40"/>
        <w:rPr>
          <w:rFonts w:ascii="宋体" w:hAnsi="宋体" w:eastAsia="宋体" w:cs="宋体"/>
          <w:color w:val="auto"/>
          <w:highlight w:val="none"/>
        </w:rPr>
      </w:pPr>
    </w:p>
    <w:p w14:paraId="69EDFB96">
      <w:pPr>
        <w:pStyle w:val="2"/>
        <w:rPr>
          <w:rFonts w:ascii="宋体" w:hAnsi="宋体" w:eastAsia="宋体" w:cs="宋体"/>
          <w:color w:val="auto"/>
          <w:highlight w:val="none"/>
        </w:rPr>
      </w:pPr>
      <w:bookmarkStart w:id="11" w:name="_Toc88209924"/>
      <w:bookmarkStart w:id="12" w:name="_Toc26363"/>
      <w:bookmarkStart w:id="13" w:name="_Toc10122"/>
      <w:bookmarkStart w:id="14" w:name="_Toc30989"/>
      <w:bookmarkStart w:id="15" w:name="_Toc8201"/>
      <w:bookmarkStart w:id="16" w:name="_Toc999"/>
      <w:bookmarkStart w:id="17" w:name="_Toc5230"/>
      <w:bookmarkStart w:id="18" w:name="_Toc28995"/>
      <w:bookmarkStart w:id="19" w:name="_Toc15709"/>
      <w:bookmarkStart w:id="20" w:name="_Toc14238"/>
      <w:bookmarkStart w:id="21" w:name="_Toc2659"/>
      <w:bookmarkStart w:id="22" w:name="_Toc3013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14:paraId="318D5DE3">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00990C0">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55CAB7CD">
      <w:pPr>
        <w:pStyle w:val="23"/>
        <w:rPr>
          <w:rFonts w:eastAsia="宋体" w:cs="宋体"/>
          <w:color w:val="auto"/>
          <w:sz w:val="44"/>
          <w:szCs w:val="44"/>
          <w:highlight w:val="none"/>
        </w:rPr>
      </w:pPr>
    </w:p>
    <w:p w14:paraId="47818651">
      <w:pPr>
        <w:pStyle w:val="23"/>
        <w:rPr>
          <w:rFonts w:eastAsia="宋体" w:cs="宋体"/>
          <w:color w:val="auto"/>
          <w:sz w:val="44"/>
          <w:szCs w:val="44"/>
          <w:highlight w:val="none"/>
        </w:rPr>
      </w:pPr>
    </w:p>
    <w:p w14:paraId="64E1E5F4">
      <w:pPr>
        <w:pStyle w:val="23"/>
        <w:rPr>
          <w:rFonts w:eastAsia="宋体" w:cs="宋体"/>
          <w:color w:val="auto"/>
          <w:sz w:val="44"/>
          <w:szCs w:val="44"/>
          <w:highlight w:val="none"/>
        </w:rPr>
      </w:pPr>
    </w:p>
    <w:p w14:paraId="06EA6C6E">
      <w:pPr>
        <w:pStyle w:val="23"/>
        <w:rPr>
          <w:rFonts w:eastAsia="宋体" w:cs="宋体"/>
          <w:color w:val="auto"/>
          <w:sz w:val="44"/>
          <w:szCs w:val="44"/>
          <w:highlight w:val="none"/>
        </w:rPr>
      </w:pPr>
    </w:p>
    <w:p w14:paraId="510FF47D">
      <w:pPr>
        <w:pStyle w:val="23"/>
        <w:rPr>
          <w:rFonts w:eastAsia="宋体" w:cs="宋体"/>
          <w:color w:val="auto"/>
          <w:sz w:val="44"/>
          <w:szCs w:val="44"/>
          <w:highlight w:val="none"/>
        </w:rPr>
      </w:pPr>
    </w:p>
    <w:p w14:paraId="29FC72A2">
      <w:pPr>
        <w:pStyle w:val="23"/>
        <w:rPr>
          <w:rFonts w:eastAsia="宋体" w:cs="宋体"/>
          <w:color w:val="auto"/>
          <w:sz w:val="44"/>
          <w:szCs w:val="44"/>
          <w:highlight w:val="none"/>
        </w:rPr>
      </w:pPr>
    </w:p>
    <w:p w14:paraId="73DD2A17">
      <w:pPr>
        <w:pStyle w:val="23"/>
        <w:rPr>
          <w:rFonts w:eastAsia="宋体" w:cs="宋体"/>
          <w:color w:val="auto"/>
          <w:sz w:val="44"/>
          <w:szCs w:val="44"/>
          <w:highlight w:val="none"/>
        </w:rPr>
      </w:pPr>
    </w:p>
    <w:p w14:paraId="51A49E3C">
      <w:pPr>
        <w:pStyle w:val="23"/>
        <w:rPr>
          <w:rFonts w:eastAsia="宋体" w:cs="宋体"/>
          <w:color w:val="auto"/>
          <w:sz w:val="44"/>
          <w:szCs w:val="44"/>
          <w:highlight w:val="none"/>
        </w:rPr>
      </w:pPr>
    </w:p>
    <w:p w14:paraId="0602F95E">
      <w:pPr>
        <w:pStyle w:val="23"/>
        <w:rPr>
          <w:rFonts w:eastAsia="宋体" w:cs="宋体"/>
          <w:color w:val="auto"/>
          <w:sz w:val="44"/>
          <w:szCs w:val="44"/>
          <w:highlight w:val="none"/>
        </w:rPr>
      </w:pPr>
    </w:p>
    <w:p w14:paraId="5F39013E">
      <w:pPr>
        <w:pStyle w:val="23"/>
        <w:ind w:left="0" w:leftChars="0" w:firstLine="0" w:firstLineChars="0"/>
        <w:rPr>
          <w:rFonts w:eastAsia="宋体" w:cs="宋体"/>
          <w:color w:val="auto"/>
          <w:sz w:val="28"/>
          <w:szCs w:val="28"/>
          <w:highlight w:val="none"/>
        </w:rPr>
      </w:pPr>
    </w:p>
    <w:p w14:paraId="3CB0A4E8">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14:paraId="76648AAE">
      <w:pPr>
        <w:pStyle w:val="3"/>
        <w:spacing w:line="600" w:lineRule="exact"/>
        <w:rPr>
          <w:rFonts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rPr>
        <w:t>广州城市水处理设备有限公司2024年叉车采购项目采购公告</w:t>
      </w:r>
      <w:bookmarkEnd w:id="23"/>
      <w:bookmarkEnd w:id="24"/>
    </w:p>
    <w:p w14:paraId="62F7EA47">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广州城市水处理设备有限公司2024年叉车采购项目已具备采购条件，现对该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14:paraId="0A3B7C90">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14:paraId="58E20A62">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1.1采购项目名称：广州城市水处理设备有限公司2024年叉车采购项目</w:t>
      </w:r>
    </w:p>
    <w:p w14:paraId="31AD71B8">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1.2项目编号：XJ-2024002</w:t>
      </w:r>
    </w:p>
    <w:p w14:paraId="088BDDC0">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自有资金</w:t>
      </w:r>
    </w:p>
    <w:p w14:paraId="46E4542B">
      <w:pPr>
        <w:adjustRightInd w:val="0"/>
        <w:snapToGrid w:val="0"/>
        <w:spacing w:line="600" w:lineRule="exact"/>
        <w:ind w:left="1680" w:hanging="1680" w:hangingChars="6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265500</w:t>
      </w:r>
      <w:r>
        <w:rPr>
          <w:rFonts w:hint="eastAsia" w:ascii="宋体" w:hAnsi="宋体" w:eastAsia="宋体" w:cs="宋体"/>
          <w:color w:val="auto"/>
          <w:sz w:val="28"/>
          <w:szCs w:val="28"/>
          <w:highlight w:val="none"/>
          <w:u w:val="single"/>
        </w:rPr>
        <w:t xml:space="preserve">元，其中不含税价为 </w:t>
      </w:r>
      <w:r>
        <w:rPr>
          <w:rFonts w:hint="eastAsia" w:ascii="宋体" w:hAnsi="宋体" w:eastAsia="宋体" w:cs="宋体"/>
          <w:color w:val="auto"/>
          <w:sz w:val="28"/>
          <w:szCs w:val="28"/>
          <w:highlight w:val="none"/>
          <w:u w:val="single"/>
          <w:lang w:val="en-US" w:eastAsia="zh-CN"/>
        </w:rPr>
        <w:t>234955.75</w:t>
      </w:r>
      <w:r>
        <w:rPr>
          <w:rFonts w:hint="eastAsia" w:ascii="宋体" w:hAnsi="宋体" w:eastAsia="宋体" w:cs="宋体"/>
          <w:color w:val="auto"/>
          <w:sz w:val="28"/>
          <w:szCs w:val="28"/>
          <w:highlight w:val="none"/>
          <w:u w:val="single"/>
        </w:rPr>
        <w:t>元，税率13%.</w:t>
      </w:r>
    </w:p>
    <w:p w14:paraId="689FAF42">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14:paraId="59F1F5BE">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14:paraId="08EB875A">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395"/>
        <w:gridCol w:w="2880"/>
        <w:gridCol w:w="1162"/>
        <w:gridCol w:w="1771"/>
      </w:tblGrid>
      <w:tr w14:paraId="01BC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tcPr>
          <w:p w14:paraId="6D4D58A5">
            <w:pPr>
              <w:jc w:val="center"/>
              <w:rPr>
                <w:sz w:val="28"/>
                <w:szCs w:val="36"/>
                <w:highlight w:val="none"/>
              </w:rPr>
            </w:pPr>
            <w:r>
              <w:rPr>
                <w:rFonts w:hint="eastAsia"/>
                <w:sz w:val="28"/>
                <w:szCs w:val="36"/>
                <w:highlight w:val="none"/>
              </w:rPr>
              <w:t>序号</w:t>
            </w:r>
          </w:p>
        </w:tc>
        <w:tc>
          <w:tcPr>
            <w:tcW w:w="1395" w:type="dxa"/>
          </w:tcPr>
          <w:p w14:paraId="4B074891">
            <w:pPr>
              <w:jc w:val="center"/>
              <w:rPr>
                <w:sz w:val="28"/>
                <w:szCs w:val="36"/>
                <w:highlight w:val="none"/>
              </w:rPr>
            </w:pPr>
            <w:r>
              <w:rPr>
                <w:rFonts w:hint="eastAsia"/>
                <w:sz w:val="28"/>
                <w:szCs w:val="36"/>
                <w:highlight w:val="none"/>
              </w:rPr>
              <w:t>设备名称</w:t>
            </w:r>
          </w:p>
        </w:tc>
        <w:tc>
          <w:tcPr>
            <w:tcW w:w="2880" w:type="dxa"/>
          </w:tcPr>
          <w:p w14:paraId="315481C7">
            <w:pPr>
              <w:jc w:val="center"/>
              <w:rPr>
                <w:rFonts w:hint="default" w:eastAsiaTheme="minorEastAsia"/>
                <w:sz w:val="28"/>
                <w:szCs w:val="36"/>
                <w:highlight w:val="none"/>
                <w:lang w:val="en-US" w:eastAsia="zh-CN"/>
              </w:rPr>
            </w:pPr>
            <w:r>
              <w:rPr>
                <w:rFonts w:hint="eastAsia"/>
                <w:sz w:val="28"/>
                <w:szCs w:val="36"/>
                <w:highlight w:val="none"/>
                <w:lang w:val="en-US" w:eastAsia="zh-CN"/>
              </w:rPr>
              <w:t>基本参数</w:t>
            </w:r>
          </w:p>
        </w:tc>
        <w:tc>
          <w:tcPr>
            <w:tcW w:w="1162" w:type="dxa"/>
          </w:tcPr>
          <w:p w14:paraId="7209CA2D">
            <w:pPr>
              <w:jc w:val="center"/>
              <w:rPr>
                <w:sz w:val="28"/>
                <w:szCs w:val="36"/>
                <w:highlight w:val="none"/>
              </w:rPr>
            </w:pPr>
            <w:r>
              <w:rPr>
                <w:rFonts w:hint="eastAsia"/>
                <w:sz w:val="28"/>
                <w:szCs w:val="36"/>
                <w:highlight w:val="none"/>
              </w:rPr>
              <w:t>数量</w:t>
            </w:r>
          </w:p>
        </w:tc>
        <w:tc>
          <w:tcPr>
            <w:tcW w:w="1771" w:type="dxa"/>
          </w:tcPr>
          <w:p w14:paraId="6E552B4C">
            <w:pPr>
              <w:jc w:val="center"/>
              <w:rPr>
                <w:sz w:val="28"/>
                <w:szCs w:val="36"/>
                <w:highlight w:val="none"/>
              </w:rPr>
            </w:pPr>
            <w:r>
              <w:rPr>
                <w:rFonts w:hint="eastAsia"/>
                <w:sz w:val="28"/>
                <w:szCs w:val="36"/>
                <w:highlight w:val="none"/>
              </w:rPr>
              <w:t>备注</w:t>
            </w:r>
          </w:p>
        </w:tc>
      </w:tr>
      <w:tr w14:paraId="5A73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200" w:type="dxa"/>
            <w:vAlign w:val="center"/>
          </w:tcPr>
          <w:p w14:paraId="3454CE55">
            <w:pPr>
              <w:jc w:val="center"/>
              <w:rPr>
                <w:sz w:val="28"/>
                <w:szCs w:val="36"/>
                <w:highlight w:val="none"/>
              </w:rPr>
            </w:pPr>
            <w:r>
              <w:rPr>
                <w:rFonts w:hint="eastAsia"/>
                <w:sz w:val="28"/>
                <w:szCs w:val="36"/>
                <w:highlight w:val="none"/>
              </w:rPr>
              <w:t>1</w:t>
            </w:r>
          </w:p>
        </w:tc>
        <w:tc>
          <w:tcPr>
            <w:tcW w:w="1395" w:type="dxa"/>
            <w:vAlign w:val="center"/>
          </w:tcPr>
          <w:p w14:paraId="35FA62CA">
            <w:pPr>
              <w:jc w:val="center"/>
              <w:rPr>
                <w:rFonts w:hint="eastAsia"/>
                <w:sz w:val="28"/>
                <w:szCs w:val="36"/>
                <w:highlight w:val="none"/>
                <w:lang w:val="en-US" w:eastAsia="zh-CN"/>
              </w:rPr>
            </w:pPr>
            <w:r>
              <w:rPr>
                <w:rFonts w:hint="eastAsia"/>
                <w:sz w:val="28"/>
                <w:szCs w:val="36"/>
                <w:highlight w:val="none"/>
                <w:lang w:val="en-US" w:eastAsia="zh-CN"/>
              </w:rPr>
              <w:t>8.5吨柴油叉车</w:t>
            </w:r>
          </w:p>
        </w:tc>
        <w:tc>
          <w:tcPr>
            <w:tcW w:w="2880" w:type="dxa"/>
            <w:vAlign w:val="center"/>
          </w:tcPr>
          <w:p w14:paraId="4CC65773">
            <w:pPr>
              <w:jc w:val="center"/>
              <w:rPr>
                <w:rFonts w:hint="default"/>
                <w:sz w:val="28"/>
                <w:szCs w:val="36"/>
                <w:highlight w:val="none"/>
                <w:lang w:val="en-US" w:eastAsia="zh-CN"/>
              </w:rPr>
            </w:pPr>
            <w:r>
              <w:rPr>
                <w:rFonts w:hint="default"/>
                <w:sz w:val="28"/>
                <w:szCs w:val="36"/>
                <w:highlight w:val="none"/>
                <w:lang w:val="en-US" w:eastAsia="zh-CN"/>
              </w:rPr>
              <w:t>额定载重量</w:t>
            </w:r>
            <w:r>
              <w:rPr>
                <w:rFonts w:hint="eastAsia"/>
                <w:sz w:val="28"/>
                <w:szCs w:val="36"/>
                <w:highlight w:val="none"/>
                <w:lang w:val="en-US" w:eastAsia="zh-CN"/>
              </w:rPr>
              <w:t>8500kg，载荷中心距600mm，前悬距710mm，轴距2500mm</w:t>
            </w:r>
          </w:p>
        </w:tc>
        <w:tc>
          <w:tcPr>
            <w:tcW w:w="1162" w:type="dxa"/>
            <w:vAlign w:val="center"/>
          </w:tcPr>
          <w:p w14:paraId="7148D692">
            <w:pPr>
              <w:jc w:val="center"/>
              <w:rPr>
                <w:rFonts w:hint="eastAsia"/>
                <w:sz w:val="28"/>
                <w:szCs w:val="36"/>
                <w:highlight w:val="none"/>
                <w:lang w:val="en-US" w:eastAsia="zh-CN"/>
              </w:rPr>
            </w:pPr>
            <w:r>
              <w:rPr>
                <w:rFonts w:hint="eastAsia"/>
                <w:sz w:val="28"/>
                <w:szCs w:val="36"/>
                <w:highlight w:val="none"/>
                <w:lang w:val="en-US" w:eastAsia="zh-CN"/>
              </w:rPr>
              <w:t>1辆</w:t>
            </w:r>
          </w:p>
        </w:tc>
        <w:tc>
          <w:tcPr>
            <w:tcW w:w="1771" w:type="dxa"/>
            <w:vMerge w:val="restart"/>
            <w:vAlign w:val="center"/>
          </w:tcPr>
          <w:p w14:paraId="7FD800DB">
            <w:pPr>
              <w:jc w:val="center"/>
              <w:rPr>
                <w:rFonts w:hint="default"/>
                <w:sz w:val="28"/>
                <w:szCs w:val="36"/>
                <w:highlight w:val="none"/>
                <w:lang w:val="en-US" w:eastAsia="zh-CN"/>
              </w:rPr>
            </w:pPr>
            <w:r>
              <w:rPr>
                <w:rFonts w:hint="eastAsia"/>
                <w:sz w:val="28"/>
                <w:szCs w:val="36"/>
                <w:highlight w:val="none"/>
                <w:lang w:val="en-US" w:eastAsia="zh-CN"/>
              </w:rPr>
              <w:t>其他参数详见采购需求</w:t>
            </w:r>
          </w:p>
        </w:tc>
      </w:tr>
      <w:tr w14:paraId="6860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tcPr>
          <w:p w14:paraId="01AFAD88">
            <w:pPr>
              <w:jc w:val="center"/>
              <w:rPr>
                <w:rFonts w:hint="eastAsia" w:eastAsiaTheme="minorEastAsia"/>
                <w:sz w:val="28"/>
                <w:szCs w:val="36"/>
                <w:highlight w:val="none"/>
                <w:lang w:val="en-US" w:eastAsia="zh-CN"/>
              </w:rPr>
            </w:pPr>
            <w:r>
              <w:rPr>
                <w:rFonts w:hint="eastAsia"/>
                <w:sz w:val="28"/>
                <w:szCs w:val="36"/>
                <w:highlight w:val="none"/>
                <w:lang w:val="en-US" w:eastAsia="zh-CN"/>
              </w:rPr>
              <w:t>2</w:t>
            </w:r>
          </w:p>
        </w:tc>
        <w:tc>
          <w:tcPr>
            <w:tcW w:w="1395" w:type="dxa"/>
          </w:tcPr>
          <w:p w14:paraId="11EE4B73">
            <w:pPr>
              <w:jc w:val="center"/>
              <w:rPr>
                <w:rFonts w:hint="default"/>
                <w:sz w:val="28"/>
                <w:szCs w:val="36"/>
                <w:highlight w:val="none"/>
                <w:lang w:val="en-US" w:eastAsia="zh-CN"/>
              </w:rPr>
            </w:pPr>
            <w:r>
              <w:rPr>
                <w:rFonts w:hint="eastAsia"/>
                <w:sz w:val="28"/>
                <w:szCs w:val="36"/>
                <w:highlight w:val="none"/>
                <w:lang w:val="en-US" w:eastAsia="zh-CN"/>
              </w:rPr>
              <w:t>1.4吨电动叉车</w:t>
            </w:r>
          </w:p>
        </w:tc>
        <w:tc>
          <w:tcPr>
            <w:tcW w:w="2880" w:type="dxa"/>
          </w:tcPr>
          <w:p w14:paraId="26FA04CA">
            <w:pPr>
              <w:jc w:val="center"/>
              <w:rPr>
                <w:rFonts w:hint="default"/>
                <w:sz w:val="28"/>
                <w:szCs w:val="36"/>
                <w:highlight w:val="none"/>
                <w:lang w:val="en-US" w:eastAsia="zh-CN"/>
              </w:rPr>
            </w:pPr>
            <w:r>
              <w:rPr>
                <w:rFonts w:hint="eastAsia"/>
                <w:sz w:val="28"/>
                <w:szCs w:val="36"/>
                <w:highlight w:val="none"/>
                <w:lang w:val="en-US" w:eastAsia="zh-CN"/>
              </w:rPr>
              <w:t>额定起重量</w:t>
            </w:r>
            <w:r>
              <w:rPr>
                <w:rFonts w:hint="default"/>
                <w:sz w:val="28"/>
                <w:szCs w:val="36"/>
                <w:highlight w:val="none"/>
                <w:lang w:val="en-US" w:eastAsia="zh-CN"/>
              </w:rPr>
              <w:t>1400</w:t>
            </w:r>
            <w:r>
              <w:rPr>
                <w:rFonts w:hint="eastAsia"/>
                <w:sz w:val="28"/>
                <w:szCs w:val="36"/>
                <w:highlight w:val="none"/>
                <w:lang w:val="en-US" w:eastAsia="zh-CN"/>
              </w:rPr>
              <w:t>kg，载荷中心距600mm，轴距1378mm</w:t>
            </w:r>
          </w:p>
        </w:tc>
        <w:tc>
          <w:tcPr>
            <w:tcW w:w="1162" w:type="dxa"/>
            <w:vAlign w:val="center"/>
          </w:tcPr>
          <w:p w14:paraId="6D671AF9">
            <w:pPr>
              <w:jc w:val="center"/>
              <w:rPr>
                <w:rFonts w:hint="default"/>
                <w:sz w:val="28"/>
                <w:szCs w:val="36"/>
                <w:highlight w:val="none"/>
                <w:lang w:val="en-US" w:eastAsia="zh-CN"/>
              </w:rPr>
            </w:pPr>
            <w:r>
              <w:rPr>
                <w:rFonts w:hint="eastAsia"/>
                <w:sz w:val="28"/>
                <w:szCs w:val="36"/>
                <w:highlight w:val="none"/>
                <w:lang w:val="en-US" w:eastAsia="zh-CN"/>
              </w:rPr>
              <w:t>1辆</w:t>
            </w:r>
          </w:p>
        </w:tc>
        <w:tc>
          <w:tcPr>
            <w:tcW w:w="1771" w:type="dxa"/>
            <w:vMerge w:val="continue"/>
          </w:tcPr>
          <w:p w14:paraId="747C3F4A">
            <w:pPr>
              <w:jc w:val="center"/>
              <w:rPr>
                <w:rFonts w:hint="eastAsia"/>
                <w:sz w:val="28"/>
                <w:szCs w:val="36"/>
                <w:highlight w:val="none"/>
                <w:lang w:val="en-US" w:eastAsia="zh-CN"/>
              </w:rPr>
            </w:pPr>
          </w:p>
        </w:tc>
      </w:tr>
    </w:tbl>
    <w:p w14:paraId="637C5FFA">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上述货物供货时需提供设备维修保养手册</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使用说明书，设备生产合格证或厂家提供的产品合格证明</w:t>
      </w:r>
      <w:r>
        <w:rPr>
          <w:rFonts w:hint="eastAsia" w:ascii="宋体" w:hAnsi="宋体" w:eastAsia="宋体" w:cs="宋体"/>
          <w:color w:val="auto"/>
          <w:sz w:val="28"/>
          <w:szCs w:val="28"/>
          <w:highlight w:val="none"/>
          <w:lang w:val="en-US" w:eastAsia="zh-CN"/>
        </w:rPr>
        <w:t>文件</w:t>
      </w:r>
      <w:r>
        <w:rPr>
          <w:rFonts w:hint="eastAsia" w:ascii="宋体" w:hAnsi="宋体" w:eastAsia="宋体" w:cs="宋体"/>
          <w:color w:val="auto"/>
          <w:sz w:val="28"/>
          <w:szCs w:val="28"/>
          <w:highlight w:val="none"/>
        </w:rPr>
        <w:t>。必须是全新合格产品，并能正常使用。</w:t>
      </w:r>
    </w:p>
    <w:p w14:paraId="400BD01D">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60</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14:paraId="59D17991">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14:paraId="39DE65C7">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14:paraId="5203D875">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服从广州城市水处理设备有限公司</w:t>
      </w:r>
      <w:r>
        <w:rPr>
          <w:rFonts w:hint="eastAsia" w:ascii="宋体" w:hAnsi="宋体" w:eastAsia="宋体" w:cs="宋体"/>
          <w:color w:val="auto"/>
          <w:sz w:val="28"/>
          <w:szCs w:val="28"/>
          <w:highlight w:val="none"/>
        </w:rPr>
        <w:t>的具体</w:t>
      </w:r>
      <w:r>
        <w:rPr>
          <w:rFonts w:hint="eastAsia" w:ascii="宋体" w:hAnsi="宋体" w:eastAsia="宋体" w:cs="宋体"/>
          <w:color w:val="auto"/>
          <w:sz w:val="28"/>
          <w:szCs w:val="28"/>
          <w:highlight w:val="none"/>
          <w:lang w:val="en-US" w:eastAsia="zh-CN"/>
        </w:rPr>
        <w:t>安全要求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p>
    <w:p w14:paraId="1C52D31B">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14:paraId="4BDD89F1">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14:paraId="10FEEBB7">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14:paraId="0CF2295F">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货物同类型产品的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w:t>
      </w:r>
      <w:r>
        <w:rPr>
          <w:rFonts w:hint="eastAsia" w:ascii="宋体" w:hAnsi="宋体" w:eastAsia="宋体" w:cs="宋体"/>
          <w:color w:val="auto"/>
          <w:sz w:val="28"/>
          <w:szCs w:val="28"/>
          <w:highlight w:val="none"/>
          <w:lang w:val="en-US" w:eastAsia="zh-CN"/>
        </w:rPr>
        <w:t>复印件需</w:t>
      </w:r>
      <w:r>
        <w:rPr>
          <w:rFonts w:hint="eastAsia" w:ascii="宋体" w:hAnsi="宋体" w:eastAsia="宋体" w:cs="宋体"/>
          <w:color w:val="auto"/>
          <w:sz w:val="28"/>
          <w:szCs w:val="28"/>
          <w:highlight w:val="none"/>
          <w:lang w:val="zh-CN"/>
        </w:rPr>
        <w:t>加盖</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lang w:val="zh-CN"/>
        </w:rPr>
        <w:t>单位公章）。</w:t>
      </w:r>
    </w:p>
    <w:p w14:paraId="61D22F77">
      <w:pPr>
        <w:adjustRightInd w:val="0"/>
        <w:snapToGrid w:val="0"/>
        <w:spacing w:line="600" w:lineRule="exact"/>
        <w:jc w:val="left"/>
        <w:rPr>
          <w:rFonts w:ascii="仿宋" w:hAnsi="仿宋" w:eastAsia="仿宋" w:cs="仿宋"/>
          <w:color w:val="auto"/>
          <w:sz w:val="28"/>
          <w:szCs w:val="28"/>
          <w:highlight w:val="none"/>
          <w:u w:val="single"/>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）报价人须出具承诺函（设备制造商除外），承诺所提供报价设备均为</w:t>
      </w:r>
      <w:r>
        <w:rPr>
          <w:rFonts w:hint="eastAsia" w:ascii="宋体" w:hAnsi="宋体" w:eastAsia="宋体" w:cs="宋体"/>
          <w:color w:val="auto"/>
          <w:sz w:val="28"/>
          <w:szCs w:val="28"/>
          <w:highlight w:val="none"/>
        </w:rPr>
        <w:t>全新原装</w:t>
      </w:r>
      <w:r>
        <w:rPr>
          <w:rFonts w:hint="eastAsia" w:ascii="宋体" w:hAnsi="宋体" w:eastAsia="宋体" w:cs="宋体"/>
          <w:color w:val="auto"/>
          <w:sz w:val="28"/>
          <w:szCs w:val="28"/>
          <w:highlight w:val="none"/>
          <w:lang w:val="zh-CN"/>
        </w:rPr>
        <w:t>产品（</w:t>
      </w:r>
      <w:r>
        <w:rPr>
          <w:rFonts w:hint="eastAsia" w:ascii="宋体" w:hAnsi="宋体" w:eastAsia="宋体" w:cs="宋体"/>
          <w:color w:val="auto"/>
          <w:sz w:val="28"/>
          <w:szCs w:val="28"/>
          <w:highlight w:val="none"/>
          <w:lang w:val="en-US" w:eastAsia="zh-CN"/>
        </w:rPr>
        <w:t>承诺函</w:t>
      </w:r>
      <w:r>
        <w:rPr>
          <w:rFonts w:hint="eastAsia" w:ascii="宋体" w:hAnsi="宋体" w:eastAsia="宋体" w:cs="宋体"/>
          <w:color w:val="auto"/>
          <w:sz w:val="28"/>
          <w:szCs w:val="28"/>
          <w:highlight w:val="none"/>
        </w:rPr>
        <w:t>盖</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单位公章</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若报价人非报价设备的制造商，则须出具生产厂家的销售项目授权书</w:t>
      </w:r>
      <w:r>
        <w:rPr>
          <w:rFonts w:hint="eastAsia" w:ascii="宋体" w:hAnsi="宋体" w:eastAsia="宋体" w:cs="宋体"/>
          <w:color w:val="auto"/>
          <w:sz w:val="28"/>
          <w:szCs w:val="28"/>
          <w:highlight w:val="none"/>
          <w:lang w:val="en-US" w:eastAsia="zh-CN"/>
        </w:rPr>
        <w:t>或者代理授权书</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复印件需加盖报价单位公章</w:t>
      </w:r>
      <w:r>
        <w:rPr>
          <w:rFonts w:hint="eastAsia" w:ascii="宋体" w:hAnsi="宋体" w:eastAsia="宋体" w:cs="宋体"/>
          <w:color w:val="auto"/>
          <w:sz w:val="28"/>
          <w:szCs w:val="28"/>
          <w:highlight w:val="none"/>
          <w:lang w:val="zh-CN"/>
        </w:rPr>
        <w:t>）</w:t>
      </w:r>
    </w:p>
    <w:p w14:paraId="152E3C3C">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14:paraId="37A0E2F3">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14:paraId="11C2D2D1">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14:paraId="6231E72D">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14:paraId="0AA0321D">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14:paraId="02AF53C7">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14:paraId="37C7BC22">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14:paraId="03C70588">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14:paraId="6E2204D0">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14:paraId="7AEFFE12">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14:paraId="1F362115">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14:paraId="65CE3F0F">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14:paraId="14562F86">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14:paraId="03A214BA">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14:paraId="0EC368A2">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14:paraId="319D62CC">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14:paraId="7FEAD260">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日至20</w:t>
      </w: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日（北京时间）</w:t>
      </w:r>
    </w:p>
    <w:p w14:paraId="759B88F5">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14:paraId="765AE71F">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14:paraId="3DBA06D2">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14:paraId="126F8C2B">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14:paraId="07A10C76">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14:paraId="48E1B8DF">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14:paraId="6D3BB3B2">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14:paraId="12A39099">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14:paraId="2E3C13C2">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14:paraId="3867632D">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日10时00分前（北京时间）。</w:t>
      </w:r>
    </w:p>
    <w:p w14:paraId="6C51108B">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eastAsia="宋体" w:cs="宋体"/>
          <w:color w:val="auto"/>
          <w:sz w:val="28"/>
          <w:szCs w:val="28"/>
          <w:highlight w:val="none"/>
        </w:rPr>
        <w:t>广州市海珠区南洲路1375号</w:t>
      </w:r>
      <w:r>
        <w:rPr>
          <w:rFonts w:hint="eastAsia" w:eastAsia="宋体" w:cs="宋体"/>
          <w:color w:val="auto"/>
          <w:sz w:val="28"/>
          <w:szCs w:val="28"/>
          <w:highlight w:val="none"/>
          <w:lang w:val="en-US" w:eastAsia="zh-CN"/>
        </w:rPr>
        <w:t>广州市沥滘净水厂。</w:t>
      </w:r>
    </w:p>
    <w:p w14:paraId="3B3B57CE">
      <w:pPr>
        <w:pStyle w:val="23"/>
        <w:ind w:firstLine="560" w:firstLineChars="200"/>
        <w:rPr>
          <w:rFonts w:eastAsia="宋体" w:cs="宋体"/>
          <w:color w:val="auto"/>
          <w:highlight w:val="none"/>
        </w:rPr>
      </w:pPr>
      <w:r>
        <w:rPr>
          <w:rFonts w:hint="eastAsia" w:eastAsia="宋体" w:cs="宋体"/>
          <w:color w:val="auto"/>
          <w:sz w:val="28"/>
          <w:szCs w:val="28"/>
          <w:highlight w:val="none"/>
        </w:rPr>
        <w:t>如以快递形式递交响应文件，须在递交截止时间前送达，不参加见证报价开启程序的报价单位视其认可所有报价。</w:t>
      </w:r>
    </w:p>
    <w:p w14:paraId="4381D985">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14:paraId="6C4B524A">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14:paraId="43CC24B2">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14:paraId="05748DB6">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14:paraId="60E1BB53">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14:paraId="0568C69A">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14:paraId="146BFF76">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14:paraId="23784681">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14:paraId="5F8B6DD0">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13503003256</w:t>
      </w:r>
      <w:r>
        <w:rPr>
          <w:rFonts w:hint="eastAsia" w:ascii="宋体" w:hAnsi="宋体" w:eastAsia="宋体" w:cs="宋体"/>
          <w:color w:val="auto"/>
          <w:sz w:val="28"/>
          <w:szCs w:val="28"/>
          <w:highlight w:val="none"/>
        </w:rPr>
        <w:t>。</w:t>
      </w:r>
    </w:p>
    <w:p w14:paraId="48D8539D">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14:paraId="1E8D8F58">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sz w:val="32"/>
          <w:szCs w:val="32"/>
          <w:highlight w:val="none"/>
        </w:rPr>
        <w:t>.联系方式</w:t>
      </w:r>
    </w:p>
    <w:p w14:paraId="456C1E46">
      <w:pPr>
        <w:pStyle w:val="23"/>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14:paraId="3A14B190">
      <w:pPr>
        <w:pStyle w:val="23"/>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14:paraId="3C5E85F5">
      <w:pPr>
        <w:pStyle w:val="23"/>
        <w:ind w:firstLine="0"/>
        <w:rPr>
          <w:rFonts w:eastAsia="宋体" w:cs="宋体"/>
          <w:color w:val="auto"/>
          <w:sz w:val="28"/>
          <w:szCs w:val="28"/>
          <w:highlight w:val="none"/>
        </w:rPr>
      </w:pPr>
      <w:r>
        <w:rPr>
          <w:rFonts w:hint="eastAsia" w:eastAsia="宋体" w:cs="宋体"/>
          <w:color w:val="auto"/>
          <w:sz w:val="28"/>
          <w:szCs w:val="28"/>
          <w:highlight w:val="none"/>
        </w:rPr>
        <w:t>联系人：蔡工</w:t>
      </w:r>
    </w:p>
    <w:p w14:paraId="2E509623">
      <w:pPr>
        <w:pStyle w:val="23"/>
        <w:ind w:firstLine="0"/>
        <w:rPr>
          <w:rFonts w:eastAsia="宋体" w:cs="宋体"/>
          <w:color w:val="auto"/>
          <w:sz w:val="28"/>
          <w:szCs w:val="28"/>
          <w:highlight w:val="none"/>
        </w:rPr>
      </w:pPr>
      <w:r>
        <w:rPr>
          <w:rFonts w:hint="eastAsia" w:eastAsia="宋体" w:cs="宋体"/>
          <w:color w:val="auto"/>
          <w:sz w:val="28"/>
          <w:szCs w:val="28"/>
          <w:highlight w:val="none"/>
        </w:rPr>
        <w:t>电  话：17820519780</w:t>
      </w:r>
    </w:p>
    <w:p w14:paraId="2E6587F2">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14:paraId="7FFE7BC0">
      <w:pPr>
        <w:rPr>
          <w:rFonts w:ascii="宋体" w:hAnsi="宋体" w:eastAsia="宋体" w:cs="宋体"/>
          <w:color w:val="auto"/>
          <w:highlight w:val="none"/>
        </w:rPr>
      </w:pPr>
      <w:bookmarkStart w:id="25" w:name="_Toc10891"/>
    </w:p>
    <w:p w14:paraId="5B3EAF0E">
      <w:pPr>
        <w:rPr>
          <w:rFonts w:ascii="宋体" w:hAnsi="宋体" w:eastAsia="宋体" w:cs="宋体"/>
          <w:color w:val="auto"/>
          <w:highlight w:val="none"/>
        </w:rPr>
      </w:pPr>
    </w:p>
    <w:p w14:paraId="6CFA499E">
      <w:pPr>
        <w:pStyle w:val="23"/>
        <w:rPr>
          <w:rFonts w:eastAsia="宋体" w:cs="宋体"/>
          <w:color w:val="auto"/>
          <w:highlight w:val="none"/>
        </w:rPr>
      </w:pPr>
    </w:p>
    <w:p w14:paraId="5FC15DA1">
      <w:pPr>
        <w:pStyle w:val="23"/>
        <w:rPr>
          <w:rFonts w:eastAsia="宋体" w:cs="宋体"/>
          <w:color w:val="auto"/>
          <w:highlight w:val="none"/>
        </w:rPr>
      </w:pPr>
    </w:p>
    <w:p w14:paraId="727AE490">
      <w:pPr>
        <w:pStyle w:val="23"/>
        <w:rPr>
          <w:rFonts w:eastAsia="宋体" w:cs="宋体"/>
          <w:color w:val="auto"/>
          <w:highlight w:val="none"/>
        </w:rPr>
      </w:pPr>
    </w:p>
    <w:p w14:paraId="43BD3307">
      <w:pPr>
        <w:pStyle w:val="23"/>
        <w:rPr>
          <w:rFonts w:eastAsia="宋体" w:cs="宋体"/>
          <w:color w:val="auto"/>
          <w:highlight w:val="none"/>
        </w:rPr>
      </w:pPr>
    </w:p>
    <w:p w14:paraId="72507EE1">
      <w:pPr>
        <w:pStyle w:val="23"/>
        <w:rPr>
          <w:rFonts w:eastAsia="宋体" w:cs="宋体"/>
          <w:color w:val="auto"/>
          <w:highlight w:val="none"/>
        </w:rPr>
      </w:pPr>
    </w:p>
    <w:p w14:paraId="27C430AA">
      <w:pPr>
        <w:pStyle w:val="23"/>
        <w:rPr>
          <w:rFonts w:eastAsia="宋体" w:cs="宋体"/>
          <w:color w:val="auto"/>
          <w:highlight w:val="none"/>
        </w:rPr>
      </w:pPr>
    </w:p>
    <w:p w14:paraId="61C027D2">
      <w:pPr>
        <w:pStyle w:val="2"/>
        <w:rPr>
          <w:rFonts w:ascii="宋体" w:hAnsi="宋体" w:eastAsia="宋体" w:cs="宋体"/>
          <w:color w:val="auto"/>
          <w:highlight w:val="none"/>
        </w:rPr>
      </w:pPr>
      <w:bookmarkStart w:id="26" w:name="_Toc7340"/>
      <w:bookmarkStart w:id="27" w:name="_Toc2331"/>
      <w:bookmarkStart w:id="28" w:name="_Toc32588"/>
      <w:bookmarkStart w:id="29" w:name="_Toc16705"/>
      <w:bookmarkStart w:id="30" w:name="_Toc19295"/>
      <w:bookmarkStart w:id="31" w:name="_Toc23749"/>
      <w:bookmarkStart w:id="32" w:name="_Toc25603"/>
      <w:bookmarkStart w:id="33" w:name="_Toc2324"/>
      <w:bookmarkStart w:id="34" w:name="_Toc9448"/>
      <w:bookmarkStart w:id="35" w:name="_Toc16557"/>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14:paraId="5410A615">
      <w:pPr>
        <w:rPr>
          <w:rFonts w:ascii="宋体" w:hAnsi="宋体" w:eastAsia="宋体" w:cs="宋体"/>
          <w:color w:val="auto"/>
          <w:highlight w:val="none"/>
        </w:rPr>
      </w:pPr>
    </w:p>
    <w:p w14:paraId="394DD578">
      <w:pPr>
        <w:rPr>
          <w:rFonts w:ascii="宋体" w:hAnsi="宋体" w:eastAsia="宋体" w:cs="宋体"/>
          <w:color w:val="auto"/>
          <w:highlight w:val="none"/>
        </w:rPr>
      </w:pPr>
    </w:p>
    <w:p w14:paraId="42BA5F13">
      <w:pPr>
        <w:pStyle w:val="23"/>
        <w:rPr>
          <w:rFonts w:eastAsia="宋体" w:cs="宋体"/>
          <w:color w:val="auto"/>
          <w:highlight w:val="none"/>
        </w:rPr>
      </w:pPr>
    </w:p>
    <w:p w14:paraId="30F3E26C">
      <w:pPr>
        <w:pStyle w:val="3"/>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14:paraId="261C3DC9">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14:paraId="39217E3D">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14:paraId="22DC31F7">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14:paraId="779C1EBD">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14:paraId="5BA4F6EE">
      <w:pPr>
        <w:pStyle w:val="23"/>
        <w:rPr>
          <w:rFonts w:eastAsia="宋体" w:cs="宋体"/>
          <w:b/>
          <w:color w:val="auto"/>
          <w:sz w:val="32"/>
          <w:szCs w:val="32"/>
          <w:highlight w:val="none"/>
        </w:rPr>
      </w:pPr>
    </w:p>
    <w:p w14:paraId="71F3757C">
      <w:pPr>
        <w:pStyle w:val="23"/>
        <w:rPr>
          <w:rFonts w:eastAsia="宋体" w:cs="宋体"/>
          <w:b/>
          <w:color w:val="auto"/>
          <w:sz w:val="32"/>
          <w:szCs w:val="32"/>
          <w:highlight w:val="none"/>
        </w:rPr>
      </w:pPr>
    </w:p>
    <w:p w14:paraId="06717143">
      <w:pPr>
        <w:pStyle w:val="23"/>
        <w:rPr>
          <w:rFonts w:eastAsia="宋体" w:cs="宋体"/>
          <w:b/>
          <w:color w:val="auto"/>
          <w:sz w:val="32"/>
          <w:szCs w:val="32"/>
          <w:highlight w:val="none"/>
        </w:rPr>
      </w:pPr>
    </w:p>
    <w:p w14:paraId="5D50BDE1">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p>
    <w:p w14:paraId="4FDF6840">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14:paraId="615C1218">
      <w:pPr>
        <w:pStyle w:val="23"/>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14:paraId="2BEEC6F1">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6738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4CE26990">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14:paraId="6898A0D5">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14:paraId="07CDD37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14:paraId="3D9C1A2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14:paraId="420E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D8A30E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18BCBDD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1FAF17C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62AA18E8">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14:paraId="4F0C390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14:paraId="5D79F53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14:paraId="3A4B3281">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1A8981E1">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14:paraId="7434102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5DBD9DB5">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14:paraId="02E20049">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14:paraId="5B806604">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14:paraId="2EFE606B">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14:paraId="03BE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6E07DF32">
            <w:pPr>
              <w:jc w:val="center"/>
              <w:rPr>
                <w:rFonts w:ascii="宋体" w:hAnsi="宋体" w:eastAsia="宋体" w:cs="宋体"/>
                <w:color w:val="auto"/>
                <w:sz w:val="24"/>
                <w:szCs w:val="24"/>
                <w:highlight w:val="none"/>
              </w:rPr>
            </w:pPr>
          </w:p>
        </w:tc>
        <w:tc>
          <w:tcPr>
            <w:tcW w:w="936" w:type="dxa"/>
            <w:vAlign w:val="center"/>
          </w:tcPr>
          <w:p w14:paraId="11D401F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14:paraId="1472108B">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14:paraId="0AC6EA59">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14:paraId="21AD65DF">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14:paraId="3B7F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2605601">
            <w:pPr>
              <w:jc w:val="center"/>
              <w:rPr>
                <w:rFonts w:ascii="宋体" w:hAnsi="宋体" w:eastAsia="宋体" w:cs="宋体"/>
                <w:color w:val="auto"/>
                <w:sz w:val="24"/>
                <w:szCs w:val="24"/>
                <w:highlight w:val="none"/>
              </w:rPr>
            </w:pPr>
          </w:p>
        </w:tc>
        <w:tc>
          <w:tcPr>
            <w:tcW w:w="936" w:type="dxa"/>
            <w:vAlign w:val="center"/>
          </w:tcPr>
          <w:p w14:paraId="3487176E">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14:paraId="02120B35">
            <w:pPr>
              <w:adjustRightInd w:val="0"/>
              <w:snapToGrid w:val="0"/>
              <w:jc w:val="center"/>
              <w:rPr>
                <w:rFonts w:ascii="宋体" w:hAnsi="宋体" w:eastAsia="宋体" w:cs="宋体"/>
                <w:color w:val="auto"/>
                <w:sz w:val="24"/>
                <w:szCs w:val="24"/>
                <w:highlight w:val="none"/>
              </w:rPr>
            </w:pPr>
          </w:p>
        </w:tc>
        <w:tc>
          <w:tcPr>
            <w:tcW w:w="1263" w:type="dxa"/>
            <w:vAlign w:val="center"/>
          </w:tcPr>
          <w:p w14:paraId="0E089965">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14:paraId="52B80500">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26F2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47E5F68F">
            <w:pPr>
              <w:jc w:val="center"/>
              <w:rPr>
                <w:rFonts w:ascii="宋体" w:hAnsi="宋体" w:eastAsia="宋体" w:cs="宋体"/>
                <w:b/>
                <w:bCs/>
                <w:color w:val="auto"/>
                <w:sz w:val="24"/>
                <w:szCs w:val="24"/>
                <w:highlight w:val="none"/>
              </w:rPr>
            </w:pPr>
          </w:p>
        </w:tc>
        <w:tc>
          <w:tcPr>
            <w:tcW w:w="936" w:type="dxa"/>
            <w:vAlign w:val="center"/>
          </w:tcPr>
          <w:p w14:paraId="3D69FD16">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14:paraId="7014C1F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14:paraId="73CBD22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14:paraId="3C65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28C94C05">
            <w:pPr>
              <w:jc w:val="center"/>
              <w:rPr>
                <w:rFonts w:ascii="宋体" w:hAnsi="宋体" w:eastAsia="宋体" w:cs="宋体"/>
                <w:color w:val="auto"/>
                <w:sz w:val="24"/>
                <w:szCs w:val="24"/>
                <w:highlight w:val="none"/>
              </w:rPr>
            </w:pPr>
          </w:p>
        </w:tc>
        <w:tc>
          <w:tcPr>
            <w:tcW w:w="936" w:type="dxa"/>
            <w:vAlign w:val="center"/>
          </w:tcPr>
          <w:p w14:paraId="0834F5F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14:paraId="2BCC8687">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14:paraId="3C05A775">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14:paraId="6AC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7F1AACA7">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68031C4E">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5D7750B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5E433822">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14:paraId="7374A5AD">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14:paraId="30B4265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14:paraId="383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AAF37D4">
            <w:pPr>
              <w:jc w:val="center"/>
              <w:rPr>
                <w:rFonts w:ascii="宋体" w:hAnsi="宋体" w:eastAsia="宋体" w:cs="宋体"/>
                <w:color w:val="auto"/>
                <w:sz w:val="24"/>
                <w:szCs w:val="24"/>
                <w:highlight w:val="none"/>
              </w:rPr>
            </w:pPr>
          </w:p>
        </w:tc>
        <w:tc>
          <w:tcPr>
            <w:tcW w:w="936" w:type="dxa"/>
            <w:vAlign w:val="center"/>
          </w:tcPr>
          <w:p w14:paraId="6404807C">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14:paraId="4FDF39DB">
            <w:pPr>
              <w:adjustRightInd w:val="0"/>
              <w:snapToGrid w:val="0"/>
              <w:jc w:val="center"/>
              <w:rPr>
                <w:rFonts w:ascii="宋体" w:hAnsi="宋体" w:eastAsia="宋体" w:cs="宋体"/>
                <w:color w:val="auto"/>
                <w:sz w:val="24"/>
                <w:szCs w:val="24"/>
                <w:highlight w:val="none"/>
              </w:rPr>
            </w:pPr>
          </w:p>
        </w:tc>
        <w:tc>
          <w:tcPr>
            <w:tcW w:w="1263" w:type="dxa"/>
            <w:vAlign w:val="center"/>
          </w:tcPr>
          <w:p w14:paraId="3A75A500">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14:paraId="26A5C917">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14:paraId="1BA5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33D34706">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14:paraId="133BCFAE">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14:paraId="17C4C6DB">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14:paraId="03C9EFC2">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14:paraId="5B7BFC9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14:paraId="5F461079">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14:paraId="1B57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7AF45C8A">
            <w:pPr>
              <w:adjustRightInd w:val="0"/>
              <w:snapToGrid w:val="0"/>
              <w:jc w:val="center"/>
              <w:rPr>
                <w:rFonts w:ascii="宋体" w:hAnsi="宋体" w:eastAsia="宋体" w:cs="宋体"/>
                <w:color w:val="auto"/>
                <w:sz w:val="24"/>
                <w:szCs w:val="24"/>
                <w:highlight w:val="none"/>
              </w:rPr>
            </w:pPr>
          </w:p>
        </w:tc>
        <w:tc>
          <w:tcPr>
            <w:tcW w:w="936" w:type="dxa"/>
            <w:vAlign w:val="center"/>
          </w:tcPr>
          <w:p w14:paraId="36FB6D16">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14:paraId="7045654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14:paraId="2B4FFF7D">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14:paraId="2F80B596">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14:paraId="5D5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36EEEC30">
            <w:pPr>
              <w:adjustRightInd w:val="0"/>
              <w:snapToGrid w:val="0"/>
              <w:jc w:val="center"/>
              <w:rPr>
                <w:rFonts w:ascii="宋体" w:hAnsi="宋体" w:eastAsia="宋体" w:cs="宋体"/>
                <w:color w:val="auto"/>
                <w:sz w:val="24"/>
                <w:szCs w:val="24"/>
                <w:highlight w:val="none"/>
              </w:rPr>
            </w:pPr>
          </w:p>
        </w:tc>
        <w:tc>
          <w:tcPr>
            <w:tcW w:w="936" w:type="dxa"/>
            <w:vAlign w:val="center"/>
          </w:tcPr>
          <w:p w14:paraId="3BF1297D">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14:paraId="5F61A8B2">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14:paraId="7D2A4610">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14:paraId="68EC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390C8F0C">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14:paraId="0187C77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14:paraId="51E2418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14:paraId="453EEF77">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14:paraId="64DB70DC">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14:paraId="187D7CE4">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14:paraId="6682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660ADCC6">
            <w:pPr>
              <w:adjustRightInd w:val="0"/>
              <w:snapToGrid w:val="0"/>
              <w:jc w:val="center"/>
              <w:rPr>
                <w:rFonts w:ascii="宋体" w:hAnsi="宋体" w:eastAsia="宋体" w:cs="宋体"/>
                <w:color w:val="auto"/>
                <w:sz w:val="24"/>
                <w:szCs w:val="24"/>
                <w:highlight w:val="none"/>
              </w:rPr>
            </w:pPr>
          </w:p>
        </w:tc>
        <w:tc>
          <w:tcPr>
            <w:tcW w:w="936" w:type="dxa"/>
            <w:vAlign w:val="center"/>
          </w:tcPr>
          <w:p w14:paraId="5DC710C1">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14:paraId="4CB510F0">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14:paraId="1295BE59">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14:paraId="26C1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060E3FC1">
            <w:pPr>
              <w:adjustRightInd w:val="0"/>
              <w:snapToGrid w:val="0"/>
              <w:jc w:val="center"/>
              <w:rPr>
                <w:rFonts w:ascii="宋体" w:hAnsi="宋体" w:eastAsia="宋体" w:cs="宋体"/>
                <w:color w:val="auto"/>
                <w:sz w:val="24"/>
                <w:szCs w:val="24"/>
                <w:highlight w:val="none"/>
              </w:rPr>
            </w:pPr>
          </w:p>
        </w:tc>
        <w:tc>
          <w:tcPr>
            <w:tcW w:w="936" w:type="dxa"/>
            <w:vAlign w:val="center"/>
          </w:tcPr>
          <w:p w14:paraId="6FD31D3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14:paraId="1BF282AF">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14:paraId="47A12C90">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14:paraId="5E13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696026E7">
            <w:pPr>
              <w:adjustRightInd w:val="0"/>
              <w:snapToGrid w:val="0"/>
              <w:jc w:val="center"/>
              <w:rPr>
                <w:rFonts w:ascii="宋体" w:hAnsi="宋体" w:eastAsia="宋体" w:cs="宋体"/>
                <w:color w:val="auto"/>
                <w:sz w:val="24"/>
                <w:szCs w:val="24"/>
                <w:highlight w:val="none"/>
              </w:rPr>
            </w:pPr>
          </w:p>
        </w:tc>
        <w:tc>
          <w:tcPr>
            <w:tcW w:w="936" w:type="dxa"/>
            <w:vAlign w:val="center"/>
          </w:tcPr>
          <w:p w14:paraId="4DE5D955">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14:paraId="5182CF2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14:paraId="28EA0260">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14:paraId="50B9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31687D9E">
            <w:pPr>
              <w:adjustRightInd w:val="0"/>
              <w:snapToGrid w:val="0"/>
              <w:jc w:val="center"/>
              <w:rPr>
                <w:rFonts w:ascii="宋体" w:hAnsi="宋体" w:eastAsia="宋体" w:cs="宋体"/>
                <w:color w:val="auto"/>
                <w:sz w:val="24"/>
                <w:szCs w:val="24"/>
                <w:highlight w:val="none"/>
              </w:rPr>
            </w:pPr>
          </w:p>
        </w:tc>
        <w:tc>
          <w:tcPr>
            <w:tcW w:w="936" w:type="dxa"/>
            <w:vAlign w:val="center"/>
          </w:tcPr>
          <w:p w14:paraId="573235B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14:paraId="4A7962D1">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14:paraId="6AE342C8">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14:paraId="739F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93E70ED">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14:paraId="1E37D086">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14:paraId="1E53112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14:paraId="2AD5C1E0">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14:paraId="21F0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46DED202">
            <w:pPr>
              <w:adjustRightInd w:val="0"/>
              <w:snapToGrid w:val="0"/>
              <w:jc w:val="center"/>
              <w:rPr>
                <w:rFonts w:ascii="宋体" w:hAnsi="宋体" w:eastAsia="宋体" w:cs="宋体"/>
                <w:color w:val="auto"/>
                <w:sz w:val="24"/>
                <w:szCs w:val="24"/>
                <w:highlight w:val="none"/>
              </w:rPr>
            </w:pPr>
          </w:p>
        </w:tc>
        <w:tc>
          <w:tcPr>
            <w:tcW w:w="936" w:type="dxa"/>
            <w:vAlign w:val="center"/>
          </w:tcPr>
          <w:p w14:paraId="7004F8CF">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14:paraId="20F61EFB">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14:paraId="5BDEDEC0">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14:paraId="489B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3CA09CEB">
            <w:pPr>
              <w:adjustRightInd w:val="0"/>
              <w:snapToGrid w:val="0"/>
              <w:jc w:val="center"/>
              <w:rPr>
                <w:rFonts w:ascii="宋体" w:hAnsi="宋体" w:eastAsia="宋体" w:cs="宋体"/>
                <w:color w:val="auto"/>
                <w:sz w:val="24"/>
                <w:szCs w:val="24"/>
                <w:highlight w:val="none"/>
              </w:rPr>
            </w:pPr>
          </w:p>
        </w:tc>
        <w:tc>
          <w:tcPr>
            <w:tcW w:w="936" w:type="dxa"/>
            <w:vAlign w:val="center"/>
          </w:tcPr>
          <w:p w14:paraId="0071AC14">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14:paraId="59D8B3B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14:paraId="039E15D4">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14:paraId="4493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308BEF84">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14:paraId="0A5B8A4C">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14:paraId="76436B6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14:paraId="2C0C1CC8">
            <w:pPr>
              <w:adjustRightInd w:val="0"/>
              <w:snapToGrid w:val="0"/>
              <w:rPr>
                <w:rFonts w:ascii="宋体" w:hAnsi="宋体" w:eastAsia="宋体" w:cs="宋体"/>
                <w:color w:val="auto"/>
                <w:sz w:val="24"/>
                <w:szCs w:val="24"/>
                <w:highlight w:val="none"/>
              </w:rPr>
            </w:pPr>
          </w:p>
        </w:tc>
      </w:tr>
    </w:tbl>
    <w:p w14:paraId="317971C7">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14:paraId="4F6657A1">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14:paraId="6BA12E73">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14:paraId="73F06F2B">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14:paraId="18F60D98">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14:paraId="43B32CBB">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14:paraId="7A06CAD3">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14:paraId="554BB7FB">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14:paraId="27A760F9">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14:paraId="44C3E68C">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14:paraId="363034CD">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14:paraId="57E780AE">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14:paraId="1D19886A">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14:paraId="6A26C788">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14:paraId="13FB4A38">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14:paraId="23008588">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14:paraId="2825D495">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14:paraId="76B24174">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14:paraId="3627D06F">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14:paraId="545C3FEB">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14:paraId="5AD69E01">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14:paraId="2870EBF8">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14:paraId="1ABB26BD">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14:paraId="375DC08D">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14:paraId="7DEAD9EC">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14:paraId="65348EF6">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14:paraId="6B84E2AC">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14:paraId="09E2AA04">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14:paraId="36EC74CF">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5E2E2709">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14:paraId="6FA63BE5">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14:paraId="72969B45">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14:paraId="04D2B024">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14:paraId="49F3D886">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14:paraId="39592C0E">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14:paraId="79A8C296">
      <w:pPr>
        <w:adjustRightInd w:val="0"/>
        <w:snapToGrid w:val="0"/>
        <w:spacing w:line="560" w:lineRule="exact"/>
        <w:ind w:firstLine="694" w:firstLineChars="248"/>
        <w:jc w:val="left"/>
        <w:rPr>
          <w:rFonts w:ascii="宋体" w:hAnsi="宋体" w:eastAsia="宋体" w:cs="宋体"/>
          <w:color w:val="auto"/>
          <w:sz w:val="28"/>
          <w:szCs w:val="28"/>
          <w:highlight w:val="none"/>
        </w:rPr>
      </w:pPr>
    </w:p>
    <w:p w14:paraId="2AA94267">
      <w:pPr>
        <w:pStyle w:val="23"/>
        <w:rPr>
          <w:rFonts w:eastAsia="宋体" w:cs="宋体"/>
          <w:color w:val="auto"/>
          <w:sz w:val="28"/>
          <w:szCs w:val="28"/>
          <w:highlight w:val="none"/>
        </w:rPr>
      </w:pPr>
    </w:p>
    <w:p w14:paraId="27004D84">
      <w:pPr>
        <w:pStyle w:val="23"/>
        <w:rPr>
          <w:rFonts w:eastAsia="宋体" w:cs="宋体"/>
          <w:color w:val="auto"/>
          <w:sz w:val="28"/>
          <w:szCs w:val="28"/>
          <w:highlight w:val="none"/>
        </w:rPr>
      </w:pPr>
    </w:p>
    <w:p w14:paraId="02281B74">
      <w:pPr>
        <w:pStyle w:val="23"/>
        <w:rPr>
          <w:rFonts w:eastAsia="宋体" w:cs="宋体"/>
          <w:color w:val="auto"/>
          <w:sz w:val="28"/>
          <w:szCs w:val="28"/>
          <w:highlight w:val="none"/>
        </w:rPr>
      </w:pPr>
    </w:p>
    <w:p w14:paraId="45C2EF83">
      <w:pPr>
        <w:pStyle w:val="23"/>
        <w:rPr>
          <w:rFonts w:eastAsia="宋体" w:cs="宋体"/>
          <w:color w:val="auto"/>
          <w:sz w:val="28"/>
          <w:szCs w:val="28"/>
          <w:highlight w:val="none"/>
        </w:rPr>
      </w:pPr>
    </w:p>
    <w:p w14:paraId="4FFF4788">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BA85007">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14:paraId="099FD458">
      <w:pPr>
        <w:adjustRightInd w:val="0"/>
        <w:snapToGrid w:val="0"/>
        <w:spacing w:line="600" w:lineRule="exact"/>
        <w:jc w:val="center"/>
        <w:rPr>
          <w:rFonts w:ascii="宋体" w:hAnsi="宋体" w:eastAsia="宋体" w:cs="宋体"/>
          <w:color w:val="auto"/>
          <w:sz w:val="32"/>
          <w:szCs w:val="32"/>
          <w:highlight w:val="none"/>
        </w:rPr>
      </w:pPr>
    </w:p>
    <w:p w14:paraId="575E0232">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14:paraId="7028E27D">
      <w:pPr>
        <w:pStyle w:val="40"/>
        <w:rPr>
          <w:rFonts w:ascii="宋体" w:hAnsi="宋体" w:eastAsia="宋体" w:cs="宋体"/>
          <w:color w:val="auto"/>
          <w:highlight w:val="none"/>
        </w:rPr>
      </w:pPr>
    </w:p>
    <w:p w14:paraId="704A1ECE">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A7FDC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2F7E5577">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14:paraId="0607747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14:paraId="6E6C9AD3">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14:paraId="65DBA5C6">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14:paraId="7DD296F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14:paraId="1A82C56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B4153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71F6FE7D">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14:paraId="390A650C">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14:paraId="62584153">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14:paraId="56060B74">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14:paraId="6AF88FE9">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14:paraId="46573771">
            <w:pPr>
              <w:adjustRightInd w:val="0"/>
              <w:snapToGrid w:val="0"/>
              <w:spacing w:line="600" w:lineRule="exact"/>
              <w:jc w:val="center"/>
              <w:rPr>
                <w:rFonts w:ascii="宋体" w:hAnsi="宋体" w:eastAsia="宋体" w:cs="宋体"/>
                <w:color w:val="auto"/>
                <w:sz w:val="24"/>
                <w:szCs w:val="24"/>
                <w:highlight w:val="none"/>
              </w:rPr>
            </w:pPr>
          </w:p>
        </w:tc>
      </w:tr>
      <w:tr w14:paraId="4BA781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701851C">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14:paraId="624F82AB">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14:paraId="4D11E1C2">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14:paraId="12726DF0">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14:paraId="3E25AEF2">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14:paraId="43960038">
            <w:pPr>
              <w:adjustRightInd w:val="0"/>
              <w:snapToGrid w:val="0"/>
              <w:spacing w:line="600" w:lineRule="exact"/>
              <w:rPr>
                <w:rFonts w:ascii="宋体" w:hAnsi="宋体" w:eastAsia="宋体" w:cs="宋体"/>
                <w:color w:val="auto"/>
                <w:sz w:val="24"/>
                <w:szCs w:val="24"/>
                <w:highlight w:val="none"/>
              </w:rPr>
            </w:pPr>
          </w:p>
        </w:tc>
      </w:tr>
      <w:tr w14:paraId="0E1EEF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1DB5141E">
            <w:pPr>
              <w:jc w:val="center"/>
              <w:rPr>
                <w:rFonts w:ascii="宋体" w:hAnsi="宋体" w:eastAsia="宋体" w:cs="宋体"/>
                <w:color w:val="auto"/>
                <w:sz w:val="24"/>
                <w:szCs w:val="24"/>
                <w:highlight w:val="none"/>
              </w:rPr>
            </w:pPr>
          </w:p>
        </w:tc>
        <w:tc>
          <w:tcPr>
            <w:tcW w:w="2659" w:type="dxa"/>
            <w:vAlign w:val="center"/>
          </w:tcPr>
          <w:p w14:paraId="07A197FC">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14:paraId="3ED43C6F">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14:paraId="52FBF4E3">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14:paraId="766E409D">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14:paraId="409DB00E">
            <w:pPr>
              <w:adjustRightInd w:val="0"/>
              <w:snapToGrid w:val="0"/>
              <w:spacing w:line="600" w:lineRule="exact"/>
              <w:rPr>
                <w:rFonts w:ascii="宋体" w:hAnsi="宋体" w:eastAsia="宋体" w:cs="宋体"/>
                <w:color w:val="auto"/>
                <w:sz w:val="24"/>
                <w:szCs w:val="24"/>
                <w:highlight w:val="none"/>
              </w:rPr>
            </w:pPr>
          </w:p>
        </w:tc>
      </w:tr>
      <w:tr w14:paraId="6FC549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11CE73DA">
            <w:pPr>
              <w:jc w:val="center"/>
              <w:rPr>
                <w:rFonts w:ascii="宋体" w:hAnsi="宋体" w:eastAsia="宋体" w:cs="宋体"/>
                <w:color w:val="auto"/>
                <w:sz w:val="24"/>
                <w:szCs w:val="24"/>
                <w:highlight w:val="none"/>
              </w:rPr>
            </w:pPr>
          </w:p>
        </w:tc>
        <w:tc>
          <w:tcPr>
            <w:tcW w:w="2659" w:type="dxa"/>
            <w:vAlign w:val="center"/>
          </w:tcPr>
          <w:p w14:paraId="34D4A18B">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14:paraId="47BBD198">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14:paraId="2BCB5846">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14:paraId="1715E1E1">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14:paraId="6E091DEC">
            <w:pPr>
              <w:adjustRightInd w:val="0"/>
              <w:snapToGrid w:val="0"/>
              <w:spacing w:line="600" w:lineRule="exact"/>
              <w:rPr>
                <w:rFonts w:ascii="宋体" w:hAnsi="宋体" w:eastAsia="宋体" w:cs="宋体"/>
                <w:color w:val="auto"/>
                <w:sz w:val="24"/>
                <w:szCs w:val="24"/>
                <w:highlight w:val="none"/>
              </w:rPr>
            </w:pPr>
          </w:p>
        </w:tc>
      </w:tr>
      <w:tr w14:paraId="1F9B6D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DF4BF25">
            <w:pPr>
              <w:jc w:val="center"/>
              <w:rPr>
                <w:rFonts w:ascii="宋体" w:hAnsi="宋体" w:eastAsia="宋体" w:cs="宋体"/>
                <w:color w:val="auto"/>
                <w:sz w:val="24"/>
                <w:szCs w:val="24"/>
                <w:highlight w:val="none"/>
              </w:rPr>
            </w:pPr>
          </w:p>
        </w:tc>
        <w:tc>
          <w:tcPr>
            <w:tcW w:w="2659" w:type="dxa"/>
            <w:vAlign w:val="center"/>
          </w:tcPr>
          <w:p w14:paraId="51BA2770">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14:paraId="6ECC5BDB">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14:paraId="5CAC1D1E">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14:paraId="23C9ACB4">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14:paraId="6FEC14E0">
            <w:pPr>
              <w:adjustRightInd w:val="0"/>
              <w:snapToGrid w:val="0"/>
              <w:spacing w:line="600" w:lineRule="exact"/>
              <w:rPr>
                <w:rFonts w:ascii="宋体" w:hAnsi="宋体" w:eastAsia="宋体" w:cs="宋体"/>
                <w:color w:val="auto"/>
                <w:sz w:val="24"/>
                <w:szCs w:val="24"/>
                <w:highlight w:val="none"/>
              </w:rPr>
            </w:pPr>
          </w:p>
        </w:tc>
      </w:tr>
      <w:tr w14:paraId="7F135A7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28DBD1C">
            <w:pPr>
              <w:jc w:val="center"/>
              <w:rPr>
                <w:rFonts w:ascii="宋体" w:hAnsi="宋体" w:eastAsia="宋体" w:cs="宋体"/>
                <w:color w:val="auto"/>
                <w:sz w:val="24"/>
                <w:szCs w:val="24"/>
                <w:highlight w:val="none"/>
              </w:rPr>
            </w:pPr>
          </w:p>
        </w:tc>
        <w:tc>
          <w:tcPr>
            <w:tcW w:w="2659" w:type="dxa"/>
            <w:vAlign w:val="center"/>
          </w:tcPr>
          <w:p w14:paraId="51FF3FEC">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14:paraId="670E420C">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14:paraId="36947A40">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14:paraId="0849D384">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14:paraId="3B498E60">
            <w:pPr>
              <w:adjustRightInd w:val="0"/>
              <w:snapToGrid w:val="0"/>
              <w:spacing w:line="600" w:lineRule="exact"/>
              <w:rPr>
                <w:rFonts w:ascii="宋体" w:hAnsi="宋体" w:eastAsia="宋体" w:cs="宋体"/>
                <w:color w:val="auto"/>
                <w:sz w:val="24"/>
                <w:szCs w:val="24"/>
                <w:highlight w:val="none"/>
              </w:rPr>
            </w:pPr>
          </w:p>
        </w:tc>
      </w:tr>
      <w:tr w14:paraId="0B741B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6DC7EAE3">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14:paraId="1F1F641D">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14:paraId="757514BC">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14:paraId="0490E98D">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14:paraId="3B8293D4">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14:paraId="319590E5">
            <w:pPr>
              <w:adjustRightInd w:val="0"/>
              <w:snapToGrid w:val="0"/>
              <w:spacing w:line="600" w:lineRule="exact"/>
              <w:rPr>
                <w:rFonts w:ascii="宋体" w:hAnsi="宋体" w:eastAsia="宋体" w:cs="宋体"/>
                <w:color w:val="auto"/>
                <w:sz w:val="24"/>
                <w:szCs w:val="24"/>
                <w:highlight w:val="none"/>
              </w:rPr>
            </w:pPr>
          </w:p>
        </w:tc>
      </w:tr>
      <w:tr w14:paraId="6AEAB7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74486C94">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14:paraId="7C9EA1D7">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14:paraId="09756F1E">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14:paraId="44308283">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14:paraId="60270C9D">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14:paraId="7EAB1FF3">
            <w:pPr>
              <w:adjustRightInd w:val="0"/>
              <w:snapToGrid w:val="0"/>
              <w:spacing w:line="600" w:lineRule="exact"/>
              <w:rPr>
                <w:rFonts w:ascii="宋体" w:hAnsi="宋体" w:eastAsia="宋体" w:cs="宋体"/>
                <w:color w:val="auto"/>
                <w:sz w:val="24"/>
                <w:szCs w:val="24"/>
                <w:highlight w:val="none"/>
              </w:rPr>
            </w:pPr>
          </w:p>
        </w:tc>
      </w:tr>
    </w:tbl>
    <w:p w14:paraId="07F69FEE">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73D0171">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A2B1B1A">
      <w:pPr>
        <w:adjustRightInd w:val="0"/>
        <w:snapToGrid w:val="0"/>
        <w:spacing w:line="600" w:lineRule="exact"/>
        <w:ind w:firstLine="555"/>
        <w:jc w:val="left"/>
        <w:rPr>
          <w:rFonts w:ascii="宋体" w:hAnsi="宋体" w:eastAsia="宋体" w:cs="宋体"/>
          <w:color w:val="auto"/>
          <w:sz w:val="28"/>
          <w:szCs w:val="28"/>
          <w:highlight w:val="none"/>
        </w:rPr>
      </w:pPr>
    </w:p>
    <w:p w14:paraId="07B5669E">
      <w:pPr>
        <w:adjustRightInd w:val="0"/>
        <w:snapToGrid w:val="0"/>
        <w:spacing w:line="600" w:lineRule="exact"/>
        <w:ind w:firstLine="555"/>
        <w:jc w:val="left"/>
        <w:rPr>
          <w:rFonts w:ascii="宋体" w:hAnsi="宋体" w:eastAsia="宋体" w:cs="宋体"/>
          <w:color w:val="auto"/>
          <w:sz w:val="28"/>
          <w:szCs w:val="28"/>
          <w:highlight w:val="none"/>
        </w:rPr>
      </w:pPr>
    </w:p>
    <w:p w14:paraId="17727B18">
      <w:pPr>
        <w:pStyle w:val="23"/>
        <w:rPr>
          <w:rFonts w:eastAsia="宋体" w:cs="宋体"/>
          <w:color w:val="auto"/>
          <w:sz w:val="28"/>
          <w:szCs w:val="28"/>
          <w:highlight w:val="none"/>
        </w:rPr>
      </w:pPr>
    </w:p>
    <w:p w14:paraId="752F444C">
      <w:pPr>
        <w:pStyle w:val="23"/>
        <w:rPr>
          <w:rFonts w:eastAsia="宋体" w:cs="宋体"/>
          <w:color w:val="auto"/>
          <w:sz w:val="28"/>
          <w:szCs w:val="28"/>
          <w:highlight w:val="none"/>
        </w:rPr>
      </w:pPr>
    </w:p>
    <w:p w14:paraId="3E84A23D">
      <w:pPr>
        <w:pStyle w:val="23"/>
        <w:rPr>
          <w:rFonts w:eastAsia="宋体" w:cs="宋体"/>
          <w:color w:val="auto"/>
          <w:sz w:val="28"/>
          <w:szCs w:val="28"/>
          <w:highlight w:val="none"/>
        </w:rPr>
      </w:pPr>
    </w:p>
    <w:p w14:paraId="5F92A159">
      <w:pPr>
        <w:adjustRightInd w:val="0"/>
        <w:snapToGrid w:val="0"/>
        <w:spacing w:line="600" w:lineRule="exact"/>
        <w:jc w:val="left"/>
        <w:rPr>
          <w:rFonts w:ascii="宋体" w:hAnsi="宋体" w:eastAsia="宋体" w:cs="宋体"/>
          <w:b/>
          <w:color w:val="auto"/>
          <w:sz w:val="28"/>
          <w:szCs w:val="28"/>
          <w:highlight w:val="none"/>
        </w:rPr>
      </w:pPr>
    </w:p>
    <w:p w14:paraId="4FEC87F8">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89638F8">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14:paraId="5341B386">
      <w:pPr>
        <w:adjustRightInd w:val="0"/>
        <w:snapToGrid w:val="0"/>
        <w:spacing w:line="600" w:lineRule="exact"/>
        <w:jc w:val="center"/>
        <w:rPr>
          <w:rFonts w:ascii="宋体" w:hAnsi="宋体" w:eastAsia="宋体" w:cs="宋体"/>
          <w:color w:val="auto"/>
          <w:sz w:val="32"/>
          <w:szCs w:val="32"/>
          <w:highlight w:val="none"/>
        </w:rPr>
      </w:pPr>
    </w:p>
    <w:p w14:paraId="0824AE7C">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14:paraId="7428799D">
      <w:pPr>
        <w:pStyle w:val="40"/>
        <w:rPr>
          <w:rFonts w:ascii="宋体" w:hAnsi="宋体" w:eastAsia="宋体" w:cs="宋体"/>
          <w:color w:val="auto"/>
          <w:highlight w:val="none"/>
        </w:rPr>
      </w:pPr>
    </w:p>
    <w:p w14:paraId="61A7D16C">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14:paraId="3C63F0FB">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14:paraId="0F848E1D">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14:paraId="333FD88D">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14:paraId="6759480D">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14:paraId="0EBEBD32">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14:paraId="6B532091">
      <w:pPr>
        <w:adjustRightInd w:val="0"/>
        <w:snapToGrid w:val="0"/>
        <w:spacing w:line="600" w:lineRule="exact"/>
        <w:jc w:val="left"/>
        <w:rPr>
          <w:rFonts w:ascii="宋体" w:hAnsi="宋体" w:eastAsia="宋体" w:cs="宋体"/>
          <w:b/>
          <w:color w:val="auto"/>
          <w:sz w:val="28"/>
          <w:szCs w:val="28"/>
          <w:highlight w:val="none"/>
        </w:rPr>
      </w:pPr>
    </w:p>
    <w:p w14:paraId="0A2D9F00">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（项目名称） </w:t>
      </w:r>
      <w:r>
        <w:rPr>
          <w:rFonts w:hint="eastAsia" w:ascii="宋体" w:hAnsi="宋体" w:eastAsia="宋体" w:cs="宋体"/>
          <w:color w:val="auto"/>
          <w:sz w:val="28"/>
          <w:szCs w:val="28"/>
          <w:highlight w:val="none"/>
        </w:rPr>
        <w:t>评审小组</w:t>
      </w:r>
    </w:p>
    <w:p w14:paraId="53DE3CE7">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5DF26537">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6618A23">
      <w:pPr>
        <w:adjustRightInd w:val="0"/>
        <w:snapToGrid w:val="0"/>
        <w:spacing w:line="600" w:lineRule="exact"/>
        <w:ind w:firstLine="4760" w:firstLineChars="1700"/>
        <w:jc w:val="left"/>
        <w:rPr>
          <w:rFonts w:ascii="宋体" w:hAnsi="宋体" w:eastAsia="宋体" w:cs="宋体"/>
          <w:b/>
          <w:color w:val="auto"/>
          <w:sz w:val="28"/>
          <w:szCs w:val="28"/>
          <w:highlight w:val="none"/>
        </w:rPr>
      </w:pPr>
    </w:p>
    <w:p w14:paraId="38AA0BC0">
      <w:pPr>
        <w:adjustRightInd w:val="0"/>
        <w:snapToGrid w:val="0"/>
        <w:spacing w:line="600" w:lineRule="exact"/>
        <w:jc w:val="left"/>
        <w:rPr>
          <w:rFonts w:ascii="宋体" w:hAnsi="宋体" w:eastAsia="宋体" w:cs="宋体"/>
          <w:b/>
          <w:color w:val="auto"/>
          <w:sz w:val="28"/>
          <w:szCs w:val="28"/>
          <w:highlight w:val="none"/>
        </w:rPr>
      </w:pPr>
    </w:p>
    <w:p w14:paraId="23453DCD">
      <w:pPr>
        <w:adjustRightInd w:val="0"/>
        <w:snapToGrid w:val="0"/>
        <w:spacing w:line="600" w:lineRule="exact"/>
        <w:jc w:val="left"/>
        <w:rPr>
          <w:rFonts w:ascii="宋体" w:hAnsi="宋体" w:eastAsia="宋体" w:cs="宋体"/>
          <w:b/>
          <w:color w:val="auto"/>
          <w:sz w:val="28"/>
          <w:szCs w:val="28"/>
          <w:highlight w:val="none"/>
        </w:rPr>
      </w:pPr>
    </w:p>
    <w:p w14:paraId="7192ADDA">
      <w:pPr>
        <w:pStyle w:val="23"/>
        <w:rPr>
          <w:rFonts w:eastAsia="宋体" w:cs="宋体"/>
          <w:color w:val="auto"/>
          <w:highlight w:val="none"/>
        </w:rPr>
      </w:pPr>
    </w:p>
    <w:p w14:paraId="730EC634">
      <w:pPr>
        <w:pStyle w:val="23"/>
        <w:ind w:firstLine="0"/>
        <w:rPr>
          <w:rFonts w:eastAsia="宋体" w:cs="宋体"/>
          <w:b/>
          <w:color w:val="auto"/>
          <w:sz w:val="28"/>
          <w:szCs w:val="28"/>
          <w:highlight w:val="none"/>
        </w:rPr>
      </w:pPr>
    </w:p>
    <w:p w14:paraId="09A04C0E">
      <w:pPr>
        <w:pStyle w:val="23"/>
        <w:ind w:firstLine="0"/>
        <w:rPr>
          <w:rFonts w:eastAsia="宋体" w:cs="宋体"/>
          <w:b/>
          <w:color w:val="auto"/>
          <w:sz w:val="28"/>
          <w:szCs w:val="28"/>
          <w:highlight w:val="none"/>
        </w:rPr>
      </w:pPr>
    </w:p>
    <w:p w14:paraId="698684D3">
      <w:pPr>
        <w:pStyle w:val="23"/>
        <w:ind w:firstLine="0"/>
        <w:rPr>
          <w:rFonts w:eastAsia="宋体" w:cs="宋体"/>
          <w:b/>
          <w:color w:val="auto"/>
          <w:sz w:val="28"/>
          <w:szCs w:val="28"/>
          <w:highlight w:val="none"/>
        </w:rPr>
      </w:pPr>
    </w:p>
    <w:p w14:paraId="2A821623">
      <w:pPr>
        <w:pStyle w:val="23"/>
        <w:ind w:firstLine="0"/>
        <w:rPr>
          <w:rFonts w:eastAsia="宋体" w:cs="宋体"/>
          <w:b/>
          <w:color w:val="auto"/>
          <w:sz w:val="28"/>
          <w:szCs w:val="28"/>
          <w:highlight w:val="none"/>
        </w:rPr>
      </w:pPr>
    </w:p>
    <w:p w14:paraId="2962053B">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14:paraId="1D47A679">
      <w:pPr>
        <w:adjustRightInd w:val="0"/>
        <w:snapToGrid w:val="0"/>
        <w:spacing w:line="600" w:lineRule="exact"/>
        <w:jc w:val="center"/>
        <w:rPr>
          <w:rFonts w:ascii="宋体" w:hAnsi="宋体" w:eastAsia="宋体" w:cs="宋体"/>
          <w:color w:val="auto"/>
          <w:sz w:val="32"/>
          <w:szCs w:val="32"/>
          <w:highlight w:val="none"/>
        </w:rPr>
      </w:pPr>
    </w:p>
    <w:p w14:paraId="7F8AA4FA">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14:paraId="7DF8C4D4">
      <w:pPr>
        <w:pStyle w:val="40"/>
        <w:rPr>
          <w:rFonts w:ascii="宋体" w:hAnsi="宋体" w:eastAsia="宋体" w:cs="宋体"/>
          <w:color w:val="auto"/>
          <w:highlight w:val="none"/>
        </w:rPr>
      </w:pPr>
    </w:p>
    <w:p w14:paraId="386A4805">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14:paraId="277B5495">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（项目名称）评审小组：</w:t>
      </w:r>
    </w:p>
    <w:p w14:paraId="4FA5720A">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14:paraId="6E20488F">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14:paraId="447B1BEF">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14:paraId="181DB563">
      <w:pPr>
        <w:adjustRightInd w:val="0"/>
        <w:snapToGrid w:val="0"/>
        <w:spacing w:line="600" w:lineRule="exact"/>
        <w:ind w:firstLine="570"/>
        <w:jc w:val="left"/>
        <w:rPr>
          <w:rFonts w:ascii="宋体" w:hAnsi="宋体" w:eastAsia="宋体" w:cs="宋体"/>
          <w:b/>
          <w:color w:val="auto"/>
          <w:sz w:val="28"/>
          <w:szCs w:val="28"/>
          <w:highlight w:val="none"/>
        </w:rPr>
      </w:pPr>
    </w:p>
    <w:p w14:paraId="50E514CC">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14:paraId="2469E5CD">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14:paraId="50F01D17">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5359D559">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D776B75">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282AFDFF">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36EBD18E">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4A311EC3">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2F4D3297">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423EB66D">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5A555972">
      <w:pPr>
        <w:adjustRightInd w:val="0"/>
        <w:snapToGrid w:val="0"/>
        <w:spacing w:line="600" w:lineRule="exact"/>
        <w:ind w:firstLine="2665" w:firstLineChars="952"/>
        <w:jc w:val="left"/>
        <w:rPr>
          <w:rFonts w:ascii="宋体" w:hAnsi="宋体" w:eastAsia="宋体" w:cs="宋体"/>
          <w:color w:val="auto"/>
          <w:sz w:val="28"/>
          <w:szCs w:val="28"/>
          <w:highlight w:val="none"/>
        </w:rPr>
      </w:pPr>
    </w:p>
    <w:p w14:paraId="20EAC979">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14E8669">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14:paraId="598AE684">
      <w:pPr>
        <w:adjustRightInd w:val="0"/>
        <w:snapToGrid w:val="0"/>
        <w:spacing w:line="600" w:lineRule="exact"/>
        <w:jc w:val="center"/>
        <w:rPr>
          <w:rFonts w:ascii="宋体" w:hAnsi="宋体" w:eastAsia="宋体" w:cs="宋体"/>
          <w:color w:val="auto"/>
          <w:sz w:val="32"/>
          <w:szCs w:val="32"/>
          <w:highlight w:val="none"/>
        </w:rPr>
      </w:pPr>
    </w:p>
    <w:p w14:paraId="785D6BCC">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14:paraId="386B2565">
      <w:pPr>
        <w:pStyle w:val="40"/>
        <w:rPr>
          <w:rFonts w:ascii="宋体" w:hAnsi="宋体" w:eastAsia="宋体" w:cs="宋体"/>
          <w:color w:val="auto"/>
          <w:highlight w:val="none"/>
        </w:rPr>
      </w:pPr>
    </w:p>
    <w:p w14:paraId="1E27667E">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14:paraId="7DFA0F16">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14:paraId="2A1334AE">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14:paraId="6F110029">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20E08E9">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14:paraId="545BEC3D">
      <w:pPr>
        <w:adjustRightInd w:val="0"/>
        <w:snapToGrid w:val="0"/>
        <w:spacing w:line="600" w:lineRule="exact"/>
        <w:jc w:val="left"/>
        <w:rPr>
          <w:rFonts w:ascii="宋体" w:hAnsi="宋体" w:eastAsia="宋体" w:cs="宋体"/>
          <w:b/>
          <w:color w:val="auto"/>
          <w:sz w:val="28"/>
          <w:szCs w:val="28"/>
          <w:highlight w:val="none"/>
        </w:rPr>
      </w:pPr>
    </w:p>
    <w:p w14:paraId="58F5B4CA">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14:paraId="0297833D">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977CF63">
      <w:pPr>
        <w:adjustRightInd w:val="0"/>
        <w:snapToGrid w:val="0"/>
        <w:spacing w:line="600" w:lineRule="exact"/>
        <w:jc w:val="left"/>
        <w:rPr>
          <w:rFonts w:ascii="宋体" w:hAnsi="宋体" w:eastAsia="宋体" w:cs="宋体"/>
          <w:b/>
          <w:color w:val="auto"/>
          <w:sz w:val="28"/>
          <w:szCs w:val="28"/>
          <w:highlight w:val="none"/>
        </w:rPr>
      </w:pPr>
    </w:p>
    <w:p w14:paraId="07BCFA2C">
      <w:pPr>
        <w:adjustRightInd w:val="0"/>
        <w:snapToGrid w:val="0"/>
        <w:spacing w:line="600" w:lineRule="exact"/>
        <w:jc w:val="left"/>
        <w:rPr>
          <w:rFonts w:ascii="宋体" w:hAnsi="宋体" w:eastAsia="宋体" w:cs="宋体"/>
          <w:b/>
          <w:color w:val="auto"/>
          <w:sz w:val="28"/>
          <w:szCs w:val="28"/>
          <w:highlight w:val="none"/>
        </w:rPr>
      </w:pPr>
    </w:p>
    <w:p w14:paraId="44B404F9">
      <w:pPr>
        <w:adjustRightInd w:val="0"/>
        <w:snapToGrid w:val="0"/>
        <w:spacing w:line="600" w:lineRule="exact"/>
        <w:jc w:val="left"/>
        <w:rPr>
          <w:rFonts w:ascii="宋体" w:hAnsi="宋体" w:eastAsia="宋体" w:cs="宋体"/>
          <w:b/>
          <w:color w:val="auto"/>
          <w:sz w:val="28"/>
          <w:szCs w:val="28"/>
          <w:highlight w:val="none"/>
        </w:rPr>
      </w:pPr>
    </w:p>
    <w:p w14:paraId="4D53FCF8">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501978D">
      <w:pPr>
        <w:pStyle w:val="23"/>
        <w:rPr>
          <w:rFonts w:eastAsia="宋体" w:cs="宋体"/>
          <w:color w:val="auto"/>
          <w:highlight w:val="none"/>
        </w:rPr>
      </w:pPr>
    </w:p>
    <w:p w14:paraId="7677AFBF">
      <w:pPr>
        <w:adjustRightInd w:val="0"/>
        <w:snapToGrid w:val="0"/>
        <w:spacing w:line="600" w:lineRule="exact"/>
        <w:jc w:val="left"/>
        <w:rPr>
          <w:rFonts w:ascii="宋体" w:hAnsi="宋体" w:eastAsia="宋体" w:cs="宋体"/>
          <w:b/>
          <w:color w:val="auto"/>
          <w:sz w:val="28"/>
          <w:szCs w:val="28"/>
          <w:highlight w:val="none"/>
        </w:rPr>
      </w:pPr>
    </w:p>
    <w:p w14:paraId="62B993B8">
      <w:pPr>
        <w:pStyle w:val="23"/>
        <w:rPr>
          <w:rFonts w:eastAsia="宋体" w:cs="宋体"/>
          <w:b/>
          <w:color w:val="auto"/>
          <w:sz w:val="28"/>
          <w:szCs w:val="28"/>
          <w:highlight w:val="none"/>
        </w:rPr>
      </w:pPr>
    </w:p>
    <w:p w14:paraId="4A047C4C">
      <w:pPr>
        <w:pStyle w:val="23"/>
        <w:rPr>
          <w:rFonts w:eastAsia="宋体" w:cs="宋体"/>
          <w:b/>
          <w:color w:val="auto"/>
          <w:sz w:val="28"/>
          <w:szCs w:val="28"/>
          <w:highlight w:val="none"/>
        </w:rPr>
      </w:pPr>
    </w:p>
    <w:p w14:paraId="10BC714C">
      <w:pPr>
        <w:adjustRightInd w:val="0"/>
        <w:snapToGrid w:val="0"/>
        <w:spacing w:line="600" w:lineRule="exact"/>
        <w:jc w:val="left"/>
        <w:rPr>
          <w:rFonts w:ascii="宋体" w:hAnsi="宋体" w:eastAsia="宋体" w:cs="宋体"/>
          <w:b/>
          <w:color w:val="auto"/>
          <w:sz w:val="28"/>
          <w:szCs w:val="28"/>
          <w:highlight w:val="none"/>
        </w:rPr>
      </w:pPr>
    </w:p>
    <w:p w14:paraId="5A077370">
      <w:pPr>
        <w:pStyle w:val="3"/>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14:paraId="28026A91">
      <w:pPr>
        <w:pStyle w:val="40"/>
        <w:rPr>
          <w:rFonts w:ascii="宋体" w:hAnsi="宋体" w:eastAsia="宋体" w:cs="宋体"/>
          <w:color w:val="auto"/>
          <w:highlight w:val="none"/>
        </w:rPr>
      </w:pPr>
    </w:p>
    <w:p w14:paraId="3855AAA7">
      <w:pPr>
        <w:pStyle w:val="3"/>
        <w:rPr>
          <w:rFonts w:ascii="宋体" w:hAnsi="宋体" w:eastAsia="宋体" w:cs="宋体"/>
          <w:color w:val="auto"/>
          <w:highlight w:val="none"/>
        </w:rPr>
      </w:pPr>
      <w:bookmarkStart w:id="40" w:name="_Toc87616371"/>
      <w:bookmarkStart w:id="41" w:name="_Toc7040"/>
      <w:bookmarkStart w:id="42" w:name="_Toc88209934"/>
      <w:bookmarkStart w:id="43" w:name="_Toc7303"/>
      <w:r>
        <w:rPr>
          <w:rFonts w:hint="eastAsia" w:ascii="宋体" w:hAnsi="宋体" w:eastAsia="宋体" w:cs="宋体"/>
          <w:color w:val="auto"/>
          <w:highlight w:val="none"/>
        </w:rPr>
        <w:t>采购方法</w:t>
      </w:r>
      <w:bookmarkEnd w:id="40"/>
      <w:bookmarkEnd w:id="41"/>
      <w:bookmarkEnd w:id="42"/>
      <w:bookmarkEnd w:id="43"/>
    </w:p>
    <w:p w14:paraId="38171F36">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59F927B4">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4E5078B4">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475743C5">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4B359F7">
      <w:pPr>
        <w:pStyle w:val="3"/>
        <w:rPr>
          <w:rFonts w:ascii="宋体" w:hAnsi="宋体" w:eastAsia="宋体" w:cs="宋体"/>
          <w:color w:val="auto"/>
          <w:highlight w:val="none"/>
        </w:rPr>
      </w:pPr>
      <w:r>
        <w:rPr>
          <w:rFonts w:hint="eastAsia" w:ascii="宋体" w:hAnsi="宋体" w:eastAsia="宋体" w:cs="宋体"/>
          <w:color w:val="auto"/>
          <w:highlight w:val="none"/>
        </w:rPr>
        <w:t>询比采购</w:t>
      </w:r>
    </w:p>
    <w:p w14:paraId="74B06976">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0D58FE44">
      <w:pPr>
        <w:pStyle w:val="23"/>
        <w:rPr>
          <w:rFonts w:eastAsia="宋体" w:cs="宋体"/>
          <w:color w:val="auto"/>
          <w:sz w:val="44"/>
          <w:szCs w:val="44"/>
          <w:highlight w:val="none"/>
        </w:rPr>
      </w:pPr>
    </w:p>
    <w:p w14:paraId="4AB2333C">
      <w:pPr>
        <w:pStyle w:val="23"/>
        <w:rPr>
          <w:rFonts w:eastAsia="宋体" w:cs="宋体"/>
          <w:color w:val="auto"/>
          <w:sz w:val="44"/>
          <w:szCs w:val="44"/>
          <w:highlight w:val="none"/>
        </w:rPr>
      </w:pPr>
    </w:p>
    <w:p w14:paraId="3FB9E37A">
      <w:pPr>
        <w:pStyle w:val="23"/>
        <w:rPr>
          <w:rFonts w:eastAsia="宋体" w:cs="宋体"/>
          <w:color w:val="auto"/>
          <w:sz w:val="44"/>
          <w:szCs w:val="44"/>
          <w:highlight w:val="none"/>
        </w:rPr>
      </w:pPr>
    </w:p>
    <w:p w14:paraId="5FD24803">
      <w:pPr>
        <w:adjustRightInd w:val="0"/>
        <w:snapToGrid w:val="0"/>
        <w:spacing w:line="600" w:lineRule="exact"/>
        <w:jc w:val="left"/>
        <w:rPr>
          <w:rFonts w:ascii="宋体" w:hAnsi="宋体" w:eastAsia="宋体" w:cs="宋体"/>
          <w:b/>
          <w:color w:val="auto"/>
          <w:sz w:val="28"/>
          <w:szCs w:val="28"/>
          <w:highlight w:val="none"/>
        </w:rPr>
      </w:pPr>
    </w:p>
    <w:p w14:paraId="694EF72D">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E10E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3D0A1B1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14:paraId="6DC327EE">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14:paraId="6B59B857">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14:paraId="5F35EAFB">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14:paraId="3FCB42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6EC10F2C">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14:paraId="32678B9F">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14:paraId="46CBE046">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询比地址： </w:t>
            </w:r>
          </w:p>
          <w:p w14:paraId="727E186E">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广州市荔湾区桥中南路7号广州净水有限公司大坦沙净水厂</w:t>
            </w:r>
          </w:p>
          <w:p w14:paraId="61CA590B">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14:paraId="2D311D71">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14:paraId="793F40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7F54097">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14:paraId="504BA638">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14:paraId="06FF823C">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14:paraId="034DA3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2D4713D8">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14:paraId="502C43FF">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14:paraId="3FCE40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627F98CB">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14:paraId="0B5041AE">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14:paraId="078DFC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0082848">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14:paraId="7AC2FE3B">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14:paraId="3CB3A5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9B6E2E9">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14:paraId="7356040E">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14:paraId="616C4B43">
      <w:pPr>
        <w:adjustRightInd w:val="0"/>
        <w:snapToGrid w:val="0"/>
        <w:spacing w:line="600" w:lineRule="exact"/>
        <w:ind w:firstLine="560" w:firstLineChars="200"/>
        <w:jc w:val="left"/>
        <w:rPr>
          <w:rFonts w:ascii="宋体" w:hAnsi="宋体" w:eastAsia="宋体" w:cs="宋体"/>
          <w:color w:val="auto"/>
          <w:sz w:val="28"/>
          <w:szCs w:val="28"/>
          <w:highlight w:val="none"/>
        </w:rPr>
      </w:pPr>
    </w:p>
    <w:p w14:paraId="26D25FCA">
      <w:pPr>
        <w:pStyle w:val="23"/>
        <w:rPr>
          <w:rFonts w:eastAsia="宋体" w:cs="宋体"/>
          <w:color w:val="auto"/>
          <w:sz w:val="28"/>
          <w:szCs w:val="28"/>
          <w:highlight w:val="none"/>
        </w:rPr>
      </w:pPr>
    </w:p>
    <w:p w14:paraId="62C488C4">
      <w:pPr>
        <w:pStyle w:val="23"/>
        <w:rPr>
          <w:rFonts w:eastAsia="宋体" w:cs="宋体"/>
          <w:color w:val="auto"/>
          <w:sz w:val="28"/>
          <w:szCs w:val="28"/>
          <w:highlight w:val="none"/>
        </w:rPr>
      </w:pPr>
    </w:p>
    <w:p w14:paraId="0FBB3F31">
      <w:pPr>
        <w:pStyle w:val="23"/>
        <w:rPr>
          <w:rFonts w:eastAsia="宋体" w:cs="宋体"/>
          <w:color w:val="auto"/>
          <w:sz w:val="28"/>
          <w:szCs w:val="28"/>
          <w:highlight w:val="none"/>
        </w:rPr>
      </w:pPr>
    </w:p>
    <w:p w14:paraId="58BAC8D0">
      <w:pPr>
        <w:pStyle w:val="23"/>
        <w:rPr>
          <w:rFonts w:eastAsia="宋体" w:cs="宋体"/>
          <w:color w:val="auto"/>
          <w:sz w:val="28"/>
          <w:szCs w:val="28"/>
          <w:highlight w:val="none"/>
        </w:rPr>
      </w:pPr>
    </w:p>
    <w:p w14:paraId="71F222EF">
      <w:pPr>
        <w:pStyle w:val="23"/>
        <w:rPr>
          <w:rFonts w:eastAsia="宋体" w:cs="宋体"/>
          <w:color w:val="auto"/>
          <w:sz w:val="28"/>
          <w:szCs w:val="28"/>
          <w:highlight w:val="none"/>
        </w:rPr>
      </w:pPr>
    </w:p>
    <w:p w14:paraId="06909FA7">
      <w:pPr>
        <w:adjustRightInd w:val="0"/>
        <w:snapToGrid w:val="0"/>
        <w:spacing w:line="600" w:lineRule="exact"/>
        <w:ind w:firstLine="560" w:firstLineChars="200"/>
        <w:jc w:val="left"/>
        <w:rPr>
          <w:rFonts w:ascii="宋体" w:hAnsi="宋体" w:eastAsia="宋体" w:cs="宋体"/>
          <w:color w:val="auto"/>
          <w:sz w:val="28"/>
          <w:szCs w:val="28"/>
          <w:highlight w:val="none"/>
        </w:rPr>
      </w:pPr>
    </w:p>
    <w:p w14:paraId="2A5B8DD5">
      <w:pPr>
        <w:pStyle w:val="23"/>
        <w:ind w:firstLine="0"/>
        <w:rPr>
          <w:rFonts w:eastAsia="宋体" w:cs="宋体"/>
          <w:color w:val="auto"/>
          <w:sz w:val="28"/>
          <w:szCs w:val="28"/>
          <w:highlight w:val="none"/>
        </w:rPr>
      </w:pPr>
    </w:p>
    <w:p w14:paraId="7F2CD25E">
      <w:pPr>
        <w:pStyle w:val="23"/>
        <w:rPr>
          <w:rFonts w:eastAsia="宋体" w:cs="宋体"/>
          <w:color w:val="auto"/>
          <w:sz w:val="28"/>
          <w:szCs w:val="28"/>
          <w:highlight w:val="none"/>
        </w:rPr>
      </w:pPr>
    </w:p>
    <w:p w14:paraId="4A1BD0D6">
      <w:pPr>
        <w:pStyle w:val="2"/>
        <w:rPr>
          <w:rFonts w:ascii="宋体" w:hAnsi="宋体" w:eastAsia="宋体" w:cs="宋体"/>
          <w:color w:val="auto"/>
          <w:highlight w:val="none"/>
        </w:rPr>
      </w:pPr>
      <w:bookmarkStart w:id="44" w:name="_Toc23581"/>
      <w:bookmarkStart w:id="45" w:name="_Toc20594"/>
      <w:bookmarkStart w:id="46" w:name="_Toc4952"/>
      <w:bookmarkStart w:id="47" w:name="_Toc7118"/>
      <w:bookmarkStart w:id="48" w:name="_Toc3156"/>
      <w:bookmarkStart w:id="49" w:name="_Toc7437"/>
      <w:bookmarkStart w:id="50" w:name="_Toc14552"/>
      <w:bookmarkStart w:id="51" w:name="_Toc14870"/>
      <w:bookmarkStart w:id="52" w:name="_Toc10930"/>
      <w:bookmarkStart w:id="53" w:name="_Toc19759"/>
      <w:bookmarkStart w:id="54" w:name="_Toc19050"/>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14:paraId="61B5CD91">
      <w:pPr>
        <w:pStyle w:val="40"/>
        <w:rPr>
          <w:rFonts w:ascii="宋体" w:hAnsi="宋体" w:eastAsia="宋体" w:cs="宋体"/>
          <w:color w:val="auto"/>
          <w:highlight w:val="none"/>
        </w:rPr>
      </w:pPr>
    </w:p>
    <w:p w14:paraId="7529A6F0">
      <w:pPr>
        <w:pStyle w:val="2"/>
        <w:rPr>
          <w:rFonts w:ascii="宋体" w:hAnsi="宋体" w:eastAsia="宋体" w:cs="宋体"/>
          <w:color w:val="auto"/>
          <w:highlight w:val="none"/>
        </w:rPr>
      </w:pPr>
      <w:bookmarkStart w:id="55" w:name="_Toc13898"/>
      <w:bookmarkStart w:id="56" w:name="_Toc21840"/>
      <w:bookmarkStart w:id="57" w:name="_Toc29484"/>
      <w:bookmarkStart w:id="58" w:name="_Toc87616378"/>
      <w:bookmarkStart w:id="59" w:name="_Toc22212"/>
      <w:bookmarkStart w:id="60" w:name="_Toc88209941"/>
      <w:bookmarkStart w:id="61" w:name="_Toc30530"/>
      <w:bookmarkStart w:id="62" w:name="_Toc6308"/>
      <w:bookmarkStart w:id="63" w:name="_Toc29345"/>
      <w:bookmarkStart w:id="64" w:name="_Toc7831"/>
      <w:bookmarkStart w:id="65" w:name="_Toc32607"/>
      <w:bookmarkStart w:id="66" w:name="_Toc12177"/>
      <w:bookmarkStart w:id="67" w:name="_Toc21079"/>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14:paraId="3838D63E">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6DE73DF">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5F3CB23">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72D4583E">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5D174988">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013632A7">
      <w:pPr>
        <w:pStyle w:val="23"/>
        <w:rPr>
          <w:rFonts w:eastAsia="宋体" w:cs="宋体"/>
          <w:color w:val="auto"/>
          <w:sz w:val="44"/>
          <w:szCs w:val="44"/>
          <w:highlight w:val="none"/>
        </w:rPr>
      </w:pPr>
    </w:p>
    <w:p w14:paraId="3B24AB38">
      <w:pPr>
        <w:pStyle w:val="23"/>
        <w:ind w:firstLine="0"/>
        <w:rPr>
          <w:rFonts w:eastAsia="宋体" w:cs="宋体"/>
          <w:color w:val="auto"/>
          <w:sz w:val="44"/>
          <w:szCs w:val="44"/>
          <w:highlight w:val="none"/>
        </w:rPr>
      </w:pPr>
    </w:p>
    <w:p w14:paraId="32A5F0CB">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14:paraId="5333D2EE">
      <w:pPr>
        <w:pStyle w:val="3"/>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14:paraId="0016311D">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14:paraId="492627DD">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14:paraId="28543E6C">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14:paraId="015FBAF3">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14:paraId="12F1D6D4">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14:paraId="7F59D0F4">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14:paraId="71093883">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14:paraId="0E06BF0E">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14:paraId="010C3F2E">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14:paraId="1DFB725F">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14:paraId="0A58DD6F">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14:paraId="248EAA77">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4A9D71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490AB6DF">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14:paraId="2B93C179">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14:paraId="4A7258C3">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14:paraId="1EA867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1D4611BA">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14:paraId="1BCD71A7">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14:paraId="34CE250E">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14:paraId="24B3D1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EF867DB">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0A57459E">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14:paraId="320660A0">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14:paraId="655657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2FE0B0A5">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14:paraId="3697122E">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14:paraId="6213C228">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14:paraId="18C327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5E876B3D">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14:paraId="3427819E">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14:paraId="6609C8A3">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42E7612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75C5B6AD">
            <w:pPr>
              <w:adjustRightInd w:val="0"/>
              <w:snapToGrid w:val="0"/>
              <w:jc w:val="center"/>
              <w:rPr>
                <w:rFonts w:ascii="宋体" w:hAnsi="宋体" w:eastAsia="宋体" w:cs="宋体"/>
                <w:color w:val="auto"/>
                <w:sz w:val="24"/>
                <w:szCs w:val="24"/>
                <w:highlight w:val="none"/>
              </w:rPr>
            </w:pPr>
          </w:p>
        </w:tc>
        <w:tc>
          <w:tcPr>
            <w:tcW w:w="2127" w:type="dxa"/>
            <w:vAlign w:val="center"/>
          </w:tcPr>
          <w:p w14:paraId="54C33C91">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14:paraId="5A6F0A41">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14:paraId="751B01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DF0E5E5">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14:paraId="44F69CFF">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14:paraId="77B3C580">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14:paraId="7DF86EC4">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14:paraId="5F4755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211B8277">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37224DF2">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14:paraId="2C15041F">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14:paraId="44F626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0CE32265">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14:paraId="36D03D69">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14:paraId="6FA1BC7E">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14:paraId="2E030463">
      <w:pPr>
        <w:spacing w:line="400" w:lineRule="exact"/>
        <w:jc w:val="left"/>
        <w:rPr>
          <w:rFonts w:ascii="宋体" w:hAnsi="宋体" w:eastAsia="宋体" w:cs="宋体"/>
          <w:color w:val="auto"/>
          <w:szCs w:val="21"/>
          <w:highlight w:val="none"/>
        </w:rPr>
      </w:pPr>
    </w:p>
    <w:p w14:paraId="46395968">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14:paraId="0AFD1E0D">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14:paraId="3CC3E262">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2AF2BFED">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14:paraId="61A3144E">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14:paraId="0964268C">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14:paraId="15249B85">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658EF610">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346B89D7">
      <w:pPr>
        <w:adjustRightInd w:val="0"/>
        <w:snapToGrid w:val="0"/>
        <w:spacing w:line="600" w:lineRule="exact"/>
        <w:jc w:val="left"/>
        <w:rPr>
          <w:rFonts w:ascii="宋体" w:hAnsi="宋体" w:eastAsia="宋体" w:cs="宋体"/>
          <w:color w:val="auto"/>
          <w:szCs w:val="21"/>
          <w:highlight w:val="none"/>
        </w:rPr>
      </w:pPr>
    </w:p>
    <w:p w14:paraId="6DEEA225">
      <w:pPr>
        <w:adjustRightInd w:val="0"/>
        <w:snapToGrid w:val="0"/>
        <w:spacing w:line="600" w:lineRule="exact"/>
        <w:jc w:val="left"/>
        <w:rPr>
          <w:rFonts w:ascii="宋体" w:hAnsi="宋体" w:eastAsia="宋体" w:cs="宋体"/>
          <w:color w:val="auto"/>
          <w:szCs w:val="21"/>
          <w:highlight w:val="none"/>
        </w:rPr>
      </w:pPr>
    </w:p>
    <w:p w14:paraId="74C874FE">
      <w:pPr>
        <w:adjustRightInd w:val="0"/>
        <w:snapToGrid w:val="0"/>
        <w:spacing w:line="600" w:lineRule="exact"/>
        <w:jc w:val="left"/>
        <w:rPr>
          <w:rFonts w:ascii="宋体" w:hAnsi="宋体" w:eastAsia="宋体" w:cs="宋体"/>
          <w:color w:val="auto"/>
          <w:szCs w:val="21"/>
          <w:highlight w:val="none"/>
        </w:rPr>
      </w:pPr>
    </w:p>
    <w:p w14:paraId="4BC8E85C">
      <w:pPr>
        <w:adjustRightInd w:val="0"/>
        <w:snapToGrid w:val="0"/>
        <w:spacing w:line="600" w:lineRule="exact"/>
        <w:jc w:val="left"/>
        <w:rPr>
          <w:rFonts w:ascii="宋体" w:hAnsi="宋体" w:eastAsia="宋体" w:cs="宋体"/>
          <w:color w:val="auto"/>
          <w:szCs w:val="21"/>
          <w:highlight w:val="none"/>
        </w:rPr>
      </w:pPr>
    </w:p>
    <w:p w14:paraId="575D87F7">
      <w:pPr>
        <w:adjustRightInd w:val="0"/>
        <w:snapToGrid w:val="0"/>
        <w:spacing w:line="600" w:lineRule="exact"/>
        <w:jc w:val="left"/>
        <w:rPr>
          <w:rFonts w:ascii="宋体" w:hAnsi="宋体" w:eastAsia="宋体" w:cs="宋体"/>
          <w:color w:val="auto"/>
          <w:szCs w:val="21"/>
          <w:highlight w:val="none"/>
        </w:rPr>
      </w:pPr>
    </w:p>
    <w:p w14:paraId="173A7066">
      <w:pPr>
        <w:adjustRightInd w:val="0"/>
        <w:snapToGrid w:val="0"/>
        <w:spacing w:line="600" w:lineRule="exact"/>
        <w:jc w:val="left"/>
        <w:rPr>
          <w:rFonts w:ascii="宋体" w:hAnsi="宋体" w:eastAsia="宋体" w:cs="宋体"/>
          <w:color w:val="auto"/>
          <w:szCs w:val="21"/>
          <w:highlight w:val="none"/>
        </w:rPr>
      </w:pPr>
    </w:p>
    <w:p w14:paraId="61F56F03">
      <w:pPr>
        <w:adjustRightInd w:val="0"/>
        <w:snapToGrid w:val="0"/>
        <w:spacing w:line="600" w:lineRule="exact"/>
        <w:jc w:val="left"/>
        <w:rPr>
          <w:rFonts w:ascii="宋体" w:hAnsi="宋体" w:eastAsia="宋体" w:cs="宋体"/>
          <w:color w:val="auto"/>
          <w:szCs w:val="21"/>
          <w:highlight w:val="none"/>
        </w:rPr>
      </w:pPr>
    </w:p>
    <w:p w14:paraId="5B2645A5">
      <w:pPr>
        <w:adjustRightInd w:val="0"/>
        <w:snapToGrid w:val="0"/>
        <w:spacing w:line="600" w:lineRule="exact"/>
        <w:jc w:val="left"/>
        <w:rPr>
          <w:rFonts w:ascii="宋体" w:hAnsi="宋体" w:eastAsia="宋体" w:cs="宋体"/>
          <w:color w:val="auto"/>
          <w:szCs w:val="21"/>
          <w:highlight w:val="none"/>
        </w:rPr>
      </w:pPr>
    </w:p>
    <w:p w14:paraId="30BEF0E1">
      <w:pPr>
        <w:adjustRightInd w:val="0"/>
        <w:snapToGrid w:val="0"/>
        <w:spacing w:line="600" w:lineRule="exact"/>
        <w:jc w:val="left"/>
        <w:rPr>
          <w:rFonts w:ascii="宋体" w:hAnsi="宋体" w:eastAsia="宋体" w:cs="宋体"/>
          <w:color w:val="auto"/>
          <w:szCs w:val="21"/>
          <w:highlight w:val="none"/>
        </w:rPr>
      </w:pPr>
    </w:p>
    <w:p w14:paraId="4D5AB064">
      <w:pPr>
        <w:adjustRightInd w:val="0"/>
        <w:snapToGrid w:val="0"/>
        <w:spacing w:line="600" w:lineRule="exact"/>
        <w:jc w:val="left"/>
        <w:rPr>
          <w:rFonts w:ascii="宋体" w:hAnsi="宋体" w:eastAsia="宋体" w:cs="宋体"/>
          <w:color w:val="auto"/>
          <w:szCs w:val="21"/>
          <w:highlight w:val="none"/>
        </w:rPr>
      </w:pPr>
    </w:p>
    <w:p w14:paraId="2449C78C">
      <w:pPr>
        <w:adjustRightInd w:val="0"/>
        <w:snapToGrid w:val="0"/>
        <w:spacing w:line="600" w:lineRule="exact"/>
        <w:jc w:val="left"/>
        <w:rPr>
          <w:rFonts w:ascii="宋体" w:hAnsi="宋体" w:eastAsia="宋体" w:cs="宋体"/>
          <w:color w:val="auto"/>
          <w:szCs w:val="21"/>
          <w:highlight w:val="none"/>
        </w:rPr>
      </w:pPr>
    </w:p>
    <w:p w14:paraId="1D6CF809">
      <w:pPr>
        <w:pStyle w:val="23"/>
        <w:rPr>
          <w:rFonts w:eastAsia="宋体" w:cs="宋体"/>
          <w:color w:val="auto"/>
          <w:szCs w:val="21"/>
          <w:highlight w:val="none"/>
        </w:rPr>
      </w:pPr>
    </w:p>
    <w:p w14:paraId="7199DA71">
      <w:pPr>
        <w:pStyle w:val="23"/>
        <w:rPr>
          <w:rFonts w:eastAsia="宋体" w:cs="宋体"/>
          <w:color w:val="auto"/>
          <w:szCs w:val="21"/>
          <w:highlight w:val="none"/>
        </w:rPr>
      </w:pPr>
    </w:p>
    <w:p w14:paraId="6E4E93D4">
      <w:pPr>
        <w:pStyle w:val="23"/>
        <w:rPr>
          <w:rFonts w:eastAsia="宋体" w:cs="宋体"/>
          <w:color w:val="auto"/>
          <w:szCs w:val="21"/>
          <w:highlight w:val="none"/>
        </w:rPr>
      </w:pPr>
    </w:p>
    <w:p w14:paraId="00BF4655">
      <w:pPr>
        <w:rPr>
          <w:rFonts w:ascii="宋体" w:hAnsi="宋体" w:eastAsia="宋体" w:cs="宋体"/>
          <w:color w:val="auto"/>
          <w:highlight w:val="none"/>
        </w:rPr>
      </w:pPr>
      <w:bookmarkStart w:id="70" w:name="_Toc88209947"/>
    </w:p>
    <w:p w14:paraId="6F9C39E5">
      <w:pPr>
        <w:pStyle w:val="22"/>
        <w:rPr>
          <w:rFonts w:ascii="宋体" w:hAnsi="宋体" w:eastAsia="宋体" w:cs="宋体"/>
          <w:color w:val="auto"/>
          <w:highlight w:val="none"/>
        </w:rPr>
      </w:pPr>
    </w:p>
    <w:p w14:paraId="3B5557C3">
      <w:pPr>
        <w:pStyle w:val="22"/>
        <w:rPr>
          <w:rFonts w:ascii="宋体" w:hAnsi="宋体" w:eastAsia="宋体" w:cs="宋体"/>
          <w:color w:val="auto"/>
          <w:highlight w:val="none"/>
        </w:rPr>
      </w:pPr>
    </w:p>
    <w:p w14:paraId="7C30DED3">
      <w:pPr>
        <w:pStyle w:val="22"/>
        <w:rPr>
          <w:rFonts w:ascii="宋体" w:hAnsi="宋体" w:eastAsia="宋体" w:cs="宋体"/>
          <w:color w:val="auto"/>
          <w:highlight w:val="none"/>
        </w:rPr>
      </w:pPr>
    </w:p>
    <w:p w14:paraId="1A53B06C">
      <w:pPr>
        <w:pStyle w:val="22"/>
        <w:rPr>
          <w:rFonts w:ascii="宋体" w:hAnsi="宋体" w:eastAsia="宋体" w:cs="宋体"/>
          <w:color w:val="auto"/>
          <w:highlight w:val="none"/>
        </w:rPr>
      </w:pPr>
    </w:p>
    <w:p w14:paraId="2DE3752F">
      <w:pPr>
        <w:pStyle w:val="22"/>
        <w:rPr>
          <w:rFonts w:ascii="宋体" w:hAnsi="宋体" w:eastAsia="宋体" w:cs="宋体"/>
          <w:color w:val="auto"/>
          <w:highlight w:val="none"/>
        </w:rPr>
      </w:pPr>
    </w:p>
    <w:p w14:paraId="5CEE4165">
      <w:pPr>
        <w:pStyle w:val="22"/>
        <w:rPr>
          <w:rFonts w:ascii="宋体" w:hAnsi="宋体" w:eastAsia="宋体" w:cs="宋体"/>
          <w:color w:val="auto"/>
          <w:highlight w:val="none"/>
        </w:rPr>
      </w:pPr>
    </w:p>
    <w:p w14:paraId="345FF9E1">
      <w:pPr>
        <w:pStyle w:val="22"/>
        <w:rPr>
          <w:rFonts w:ascii="宋体" w:hAnsi="宋体" w:eastAsia="宋体" w:cs="宋体"/>
          <w:color w:val="auto"/>
          <w:highlight w:val="none"/>
        </w:rPr>
      </w:pPr>
    </w:p>
    <w:p w14:paraId="2DACA25D">
      <w:pPr>
        <w:pStyle w:val="22"/>
        <w:rPr>
          <w:rFonts w:ascii="宋体" w:hAnsi="宋体" w:eastAsia="宋体" w:cs="宋体"/>
          <w:color w:val="auto"/>
          <w:highlight w:val="none"/>
        </w:rPr>
      </w:pPr>
    </w:p>
    <w:p w14:paraId="4E73ACA4">
      <w:pPr>
        <w:pStyle w:val="22"/>
        <w:rPr>
          <w:rFonts w:ascii="宋体" w:hAnsi="宋体" w:eastAsia="宋体" w:cs="宋体"/>
          <w:color w:val="auto"/>
          <w:highlight w:val="none"/>
        </w:rPr>
      </w:pPr>
    </w:p>
    <w:p w14:paraId="195D99BD">
      <w:pPr>
        <w:pStyle w:val="22"/>
        <w:rPr>
          <w:rFonts w:ascii="宋体" w:hAnsi="宋体" w:eastAsia="宋体" w:cs="宋体"/>
          <w:color w:val="auto"/>
          <w:highlight w:val="none"/>
        </w:rPr>
      </w:pPr>
    </w:p>
    <w:p w14:paraId="5831AF5A">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14:paraId="19927A2C">
      <w:pPr>
        <w:rPr>
          <w:rFonts w:ascii="宋体" w:hAnsi="宋体" w:eastAsia="宋体" w:cs="宋体"/>
          <w:color w:val="auto"/>
          <w:highlight w:val="none"/>
        </w:rPr>
      </w:pPr>
    </w:p>
    <w:p w14:paraId="58773A82">
      <w:pPr>
        <w:pStyle w:val="3"/>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14:paraId="2566A454">
      <w:pPr>
        <w:rPr>
          <w:rFonts w:ascii="宋体" w:hAnsi="宋体" w:eastAsia="宋体" w:cs="宋体"/>
          <w:color w:val="auto"/>
          <w:szCs w:val="44"/>
          <w:highlight w:val="none"/>
        </w:rPr>
      </w:pPr>
    </w:p>
    <w:p w14:paraId="71C2BA87">
      <w:pPr>
        <w:rPr>
          <w:rFonts w:ascii="宋体" w:hAnsi="宋体" w:eastAsia="宋体" w:cs="宋体"/>
          <w:color w:val="auto"/>
          <w:szCs w:val="44"/>
          <w:highlight w:val="none"/>
        </w:rPr>
      </w:pPr>
    </w:p>
    <w:p w14:paraId="1A293DDC">
      <w:pPr>
        <w:pStyle w:val="23"/>
        <w:rPr>
          <w:rFonts w:eastAsia="宋体" w:cs="宋体"/>
          <w:color w:val="auto"/>
          <w:szCs w:val="44"/>
          <w:highlight w:val="none"/>
        </w:rPr>
      </w:pPr>
    </w:p>
    <w:p w14:paraId="7AF7F2EC">
      <w:pPr>
        <w:pStyle w:val="23"/>
        <w:rPr>
          <w:rFonts w:eastAsia="宋体" w:cs="宋体"/>
          <w:color w:val="auto"/>
          <w:szCs w:val="44"/>
          <w:highlight w:val="none"/>
        </w:rPr>
      </w:pPr>
    </w:p>
    <w:p w14:paraId="20F085E4">
      <w:pPr>
        <w:pStyle w:val="23"/>
        <w:ind w:firstLine="0"/>
        <w:rPr>
          <w:rFonts w:eastAsia="宋体" w:cs="宋体"/>
          <w:color w:val="auto"/>
          <w:szCs w:val="44"/>
          <w:highlight w:val="none"/>
        </w:rPr>
      </w:pPr>
    </w:p>
    <w:p w14:paraId="099A98F1">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14:paraId="6B158F66">
      <w:pPr>
        <w:pStyle w:val="12"/>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14:paraId="324649F5">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我司</w:t>
      </w:r>
      <w:r>
        <w:rPr>
          <w:rFonts w:hint="eastAsia" w:ascii="宋体" w:hAnsi="宋体" w:eastAsia="宋体" w:cs="宋体"/>
          <w:color w:val="auto"/>
          <w:sz w:val="24"/>
          <w:szCs w:val="24"/>
          <w:highlight w:val="none"/>
          <w:lang w:val="en-US" w:eastAsia="zh-CN"/>
        </w:rPr>
        <w:t>承接的维修</w:t>
      </w:r>
      <w:r>
        <w:rPr>
          <w:rFonts w:hint="eastAsia" w:ascii="宋体" w:hAnsi="宋体" w:eastAsia="宋体" w:cs="宋体"/>
          <w:color w:val="auto"/>
          <w:sz w:val="24"/>
          <w:szCs w:val="24"/>
          <w:highlight w:val="none"/>
        </w:rPr>
        <w:t>业务</w:t>
      </w:r>
      <w:r>
        <w:rPr>
          <w:rFonts w:hint="eastAsia" w:ascii="宋体" w:hAnsi="宋体" w:eastAsia="宋体" w:cs="宋体"/>
          <w:color w:val="auto"/>
          <w:sz w:val="24"/>
          <w:szCs w:val="24"/>
          <w:highlight w:val="none"/>
          <w:lang w:val="en-US" w:eastAsia="zh-CN"/>
        </w:rPr>
        <w:t>需要</w:t>
      </w:r>
      <w:r>
        <w:rPr>
          <w:rFonts w:hint="eastAsia" w:ascii="宋体" w:hAnsi="宋体" w:eastAsia="宋体" w:cs="宋体"/>
          <w:color w:val="auto"/>
          <w:sz w:val="24"/>
          <w:szCs w:val="24"/>
          <w:highlight w:val="none"/>
        </w:rPr>
        <w:t>，需采购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w:t>
      </w:r>
      <w:r>
        <w:rPr>
          <w:rFonts w:hint="eastAsia" w:ascii="宋体" w:hAnsi="宋体" w:eastAsia="宋体" w:cs="宋体"/>
          <w:color w:val="auto"/>
          <w:sz w:val="24"/>
          <w:szCs w:val="24"/>
          <w:highlight w:val="none"/>
          <w:lang w:val="en-US" w:eastAsia="zh-CN"/>
        </w:rPr>
        <w:t>叉车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具体参数见第二部分。</w:t>
      </w:r>
    </w:p>
    <w:p w14:paraId="55A60B45">
      <w:pPr>
        <w:pStyle w:val="12"/>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14:paraId="5102EF03">
      <w:pPr>
        <w:tabs>
          <w:tab w:val="left" w:pos="270"/>
          <w:tab w:val="left" w:pos="4324"/>
          <w:tab w:val="left" w:pos="5062"/>
          <w:tab w:val="left" w:pos="5800"/>
          <w:tab w:val="left" w:pos="6645"/>
          <w:tab w:val="left" w:pos="8382"/>
        </w:tabs>
        <w:adjustRightInd w:val="0"/>
        <w:snapToGrid w:val="0"/>
        <w:spacing w:line="360" w:lineRule="auto"/>
        <w:ind w:firstLine="480" w:firstLineChars="200"/>
        <w:rPr>
          <w:color w:val="auto"/>
          <w:highlight w:val="none"/>
          <w:lang w:val="zh-CN"/>
        </w:rPr>
      </w:pPr>
      <w:r>
        <w:rPr>
          <w:rFonts w:hint="eastAsia" w:ascii="宋体" w:hAnsi="宋体" w:eastAsia="宋体" w:cs="宋体"/>
          <w:color w:val="auto"/>
          <w:sz w:val="24"/>
          <w:szCs w:val="24"/>
          <w:highlight w:val="none"/>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rPr>
        <w:t>广州</w:t>
      </w:r>
      <w:r>
        <w:rPr>
          <w:rFonts w:hint="eastAsia" w:ascii="宋体" w:hAnsi="宋体" w:eastAsia="宋体" w:cs="宋体"/>
          <w:color w:val="auto"/>
          <w:sz w:val="24"/>
          <w:szCs w:val="24"/>
          <w:highlight w:val="none"/>
        </w:rPr>
        <w:t>城市水处理设备</w:t>
      </w:r>
      <w:r>
        <w:rPr>
          <w:rFonts w:hint="eastAsia" w:ascii="宋体" w:hAnsi="宋体" w:eastAsia="宋体" w:cs="宋体"/>
          <w:color w:val="auto"/>
          <w:sz w:val="24"/>
          <w:szCs w:val="24"/>
          <w:highlight w:val="none"/>
          <w:lang w:val="zh-CN"/>
        </w:rPr>
        <w:t>有限公司</w:t>
      </w:r>
      <w:r>
        <w:rPr>
          <w:rFonts w:hint="eastAsia" w:ascii="宋体" w:hAnsi="宋体" w:eastAsia="宋体" w:cs="宋体"/>
          <w:color w:val="auto"/>
          <w:sz w:val="24"/>
          <w:szCs w:val="24"/>
          <w:highlight w:val="none"/>
        </w:rPr>
        <w:t xml:space="preserve">指定地点。所供货物必须为原厂全新产品，中选单位禁止向询价人提供二手产品、拆机件、翻新件。 </w:t>
      </w:r>
    </w:p>
    <w:p w14:paraId="4F793E68">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w:t>
      </w:r>
    </w:p>
    <w:tbl>
      <w:tblPr>
        <w:tblStyle w:val="24"/>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1"/>
        <w:gridCol w:w="629"/>
        <w:gridCol w:w="535"/>
        <w:gridCol w:w="250"/>
        <w:gridCol w:w="990"/>
        <w:gridCol w:w="668"/>
        <w:gridCol w:w="267"/>
        <w:gridCol w:w="790"/>
        <w:gridCol w:w="5"/>
        <w:gridCol w:w="205"/>
        <w:gridCol w:w="500"/>
        <w:gridCol w:w="670"/>
        <w:gridCol w:w="240"/>
        <w:gridCol w:w="860"/>
        <w:gridCol w:w="1435"/>
      </w:tblGrid>
      <w:tr w14:paraId="6089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E448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630DE6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388F7BB">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设备类型</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83C7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67D0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BE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0DAF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E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71ED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8.5吨柴油叉车</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FC0D9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AD7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3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E1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16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65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74E4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52AD83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63055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2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3B1430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20"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7BF15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DBDD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75E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F2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F6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C2301">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AC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F713">
            <w:pPr>
              <w:rPr>
                <w:rFonts w:hint="eastAsia" w:ascii="宋体" w:hAnsi="宋体" w:eastAsia="宋体" w:cs="宋体"/>
                <w:i w:val="0"/>
                <w:iCs w:val="0"/>
                <w:color w:val="000000"/>
                <w:sz w:val="24"/>
                <w:szCs w:val="24"/>
                <w:u w:val="none"/>
              </w:rPr>
            </w:pPr>
          </w:p>
        </w:tc>
      </w:tr>
      <w:tr w14:paraId="0A05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0D4E">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04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额定载重量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5E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kg</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61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12DA">
            <w:pPr>
              <w:rPr>
                <w:rFonts w:hint="eastAsia" w:ascii="宋体" w:hAnsi="宋体" w:eastAsia="宋体" w:cs="宋体"/>
                <w:i w:val="0"/>
                <w:iCs w:val="0"/>
                <w:color w:val="000000"/>
                <w:sz w:val="24"/>
                <w:szCs w:val="24"/>
                <w:u w:val="none"/>
              </w:rPr>
            </w:pPr>
          </w:p>
        </w:tc>
      </w:tr>
      <w:tr w14:paraId="55CD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6E59">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79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载荷中心距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16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B5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190F">
            <w:pPr>
              <w:rPr>
                <w:rFonts w:hint="eastAsia" w:ascii="宋体" w:hAnsi="宋体" w:eastAsia="宋体" w:cs="宋体"/>
                <w:i w:val="0"/>
                <w:iCs w:val="0"/>
                <w:color w:val="000000"/>
                <w:sz w:val="24"/>
                <w:szCs w:val="24"/>
                <w:u w:val="none"/>
              </w:rPr>
            </w:pPr>
          </w:p>
        </w:tc>
      </w:tr>
      <w:tr w14:paraId="62C1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31B5">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B5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1F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50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0380">
            <w:pPr>
              <w:rPr>
                <w:rFonts w:hint="eastAsia" w:ascii="宋体" w:hAnsi="宋体" w:eastAsia="宋体" w:cs="宋体"/>
                <w:i w:val="0"/>
                <w:iCs w:val="0"/>
                <w:color w:val="000000"/>
                <w:sz w:val="24"/>
                <w:szCs w:val="24"/>
                <w:u w:val="none"/>
              </w:rPr>
            </w:pPr>
          </w:p>
        </w:tc>
      </w:tr>
      <w:tr w14:paraId="6042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CFF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D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82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90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F6FA">
            <w:pPr>
              <w:rPr>
                <w:rFonts w:hint="eastAsia" w:ascii="宋体" w:hAnsi="宋体" w:eastAsia="宋体" w:cs="宋体"/>
                <w:i w:val="0"/>
                <w:iCs w:val="0"/>
                <w:color w:val="000000"/>
                <w:sz w:val="24"/>
                <w:szCs w:val="24"/>
                <w:u w:val="none"/>
              </w:rPr>
            </w:pPr>
          </w:p>
        </w:tc>
      </w:tr>
      <w:tr w14:paraId="1FF6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05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50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自重</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B5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25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D4A8">
            <w:pPr>
              <w:rPr>
                <w:rFonts w:hint="eastAsia" w:ascii="宋体" w:hAnsi="宋体" w:eastAsia="宋体" w:cs="宋体"/>
                <w:i w:val="0"/>
                <w:iCs w:val="0"/>
                <w:color w:val="000000"/>
                <w:sz w:val="24"/>
                <w:szCs w:val="24"/>
                <w:u w:val="none"/>
              </w:rPr>
            </w:pPr>
          </w:p>
        </w:tc>
      </w:tr>
      <w:tr w14:paraId="0D9E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03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轮胎和轮距</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68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7DA3A">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6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充气胎</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FFA">
            <w:pPr>
              <w:rPr>
                <w:rFonts w:hint="eastAsia" w:ascii="宋体" w:hAnsi="宋体" w:eastAsia="宋体" w:cs="宋体"/>
                <w:i w:val="0"/>
                <w:iCs w:val="0"/>
                <w:color w:val="000000"/>
                <w:sz w:val="24"/>
                <w:szCs w:val="24"/>
                <w:u w:val="none"/>
              </w:rPr>
            </w:pPr>
          </w:p>
        </w:tc>
      </w:tr>
      <w:tr w14:paraId="4968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A07A">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20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前轮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B853C">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C2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9.00-20-14PR</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153">
            <w:pPr>
              <w:rPr>
                <w:rFonts w:hint="eastAsia" w:ascii="宋体" w:hAnsi="宋体" w:eastAsia="宋体" w:cs="宋体"/>
                <w:i w:val="0"/>
                <w:iCs w:val="0"/>
                <w:color w:val="000000"/>
                <w:sz w:val="24"/>
                <w:szCs w:val="24"/>
                <w:u w:val="none"/>
              </w:rPr>
            </w:pPr>
          </w:p>
        </w:tc>
      </w:tr>
      <w:tr w14:paraId="1241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D07D">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D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后轮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6B0B2">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E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9.00-20-14PR</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3560">
            <w:pPr>
              <w:rPr>
                <w:rFonts w:hint="eastAsia" w:ascii="宋体" w:hAnsi="宋体" w:eastAsia="宋体" w:cs="宋体"/>
                <w:i w:val="0"/>
                <w:iCs w:val="0"/>
                <w:color w:val="000000"/>
                <w:sz w:val="24"/>
                <w:szCs w:val="24"/>
                <w:u w:val="none"/>
              </w:rPr>
            </w:pPr>
          </w:p>
        </w:tc>
      </w:tr>
      <w:tr w14:paraId="2AF8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3059">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79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7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b10</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A1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2440">
            <w:pPr>
              <w:rPr>
                <w:rFonts w:hint="eastAsia" w:ascii="宋体" w:hAnsi="宋体" w:eastAsia="宋体" w:cs="宋体"/>
                <w:i w:val="0"/>
                <w:iCs w:val="0"/>
                <w:color w:val="000000"/>
                <w:sz w:val="24"/>
                <w:szCs w:val="24"/>
                <w:u w:val="none"/>
              </w:rPr>
            </w:pPr>
          </w:p>
        </w:tc>
      </w:tr>
      <w:tr w14:paraId="0CD1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2589">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11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57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62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C89E">
            <w:pPr>
              <w:rPr>
                <w:rFonts w:hint="eastAsia" w:ascii="宋体" w:hAnsi="宋体" w:eastAsia="宋体" w:cs="宋体"/>
                <w:i w:val="0"/>
                <w:iCs w:val="0"/>
                <w:color w:val="000000"/>
                <w:sz w:val="24"/>
                <w:szCs w:val="24"/>
                <w:u w:val="none"/>
              </w:rPr>
            </w:pPr>
          </w:p>
        </w:tc>
      </w:tr>
      <w:tr w14:paraId="541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0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尺寸参数</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8C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门架倾斜角度（前/</w:t>
            </w:r>
            <w:r>
              <w:rPr>
                <w:rStyle w:val="58"/>
                <w:rFonts w:hint="eastAsia" w:ascii="宋体" w:hAnsi="宋体" w:eastAsia="宋体" w:cs="宋体"/>
                <w:sz w:val="24"/>
                <w:szCs w:val="24"/>
                <w:lang w:val="en-US" w:eastAsia="zh-CN" w:bidi="ar"/>
              </w:rPr>
              <w:t>后）</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22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α/</w:t>
            </w:r>
            <w:r>
              <w:rPr>
                <w:rStyle w:val="58"/>
                <w:rFonts w:hint="eastAsia" w:ascii="宋体" w:hAnsi="宋体" w:eastAsia="宋体" w:cs="宋体"/>
                <w:sz w:val="24"/>
                <w:szCs w:val="24"/>
                <w:lang w:val="en-US" w:eastAsia="zh-CN" w:bidi="ar"/>
              </w:rPr>
              <w:t>β﹙°﹚</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E2D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09F">
            <w:pPr>
              <w:rPr>
                <w:rFonts w:hint="eastAsia" w:ascii="宋体" w:hAnsi="宋体" w:eastAsia="宋体" w:cs="宋体"/>
                <w:i w:val="0"/>
                <w:iCs w:val="0"/>
                <w:color w:val="000000"/>
                <w:sz w:val="24"/>
                <w:szCs w:val="24"/>
                <w:u w:val="none"/>
              </w:rPr>
            </w:pPr>
          </w:p>
        </w:tc>
      </w:tr>
      <w:tr w14:paraId="7129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FAD6">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3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门架高度（完全收回）</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2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EA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E12">
            <w:pPr>
              <w:rPr>
                <w:rFonts w:hint="eastAsia" w:ascii="宋体" w:hAnsi="宋体" w:eastAsia="宋体" w:cs="宋体"/>
                <w:i w:val="0"/>
                <w:iCs w:val="0"/>
                <w:color w:val="000000"/>
                <w:sz w:val="24"/>
                <w:szCs w:val="24"/>
                <w:u w:val="none"/>
              </w:rPr>
            </w:pPr>
          </w:p>
        </w:tc>
      </w:tr>
      <w:tr w14:paraId="2F3C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B1E3">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A2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自由起升高度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B9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1D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538">
            <w:pPr>
              <w:rPr>
                <w:rFonts w:hint="eastAsia" w:ascii="宋体" w:hAnsi="宋体" w:eastAsia="宋体" w:cs="宋体"/>
                <w:i w:val="0"/>
                <w:iCs w:val="0"/>
                <w:color w:val="000000"/>
                <w:sz w:val="24"/>
                <w:szCs w:val="24"/>
                <w:u w:val="none"/>
              </w:rPr>
            </w:pPr>
          </w:p>
        </w:tc>
      </w:tr>
      <w:tr w14:paraId="117E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8D9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35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77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6B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7431">
            <w:pPr>
              <w:rPr>
                <w:rFonts w:hint="eastAsia" w:ascii="宋体" w:hAnsi="宋体" w:eastAsia="宋体" w:cs="宋体"/>
                <w:i w:val="0"/>
                <w:iCs w:val="0"/>
                <w:color w:val="000000"/>
                <w:sz w:val="24"/>
                <w:szCs w:val="24"/>
                <w:u w:val="none"/>
              </w:rPr>
            </w:pPr>
          </w:p>
        </w:tc>
      </w:tr>
      <w:tr w14:paraId="5691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41A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18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门架高度（完全伸出）</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E5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A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CDEE">
            <w:pPr>
              <w:rPr>
                <w:rFonts w:hint="eastAsia" w:ascii="宋体" w:hAnsi="宋体" w:eastAsia="宋体" w:cs="宋体"/>
                <w:i w:val="0"/>
                <w:iCs w:val="0"/>
                <w:color w:val="000000"/>
                <w:sz w:val="24"/>
                <w:szCs w:val="24"/>
                <w:u w:val="none"/>
              </w:rPr>
            </w:pPr>
          </w:p>
        </w:tc>
      </w:tr>
      <w:tr w14:paraId="0D45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E85A">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55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护顶架高度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8F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43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288D">
            <w:pPr>
              <w:rPr>
                <w:rFonts w:hint="eastAsia" w:ascii="宋体" w:hAnsi="宋体" w:eastAsia="宋体" w:cs="宋体"/>
                <w:i w:val="0"/>
                <w:iCs w:val="0"/>
                <w:color w:val="000000"/>
                <w:sz w:val="24"/>
                <w:szCs w:val="24"/>
                <w:u w:val="none"/>
              </w:rPr>
            </w:pPr>
          </w:p>
        </w:tc>
      </w:tr>
      <w:tr w14:paraId="3D95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6A20">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A6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至货叉前端面长度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82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L2（mm）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F7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1F3C">
            <w:pPr>
              <w:rPr>
                <w:rFonts w:hint="eastAsia" w:ascii="宋体" w:hAnsi="宋体" w:eastAsia="宋体" w:cs="宋体"/>
                <w:i w:val="0"/>
                <w:iCs w:val="0"/>
                <w:color w:val="000000"/>
                <w:sz w:val="24"/>
                <w:szCs w:val="24"/>
                <w:u w:val="none"/>
              </w:rPr>
            </w:pPr>
          </w:p>
        </w:tc>
      </w:tr>
      <w:tr w14:paraId="0B8A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EF75">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C6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5AC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BD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2197</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894">
            <w:pPr>
              <w:rPr>
                <w:rFonts w:hint="eastAsia" w:ascii="宋体" w:hAnsi="宋体" w:eastAsia="宋体" w:cs="宋体"/>
                <w:i w:val="0"/>
                <w:iCs w:val="0"/>
                <w:color w:val="000000"/>
                <w:sz w:val="24"/>
                <w:szCs w:val="24"/>
                <w:u w:val="none"/>
              </w:rPr>
            </w:pPr>
          </w:p>
        </w:tc>
      </w:tr>
      <w:tr w14:paraId="734F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9C35">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1E5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F9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s/e/l（mm）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DA3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75×160×1500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CF31">
            <w:pPr>
              <w:rPr>
                <w:rFonts w:hint="eastAsia" w:ascii="宋体" w:hAnsi="宋体" w:eastAsia="宋体" w:cs="宋体"/>
                <w:i w:val="0"/>
                <w:iCs w:val="0"/>
                <w:color w:val="000000"/>
                <w:sz w:val="24"/>
                <w:szCs w:val="24"/>
                <w:u w:val="none"/>
              </w:rPr>
            </w:pPr>
          </w:p>
        </w:tc>
      </w:tr>
      <w:tr w14:paraId="2CF0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59B3">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D2B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货叉调节范围（货叉外侧）</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C8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0B9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440-2000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D09D">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货叉调节机构采用液压驱动方式</w:t>
            </w:r>
          </w:p>
        </w:tc>
      </w:tr>
      <w:tr w14:paraId="65F1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14CD">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CDB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离地间隙（满载 门架下端）</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27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8B8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4C5B">
            <w:pPr>
              <w:rPr>
                <w:rFonts w:hint="eastAsia" w:ascii="宋体" w:hAnsi="宋体" w:eastAsia="宋体" w:cs="宋体"/>
                <w:i w:val="0"/>
                <w:iCs w:val="0"/>
                <w:color w:val="000000"/>
                <w:sz w:val="24"/>
                <w:szCs w:val="24"/>
                <w:u w:val="none"/>
              </w:rPr>
            </w:pPr>
          </w:p>
        </w:tc>
      </w:tr>
      <w:tr w14:paraId="6F11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CBEB6">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CE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堆垛通道宽度（托盘1000×1200宽）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EF9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7D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5540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7E45">
            <w:pPr>
              <w:rPr>
                <w:rFonts w:hint="eastAsia" w:ascii="宋体" w:hAnsi="宋体" w:eastAsia="宋体" w:cs="宋体"/>
                <w:i w:val="0"/>
                <w:iCs w:val="0"/>
                <w:color w:val="000000"/>
                <w:sz w:val="24"/>
                <w:szCs w:val="24"/>
                <w:u w:val="none"/>
              </w:rPr>
            </w:pPr>
          </w:p>
        </w:tc>
      </w:tr>
      <w:tr w14:paraId="5064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98BB">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DD2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堆垛通道宽度（托盘800×1200宽）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D9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EC4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5740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12C">
            <w:pPr>
              <w:rPr>
                <w:rFonts w:hint="eastAsia" w:ascii="宋体" w:hAnsi="宋体" w:eastAsia="宋体" w:cs="宋体"/>
                <w:i w:val="0"/>
                <w:iCs w:val="0"/>
                <w:color w:val="000000"/>
                <w:sz w:val="24"/>
                <w:szCs w:val="24"/>
                <w:u w:val="none"/>
              </w:rPr>
            </w:pPr>
          </w:p>
        </w:tc>
      </w:tr>
      <w:tr w14:paraId="29E6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42A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E9B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528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Wa（mm）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6BA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3630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852">
            <w:pPr>
              <w:rPr>
                <w:rFonts w:hint="eastAsia" w:ascii="宋体" w:hAnsi="宋体" w:eastAsia="宋体" w:cs="宋体"/>
                <w:i w:val="0"/>
                <w:iCs w:val="0"/>
                <w:color w:val="000000"/>
                <w:sz w:val="24"/>
                <w:szCs w:val="24"/>
                <w:u w:val="none"/>
              </w:rPr>
            </w:pPr>
          </w:p>
        </w:tc>
      </w:tr>
      <w:tr w14:paraId="39E1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53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性能数据</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B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F4D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D9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28/31</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F7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76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B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58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706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3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0.39/0.42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D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D8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4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3FA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881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C04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0.46/0.4</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51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4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C3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73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牵引力（满载/空载）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52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C8B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82000/45000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42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96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21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C1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爬坡度（满载/空载）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CDB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B81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EF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0D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891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5CF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发动机厂家/型号参考</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E6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81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玉柴A05130-T480</w:t>
            </w:r>
          </w:p>
        </w:tc>
        <w:tc>
          <w:tcPr>
            <w:tcW w:w="2295" w:type="dxa"/>
            <w:gridSpan w:val="2"/>
            <w:vMerge w:val="restart"/>
            <w:tcBorders>
              <w:top w:val="single" w:color="000000" w:sz="4" w:space="0"/>
              <w:left w:val="single" w:color="000000" w:sz="4" w:space="0"/>
              <w:right w:val="single" w:color="000000" w:sz="4" w:space="0"/>
            </w:tcBorders>
            <w:shd w:val="clear" w:color="auto" w:fill="auto"/>
            <w:noWrap/>
            <w:vAlign w:val="center"/>
          </w:tcPr>
          <w:p w14:paraId="16FE6D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表提供的发动机为推荐使用的发动机品牌及型号，具体选用的发动机品牌由报价单位提供，但最终选用的发动机品牌及型号需要达到推荐使用发动机的性能（如排量、冷却系统、动力输出形式等），报价时需提供发动机的满足以上推荐发动机各项性能的CMA或CNAS检验报告。</w:t>
            </w:r>
          </w:p>
        </w:tc>
      </w:tr>
      <w:tr w14:paraId="14FD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0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D15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额定功率/转速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778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25A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96/2200</w:t>
            </w:r>
          </w:p>
        </w:tc>
        <w:tc>
          <w:tcPr>
            <w:tcW w:w="2295" w:type="dxa"/>
            <w:gridSpan w:val="2"/>
            <w:vMerge w:val="continue"/>
            <w:tcBorders>
              <w:left w:val="single" w:color="000000" w:sz="4" w:space="0"/>
              <w:right w:val="single" w:color="000000" w:sz="4" w:space="0"/>
            </w:tcBorders>
            <w:shd w:val="clear" w:color="auto" w:fill="auto"/>
            <w:noWrap/>
            <w:vAlign w:val="center"/>
          </w:tcPr>
          <w:p w14:paraId="4806B5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FF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AA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54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最大扭矩/转速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8E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N·m/r/min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045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530/1200-1600</w:t>
            </w:r>
          </w:p>
        </w:tc>
        <w:tc>
          <w:tcPr>
            <w:tcW w:w="2295" w:type="dxa"/>
            <w:gridSpan w:val="2"/>
            <w:vMerge w:val="continue"/>
            <w:tcBorders>
              <w:left w:val="single" w:color="000000" w:sz="4" w:space="0"/>
              <w:right w:val="single" w:color="000000" w:sz="4" w:space="0"/>
            </w:tcBorders>
            <w:shd w:val="clear" w:color="auto" w:fill="auto"/>
            <w:noWrap/>
            <w:vAlign w:val="center"/>
          </w:tcPr>
          <w:p w14:paraId="3C6925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D9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4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A7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气缸数量/排量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37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D27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w:t>
            </w:r>
          </w:p>
        </w:tc>
        <w:tc>
          <w:tcPr>
            <w:tcW w:w="2295" w:type="dxa"/>
            <w:gridSpan w:val="2"/>
            <w:vMerge w:val="continue"/>
            <w:tcBorders>
              <w:left w:val="single" w:color="000000" w:sz="4" w:space="0"/>
              <w:right w:val="single" w:color="000000" w:sz="4" w:space="0"/>
            </w:tcBorders>
            <w:shd w:val="clear" w:color="auto" w:fill="auto"/>
            <w:noWrap/>
            <w:vAlign w:val="center"/>
          </w:tcPr>
          <w:p w14:paraId="7C1B5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F1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49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ED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电瓶（电压/容量）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524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DE7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2×12/90</w:t>
            </w:r>
          </w:p>
        </w:tc>
        <w:tc>
          <w:tcPr>
            <w:tcW w:w="2295"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02073C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D5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BE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传动</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B5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BC4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4B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液力</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2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44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5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E8F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挡位 前进/后退</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12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B37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2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1C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3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81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*换挡方式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1F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8D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电液</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6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A9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8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D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属具提供压力</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6AA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MPa</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339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3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B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5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54B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燃油箱容量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0C1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07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C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C9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6E203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D102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53F6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设备类型</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0D3AB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A50C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362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243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61F9C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FA74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1.4吨电动叉车</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71AD4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FE51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4445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E38E48">
            <w:pPr>
              <w:rPr>
                <w:rFonts w:hint="eastAsia" w:ascii="宋体" w:hAnsi="宋体" w:eastAsia="宋体" w:cs="宋体"/>
                <w:i w:val="0"/>
                <w:iCs w:val="0"/>
                <w:color w:val="000000"/>
                <w:sz w:val="24"/>
                <w:szCs w:val="24"/>
                <w:u w:val="none"/>
              </w:rPr>
            </w:pPr>
          </w:p>
        </w:tc>
      </w:tr>
      <w:tr w14:paraId="4BB9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C5E372D">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7143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C62DE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7A22A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F76B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5107C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11498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B2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91578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872BF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操作方式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0E4F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3165B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步行式（站驾式）</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134CB24">
            <w:pPr>
              <w:rPr>
                <w:rFonts w:hint="eastAsia" w:ascii="宋体" w:hAnsi="宋体" w:eastAsia="宋体" w:cs="宋体"/>
                <w:i w:val="0"/>
                <w:iCs w:val="0"/>
                <w:color w:val="000000"/>
                <w:kern w:val="0"/>
                <w:sz w:val="24"/>
                <w:szCs w:val="24"/>
                <w:u w:val="none"/>
                <w:lang w:val="en-US" w:eastAsia="zh-CN" w:bidi="ar"/>
              </w:rPr>
            </w:pPr>
          </w:p>
        </w:tc>
      </w:tr>
      <w:tr w14:paraId="662B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D00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9574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额定起重量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A7911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CA9EA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D08BFF9">
            <w:pPr>
              <w:rPr>
                <w:rFonts w:hint="eastAsia" w:ascii="宋体" w:hAnsi="宋体" w:eastAsia="宋体" w:cs="宋体"/>
                <w:i w:val="0"/>
                <w:iCs w:val="0"/>
                <w:color w:val="000000"/>
                <w:kern w:val="0"/>
                <w:sz w:val="24"/>
                <w:szCs w:val="24"/>
                <w:u w:val="none"/>
                <w:lang w:val="en-US" w:eastAsia="zh-CN" w:bidi="ar"/>
              </w:rPr>
            </w:pPr>
          </w:p>
        </w:tc>
      </w:tr>
      <w:tr w14:paraId="2081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F6D11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B18D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载荷中心距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87371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312C5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A4B3ABB">
            <w:pPr>
              <w:rPr>
                <w:rFonts w:hint="eastAsia" w:ascii="宋体" w:hAnsi="宋体" w:eastAsia="宋体" w:cs="宋体"/>
                <w:i w:val="0"/>
                <w:iCs w:val="0"/>
                <w:color w:val="000000"/>
                <w:kern w:val="0"/>
                <w:sz w:val="24"/>
                <w:szCs w:val="24"/>
                <w:u w:val="none"/>
                <w:lang w:val="en-US" w:eastAsia="zh-CN" w:bidi="ar"/>
              </w:rPr>
            </w:pPr>
          </w:p>
        </w:tc>
      </w:tr>
      <w:tr w14:paraId="6300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AA6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F50E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8490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ADB9F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1378</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AF72BFA">
            <w:pPr>
              <w:rPr>
                <w:rFonts w:hint="eastAsia" w:ascii="宋体" w:hAnsi="宋体" w:eastAsia="宋体" w:cs="宋体"/>
                <w:i w:val="0"/>
                <w:iCs w:val="0"/>
                <w:color w:val="000000"/>
                <w:kern w:val="0"/>
                <w:sz w:val="24"/>
                <w:szCs w:val="24"/>
                <w:u w:val="none"/>
                <w:lang w:val="en-US" w:eastAsia="zh-CN" w:bidi="ar"/>
              </w:rPr>
            </w:pPr>
          </w:p>
        </w:tc>
      </w:tr>
      <w:tr w14:paraId="729B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7BDA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5A1FB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整机重量(含电瓶)</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6201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0C8AF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1010(1050)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BA280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B8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8D7E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车轮</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D70E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轮胎类型</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35CE7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5FBC1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聚氨酯</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8909F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37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92C2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DA09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轮胎尺寸-驱动轮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DE2F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4E048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φ250×80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F651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5C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4D22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9575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轮胎尺寸-前轮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F019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D668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φ85×70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3C3E5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AF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77C5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8E10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辅助轮尺寸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B0CFF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220B7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φ125×50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59E7B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3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05C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B848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轮子数量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E7881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41A75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CEB3B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A1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2CA19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39C7D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轮距-前</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EAA6E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B9C1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F9579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5A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65C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3503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轮距-后</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A590D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7EE36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7D9C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BB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3E4D8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EFE8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169FE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74B95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33208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10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2E44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F2D51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货叉最低高度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87B5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43181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3A042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83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E3EC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B349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总长(踏板收起)</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208F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3C386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C9644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8084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3DC99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总长(踏板展开)</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36EE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7C10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2495</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296B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43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373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73E4D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3599C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DFBC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A0DA1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F7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39AD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B989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C675F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B2A09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60×185×1150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C2C3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A7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AC11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9F96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AE0E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1153F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570/680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1DA59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54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08D4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31674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最小离地间隙</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29506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5A7ED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305AF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C0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B4C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7D270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1000×1200(跨货叉)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E8785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FB28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40613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A8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9445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E91BC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800×1200(沿货叉)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A5AC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0629F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6C2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7C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645C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657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12791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86F9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F83DE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27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47B10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F520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1513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8A58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B95C8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A6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B8D0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79A35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EA92D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3729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52A4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52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604C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8EFD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0A07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383EA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130/140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D570B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F6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C200B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7EDC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最大爬坡度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1982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829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3AD55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32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EA3E0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电机和蓄电池</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97B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驱动电机功率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EBC1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06C49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3201B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0B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right w:val="single" w:color="auto" w:sz="4" w:space="0"/>
            </w:tcBorders>
            <w:shd w:val="clear" w:color="auto" w:fill="auto"/>
            <w:vAlign w:val="center"/>
          </w:tcPr>
          <w:p w14:paraId="23243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01429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A187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DE95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3AA7A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73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right w:val="single" w:color="auto" w:sz="4" w:space="0"/>
            </w:tcBorders>
            <w:shd w:val="clear" w:color="auto" w:fill="auto"/>
            <w:vAlign w:val="center"/>
          </w:tcPr>
          <w:p w14:paraId="317F10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FD1B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563A9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EB6D9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24/210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DFDC4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9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bottom w:val="single" w:color="000000" w:sz="4" w:space="0"/>
              <w:right w:val="single" w:color="auto" w:sz="4" w:space="0"/>
            </w:tcBorders>
            <w:shd w:val="clear" w:color="auto" w:fill="auto"/>
            <w:vAlign w:val="center"/>
          </w:tcPr>
          <w:p w14:paraId="4CA10F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3DF6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可选蓄电池组电压/电量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C6E0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19AA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24/240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ECE9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0476DFA">
      <w:pPr>
        <w:pStyle w:val="23"/>
        <w:rPr>
          <w:rFonts w:hint="eastAsia" w:ascii="宋体" w:hAnsi="宋体" w:eastAsia="宋体" w:cs="宋体"/>
          <w:b/>
          <w:bCs/>
          <w:color w:val="auto"/>
          <w:sz w:val="24"/>
          <w:szCs w:val="24"/>
          <w:highlight w:val="none"/>
          <w:lang w:val="en-US" w:eastAsia="zh-CN"/>
        </w:rPr>
      </w:pPr>
    </w:p>
    <w:p w14:paraId="142C9B7C">
      <w:pPr>
        <w:pStyle w:val="23"/>
        <w:rPr>
          <w:rFonts w:hint="eastAsia"/>
          <w:color w:val="auto"/>
          <w:highlight w:val="none"/>
          <w:lang w:val="en-US" w:eastAsia="zh-CN"/>
        </w:rPr>
      </w:pPr>
      <w:r>
        <w:rPr>
          <w:rFonts w:hint="eastAsia"/>
          <w:b/>
          <w:bCs/>
          <w:color w:val="auto"/>
          <w:highlight w:val="none"/>
          <w:lang w:val="en-US" w:eastAsia="zh-CN"/>
        </w:rPr>
        <w:t>注：1、*号部分必须完全满足该要求，其余参数可选用优于要求的技术标准，但选用其他标准的需要提供相关第三方权威检测报告（CMA检测报告或CNAS检验报告），以及提供技术标准对照表。</w:t>
      </w:r>
    </w:p>
    <w:p w14:paraId="7076FA05">
      <w:pPr>
        <w:pStyle w:val="23"/>
        <w:rPr>
          <w:rFonts w:hint="default" w:eastAsia="等线"/>
          <w:color w:val="auto"/>
          <w:highlight w:val="none"/>
          <w:lang w:val="en-US" w:eastAsia="zh-CN"/>
        </w:rPr>
      </w:pPr>
      <w:r>
        <w:rPr>
          <w:rFonts w:hint="eastAsia"/>
          <w:b/>
          <w:bCs/>
          <w:color w:val="auto"/>
          <w:highlight w:val="none"/>
          <w:lang w:val="en-US" w:eastAsia="zh-CN"/>
        </w:rPr>
        <w:t>2、询价评审过程中，如果报价人提供设备技术标准参数，无法认定或证明完全满足采购需求的，视为响应报名失败，报价响应无效。</w:t>
      </w:r>
    </w:p>
    <w:p w14:paraId="2DD40899">
      <w:pPr>
        <w:pStyle w:val="12"/>
        <w:numPr>
          <w:ilvl w:val="0"/>
          <w:numId w:val="5"/>
        </w:numPr>
        <w:adjustRightInd w:val="0"/>
        <w:snapToGrid w:val="0"/>
        <w:spacing w:line="300" w:lineRule="auto"/>
        <w:rPr>
          <w:rFonts w:hint="eastAsia"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其他要求</w:t>
      </w:r>
    </w:p>
    <w:p w14:paraId="035A1D25">
      <w:pPr>
        <w:pStyle w:val="37"/>
        <w:numPr>
          <w:ilvl w:val="0"/>
          <w:numId w:val="6"/>
        </w:numPr>
        <w:adjustRightInd w:val="0"/>
        <w:snapToGrid w:val="0"/>
        <w:spacing w:line="360" w:lineRule="auto"/>
        <w:ind w:left="-60" w:leftChars="0" w:firstLine="480" w:firstLineChars="0"/>
        <w:jc w:val="lef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报价的产品参数与本文件所描述的设备参数必须完全一致（需提供产品参数响应承诺函），并且报价时需要提供产品选型参数书或产品说明书。</w:t>
      </w:r>
    </w:p>
    <w:p w14:paraId="5C7ACC0D">
      <w:pPr>
        <w:pStyle w:val="37"/>
        <w:numPr>
          <w:ilvl w:val="0"/>
          <w:numId w:val="0"/>
        </w:numPr>
        <w:adjustRightInd w:val="0"/>
        <w:snapToGrid w:val="0"/>
        <w:spacing w:line="360" w:lineRule="auto"/>
        <w:ind w:left="42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验收要求</w:t>
      </w:r>
      <w:r>
        <w:rPr>
          <w:rFonts w:hint="eastAsia" w:ascii="宋体" w:hAnsi="宋体" w:eastAsia="宋体" w:cs="宋体"/>
          <w:color w:val="auto"/>
          <w:sz w:val="24"/>
          <w:szCs w:val="24"/>
          <w:highlight w:val="none"/>
          <w:lang w:eastAsia="zh-CN"/>
        </w:rPr>
        <w:t>：</w:t>
      </w:r>
    </w:p>
    <w:p w14:paraId="7559EEFD">
      <w:pPr>
        <w:numPr>
          <w:ilvl w:val="0"/>
          <w:numId w:val="0"/>
        </w:numPr>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（1）报价人给出项目详细的验收方案，包括验收项目、验收标准，验收实施办法等；</w:t>
      </w:r>
    </w:p>
    <w:p w14:paraId="65842B38">
      <w:pPr>
        <w:pStyle w:val="37"/>
        <w:numPr>
          <w:ilvl w:val="0"/>
          <w:numId w:val="0"/>
        </w:numPr>
        <w:adjustRightInd w:val="0"/>
        <w:snapToGrid w:val="0"/>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交付验收标准依次序对照适用标准为：①符合中华人民共和国国家安全质量标准、环保标准或行业标准；②符合</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认可的合理最佳配置、参数及各项要求；③货物来源国官方标准；</w:t>
      </w:r>
    </w:p>
    <w:p w14:paraId="14CD5FBA">
      <w:pPr>
        <w:pStyle w:val="37"/>
        <w:numPr>
          <w:ilvl w:val="0"/>
          <w:numId w:val="0"/>
        </w:numPr>
        <w:adjustRightInd w:val="0"/>
        <w:snapToGrid w:val="0"/>
        <w:spacing w:line="360" w:lineRule="auto"/>
        <w:ind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货物为原厂家未启封全新包装，具备出厂合格证，序列号、包装箱号与出厂批号一致，并可追索查阅。所有随设备的附件必须齐全；</w:t>
      </w:r>
    </w:p>
    <w:p w14:paraId="1142DE32">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将货物的用户手册、保修手册、有关单证资料及备品备件、随机工具等交付给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，使用操作及安全须知等重要资料应附有中文说明；</w:t>
      </w:r>
    </w:p>
    <w:p w14:paraId="3D77E886">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货物验收所发生的检验费用由</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负担；</w:t>
      </w:r>
    </w:p>
    <w:p w14:paraId="001AD0D8">
      <w:pPr>
        <w:pStyle w:val="37"/>
        <w:numPr>
          <w:ilvl w:val="0"/>
          <w:numId w:val="0"/>
        </w:numPr>
        <w:adjustRightInd w:val="0"/>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当出现不合格产品时，报价人要无条件更换合格产品。除采购人认可，否则不接受任何形式的降格处理；</w:t>
      </w:r>
    </w:p>
    <w:p w14:paraId="44F790C2">
      <w:pPr>
        <w:pStyle w:val="37"/>
        <w:numPr>
          <w:ilvl w:val="0"/>
          <w:numId w:val="0"/>
        </w:numPr>
        <w:adjustRightInd w:val="0"/>
        <w:snapToGrid w:val="0"/>
        <w:spacing w:line="360" w:lineRule="auto"/>
        <w:ind w:left="21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在提供</w:t>
      </w:r>
      <w:r>
        <w:rPr>
          <w:rFonts w:hint="eastAsia" w:ascii="宋体" w:hAnsi="宋体" w:eastAsia="宋体" w:cs="宋体"/>
          <w:color w:val="auto"/>
          <w:sz w:val="24"/>
          <w:szCs w:val="24"/>
          <w:highlight w:val="none"/>
          <w:lang w:val="en-US" w:eastAsia="zh-CN"/>
        </w:rPr>
        <w:t>的设备时</w:t>
      </w:r>
      <w:r>
        <w:rPr>
          <w:rFonts w:hint="eastAsia" w:ascii="宋体" w:hAnsi="宋体" w:eastAsia="宋体" w:cs="宋体"/>
          <w:color w:val="auto"/>
          <w:sz w:val="24"/>
          <w:szCs w:val="24"/>
          <w:highlight w:val="none"/>
        </w:rPr>
        <w:t>，须提供以下设备证件：产品检测报告、合格证或商检证书；</w:t>
      </w:r>
    </w:p>
    <w:p w14:paraId="68CAB50C">
      <w:pPr>
        <w:pStyle w:val="37"/>
        <w:numPr>
          <w:ilvl w:val="0"/>
          <w:numId w:val="0"/>
        </w:numPr>
        <w:adjustRightInd w:val="0"/>
        <w:snapToGrid w:val="0"/>
        <w:spacing w:line="360" w:lineRule="auto"/>
        <w:ind w:left="210" w:leftChars="0"/>
        <w:jc w:val="left"/>
        <w:rPr>
          <w:rFonts w:ascii="宋体" w:hAnsi="宋体" w:eastAsia="宋体" w:cs="宋体"/>
          <w:b/>
          <w:bCs/>
          <w:color w:val="auto"/>
          <w:sz w:val="28"/>
          <w:szCs w:val="28"/>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“技术要求”中另有要求的，以其中的要求为准。</w:t>
      </w:r>
    </w:p>
    <w:p w14:paraId="7A01B743">
      <w:pPr>
        <w:pStyle w:val="12"/>
        <w:widowControl/>
        <w:numPr>
          <w:ilvl w:val="0"/>
          <w:numId w:val="5"/>
        </w:numPr>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项目商务要求</w:t>
      </w:r>
    </w:p>
    <w:p w14:paraId="6155531E">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1.包装、运输、及保管、保险：</w:t>
      </w:r>
    </w:p>
    <w:p w14:paraId="0388F68E">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（1）报价人所供货物应为制造商原装出厂包装，包装须符合同等相关标准，因包装不良造成的损失由报价人负责。</w:t>
      </w:r>
    </w:p>
    <w:p w14:paraId="76588BE4">
      <w:pPr>
        <w:pStyle w:val="37"/>
        <w:numPr>
          <w:ilvl w:val="255"/>
          <w:numId w:val="0"/>
        </w:numPr>
        <w:autoSpaceDE w:val="0"/>
        <w:autoSpaceDN w:val="0"/>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（2）报价人负责将产品送到现场过程中的全部运输，包括装卸车、货物现场的搬运等。</w:t>
      </w:r>
    </w:p>
    <w:p w14:paraId="2AB3F7A3">
      <w:pPr>
        <w:pStyle w:val="37"/>
        <w:numPr>
          <w:ilvl w:val="255"/>
          <w:numId w:val="0"/>
        </w:numPr>
        <w:adjustRightInd w:val="0"/>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天内到货；</w:t>
      </w:r>
    </w:p>
    <w:p w14:paraId="4E90B87F">
      <w:pPr>
        <w:pStyle w:val="37"/>
        <w:numPr>
          <w:ilvl w:val="255"/>
          <w:numId w:val="0"/>
        </w:numPr>
        <w:autoSpaceDE w:val="0"/>
        <w:autoSpaceDN w:val="0"/>
        <w:adjustRightInd w:val="0"/>
        <w:snapToGrid w:val="0"/>
        <w:spacing w:line="360" w:lineRule="auto"/>
        <w:ind w:left="420" w:left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交货地点：广州城市水处理设备有限公司指定位置。（具体位置供货前由广州城市水处理设备有限公司通知）</w:t>
      </w:r>
    </w:p>
    <w:p w14:paraId="4DB053B4">
      <w:pPr>
        <w:pStyle w:val="37"/>
        <w:numPr>
          <w:ilvl w:val="255"/>
          <w:numId w:val="0"/>
        </w:numPr>
        <w:autoSpaceDE w:val="0"/>
        <w:autoSpaceDN w:val="0"/>
        <w:adjustRightInd w:val="0"/>
        <w:snapToGrid w:val="0"/>
        <w:spacing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14:paraId="6F2FE8BC">
      <w:pPr>
        <w:pStyle w:val="37"/>
        <w:numPr>
          <w:ilvl w:val="0"/>
          <w:numId w:val="7"/>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负责设备的供货、安装调试、验收，经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验收合格方可；</w:t>
      </w:r>
    </w:p>
    <w:p w14:paraId="3A7A639B">
      <w:pPr>
        <w:pStyle w:val="37"/>
        <w:numPr>
          <w:ilvl w:val="0"/>
          <w:numId w:val="7"/>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质保期：质保期不少于1年</w:t>
      </w:r>
    </w:p>
    <w:p w14:paraId="02AA20BC">
      <w:pPr>
        <w:pStyle w:val="37"/>
        <w:numPr>
          <w:ilvl w:val="0"/>
          <w:numId w:val="7"/>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在货物安装调试验收后的验收书上签字之日起计算，保修期内如果设备出现故障，应提供免费维修或更换。“技术要求”中另有要求的，以其中的要求为准；</w:t>
      </w:r>
    </w:p>
    <w:p w14:paraId="0A35BC5D">
      <w:pPr>
        <w:pStyle w:val="37"/>
        <w:numPr>
          <w:ilvl w:val="0"/>
          <w:numId w:val="7"/>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质保期内由于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设计、制造、运输、安装及调试原因造成的零部件损坏，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无偿予以更换；由于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原因造成的零部件损坏，</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有偿提供备件，并免费更换。保修期后设备维修配件更换只收取成本费用；</w:t>
      </w:r>
    </w:p>
    <w:p w14:paraId="3BF105E8">
      <w:pPr>
        <w:pStyle w:val="37"/>
        <w:numPr>
          <w:ilvl w:val="0"/>
          <w:numId w:val="7"/>
        </w:numPr>
        <w:autoSpaceDE w:val="0"/>
        <w:autoSpaceDN w:val="0"/>
        <w:adjustRightInd w:val="0"/>
        <w:snapToGrid w:val="0"/>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质保期满后</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优惠供应备件与易损件。</w:t>
      </w:r>
    </w:p>
    <w:p w14:paraId="794C2F66">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14:paraId="53FC4F8D">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乙方不得转包、分包。否则，甲方有权单方面终止合同，拒收其货物，由此而造成的经济损失由乙方负责赔偿。</w:t>
      </w:r>
    </w:p>
    <w:p w14:paraId="475093B5">
      <w:pPr>
        <w:pStyle w:val="37"/>
        <w:numPr>
          <w:ilvl w:val="8"/>
          <w:numId w:val="0"/>
        </w:numPr>
        <w:autoSpaceDE w:val="0"/>
        <w:autoSpaceDN w:val="0"/>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4.询价人将自承包商履行完合同义务之日起15个工作日内组织验收，审定报价人供货的货物合格情况，进行结算审核。</w:t>
      </w:r>
    </w:p>
    <w:p w14:paraId="2FF5DC2D">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5.付款方式：</w:t>
      </w:r>
    </w:p>
    <w:p w14:paraId="5B657C44">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（1）采用支票、银行汇票形式。</w:t>
      </w:r>
    </w:p>
    <w:p w14:paraId="76372B44">
      <w:pPr>
        <w:pStyle w:val="37"/>
        <w:numPr>
          <w:ilvl w:val="8"/>
          <w:numId w:val="0"/>
        </w:numPr>
        <w:autoSpaceDE w:val="0"/>
        <w:autoSpaceDN w:val="0"/>
        <w:adjustRightInd w:val="0"/>
        <w:snapToGrid w:val="0"/>
        <w:spacing w:line="360" w:lineRule="auto"/>
        <w:ind w:left="480" w:leftChars="0"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（2）报价人在收款前需提交相应金额增值税专用发票给需求单位。</w:t>
      </w:r>
    </w:p>
    <w:p w14:paraId="2B948017">
      <w:pPr>
        <w:pStyle w:val="37"/>
        <w:numPr>
          <w:ilvl w:val="255"/>
          <w:numId w:val="0"/>
        </w:numPr>
        <w:autoSpaceDE w:val="0"/>
        <w:autoSpaceDN w:val="0"/>
        <w:adjustRightInd w:val="0"/>
        <w:snapToGrid w:val="0"/>
        <w:spacing w:line="360" w:lineRule="auto"/>
        <w:ind w:left="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6.承包方式：单价包干。</w:t>
      </w:r>
      <w:r>
        <w:rPr>
          <w:rFonts w:hint="eastAsia" w:ascii="宋体" w:hAnsi="宋体" w:eastAsia="宋体" w:cs="宋体"/>
          <w:color w:val="auto"/>
          <w:sz w:val="24"/>
          <w:szCs w:val="24"/>
          <w:highlight w:val="none"/>
        </w:rPr>
        <w:tab/>
      </w:r>
    </w:p>
    <w:p w14:paraId="483C5F27">
      <w:pPr>
        <w:rPr>
          <w:color w:val="auto"/>
          <w:highlight w:val="none"/>
        </w:rPr>
      </w:pPr>
    </w:p>
    <w:p w14:paraId="6B2FCADC">
      <w:pPr>
        <w:pStyle w:val="23"/>
        <w:ind w:left="0" w:leftChars="0" w:firstLine="0" w:firstLineChars="0"/>
        <w:rPr>
          <w:rFonts w:hint="eastAsia" w:eastAsia="宋体" w:cs="宋体"/>
          <w:color w:val="auto"/>
          <w:highlight w:val="none"/>
          <w:lang w:eastAsia="zh-CN"/>
        </w:rPr>
      </w:pPr>
    </w:p>
    <w:p w14:paraId="27418864">
      <w:pPr>
        <w:pStyle w:val="23"/>
        <w:rPr>
          <w:rFonts w:eastAsia="宋体" w:cs="宋体"/>
          <w:color w:val="auto"/>
          <w:highlight w:val="none"/>
        </w:rPr>
      </w:pPr>
    </w:p>
    <w:p w14:paraId="2445C6CB">
      <w:pPr>
        <w:pStyle w:val="23"/>
        <w:rPr>
          <w:rFonts w:eastAsia="宋体" w:cs="宋体"/>
          <w:color w:val="auto"/>
          <w:highlight w:val="none"/>
        </w:rPr>
      </w:pPr>
    </w:p>
    <w:p w14:paraId="69AF99B6">
      <w:pPr>
        <w:pStyle w:val="23"/>
        <w:rPr>
          <w:rFonts w:eastAsia="宋体" w:cs="宋体"/>
          <w:color w:val="auto"/>
          <w:highlight w:val="none"/>
        </w:rPr>
      </w:pPr>
    </w:p>
    <w:p w14:paraId="286712F5">
      <w:pPr>
        <w:pStyle w:val="23"/>
        <w:rPr>
          <w:rFonts w:eastAsia="宋体" w:cs="宋体"/>
          <w:color w:val="auto"/>
          <w:highlight w:val="none"/>
        </w:rPr>
      </w:pPr>
    </w:p>
    <w:p w14:paraId="018EF6CB">
      <w:pPr>
        <w:pStyle w:val="23"/>
        <w:rPr>
          <w:rFonts w:eastAsia="宋体" w:cs="宋体"/>
          <w:color w:val="auto"/>
          <w:highlight w:val="none"/>
        </w:rPr>
      </w:pPr>
    </w:p>
    <w:p w14:paraId="188822D7">
      <w:pPr>
        <w:pStyle w:val="23"/>
        <w:rPr>
          <w:rFonts w:eastAsia="宋体" w:cs="宋体"/>
          <w:color w:val="auto"/>
          <w:highlight w:val="none"/>
        </w:rPr>
      </w:pPr>
    </w:p>
    <w:p w14:paraId="0D150034">
      <w:pPr>
        <w:pStyle w:val="23"/>
        <w:rPr>
          <w:rFonts w:eastAsia="宋体" w:cs="宋体"/>
          <w:color w:val="auto"/>
          <w:highlight w:val="none"/>
        </w:rPr>
      </w:pPr>
    </w:p>
    <w:p w14:paraId="0DF6A7E4">
      <w:pPr>
        <w:pStyle w:val="2"/>
        <w:jc w:val="both"/>
        <w:rPr>
          <w:rFonts w:hint="eastAsia" w:ascii="宋体" w:hAnsi="宋体" w:eastAsia="宋体" w:cs="宋体"/>
          <w:color w:val="auto"/>
          <w:highlight w:val="none"/>
          <w:lang w:eastAsia="zh-CN"/>
        </w:rPr>
      </w:pPr>
      <w:bookmarkStart w:id="71" w:name="_Toc15570"/>
      <w:bookmarkStart w:id="72" w:name="_Toc4680"/>
      <w:bookmarkStart w:id="73" w:name="_Toc23353"/>
      <w:bookmarkStart w:id="74" w:name="_Toc23330"/>
      <w:bookmarkStart w:id="75" w:name="_Toc29835"/>
      <w:bookmarkStart w:id="76" w:name="_Toc18538"/>
      <w:bookmarkStart w:id="77" w:name="_Toc1284"/>
      <w:bookmarkStart w:id="78" w:name="_Toc537"/>
      <w:bookmarkStart w:id="79" w:name="_Toc25925"/>
      <w:bookmarkStart w:id="80" w:name="_Toc1496"/>
      <w:bookmarkStart w:id="81" w:name="_Toc12135"/>
    </w:p>
    <w:p w14:paraId="496414B3">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zvUd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5HZCH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14:paraId="2309EE58">
      <w:pPr>
        <w:pStyle w:val="40"/>
        <w:rPr>
          <w:rFonts w:ascii="宋体" w:hAnsi="宋体" w:eastAsia="宋体" w:cs="宋体"/>
          <w:color w:val="auto"/>
          <w:highlight w:val="none"/>
        </w:rPr>
      </w:pPr>
    </w:p>
    <w:p w14:paraId="13CBA609">
      <w:pPr>
        <w:pStyle w:val="2"/>
        <w:rPr>
          <w:rFonts w:ascii="宋体" w:hAnsi="宋体" w:eastAsia="宋体" w:cs="宋体"/>
          <w:color w:val="auto"/>
          <w:highlight w:val="none"/>
        </w:rPr>
      </w:pPr>
      <w:bookmarkStart w:id="82" w:name="_Toc88209949"/>
      <w:bookmarkStart w:id="83" w:name="_Toc22797"/>
      <w:bookmarkStart w:id="84" w:name="_Toc12980"/>
      <w:bookmarkStart w:id="85" w:name="_Toc1375"/>
      <w:bookmarkStart w:id="86" w:name="_Toc22501"/>
      <w:bookmarkStart w:id="87" w:name="_Toc12721"/>
      <w:bookmarkStart w:id="88" w:name="_Toc13309"/>
      <w:bookmarkStart w:id="89" w:name="_Toc323"/>
      <w:bookmarkStart w:id="90" w:name="_Toc19686"/>
      <w:bookmarkStart w:id="91" w:name="_Toc8183"/>
      <w:bookmarkStart w:id="92" w:name="_Toc19088"/>
      <w:bookmarkStart w:id="93" w:name="_Toc12968"/>
      <w:bookmarkStart w:id="94" w:name="_Toc87616386"/>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14:paraId="1A48F118">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860779C">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14:paraId="33E7BE16">
      <w:pPr>
        <w:adjustRightInd w:val="0"/>
        <w:snapToGrid w:val="0"/>
        <w:spacing w:before="190" w:beforeLines="50" w:after="190" w:afterLines="50" w:line="600" w:lineRule="exact"/>
        <w:rPr>
          <w:rFonts w:ascii="宋体" w:hAnsi="宋体" w:eastAsia="宋体" w:cs="宋体"/>
          <w:color w:val="auto"/>
          <w:sz w:val="44"/>
          <w:szCs w:val="44"/>
          <w:highlight w:val="none"/>
        </w:rPr>
      </w:pPr>
    </w:p>
    <w:p w14:paraId="48A85E60">
      <w:pPr>
        <w:pStyle w:val="23"/>
        <w:rPr>
          <w:color w:val="auto"/>
          <w:highlight w:val="none"/>
        </w:rPr>
      </w:pPr>
    </w:p>
    <w:p w14:paraId="032A7770">
      <w:pPr>
        <w:pStyle w:val="23"/>
        <w:rPr>
          <w:color w:val="auto"/>
          <w:highlight w:val="none"/>
        </w:rPr>
      </w:pPr>
    </w:p>
    <w:p w14:paraId="087D2826">
      <w:pPr>
        <w:pStyle w:val="23"/>
        <w:ind w:left="0" w:leftChars="0" w:firstLine="0" w:firstLineChars="0"/>
        <w:rPr>
          <w:rFonts w:ascii="宋体" w:hAnsi="宋体" w:eastAsia="宋体" w:cs="宋体"/>
          <w:color w:val="auto"/>
          <w:sz w:val="28"/>
          <w:szCs w:val="28"/>
          <w:highlight w:val="none"/>
        </w:rPr>
      </w:pPr>
    </w:p>
    <w:p w14:paraId="39F5B540">
      <w:pPr>
        <w:pStyle w:val="23"/>
        <w:rPr>
          <w:rFonts w:ascii="宋体" w:hAnsi="宋体" w:eastAsia="宋体" w:cs="宋体"/>
          <w:color w:val="auto"/>
          <w:sz w:val="28"/>
          <w:szCs w:val="28"/>
          <w:highlight w:val="none"/>
        </w:rPr>
      </w:pPr>
    </w:p>
    <w:p w14:paraId="38A98B82">
      <w:pPr>
        <w:pStyle w:val="23"/>
        <w:rPr>
          <w:color w:val="auto"/>
          <w:highlight w:val="none"/>
        </w:rPr>
      </w:pPr>
    </w:p>
    <w:p w14:paraId="5BACD012">
      <w:pPr>
        <w:rPr>
          <w:rFonts w:eastAsia="宋体" w:cs="宋体"/>
          <w:color w:val="auto"/>
          <w:sz w:val="28"/>
          <w:szCs w:val="28"/>
          <w:highlight w:val="none"/>
        </w:rPr>
      </w:pPr>
      <w:r>
        <w:rPr>
          <w:rFonts w:eastAsia="宋体" w:cs="宋体"/>
          <w:color w:val="auto"/>
          <w:sz w:val="28"/>
          <w:szCs w:val="28"/>
          <w:highlight w:val="none"/>
        </w:rPr>
        <w:br w:type="page"/>
      </w:r>
    </w:p>
    <w:p w14:paraId="5083DFC9">
      <w:pPr>
        <w:pStyle w:val="23"/>
        <w:ind w:firstLine="0"/>
        <w:rPr>
          <w:rFonts w:eastAsia="宋体" w:cs="宋体"/>
          <w:color w:val="auto"/>
          <w:sz w:val="28"/>
          <w:szCs w:val="28"/>
          <w:highlight w:val="none"/>
        </w:rPr>
      </w:pPr>
    </w:p>
    <w:p w14:paraId="01575C60">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14:paraId="122F61CA">
      <w:pPr>
        <w:rPr>
          <w:rFonts w:ascii="宋体" w:hAnsi="宋体" w:eastAsia="宋体" w:cs="宋体"/>
          <w:b/>
          <w:color w:val="auto"/>
          <w:sz w:val="44"/>
          <w:highlight w:val="none"/>
        </w:rPr>
      </w:pPr>
    </w:p>
    <w:p w14:paraId="482808DB">
      <w:pPr>
        <w:pStyle w:val="23"/>
        <w:rPr>
          <w:rFonts w:eastAsia="宋体" w:cs="宋体"/>
          <w:color w:val="auto"/>
          <w:highlight w:val="none"/>
        </w:rPr>
      </w:pPr>
    </w:p>
    <w:p w14:paraId="66D00F86">
      <w:pPr>
        <w:jc w:val="center"/>
        <w:rPr>
          <w:rFonts w:ascii="仿宋" w:hAnsi="仿宋" w:eastAsia="仿宋" w:cs="仿宋"/>
          <w:b/>
          <w:color w:val="auto"/>
          <w:sz w:val="52"/>
          <w:szCs w:val="84"/>
          <w:highlight w:val="none"/>
        </w:rPr>
      </w:pPr>
    </w:p>
    <w:p w14:paraId="7D951A24">
      <w:pPr>
        <w:jc w:val="center"/>
        <w:rPr>
          <w:rFonts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14:paraId="55F2E0EA">
      <w:pPr>
        <w:jc w:val="center"/>
        <w:rPr>
          <w:rFonts w:ascii="仿宋" w:hAnsi="仿宋" w:eastAsia="仿宋" w:cs="仿宋"/>
          <w:color w:val="auto"/>
          <w:sz w:val="30"/>
          <w:highlight w:val="none"/>
        </w:rPr>
      </w:pPr>
    </w:p>
    <w:p w14:paraId="6C3346AF">
      <w:pPr>
        <w:rPr>
          <w:rFonts w:ascii="仿宋" w:hAnsi="仿宋" w:eastAsia="仿宋" w:cs="仿宋"/>
          <w:color w:val="auto"/>
          <w:sz w:val="30"/>
          <w:highlight w:val="none"/>
        </w:rPr>
      </w:pPr>
      <w:r>
        <w:rPr>
          <w:rFonts w:hint="eastAsia" w:ascii="仿宋" w:hAnsi="仿宋" w:eastAsia="仿宋" w:cs="仿宋"/>
          <w:color w:val="auto"/>
          <w:sz w:val="30"/>
          <w:highlight w:val="none"/>
        </w:rPr>
        <w:t>项目名称：</w:t>
      </w:r>
    </w:p>
    <w:p w14:paraId="7E37FD51">
      <w:pPr>
        <w:rPr>
          <w:rFonts w:ascii="仿宋" w:hAnsi="仿宋" w:eastAsia="仿宋" w:cs="仿宋"/>
          <w:color w:val="auto"/>
          <w:sz w:val="30"/>
          <w:highlight w:val="none"/>
        </w:rPr>
      </w:pPr>
      <w:r>
        <w:rPr>
          <w:rFonts w:hint="eastAsia" w:ascii="仿宋" w:hAnsi="仿宋" w:eastAsia="仿宋" w:cs="仿宋"/>
          <w:color w:val="auto"/>
          <w:sz w:val="30"/>
          <w:highlight w:val="none"/>
        </w:rPr>
        <w:t>项目编号：</w:t>
      </w:r>
    </w:p>
    <w:p w14:paraId="14E48EE9">
      <w:pPr>
        <w:rPr>
          <w:rFonts w:ascii="仿宋" w:hAnsi="仿宋" w:eastAsia="仿宋" w:cs="仿宋"/>
          <w:color w:val="auto"/>
          <w:sz w:val="30"/>
          <w:highlight w:val="none"/>
        </w:rPr>
      </w:pPr>
    </w:p>
    <w:p w14:paraId="638945F8">
      <w:pPr>
        <w:rPr>
          <w:rFonts w:ascii="仿宋" w:hAnsi="仿宋" w:eastAsia="仿宋" w:cs="仿宋"/>
          <w:color w:val="auto"/>
          <w:sz w:val="30"/>
          <w:highlight w:val="none"/>
        </w:rPr>
      </w:pPr>
      <w:r>
        <w:rPr>
          <w:rFonts w:hint="eastAsia" w:ascii="仿宋" w:hAnsi="仿宋" w:eastAsia="仿宋" w:cs="仿宋"/>
          <w:color w:val="auto"/>
          <w:sz w:val="30"/>
          <w:highlight w:val="none"/>
        </w:rPr>
        <w:t>合同编号：穗净水设备合[          ]           号</w:t>
      </w:r>
    </w:p>
    <w:p w14:paraId="75FCAD64">
      <w:pPr>
        <w:rPr>
          <w:rFonts w:ascii="仿宋" w:hAnsi="仿宋" w:eastAsia="仿宋" w:cs="仿宋"/>
          <w:color w:val="auto"/>
          <w:sz w:val="30"/>
          <w:szCs w:val="30"/>
          <w:highlight w:val="none"/>
        </w:rPr>
      </w:pPr>
    </w:p>
    <w:p w14:paraId="5E11D6D4">
      <w:pPr>
        <w:rPr>
          <w:rFonts w:ascii="仿宋" w:hAnsi="仿宋" w:eastAsia="仿宋" w:cs="仿宋"/>
          <w:color w:val="auto"/>
          <w:sz w:val="30"/>
          <w:highlight w:val="none"/>
          <w:u w:val="single"/>
        </w:rPr>
      </w:pPr>
      <w:r>
        <w:rPr>
          <w:rFonts w:hint="eastAsia" w:ascii="仿宋" w:hAnsi="仿宋" w:eastAsia="仿宋" w:cs="仿宋"/>
          <w:color w:val="auto"/>
          <w:sz w:val="30"/>
          <w:highlight w:val="none"/>
        </w:rPr>
        <w:t>甲方（买方）：广州城市水处理设备有限公司</w:t>
      </w:r>
    </w:p>
    <w:p w14:paraId="3FC1CF77">
      <w:pPr>
        <w:rPr>
          <w:rFonts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14:paraId="4347E80B">
      <w:pPr>
        <w:rPr>
          <w:rFonts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14:paraId="58DEBC10">
      <w:pPr>
        <w:rPr>
          <w:rFonts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14:paraId="55DF5F91">
      <w:pPr>
        <w:rPr>
          <w:rFonts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pgBorders>
            <w:top w:val="none" w:sz="0" w:space="0"/>
            <w:left w:val="none" w:sz="0" w:space="0"/>
            <w:bottom w:val="none" w:sz="0" w:space="0"/>
            <w:right w:val="none" w:sz="0" w:space="0"/>
          </w:pgBorders>
          <w:cols w:space="720" w:num="1"/>
          <w:docGrid w:type="linesAndChars" w:linePitch="381" w:charSpace="0"/>
        </w:sectPr>
      </w:pPr>
    </w:p>
    <w:p w14:paraId="134AE119">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根据《中华人民共和国民法典》及其他有关法律、行政法规，</w:t>
      </w:r>
      <w:r>
        <w:rPr>
          <w:rFonts w:hint="eastAsia" w:ascii="仿宋" w:hAnsi="仿宋" w:eastAsia="仿宋" w:cs="仿宋"/>
          <w:color w:val="auto"/>
          <w:sz w:val="24"/>
          <w:szCs w:val="24"/>
          <w:highlight w:val="none"/>
          <w:u w:val="single"/>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183666513"/>
      <w:bookmarkStart w:id="96" w:name="_Toc520190026"/>
      <w:bookmarkStart w:id="97" w:name="_Toc518992986"/>
      <w:bookmarkStart w:id="98" w:name="_Toc1018"/>
      <w:bookmarkStart w:id="99" w:name="_Toc474245210"/>
    </w:p>
    <w:p w14:paraId="7A4668D5">
      <w:pPr>
        <w:spacing w:line="360" w:lineRule="auto"/>
        <w:ind w:firstLine="54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14:paraId="0345CF1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14:paraId="7D5A1A76">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14:paraId="2B5A1C83">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14:paraId="7F34D771">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中标通知书/发包通知书/成交通知书/委托函；</w:t>
      </w:r>
    </w:p>
    <w:p w14:paraId="0A65534D">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14:paraId="03211617">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14:paraId="332A2472">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14:paraId="0F7B2B40">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⑺ 图纸；</w:t>
      </w:r>
    </w:p>
    <w:p w14:paraId="17EEFA06">
      <w:pPr>
        <w:widowControl/>
        <w:spacing w:line="320" w:lineRule="exact"/>
        <w:ind w:firstLine="482"/>
        <w:rPr>
          <w:rFonts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14:paraId="1DE200BC">
      <w:pPr>
        <w:widowControl/>
        <w:spacing w:line="32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14:paraId="43BAABFA">
      <w:pPr>
        <w:spacing w:line="360" w:lineRule="auto"/>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14:paraId="08F62191">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094"/>
        <w:gridCol w:w="700"/>
        <w:gridCol w:w="833"/>
        <w:gridCol w:w="617"/>
        <w:gridCol w:w="950"/>
        <w:gridCol w:w="933"/>
        <w:gridCol w:w="717"/>
        <w:gridCol w:w="1483"/>
      </w:tblGrid>
      <w:tr w14:paraId="274D574F">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vAlign w:val="center"/>
          </w:tcPr>
          <w:p w14:paraId="59975307">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vAlign w:val="center"/>
          </w:tcPr>
          <w:p w14:paraId="698DDBF0">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094" w:type="dxa"/>
            <w:vMerge w:val="restart"/>
            <w:tcBorders>
              <w:top w:val="single" w:color="000000" w:sz="2" w:space="0"/>
              <w:left w:val="single" w:color="000000" w:sz="2" w:space="0"/>
              <w:right w:val="single" w:color="000000" w:sz="2" w:space="0"/>
            </w:tcBorders>
            <w:shd w:val="clear" w:color="000000" w:fill="FFFFFF"/>
            <w:vAlign w:val="center"/>
          </w:tcPr>
          <w:p w14:paraId="048A7A21">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rPr>
              <w:t>型号</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14:paraId="026E8D66">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833" w:type="dxa"/>
            <w:vMerge w:val="restart"/>
            <w:tcBorders>
              <w:top w:val="single" w:color="000000" w:sz="2" w:space="0"/>
              <w:left w:val="single" w:color="000000" w:sz="2" w:space="0"/>
              <w:right w:val="single" w:color="000000" w:sz="2" w:space="0"/>
            </w:tcBorders>
            <w:shd w:val="clear" w:color="000000" w:fill="FFFFFF"/>
            <w:vAlign w:val="center"/>
          </w:tcPr>
          <w:p w14:paraId="7829D735">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6308FB40">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65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04F97399">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1483" w:type="dxa"/>
            <w:vMerge w:val="restart"/>
            <w:tcBorders>
              <w:top w:val="single" w:color="000000" w:sz="2" w:space="0"/>
              <w:left w:val="single" w:color="000000" w:sz="2" w:space="0"/>
              <w:right w:val="single" w:color="000000" w:sz="2" w:space="0"/>
            </w:tcBorders>
            <w:shd w:val="clear" w:color="000000" w:fill="FFFFFF"/>
            <w:vAlign w:val="center"/>
          </w:tcPr>
          <w:p w14:paraId="51D7DBD0">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14:paraId="701EB9F1">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vAlign w:val="center"/>
          </w:tcPr>
          <w:p w14:paraId="125B5EEF">
            <w:pPr>
              <w:autoSpaceDE w:val="0"/>
              <w:autoSpaceDN w:val="0"/>
              <w:adjustRightInd w:val="0"/>
              <w:spacing w:line="460" w:lineRule="exact"/>
              <w:jc w:val="center"/>
              <w:rPr>
                <w:rFonts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vAlign w:val="center"/>
          </w:tcPr>
          <w:p w14:paraId="4AC87DA5">
            <w:pPr>
              <w:autoSpaceDE w:val="0"/>
              <w:autoSpaceDN w:val="0"/>
              <w:adjustRightInd w:val="0"/>
              <w:spacing w:line="460" w:lineRule="exact"/>
              <w:jc w:val="center"/>
              <w:rPr>
                <w:rFonts w:ascii="仿宋" w:hAnsi="仿宋" w:eastAsia="仿宋" w:cs="仿宋"/>
                <w:color w:val="auto"/>
                <w:sz w:val="24"/>
                <w:szCs w:val="24"/>
                <w:highlight w:val="none"/>
              </w:rPr>
            </w:pPr>
          </w:p>
        </w:tc>
        <w:tc>
          <w:tcPr>
            <w:tcW w:w="1094" w:type="dxa"/>
            <w:vMerge w:val="continue"/>
            <w:tcBorders>
              <w:left w:val="single" w:color="000000" w:sz="2" w:space="0"/>
              <w:bottom w:val="single" w:color="000000" w:sz="2" w:space="0"/>
              <w:right w:val="single" w:color="000000" w:sz="2" w:space="0"/>
            </w:tcBorders>
            <w:shd w:val="clear" w:color="000000" w:fill="FFFFFF"/>
            <w:vAlign w:val="center"/>
          </w:tcPr>
          <w:p w14:paraId="092C20D4">
            <w:pPr>
              <w:autoSpaceDE w:val="0"/>
              <w:autoSpaceDN w:val="0"/>
              <w:adjustRightInd w:val="0"/>
              <w:spacing w:line="460" w:lineRule="exact"/>
              <w:jc w:val="center"/>
              <w:rPr>
                <w:rFonts w:ascii="仿宋" w:hAnsi="仿宋" w:eastAsia="仿宋" w:cs="仿宋"/>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14:paraId="0251BB75">
            <w:pPr>
              <w:autoSpaceDE w:val="0"/>
              <w:autoSpaceDN w:val="0"/>
              <w:adjustRightInd w:val="0"/>
              <w:spacing w:line="460" w:lineRule="exact"/>
              <w:jc w:val="center"/>
              <w:rPr>
                <w:rFonts w:ascii="仿宋" w:hAnsi="仿宋" w:eastAsia="仿宋" w:cs="仿宋"/>
                <w:color w:val="auto"/>
                <w:sz w:val="24"/>
                <w:szCs w:val="24"/>
                <w:highlight w:val="none"/>
              </w:rPr>
            </w:pPr>
          </w:p>
        </w:tc>
        <w:tc>
          <w:tcPr>
            <w:tcW w:w="833" w:type="dxa"/>
            <w:vMerge w:val="continue"/>
            <w:tcBorders>
              <w:left w:val="single" w:color="000000" w:sz="2" w:space="0"/>
              <w:bottom w:val="single" w:color="000000" w:sz="2" w:space="0"/>
              <w:right w:val="single" w:color="000000" w:sz="2" w:space="0"/>
            </w:tcBorders>
            <w:shd w:val="clear" w:color="000000" w:fill="FFFFFF"/>
            <w:vAlign w:val="center"/>
          </w:tcPr>
          <w:p w14:paraId="141C1774">
            <w:pPr>
              <w:autoSpaceDE w:val="0"/>
              <w:autoSpaceDN w:val="0"/>
              <w:adjustRightInd w:val="0"/>
              <w:spacing w:line="460" w:lineRule="exact"/>
              <w:jc w:val="center"/>
              <w:rPr>
                <w:rFonts w:ascii="仿宋" w:hAnsi="仿宋" w:eastAsia="仿宋" w:cs="仿宋"/>
                <w:color w:val="auto"/>
                <w:sz w:val="24"/>
                <w:szCs w:val="24"/>
                <w:highlight w:val="none"/>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F5E324">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63BB0E">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80122ED">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7BA3527">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1483" w:type="dxa"/>
            <w:vMerge w:val="continue"/>
            <w:tcBorders>
              <w:left w:val="single" w:color="000000" w:sz="2" w:space="0"/>
              <w:bottom w:val="single" w:color="000000" w:sz="2" w:space="0"/>
              <w:right w:val="single" w:color="000000" w:sz="2" w:space="0"/>
            </w:tcBorders>
            <w:shd w:val="clear" w:color="000000" w:fill="FFFFFF"/>
            <w:vAlign w:val="center"/>
          </w:tcPr>
          <w:p w14:paraId="6BB9D641">
            <w:pPr>
              <w:autoSpaceDE w:val="0"/>
              <w:autoSpaceDN w:val="0"/>
              <w:adjustRightInd w:val="0"/>
              <w:spacing w:line="460" w:lineRule="exact"/>
              <w:jc w:val="center"/>
              <w:rPr>
                <w:rFonts w:ascii="仿宋" w:hAnsi="仿宋" w:eastAsia="仿宋" w:cs="仿宋"/>
                <w:color w:val="auto"/>
                <w:kern w:val="0"/>
                <w:sz w:val="24"/>
                <w:szCs w:val="24"/>
                <w:highlight w:val="none"/>
                <w:lang w:val="zh-CN"/>
              </w:rPr>
            </w:pPr>
          </w:p>
        </w:tc>
      </w:tr>
      <w:tr w14:paraId="488E2224">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7514C7">
            <w:pPr>
              <w:autoSpaceDE w:val="0"/>
              <w:autoSpaceDN w:val="0"/>
              <w:adjustRightInd w:val="0"/>
              <w:spacing w:line="28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B6DF6F">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09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81BBEB">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7AF674A">
            <w:pPr>
              <w:autoSpaceDE w:val="0"/>
              <w:autoSpaceDN w:val="0"/>
              <w:adjustRightInd w:val="0"/>
              <w:spacing w:line="460" w:lineRule="exact"/>
              <w:jc w:val="center"/>
              <w:rPr>
                <w:rFonts w:hint="eastAsia" w:ascii="仿宋" w:hAnsi="仿宋" w:eastAsia="仿宋" w:cs="仿宋"/>
                <w:color w:val="auto"/>
                <w:kern w:val="0"/>
                <w:sz w:val="24"/>
                <w:highlight w:val="none"/>
                <w:lang w:val="en-US" w:eastAsia="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2B20C0F">
            <w:pPr>
              <w:autoSpaceDE w:val="0"/>
              <w:autoSpaceDN w:val="0"/>
              <w:adjustRightInd w:val="0"/>
              <w:spacing w:line="460" w:lineRule="exact"/>
              <w:jc w:val="center"/>
              <w:rPr>
                <w:rFonts w:hint="default" w:ascii="仿宋" w:hAnsi="仿宋" w:eastAsia="仿宋" w:cs="仿宋"/>
                <w:color w:val="auto"/>
                <w:kern w:val="0"/>
                <w:sz w:val="24"/>
                <w:highlight w:val="none"/>
                <w:lang w:val="en-US"/>
              </w:rPr>
            </w:pPr>
          </w:p>
        </w:tc>
        <w:tc>
          <w:tcPr>
            <w:tcW w:w="6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554995">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9C24CEA">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93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143610">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71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73176A">
            <w:pPr>
              <w:autoSpaceDE w:val="0"/>
              <w:autoSpaceDN w:val="0"/>
              <w:adjustRightInd w:val="0"/>
              <w:spacing w:line="460" w:lineRule="exact"/>
              <w:jc w:val="center"/>
              <w:rPr>
                <w:rFonts w:ascii="仿宋" w:hAnsi="仿宋" w:eastAsia="仿宋" w:cs="仿宋"/>
                <w:color w:val="auto"/>
                <w:kern w:val="0"/>
                <w:sz w:val="24"/>
                <w:highlight w:val="none"/>
                <w:lang w:val="zh-CN"/>
              </w:rPr>
            </w:pPr>
          </w:p>
        </w:tc>
        <w:tc>
          <w:tcPr>
            <w:tcW w:w="148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3DE4EA">
            <w:pPr>
              <w:autoSpaceDE w:val="0"/>
              <w:autoSpaceDN w:val="0"/>
              <w:adjustRightInd w:val="0"/>
              <w:spacing w:line="460" w:lineRule="exact"/>
              <w:jc w:val="center"/>
              <w:rPr>
                <w:rFonts w:ascii="仿宋" w:hAnsi="仿宋" w:eastAsia="仿宋" w:cs="仿宋"/>
                <w:color w:val="auto"/>
                <w:kern w:val="0"/>
                <w:sz w:val="24"/>
                <w:highlight w:val="none"/>
                <w:lang w:val="zh-CN"/>
              </w:rPr>
            </w:pPr>
          </w:p>
        </w:tc>
      </w:tr>
      <w:tr w14:paraId="4D49AEC3">
        <w:tblPrEx>
          <w:tblCellMar>
            <w:top w:w="0" w:type="dxa"/>
            <w:left w:w="108" w:type="dxa"/>
            <w:bottom w:w="0" w:type="dxa"/>
            <w:right w:w="108" w:type="dxa"/>
          </w:tblCellMar>
        </w:tblPrEx>
        <w:trPr>
          <w:trHeight w:val="211" w:hRule="atLeast"/>
        </w:trPr>
        <w:tc>
          <w:tcPr>
            <w:tcW w:w="4331"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2176FEAD">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70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299950E7">
            <w:pPr>
              <w:autoSpaceDE w:val="0"/>
              <w:autoSpaceDN w:val="0"/>
              <w:adjustRightInd w:val="0"/>
              <w:spacing w:line="460" w:lineRule="exact"/>
              <w:jc w:val="center"/>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   元（含税13%）</w:t>
            </w:r>
          </w:p>
        </w:tc>
      </w:tr>
    </w:tbl>
    <w:p w14:paraId="555EB141">
      <w:pPr>
        <w:spacing w:after="156" w:afterLines="50" w:line="360" w:lineRule="auto"/>
        <w:ind w:firstLine="480" w:firstLineChars="200"/>
        <w:rPr>
          <w:rFonts w:ascii="仿宋" w:hAnsi="仿宋" w:eastAsia="仿宋" w:cs="仿宋"/>
          <w:color w:val="auto"/>
          <w:kern w:val="0"/>
          <w:sz w:val="24"/>
          <w:szCs w:val="24"/>
          <w:highlight w:val="none"/>
          <w:lang w:val="zh-CN"/>
        </w:rPr>
      </w:pPr>
      <w:bookmarkStart w:id="100" w:name="_Toc17140"/>
      <w:bookmarkStart w:id="101" w:name="_Toc474245211"/>
      <w:bookmarkStart w:id="102" w:name="_Toc518992987"/>
      <w:bookmarkStart w:id="103" w:name="_Toc520190027"/>
      <w:r>
        <w:rPr>
          <w:rFonts w:hint="eastAsia" w:ascii="仿宋" w:hAnsi="仿宋" w:eastAsia="仿宋" w:cs="仿宋"/>
          <w:color w:val="auto"/>
          <w:kern w:val="0"/>
          <w:sz w:val="24"/>
          <w:szCs w:val="24"/>
          <w:highlight w:val="none"/>
          <w:lang w:val="zh-CN"/>
        </w:rPr>
        <w:t>其他技术需求见附件（如需）。</w:t>
      </w:r>
      <w:bookmarkEnd w:id="100"/>
      <w:bookmarkStart w:id="104" w:name="_Toc26357"/>
      <w:bookmarkStart w:id="105" w:name="_Toc183666514"/>
      <w:bookmarkStart w:id="106" w:name="_Toc107446842"/>
      <w:bookmarkStart w:id="107" w:name="_Toc107447235"/>
    </w:p>
    <w:p w14:paraId="59D900E8">
      <w:pPr>
        <w:spacing w:after="156" w:afterLines="50" w:line="360" w:lineRule="auto"/>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14:paraId="67BB244A">
      <w:pPr>
        <w:spacing w:after="156" w:afterLines="5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日前完成供货（如需有不同交货时间注明）,具体交货时间以甲方通知为准。</w:t>
      </w:r>
    </w:p>
    <w:p w14:paraId="3C9D4083">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,最终具体交货地点以甲方通知为准。</w:t>
      </w:r>
    </w:p>
    <w:p w14:paraId="35A74C4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个工作日前通知甲方。</w:t>
      </w:r>
    </w:p>
    <w:p w14:paraId="6BE7A60D">
      <w:pPr>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p>
    <w:p w14:paraId="311065A0">
      <w:pPr>
        <w:spacing w:line="360" w:lineRule="auto"/>
        <w:ind w:firstLine="482" w:firstLineChars="200"/>
        <w:rPr>
          <w:rFonts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14:paraId="1ECAA8AF">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14:paraId="2B7FE656">
      <w:pPr>
        <w:autoSpaceDE w:val="0"/>
        <w:autoSpaceDN w:val="0"/>
        <w:adjustRightIn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14:paraId="67D51550">
      <w:pPr>
        <w:autoSpaceDE w:val="0"/>
        <w:autoSpaceDN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14:paraId="07F1823C">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14:paraId="4C717F61">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08" w:name="_Toc474245213"/>
      <w:bookmarkStart w:id="109" w:name="_Toc520190029"/>
      <w:bookmarkStart w:id="110" w:name="_Toc518992989"/>
      <w:bookmarkStart w:id="111" w:name="_Toc107446843"/>
      <w:bookmarkStart w:id="112" w:name="_Toc107447236"/>
      <w:r>
        <w:rPr>
          <w:rFonts w:hint="eastAsia" w:ascii="仿宋" w:hAnsi="仿宋" w:eastAsia="仿宋" w:cs="仿宋"/>
          <w:b/>
          <w:color w:val="auto"/>
          <w:sz w:val="24"/>
          <w:szCs w:val="24"/>
          <w:highlight w:val="none"/>
        </w:rPr>
        <w:t>第五条 支付方式</w:t>
      </w:r>
      <w:bookmarkEnd w:id="108"/>
      <w:bookmarkEnd w:id="109"/>
      <w:bookmarkEnd w:id="110"/>
    </w:p>
    <w:bookmarkEnd w:id="111"/>
    <w:bookmarkEnd w:id="112"/>
    <w:p w14:paraId="5897D024">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bookmarkStart w:id="113" w:name="_Toc14703"/>
      <w:bookmarkStart w:id="114" w:name="_Toc183666516"/>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A3"/>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sym w:font="Wingdings 2" w:char="0052"/>
      </w:r>
      <w:r>
        <w:rPr>
          <w:rFonts w:hint="eastAsia" w:ascii="仿宋" w:hAnsi="仿宋" w:eastAsia="仿宋" w:cs="仿宋"/>
          <w:color w:val="auto"/>
          <w:szCs w:val="21"/>
          <w:highlight w:val="none"/>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…元，（大写： …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14:paraId="05280F96">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14:paraId="7615C5F1">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14:paraId="522FE83C">
      <w:pPr>
        <w:pStyle w:val="12"/>
        <w:spacing w:line="360" w:lineRule="auto"/>
        <w:ind w:firstLine="525" w:firstLineChars="250"/>
        <w:outlineLvl w:val="1"/>
        <w:rPr>
          <w:rFonts w:ascii="仿宋" w:hAnsi="仿宋" w:eastAsia="仿宋" w:cs="仿宋"/>
          <w:color w:val="auto"/>
          <w:szCs w:val="24"/>
          <w:highlight w:val="none"/>
        </w:rPr>
      </w:pPr>
      <w:r>
        <w:rPr>
          <w:rFonts w:hint="eastAsia" w:ascii="仿宋" w:hAnsi="仿宋" w:eastAsia="仿宋" w:cs="仿宋"/>
          <w:color w:val="auto"/>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color w:val="auto"/>
          <w:szCs w:val="24"/>
          <w:highlight w:val="none"/>
          <w:u w:val="single"/>
        </w:rPr>
        <w:t xml:space="preserve"> 15 </w:t>
      </w:r>
      <w:r>
        <w:rPr>
          <w:rFonts w:hint="eastAsia" w:ascii="仿宋" w:hAnsi="仿宋" w:eastAsia="仿宋" w:cs="仿宋"/>
          <w:color w:val="auto"/>
          <w:szCs w:val="24"/>
          <w:highlight w:val="none"/>
        </w:rPr>
        <w:t>个工作日内支付合同结算价的5％（质保金）给乙方(无息)。</w:t>
      </w:r>
    </w:p>
    <w:p w14:paraId="4E7168A1">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104861F">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85947B9">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95CED7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14:paraId="4378AA45">
      <w:pPr>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4B611D64">
      <w:pPr>
        <w:tabs>
          <w:tab w:val="left" w:pos="851"/>
        </w:tabs>
        <w:adjustRightInd w:val="0"/>
        <w:snapToGrid w:val="0"/>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其他。       </w:t>
      </w:r>
    </w:p>
    <w:p w14:paraId="2C5D4F43">
      <w:pPr>
        <w:autoSpaceDE w:val="0"/>
        <w:autoSpaceDN w:val="0"/>
        <w:adjustRightInd w:val="0"/>
        <w:spacing w:line="360" w:lineRule="auto"/>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14:paraId="2048C54A">
      <w:pPr>
        <w:spacing w:line="360" w:lineRule="auto"/>
        <w:ind w:firstLine="480" w:firstLineChars="200"/>
        <w:outlineLvl w:val="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…（大写人民币： …  ）。</w:t>
      </w:r>
    </w:p>
    <w:p w14:paraId="6DC5696D">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6.2履约担保按以下任一种形式提供：</w:t>
      </w:r>
    </w:p>
    <w:p w14:paraId="1462433D">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1、符合甲方要求（详见附件6保函格式）的银行独立保函，</w:t>
      </w:r>
    </w:p>
    <w:p w14:paraId="3CED79B8">
      <w:pPr>
        <w:pStyle w:val="20"/>
        <w:spacing w:before="0" w:beforeAutospacing="0" w:after="0" w:afterAutospacing="0"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2、现金转账至甲方以下指定账户：</w:t>
      </w:r>
    </w:p>
    <w:p w14:paraId="5AC25ACA">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户名：广州城市水处理设备有限公司</w:t>
      </w:r>
    </w:p>
    <w:p w14:paraId="79D663B0">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14:paraId="61F82ECF">
      <w:pPr>
        <w:tabs>
          <w:tab w:val="left" w:pos="1995"/>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14:paraId="51CB47DC">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14:paraId="7B011573">
      <w:pPr>
        <w:spacing w:line="360" w:lineRule="auto"/>
        <w:ind w:firstLine="48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color w:val="auto"/>
          <w:sz w:val="24"/>
          <w:highlight w:val="none"/>
        </w:rPr>
        <w:t>履约银行保函（或现金履约保证金）的担保期限：从提供履约担保（或转账成功）之日起至合同履行完成。</w:t>
      </w:r>
    </w:p>
    <w:p w14:paraId="3DE4261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color w:val="auto"/>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14:paraId="03595A5D">
      <w:pPr>
        <w:spacing w:line="360" w:lineRule="auto"/>
        <w:ind w:firstLine="480" w:firstLineChars="20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14:paraId="10C35599">
      <w:pPr>
        <w:pStyle w:val="20"/>
        <w:spacing w:before="0" w:beforeAutospacing="0" w:after="0" w:afterAutospacing="0" w:line="360" w:lineRule="auto"/>
        <w:ind w:firstLine="525"/>
        <w:rPr>
          <w:rFonts w:ascii="仿宋" w:hAnsi="仿宋" w:eastAsia="仿宋" w:cs="仿宋"/>
          <w:color w:val="auto"/>
          <w:highlight w:val="none"/>
        </w:rPr>
      </w:pPr>
      <w:r>
        <w:rPr>
          <w:rFonts w:hint="eastAsia" w:ascii="仿宋" w:hAnsi="仿宋" w:eastAsia="仿宋" w:cs="仿宋"/>
          <w:color w:val="auto"/>
          <w:highlight w:val="none"/>
        </w:rPr>
        <w:t>6.3.4现金履约保证金的退还：合同履行完成后，由乙方提出申请，甲方在28天内将剩余履约保证金（无息）返还。</w:t>
      </w:r>
    </w:p>
    <w:p w14:paraId="0E92517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3"/>
    <w:bookmarkEnd w:id="114"/>
    <w:p w14:paraId="4903B351">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14:paraId="0C4AD2C0">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14:paraId="17B7D9FA">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14:paraId="2A064AA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14:paraId="4B6420B1">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3696120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14:paraId="5ADCA62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%支付违约金。</w:t>
      </w:r>
    </w:p>
    <w:bookmarkEnd w:id="101"/>
    <w:bookmarkEnd w:id="102"/>
    <w:bookmarkEnd w:id="103"/>
    <w:bookmarkEnd w:id="104"/>
    <w:bookmarkEnd w:id="105"/>
    <w:bookmarkEnd w:id="106"/>
    <w:bookmarkEnd w:id="107"/>
    <w:p w14:paraId="7084951A">
      <w:pPr>
        <w:spacing w:before="120" w:after="120" w:line="360" w:lineRule="auto"/>
        <w:ind w:firstLine="482" w:firstLineChars="200"/>
        <w:rPr>
          <w:rFonts w:ascii="仿宋" w:hAnsi="仿宋" w:eastAsia="仿宋" w:cs="仿宋"/>
          <w:b/>
          <w:color w:val="auto"/>
          <w:sz w:val="24"/>
          <w:szCs w:val="24"/>
          <w:highlight w:val="none"/>
        </w:rPr>
      </w:pPr>
      <w:bookmarkStart w:id="115" w:name="_Toc518992990"/>
      <w:bookmarkStart w:id="116" w:name="_Toc474245215"/>
      <w:bookmarkStart w:id="117" w:name="_Toc520190030"/>
      <w:bookmarkStart w:id="118" w:name="_Toc257"/>
      <w:bookmarkStart w:id="119" w:name="_Toc183666534"/>
      <w:r>
        <w:rPr>
          <w:rFonts w:hint="eastAsia" w:ascii="仿宋" w:hAnsi="仿宋" w:eastAsia="仿宋" w:cs="仿宋"/>
          <w:b/>
          <w:color w:val="auto"/>
          <w:sz w:val="24"/>
          <w:szCs w:val="24"/>
          <w:highlight w:val="none"/>
        </w:rPr>
        <w:t>第八条 包装</w:t>
      </w:r>
      <w:bookmarkEnd w:id="115"/>
      <w:bookmarkEnd w:id="116"/>
      <w:bookmarkEnd w:id="117"/>
      <w:r>
        <w:rPr>
          <w:rFonts w:hint="eastAsia" w:ascii="仿宋" w:hAnsi="仿宋" w:eastAsia="仿宋" w:cs="仿宋"/>
          <w:b/>
          <w:color w:val="auto"/>
          <w:sz w:val="24"/>
          <w:szCs w:val="24"/>
          <w:highlight w:val="none"/>
        </w:rPr>
        <w:t>、标示及运输要求</w:t>
      </w:r>
    </w:p>
    <w:p w14:paraId="5013ACA7">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14:paraId="7650A8BB">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5A669EE7">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14:paraId="03D67228">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0" w:name="_Toc107446851"/>
      <w:bookmarkStart w:id="121" w:name="_Toc107447244"/>
      <w:r>
        <w:rPr>
          <w:rFonts w:hint="eastAsia" w:ascii="仿宋" w:hAnsi="仿宋" w:eastAsia="仿宋" w:cs="仿宋"/>
          <w:bCs/>
          <w:color w:val="auto"/>
          <w:sz w:val="24"/>
          <w:szCs w:val="24"/>
          <w:highlight w:val="none"/>
        </w:rPr>
        <w:t>标志</w:t>
      </w:r>
    </w:p>
    <w:bookmarkEnd w:id="120"/>
    <w:bookmarkEnd w:id="121"/>
    <w:p w14:paraId="1C341F9D">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14:paraId="28DA44DC">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14:paraId="2FCEAB0E">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2" w:name="_Toc9269"/>
      <w:bookmarkStart w:id="123" w:name="_Toc518992992"/>
      <w:bookmarkStart w:id="124" w:name="_Toc306350457"/>
      <w:bookmarkStart w:id="125" w:name="_Toc183666521"/>
      <w:bookmarkStart w:id="126" w:name="_Toc520190032"/>
      <w:bookmarkStart w:id="127" w:name="_Toc474245218"/>
    </w:p>
    <w:p w14:paraId="082C2F62">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14:paraId="6B3678F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14:paraId="796D559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14:paraId="7AFEF56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14:paraId="021EA81F">
      <w:pPr>
        <w:adjustRightInd w:val="0"/>
        <w:snapToGrid w:val="0"/>
        <w:spacing w:before="156" w:beforeLines="50" w:after="156" w:afterLines="50" w:line="360" w:lineRule="auto"/>
        <w:ind w:firstLine="482" w:firstLineChars="200"/>
        <w:rPr>
          <w:rFonts w:ascii="仿宋" w:hAnsi="仿宋" w:eastAsia="仿宋" w:cs="仿宋"/>
          <w:color w:val="auto"/>
          <w:sz w:val="24"/>
          <w:szCs w:val="24"/>
          <w:highlight w:val="none"/>
        </w:rPr>
      </w:pPr>
      <w:bookmarkStart w:id="128" w:name="_Toc18496"/>
      <w:bookmarkStart w:id="129" w:name="_Toc183666522"/>
      <w:bookmarkStart w:id="130" w:name="_Toc306350458"/>
      <w:r>
        <w:rPr>
          <w:rFonts w:hint="eastAsia" w:ascii="仿宋" w:hAnsi="仿宋" w:eastAsia="仿宋" w:cs="仿宋"/>
          <w:b/>
          <w:color w:val="auto"/>
          <w:sz w:val="24"/>
          <w:szCs w:val="24"/>
          <w:highlight w:val="none"/>
        </w:rPr>
        <w:t>第九条 技术服务</w:t>
      </w:r>
    </w:p>
    <w:p w14:paraId="75FFC020">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14:paraId="44ED9DBD">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14:paraId="4C406DFF">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14:paraId="13807A94">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14:paraId="3D6523A8">
      <w:pPr>
        <w:autoSpaceDE w:val="0"/>
        <w:autoSpaceDN w:val="0"/>
        <w:adjustRightInd w:val="0"/>
        <w:spacing w:line="360" w:lineRule="auto"/>
        <w:ind w:firstLine="482" w:firstLineChars="200"/>
        <w:rPr>
          <w:rFonts w:ascii="仿宋" w:hAnsi="仿宋" w:eastAsia="仿宋" w:cs="仿宋"/>
          <w:b/>
          <w:color w:val="auto"/>
          <w:sz w:val="24"/>
          <w:szCs w:val="24"/>
          <w:highlight w:val="none"/>
        </w:rPr>
      </w:pPr>
      <w:bookmarkStart w:id="131" w:name="_Toc518992994"/>
      <w:bookmarkStart w:id="132" w:name="_Toc474245220"/>
      <w:bookmarkStart w:id="133" w:name="_Toc520190034"/>
      <w:bookmarkStart w:id="134" w:name="_Toc183666523"/>
      <w:bookmarkStart w:id="135" w:name="_Toc4682"/>
      <w:bookmarkStart w:id="136" w:name="_Toc306350459"/>
      <w:r>
        <w:rPr>
          <w:rFonts w:hint="eastAsia" w:ascii="仿宋" w:hAnsi="仿宋" w:eastAsia="仿宋" w:cs="仿宋"/>
          <w:b/>
          <w:color w:val="auto"/>
          <w:sz w:val="24"/>
          <w:szCs w:val="24"/>
          <w:highlight w:val="none"/>
        </w:rPr>
        <w:t>第十条 质量保</w:t>
      </w:r>
      <w:bookmarkEnd w:id="131"/>
      <w:bookmarkEnd w:id="132"/>
      <w:bookmarkEnd w:id="133"/>
      <w:r>
        <w:rPr>
          <w:rFonts w:hint="eastAsia" w:ascii="仿宋" w:hAnsi="仿宋" w:eastAsia="仿宋" w:cs="仿宋"/>
          <w:b/>
          <w:color w:val="auto"/>
          <w:sz w:val="24"/>
          <w:szCs w:val="24"/>
          <w:highlight w:val="none"/>
        </w:rPr>
        <w:t>修</w:t>
      </w:r>
    </w:p>
    <w:p w14:paraId="1F76CFC6">
      <w:pPr>
        <w:tabs>
          <w:tab w:val="left" w:pos="851"/>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1  年</w:t>
      </w:r>
      <w:r>
        <w:rPr>
          <w:rFonts w:hint="eastAsia" w:ascii="仿宋" w:hAnsi="仿宋" w:eastAsia="仿宋" w:cs="仿宋"/>
          <w:color w:val="auto"/>
          <w:sz w:val="24"/>
          <w:szCs w:val="24"/>
          <w:highlight w:val="none"/>
        </w:rPr>
        <w:t xml:space="preserve">。保修期内乙方应免费对设备进行日常维护保养及质量缺陷修复。                                          </w:t>
      </w:r>
    </w:p>
    <w:p w14:paraId="73CA2ADA">
      <w:pPr>
        <w:tabs>
          <w:tab w:val="left" w:pos="851"/>
        </w:tabs>
        <w:adjustRightInd w:val="0"/>
        <w:snapToGrid w:val="0"/>
        <w:spacing w:line="360" w:lineRule="auto"/>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14:paraId="2AAACB70">
      <w:pPr>
        <w:tabs>
          <w:tab w:val="left" w:pos="851"/>
        </w:tabs>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14:paraId="0CA73917">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48 </w:t>
      </w:r>
      <w:r>
        <w:rPr>
          <w:rFonts w:hint="eastAsia" w:ascii="仿宋" w:hAnsi="仿宋" w:eastAsia="仿宋" w:cs="仿宋"/>
          <w:bCs/>
          <w:color w:val="auto"/>
          <w:sz w:val="24"/>
          <w:szCs w:val="24"/>
          <w:highlight w:val="none"/>
        </w:rPr>
        <w:t>小时内派专业技术人员到场负责解决及维修故障。</w:t>
      </w:r>
      <w:bookmarkEnd w:id="134"/>
      <w:bookmarkEnd w:id="135"/>
      <w:bookmarkEnd w:id="136"/>
      <w:bookmarkStart w:id="137" w:name="_Toc306350464"/>
      <w:bookmarkStart w:id="138" w:name="_Toc520190037"/>
      <w:bookmarkStart w:id="139" w:name="_Toc107447250"/>
      <w:bookmarkStart w:id="140" w:name="_Toc474245223"/>
      <w:bookmarkStart w:id="141" w:name="_Toc518992997"/>
      <w:bookmarkStart w:id="142" w:name="_Toc27734"/>
      <w:bookmarkStart w:id="143" w:name="_Toc183666528"/>
      <w:bookmarkStart w:id="144" w:name="_Toc107446857"/>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14:paraId="3A66B58F">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7"/>
      <w:bookmarkEnd w:id="138"/>
      <w:bookmarkEnd w:id="139"/>
      <w:bookmarkEnd w:id="140"/>
      <w:bookmarkEnd w:id="141"/>
      <w:bookmarkEnd w:id="142"/>
      <w:bookmarkEnd w:id="143"/>
      <w:bookmarkEnd w:id="144"/>
    </w:p>
    <w:p w14:paraId="7A47DEE7">
      <w:pPr>
        <w:spacing w:line="360" w:lineRule="auto"/>
        <w:ind w:firstLine="482"/>
        <w:rPr>
          <w:rFonts w:ascii="仿宋" w:hAnsi="仿宋" w:eastAsia="仿宋" w:cs="仿宋"/>
          <w:bCs/>
          <w:color w:val="auto"/>
          <w:sz w:val="24"/>
          <w:szCs w:val="24"/>
          <w:highlight w:val="none"/>
        </w:rPr>
      </w:pPr>
      <w:bookmarkStart w:id="145" w:name="_Toc183666529"/>
      <w:bookmarkStart w:id="146" w:name="_Toc5166"/>
      <w:bookmarkStart w:id="147" w:name="_Toc306350465"/>
      <w:r>
        <w:rPr>
          <w:rFonts w:hint="eastAsia" w:ascii="仿宋" w:hAnsi="仿宋" w:eastAsia="仿宋" w:cs="仿宋"/>
          <w:bCs/>
          <w:color w:val="auto"/>
          <w:sz w:val="24"/>
          <w:szCs w:val="24"/>
          <w:highlight w:val="none"/>
        </w:rPr>
        <w:t>11.1 延期交货的违约责任</w:t>
      </w:r>
    </w:p>
    <w:p w14:paraId="13B7050B">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7  </w:t>
      </w:r>
      <w:r>
        <w:rPr>
          <w:rFonts w:hint="eastAsia" w:ascii="仿宋" w:hAnsi="仿宋" w:eastAsia="仿宋" w:cs="仿宋"/>
          <w:bCs/>
          <w:color w:val="auto"/>
          <w:sz w:val="24"/>
          <w:szCs w:val="24"/>
          <w:highlight w:val="none"/>
        </w:rPr>
        <w:t>日，以书面形式将原因及预计拖延的时间通知甲方。经甲方同意后，交货期顺延。</w:t>
      </w:r>
    </w:p>
    <w:p w14:paraId="27C7AE53">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14:paraId="4B0264AE">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14:paraId="1CCC7B49">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74E9F81F">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14:paraId="21EB40D7">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14:paraId="291C143A">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14:paraId="70716AE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14:paraId="2C325ED8">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24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14:paraId="5259B3EA">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14:paraId="5CD23A5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541FF099">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14:paraId="6036AFF4">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14:paraId="6DCD41B9">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_30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14:paraId="5C4D7974">
      <w:pPr>
        <w:spacing w:line="360" w:lineRule="auto"/>
        <w:ind w:firstLine="482" w:firstLineChars="200"/>
        <w:rPr>
          <w:rFonts w:ascii="仿宋" w:hAnsi="仿宋" w:eastAsia="仿宋" w:cs="仿宋"/>
          <w:b/>
          <w:color w:val="auto"/>
          <w:sz w:val="24"/>
          <w:szCs w:val="24"/>
          <w:highlight w:val="none"/>
        </w:rPr>
      </w:pPr>
      <w:bookmarkStart w:id="148" w:name="_Toc107446861"/>
      <w:bookmarkStart w:id="149" w:name="_Toc518992998"/>
      <w:bookmarkStart w:id="150" w:name="_Toc107447254"/>
      <w:bookmarkStart w:id="151" w:name="_Toc107447253"/>
      <w:bookmarkStart w:id="152" w:name="_Toc474245224"/>
      <w:bookmarkStart w:id="153" w:name="_Toc107446860"/>
      <w:bookmarkStart w:id="154" w:name="_Toc118086592"/>
      <w:bookmarkStart w:id="155" w:name="_Toc520190038"/>
      <w:r>
        <w:rPr>
          <w:rFonts w:hint="eastAsia" w:ascii="仿宋" w:hAnsi="仿宋" w:eastAsia="仿宋" w:cs="仿宋"/>
          <w:b/>
          <w:color w:val="auto"/>
          <w:sz w:val="24"/>
          <w:szCs w:val="24"/>
          <w:highlight w:val="none"/>
        </w:rPr>
        <w:t>第十二条 变更或解除</w:t>
      </w:r>
    </w:p>
    <w:p w14:paraId="4243BBCA">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14:paraId="46A22FC4">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14:paraId="617A8D6B">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14:paraId="5EAF30A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14:paraId="52E3D8E2">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14:paraId="5DA49751">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14:paraId="2567F131">
      <w:pPr>
        <w:spacing w:line="360" w:lineRule="auto"/>
        <w:ind w:firstLine="482"/>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14:paraId="63451831">
      <w:pPr>
        <w:spacing w:line="360" w:lineRule="auto"/>
        <w:ind w:firstLine="482"/>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60 </w:t>
      </w:r>
      <w:r>
        <w:rPr>
          <w:rFonts w:hint="eastAsia" w:ascii="仿宋" w:hAnsi="仿宋" w:eastAsia="仿宋" w:cs="仿宋"/>
          <w:bCs/>
          <w:color w:val="auto"/>
          <w:sz w:val="24"/>
          <w:szCs w:val="24"/>
          <w:highlight w:val="none"/>
        </w:rPr>
        <w:t xml:space="preserve"> 天仍未支付，乙方有权以书面通知解除本合同。</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12.3甲乙双方经协商一致后解除合同。</w:t>
      </w:r>
    </w:p>
    <w:p w14:paraId="0599A34F">
      <w:pPr>
        <w:spacing w:line="480" w:lineRule="exact"/>
        <w:ind w:firstLine="482" w:firstLineChars="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14:paraId="33D113F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0BB84C9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14:paraId="52EB6B5F">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14:paraId="67095AA5">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048D55F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B22CF4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1AE70B7D">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14:paraId="6C901DED">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14:paraId="43A8A3C7">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14:paraId="0BDD2275">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14:paraId="260EF60D">
      <w:pPr>
        <w:spacing w:line="360" w:lineRule="auto"/>
        <w:ind w:firstLine="595" w:firstLineChars="248"/>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14:paraId="2E29C730">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14:paraId="3B6AF098">
      <w:pPr>
        <w:spacing w:line="360" w:lineRule="auto"/>
        <w:ind w:firstLine="600" w:firstLine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份。均具有同等法律效力。</w:t>
      </w:r>
    </w:p>
    <w:p w14:paraId="46554A3B">
      <w:pPr>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14:paraId="4F318D2F">
      <w:pPr>
        <w:pStyle w:val="23"/>
        <w:ind w:firstLine="0"/>
        <w:rPr>
          <w:rFonts w:ascii="仿宋" w:hAnsi="仿宋" w:eastAsia="仿宋" w:cs="仿宋"/>
          <w:color w:val="auto"/>
          <w:highlight w:val="none"/>
        </w:rPr>
      </w:pPr>
    </w:p>
    <w:p w14:paraId="02218B4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14:paraId="4A962278">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2.物品采购安全协议书</w:t>
      </w:r>
    </w:p>
    <w:p w14:paraId="0D7D52D3">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3.廉洁协议</w:t>
      </w:r>
    </w:p>
    <w:p w14:paraId="6F471EA6">
      <w:pPr>
        <w:spacing w:line="360" w:lineRule="auto"/>
        <w:ind w:left="630" w:leftChars="300" w:firstLine="48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供货清单及</w:t>
      </w:r>
      <w:r>
        <w:rPr>
          <w:rFonts w:hint="eastAsia" w:ascii="仿宋" w:hAnsi="仿宋" w:eastAsia="仿宋" w:cs="仿宋"/>
          <w:color w:val="auto"/>
          <w:sz w:val="24"/>
          <w:szCs w:val="24"/>
          <w:highlight w:val="none"/>
          <w:lang w:val="zh-CN"/>
        </w:rPr>
        <w:t>技术需求（如需）</w:t>
      </w:r>
    </w:p>
    <w:p w14:paraId="2DD62D3B">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授权委托证明（如需）</w:t>
      </w:r>
    </w:p>
    <w:p w14:paraId="0AB965E2">
      <w:pPr>
        <w:spacing w:line="360" w:lineRule="auto"/>
        <w:ind w:left="630" w:leftChars="300"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62A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14:paraId="30DF1605">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：（章）广州城市水处理设备有限公司</w:t>
            </w:r>
          </w:p>
        </w:tc>
        <w:tc>
          <w:tcPr>
            <w:tcW w:w="4696" w:type="dxa"/>
            <w:tcBorders>
              <w:top w:val="nil"/>
              <w:left w:val="nil"/>
              <w:bottom w:val="nil"/>
              <w:right w:val="nil"/>
            </w:tcBorders>
          </w:tcPr>
          <w:p w14:paraId="4B5281BC">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14:paraId="162C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8E249FA">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tcPr>
          <w:p w14:paraId="37E9478E">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14:paraId="09FC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522A9A9">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tcPr>
          <w:p w14:paraId="211805C4">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14:paraId="1EED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7531C962">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tcPr>
          <w:p w14:paraId="03796CA6">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6E91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166BAF35">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tcPr>
          <w:p w14:paraId="74380B84">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14:paraId="15F1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1B09EB3B">
            <w:pPr>
              <w:adjustRightInd w:val="0"/>
              <w:snapToGrid w:val="0"/>
              <w:spacing w:line="360" w:lineRule="auto"/>
              <w:ind w:left="240"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tcPr>
          <w:p w14:paraId="4155A8B0">
            <w:pPr>
              <w:adjustRightInd w:val="0"/>
              <w:snapToGrid w:val="0"/>
              <w:spacing w:line="360" w:lineRule="auto"/>
              <w:ind w:left="4181" w:hanging="4180" w:hangingChars="174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14:paraId="68239EF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765B199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14:paraId="44046308">
      <w:pPr>
        <w:spacing w:line="360" w:lineRule="auto"/>
        <w:rPr>
          <w:rFonts w:ascii="宋体" w:hAnsi="宋体" w:eastAsia="宋体" w:cs="宋体"/>
          <w:b/>
          <w:bCs/>
          <w:color w:val="auto"/>
          <w:szCs w:val="21"/>
          <w:highlight w:val="none"/>
        </w:rPr>
      </w:pPr>
    </w:p>
    <w:p w14:paraId="27AE24DC">
      <w:pPr>
        <w:spacing w:line="360" w:lineRule="auto"/>
        <w:rPr>
          <w:rFonts w:ascii="宋体" w:hAnsi="宋体" w:eastAsia="宋体" w:cs="宋体"/>
          <w:b/>
          <w:bCs/>
          <w:color w:val="auto"/>
          <w:szCs w:val="21"/>
          <w:highlight w:val="none"/>
        </w:rPr>
      </w:pPr>
    </w:p>
    <w:p w14:paraId="767D2E52">
      <w:pPr>
        <w:spacing w:line="360" w:lineRule="auto"/>
        <w:rPr>
          <w:rFonts w:ascii="宋体" w:hAnsi="宋体" w:eastAsia="宋体" w:cs="宋体"/>
          <w:b/>
          <w:bCs/>
          <w:color w:val="auto"/>
          <w:szCs w:val="21"/>
          <w:highlight w:val="none"/>
        </w:rPr>
      </w:pPr>
    </w:p>
    <w:p w14:paraId="0B710F86">
      <w:pPr>
        <w:spacing w:line="360" w:lineRule="auto"/>
        <w:rPr>
          <w:rFonts w:ascii="宋体" w:hAnsi="宋体" w:eastAsia="宋体" w:cs="宋体"/>
          <w:b/>
          <w:bCs/>
          <w:color w:val="auto"/>
          <w:szCs w:val="21"/>
          <w:highlight w:val="none"/>
        </w:rPr>
      </w:pPr>
    </w:p>
    <w:p w14:paraId="7E82F04E">
      <w:pPr>
        <w:spacing w:line="360" w:lineRule="auto"/>
        <w:rPr>
          <w:rFonts w:ascii="宋体" w:hAnsi="宋体" w:eastAsia="宋体" w:cs="宋体"/>
          <w:b/>
          <w:bCs/>
          <w:color w:val="auto"/>
          <w:szCs w:val="21"/>
          <w:highlight w:val="none"/>
        </w:rPr>
      </w:pPr>
    </w:p>
    <w:p w14:paraId="7809E50B">
      <w:pPr>
        <w:spacing w:line="360" w:lineRule="auto"/>
        <w:rPr>
          <w:rFonts w:ascii="宋体" w:hAnsi="宋体" w:eastAsia="宋体" w:cs="宋体"/>
          <w:b/>
          <w:bCs/>
          <w:color w:val="auto"/>
          <w:szCs w:val="21"/>
          <w:highlight w:val="none"/>
        </w:rPr>
      </w:pPr>
    </w:p>
    <w:p w14:paraId="39487825">
      <w:pPr>
        <w:spacing w:line="360" w:lineRule="auto"/>
        <w:rPr>
          <w:rFonts w:ascii="宋体" w:hAnsi="宋体" w:eastAsia="宋体" w:cs="宋体"/>
          <w:b/>
          <w:bCs/>
          <w:color w:val="auto"/>
          <w:szCs w:val="21"/>
          <w:highlight w:val="none"/>
        </w:rPr>
      </w:pPr>
    </w:p>
    <w:p w14:paraId="65F90F2A">
      <w:pPr>
        <w:spacing w:line="360" w:lineRule="auto"/>
        <w:rPr>
          <w:rFonts w:ascii="宋体" w:hAnsi="宋体" w:eastAsia="宋体" w:cs="宋体"/>
          <w:b/>
          <w:bCs/>
          <w:color w:val="auto"/>
          <w:szCs w:val="21"/>
          <w:highlight w:val="none"/>
        </w:rPr>
      </w:pPr>
    </w:p>
    <w:p w14:paraId="6155B909">
      <w:pPr>
        <w:spacing w:line="360" w:lineRule="auto"/>
        <w:rPr>
          <w:rFonts w:ascii="宋体" w:hAnsi="宋体" w:eastAsia="宋体" w:cs="宋体"/>
          <w:b/>
          <w:bCs/>
          <w:color w:val="auto"/>
          <w:szCs w:val="21"/>
          <w:highlight w:val="none"/>
        </w:rPr>
      </w:pPr>
    </w:p>
    <w:p w14:paraId="4F0A04BA">
      <w:pPr>
        <w:spacing w:line="360" w:lineRule="auto"/>
        <w:rPr>
          <w:rFonts w:ascii="宋体" w:hAnsi="宋体" w:eastAsia="宋体" w:cs="宋体"/>
          <w:b/>
          <w:bCs/>
          <w:color w:val="auto"/>
          <w:szCs w:val="21"/>
          <w:highlight w:val="none"/>
        </w:rPr>
      </w:pPr>
    </w:p>
    <w:p w14:paraId="1D5D4D75">
      <w:pPr>
        <w:spacing w:line="360" w:lineRule="auto"/>
        <w:rPr>
          <w:rFonts w:ascii="宋体" w:hAnsi="宋体" w:eastAsia="宋体" w:cs="宋体"/>
          <w:b/>
          <w:bCs/>
          <w:color w:val="auto"/>
          <w:szCs w:val="21"/>
          <w:highlight w:val="none"/>
        </w:rPr>
      </w:pPr>
    </w:p>
    <w:p w14:paraId="65DDBEAB">
      <w:pPr>
        <w:spacing w:line="360" w:lineRule="auto"/>
        <w:rPr>
          <w:rFonts w:ascii="宋体" w:hAnsi="宋体" w:eastAsia="宋体" w:cs="宋体"/>
          <w:b/>
          <w:bCs/>
          <w:color w:val="auto"/>
          <w:szCs w:val="21"/>
          <w:highlight w:val="none"/>
        </w:rPr>
      </w:pPr>
    </w:p>
    <w:p w14:paraId="136A40DF">
      <w:pPr>
        <w:spacing w:line="360" w:lineRule="auto"/>
        <w:rPr>
          <w:rFonts w:ascii="宋体" w:hAnsi="宋体" w:eastAsia="宋体" w:cs="宋体"/>
          <w:b/>
          <w:bCs/>
          <w:color w:val="auto"/>
          <w:szCs w:val="21"/>
          <w:highlight w:val="none"/>
        </w:rPr>
      </w:pPr>
    </w:p>
    <w:p w14:paraId="53AF0AC0">
      <w:pPr>
        <w:spacing w:line="360" w:lineRule="auto"/>
        <w:rPr>
          <w:rFonts w:ascii="宋体" w:hAnsi="宋体" w:eastAsia="宋体" w:cs="宋体"/>
          <w:b/>
          <w:bCs/>
          <w:color w:val="auto"/>
          <w:szCs w:val="21"/>
          <w:highlight w:val="none"/>
        </w:rPr>
      </w:pPr>
    </w:p>
    <w:p w14:paraId="7C191310">
      <w:pPr>
        <w:spacing w:line="360" w:lineRule="auto"/>
        <w:rPr>
          <w:rFonts w:ascii="宋体" w:hAnsi="宋体" w:eastAsia="宋体" w:cs="宋体"/>
          <w:b/>
          <w:bCs/>
          <w:color w:val="auto"/>
          <w:szCs w:val="21"/>
          <w:highlight w:val="none"/>
        </w:rPr>
      </w:pPr>
    </w:p>
    <w:p w14:paraId="5570DEBF">
      <w:pPr>
        <w:spacing w:line="360" w:lineRule="auto"/>
        <w:rPr>
          <w:rFonts w:ascii="宋体" w:hAnsi="宋体" w:eastAsia="宋体" w:cs="宋体"/>
          <w:b/>
          <w:bCs/>
          <w:color w:val="auto"/>
          <w:szCs w:val="21"/>
          <w:highlight w:val="none"/>
        </w:rPr>
      </w:pPr>
    </w:p>
    <w:p w14:paraId="611EE0B3">
      <w:pPr>
        <w:spacing w:line="360" w:lineRule="auto"/>
        <w:rPr>
          <w:rFonts w:ascii="宋体" w:hAnsi="宋体" w:eastAsia="宋体" w:cs="宋体"/>
          <w:b/>
          <w:bCs/>
          <w:color w:val="auto"/>
          <w:szCs w:val="21"/>
          <w:highlight w:val="none"/>
        </w:rPr>
      </w:pPr>
    </w:p>
    <w:p w14:paraId="38ED1E17">
      <w:pPr>
        <w:spacing w:line="360" w:lineRule="auto"/>
        <w:rPr>
          <w:rFonts w:ascii="宋体" w:hAnsi="宋体" w:eastAsia="宋体" w:cs="宋体"/>
          <w:b/>
          <w:bCs/>
          <w:color w:val="auto"/>
          <w:szCs w:val="21"/>
          <w:highlight w:val="none"/>
        </w:rPr>
      </w:pPr>
    </w:p>
    <w:p w14:paraId="2D47BEC3">
      <w:pPr>
        <w:spacing w:line="360" w:lineRule="auto"/>
        <w:rPr>
          <w:rFonts w:ascii="宋体" w:hAnsi="宋体" w:eastAsia="宋体" w:cs="宋体"/>
          <w:b/>
          <w:bCs/>
          <w:color w:val="auto"/>
          <w:szCs w:val="21"/>
          <w:highlight w:val="none"/>
        </w:rPr>
      </w:pPr>
    </w:p>
    <w:p w14:paraId="404BED8C">
      <w:pPr>
        <w:spacing w:line="360" w:lineRule="auto"/>
        <w:rPr>
          <w:rFonts w:ascii="宋体" w:hAnsi="宋体" w:eastAsia="宋体" w:cs="宋体"/>
          <w:b/>
          <w:bCs/>
          <w:color w:val="auto"/>
          <w:szCs w:val="21"/>
          <w:highlight w:val="none"/>
        </w:rPr>
      </w:pPr>
    </w:p>
    <w:p w14:paraId="1DF8C7E5">
      <w:pPr>
        <w:spacing w:line="360" w:lineRule="auto"/>
        <w:rPr>
          <w:rFonts w:ascii="宋体" w:hAnsi="宋体" w:eastAsia="宋体" w:cs="宋体"/>
          <w:b/>
          <w:bCs/>
          <w:color w:val="auto"/>
          <w:szCs w:val="21"/>
          <w:highlight w:val="none"/>
        </w:rPr>
      </w:pPr>
    </w:p>
    <w:p w14:paraId="43EAD76E">
      <w:pPr>
        <w:spacing w:line="360" w:lineRule="auto"/>
        <w:rPr>
          <w:rFonts w:ascii="宋体" w:hAnsi="宋体" w:eastAsia="宋体" w:cs="宋体"/>
          <w:b/>
          <w:bCs/>
          <w:color w:val="auto"/>
          <w:szCs w:val="21"/>
          <w:highlight w:val="none"/>
        </w:rPr>
      </w:pPr>
    </w:p>
    <w:p w14:paraId="251323C8">
      <w:pPr>
        <w:spacing w:line="360" w:lineRule="auto"/>
        <w:rPr>
          <w:rFonts w:ascii="宋体" w:hAnsi="宋体" w:eastAsia="宋体" w:cs="宋体"/>
          <w:b/>
          <w:bCs/>
          <w:color w:val="auto"/>
          <w:szCs w:val="21"/>
          <w:highlight w:val="none"/>
        </w:rPr>
      </w:pPr>
    </w:p>
    <w:p w14:paraId="33180B9D">
      <w:pPr>
        <w:spacing w:line="360" w:lineRule="auto"/>
        <w:rPr>
          <w:rFonts w:ascii="宋体" w:hAnsi="宋体" w:eastAsia="宋体" w:cs="宋体"/>
          <w:b/>
          <w:bCs/>
          <w:color w:val="auto"/>
          <w:szCs w:val="21"/>
          <w:highlight w:val="none"/>
        </w:rPr>
      </w:pPr>
    </w:p>
    <w:p w14:paraId="2778580E">
      <w:pPr>
        <w:pStyle w:val="23"/>
        <w:rPr>
          <w:rFonts w:ascii="宋体" w:hAnsi="宋体" w:eastAsia="宋体" w:cs="宋体"/>
          <w:b/>
          <w:bCs/>
          <w:color w:val="auto"/>
          <w:szCs w:val="21"/>
          <w:highlight w:val="none"/>
        </w:rPr>
      </w:pPr>
    </w:p>
    <w:p w14:paraId="6F9D0CBB">
      <w:pPr>
        <w:rPr>
          <w:rFonts w:hint="eastAsia" w:ascii="宋体" w:hAnsi="宋体" w:eastAsia="宋体" w:cs="宋体"/>
          <w:b/>
          <w:bCs/>
          <w:color w:val="auto"/>
          <w:szCs w:val="21"/>
          <w:highlight w:val="none"/>
        </w:rPr>
      </w:pPr>
    </w:p>
    <w:p w14:paraId="6B9524BC">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附件2：物品采购安全协议书</w:t>
      </w:r>
    </w:p>
    <w:p w14:paraId="17AE41CD">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14:paraId="51319016">
      <w:pPr>
        <w:spacing w:line="560" w:lineRule="exact"/>
        <w:rPr>
          <w:rFonts w:ascii="宋体" w:hAnsi="宋体" w:eastAsia="宋体" w:cs="宋体"/>
          <w:color w:val="auto"/>
          <w:kern w:val="0"/>
          <w:sz w:val="24"/>
          <w:highlight w:val="none"/>
        </w:rPr>
      </w:pPr>
    </w:p>
    <w:p w14:paraId="1FCB7772">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14:paraId="68DC4D8F">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14:paraId="2419AED0">
      <w:pPr>
        <w:spacing w:line="560" w:lineRule="exact"/>
        <w:rPr>
          <w:rFonts w:ascii="宋体" w:hAnsi="宋体" w:eastAsia="宋体" w:cs="宋体"/>
          <w:color w:val="auto"/>
          <w:kern w:val="0"/>
          <w:sz w:val="24"/>
          <w:highlight w:val="none"/>
        </w:rPr>
      </w:pPr>
    </w:p>
    <w:p w14:paraId="368F02CB">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14:paraId="32711C07">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14:paraId="2FB87BFC">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（穗净水设备合[202</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号）</w:t>
      </w:r>
      <w:r>
        <w:rPr>
          <w:rFonts w:hint="eastAsia" w:ascii="宋体" w:hAnsi="宋体" w:eastAsia="宋体" w:cs="宋体"/>
          <w:color w:val="auto"/>
          <w:sz w:val="24"/>
          <w:highlight w:val="none"/>
        </w:rPr>
        <w:t>的组成部分，与主合同具有同等法律效力。</w:t>
      </w:r>
    </w:p>
    <w:p w14:paraId="27A34709">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14:paraId="01F1B4F1">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14:paraId="6C6315BF">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250DACFE">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597BB986">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14:paraId="33801E0D">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14:paraId="798115D6">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14:paraId="2303AB2B">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14:paraId="1100F451">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14:paraId="7CB117DF">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3F094140">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2E4A9A29">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14:paraId="3D7BABDB">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14:paraId="5FD60B25">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3C097C01">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14:paraId="55DB55AC">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2000  </w:t>
      </w:r>
      <w:r>
        <w:rPr>
          <w:rFonts w:hint="eastAsia" w:ascii="宋体" w:hAnsi="宋体" w:eastAsia="宋体" w:cs="宋体"/>
          <w:color w:val="auto"/>
          <w:kern w:val="0"/>
          <w:sz w:val="24"/>
          <w:highlight w:val="none"/>
        </w:rPr>
        <w:t>元/次。</w:t>
      </w:r>
    </w:p>
    <w:p w14:paraId="27250216">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56937E57">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14:paraId="1017787B">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14:paraId="514EC83B">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3DA0F8DA">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0F10BF4">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14:paraId="1A452D41">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8A7F2D8">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14:paraId="5979EF4C">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14:paraId="307F4C95">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14:paraId="6CC45236">
        <w:tblPrEx>
          <w:tblCellMar>
            <w:top w:w="0" w:type="dxa"/>
            <w:left w:w="108" w:type="dxa"/>
            <w:bottom w:w="0" w:type="dxa"/>
            <w:right w:w="108" w:type="dxa"/>
          </w:tblCellMar>
        </w:tblPrEx>
        <w:tc>
          <w:tcPr>
            <w:tcW w:w="4473" w:type="dxa"/>
          </w:tcPr>
          <w:p w14:paraId="022C5708">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14:paraId="386A38C5">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14:paraId="6CC0E639">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14:paraId="340F8C98">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14:paraId="5A14EA73">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14:paraId="102C8A80">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14:paraId="3712DA94">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14:paraId="15B833BF">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5FFA8295">
      <w:pPr>
        <w:spacing w:line="360" w:lineRule="auto"/>
        <w:rPr>
          <w:rFonts w:ascii="宋体" w:hAnsi="宋体" w:eastAsia="宋体" w:cs="宋体"/>
          <w:b/>
          <w:bCs/>
          <w:color w:val="auto"/>
          <w:szCs w:val="21"/>
          <w:highlight w:val="none"/>
        </w:rPr>
      </w:pPr>
    </w:p>
    <w:p w14:paraId="2D466795">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545E3614">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14:paraId="1AC7CCBB">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14:paraId="0DC57D0E">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14:paraId="2006DB5B">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14:paraId="10280966">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14:paraId="52E9BF4C">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14:paraId="2D542C23">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14:paraId="2F2EC81C">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14:paraId="70014694">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14:paraId="098F5341">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14:paraId="4D339E6D">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14:paraId="7C647168">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7B303BF4">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14:paraId="00B15FAA">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14:paraId="7D656FA5">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1EE9D0E0">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14:paraId="46694363">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14:paraId="6690FE0C">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14:paraId="19B6D4C2">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14:paraId="00158AC6">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14:paraId="1895CEB1">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14:paraId="24C7D103">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14:paraId="3558798E">
      <w:pPr>
        <w:pStyle w:val="13"/>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14:paraId="6CA9A8BC">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14:paraId="04FCAA39">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14:paraId="7B4AB9A3">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14:paraId="32662813">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14:paraId="79C2C87A">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14:paraId="67563A48">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14:paraId="789A1E48">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14:paraId="68BACDD7">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5F88145A">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14:paraId="57F3CA1F">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14:paraId="0653A335">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14:paraId="5018BEA6">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14:paraId="3803FEFF">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14:paraId="1177B505">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14:paraId="3A42003E">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14:paraId="2BFF3A14">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14:paraId="1CE43274">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14:paraId="1CAB7BEB">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14:paraId="799ADC24">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14:paraId="5209A83F">
      <w:pPr>
        <w:spacing w:line="520" w:lineRule="exact"/>
        <w:ind w:firstLine="480" w:firstLineChars="200"/>
        <w:rPr>
          <w:rFonts w:ascii="宋体" w:hAnsi="宋体" w:eastAsia="宋体" w:cs="宋体"/>
          <w:bCs/>
          <w:color w:val="auto"/>
          <w:sz w:val="24"/>
          <w:szCs w:val="24"/>
          <w:highlight w:val="none"/>
        </w:rPr>
      </w:pPr>
    </w:p>
    <w:p w14:paraId="2CE51B57">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14:paraId="6372D661">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14:paraId="0D18E6C6">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14:paraId="78F0B86D">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14:paraId="2CFB71ED">
      <w:pPr>
        <w:tabs>
          <w:tab w:val="left" w:pos="4170"/>
        </w:tabs>
        <w:spacing w:line="360" w:lineRule="auto"/>
        <w:rPr>
          <w:rFonts w:ascii="宋体" w:hAnsi="宋体" w:eastAsia="宋体" w:cs="宋体"/>
          <w:color w:val="auto"/>
          <w:sz w:val="24"/>
          <w:szCs w:val="24"/>
          <w:highlight w:val="none"/>
        </w:rPr>
      </w:pPr>
    </w:p>
    <w:p w14:paraId="78A3BAF4">
      <w:pPr>
        <w:rPr>
          <w:rFonts w:ascii="宋体" w:hAnsi="宋体" w:eastAsia="宋体" w:cs="宋体"/>
          <w:color w:val="auto"/>
          <w:szCs w:val="21"/>
          <w:highlight w:val="none"/>
        </w:rPr>
      </w:pPr>
    </w:p>
    <w:p w14:paraId="13EBB796">
      <w:pPr>
        <w:pStyle w:val="23"/>
        <w:rPr>
          <w:rFonts w:eastAsia="宋体" w:cs="宋体"/>
          <w:color w:val="auto"/>
          <w:szCs w:val="21"/>
          <w:highlight w:val="none"/>
        </w:rPr>
      </w:pPr>
    </w:p>
    <w:p w14:paraId="5FB2115C">
      <w:pPr>
        <w:pStyle w:val="23"/>
        <w:rPr>
          <w:rFonts w:eastAsia="宋体" w:cs="宋体"/>
          <w:color w:val="auto"/>
          <w:szCs w:val="21"/>
          <w:highlight w:val="none"/>
        </w:rPr>
      </w:pPr>
    </w:p>
    <w:p w14:paraId="4AF5E36E">
      <w:pPr>
        <w:pStyle w:val="23"/>
        <w:rPr>
          <w:rFonts w:eastAsia="宋体" w:cs="宋体"/>
          <w:color w:val="auto"/>
          <w:szCs w:val="21"/>
          <w:highlight w:val="none"/>
        </w:rPr>
      </w:pPr>
    </w:p>
    <w:p w14:paraId="04B570DF">
      <w:pPr>
        <w:pStyle w:val="23"/>
        <w:rPr>
          <w:rFonts w:eastAsia="宋体" w:cs="宋体"/>
          <w:color w:val="auto"/>
          <w:szCs w:val="21"/>
          <w:highlight w:val="none"/>
        </w:rPr>
      </w:pPr>
    </w:p>
    <w:p w14:paraId="20933C39">
      <w:pPr>
        <w:pStyle w:val="23"/>
        <w:rPr>
          <w:rFonts w:eastAsia="宋体" w:cs="宋体"/>
          <w:color w:val="auto"/>
          <w:szCs w:val="21"/>
          <w:highlight w:val="none"/>
        </w:rPr>
      </w:pPr>
    </w:p>
    <w:p w14:paraId="7291F35A">
      <w:pPr>
        <w:widowControl/>
        <w:spacing w:line="2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textWrapping"/>
      </w:r>
    </w:p>
    <w:p w14:paraId="1D9A630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09EE834">
      <w:pPr>
        <w:widowControl/>
        <w:spacing w:line="280" w:lineRule="exact"/>
        <w:rPr>
          <w:rFonts w:ascii="仿宋" w:hAnsi="仿宋" w:eastAsia="仿宋" w:cs="仿宋"/>
          <w:b/>
          <w:bCs/>
          <w:color w:val="auto"/>
          <w:szCs w:val="21"/>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仿宋" w:hAnsi="仿宋" w:eastAsia="仿宋" w:cs="仿宋"/>
          <w:b/>
          <w:bCs/>
          <w:color w:val="auto"/>
          <w:szCs w:val="21"/>
          <w:highlight w:val="none"/>
        </w:rPr>
        <w:t xml:space="preserve">                            </w:t>
      </w:r>
    </w:p>
    <w:p w14:paraId="39A8C996">
      <w:pPr>
        <w:widowControl/>
        <w:spacing w:line="280" w:lineRule="exact"/>
        <w:jc w:val="center"/>
        <w:rPr>
          <w:rFonts w:ascii="仿宋" w:hAnsi="仿宋" w:eastAsia="仿宋" w:cs="仿宋"/>
          <w:b/>
          <w:bCs/>
          <w:color w:val="auto"/>
          <w:szCs w:val="21"/>
          <w:highlight w:val="none"/>
        </w:rPr>
      </w:pPr>
    </w:p>
    <w:p w14:paraId="6F44F1B4">
      <w:pPr>
        <w:widowControl/>
        <w:spacing w:line="280" w:lineRule="exact"/>
        <w:jc w:val="center"/>
        <w:rPr>
          <w:rFonts w:ascii="仿宋" w:hAnsi="仿宋" w:eastAsia="仿宋" w:cs="仿宋"/>
          <w:b/>
          <w:bCs/>
          <w:color w:val="auto"/>
          <w:szCs w:val="21"/>
          <w:highlight w:val="none"/>
        </w:rPr>
      </w:pPr>
    </w:p>
    <w:p w14:paraId="47A9A42D">
      <w:pPr>
        <w:widowControl/>
        <w:spacing w:line="28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履约保函模板</w:t>
      </w:r>
    </w:p>
    <w:p w14:paraId="106AEE88">
      <w:pPr>
        <w:widowControl/>
        <w:spacing w:line="2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（受益人）</w:t>
      </w:r>
      <w:r>
        <w:rPr>
          <w:rFonts w:hint="eastAsia" w:ascii="仿宋" w:hAnsi="仿宋" w:eastAsia="仿宋" w:cs="仿宋"/>
          <w:color w:val="auto"/>
          <w:sz w:val="24"/>
          <w:szCs w:val="24"/>
          <w:highlight w:val="none"/>
        </w:rPr>
        <w:br w:type="textWrapping"/>
      </w:r>
    </w:p>
    <w:p w14:paraId="2F00A444">
      <w:pPr>
        <w:widowControl/>
        <w:spacing w:line="2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（以下简称“委托人”）与贵方于</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（以下简称“合同”），我行同意为委托人出具履约保函，作为委托人履行合同义务的担保，以使你方得到履约保函的保障。本保函为不可撤销，见索即付的独立保函。</w:t>
      </w:r>
    </w:p>
    <w:p w14:paraId="690F946D">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一、我行保证在收到贵单位于保函有效期内送达的依本保函约定的索赔申请后，在个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工作日内无条件和不可改变地向贵单位支付最高金额不超过人民币元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）的履约保证金，并放弃向你方提出任何异议和追索的权利。</w:t>
      </w:r>
    </w:p>
    <w:p w14:paraId="7BDA662B">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二、贵单位的索赔申请应符合下述条件：</w:t>
      </w:r>
    </w:p>
    <w:p w14:paraId="4811561A">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（一）贵单位法定代表人或其授权代表签字并加盖单位公章；</w:t>
      </w:r>
    </w:p>
    <w:p w14:paraId="4C372328">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（二）在保函有效期内送达我行；</w:t>
      </w:r>
    </w:p>
    <w:p w14:paraId="2091C6D8">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（三）明确的索赔金额（不得超过本保函第一条所列之限额）。</w:t>
      </w:r>
    </w:p>
    <w:p w14:paraId="6CB611A0">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三、本保函自签发之日起生效，有效期至</w:t>
      </w:r>
      <w:r>
        <w:rPr>
          <w:rFonts w:hint="eastAsia" w:ascii="仿宋" w:hAnsi="仿宋" w:eastAsia="仿宋" w:cs="仿宋"/>
          <w:color w:val="auto"/>
          <w:sz w:val="24"/>
          <w:szCs w:val="24"/>
          <w:highlight w:val="none"/>
          <w:u w:val="single"/>
        </w:rPr>
        <w:t xml:space="preserve">  年  月  日</w:t>
      </w:r>
      <w:r>
        <w:rPr>
          <w:rFonts w:hint="eastAsia" w:ascii="仿宋" w:hAnsi="仿宋" w:eastAsia="仿宋" w:cs="仿宋"/>
          <w:color w:val="auto"/>
          <w:sz w:val="24"/>
          <w:szCs w:val="24"/>
          <w:highlight w:val="none"/>
        </w:rPr>
        <w:t>。本保函于下述任一事项发生之时立即失效，我行在本保函项下的保证义务即刻解除：</w:t>
      </w:r>
    </w:p>
    <w:p w14:paraId="1A375B51">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（一）本保函有效期限届满；</w:t>
      </w:r>
    </w:p>
    <w:p w14:paraId="6398EBEF">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（二）我行保证的义务履行完毕。</w:t>
      </w:r>
    </w:p>
    <w:p w14:paraId="45D11174">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14:paraId="0B29FECF">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五、我行向你方支付索赔金额后，本保函担保金额即按贵方通知的索赔金额予以递减。</w:t>
      </w:r>
    </w:p>
    <w:p w14:paraId="4961D1EA">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六、保函失效后请将保函退回我行注销，无论正本最终退回与否，不影响本保函依上述约定自动失效。</w:t>
      </w:r>
    </w:p>
    <w:p w14:paraId="714EB6C5">
      <w:pPr>
        <w:widowControl/>
        <w:spacing w:line="28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落款</w:t>
      </w:r>
    </w:p>
    <w:p w14:paraId="773EA080">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保函说明：</w:t>
      </w:r>
    </w:p>
    <w:p w14:paraId="7A43668E">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保函不得有下列或类似含义的表述：</w:t>
      </w:r>
    </w:p>
    <w:p w14:paraId="1D804B63">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1.银行承担的为连带责任保证、一般保证。</w:t>
      </w:r>
    </w:p>
    <w:p w14:paraId="6A0C86D8">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2.未经银行书面同意，受益人与申请人修改合同或其项下附件时，银行的保证义务解除。</w:t>
      </w:r>
    </w:p>
    <w:p w14:paraId="0ED9C04F">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3.合同撤销或无效的，保函失效。</w:t>
      </w:r>
    </w:p>
    <w:p w14:paraId="115B7E04">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4.申请人对受益人的抗辩，银行有权向受益人主张。</w:t>
      </w:r>
    </w:p>
    <w:p w14:paraId="2FEA211D">
      <w:pPr>
        <w:widowControl/>
        <w:spacing w:line="280" w:lineRule="exact"/>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5.受益人请求付款的请款单据包含法院裁判文书、仲裁裁决、第三方单位出具的鉴定书等申请人违约的证明材料。</w:t>
      </w:r>
    </w:p>
    <w:p w14:paraId="67CF562F">
      <w:pPr>
        <w:pStyle w:val="23"/>
        <w:rPr>
          <w:rFonts w:eastAsia="宋体" w:cs="宋体"/>
          <w:color w:val="auto"/>
          <w:szCs w:val="21"/>
          <w:highlight w:val="none"/>
        </w:rPr>
      </w:pPr>
    </w:p>
    <w:p w14:paraId="1353B28B">
      <w:pPr>
        <w:rPr>
          <w:rFonts w:ascii="宋体" w:hAnsi="宋体" w:eastAsia="宋体" w:cs="宋体"/>
          <w:b/>
          <w:bCs/>
          <w:color w:val="auto"/>
          <w:sz w:val="24"/>
          <w:szCs w:val="24"/>
          <w:highlight w:val="none"/>
        </w:rPr>
      </w:pPr>
    </w:p>
    <w:p w14:paraId="734BB378">
      <w:pPr>
        <w:pStyle w:val="23"/>
        <w:rPr>
          <w:rFonts w:eastAsia="宋体" w:cs="宋体"/>
          <w:b/>
          <w:bCs/>
          <w:color w:val="auto"/>
          <w:highlight w:val="none"/>
        </w:rPr>
      </w:pPr>
    </w:p>
    <w:p w14:paraId="441F1BA1">
      <w:pPr>
        <w:pStyle w:val="23"/>
        <w:rPr>
          <w:rFonts w:eastAsia="宋体" w:cs="宋体"/>
          <w:b/>
          <w:bCs/>
          <w:color w:val="auto"/>
          <w:highlight w:val="none"/>
        </w:rPr>
      </w:pPr>
    </w:p>
    <w:p w14:paraId="2E3C8B88">
      <w:pPr>
        <w:rPr>
          <w:rFonts w:ascii="宋体" w:hAnsi="宋体" w:eastAsia="宋体" w:cs="宋体"/>
          <w:color w:val="auto"/>
          <w:sz w:val="28"/>
          <w:szCs w:val="28"/>
          <w:highlight w:val="none"/>
        </w:rPr>
      </w:pPr>
    </w:p>
    <w:p w14:paraId="43428668">
      <w:pPr>
        <w:pStyle w:val="23"/>
        <w:ind w:firstLine="0"/>
        <w:rPr>
          <w:rFonts w:eastAsia="宋体" w:cs="宋体"/>
          <w:color w:val="auto"/>
          <w:sz w:val="28"/>
          <w:szCs w:val="28"/>
          <w:highlight w:val="none"/>
        </w:rPr>
      </w:pPr>
    </w:p>
    <w:p w14:paraId="089B541A">
      <w:pPr>
        <w:pStyle w:val="2"/>
        <w:rPr>
          <w:rFonts w:ascii="宋体" w:hAnsi="宋体" w:eastAsia="宋体" w:cs="宋体"/>
          <w:color w:val="auto"/>
          <w:highlight w:val="none"/>
        </w:rPr>
      </w:pPr>
      <w:bookmarkStart w:id="156" w:name="_Toc1563"/>
      <w:bookmarkStart w:id="157" w:name="_Toc12169"/>
      <w:bookmarkStart w:id="158" w:name="_Toc5129"/>
      <w:bookmarkStart w:id="159" w:name="_Toc6230"/>
      <w:bookmarkStart w:id="160" w:name="_Toc8147"/>
      <w:bookmarkStart w:id="161" w:name="_Toc28358"/>
      <w:bookmarkStart w:id="162" w:name="_Toc3723"/>
      <w:bookmarkStart w:id="163" w:name="_Toc16552"/>
      <w:bookmarkStart w:id="164" w:name="_Toc21847"/>
      <w:bookmarkStart w:id="165" w:name="_Toc23515"/>
      <w:bookmarkStart w:id="166" w:name="_Toc30824"/>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14:paraId="5273296D">
      <w:pPr>
        <w:pStyle w:val="40"/>
        <w:rPr>
          <w:rFonts w:ascii="宋体" w:hAnsi="宋体" w:eastAsia="宋体" w:cs="宋体"/>
          <w:color w:val="auto"/>
          <w:highlight w:val="none"/>
        </w:rPr>
      </w:pPr>
    </w:p>
    <w:p w14:paraId="010F1859">
      <w:pPr>
        <w:pStyle w:val="2"/>
        <w:rPr>
          <w:rFonts w:ascii="宋体" w:hAnsi="宋体" w:eastAsia="宋体" w:cs="宋体"/>
          <w:color w:val="auto"/>
          <w:highlight w:val="none"/>
        </w:rPr>
      </w:pPr>
      <w:bookmarkStart w:id="167" w:name="_Toc10840"/>
      <w:bookmarkStart w:id="168" w:name="_Toc88209951"/>
      <w:bookmarkStart w:id="169" w:name="_Toc12610"/>
      <w:bookmarkStart w:id="170" w:name="_Toc31564"/>
      <w:bookmarkStart w:id="171" w:name="_Toc17119"/>
      <w:bookmarkStart w:id="172" w:name="_Toc87616388"/>
      <w:bookmarkStart w:id="173" w:name="_Toc24815"/>
      <w:bookmarkStart w:id="174" w:name="_Toc22764"/>
      <w:bookmarkStart w:id="175" w:name="_Toc12769"/>
      <w:bookmarkStart w:id="176" w:name="_Toc24490"/>
      <w:bookmarkStart w:id="177" w:name="_Toc30157"/>
      <w:bookmarkStart w:id="178" w:name="_Toc5342"/>
      <w:bookmarkStart w:id="179" w:name="_Toc21675"/>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07061891">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300B12AD">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572B8252">
      <w:pPr>
        <w:adjustRightInd w:val="0"/>
        <w:snapToGrid w:val="0"/>
        <w:spacing w:before="156" w:beforeLines="50" w:after="156" w:afterLines="50" w:line="600" w:lineRule="exact"/>
        <w:jc w:val="center"/>
        <w:rPr>
          <w:rFonts w:hint="eastAsia" w:ascii="宋体" w:hAnsi="宋体" w:eastAsia="宋体" w:cs="宋体"/>
          <w:color w:val="auto"/>
          <w:sz w:val="44"/>
          <w:szCs w:val="44"/>
          <w:highlight w:val="none"/>
          <w:u w:val="single"/>
        </w:rPr>
      </w:pPr>
      <w:r>
        <w:rPr>
          <w:rFonts w:hint="eastAsia" w:ascii="宋体" w:hAnsi="宋体" w:eastAsia="宋体" w:cs="宋体"/>
          <w:color w:val="auto"/>
          <w:sz w:val="44"/>
          <w:szCs w:val="44"/>
          <w:highlight w:val="none"/>
          <w:u w:val="single"/>
        </w:rPr>
        <w:t>广州城市水处理设备有限公司2024年叉车采购项目采购文件</w:t>
      </w:r>
    </w:p>
    <w:p w14:paraId="6C6BAB12">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14:paraId="74654D39">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14:paraId="1920E419">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6A9EB471">
      <w:pPr>
        <w:jc w:val="center"/>
        <w:rPr>
          <w:rFonts w:ascii="宋体" w:hAnsi="宋体" w:eastAsia="宋体" w:cs="宋体"/>
          <w:color w:val="auto"/>
          <w:sz w:val="48"/>
          <w:szCs w:val="48"/>
          <w:highlight w:val="none"/>
        </w:rPr>
      </w:pPr>
    </w:p>
    <w:p w14:paraId="3FA571A7">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14:paraId="006E4C56">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14:paraId="6146B5EC">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1241E120">
      <w:pPr>
        <w:adjustRightInd w:val="0"/>
        <w:snapToGrid w:val="0"/>
        <w:spacing w:before="156" w:beforeLines="50" w:after="156" w:afterLines="50" w:line="600" w:lineRule="exact"/>
        <w:rPr>
          <w:rFonts w:ascii="宋体" w:hAnsi="宋体" w:eastAsia="宋体" w:cs="宋体"/>
          <w:color w:val="auto"/>
          <w:sz w:val="30"/>
          <w:szCs w:val="30"/>
          <w:highlight w:val="none"/>
        </w:rPr>
      </w:pPr>
    </w:p>
    <w:p w14:paraId="5F679209">
      <w:pPr>
        <w:pStyle w:val="23"/>
        <w:rPr>
          <w:rFonts w:eastAsia="宋体" w:cs="宋体"/>
          <w:color w:val="auto"/>
          <w:highlight w:val="none"/>
        </w:rPr>
      </w:pPr>
    </w:p>
    <w:p w14:paraId="4545EE0F">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63B40002">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74A984DA">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0ABA21EB">
      <w:pPr>
        <w:adjustRightInd w:val="0"/>
        <w:snapToGrid w:val="0"/>
        <w:spacing w:line="600" w:lineRule="exact"/>
        <w:jc w:val="center"/>
        <w:rPr>
          <w:rFonts w:ascii="宋体" w:hAnsi="宋体" w:eastAsia="宋体" w:cs="宋体"/>
          <w:color w:val="auto"/>
          <w:sz w:val="44"/>
          <w:szCs w:val="44"/>
          <w:highlight w:val="none"/>
        </w:rPr>
      </w:pPr>
    </w:p>
    <w:p w14:paraId="64F2F6C8">
      <w:pPr>
        <w:spacing w:line="600" w:lineRule="exact"/>
        <w:rPr>
          <w:rFonts w:ascii="宋体" w:hAnsi="宋体" w:eastAsia="宋体" w:cs="宋体"/>
          <w:color w:val="auto"/>
          <w:sz w:val="28"/>
          <w:szCs w:val="28"/>
          <w:highlight w:val="none"/>
        </w:rPr>
      </w:pPr>
      <w:bookmarkStart w:id="180" w:name="_Toc88209952"/>
      <w:bookmarkStart w:id="181" w:name="_Toc87616389"/>
      <w:r>
        <w:rPr>
          <w:rFonts w:hint="eastAsia" w:ascii="宋体" w:hAnsi="宋体" w:eastAsia="宋体" w:cs="宋体"/>
          <w:color w:val="auto"/>
          <w:sz w:val="28"/>
          <w:szCs w:val="28"/>
          <w:highlight w:val="none"/>
        </w:rPr>
        <w:t>1.响应函</w:t>
      </w:r>
      <w:bookmarkEnd w:id="180"/>
      <w:bookmarkEnd w:id="181"/>
    </w:p>
    <w:p w14:paraId="6604888D">
      <w:pPr>
        <w:spacing w:line="600" w:lineRule="exact"/>
        <w:rPr>
          <w:rFonts w:ascii="宋体" w:hAnsi="宋体" w:eastAsia="宋体" w:cs="宋体"/>
          <w:color w:val="auto"/>
          <w:sz w:val="28"/>
          <w:szCs w:val="28"/>
          <w:highlight w:val="none"/>
        </w:rPr>
      </w:pPr>
      <w:bookmarkStart w:id="182" w:name="_Toc87616390"/>
      <w:bookmarkStart w:id="183" w:name="_Toc88209953"/>
      <w:r>
        <w:rPr>
          <w:rFonts w:hint="eastAsia" w:ascii="宋体" w:hAnsi="宋体" w:eastAsia="宋体" w:cs="宋体"/>
          <w:color w:val="auto"/>
          <w:sz w:val="28"/>
          <w:szCs w:val="28"/>
          <w:highlight w:val="none"/>
        </w:rPr>
        <w:t>2.法定代表人证明或授权委托书</w:t>
      </w:r>
      <w:bookmarkEnd w:id="182"/>
      <w:bookmarkEnd w:id="183"/>
      <w:bookmarkStart w:id="184" w:name="_Toc87616393"/>
      <w:bookmarkStart w:id="185" w:name="_Toc88209956"/>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14:paraId="387ACE01">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6.响应承诺书</w:t>
      </w:r>
    </w:p>
    <w:p w14:paraId="5BBD6274">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7.其他资料</w:t>
      </w:r>
      <w:bookmarkEnd w:id="184"/>
      <w:bookmarkEnd w:id="185"/>
      <w:r>
        <w:rPr>
          <w:rFonts w:hint="eastAsia" w:ascii="宋体" w:hAnsi="宋体" w:eastAsia="宋体" w:cs="宋体"/>
          <w:color w:val="auto"/>
          <w:sz w:val="28"/>
          <w:szCs w:val="28"/>
          <w:highlight w:val="none"/>
        </w:rPr>
        <w:cr/>
      </w:r>
    </w:p>
    <w:p w14:paraId="2D453817">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4F12E5E1">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2EBDF247">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14:paraId="1E2EB076">
      <w:pPr>
        <w:pStyle w:val="23"/>
        <w:rPr>
          <w:rFonts w:eastAsia="宋体" w:cs="宋体"/>
          <w:color w:val="auto"/>
          <w:highlight w:val="none"/>
        </w:rPr>
      </w:pPr>
    </w:p>
    <w:p w14:paraId="568D8687">
      <w:pPr>
        <w:adjustRightInd w:val="0"/>
        <w:snapToGrid w:val="0"/>
        <w:spacing w:before="156" w:beforeLines="50" w:after="156" w:afterLines="50" w:line="600" w:lineRule="exact"/>
        <w:rPr>
          <w:rFonts w:ascii="宋体" w:hAnsi="宋体" w:eastAsia="宋体" w:cs="宋体"/>
          <w:color w:val="auto"/>
          <w:sz w:val="44"/>
          <w:szCs w:val="44"/>
          <w:highlight w:val="none"/>
        </w:rPr>
      </w:pPr>
    </w:p>
    <w:p w14:paraId="51633E4D">
      <w:pPr>
        <w:pStyle w:val="4"/>
        <w:rPr>
          <w:rFonts w:ascii="宋体" w:hAnsi="宋体" w:cs="宋体"/>
          <w:color w:val="auto"/>
          <w:sz w:val="28"/>
          <w:szCs w:val="28"/>
          <w:highlight w:val="none"/>
        </w:rPr>
      </w:pPr>
      <w:bookmarkStart w:id="186" w:name="_Toc28619645"/>
      <w:bookmarkStart w:id="187" w:name="_Toc6313"/>
      <w:bookmarkStart w:id="188" w:name="_Toc88209957"/>
      <w:bookmarkStart w:id="189" w:name="_Toc87616394"/>
      <w:bookmarkStart w:id="190" w:name="_Toc12665"/>
      <w:r>
        <w:rPr>
          <w:rFonts w:hint="eastAsia" w:ascii="宋体" w:hAnsi="宋体" w:cs="宋体"/>
          <w:color w:val="auto"/>
          <w:sz w:val="28"/>
          <w:szCs w:val="28"/>
          <w:highlight w:val="none"/>
        </w:rPr>
        <w:t>1.响应函</w:t>
      </w:r>
      <w:bookmarkEnd w:id="186"/>
      <w:bookmarkEnd w:id="187"/>
      <w:bookmarkEnd w:id="188"/>
      <w:bookmarkEnd w:id="189"/>
      <w:bookmarkEnd w:id="190"/>
    </w:p>
    <w:p w14:paraId="1CE92B5B">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14:paraId="06680CB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14:paraId="150BA583">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14:paraId="2FB1541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14:paraId="2F4975A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14:paraId="7C0BBD3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14:paraId="0AB264A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14:paraId="0967EE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14:paraId="2B93FE2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14:paraId="5CA492B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14:paraId="65C5E8C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58A4E68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14:paraId="2CC1DD0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14:paraId="3724F3E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14:paraId="064C9A6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14:paraId="4B49486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14:paraId="6BC0A7C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14:paraId="5F6D68A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14:paraId="4B90178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14:paraId="3F3A4FB1">
      <w:pPr>
        <w:adjustRightInd w:val="0"/>
        <w:snapToGrid w:val="0"/>
        <w:spacing w:line="600" w:lineRule="exact"/>
        <w:ind w:left="1" w:firstLine="551" w:firstLineChars="197"/>
        <w:jc w:val="left"/>
        <w:rPr>
          <w:rFonts w:ascii="宋体" w:hAnsi="宋体" w:eastAsia="宋体" w:cs="宋体"/>
          <w:color w:val="auto"/>
          <w:sz w:val="28"/>
          <w:szCs w:val="28"/>
          <w:highlight w:val="none"/>
        </w:rPr>
      </w:pPr>
    </w:p>
    <w:p w14:paraId="63D4FDD4">
      <w:pPr>
        <w:adjustRightInd w:val="0"/>
        <w:snapToGrid w:val="0"/>
        <w:spacing w:line="600" w:lineRule="exact"/>
        <w:ind w:left="1" w:firstLine="551" w:firstLineChars="197"/>
        <w:jc w:val="left"/>
        <w:rPr>
          <w:rFonts w:ascii="宋体" w:hAnsi="宋体" w:eastAsia="宋体" w:cs="宋体"/>
          <w:color w:val="auto"/>
          <w:sz w:val="28"/>
          <w:szCs w:val="28"/>
          <w:highlight w:val="none"/>
        </w:rPr>
      </w:pPr>
    </w:p>
    <w:p w14:paraId="4DD9EC29">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14:paraId="09D5D2AA">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362BC9FA">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14:paraId="66C4CFEF">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14:paraId="1588EBC4">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14:paraId="117816EB">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14:paraId="3AE7DB43">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7616395"/>
      <w:bookmarkStart w:id="192" w:name="_Toc88209958"/>
      <w:bookmarkStart w:id="193" w:name="_Toc29833"/>
      <w:bookmarkStart w:id="194" w:name="_Toc22527"/>
    </w:p>
    <w:p w14:paraId="61BBFB33">
      <w:pPr>
        <w:pStyle w:val="23"/>
        <w:rPr>
          <w:rFonts w:eastAsia="宋体" w:cs="宋体"/>
          <w:color w:val="auto"/>
          <w:sz w:val="28"/>
          <w:szCs w:val="28"/>
          <w:highlight w:val="none"/>
        </w:rPr>
      </w:pPr>
    </w:p>
    <w:p w14:paraId="3658321C">
      <w:pPr>
        <w:pStyle w:val="4"/>
        <w:spacing w:before="0"/>
        <w:rPr>
          <w:rFonts w:ascii="宋体" w:hAnsi="宋体" w:cs="宋体"/>
          <w:color w:val="auto"/>
          <w:sz w:val="28"/>
          <w:szCs w:val="28"/>
          <w:highlight w:val="none"/>
        </w:rPr>
      </w:pPr>
    </w:p>
    <w:p w14:paraId="1AAEE710">
      <w:pPr>
        <w:rPr>
          <w:color w:val="auto"/>
          <w:highlight w:val="none"/>
        </w:rPr>
      </w:pPr>
    </w:p>
    <w:p w14:paraId="0DBD0FF7">
      <w:pPr>
        <w:pStyle w:val="4"/>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14:paraId="5E5D7B5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14:paraId="6D451E94">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14:paraId="7A00F178">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14:paraId="7143CBFC">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14:paraId="4FE226AD">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14:paraId="65F7E6EF">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14:paraId="73CEFA55">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0F6D288A">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14:paraId="07666567">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14:paraId="06A9EA73">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14:paraId="79DC97DA">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14:paraId="7EC7879A">
      <w:pPr>
        <w:pStyle w:val="32"/>
        <w:snapToGrid w:val="0"/>
        <w:spacing w:line="600" w:lineRule="exact"/>
        <w:ind w:firstLine="2564" w:firstLineChars="1221"/>
        <w:rPr>
          <w:rFonts w:hAnsi="宋体"/>
          <w:color w:val="auto"/>
          <w:sz w:val="21"/>
          <w:szCs w:val="21"/>
          <w:highlight w:val="none"/>
        </w:rPr>
      </w:pPr>
    </w:p>
    <w:p w14:paraId="04832EB9">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14:paraId="3A0B3B7D">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ED45A5A">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14:paraId="2A10040F">
                            <w:pPr>
                              <w:jc w:val="center"/>
                              <w:rPr>
                                <w:sz w:val="24"/>
                              </w:rPr>
                            </w:pPr>
                          </w:p>
                          <w:p w14:paraId="0802C0F8">
                            <w:pPr>
                              <w:jc w:val="center"/>
                              <w:rPr>
                                <w:color w:val="FF0000"/>
                                <w:sz w:val="24"/>
                              </w:rPr>
                            </w:pPr>
                          </w:p>
                          <w:p w14:paraId="14E12DD8">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iyBHtgAAAAJAQAADwAAAAAAAAAB&#10;ACAAAAAiAAAAZHJzL2Rvd25yZXYueG1sUEsBAhQAFAAAAAgAh07iQGtR/p1JAgAAlgQAAA4AAAAA&#10;AAAAAQAgAAAAJwEAAGRycy9lMm9Eb2MueG1sUEsFBgAAAAAGAAYAWQEAAOIFAAAAAA==&#10;">
                <v:fill on="t" focussize="0,0"/>
                <v:stroke color="#000000" miterlimit="8" joinstyle="miter"/>
                <v:imagedata o:title=""/>
                <o:lock v:ext="edit" aspectratio="f"/>
                <v:textbox>
                  <w:txbxContent>
                    <w:p w14:paraId="2A10040F">
                      <w:pPr>
                        <w:jc w:val="center"/>
                        <w:rPr>
                          <w:sz w:val="24"/>
                        </w:rPr>
                      </w:pPr>
                    </w:p>
                    <w:p w14:paraId="0802C0F8">
                      <w:pPr>
                        <w:jc w:val="center"/>
                        <w:rPr>
                          <w:color w:val="FF0000"/>
                          <w:sz w:val="24"/>
                        </w:rPr>
                      </w:pPr>
                    </w:p>
                    <w:p w14:paraId="14E12DD8">
                      <w:pPr>
                        <w:jc w:val="center"/>
                        <w:rPr>
                          <w:sz w:val="24"/>
                        </w:rPr>
                      </w:pPr>
                      <w:r>
                        <w:rPr>
                          <w:rFonts w:hint="eastAsia"/>
                          <w:sz w:val="24"/>
                        </w:rPr>
                        <w:t>身份证复印件（含正反面）</w:t>
                      </w:r>
                    </w:p>
                  </w:txbxContent>
                </v:textbox>
                <w10:wrap type="square"/>
              </v:shape>
            </w:pict>
          </mc:Fallback>
        </mc:AlternateContent>
      </w:r>
    </w:p>
    <w:p w14:paraId="7A073DD7">
      <w:pPr>
        <w:widowControl/>
        <w:adjustRightInd w:val="0"/>
        <w:snapToGrid w:val="0"/>
        <w:spacing w:line="600" w:lineRule="exact"/>
        <w:jc w:val="left"/>
        <w:rPr>
          <w:rFonts w:ascii="宋体" w:hAnsi="宋体" w:eastAsia="宋体" w:cs="宋体"/>
          <w:color w:val="auto"/>
          <w:kern w:val="0"/>
          <w:szCs w:val="21"/>
          <w:highlight w:val="none"/>
        </w:rPr>
      </w:pPr>
    </w:p>
    <w:p w14:paraId="25F7AD6E">
      <w:pPr>
        <w:widowControl/>
        <w:adjustRightInd w:val="0"/>
        <w:snapToGrid w:val="0"/>
        <w:spacing w:line="600" w:lineRule="exact"/>
        <w:jc w:val="left"/>
        <w:rPr>
          <w:rFonts w:ascii="宋体" w:hAnsi="宋体" w:eastAsia="宋体" w:cs="宋体"/>
          <w:color w:val="auto"/>
          <w:kern w:val="0"/>
          <w:szCs w:val="21"/>
          <w:highlight w:val="none"/>
        </w:rPr>
      </w:pPr>
    </w:p>
    <w:p w14:paraId="3D8E779B">
      <w:pPr>
        <w:widowControl/>
        <w:adjustRightInd w:val="0"/>
        <w:snapToGrid w:val="0"/>
        <w:spacing w:line="600" w:lineRule="exact"/>
        <w:jc w:val="left"/>
        <w:rPr>
          <w:rFonts w:ascii="宋体" w:hAnsi="宋体" w:eastAsia="宋体" w:cs="宋体"/>
          <w:color w:val="auto"/>
          <w:kern w:val="0"/>
          <w:szCs w:val="21"/>
          <w:highlight w:val="none"/>
        </w:rPr>
      </w:pPr>
    </w:p>
    <w:p w14:paraId="52506D87">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14:paraId="5313BC30">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14:paraId="0D49E670">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14:paraId="26B7CF5D">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14:paraId="6099A1F9">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14:paraId="6BD5E751">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14:paraId="096A5F3E">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14:paraId="735D8717">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14:paraId="213824A1">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14:paraId="5770B089">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14:paraId="0FE6331C">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14:paraId="62B695E2">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14:paraId="5F506B87">
      <w:pPr>
        <w:pStyle w:val="23"/>
        <w:rPr>
          <w:rFonts w:eastAsia="宋体" w:cs="宋体"/>
          <w:color w:val="auto"/>
          <w:sz w:val="30"/>
          <w:szCs w:val="30"/>
          <w:highlight w:val="none"/>
        </w:rPr>
      </w:pPr>
    </w:p>
    <w:p w14:paraId="120C9341">
      <w:pPr>
        <w:pStyle w:val="23"/>
        <w:rPr>
          <w:rFonts w:eastAsia="宋体" w:cs="宋体"/>
          <w:color w:val="auto"/>
          <w:sz w:val="30"/>
          <w:szCs w:val="30"/>
          <w:highlight w:val="none"/>
        </w:rPr>
      </w:pPr>
    </w:p>
    <w:p w14:paraId="3AC29349">
      <w:pPr>
        <w:pStyle w:val="23"/>
        <w:rPr>
          <w:rFonts w:eastAsia="宋体" w:cs="宋体"/>
          <w:color w:val="auto"/>
          <w:sz w:val="30"/>
          <w:szCs w:val="30"/>
          <w:highlight w:val="none"/>
        </w:rPr>
      </w:pPr>
    </w:p>
    <w:p w14:paraId="117921C5">
      <w:pPr>
        <w:pStyle w:val="23"/>
        <w:rPr>
          <w:rFonts w:eastAsia="宋体" w:cs="宋体"/>
          <w:color w:val="auto"/>
          <w:sz w:val="30"/>
          <w:szCs w:val="30"/>
          <w:highlight w:val="none"/>
        </w:rPr>
      </w:pPr>
    </w:p>
    <w:p w14:paraId="07C2A394">
      <w:pPr>
        <w:pStyle w:val="5"/>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14:paraId="4EF8A4D2">
                            <w:pPr>
                              <w:jc w:val="center"/>
                              <w:rPr>
                                <w:sz w:val="24"/>
                              </w:rPr>
                            </w:pPr>
                          </w:p>
                          <w:p w14:paraId="0A00567F">
                            <w:pPr>
                              <w:jc w:val="center"/>
                              <w:rPr>
                                <w:color w:val="FF0000"/>
                                <w:sz w:val="24"/>
                              </w:rPr>
                            </w:pPr>
                          </w:p>
                          <w:p w14:paraId="12B1C94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yX7GNkAAAAJAQAADwAAAAAAAAAB&#10;ACAAAAAiAAAAZHJzL2Rvd25yZXYueG1sUEsBAhQAFAAAAAgAh07iQET+GlRIAgAAlwQAAA4AAAAA&#10;AAAAAQAgAAAAKAEAAGRycy9lMm9Eb2MueG1sUEsFBgAAAAAGAAYAWQEAAOIFAAAAAA==&#10;">
                <v:fill on="t" focussize="0,0"/>
                <v:stroke color="#000000" miterlimit="8" joinstyle="miter"/>
                <v:imagedata o:title=""/>
                <o:lock v:ext="edit" aspectratio="f"/>
                <v:textbox>
                  <w:txbxContent>
                    <w:p w14:paraId="4EF8A4D2">
                      <w:pPr>
                        <w:jc w:val="center"/>
                        <w:rPr>
                          <w:sz w:val="24"/>
                        </w:rPr>
                      </w:pPr>
                    </w:p>
                    <w:p w14:paraId="0A00567F">
                      <w:pPr>
                        <w:jc w:val="center"/>
                        <w:rPr>
                          <w:color w:val="FF0000"/>
                          <w:sz w:val="24"/>
                        </w:rPr>
                      </w:pPr>
                    </w:p>
                    <w:p w14:paraId="12B1C94A">
                      <w:pPr>
                        <w:jc w:val="center"/>
                        <w:rPr>
                          <w:sz w:val="24"/>
                        </w:rPr>
                      </w:pPr>
                      <w:r>
                        <w:rPr>
                          <w:rFonts w:hint="eastAsia"/>
                          <w:sz w:val="24"/>
                        </w:rPr>
                        <w:t>身份证复印件（含正反面）</w:t>
                      </w:r>
                    </w:p>
                  </w:txbxContent>
                </v:textbox>
                <w10:wrap type="square"/>
              </v:shape>
            </w:pict>
          </mc:Fallback>
        </mc:AlternateContent>
      </w:r>
    </w:p>
    <w:p w14:paraId="62437153">
      <w:pPr>
        <w:pStyle w:val="5"/>
        <w:spacing w:after="0" w:line="600" w:lineRule="exact"/>
        <w:rPr>
          <w:rFonts w:ascii="宋体" w:hAnsi="宋体" w:eastAsia="宋体" w:cs="宋体"/>
          <w:color w:val="auto"/>
          <w:highlight w:val="none"/>
        </w:rPr>
      </w:pPr>
    </w:p>
    <w:p w14:paraId="3D2B9EC5">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D39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14:paraId="72D08B80">
            <w:pPr>
              <w:spacing w:line="360" w:lineRule="auto"/>
              <w:rPr>
                <w:rFonts w:ascii="宋体" w:hAnsi="宋体" w:eastAsia="宋体" w:cs="宋体"/>
                <w:color w:val="auto"/>
                <w:sz w:val="24"/>
                <w:szCs w:val="24"/>
                <w:highlight w:val="none"/>
              </w:rPr>
            </w:pPr>
          </w:p>
          <w:p w14:paraId="5F81FC9A">
            <w:pPr>
              <w:spacing w:line="360" w:lineRule="auto"/>
              <w:jc w:val="center"/>
              <w:rPr>
                <w:rFonts w:ascii="宋体" w:hAnsi="宋体" w:eastAsia="宋体" w:cs="宋体"/>
                <w:color w:val="auto"/>
                <w:sz w:val="24"/>
                <w:szCs w:val="24"/>
                <w:highlight w:val="none"/>
              </w:rPr>
            </w:pPr>
          </w:p>
          <w:p w14:paraId="3A9DEAEC">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14:paraId="53A0F7BA">
            <w:pPr>
              <w:spacing w:line="360" w:lineRule="auto"/>
              <w:jc w:val="center"/>
              <w:rPr>
                <w:rFonts w:ascii="宋体" w:hAnsi="宋体" w:eastAsia="宋体" w:cs="宋体"/>
                <w:color w:val="auto"/>
                <w:sz w:val="24"/>
                <w:szCs w:val="24"/>
                <w:highlight w:val="none"/>
              </w:rPr>
            </w:pPr>
          </w:p>
          <w:p w14:paraId="5A2C8A04">
            <w:pPr>
              <w:spacing w:line="360" w:lineRule="auto"/>
              <w:jc w:val="left"/>
              <w:rPr>
                <w:rFonts w:ascii="宋体" w:hAnsi="宋体" w:eastAsia="宋体" w:cs="宋体"/>
                <w:color w:val="auto"/>
                <w:sz w:val="24"/>
                <w:szCs w:val="24"/>
                <w:highlight w:val="none"/>
              </w:rPr>
            </w:pPr>
          </w:p>
          <w:p w14:paraId="7BEF277C">
            <w:pPr>
              <w:spacing w:line="360" w:lineRule="auto"/>
              <w:jc w:val="left"/>
              <w:rPr>
                <w:rFonts w:ascii="宋体" w:hAnsi="宋体" w:eastAsia="宋体" w:cs="宋体"/>
                <w:color w:val="auto"/>
                <w:sz w:val="24"/>
                <w:szCs w:val="24"/>
                <w:highlight w:val="none"/>
              </w:rPr>
            </w:pPr>
          </w:p>
        </w:tc>
      </w:tr>
    </w:tbl>
    <w:p w14:paraId="2D18A3F0">
      <w:pPr>
        <w:spacing w:line="440" w:lineRule="exact"/>
        <w:ind w:firstLine="859" w:firstLineChars="307"/>
        <w:rPr>
          <w:rFonts w:ascii="宋体" w:hAnsi="宋体" w:eastAsia="宋体" w:cs="宋体"/>
          <w:color w:val="auto"/>
          <w:sz w:val="28"/>
          <w:szCs w:val="28"/>
          <w:highlight w:val="none"/>
        </w:rPr>
      </w:pPr>
    </w:p>
    <w:p w14:paraId="2954839A">
      <w:pPr>
        <w:spacing w:line="480" w:lineRule="exact"/>
        <w:ind w:firstLine="843" w:firstLineChars="300"/>
        <w:rPr>
          <w:rFonts w:ascii="宋体" w:hAnsi="宋体" w:eastAsia="宋体" w:cs="宋体"/>
          <w:b/>
          <w:color w:val="auto"/>
          <w:sz w:val="28"/>
          <w:szCs w:val="28"/>
          <w:highlight w:val="none"/>
        </w:rPr>
      </w:pPr>
    </w:p>
    <w:p w14:paraId="6AEA9313">
      <w:pPr>
        <w:pStyle w:val="23"/>
        <w:rPr>
          <w:rFonts w:eastAsia="宋体" w:cs="宋体"/>
          <w:color w:val="auto"/>
          <w:highlight w:val="none"/>
        </w:rPr>
      </w:pPr>
    </w:p>
    <w:p w14:paraId="1166B14E">
      <w:pPr>
        <w:pStyle w:val="23"/>
        <w:rPr>
          <w:rFonts w:eastAsia="宋体" w:cs="宋体"/>
          <w:color w:val="auto"/>
          <w:highlight w:val="none"/>
        </w:rPr>
      </w:pPr>
    </w:p>
    <w:p w14:paraId="4728736E">
      <w:pPr>
        <w:pStyle w:val="4"/>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7616400"/>
      <w:bookmarkStart w:id="196" w:name="_Toc19830"/>
      <w:bookmarkStart w:id="197" w:name="_Toc88209963"/>
      <w:bookmarkStart w:id="198" w:name="_Toc8086"/>
      <w:r>
        <w:rPr>
          <w:rFonts w:hint="eastAsia" w:ascii="宋体" w:hAnsi="宋体" w:cs="宋体"/>
          <w:color w:val="auto"/>
          <w:sz w:val="28"/>
          <w:szCs w:val="28"/>
          <w:highlight w:val="none"/>
        </w:rPr>
        <w:t>3.资格审查资料</w:t>
      </w:r>
      <w:bookmarkEnd w:id="195"/>
      <w:bookmarkEnd w:id="196"/>
      <w:bookmarkEnd w:id="197"/>
      <w:bookmarkEnd w:id="198"/>
    </w:p>
    <w:p w14:paraId="5BE61CCB">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1F938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497F590">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14:paraId="0742011E">
            <w:pPr>
              <w:adjustRightInd w:val="0"/>
              <w:snapToGrid w:val="0"/>
              <w:spacing w:line="600" w:lineRule="exact"/>
              <w:rPr>
                <w:rFonts w:ascii="宋体" w:hAnsi="宋体" w:eastAsia="宋体" w:cs="宋体"/>
                <w:color w:val="auto"/>
                <w:sz w:val="28"/>
                <w:szCs w:val="28"/>
                <w:highlight w:val="none"/>
              </w:rPr>
            </w:pPr>
          </w:p>
        </w:tc>
      </w:tr>
      <w:tr w14:paraId="34A5A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5176919">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14:paraId="1DCDDF72">
            <w:pPr>
              <w:adjustRightInd w:val="0"/>
              <w:snapToGrid w:val="0"/>
              <w:spacing w:line="600" w:lineRule="exact"/>
              <w:rPr>
                <w:rFonts w:ascii="宋体" w:hAnsi="宋体" w:eastAsia="宋体" w:cs="宋体"/>
                <w:color w:val="auto"/>
                <w:sz w:val="28"/>
                <w:szCs w:val="28"/>
                <w:highlight w:val="none"/>
              </w:rPr>
            </w:pPr>
          </w:p>
        </w:tc>
        <w:tc>
          <w:tcPr>
            <w:tcW w:w="1570" w:type="dxa"/>
            <w:gridSpan w:val="3"/>
          </w:tcPr>
          <w:p w14:paraId="14CA8ADB">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14:paraId="0CF14E07">
            <w:pPr>
              <w:adjustRightInd w:val="0"/>
              <w:snapToGrid w:val="0"/>
              <w:spacing w:line="600" w:lineRule="exact"/>
              <w:rPr>
                <w:rFonts w:ascii="宋体" w:hAnsi="宋体" w:eastAsia="宋体" w:cs="宋体"/>
                <w:color w:val="auto"/>
                <w:sz w:val="28"/>
                <w:szCs w:val="28"/>
                <w:highlight w:val="none"/>
              </w:rPr>
            </w:pPr>
          </w:p>
        </w:tc>
      </w:tr>
      <w:tr w14:paraId="6C170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0ABFD5E1">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14:paraId="77834AC0">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14:paraId="3FCDF3B8">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14:paraId="755D67E1">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14:paraId="09BF3C66">
            <w:pPr>
              <w:adjustRightInd w:val="0"/>
              <w:snapToGrid w:val="0"/>
              <w:spacing w:line="600" w:lineRule="exact"/>
              <w:rPr>
                <w:rFonts w:ascii="宋体" w:hAnsi="宋体" w:eastAsia="宋体" w:cs="宋体"/>
                <w:color w:val="auto"/>
                <w:sz w:val="28"/>
                <w:szCs w:val="28"/>
                <w:highlight w:val="none"/>
              </w:rPr>
            </w:pPr>
          </w:p>
        </w:tc>
      </w:tr>
      <w:tr w14:paraId="0183A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21760922">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14:paraId="7685042F">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14:paraId="5FF46474">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14:paraId="400F89B7">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14:paraId="79CBF787">
            <w:pPr>
              <w:adjustRightInd w:val="0"/>
              <w:snapToGrid w:val="0"/>
              <w:spacing w:line="600" w:lineRule="exact"/>
              <w:rPr>
                <w:rFonts w:ascii="宋体" w:hAnsi="宋体" w:eastAsia="宋体" w:cs="宋体"/>
                <w:color w:val="auto"/>
                <w:sz w:val="28"/>
                <w:szCs w:val="28"/>
                <w:highlight w:val="none"/>
              </w:rPr>
            </w:pPr>
          </w:p>
        </w:tc>
      </w:tr>
      <w:tr w14:paraId="5626A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6B7100D">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14:paraId="6D93F2A5">
            <w:pPr>
              <w:adjustRightInd w:val="0"/>
              <w:snapToGrid w:val="0"/>
              <w:spacing w:line="600" w:lineRule="exact"/>
              <w:rPr>
                <w:rFonts w:ascii="宋体" w:hAnsi="宋体" w:eastAsia="宋体" w:cs="宋体"/>
                <w:color w:val="auto"/>
                <w:sz w:val="28"/>
                <w:szCs w:val="28"/>
                <w:highlight w:val="none"/>
              </w:rPr>
            </w:pPr>
          </w:p>
        </w:tc>
      </w:tr>
      <w:tr w14:paraId="05AE7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46B1AD2">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14:paraId="540C743F">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14:paraId="71A161E5">
            <w:pPr>
              <w:adjustRightInd w:val="0"/>
              <w:snapToGrid w:val="0"/>
              <w:spacing w:line="600" w:lineRule="exact"/>
              <w:rPr>
                <w:rFonts w:ascii="宋体" w:hAnsi="宋体" w:eastAsia="宋体" w:cs="宋体"/>
                <w:color w:val="auto"/>
                <w:sz w:val="28"/>
                <w:szCs w:val="28"/>
                <w:highlight w:val="none"/>
              </w:rPr>
            </w:pPr>
          </w:p>
        </w:tc>
        <w:tc>
          <w:tcPr>
            <w:tcW w:w="1443" w:type="dxa"/>
            <w:gridSpan w:val="3"/>
          </w:tcPr>
          <w:p w14:paraId="5BCB1C11">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14:paraId="02F5FEC6">
            <w:pPr>
              <w:adjustRightInd w:val="0"/>
              <w:snapToGrid w:val="0"/>
              <w:spacing w:line="600" w:lineRule="exact"/>
              <w:rPr>
                <w:rFonts w:ascii="宋体" w:hAnsi="宋体" w:eastAsia="宋体" w:cs="宋体"/>
                <w:color w:val="auto"/>
                <w:sz w:val="28"/>
                <w:szCs w:val="28"/>
                <w:highlight w:val="none"/>
              </w:rPr>
            </w:pPr>
          </w:p>
        </w:tc>
        <w:tc>
          <w:tcPr>
            <w:tcW w:w="1295" w:type="dxa"/>
            <w:gridSpan w:val="2"/>
          </w:tcPr>
          <w:p w14:paraId="1AA96C0D">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14:paraId="341A636E">
            <w:pPr>
              <w:adjustRightInd w:val="0"/>
              <w:snapToGrid w:val="0"/>
              <w:spacing w:line="600" w:lineRule="exact"/>
              <w:rPr>
                <w:rFonts w:ascii="宋体" w:hAnsi="宋体" w:eastAsia="宋体" w:cs="宋体"/>
                <w:color w:val="auto"/>
                <w:sz w:val="28"/>
                <w:szCs w:val="28"/>
                <w:highlight w:val="none"/>
              </w:rPr>
            </w:pPr>
          </w:p>
        </w:tc>
      </w:tr>
      <w:tr w14:paraId="7E95E4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9B405BD">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14:paraId="59543AF3">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14:paraId="04E07F15">
            <w:pPr>
              <w:adjustRightInd w:val="0"/>
              <w:snapToGrid w:val="0"/>
              <w:spacing w:line="600" w:lineRule="exact"/>
              <w:rPr>
                <w:rFonts w:ascii="宋体" w:hAnsi="宋体" w:eastAsia="宋体" w:cs="宋体"/>
                <w:color w:val="auto"/>
                <w:sz w:val="28"/>
                <w:szCs w:val="28"/>
                <w:highlight w:val="none"/>
              </w:rPr>
            </w:pPr>
          </w:p>
        </w:tc>
        <w:tc>
          <w:tcPr>
            <w:tcW w:w="1443" w:type="dxa"/>
            <w:gridSpan w:val="3"/>
          </w:tcPr>
          <w:p w14:paraId="78AC8D2D">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14:paraId="67F998B6">
            <w:pPr>
              <w:adjustRightInd w:val="0"/>
              <w:snapToGrid w:val="0"/>
              <w:spacing w:line="600" w:lineRule="exact"/>
              <w:rPr>
                <w:rFonts w:ascii="宋体" w:hAnsi="宋体" w:eastAsia="宋体" w:cs="宋体"/>
                <w:color w:val="auto"/>
                <w:sz w:val="28"/>
                <w:szCs w:val="28"/>
                <w:highlight w:val="none"/>
              </w:rPr>
            </w:pPr>
          </w:p>
        </w:tc>
        <w:tc>
          <w:tcPr>
            <w:tcW w:w="1295" w:type="dxa"/>
            <w:gridSpan w:val="2"/>
          </w:tcPr>
          <w:p w14:paraId="15504C49">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14:paraId="2CDFC5AE">
            <w:pPr>
              <w:adjustRightInd w:val="0"/>
              <w:snapToGrid w:val="0"/>
              <w:spacing w:line="600" w:lineRule="exact"/>
              <w:rPr>
                <w:rFonts w:ascii="宋体" w:hAnsi="宋体" w:eastAsia="宋体" w:cs="宋体"/>
                <w:color w:val="auto"/>
                <w:sz w:val="28"/>
                <w:szCs w:val="28"/>
                <w:highlight w:val="none"/>
              </w:rPr>
            </w:pPr>
          </w:p>
        </w:tc>
      </w:tr>
      <w:tr w14:paraId="391B1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B8490E2">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14:paraId="423FB797">
            <w:pPr>
              <w:adjustRightInd w:val="0"/>
              <w:snapToGrid w:val="0"/>
              <w:spacing w:line="600" w:lineRule="exact"/>
              <w:rPr>
                <w:rFonts w:ascii="宋体" w:hAnsi="宋体" w:eastAsia="宋体" w:cs="宋体"/>
                <w:color w:val="auto"/>
                <w:sz w:val="28"/>
                <w:szCs w:val="28"/>
                <w:highlight w:val="none"/>
              </w:rPr>
            </w:pPr>
          </w:p>
        </w:tc>
        <w:tc>
          <w:tcPr>
            <w:tcW w:w="5178" w:type="dxa"/>
            <w:gridSpan w:val="7"/>
          </w:tcPr>
          <w:p w14:paraId="211661F1">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14:paraId="610CD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6C127C">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14:paraId="7BD05EDB">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14:paraId="50C38782">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14:paraId="27E9ECC6">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14:paraId="460599C0">
            <w:pPr>
              <w:adjustRightInd w:val="0"/>
              <w:snapToGrid w:val="0"/>
              <w:spacing w:line="600" w:lineRule="exact"/>
              <w:rPr>
                <w:rFonts w:ascii="宋体" w:hAnsi="宋体" w:eastAsia="宋体" w:cs="宋体"/>
                <w:color w:val="auto"/>
                <w:sz w:val="28"/>
                <w:szCs w:val="28"/>
                <w:highlight w:val="none"/>
              </w:rPr>
            </w:pPr>
          </w:p>
        </w:tc>
      </w:tr>
      <w:tr w14:paraId="21BFD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7E725C">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14:paraId="14CC873B">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14:paraId="1C755EDC">
            <w:pPr>
              <w:adjustRightInd w:val="0"/>
              <w:snapToGrid w:val="0"/>
              <w:spacing w:line="600" w:lineRule="exact"/>
              <w:rPr>
                <w:rFonts w:ascii="宋体" w:hAnsi="宋体" w:eastAsia="宋体" w:cs="宋体"/>
                <w:color w:val="auto"/>
                <w:sz w:val="28"/>
                <w:szCs w:val="28"/>
                <w:highlight w:val="none"/>
              </w:rPr>
            </w:pPr>
          </w:p>
        </w:tc>
        <w:tc>
          <w:tcPr>
            <w:tcW w:w="2268" w:type="dxa"/>
            <w:gridSpan w:val="3"/>
          </w:tcPr>
          <w:p w14:paraId="7CB208C5">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14:paraId="37079E9B">
            <w:pPr>
              <w:adjustRightInd w:val="0"/>
              <w:snapToGrid w:val="0"/>
              <w:spacing w:line="600" w:lineRule="exact"/>
              <w:rPr>
                <w:rFonts w:ascii="宋体" w:hAnsi="宋体" w:eastAsia="宋体" w:cs="宋体"/>
                <w:color w:val="auto"/>
                <w:sz w:val="28"/>
                <w:szCs w:val="28"/>
                <w:highlight w:val="none"/>
              </w:rPr>
            </w:pPr>
          </w:p>
        </w:tc>
      </w:tr>
      <w:tr w14:paraId="14C11B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A0A2BDB">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14:paraId="69F94C0D">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14:paraId="01E9586D">
            <w:pPr>
              <w:adjustRightInd w:val="0"/>
              <w:snapToGrid w:val="0"/>
              <w:spacing w:line="600" w:lineRule="exact"/>
              <w:rPr>
                <w:rFonts w:ascii="宋体" w:hAnsi="宋体" w:eastAsia="宋体" w:cs="宋体"/>
                <w:color w:val="auto"/>
                <w:sz w:val="28"/>
                <w:szCs w:val="28"/>
                <w:highlight w:val="none"/>
              </w:rPr>
            </w:pPr>
          </w:p>
        </w:tc>
        <w:tc>
          <w:tcPr>
            <w:tcW w:w="2268" w:type="dxa"/>
            <w:gridSpan w:val="3"/>
          </w:tcPr>
          <w:p w14:paraId="0A86ACDD">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14:paraId="10B83AEB">
            <w:pPr>
              <w:adjustRightInd w:val="0"/>
              <w:snapToGrid w:val="0"/>
              <w:spacing w:line="600" w:lineRule="exact"/>
              <w:rPr>
                <w:rFonts w:ascii="宋体" w:hAnsi="宋体" w:eastAsia="宋体" w:cs="宋体"/>
                <w:color w:val="auto"/>
                <w:sz w:val="28"/>
                <w:szCs w:val="28"/>
                <w:highlight w:val="none"/>
              </w:rPr>
            </w:pPr>
          </w:p>
        </w:tc>
      </w:tr>
      <w:tr w14:paraId="36ED4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E108412">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14:paraId="229B3147">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14:paraId="250203FC">
            <w:pPr>
              <w:adjustRightInd w:val="0"/>
              <w:snapToGrid w:val="0"/>
              <w:spacing w:line="600" w:lineRule="exact"/>
              <w:rPr>
                <w:rFonts w:ascii="宋体" w:hAnsi="宋体" w:eastAsia="宋体" w:cs="宋体"/>
                <w:color w:val="auto"/>
                <w:sz w:val="28"/>
                <w:szCs w:val="28"/>
                <w:highlight w:val="none"/>
              </w:rPr>
            </w:pPr>
          </w:p>
        </w:tc>
        <w:tc>
          <w:tcPr>
            <w:tcW w:w="2268" w:type="dxa"/>
            <w:gridSpan w:val="3"/>
          </w:tcPr>
          <w:p w14:paraId="171A54B4">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14:paraId="5D52F3F1">
            <w:pPr>
              <w:adjustRightInd w:val="0"/>
              <w:snapToGrid w:val="0"/>
              <w:spacing w:line="600" w:lineRule="exact"/>
              <w:rPr>
                <w:rFonts w:ascii="宋体" w:hAnsi="宋体" w:eastAsia="宋体" w:cs="宋体"/>
                <w:color w:val="auto"/>
                <w:sz w:val="28"/>
                <w:szCs w:val="28"/>
                <w:highlight w:val="none"/>
              </w:rPr>
            </w:pPr>
          </w:p>
        </w:tc>
      </w:tr>
      <w:tr w14:paraId="1256F4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BEC4B41">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14:paraId="1E0F3DF9">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14:paraId="03EE62E0">
            <w:pPr>
              <w:adjustRightInd w:val="0"/>
              <w:snapToGrid w:val="0"/>
              <w:spacing w:line="600" w:lineRule="exact"/>
              <w:rPr>
                <w:rFonts w:ascii="宋体" w:hAnsi="宋体" w:eastAsia="宋体" w:cs="宋体"/>
                <w:color w:val="auto"/>
                <w:sz w:val="28"/>
                <w:szCs w:val="28"/>
                <w:highlight w:val="none"/>
              </w:rPr>
            </w:pPr>
          </w:p>
        </w:tc>
        <w:tc>
          <w:tcPr>
            <w:tcW w:w="2268" w:type="dxa"/>
            <w:gridSpan w:val="3"/>
          </w:tcPr>
          <w:p w14:paraId="2F014B53">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14:paraId="5BE6771E">
            <w:pPr>
              <w:adjustRightInd w:val="0"/>
              <w:snapToGrid w:val="0"/>
              <w:spacing w:line="600" w:lineRule="exact"/>
              <w:rPr>
                <w:rFonts w:ascii="宋体" w:hAnsi="宋体" w:eastAsia="宋体" w:cs="宋体"/>
                <w:color w:val="auto"/>
                <w:sz w:val="28"/>
                <w:szCs w:val="28"/>
                <w:highlight w:val="none"/>
              </w:rPr>
            </w:pPr>
          </w:p>
        </w:tc>
      </w:tr>
      <w:tr w14:paraId="026981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29EC9E8C">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14:paraId="7C9EEC68">
            <w:pPr>
              <w:adjustRightInd w:val="0"/>
              <w:snapToGrid w:val="0"/>
              <w:spacing w:line="600" w:lineRule="exact"/>
              <w:rPr>
                <w:rFonts w:ascii="宋体" w:hAnsi="宋体" w:eastAsia="宋体" w:cs="宋体"/>
                <w:color w:val="auto"/>
                <w:sz w:val="28"/>
                <w:szCs w:val="28"/>
                <w:highlight w:val="none"/>
              </w:rPr>
            </w:pPr>
          </w:p>
        </w:tc>
      </w:tr>
      <w:tr w14:paraId="400EB1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56CF333C">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14:paraId="1D751FAC">
            <w:pPr>
              <w:adjustRightInd w:val="0"/>
              <w:snapToGrid w:val="0"/>
              <w:spacing w:line="600" w:lineRule="exact"/>
              <w:rPr>
                <w:rFonts w:ascii="宋体" w:hAnsi="宋体" w:eastAsia="宋体" w:cs="宋体"/>
                <w:color w:val="auto"/>
                <w:sz w:val="28"/>
                <w:szCs w:val="28"/>
                <w:highlight w:val="none"/>
              </w:rPr>
            </w:pPr>
          </w:p>
        </w:tc>
      </w:tr>
    </w:tbl>
    <w:p w14:paraId="5F035243">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14:paraId="4306C42F">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14:paraId="23333546">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14:paraId="6FF9A2F1">
      <w:pPr>
        <w:adjustRightInd w:val="0"/>
        <w:snapToGrid w:val="0"/>
        <w:spacing w:line="360" w:lineRule="auto"/>
        <w:rPr>
          <w:rFonts w:ascii="宋体" w:hAnsi="宋体" w:eastAsia="宋体" w:cs="宋体"/>
          <w:color w:val="auto"/>
          <w:sz w:val="24"/>
          <w:szCs w:val="24"/>
          <w:highlight w:val="none"/>
          <w:lang w:val="en-GB"/>
        </w:rPr>
      </w:pPr>
    </w:p>
    <w:p w14:paraId="4673ACE1">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14:paraId="62C69214">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我方郑重承诺，在参与广州城市水处理设备有限公司2024年叉车采购项目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14:paraId="47B4E4D6">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14:paraId="4BDE69FA">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14:paraId="78FFE1CC">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14:paraId="416E8095">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14:paraId="03432650">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14:paraId="1A973727">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14:paraId="5C1D33AC">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14:paraId="1E2CC235">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14:paraId="20AD0FE1">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14:paraId="4FB43A58">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14:paraId="0BDB0E12">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14:paraId="695608D4">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14:paraId="5C459E68">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14:paraId="4E25F733">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14:paraId="02A562FE">
      <w:pPr>
        <w:adjustRightInd w:val="0"/>
        <w:snapToGrid w:val="0"/>
        <w:spacing w:line="360" w:lineRule="auto"/>
        <w:jc w:val="right"/>
        <w:rPr>
          <w:rFonts w:ascii="宋体" w:hAnsi="宋体" w:eastAsia="宋体" w:cs="宋体"/>
          <w:color w:val="auto"/>
          <w:sz w:val="24"/>
          <w:szCs w:val="24"/>
          <w:highlight w:val="none"/>
          <w:lang w:val="en-GB"/>
        </w:rPr>
      </w:pPr>
    </w:p>
    <w:p w14:paraId="016CCFE9">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14:paraId="643B8835">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14:paraId="7FE74782">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14:paraId="75B7CAAA">
      <w:pPr>
        <w:pStyle w:val="23"/>
        <w:rPr>
          <w:rFonts w:eastAsia="宋体" w:cs="宋体"/>
          <w:color w:val="auto"/>
          <w:sz w:val="28"/>
          <w:szCs w:val="28"/>
          <w:highlight w:val="none"/>
        </w:rPr>
      </w:pPr>
    </w:p>
    <w:p w14:paraId="7ADA7BC5">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B7F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2CED5D5D">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14:paraId="4644D10D">
            <w:pPr>
              <w:jc w:val="center"/>
              <w:rPr>
                <w:rFonts w:ascii="宋体" w:hAnsi="宋体" w:eastAsia="宋体" w:cs="宋体"/>
                <w:b/>
                <w:color w:val="auto"/>
                <w:sz w:val="28"/>
                <w:szCs w:val="28"/>
                <w:highlight w:val="none"/>
              </w:rPr>
            </w:pPr>
          </w:p>
        </w:tc>
        <w:tc>
          <w:tcPr>
            <w:tcW w:w="1613" w:type="dxa"/>
            <w:gridSpan w:val="2"/>
          </w:tcPr>
          <w:p w14:paraId="58A21658">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14:paraId="6A2FEB16">
            <w:pPr>
              <w:jc w:val="center"/>
              <w:rPr>
                <w:rFonts w:ascii="宋体" w:hAnsi="宋体" w:eastAsia="宋体" w:cs="宋体"/>
                <w:b/>
                <w:color w:val="auto"/>
                <w:sz w:val="28"/>
                <w:szCs w:val="28"/>
                <w:highlight w:val="none"/>
              </w:rPr>
            </w:pPr>
          </w:p>
        </w:tc>
        <w:tc>
          <w:tcPr>
            <w:tcW w:w="2198" w:type="dxa"/>
            <w:gridSpan w:val="2"/>
          </w:tcPr>
          <w:p w14:paraId="109BDF92">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14:paraId="35D8B38A">
            <w:pPr>
              <w:jc w:val="center"/>
              <w:rPr>
                <w:rFonts w:ascii="宋体" w:hAnsi="宋体" w:eastAsia="宋体" w:cs="宋体"/>
                <w:b/>
                <w:color w:val="auto"/>
                <w:sz w:val="28"/>
                <w:szCs w:val="28"/>
                <w:highlight w:val="none"/>
              </w:rPr>
            </w:pPr>
          </w:p>
        </w:tc>
      </w:tr>
      <w:tr w14:paraId="68EA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3F0F7185">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14:paraId="537E4E70">
            <w:pPr>
              <w:spacing w:line="360" w:lineRule="exact"/>
              <w:jc w:val="center"/>
              <w:rPr>
                <w:rFonts w:ascii="宋体" w:hAnsi="宋体" w:eastAsia="宋体" w:cs="宋体"/>
                <w:b/>
                <w:color w:val="auto"/>
                <w:sz w:val="28"/>
                <w:szCs w:val="28"/>
                <w:highlight w:val="none"/>
              </w:rPr>
            </w:pPr>
          </w:p>
        </w:tc>
        <w:tc>
          <w:tcPr>
            <w:tcW w:w="1613" w:type="dxa"/>
            <w:gridSpan w:val="2"/>
          </w:tcPr>
          <w:p w14:paraId="3CB283A5">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14:paraId="139411BF">
            <w:pPr>
              <w:spacing w:line="360" w:lineRule="exact"/>
              <w:jc w:val="center"/>
              <w:rPr>
                <w:rFonts w:ascii="宋体" w:hAnsi="宋体" w:eastAsia="宋体" w:cs="宋体"/>
                <w:b/>
                <w:color w:val="auto"/>
                <w:sz w:val="28"/>
                <w:szCs w:val="28"/>
                <w:highlight w:val="none"/>
              </w:rPr>
            </w:pPr>
          </w:p>
        </w:tc>
        <w:tc>
          <w:tcPr>
            <w:tcW w:w="2198" w:type="dxa"/>
            <w:gridSpan w:val="2"/>
          </w:tcPr>
          <w:p w14:paraId="664F291E">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14:paraId="1B5FB1F0">
            <w:pPr>
              <w:spacing w:line="360" w:lineRule="exact"/>
              <w:jc w:val="center"/>
              <w:rPr>
                <w:rFonts w:ascii="宋体" w:hAnsi="宋体" w:eastAsia="宋体" w:cs="宋体"/>
                <w:b/>
                <w:color w:val="auto"/>
                <w:sz w:val="28"/>
                <w:szCs w:val="28"/>
                <w:highlight w:val="none"/>
              </w:rPr>
            </w:pPr>
          </w:p>
        </w:tc>
      </w:tr>
      <w:tr w14:paraId="325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14:paraId="0165A76D">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14:paraId="5C8EB43F">
            <w:pPr>
              <w:spacing w:line="360" w:lineRule="exact"/>
              <w:jc w:val="center"/>
              <w:rPr>
                <w:rFonts w:ascii="宋体" w:hAnsi="宋体" w:eastAsia="宋体" w:cs="宋体"/>
                <w:b/>
                <w:color w:val="auto"/>
                <w:sz w:val="28"/>
                <w:szCs w:val="28"/>
                <w:highlight w:val="none"/>
              </w:rPr>
            </w:pPr>
          </w:p>
        </w:tc>
        <w:tc>
          <w:tcPr>
            <w:tcW w:w="1613" w:type="dxa"/>
            <w:gridSpan w:val="2"/>
          </w:tcPr>
          <w:p w14:paraId="2D1E0930">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14:paraId="658A2A2A">
            <w:pPr>
              <w:spacing w:line="360" w:lineRule="exact"/>
              <w:jc w:val="center"/>
              <w:rPr>
                <w:rFonts w:ascii="宋体" w:hAnsi="宋体" w:eastAsia="宋体" w:cs="宋体"/>
                <w:b/>
                <w:color w:val="auto"/>
                <w:sz w:val="28"/>
                <w:szCs w:val="28"/>
                <w:highlight w:val="none"/>
              </w:rPr>
            </w:pPr>
          </w:p>
        </w:tc>
        <w:tc>
          <w:tcPr>
            <w:tcW w:w="2198" w:type="dxa"/>
            <w:gridSpan w:val="2"/>
          </w:tcPr>
          <w:p w14:paraId="4B12DBEE">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14:paraId="32439AD3">
            <w:pPr>
              <w:spacing w:line="360" w:lineRule="exact"/>
              <w:jc w:val="center"/>
              <w:rPr>
                <w:rFonts w:ascii="宋体" w:hAnsi="宋体" w:eastAsia="宋体" w:cs="宋体"/>
                <w:b/>
                <w:color w:val="auto"/>
                <w:sz w:val="28"/>
                <w:szCs w:val="28"/>
                <w:highlight w:val="none"/>
              </w:rPr>
            </w:pPr>
          </w:p>
        </w:tc>
      </w:tr>
      <w:tr w14:paraId="5950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14:paraId="3BC15114">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14:paraId="1162F0EE">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14:paraId="33F47A92">
            <w:pPr>
              <w:spacing w:line="360" w:lineRule="exact"/>
              <w:jc w:val="center"/>
              <w:rPr>
                <w:rFonts w:ascii="宋体" w:hAnsi="宋体" w:eastAsia="宋体" w:cs="宋体"/>
                <w:b/>
                <w:color w:val="auto"/>
                <w:sz w:val="28"/>
                <w:szCs w:val="28"/>
                <w:highlight w:val="none"/>
              </w:rPr>
            </w:pPr>
          </w:p>
        </w:tc>
        <w:tc>
          <w:tcPr>
            <w:tcW w:w="2198" w:type="dxa"/>
            <w:gridSpan w:val="2"/>
          </w:tcPr>
          <w:p w14:paraId="232DCAF2">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14:paraId="49FFFBF2">
            <w:pPr>
              <w:spacing w:line="360" w:lineRule="exact"/>
              <w:jc w:val="center"/>
              <w:rPr>
                <w:rFonts w:ascii="宋体" w:hAnsi="宋体" w:eastAsia="宋体" w:cs="宋体"/>
                <w:b/>
                <w:color w:val="auto"/>
                <w:sz w:val="28"/>
                <w:szCs w:val="28"/>
                <w:highlight w:val="none"/>
              </w:rPr>
            </w:pPr>
          </w:p>
        </w:tc>
      </w:tr>
      <w:tr w14:paraId="244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14:paraId="3C3A27DC">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14:paraId="39786ED6">
            <w:pPr>
              <w:jc w:val="center"/>
              <w:rPr>
                <w:rFonts w:ascii="宋体" w:hAnsi="宋体" w:eastAsia="宋体" w:cs="宋体"/>
                <w:b/>
                <w:color w:val="auto"/>
                <w:sz w:val="28"/>
                <w:szCs w:val="28"/>
                <w:highlight w:val="none"/>
              </w:rPr>
            </w:pPr>
          </w:p>
        </w:tc>
        <w:tc>
          <w:tcPr>
            <w:tcW w:w="2198" w:type="dxa"/>
            <w:gridSpan w:val="2"/>
          </w:tcPr>
          <w:p w14:paraId="34250E34">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14:paraId="4783A8C8">
            <w:pPr>
              <w:jc w:val="center"/>
              <w:rPr>
                <w:rFonts w:ascii="宋体" w:hAnsi="宋体" w:eastAsia="宋体" w:cs="宋体"/>
                <w:b/>
                <w:color w:val="auto"/>
                <w:sz w:val="28"/>
                <w:szCs w:val="28"/>
                <w:highlight w:val="none"/>
              </w:rPr>
            </w:pPr>
          </w:p>
        </w:tc>
      </w:tr>
      <w:tr w14:paraId="2B34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14:paraId="182C2CFF">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14:paraId="0701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7D777228">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14:paraId="65506E98">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14:paraId="00F4B39D">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14:paraId="0D4F952E">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14:paraId="1978722C">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14:paraId="10DC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7C5EBC37">
            <w:pPr>
              <w:jc w:val="center"/>
              <w:rPr>
                <w:rFonts w:ascii="宋体" w:hAnsi="宋体" w:eastAsia="宋体" w:cs="宋体"/>
                <w:b/>
                <w:color w:val="auto"/>
                <w:sz w:val="28"/>
                <w:szCs w:val="28"/>
                <w:highlight w:val="none"/>
              </w:rPr>
            </w:pPr>
          </w:p>
        </w:tc>
        <w:tc>
          <w:tcPr>
            <w:tcW w:w="1993" w:type="dxa"/>
            <w:gridSpan w:val="2"/>
          </w:tcPr>
          <w:p w14:paraId="603F2C06">
            <w:pPr>
              <w:jc w:val="center"/>
              <w:rPr>
                <w:rFonts w:ascii="宋体" w:hAnsi="宋体" w:eastAsia="宋体" w:cs="宋体"/>
                <w:b/>
                <w:color w:val="auto"/>
                <w:sz w:val="28"/>
                <w:szCs w:val="28"/>
                <w:highlight w:val="none"/>
              </w:rPr>
            </w:pPr>
          </w:p>
        </w:tc>
        <w:tc>
          <w:tcPr>
            <w:tcW w:w="1993" w:type="dxa"/>
            <w:gridSpan w:val="2"/>
          </w:tcPr>
          <w:p w14:paraId="6C25C65C">
            <w:pPr>
              <w:jc w:val="center"/>
              <w:rPr>
                <w:rFonts w:ascii="宋体" w:hAnsi="宋体" w:eastAsia="宋体" w:cs="宋体"/>
                <w:b/>
                <w:color w:val="auto"/>
                <w:sz w:val="28"/>
                <w:szCs w:val="28"/>
                <w:highlight w:val="none"/>
              </w:rPr>
            </w:pPr>
          </w:p>
        </w:tc>
        <w:tc>
          <w:tcPr>
            <w:tcW w:w="1993" w:type="dxa"/>
            <w:gridSpan w:val="2"/>
          </w:tcPr>
          <w:p w14:paraId="4946697E">
            <w:pPr>
              <w:jc w:val="center"/>
              <w:rPr>
                <w:rFonts w:ascii="宋体" w:hAnsi="宋体" w:eastAsia="宋体" w:cs="宋体"/>
                <w:b/>
                <w:color w:val="auto"/>
                <w:sz w:val="28"/>
                <w:szCs w:val="28"/>
                <w:highlight w:val="none"/>
              </w:rPr>
            </w:pPr>
          </w:p>
        </w:tc>
        <w:tc>
          <w:tcPr>
            <w:tcW w:w="1453" w:type="dxa"/>
            <w:gridSpan w:val="2"/>
          </w:tcPr>
          <w:p w14:paraId="4409D646">
            <w:pPr>
              <w:jc w:val="center"/>
              <w:rPr>
                <w:rFonts w:ascii="宋体" w:hAnsi="宋体" w:eastAsia="宋体" w:cs="宋体"/>
                <w:b/>
                <w:color w:val="auto"/>
                <w:sz w:val="28"/>
                <w:szCs w:val="28"/>
                <w:highlight w:val="none"/>
              </w:rPr>
            </w:pPr>
          </w:p>
        </w:tc>
      </w:tr>
      <w:tr w14:paraId="4CA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5F07EECE">
            <w:pPr>
              <w:jc w:val="center"/>
              <w:rPr>
                <w:rFonts w:ascii="宋体" w:hAnsi="宋体" w:eastAsia="宋体" w:cs="宋体"/>
                <w:b/>
                <w:color w:val="auto"/>
                <w:sz w:val="28"/>
                <w:szCs w:val="28"/>
                <w:highlight w:val="none"/>
              </w:rPr>
            </w:pPr>
          </w:p>
        </w:tc>
        <w:tc>
          <w:tcPr>
            <w:tcW w:w="1993" w:type="dxa"/>
            <w:gridSpan w:val="2"/>
          </w:tcPr>
          <w:p w14:paraId="50A4F8B3">
            <w:pPr>
              <w:jc w:val="center"/>
              <w:rPr>
                <w:rFonts w:ascii="宋体" w:hAnsi="宋体" w:eastAsia="宋体" w:cs="宋体"/>
                <w:b/>
                <w:color w:val="auto"/>
                <w:sz w:val="28"/>
                <w:szCs w:val="28"/>
                <w:highlight w:val="none"/>
              </w:rPr>
            </w:pPr>
          </w:p>
        </w:tc>
        <w:tc>
          <w:tcPr>
            <w:tcW w:w="1993" w:type="dxa"/>
            <w:gridSpan w:val="2"/>
          </w:tcPr>
          <w:p w14:paraId="0FA52D3F">
            <w:pPr>
              <w:jc w:val="center"/>
              <w:rPr>
                <w:rFonts w:ascii="宋体" w:hAnsi="宋体" w:eastAsia="宋体" w:cs="宋体"/>
                <w:b/>
                <w:color w:val="auto"/>
                <w:sz w:val="28"/>
                <w:szCs w:val="28"/>
                <w:highlight w:val="none"/>
              </w:rPr>
            </w:pPr>
          </w:p>
        </w:tc>
        <w:tc>
          <w:tcPr>
            <w:tcW w:w="1993" w:type="dxa"/>
            <w:gridSpan w:val="2"/>
          </w:tcPr>
          <w:p w14:paraId="4FEE7CC8">
            <w:pPr>
              <w:jc w:val="center"/>
              <w:rPr>
                <w:rFonts w:ascii="宋体" w:hAnsi="宋体" w:eastAsia="宋体" w:cs="宋体"/>
                <w:b/>
                <w:color w:val="auto"/>
                <w:sz w:val="28"/>
                <w:szCs w:val="28"/>
                <w:highlight w:val="none"/>
              </w:rPr>
            </w:pPr>
          </w:p>
        </w:tc>
        <w:tc>
          <w:tcPr>
            <w:tcW w:w="1453" w:type="dxa"/>
            <w:gridSpan w:val="2"/>
          </w:tcPr>
          <w:p w14:paraId="70231DD2">
            <w:pPr>
              <w:jc w:val="center"/>
              <w:rPr>
                <w:rFonts w:ascii="宋体" w:hAnsi="宋体" w:eastAsia="宋体" w:cs="宋体"/>
                <w:b/>
                <w:color w:val="auto"/>
                <w:sz w:val="28"/>
                <w:szCs w:val="28"/>
                <w:highlight w:val="none"/>
              </w:rPr>
            </w:pPr>
          </w:p>
        </w:tc>
      </w:tr>
      <w:tr w14:paraId="6B4C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0D994D04">
            <w:pPr>
              <w:jc w:val="center"/>
              <w:rPr>
                <w:rFonts w:ascii="宋体" w:hAnsi="宋体" w:eastAsia="宋体" w:cs="宋体"/>
                <w:b/>
                <w:color w:val="auto"/>
                <w:sz w:val="28"/>
                <w:szCs w:val="28"/>
                <w:highlight w:val="none"/>
              </w:rPr>
            </w:pPr>
          </w:p>
        </w:tc>
        <w:tc>
          <w:tcPr>
            <w:tcW w:w="1993" w:type="dxa"/>
            <w:gridSpan w:val="2"/>
          </w:tcPr>
          <w:p w14:paraId="67B88509">
            <w:pPr>
              <w:jc w:val="center"/>
              <w:rPr>
                <w:rFonts w:ascii="宋体" w:hAnsi="宋体" w:eastAsia="宋体" w:cs="宋体"/>
                <w:b/>
                <w:color w:val="auto"/>
                <w:sz w:val="28"/>
                <w:szCs w:val="28"/>
                <w:highlight w:val="none"/>
              </w:rPr>
            </w:pPr>
          </w:p>
        </w:tc>
        <w:tc>
          <w:tcPr>
            <w:tcW w:w="1993" w:type="dxa"/>
            <w:gridSpan w:val="2"/>
          </w:tcPr>
          <w:p w14:paraId="6015A2AF">
            <w:pPr>
              <w:jc w:val="center"/>
              <w:rPr>
                <w:rFonts w:ascii="宋体" w:hAnsi="宋体" w:eastAsia="宋体" w:cs="宋体"/>
                <w:b/>
                <w:color w:val="auto"/>
                <w:sz w:val="28"/>
                <w:szCs w:val="28"/>
                <w:highlight w:val="none"/>
              </w:rPr>
            </w:pPr>
          </w:p>
        </w:tc>
        <w:tc>
          <w:tcPr>
            <w:tcW w:w="1993" w:type="dxa"/>
            <w:gridSpan w:val="2"/>
          </w:tcPr>
          <w:p w14:paraId="1D38D6FB">
            <w:pPr>
              <w:jc w:val="center"/>
              <w:rPr>
                <w:rFonts w:ascii="宋体" w:hAnsi="宋体" w:eastAsia="宋体" w:cs="宋体"/>
                <w:b/>
                <w:color w:val="auto"/>
                <w:sz w:val="28"/>
                <w:szCs w:val="28"/>
                <w:highlight w:val="none"/>
              </w:rPr>
            </w:pPr>
          </w:p>
        </w:tc>
        <w:tc>
          <w:tcPr>
            <w:tcW w:w="1453" w:type="dxa"/>
            <w:gridSpan w:val="2"/>
          </w:tcPr>
          <w:p w14:paraId="003463D7">
            <w:pPr>
              <w:jc w:val="center"/>
              <w:rPr>
                <w:rFonts w:ascii="宋体" w:hAnsi="宋体" w:eastAsia="宋体" w:cs="宋体"/>
                <w:b/>
                <w:color w:val="auto"/>
                <w:sz w:val="28"/>
                <w:szCs w:val="28"/>
                <w:highlight w:val="none"/>
              </w:rPr>
            </w:pPr>
          </w:p>
        </w:tc>
      </w:tr>
    </w:tbl>
    <w:p w14:paraId="3D92B162">
      <w:pPr>
        <w:pStyle w:val="23"/>
        <w:rPr>
          <w:rFonts w:eastAsia="宋体" w:cs="宋体"/>
          <w:color w:val="auto"/>
          <w:sz w:val="28"/>
          <w:szCs w:val="28"/>
          <w:highlight w:val="none"/>
        </w:rPr>
      </w:pPr>
    </w:p>
    <w:p w14:paraId="113383E8">
      <w:pPr>
        <w:pStyle w:val="23"/>
        <w:rPr>
          <w:rFonts w:eastAsia="宋体" w:cs="宋体"/>
          <w:color w:val="auto"/>
          <w:sz w:val="28"/>
          <w:szCs w:val="28"/>
          <w:highlight w:val="none"/>
        </w:rPr>
      </w:pPr>
    </w:p>
    <w:p w14:paraId="207655C8">
      <w:pPr>
        <w:pStyle w:val="23"/>
        <w:rPr>
          <w:rFonts w:eastAsia="宋体" w:cs="宋体"/>
          <w:color w:val="auto"/>
          <w:sz w:val="28"/>
          <w:szCs w:val="28"/>
          <w:highlight w:val="none"/>
        </w:rPr>
      </w:pPr>
    </w:p>
    <w:p w14:paraId="5F3223EA">
      <w:pPr>
        <w:pStyle w:val="23"/>
        <w:rPr>
          <w:rFonts w:eastAsia="宋体" w:cs="宋体"/>
          <w:color w:val="auto"/>
          <w:sz w:val="28"/>
          <w:szCs w:val="28"/>
          <w:highlight w:val="none"/>
        </w:rPr>
      </w:pPr>
    </w:p>
    <w:p w14:paraId="0E061D7F">
      <w:pPr>
        <w:pStyle w:val="23"/>
        <w:rPr>
          <w:rFonts w:eastAsia="宋体" w:cs="宋体"/>
          <w:color w:val="auto"/>
          <w:sz w:val="28"/>
          <w:szCs w:val="28"/>
          <w:highlight w:val="none"/>
        </w:rPr>
      </w:pPr>
    </w:p>
    <w:p w14:paraId="47AD0850">
      <w:pPr>
        <w:pStyle w:val="4"/>
        <w:rPr>
          <w:rFonts w:ascii="宋体" w:hAnsi="宋体" w:cs="宋体"/>
          <w:color w:val="auto"/>
          <w:highlight w:val="none"/>
        </w:rPr>
      </w:pPr>
      <w:bookmarkStart w:id="200" w:name="_Toc32430"/>
      <w:bookmarkStart w:id="201" w:name="_Toc19423"/>
      <w:r>
        <w:rPr>
          <w:rFonts w:hint="eastAsia" w:ascii="宋体" w:hAnsi="宋体" w:cs="宋体"/>
          <w:color w:val="auto"/>
          <w:sz w:val="28"/>
          <w:szCs w:val="28"/>
          <w:highlight w:val="none"/>
        </w:rPr>
        <w:t>5.报价表</w:t>
      </w:r>
      <w:bookmarkEnd w:id="200"/>
      <w:bookmarkEnd w:id="201"/>
      <w:bookmarkStart w:id="202" w:name="_Toc16386"/>
      <w:bookmarkStart w:id="203" w:name="_Toc87616402"/>
      <w:bookmarkStart w:id="204" w:name="_Toc88209965"/>
      <w:bookmarkStart w:id="205" w:name="_Toc6058"/>
    </w:p>
    <w:tbl>
      <w:tblPr>
        <w:tblStyle w:val="25"/>
        <w:tblpPr w:leftFromText="180" w:rightFromText="180" w:vertAnchor="text" w:horzAnchor="page" w:tblpX="1637" w:tblpY="297"/>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131"/>
        <w:gridCol w:w="908"/>
        <w:gridCol w:w="1723"/>
        <w:gridCol w:w="920"/>
        <w:gridCol w:w="1126"/>
        <w:gridCol w:w="890"/>
        <w:gridCol w:w="848"/>
        <w:gridCol w:w="1061"/>
      </w:tblGrid>
      <w:tr w14:paraId="5A39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9" w:type="dxa"/>
            <w:vAlign w:val="center"/>
          </w:tcPr>
          <w:p w14:paraId="774970EB">
            <w:pPr>
              <w:pStyle w:val="8"/>
              <w:jc w:val="center"/>
              <w:rPr>
                <w:rFonts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序号</w:t>
            </w:r>
          </w:p>
        </w:tc>
        <w:tc>
          <w:tcPr>
            <w:tcW w:w="1131" w:type="dxa"/>
            <w:vAlign w:val="center"/>
          </w:tcPr>
          <w:p w14:paraId="3D3101E6">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设备名称</w:t>
            </w:r>
          </w:p>
        </w:tc>
        <w:tc>
          <w:tcPr>
            <w:tcW w:w="908" w:type="dxa"/>
            <w:vAlign w:val="center"/>
          </w:tcPr>
          <w:p w14:paraId="200EE364">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设备类型</w:t>
            </w:r>
          </w:p>
        </w:tc>
        <w:tc>
          <w:tcPr>
            <w:tcW w:w="1723" w:type="dxa"/>
            <w:vAlign w:val="center"/>
          </w:tcPr>
          <w:p w14:paraId="0D4F4678">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生产厂家及型号</w:t>
            </w:r>
          </w:p>
        </w:tc>
        <w:tc>
          <w:tcPr>
            <w:tcW w:w="920" w:type="dxa"/>
            <w:vAlign w:val="center"/>
          </w:tcPr>
          <w:p w14:paraId="77D3260D">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单位</w:t>
            </w:r>
          </w:p>
        </w:tc>
        <w:tc>
          <w:tcPr>
            <w:tcW w:w="1126" w:type="dxa"/>
            <w:vAlign w:val="center"/>
          </w:tcPr>
          <w:p w14:paraId="61BFE344">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数量</w:t>
            </w:r>
          </w:p>
        </w:tc>
        <w:tc>
          <w:tcPr>
            <w:tcW w:w="890" w:type="dxa"/>
            <w:vAlign w:val="center"/>
          </w:tcPr>
          <w:p w14:paraId="73CFC3F4">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含税</w:t>
            </w:r>
            <w:r>
              <w:rPr>
                <w:rFonts w:hint="eastAsia" w:ascii="宋体" w:hAnsi="宋体" w:eastAsia="宋体" w:cs="宋体"/>
                <w:b/>
                <w:bCs/>
                <w:color w:val="auto"/>
                <w:sz w:val="28"/>
                <w:szCs w:val="28"/>
                <w:highlight w:val="none"/>
              </w:rPr>
              <w:t>单价</w:t>
            </w:r>
          </w:p>
        </w:tc>
        <w:tc>
          <w:tcPr>
            <w:tcW w:w="848" w:type="dxa"/>
            <w:vAlign w:val="center"/>
          </w:tcPr>
          <w:p w14:paraId="144DB8CA">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含税</w:t>
            </w:r>
            <w:r>
              <w:rPr>
                <w:rFonts w:hint="eastAsia" w:ascii="宋体" w:hAnsi="宋体" w:eastAsia="宋体" w:cs="宋体"/>
                <w:b/>
                <w:bCs/>
                <w:color w:val="auto"/>
                <w:sz w:val="28"/>
                <w:szCs w:val="28"/>
                <w:highlight w:val="none"/>
              </w:rPr>
              <w:t>总价</w:t>
            </w:r>
          </w:p>
        </w:tc>
        <w:tc>
          <w:tcPr>
            <w:tcW w:w="1061" w:type="dxa"/>
            <w:vAlign w:val="center"/>
          </w:tcPr>
          <w:p w14:paraId="5F10246F">
            <w:pPr>
              <w:pStyle w:val="8"/>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14:paraId="7AF7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39" w:type="dxa"/>
            <w:vAlign w:val="center"/>
          </w:tcPr>
          <w:p w14:paraId="30BB3967">
            <w:pPr>
              <w:pStyle w:val="8"/>
              <w:jc w:val="center"/>
              <w:rPr>
                <w:rFonts w:ascii="宋体" w:hAnsi="宋体" w:eastAsia="宋体" w:cs="宋体"/>
                <w:color w:val="auto"/>
                <w:sz w:val="24"/>
                <w:szCs w:val="24"/>
                <w:highlight w:val="none"/>
              </w:rPr>
            </w:pPr>
            <w:r>
              <w:rPr>
                <w:rFonts w:ascii="宋体" w:hAnsi="宋体" w:eastAsia="宋体" w:cs="宋体"/>
                <w:color w:val="auto"/>
                <w:sz w:val="28"/>
                <w:szCs w:val="28"/>
                <w:highlight w:val="none"/>
              </w:rPr>
              <w:t>1</w:t>
            </w:r>
          </w:p>
        </w:tc>
        <w:tc>
          <w:tcPr>
            <w:tcW w:w="1131" w:type="dxa"/>
            <w:vAlign w:val="center"/>
          </w:tcPr>
          <w:p w14:paraId="2B306FF2">
            <w:pPr>
              <w:jc w:val="center"/>
              <w:rPr>
                <w:rFonts w:hint="default" w:asciiTheme="minorHAnsi" w:hAnsiTheme="minorHAnsi" w:eastAsiaTheme="minorEastAsia" w:cstheme="minorBidi"/>
                <w:kern w:val="2"/>
                <w:sz w:val="28"/>
                <w:szCs w:val="36"/>
                <w:highlight w:val="none"/>
                <w:lang w:val="en-US" w:eastAsia="zh-CN" w:bidi="ar-SA"/>
              </w:rPr>
            </w:pPr>
            <w:r>
              <w:rPr>
                <w:rFonts w:hint="eastAsia"/>
                <w:sz w:val="28"/>
                <w:szCs w:val="36"/>
                <w:highlight w:val="none"/>
                <w:lang w:val="en-US" w:eastAsia="zh-CN"/>
              </w:rPr>
              <w:t>8.5吨柴油叉车</w:t>
            </w:r>
          </w:p>
        </w:tc>
        <w:tc>
          <w:tcPr>
            <w:tcW w:w="908" w:type="dxa"/>
            <w:vAlign w:val="center"/>
          </w:tcPr>
          <w:p w14:paraId="580C49F9">
            <w:pPr>
              <w:jc w:val="center"/>
              <w:rPr>
                <w:rFonts w:hint="default"/>
                <w:sz w:val="28"/>
                <w:szCs w:val="36"/>
                <w:highlight w:val="none"/>
                <w:lang w:val="en-US" w:eastAsia="zh-CN"/>
              </w:rPr>
            </w:pPr>
            <w:r>
              <w:rPr>
                <w:rFonts w:hint="eastAsia"/>
                <w:sz w:val="28"/>
                <w:szCs w:val="36"/>
                <w:highlight w:val="none"/>
                <w:lang w:val="en-US" w:eastAsia="zh-CN"/>
              </w:rPr>
              <w:t>起重设备</w:t>
            </w:r>
          </w:p>
        </w:tc>
        <w:tc>
          <w:tcPr>
            <w:tcW w:w="1723" w:type="dxa"/>
            <w:vAlign w:val="center"/>
          </w:tcPr>
          <w:p w14:paraId="0AEC8A02">
            <w:pPr>
              <w:pStyle w:val="8"/>
              <w:jc w:val="center"/>
              <w:rPr>
                <w:rFonts w:ascii="宋体" w:hAnsi="宋体" w:eastAsia="宋体" w:cs="宋体"/>
                <w:color w:val="auto"/>
                <w:sz w:val="28"/>
                <w:szCs w:val="28"/>
                <w:highlight w:val="none"/>
              </w:rPr>
            </w:pPr>
          </w:p>
        </w:tc>
        <w:tc>
          <w:tcPr>
            <w:tcW w:w="920" w:type="dxa"/>
            <w:vAlign w:val="center"/>
          </w:tcPr>
          <w:p w14:paraId="6EE6F621">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lang w:val="en-US" w:eastAsia="zh-CN"/>
              </w:rPr>
              <w:t>辆</w:t>
            </w:r>
          </w:p>
        </w:tc>
        <w:tc>
          <w:tcPr>
            <w:tcW w:w="1126" w:type="dxa"/>
            <w:vAlign w:val="center"/>
          </w:tcPr>
          <w:p w14:paraId="383AAC6B">
            <w:pPr>
              <w:pStyle w:val="8"/>
              <w:jc w:val="center"/>
              <w:rPr>
                <w:rFonts w:ascii="宋体" w:hAnsi="宋体" w:eastAsia="宋体" w:cs="宋体"/>
                <w:color w:val="auto"/>
                <w:sz w:val="24"/>
                <w:szCs w:val="24"/>
                <w:highlight w:val="none"/>
              </w:rPr>
            </w:pPr>
            <w:r>
              <w:rPr>
                <w:rFonts w:hint="eastAsia" w:ascii="宋体" w:hAnsi="宋体" w:eastAsia="宋体" w:cs="宋体"/>
                <w:color w:val="auto"/>
                <w:sz w:val="28"/>
                <w:szCs w:val="28"/>
                <w:highlight w:val="none"/>
              </w:rPr>
              <w:t>1</w:t>
            </w:r>
          </w:p>
        </w:tc>
        <w:tc>
          <w:tcPr>
            <w:tcW w:w="890" w:type="dxa"/>
            <w:vAlign w:val="center"/>
          </w:tcPr>
          <w:p w14:paraId="4547758C">
            <w:pPr>
              <w:pStyle w:val="8"/>
              <w:ind w:firstLine="480" w:firstLineChars="200"/>
              <w:jc w:val="center"/>
              <w:rPr>
                <w:rFonts w:ascii="宋体" w:hAnsi="宋体" w:eastAsia="宋体" w:cs="宋体"/>
                <w:color w:val="auto"/>
                <w:sz w:val="24"/>
                <w:szCs w:val="24"/>
                <w:highlight w:val="none"/>
              </w:rPr>
            </w:pPr>
          </w:p>
        </w:tc>
        <w:tc>
          <w:tcPr>
            <w:tcW w:w="848" w:type="dxa"/>
            <w:vAlign w:val="center"/>
          </w:tcPr>
          <w:p w14:paraId="3AF038A6">
            <w:pPr>
              <w:pStyle w:val="8"/>
              <w:ind w:firstLine="480" w:firstLineChars="200"/>
              <w:jc w:val="center"/>
              <w:rPr>
                <w:rFonts w:ascii="宋体" w:hAnsi="宋体" w:eastAsia="宋体" w:cs="宋体"/>
                <w:color w:val="auto"/>
                <w:sz w:val="24"/>
                <w:szCs w:val="24"/>
                <w:highlight w:val="none"/>
              </w:rPr>
            </w:pPr>
          </w:p>
        </w:tc>
        <w:tc>
          <w:tcPr>
            <w:tcW w:w="1061" w:type="dxa"/>
            <w:vMerge w:val="restart"/>
            <w:vAlign w:val="center"/>
          </w:tcPr>
          <w:p w14:paraId="5F29B3A3">
            <w:pPr>
              <w:pStyle w:val="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含13%</w:t>
            </w:r>
            <w:r>
              <w:rPr>
                <w:rFonts w:hint="eastAsia" w:ascii="宋体" w:hAnsi="宋体" w:eastAsia="宋体" w:cs="宋体"/>
                <w:color w:val="auto"/>
                <w:sz w:val="28"/>
                <w:szCs w:val="28"/>
                <w:highlight w:val="none"/>
                <w:lang w:val="en-US" w:eastAsia="zh-CN"/>
              </w:rPr>
              <w:t>增值</w:t>
            </w:r>
            <w:r>
              <w:rPr>
                <w:rFonts w:hint="eastAsia" w:ascii="宋体" w:hAnsi="宋体" w:eastAsia="宋体" w:cs="宋体"/>
                <w:color w:val="auto"/>
                <w:sz w:val="28"/>
                <w:szCs w:val="28"/>
                <w:highlight w:val="none"/>
              </w:rPr>
              <w:t>税</w:t>
            </w:r>
          </w:p>
        </w:tc>
      </w:tr>
      <w:tr w14:paraId="1637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39" w:type="dxa"/>
            <w:vAlign w:val="center"/>
          </w:tcPr>
          <w:p w14:paraId="5331ABD0">
            <w:pPr>
              <w:pStyle w:val="8"/>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131" w:type="dxa"/>
            <w:vAlign w:val="top"/>
          </w:tcPr>
          <w:p w14:paraId="3ECF4C4B">
            <w:pPr>
              <w:jc w:val="center"/>
              <w:rPr>
                <w:rFonts w:hint="eastAsia" w:asciiTheme="minorHAnsi" w:hAnsiTheme="minorHAnsi" w:eastAsiaTheme="minorEastAsia" w:cstheme="minorBidi"/>
                <w:kern w:val="2"/>
                <w:sz w:val="28"/>
                <w:szCs w:val="36"/>
                <w:highlight w:val="none"/>
                <w:lang w:val="en-US" w:eastAsia="zh-CN" w:bidi="ar-SA"/>
              </w:rPr>
            </w:pPr>
            <w:r>
              <w:rPr>
                <w:rFonts w:hint="eastAsia"/>
                <w:sz w:val="28"/>
                <w:szCs w:val="36"/>
                <w:highlight w:val="none"/>
                <w:lang w:val="en-US" w:eastAsia="zh-CN"/>
              </w:rPr>
              <w:t>1.4吨电动叉车</w:t>
            </w:r>
          </w:p>
        </w:tc>
        <w:tc>
          <w:tcPr>
            <w:tcW w:w="908" w:type="dxa"/>
            <w:vAlign w:val="center"/>
          </w:tcPr>
          <w:p w14:paraId="63015A8C">
            <w:pPr>
              <w:jc w:val="center"/>
              <w:rPr>
                <w:rFonts w:hint="default"/>
                <w:sz w:val="28"/>
                <w:szCs w:val="36"/>
                <w:highlight w:val="none"/>
                <w:lang w:val="en-US" w:eastAsia="zh-CN"/>
              </w:rPr>
            </w:pPr>
            <w:r>
              <w:rPr>
                <w:rFonts w:hint="eastAsia"/>
                <w:sz w:val="28"/>
                <w:szCs w:val="36"/>
                <w:highlight w:val="none"/>
                <w:lang w:val="en-US" w:eastAsia="zh-CN"/>
              </w:rPr>
              <w:t>起重设备</w:t>
            </w:r>
          </w:p>
        </w:tc>
        <w:tc>
          <w:tcPr>
            <w:tcW w:w="1723" w:type="dxa"/>
            <w:vAlign w:val="center"/>
          </w:tcPr>
          <w:p w14:paraId="54166C53">
            <w:pPr>
              <w:pStyle w:val="8"/>
              <w:jc w:val="center"/>
              <w:rPr>
                <w:rFonts w:ascii="宋体" w:hAnsi="宋体" w:eastAsia="宋体" w:cs="宋体"/>
                <w:color w:val="auto"/>
                <w:sz w:val="28"/>
                <w:szCs w:val="28"/>
                <w:highlight w:val="none"/>
              </w:rPr>
            </w:pPr>
          </w:p>
        </w:tc>
        <w:tc>
          <w:tcPr>
            <w:tcW w:w="920" w:type="dxa"/>
            <w:vAlign w:val="center"/>
          </w:tcPr>
          <w:p w14:paraId="40D70C79">
            <w:pPr>
              <w:pStyle w:val="8"/>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辆</w:t>
            </w:r>
          </w:p>
        </w:tc>
        <w:tc>
          <w:tcPr>
            <w:tcW w:w="1126" w:type="dxa"/>
            <w:vAlign w:val="center"/>
          </w:tcPr>
          <w:p w14:paraId="5523C90B">
            <w:pPr>
              <w:pStyle w:val="8"/>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890" w:type="dxa"/>
            <w:vAlign w:val="center"/>
          </w:tcPr>
          <w:p w14:paraId="143D95CF">
            <w:pPr>
              <w:pStyle w:val="8"/>
              <w:ind w:firstLine="480" w:firstLineChars="200"/>
              <w:jc w:val="center"/>
              <w:rPr>
                <w:rFonts w:ascii="宋体" w:hAnsi="宋体" w:eastAsia="宋体" w:cs="宋体"/>
                <w:color w:val="auto"/>
                <w:sz w:val="24"/>
                <w:szCs w:val="24"/>
                <w:highlight w:val="none"/>
              </w:rPr>
            </w:pPr>
          </w:p>
        </w:tc>
        <w:tc>
          <w:tcPr>
            <w:tcW w:w="848" w:type="dxa"/>
            <w:vAlign w:val="center"/>
          </w:tcPr>
          <w:p w14:paraId="6A9C6F18">
            <w:pPr>
              <w:pStyle w:val="8"/>
              <w:ind w:firstLine="480" w:firstLineChars="200"/>
              <w:jc w:val="center"/>
              <w:rPr>
                <w:rFonts w:ascii="宋体" w:hAnsi="宋体" w:eastAsia="宋体" w:cs="宋体"/>
                <w:color w:val="auto"/>
                <w:sz w:val="24"/>
                <w:szCs w:val="24"/>
                <w:highlight w:val="none"/>
              </w:rPr>
            </w:pPr>
          </w:p>
        </w:tc>
        <w:tc>
          <w:tcPr>
            <w:tcW w:w="1061" w:type="dxa"/>
            <w:vMerge w:val="continue"/>
            <w:vAlign w:val="center"/>
          </w:tcPr>
          <w:p w14:paraId="7EB4BE26">
            <w:pPr>
              <w:pStyle w:val="8"/>
              <w:jc w:val="center"/>
              <w:rPr>
                <w:rFonts w:hint="eastAsia" w:ascii="宋体" w:hAnsi="宋体" w:eastAsia="宋体" w:cs="宋体"/>
                <w:color w:val="auto"/>
                <w:sz w:val="28"/>
                <w:szCs w:val="28"/>
                <w:highlight w:val="none"/>
              </w:rPr>
            </w:pPr>
          </w:p>
        </w:tc>
      </w:tr>
    </w:tbl>
    <w:p w14:paraId="1FADE4E5">
      <w:pPr>
        <w:pStyle w:val="23"/>
        <w:rPr>
          <w:color w:val="auto"/>
          <w:highlight w:val="none"/>
        </w:rPr>
      </w:pPr>
    </w:p>
    <w:p w14:paraId="330F5F50">
      <w:pPr>
        <w:pStyle w:val="50"/>
        <w:rPr>
          <w:rFonts w:hint="eastAsia" w:hAnsi="宋体"/>
          <w:color w:val="auto"/>
          <w:highlight w:val="none"/>
          <w:lang w:val="en-US" w:eastAsia="zh-CN"/>
        </w:rPr>
      </w:pPr>
      <w:r>
        <w:rPr>
          <w:rFonts w:hint="eastAsia" w:hAnsi="宋体"/>
          <w:color w:val="auto"/>
          <w:highlight w:val="none"/>
          <w:lang w:val="en-US" w:eastAsia="zh-CN"/>
        </w:rPr>
        <w:t>设备参数表：</w:t>
      </w:r>
    </w:p>
    <w:tbl>
      <w:tblPr>
        <w:tblStyle w:val="24"/>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1"/>
        <w:gridCol w:w="629"/>
        <w:gridCol w:w="535"/>
        <w:gridCol w:w="250"/>
        <w:gridCol w:w="990"/>
        <w:gridCol w:w="668"/>
        <w:gridCol w:w="267"/>
        <w:gridCol w:w="790"/>
        <w:gridCol w:w="5"/>
        <w:gridCol w:w="205"/>
        <w:gridCol w:w="500"/>
        <w:gridCol w:w="670"/>
        <w:gridCol w:w="240"/>
        <w:gridCol w:w="860"/>
        <w:gridCol w:w="1435"/>
      </w:tblGrid>
      <w:tr w14:paraId="1518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FED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2CB3F6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4D8E999">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设备类型</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6EB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12CC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8AB8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776D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7A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FC62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8.5吨柴油叉车</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48481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04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6F7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72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15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0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56FD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E9580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43573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2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42982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20"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0DCA04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88DE8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0DA3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F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D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91BFE">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78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E9A">
            <w:pPr>
              <w:rPr>
                <w:rFonts w:hint="eastAsia" w:ascii="宋体" w:hAnsi="宋体" w:eastAsia="宋体" w:cs="宋体"/>
                <w:i w:val="0"/>
                <w:iCs w:val="0"/>
                <w:color w:val="000000"/>
                <w:sz w:val="24"/>
                <w:szCs w:val="24"/>
                <w:u w:val="none"/>
              </w:rPr>
            </w:pPr>
          </w:p>
        </w:tc>
      </w:tr>
      <w:tr w14:paraId="2879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C21F">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F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额定载重量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0B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kg</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1E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8302">
            <w:pPr>
              <w:rPr>
                <w:rFonts w:hint="eastAsia" w:ascii="宋体" w:hAnsi="宋体" w:eastAsia="宋体" w:cs="宋体"/>
                <w:i w:val="0"/>
                <w:iCs w:val="0"/>
                <w:color w:val="000000"/>
                <w:sz w:val="24"/>
                <w:szCs w:val="24"/>
                <w:u w:val="none"/>
              </w:rPr>
            </w:pPr>
          </w:p>
        </w:tc>
      </w:tr>
      <w:tr w14:paraId="1EB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7340">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F7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载荷中心距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92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1A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954">
            <w:pPr>
              <w:rPr>
                <w:rFonts w:hint="eastAsia" w:ascii="宋体" w:hAnsi="宋体" w:eastAsia="宋体" w:cs="宋体"/>
                <w:i w:val="0"/>
                <w:iCs w:val="0"/>
                <w:color w:val="000000"/>
                <w:sz w:val="24"/>
                <w:szCs w:val="24"/>
                <w:u w:val="none"/>
              </w:rPr>
            </w:pPr>
          </w:p>
        </w:tc>
      </w:tr>
      <w:tr w14:paraId="6B08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9AC3">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BF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21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1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A8E">
            <w:pPr>
              <w:rPr>
                <w:rFonts w:hint="eastAsia" w:ascii="宋体" w:hAnsi="宋体" w:eastAsia="宋体" w:cs="宋体"/>
                <w:i w:val="0"/>
                <w:iCs w:val="0"/>
                <w:color w:val="000000"/>
                <w:sz w:val="24"/>
                <w:szCs w:val="24"/>
                <w:u w:val="none"/>
              </w:rPr>
            </w:pPr>
          </w:p>
        </w:tc>
      </w:tr>
      <w:tr w14:paraId="3E1E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189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30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94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BE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8F68">
            <w:pPr>
              <w:rPr>
                <w:rFonts w:hint="eastAsia" w:ascii="宋体" w:hAnsi="宋体" w:eastAsia="宋体" w:cs="宋体"/>
                <w:i w:val="0"/>
                <w:iCs w:val="0"/>
                <w:color w:val="000000"/>
                <w:sz w:val="24"/>
                <w:szCs w:val="24"/>
                <w:u w:val="none"/>
              </w:rPr>
            </w:pPr>
          </w:p>
        </w:tc>
      </w:tr>
      <w:tr w14:paraId="3577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C1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E3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自重</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19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DD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05E1">
            <w:pPr>
              <w:rPr>
                <w:rFonts w:hint="eastAsia" w:ascii="宋体" w:hAnsi="宋体" w:eastAsia="宋体" w:cs="宋体"/>
                <w:i w:val="0"/>
                <w:iCs w:val="0"/>
                <w:color w:val="000000"/>
                <w:sz w:val="24"/>
                <w:szCs w:val="24"/>
                <w:u w:val="none"/>
              </w:rPr>
            </w:pPr>
          </w:p>
        </w:tc>
      </w:tr>
      <w:tr w14:paraId="2908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90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轮胎和轮距</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DB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277F0">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1A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9B25">
            <w:pPr>
              <w:rPr>
                <w:rFonts w:hint="eastAsia" w:ascii="宋体" w:hAnsi="宋体" w:eastAsia="宋体" w:cs="宋体"/>
                <w:i w:val="0"/>
                <w:iCs w:val="0"/>
                <w:color w:val="000000"/>
                <w:sz w:val="24"/>
                <w:szCs w:val="24"/>
                <w:u w:val="none"/>
              </w:rPr>
            </w:pPr>
          </w:p>
        </w:tc>
      </w:tr>
      <w:tr w14:paraId="7360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E1C5">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68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前轮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B195">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89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998C">
            <w:pPr>
              <w:rPr>
                <w:rFonts w:hint="eastAsia" w:ascii="宋体" w:hAnsi="宋体" w:eastAsia="宋体" w:cs="宋体"/>
                <w:i w:val="0"/>
                <w:iCs w:val="0"/>
                <w:color w:val="000000"/>
                <w:sz w:val="24"/>
                <w:szCs w:val="24"/>
                <w:u w:val="none"/>
              </w:rPr>
            </w:pPr>
          </w:p>
        </w:tc>
      </w:tr>
      <w:tr w14:paraId="0F60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4AC4">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01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后轮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69D0A">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DF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FF01">
            <w:pPr>
              <w:rPr>
                <w:rFonts w:hint="eastAsia" w:ascii="宋体" w:hAnsi="宋体" w:eastAsia="宋体" w:cs="宋体"/>
                <w:i w:val="0"/>
                <w:iCs w:val="0"/>
                <w:color w:val="000000"/>
                <w:sz w:val="24"/>
                <w:szCs w:val="24"/>
                <w:u w:val="none"/>
              </w:rPr>
            </w:pPr>
          </w:p>
        </w:tc>
      </w:tr>
      <w:tr w14:paraId="7456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E911">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3F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81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b10</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70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2A8C">
            <w:pPr>
              <w:rPr>
                <w:rFonts w:hint="eastAsia" w:ascii="宋体" w:hAnsi="宋体" w:eastAsia="宋体" w:cs="宋体"/>
                <w:i w:val="0"/>
                <w:iCs w:val="0"/>
                <w:color w:val="000000"/>
                <w:sz w:val="24"/>
                <w:szCs w:val="24"/>
                <w:u w:val="none"/>
              </w:rPr>
            </w:pPr>
          </w:p>
        </w:tc>
      </w:tr>
      <w:tr w14:paraId="6639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8073">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0E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FB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BD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C72E">
            <w:pPr>
              <w:rPr>
                <w:rFonts w:hint="eastAsia" w:ascii="宋体" w:hAnsi="宋体" w:eastAsia="宋体" w:cs="宋体"/>
                <w:i w:val="0"/>
                <w:iCs w:val="0"/>
                <w:color w:val="000000"/>
                <w:sz w:val="24"/>
                <w:szCs w:val="24"/>
                <w:u w:val="none"/>
              </w:rPr>
            </w:pPr>
          </w:p>
        </w:tc>
      </w:tr>
      <w:tr w14:paraId="02A4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22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尺寸参数</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54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门架倾斜角度（前/</w:t>
            </w:r>
            <w:r>
              <w:rPr>
                <w:rStyle w:val="58"/>
                <w:rFonts w:hint="eastAsia" w:ascii="宋体" w:hAnsi="宋体" w:eastAsia="宋体" w:cs="宋体"/>
                <w:sz w:val="24"/>
                <w:szCs w:val="24"/>
                <w:lang w:val="en-US" w:eastAsia="zh-CN" w:bidi="ar"/>
              </w:rPr>
              <w:t>后）</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B2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α/</w:t>
            </w:r>
            <w:r>
              <w:rPr>
                <w:rStyle w:val="58"/>
                <w:rFonts w:hint="eastAsia" w:ascii="宋体" w:hAnsi="宋体" w:eastAsia="宋体" w:cs="宋体"/>
                <w:sz w:val="24"/>
                <w:szCs w:val="24"/>
                <w:lang w:val="en-US" w:eastAsia="zh-CN" w:bidi="ar"/>
              </w:rPr>
              <w:t>β﹙°﹚</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AA9C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4D1A">
            <w:pPr>
              <w:rPr>
                <w:rFonts w:hint="eastAsia" w:ascii="宋体" w:hAnsi="宋体" w:eastAsia="宋体" w:cs="宋体"/>
                <w:i w:val="0"/>
                <w:iCs w:val="0"/>
                <w:color w:val="000000"/>
                <w:sz w:val="24"/>
                <w:szCs w:val="24"/>
                <w:u w:val="none"/>
              </w:rPr>
            </w:pPr>
          </w:p>
        </w:tc>
      </w:tr>
      <w:tr w14:paraId="59EC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F68D2">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E2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门架高度（完全收回）</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3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AE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347">
            <w:pPr>
              <w:rPr>
                <w:rFonts w:hint="eastAsia" w:ascii="宋体" w:hAnsi="宋体" w:eastAsia="宋体" w:cs="宋体"/>
                <w:i w:val="0"/>
                <w:iCs w:val="0"/>
                <w:color w:val="000000"/>
                <w:sz w:val="24"/>
                <w:szCs w:val="24"/>
                <w:u w:val="none"/>
              </w:rPr>
            </w:pPr>
          </w:p>
        </w:tc>
      </w:tr>
      <w:tr w14:paraId="4C2D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C949">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0E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自由起升高度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6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D9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05F">
            <w:pPr>
              <w:rPr>
                <w:rFonts w:hint="eastAsia" w:ascii="宋体" w:hAnsi="宋体" w:eastAsia="宋体" w:cs="宋体"/>
                <w:i w:val="0"/>
                <w:iCs w:val="0"/>
                <w:color w:val="000000"/>
                <w:sz w:val="24"/>
                <w:szCs w:val="24"/>
                <w:u w:val="none"/>
              </w:rPr>
            </w:pPr>
          </w:p>
        </w:tc>
      </w:tr>
      <w:tr w14:paraId="2764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4941">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56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54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58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8155">
            <w:pPr>
              <w:rPr>
                <w:rFonts w:hint="eastAsia" w:ascii="宋体" w:hAnsi="宋体" w:eastAsia="宋体" w:cs="宋体"/>
                <w:i w:val="0"/>
                <w:iCs w:val="0"/>
                <w:color w:val="000000"/>
                <w:sz w:val="24"/>
                <w:szCs w:val="24"/>
                <w:u w:val="none"/>
              </w:rPr>
            </w:pPr>
          </w:p>
        </w:tc>
      </w:tr>
      <w:tr w14:paraId="58E7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86B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0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门架高度（完全伸出）</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7B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49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8893">
            <w:pPr>
              <w:rPr>
                <w:rFonts w:hint="eastAsia" w:ascii="宋体" w:hAnsi="宋体" w:eastAsia="宋体" w:cs="宋体"/>
                <w:i w:val="0"/>
                <w:iCs w:val="0"/>
                <w:color w:val="000000"/>
                <w:sz w:val="24"/>
                <w:szCs w:val="24"/>
                <w:u w:val="none"/>
              </w:rPr>
            </w:pPr>
          </w:p>
        </w:tc>
      </w:tr>
      <w:tr w14:paraId="4429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945C">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DE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护顶架高度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82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3E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C2CB">
            <w:pPr>
              <w:rPr>
                <w:rFonts w:hint="eastAsia" w:ascii="宋体" w:hAnsi="宋体" w:eastAsia="宋体" w:cs="宋体"/>
                <w:i w:val="0"/>
                <w:iCs w:val="0"/>
                <w:color w:val="000000"/>
                <w:sz w:val="24"/>
                <w:szCs w:val="24"/>
                <w:u w:val="none"/>
              </w:rPr>
            </w:pPr>
          </w:p>
        </w:tc>
      </w:tr>
      <w:tr w14:paraId="6726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AA4E">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2E3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至货叉前端面长度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E4F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L2（mm）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22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354">
            <w:pPr>
              <w:rPr>
                <w:rFonts w:hint="eastAsia" w:ascii="宋体" w:hAnsi="宋体" w:eastAsia="宋体" w:cs="宋体"/>
                <w:i w:val="0"/>
                <w:iCs w:val="0"/>
                <w:color w:val="000000"/>
                <w:sz w:val="24"/>
                <w:szCs w:val="24"/>
                <w:u w:val="none"/>
              </w:rPr>
            </w:pPr>
          </w:p>
        </w:tc>
      </w:tr>
      <w:tr w14:paraId="6733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5630">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FD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7FB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57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154">
            <w:pPr>
              <w:rPr>
                <w:rFonts w:hint="eastAsia" w:ascii="宋体" w:hAnsi="宋体" w:eastAsia="宋体" w:cs="宋体"/>
                <w:i w:val="0"/>
                <w:iCs w:val="0"/>
                <w:color w:val="000000"/>
                <w:sz w:val="24"/>
                <w:szCs w:val="24"/>
                <w:u w:val="none"/>
              </w:rPr>
            </w:pPr>
          </w:p>
        </w:tc>
      </w:tr>
      <w:tr w14:paraId="313D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309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DB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C45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s/e/l（mm）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78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8D3E">
            <w:pPr>
              <w:rPr>
                <w:rFonts w:hint="eastAsia" w:ascii="宋体" w:hAnsi="宋体" w:eastAsia="宋体" w:cs="宋体"/>
                <w:i w:val="0"/>
                <w:iCs w:val="0"/>
                <w:color w:val="000000"/>
                <w:sz w:val="24"/>
                <w:szCs w:val="24"/>
                <w:u w:val="none"/>
              </w:rPr>
            </w:pPr>
          </w:p>
        </w:tc>
      </w:tr>
      <w:tr w14:paraId="685C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12A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52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货叉调节范围（货叉外侧）</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13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4C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84F8">
            <w:pPr>
              <w:rPr>
                <w:rFonts w:hint="eastAsia" w:ascii="宋体" w:hAnsi="宋体" w:eastAsia="宋体" w:cs="宋体"/>
                <w:i w:val="0"/>
                <w:iCs w:val="0"/>
                <w:color w:val="000000"/>
                <w:sz w:val="24"/>
                <w:szCs w:val="24"/>
                <w:u w:val="none"/>
              </w:rPr>
            </w:pPr>
          </w:p>
        </w:tc>
      </w:tr>
      <w:tr w14:paraId="4C44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D532">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445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离地间隙（满载 门架下端）</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1ED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DF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7FDA">
            <w:pPr>
              <w:rPr>
                <w:rFonts w:hint="eastAsia" w:ascii="宋体" w:hAnsi="宋体" w:eastAsia="宋体" w:cs="宋体"/>
                <w:i w:val="0"/>
                <w:iCs w:val="0"/>
                <w:color w:val="000000"/>
                <w:sz w:val="24"/>
                <w:szCs w:val="24"/>
                <w:u w:val="none"/>
              </w:rPr>
            </w:pPr>
          </w:p>
        </w:tc>
      </w:tr>
      <w:tr w14:paraId="237B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E849">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B7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堆垛通道宽度（托盘1000×1200宽）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976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83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9E0C">
            <w:pPr>
              <w:rPr>
                <w:rFonts w:hint="eastAsia" w:ascii="宋体" w:hAnsi="宋体" w:eastAsia="宋体" w:cs="宋体"/>
                <w:i w:val="0"/>
                <w:iCs w:val="0"/>
                <w:color w:val="000000"/>
                <w:sz w:val="24"/>
                <w:szCs w:val="24"/>
                <w:u w:val="none"/>
              </w:rPr>
            </w:pPr>
          </w:p>
        </w:tc>
      </w:tr>
      <w:tr w14:paraId="022A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AC81">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A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堆垛通道宽度（托盘800×1200宽）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55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3D8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5C54">
            <w:pPr>
              <w:rPr>
                <w:rFonts w:hint="eastAsia" w:ascii="宋体" w:hAnsi="宋体" w:eastAsia="宋体" w:cs="宋体"/>
                <w:i w:val="0"/>
                <w:iCs w:val="0"/>
                <w:color w:val="000000"/>
                <w:sz w:val="24"/>
                <w:szCs w:val="24"/>
                <w:u w:val="none"/>
              </w:rPr>
            </w:pPr>
          </w:p>
        </w:tc>
      </w:tr>
      <w:tr w14:paraId="0D0D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C6AE">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59F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320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Wa（mm）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D8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DE68">
            <w:pPr>
              <w:rPr>
                <w:rFonts w:hint="eastAsia" w:ascii="宋体" w:hAnsi="宋体" w:eastAsia="宋体" w:cs="宋体"/>
                <w:i w:val="0"/>
                <w:iCs w:val="0"/>
                <w:color w:val="000000"/>
                <w:sz w:val="24"/>
                <w:szCs w:val="24"/>
                <w:u w:val="none"/>
              </w:rPr>
            </w:pPr>
          </w:p>
        </w:tc>
      </w:tr>
      <w:tr w14:paraId="3BC4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79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性能数据</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3E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EB0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4F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31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2D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6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50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743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96D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3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C9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17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B6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9DF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71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A5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2F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2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F6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牵引力（满载/空载）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A5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03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E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30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9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E75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爬坡度（满载/空载）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97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AF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15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96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97F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093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发动机厂家/型号参考</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958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303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7B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8A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A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CC5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额定功率/转速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4F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0A9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C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87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A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F7F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最大扭矩/转速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2B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N·m/r/min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30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D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1C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0D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0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气缸数量/排量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D77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0F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A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8A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7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5E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电瓶（电压/容量）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ED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AC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F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29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34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传动</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9D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DA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A8C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8C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F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2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59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挡位 前进/后退</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42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317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8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D8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7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E6D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*换挡方式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E2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7C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C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78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3B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83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属具提供压力</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D8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MPa</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F4C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EF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22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99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21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燃油箱容量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56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E7B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B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87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5EFE6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B7AC3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1044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设备类型</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8311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DD4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7D2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73A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AE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B9D6A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1.4吨电动叉车</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C2C20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D24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82EF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E5ED72">
            <w:pPr>
              <w:rPr>
                <w:rFonts w:hint="eastAsia" w:ascii="宋体" w:hAnsi="宋体" w:eastAsia="宋体" w:cs="宋体"/>
                <w:i w:val="0"/>
                <w:iCs w:val="0"/>
                <w:color w:val="000000"/>
                <w:sz w:val="24"/>
                <w:szCs w:val="24"/>
                <w:u w:val="none"/>
              </w:rPr>
            </w:pPr>
          </w:p>
        </w:tc>
      </w:tr>
      <w:tr w14:paraId="18AD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59B4B2A">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2437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2D5C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A677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A218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668F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ACA3E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2EB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1F6BB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9CC34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操作方式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1A36B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D8CB2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D7CD636">
            <w:pPr>
              <w:rPr>
                <w:rFonts w:hint="eastAsia" w:ascii="宋体" w:hAnsi="宋体" w:eastAsia="宋体" w:cs="宋体"/>
                <w:i w:val="0"/>
                <w:iCs w:val="0"/>
                <w:color w:val="000000"/>
                <w:kern w:val="0"/>
                <w:sz w:val="24"/>
                <w:szCs w:val="24"/>
                <w:u w:val="none"/>
                <w:lang w:val="en-US" w:eastAsia="zh-CN" w:bidi="ar"/>
              </w:rPr>
            </w:pPr>
          </w:p>
        </w:tc>
      </w:tr>
      <w:tr w14:paraId="2057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43E0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52D7C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额定起重量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94FA8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6091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6E7B33B">
            <w:pPr>
              <w:rPr>
                <w:rFonts w:hint="eastAsia" w:ascii="宋体" w:hAnsi="宋体" w:eastAsia="宋体" w:cs="宋体"/>
                <w:i w:val="0"/>
                <w:iCs w:val="0"/>
                <w:color w:val="000000"/>
                <w:kern w:val="0"/>
                <w:sz w:val="24"/>
                <w:szCs w:val="24"/>
                <w:u w:val="none"/>
                <w:lang w:val="en-US" w:eastAsia="zh-CN" w:bidi="ar"/>
              </w:rPr>
            </w:pPr>
          </w:p>
        </w:tc>
      </w:tr>
      <w:tr w14:paraId="377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C346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9B88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载荷中心距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EAB7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C1AB7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5C6B1CF">
            <w:pPr>
              <w:rPr>
                <w:rFonts w:hint="eastAsia" w:ascii="宋体" w:hAnsi="宋体" w:eastAsia="宋体" w:cs="宋体"/>
                <w:i w:val="0"/>
                <w:iCs w:val="0"/>
                <w:color w:val="000000"/>
                <w:kern w:val="0"/>
                <w:sz w:val="24"/>
                <w:szCs w:val="24"/>
                <w:u w:val="none"/>
                <w:lang w:val="en-US" w:eastAsia="zh-CN" w:bidi="ar"/>
              </w:rPr>
            </w:pPr>
          </w:p>
        </w:tc>
      </w:tr>
      <w:tr w14:paraId="7C6C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27D6A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75A6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F5206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7B47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48EEE9F">
            <w:pPr>
              <w:rPr>
                <w:rFonts w:hint="eastAsia" w:ascii="宋体" w:hAnsi="宋体" w:eastAsia="宋体" w:cs="宋体"/>
                <w:i w:val="0"/>
                <w:iCs w:val="0"/>
                <w:color w:val="000000"/>
                <w:kern w:val="0"/>
                <w:sz w:val="24"/>
                <w:szCs w:val="24"/>
                <w:u w:val="none"/>
                <w:lang w:val="en-US" w:eastAsia="zh-CN" w:bidi="ar"/>
              </w:rPr>
            </w:pPr>
          </w:p>
        </w:tc>
      </w:tr>
      <w:tr w14:paraId="181B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DED03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21614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整机重量(含电瓶)</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8842A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6BF4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6EDB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98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75BC8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车轮</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93BAC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轮胎类型</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7A37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E25A2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6C76C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16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710A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FB799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轮胎尺寸-驱动轮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0C823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42FAC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B38D1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1A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6C50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2E807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轮胎尺寸-前轮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67AF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0C365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00E36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03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AF82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9D2D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辅助轮尺寸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5DF72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ED0C9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0AC4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EF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7A79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DA58D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轮子数量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EAE25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6DB9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A6C8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99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116A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5BFD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轮距-前</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2176F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59416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62EA0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6E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1AC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4A4C3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轮距-后</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F4294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4EFA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D553A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A6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4A49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C9B1A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43291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FDD2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14A56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52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30C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9A85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货叉最低高度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28EA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2860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3CF2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99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5273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4386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总长(踏板收起)</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01AF8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97A0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3137D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3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FDEB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2A9F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总长(踏板展开)</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73D1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970D5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4D94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99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8E4D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BBEAD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6D2F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FFB0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2E3E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90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355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A0CE9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817AD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5835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B20D8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80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C5BE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2E13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64FA8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BD7E0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F5804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BB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19DCB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D91C1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最小离地间隙</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6269F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241D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69CF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6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B3E74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D9F9D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1000×1200(跨货叉)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3C2B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FF53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AF42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4E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A3A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25E1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800×1200(沿货叉)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7E98D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00CB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764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F4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D503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090B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61C3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D215F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2D34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E2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ABAA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0E421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2E2F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4245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E975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16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3A6C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6091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45D8E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BB20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D8CB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88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CB5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0E7D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7A92C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EB55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403F3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5A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A1C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58AEE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最大爬坡度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25C9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538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8535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F4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A6FF8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电机和蓄电池</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E3202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驱动电机功率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38242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66D6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3710A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2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right w:val="single" w:color="auto" w:sz="4" w:space="0"/>
            </w:tcBorders>
            <w:shd w:val="clear" w:color="auto" w:fill="auto"/>
            <w:vAlign w:val="center"/>
          </w:tcPr>
          <w:p w14:paraId="7080E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17F1B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7171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D4B0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7A22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D2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right w:val="single" w:color="auto" w:sz="4" w:space="0"/>
            </w:tcBorders>
            <w:shd w:val="clear" w:color="auto" w:fill="auto"/>
            <w:vAlign w:val="center"/>
          </w:tcPr>
          <w:p w14:paraId="6351B9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0FC9C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6FD2C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E641B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DD81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F5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bottom w:val="single" w:color="000000" w:sz="4" w:space="0"/>
              <w:right w:val="single" w:color="auto" w:sz="4" w:space="0"/>
            </w:tcBorders>
            <w:shd w:val="clear" w:color="auto" w:fill="auto"/>
            <w:vAlign w:val="center"/>
          </w:tcPr>
          <w:p w14:paraId="78FA6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3773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可选蓄电池组电压/电量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6811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57D6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0AF8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F40A736">
      <w:pPr>
        <w:pStyle w:val="50"/>
        <w:rPr>
          <w:rFonts w:hint="default" w:hAnsi="宋体"/>
          <w:color w:val="auto"/>
          <w:highlight w:val="none"/>
          <w:lang w:val="en-US" w:eastAsia="zh-CN"/>
        </w:rPr>
      </w:pPr>
    </w:p>
    <w:p w14:paraId="1CCEDCD3">
      <w:pPr>
        <w:pStyle w:val="50"/>
        <w:rPr>
          <w:rFonts w:hint="eastAsia" w:hAnsi="宋体"/>
          <w:color w:val="auto"/>
          <w:highlight w:val="none"/>
        </w:rPr>
      </w:pPr>
    </w:p>
    <w:p w14:paraId="570AD732">
      <w:pPr>
        <w:pStyle w:val="50"/>
        <w:rPr>
          <w:rFonts w:hint="eastAsia" w:hAnsi="宋体"/>
          <w:color w:val="auto"/>
          <w:highlight w:val="none"/>
        </w:rPr>
      </w:pPr>
    </w:p>
    <w:p w14:paraId="6AE6B8A6">
      <w:pPr>
        <w:pStyle w:val="50"/>
        <w:rPr>
          <w:rFonts w:hint="eastAsia" w:hAnsi="宋体"/>
          <w:color w:val="auto"/>
          <w:highlight w:val="none"/>
        </w:rPr>
      </w:pPr>
    </w:p>
    <w:p w14:paraId="38FCDE87">
      <w:pPr>
        <w:pStyle w:val="50"/>
        <w:rPr>
          <w:rFonts w:hint="eastAsia" w:hAnsi="宋体"/>
          <w:color w:val="auto"/>
          <w:highlight w:val="none"/>
        </w:rPr>
      </w:pPr>
    </w:p>
    <w:p w14:paraId="1F5B7A9F">
      <w:pPr>
        <w:pStyle w:val="50"/>
        <w:rPr>
          <w:rFonts w:hint="eastAsia" w:hAnsi="宋体"/>
          <w:color w:val="auto"/>
          <w:highlight w:val="none"/>
        </w:rPr>
      </w:pPr>
    </w:p>
    <w:p w14:paraId="70FF5DC9">
      <w:pPr>
        <w:pStyle w:val="50"/>
        <w:rPr>
          <w:rFonts w:hint="eastAsia" w:hAnsi="宋体"/>
          <w:color w:val="auto"/>
          <w:highlight w:val="none"/>
        </w:rPr>
      </w:pPr>
    </w:p>
    <w:p w14:paraId="1CA8B4A5">
      <w:pPr>
        <w:rPr>
          <w:rFonts w:hint="eastAsia" w:ascii="宋体" w:hAnsi="宋体" w:cs="宋体"/>
          <w:color w:val="auto"/>
          <w:sz w:val="28"/>
          <w:szCs w:val="28"/>
          <w:highlight w:val="none"/>
        </w:rPr>
      </w:pPr>
    </w:p>
    <w:p w14:paraId="7273CA41">
      <w:pPr>
        <w:pStyle w:val="4"/>
        <w:rPr>
          <w:rFonts w:ascii="宋体" w:hAnsi="宋体" w:cs="宋体"/>
          <w:color w:val="auto"/>
          <w:sz w:val="28"/>
          <w:szCs w:val="28"/>
          <w:highlight w:val="none"/>
        </w:rPr>
      </w:pPr>
      <w:r>
        <w:rPr>
          <w:rFonts w:hint="eastAsia" w:ascii="宋体" w:hAnsi="宋体" w:cs="宋体"/>
          <w:color w:val="auto"/>
          <w:sz w:val="28"/>
          <w:szCs w:val="28"/>
          <w:highlight w:val="none"/>
        </w:rPr>
        <w:t>6.</w:t>
      </w:r>
    </w:p>
    <w:p w14:paraId="47054FE1">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响应承诺书 </w:t>
      </w:r>
    </w:p>
    <w:p w14:paraId="13580D9D">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广州城市水处理设备有限公司：</w:t>
      </w:r>
    </w:p>
    <w:p w14:paraId="36594E18">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我方承诺所提供报价备品备件均为</w:t>
      </w:r>
      <w:r>
        <w:rPr>
          <w:rFonts w:hint="eastAsia" w:ascii="仿宋_GB2312" w:hAnsi="宋体" w:eastAsia="仿宋_GB2312" w:cs="宋体"/>
          <w:color w:val="auto"/>
          <w:kern w:val="0"/>
          <w:sz w:val="28"/>
          <w:szCs w:val="28"/>
          <w:highlight w:val="none"/>
        </w:rPr>
        <w:t>符合询价文件的</w:t>
      </w:r>
      <w:r>
        <w:rPr>
          <w:rFonts w:hint="eastAsia" w:ascii="仿宋" w:hAnsi="仿宋" w:eastAsia="仿宋" w:cs="仿宋"/>
          <w:color w:val="auto"/>
          <w:sz w:val="28"/>
          <w:szCs w:val="28"/>
          <w:highlight w:val="none"/>
        </w:rPr>
        <w:t xml:space="preserve">全新原装产品，货物在质保期(为自供货验收合格之日起1年内）如有质量问题或未能适配原有设备时，2小时内派技术人员到现场免费进行维修。                     </w:t>
      </w:r>
    </w:p>
    <w:p w14:paraId="758A52B3">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（报价单位）</w:t>
      </w:r>
      <w:r>
        <w:rPr>
          <w:rFonts w:hint="eastAsia" w:ascii="仿宋" w:hAnsi="仿宋" w:eastAsia="仿宋" w:cs="仿宋"/>
          <w:color w:val="auto"/>
          <w:sz w:val="28"/>
          <w:szCs w:val="28"/>
          <w:highlight w:val="none"/>
        </w:rPr>
        <w:t>盖章</w:t>
      </w:r>
    </w:p>
    <w:p w14:paraId="75A03739">
      <w:pPr>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06CB18B4">
      <w:pPr>
        <w:pStyle w:val="23"/>
        <w:rPr>
          <w:rFonts w:ascii="仿宋" w:hAnsi="仿宋" w:eastAsia="仿宋" w:cs="仿宋"/>
          <w:color w:val="auto"/>
          <w:sz w:val="28"/>
          <w:szCs w:val="28"/>
          <w:highlight w:val="none"/>
        </w:rPr>
      </w:pPr>
    </w:p>
    <w:p w14:paraId="52C84485">
      <w:pPr>
        <w:pStyle w:val="23"/>
        <w:rPr>
          <w:rFonts w:ascii="仿宋" w:hAnsi="仿宋" w:eastAsia="仿宋" w:cs="仿宋"/>
          <w:color w:val="auto"/>
          <w:sz w:val="28"/>
          <w:szCs w:val="28"/>
          <w:highlight w:val="none"/>
        </w:rPr>
      </w:pPr>
    </w:p>
    <w:p w14:paraId="290711BD">
      <w:pPr>
        <w:pStyle w:val="23"/>
        <w:rPr>
          <w:rFonts w:ascii="仿宋" w:hAnsi="仿宋" w:eastAsia="仿宋" w:cs="仿宋"/>
          <w:color w:val="auto"/>
          <w:sz w:val="28"/>
          <w:szCs w:val="28"/>
          <w:highlight w:val="none"/>
        </w:rPr>
      </w:pPr>
    </w:p>
    <w:p w14:paraId="1B8A3CFE">
      <w:pPr>
        <w:pStyle w:val="23"/>
        <w:rPr>
          <w:rFonts w:ascii="仿宋" w:hAnsi="仿宋" w:eastAsia="仿宋" w:cs="仿宋"/>
          <w:color w:val="auto"/>
          <w:sz w:val="28"/>
          <w:szCs w:val="28"/>
          <w:highlight w:val="none"/>
        </w:rPr>
      </w:pPr>
    </w:p>
    <w:p w14:paraId="4C17CC9C">
      <w:pPr>
        <w:pStyle w:val="23"/>
        <w:ind w:firstLine="0"/>
        <w:rPr>
          <w:rFonts w:ascii="仿宋" w:hAnsi="仿宋" w:eastAsia="仿宋" w:cs="仿宋"/>
          <w:color w:val="auto"/>
          <w:sz w:val="28"/>
          <w:szCs w:val="28"/>
          <w:highlight w:val="none"/>
        </w:rPr>
      </w:pPr>
    </w:p>
    <w:p w14:paraId="05189E0F">
      <w:pPr>
        <w:pStyle w:val="23"/>
        <w:ind w:firstLine="0"/>
        <w:rPr>
          <w:rFonts w:ascii="仿宋" w:hAnsi="仿宋" w:eastAsia="仿宋" w:cs="仿宋"/>
          <w:color w:val="auto"/>
          <w:sz w:val="28"/>
          <w:szCs w:val="28"/>
          <w:highlight w:val="none"/>
        </w:rPr>
      </w:pPr>
    </w:p>
    <w:bookmarkEnd w:id="202"/>
    <w:bookmarkEnd w:id="203"/>
    <w:bookmarkEnd w:id="204"/>
    <w:bookmarkEnd w:id="205"/>
    <w:p w14:paraId="26CA98F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C7156EF">
      <w:pPr>
        <w:adjustRightInd w:val="0"/>
        <w:snapToGrid w:val="0"/>
        <w:spacing w:line="360" w:lineRule="auto"/>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7.参数响应承诺书</w:t>
      </w:r>
    </w:p>
    <w:p w14:paraId="27C0A381">
      <w:pPr>
        <w:adjustRightInd w:val="0"/>
        <w:snapToGrid w:val="0"/>
        <w:spacing w:line="360" w:lineRule="auto"/>
        <w:ind w:firstLine="562" w:firstLineChars="200"/>
        <w:jc w:val="center"/>
        <w:rPr>
          <w:rFonts w:ascii="宋体" w:hAnsi="宋体" w:eastAsia="宋体" w:cs="宋体"/>
          <w:color w:val="auto"/>
          <w:sz w:val="24"/>
          <w:szCs w:val="24"/>
          <w:highlight w:val="none"/>
          <w:lang w:val="en-GB"/>
        </w:rPr>
      </w:pPr>
      <w:r>
        <w:rPr>
          <w:rFonts w:hint="eastAsia" w:ascii="宋体" w:hAnsi="宋体" w:eastAsia="宋体" w:cs="宋体"/>
          <w:b/>
          <w:bCs/>
          <w:color w:val="auto"/>
          <w:sz w:val="28"/>
          <w:szCs w:val="28"/>
          <w:highlight w:val="none"/>
        </w:rPr>
        <w:t>参数响应承诺书</w:t>
      </w:r>
    </w:p>
    <w:p w14:paraId="19852B10">
      <w:pPr>
        <w:adjustRightInd w:val="0"/>
        <w:snapToGrid w:val="0"/>
        <w:spacing w:line="360" w:lineRule="auto"/>
        <w:rPr>
          <w:rFonts w:hint="eastAsia" w:ascii="宋体" w:hAnsi="宋体" w:eastAsia="宋体" w:cs="宋体"/>
          <w:color w:val="auto"/>
          <w:sz w:val="24"/>
          <w:szCs w:val="24"/>
          <w:highlight w:val="none"/>
          <w:lang w:val="en-GB"/>
        </w:rPr>
      </w:pPr>
    </w:p>
    <w:p w14:paraId="4B8E7ADE">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14:paraId="39DE9493">
      <w:pPr>
        <w:adjustRightInd w:val="0"/>
        <w:snapToGrid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GB"/>
        </w:rPr>
        <w:t>我方郑重承诺，</w:t>
      </w:r>
      <w:r>
        <w:rPr>
          <w:rFonts w:hint="eastAsia" w:ascii="宋体" w:hAnsi="宋体" w:eastAsia="宋体" w:cs="宋体"/>
          <w:color w:val="auto"/>
          <w:sz w:val="24"/>
          <w:szCs w:val="24"/>
          <w:highlight w:val="none"/>
        </w:rPr>
        <w:t>在广州城市水处理设备有限公司2024年叉车采购项目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u w:val="single"/>
        </w:rPr>
        <w:t>中我方所提供设备的参数完全满足</w:t>
      </w:r>
      <w:r>
        <w:rPr>
          <w:rFonts w:hint="eastAsia" w:ascii="宋体" w:hAnsi="宋体" w:eastAsia="宋体" w:cs="宋体"/>
          <w:color w:val="auto"/>
          <w:sz w:val="24"/>
          <w:szCs w:val="24"/>
          <w:highlight w:val="none"/>
          <w:u w:val="single"/>
          <w:lang w:val="en-US" w:eastAsia="zh-CN"/>
        </w:rPr>
        <w:t>或优于</w:t>
      </w:r>
      <w:r>
        <w:rPr>
          <w:rFonts w:hint="eastAsia" w:ascii="宋体" w:hAnsi="宋体" w:eastAsia="宋体" w:cs="宋体"/>
          <w:color w:val="auto"/>
          <w:sz w:val="24"/>
          <w:szCs w:val="24"/>
          <w:highlight w:val="none"/>
          <w:u w:val="single"/>
        </w:rPr>
        <w:t>以下内容</w:t>
      </w:r>
      <w:r>
        <w:rPr>
          <w:rFonts w:hint="eastAsia" w:ascii="宋体" w:hAnsi="宋体" w:eastAsia="宋体" w:cs="宋体"/>
          <w:color w:val="auto"/>
          <w:sz w:val="24"/>
          <w:szCs w:val="24"/>
          <w:highlight w:val="none"/>
          <w:lang w:val="zh-CN"/>
        </w:rPr>
        <w:t>：</w:t>
      </w:r>
    </w:p>
    <w:p w14:paraId="43125369">
      <w:pPr>
        <w:numPr>
          <w:ilvl w:val="0"/>
          <w:numId w:val="8"/>
        </w:numPr>
        <w:spacing w:line="360" w:lineRule="auto"/>
        <w:rPr>
          <w:rFonts w:ascii="Arial" w:hAnsi="Arial" w:cs="Arial"/>
          <w:b/>
          <w:color w:val="auto"/>
          <w:sz w:val="24"/>
          <w:highlight w:val="none"/>
        </w:rPr>
      </w:pPr>
      <w:r>
        <w:rPr>
          <w:rFonts w:ascii="Arial" w:hAnsi="Arial" w:cs="Arial"/>
          <w:b/>
          <w:color w:val="auto"/>
          <w:sz w:val="24"/>
          <w:highlight w:val="none"/>
        </w:rPr>
        <w:t>具备以下</w:t>
      </w:r>
      <w:r>
        <w:rPr>
          <w:rFonts w:ascii="Arial" w:hAnsi="Arial" w:cs="Arial"/>
          <w:b/>
          <w:bCs/>
          <w:color w:val="auto"/>
          <w:sz w:val="24"/>
          <w:highlight w:val="none"/>
        </w:rPr>
        <w:t>标准</w:t>
      </w:r>
      <w:r>
        <w:rPr>
          <w:rFonts w:ascii="Arial" w:hAnsi="Arial" w:cs="Arial"/>
          <w:b/>
          <w:color w:val="auto"/>
          <w:sz w:val="24"/>
          <w:highlight w:val="none"/>
        </w:rPr>
        <w:t>配置：</w:t>
      </w:r>
    </w:p>
    <w:tbl>
      <w:tblPr>
        <w:tblStyle w:val="24"/>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1"/>
        <w:gridCol w:w="629"/>
        <w:gridCol w:w="535"/>
        <w:gridCol w:w="250"/>
        <w:gridCol w:w="990"/>
        <w:gridCol w:w="668"/>
        <w:gridCol w:w="267"/>
        <w:gridCol w:w="790"/>
        <w:gridCol w:w="5"/>
        <w:gridCol w:w="205"/>
        <w:gridCol w:w="500"/>
        <w:gridCol w:w="670"/>
        <w:gridCol w:w="240"/>
        <w:gridCol w:w="860"/>
        <w:gridCol w:w="1435"/>
      </w:tblGrid>
      <w:tr w14:paraId="185C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3BA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96115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设备名称</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F81FB63">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设备类型</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1122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168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845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019E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7D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B60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8.5吨柴油叉车</w:t>
            </w:r>
          </w:p>
        </w:tc>
        <w:tc>
          <w:tcPr>
            <w:tcW w:w="16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8BE6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84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E9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12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5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2FCF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423065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479AD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2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3D257D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20" w:type="dxa"/>
            <w:gridSpan w:val="5"/>
            <w:tcBorders>
              <w:top w:val="single" w:color="000000" w:sz="4" w:space="0"/>
              <w:left w:val="single" w:color="auto" w:sz="4" w:space="0"/>
              <w:bottom w:val="single" w:color="000000" w:sz="4" w:space="0"/>
              <w:right w:val="single" w:color="auto" w:sz="4" w:space="0"/>
            </w:tcBorders>
            <w:shd w:val="clear" w:color="auto" w:fill="auto"/>
            <w:noWrap/>
            <w:vAlign w:val="center"/>
          </w:tcPr>
          <w:p w14:paraId="40B1F3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5352C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C3A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29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8C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9EEF0">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A1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206">
            <w:pPr>
              <w:rPr>
                <w:rFonts w:hint="eastAsia" w:ascii="宋体" w:hAnsi="宋体" w:eastAsia="宋体" w:cs="宋体"/>
                <w:i w:val="0"/>
                <w:iCs w:val="0"/>
                <w:color w:val="000000"/>
                <w:sz w:val="24"/>
                <w:szCs w:val="24"/>
                <w:u w:val="none"/>
              </w:rPr>
            </w:pPr>
          </w:p>
        </w:tc>
      </w:tr>
      <w:tr w14:paraId="0F88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0D7B">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E3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额定载重量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30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kg</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5D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5FC9">
            <w:pPr>
              <w:rPr>
                <w:rFonts w:hint="eastAsia" w:ascii="宋体" w:hAnsi="宋体" w:eastAsia="宋体" w:cs="宋体"/>
                <w:i w:val="0"/>
                <w:iCs w:val="0"/>
                <w:color w:val="000000"/>
                <w:sz w:val="24"/>
                <w:szCs w:val="24"/>
                <w:u w:val="none"/>
              </w:rPr>
            </w:pPr>
          </w:p>
        </w:tc>
      </w:tr>
      <w:tr w14:paraId="3CE4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EC8A">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02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载荷中心距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A3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1C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EABA">
            <w:pPr>
              <w:rPr>
                <w:rFonts w:hint="eastAsia" w:ascii="宋体" w:hAnsi="宋体" w:eastAsia="宋体" w:cs="宋体"/>
                <w:i w:val="0"/>
                <w:iCs w:val="0"/>
                <w:color w:val="000000"/>
                <w:sz w:val="24"/>
                <w:szCs w:val="24"/>
                <w:u w:val="none"/>
              </w:rPr>
            </w:pPr>
          </w:p>
        </w:tc>
      </w:tr>
      <w:tr w14:paraId="6A1A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F250">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26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3F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28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9DE">
            <w:pPr>
              <w:rPr>
                <w:rFonts w:hint="eastAsia" w:ascii="宋体" w:hAnsi="宋体" w:eastAsia="宋体" w:cs="宋体"/>
                <w:i w:val="0"/>
                <w:iCs w:val="0"/>
                <w:color w:val="000000"/>
                <w:sz w:val="24"/>
                <w:szCs w:val="24"/>
                <w:u w:val="none"/>
              </w:rPr>
            </w:pPr>
          </w:p>
        </w:tc>
      </w:tr>
      <w:tr w14:paraId="3423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AD64">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DC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4A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A8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019E">
            <w:pPr>
              <w:rPr>
                <w:rFonts w:hint="eastAsia" w:ascii="宋体" w:hAnsi="宋体" w:eastAsia="宋体" w:cs="宋体"/>
                <w:i w:val="0"/>
                <w:iCs w:val="0"/>
                <w:color w:val="000000"/>
                <w:sz w:val="24"/>
                <w:szCs w:val="24"/>
                <w:u w:val="none"/>
              </w:rPr>
            </w:pPr>
          </w:p>
        </w:tc>
      </w:tr>
      <w:tr w14:paraId="02A8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E2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D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自重</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9C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35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277">
            <w:pPr>
              <w:rPr>
                <w:rFonts w:hint="eastAsia" w:ascii="宋体" w:hAnsi="宋体" w:eastAsia="宋体" w:cs="宋体"/>
                <w:i w:val="0"/>
                <w:iCs w:val="0"/>
                <w:color w:val="000000"/>
                <w:sz w:val="24"/>
                <w:szCs w:val="24"/>
                <w:u w:val="none"/>
              </w:rPr>
            </w:pPr>
          </w:p>
        </w:tc>
      </w:tr>
      <w:tr w14:paraId="4BCB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60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轮胎和轮距</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9F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轮胎形式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24406">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DB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充气胎</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17EE">
            <w:pPr>
              <w:rPr>
                <w:rFonts w:hint="eastAsia" w:ascii="宋体" w:hAnsi="宋体" w:eastAsia="宋体" w:cs="宋体"/>
                <w:i w:val="0"/>
                <w:iCs w:val="0"/>
                <w:color w:val="000000"/>
                <w:sz w:val="24"/>
                <w:szCs w:val="24"/>
                <w:u w:val="none"/>
              </w:rPr>
            </w:pPr>
          </w:p>
        </w:tc>
      </w:tr>
      <w:tr w14:paraId="5FF2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D38A">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63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前轮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A61C1">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F1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9.00-20-14PR</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EF8F">
            <w:pPr>
              <w:rPr>
                <w:rFonts w:hint="eastAsia" w:ascii="宋体" w:hAnsi="宋体" w:eastAsia="宋体" w:cs="宋体"/>
                <w:i w:val="0"/>
                <w:iCs w:val="0"/>
                <w:color w:val="000000"/>
                <w:sz w:val="24"/>
                <w:szCs w:val="24"/>
                <w:u w:val="none"/>
              </w:rPr>
            </w:pPr>
          </w:p>
        </w:tc>
      </w:tr>
      <w:tr w14:paraId="3768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261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F2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轮胎尺寸 后轮</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D737D">
            <w:pPr>
              <w:jc w:val="center"/>
              <w:rPr>
                <w:rFonts w:hint="eastAsia" w:ascii="宋体" w:hAnsi="宋体" w:eastAsia="宋体" w:cs="宋体"/>
                <w:i w:val="0"/>
                <w:iCs w:val="0"/>
                <w:color w:val="000000"/>
                <w:sz w:val="24"/>
                <w:szCs w:val="24"/>
                <w:u w:val="none"/>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75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9.00-20-14PR</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FA0">
            <w:pPr>
              <w:rPr>
                <w:rFonts w:hint="eastAsia" w:ascii="宋体" w:hAnsi="宋体" w:eastAsia="宋体" w:cs="宋体"/>
                <w:i w:val="0"/>
                <w:iCs w:val="0"/>
                <w:color w:val="000000"/>
                <w:sz w:val="24"/>
                <w:szCs w:val="24"/>
                <w:u w:val="none"/>
              </w:rPr>
            </w:pPr>
          </w:p>
        </w:tc>
      </w:tr>
      <w:tr w14:paraId="7F04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A90C">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3F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B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b10</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93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61D1">
            <w:pPr>
              <w:rPr>
                <w:rFonts w:hint="eastAsia" w:ascii="宋体" w:hAnsi="宋体" w:eastAsia="宋体" w:cs="宋体"/>
                <w:i w:val="0"/>
                <w:iCs w:val="0"/>
                <w:color w:val="000000"/>
                <w:sz w:val="24"/>
                <w:szCs w:val="24"/>
                <w:u w:val="none"/>
              </w:rPr>
            </w:pPr>
          </w:p>
        </w:tc>
      </w:tr>
      <w:tr w14:paraId="270E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BC3F">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9F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后轮距</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E8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F6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F24B">
            <w:pPr>
              <w:rPr>
                <w:rFonts w:hint="eastAsia" w:ascii="宋体" w:hAnsi="宋体" w:eastAsia="宋体" w:cs="宋体"/>
                <w:i w:val="0"/>
                <w:iCs w:val="0"/>
                <w:color w:val="000000"/>
                <w:sz w:val="24"/>
                <w:szCs w:val="24"/>
                <w:u w:val="none"/>
              </w:rPr>
            </w:pPr>
          </w:p>
        </w:tc>
      </w:tr>
      <w:tr w14:paraId="7DB7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A1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尺寸参数</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9D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门架倾斜角度（前/</w:t>
            </w:r>
            <w:r>
              <w:rPr>
                <w:rStyle w:val="58"/>
                <w:rFonts w:hint="eastAsia" w:ascii="宋体" w:hAnsi="宋体" w:eastAsia="宋体" w:cs="宋体"/>
                <w:sz w:val="24"/>
                <w:szCs w:val="24"/>
                <w:lang w:val="en-US" w:eastAsia="zh-CN" w:bidi="ar"/>
              </w:rPr>
              <w:t>后）</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6A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α/</w:t>
            </w:r>
            <w:r>
              <w:rPr>
                <w:rStyle w:val="58"/>
                <w:rFonts w:hint="eastAsia" w:ascii="宋体" w:hAnsi="宋体" w:eastAsia="宋体" w:cs="宋体"/>
                <w:sz w:val="24"/>
                <w:szCs w:val="24"/>
                <w:lang w:val="en-US" w:eastAsia="zh-CN" w:bidi="ar"/>
              </w:rPr>
              <w:t>β﹙°﹚</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A63E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10/12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18F">
            <w:pPr>
              <w:rPr>
                <w:rFonts w:hint="eastAsia" w:ascii="宋体" w:hAnsi="宋体" w:eastAsia="宋体" w:cs="宋体"/>
                <w:i w:val="0"/>
                <w:iCs w:val="0"/>
                <w:color w:val="000000"/>
                <w:sz w:val="24"/>
                <w:szCs w:val="24"/>
                <w:u w:val="none"/>
              </w:rPr>
            </w:pPr>
          </w:p>
        </w:tc>
      </w:tr>
      <w:tr w14:paraId="74BF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73EE">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AD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门架高度（完全收回）</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93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8B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824B">
            <w:pPr>
              <w:rPr>
                <w:rFonts w:hint="eastAsia" w:ascii="宋体" w:hAnsi="宋体" w:eastAsia="宋体" w:cs="宋体"/>
                <w:i w:val="0"/>
                <w:iCs w:val="0"/>
                <w:color w:val="000000"/>
                <w:sz w:val="24"/>
                <w:szCs w:val="24"/>
                <w:u w:val="none"/>
              </w:rPr>
            </w:pPr>
          </w:p>
        </w:tc>
      </w:tr>
      <w:tr w14:paraId="1110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43BC">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6A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自由起升高度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49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4A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042F">
            <w:pPr>
              <w:rPr>
                <w:rFonts w:hint="eastAsia" w:ascii="宋体" w:hAnsi="宋体" w:eastAsia="宋体" w:cs="宋体"/>
                <w:i w:val="0"/>
                <w:iCs w:val="0"/>
                <w:color w:val="000000"/>
                <w:sz w:val="24"/>
                <w:szCs w:val="24"/>
                <w:u w:val="none"/>
              </w:rPr>
            </w:pPr>
          </w:p>
        </w:tc>
      </w:tr>
      <w:tr w14:paraId="3327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E33D">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C2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起升高度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E1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A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29A6">
            <w:pPr>
              <w:rPr>
                <w:rFonts w:hint="eastAsia" w:ascii="宋体" w:hAnsi="宋体" w:eastAsia="宋体" w:cs="宋体"/>
                <w:i w:val="0"/>
                <w:iCs w:val="0"/>
                <w:color w:val="000000"/>
                <w:sz w:val="24"/>
                <w:szCs w:val="24"/>
                <w:u w:val="none"/>
              </w:rPr>
            </w:pPr>
          </w:p>
        </w:tc>
      </w:tr>
      <w:tr w14:paraId="0C07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BAF5">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AD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门架高度（完全伸出）</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AD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7C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E5E">
            <w:pPr>
              <w:rPr>
                <w:rFonts w:hint="eastAsia" w:ascii="宋体" w:hAnsi="宋体" w:eastAsia="宋体" w:cs="宋体"/>
                <w:i w:val="0"/>
                <w:iCs w:val="0"/>
                <w:color w:val="000000"/>
                <w:sz w:val="24"/>
                <w:szCs w:val="24"/>
                <w:u w:val="none"/>
              </w:rPr>
            </w:pPr>
          </w:p>
        </w:tc>
      </w:tr>
      <w:tr w14:paraId="766E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0C97">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06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护顶架高度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59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w:t>
            </w:r>
            <w:r>
              <w:rPr>
                <w:rStyle w:val="5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mm</w:t>
            </w:r>
            <w:r>
              <w:rPr>
                <w:rStyle w:val="58"/>
                <w:rFonts w:hint="eastAsia" w:ascii="宋体" w:hAnsi="宋体" w:eastAsia="宋体" w:cs="宋体"/>
                <w:sz w:val="24"/>
                <w:szCs w:val="24"/>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1D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E419">
            <w:pPr>
              <w:rPr>
                <w:rFonts w:hint="eastAsia" w:ascii="宋体" w:hAnsi="宋体" w:eastAsia="宋体" w:cs="宋体"/>
                <w:i w:val="0"/>
                <w:iCs w:val="0"/>
                <w:color w:val="000000"/>
                <w:sz w:val="24"/>
                <w:szCs w:val="24"/>
                <w:u w:val="none"/>
              </w:rPr>
            </w:pPr>
          </w:p>
        </w:tc>
      </w:tr>
      <w:tr w14:paraId="7EA0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480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03C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至货叉前端面长度</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A5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L2（mm）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FB8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B555">
            <w:pPr>
              <w:rPr>
                <w:rFonts w:hint="eastAsia" w:ascii="宋体" w:hAnsi="宋体" w:eastAsia="宋体" w:cs="宋体"/>
                <w:i w:val="0"/>
                <w:iCs w:val="0"/>
                <w:color w:val="000000"/>
                <w:sz w:val="24"/>
                <w:szCs w:val="24"/>
                <w:u w:val="none"/>
              </w:rPr>
            </w:pPr>
          </w:p>
        </w:tc>
      </w:tr>
      <w:tr w14:paraId="079B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0E8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1F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19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E2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2197</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2C04">
            <w:pPr>
              <w:rPr>
                <w:rFonts w:hint="eastAsia" w:ascii="宋体" w:hAnsi="宋体" w:eastAsia="宋体" w:cs="宋体"/>
                <w:i w:val="0"/>
                <w:iCs w:val="0"/>
                <w:color w:val="000000"/>
                <w:sz w:val="24"/>
                <w:szCs w:val="24"/>
                <w:u w:val="none"/>
              </w:rPr>
            </w:pPr>
          </w:p>
        </w:tc>
      </w:tr>
      <w:tr w14:paraId="754A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2281">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39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742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s/e/l（mm）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74C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75×160×1500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155B">
            <w:pPr>
              <w:rPr>
                <w:rFonts w:hint="eastAsia" w:ascii="宋体" w:hAnsi="宋体" w:eastAsia="宋体" w:cs="宋体"/>
                <w:i w:val="0"/>
                <w:iCs w:val="0"/>
                <w:color w:val="000000"/>
                <w:sz w:val="24"/>
                <w:szCs w:val="24"/>
                <w:u w:val="none"/>
              </w:rPr>
            </w:pPr>
          </w:p>
        </w:tc>
      </w:tr>
      <w:tr w14:paraId="3506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6CC8">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C1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货叉调节范围（货叉外侧）</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DB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1A9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440-200</w:t>
            </w:r>
            <w:bookmarkStart w:id="206" w:name="_GoBack"/>
            <w:bookmarkEnd w:id="206"/>
            <w:r>
              <w:rPr>
                <w:rFonts w:hint="eastAsia" w:ascii="宋体" w:hAnsi="宋体" w:eastAsia="宋体" w:cs="宋体"/>
                <w:i w:val="0"/>
                <w:iCs w:val="0"/>
                <w:color w:val="000000"/>
                <w:kern w:val="0"/>
                <w:sz w:val="24"/>
                <w:szCs w:val="24"/>
                <w:u w:val="none"/>
                <w:lang w:val="en-US" w:eastAsia="zh-CN" w:bidi="ar"/>
              </w:rPr>
              <w:t>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B709">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货叉调节机构采用液压驱动方式</w:t>
            </w:r>
          </w:p>
        </w:tc>
      </w:tr>
      <w:tr w14:paraId="654B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F54F">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BD2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离地间隙（满载 门架下端）</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943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443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6A86">
            <w:pPr>
              <w:rPr>
                <w:rFonts w:hint="eastAsia" w:ascii="宋体" w:hAnsi="宋体" w:eastAsia="宋体" w:cs="宋体"/>
                <w:i w:val="0"/>
                <w:iCs w:val="0"/>
                <w:color w:val="000000"/>
                <w:sz w:val="24"/>
                <w:szCs w:val="24"/>
                <w:u w:val="none"/>
              </w:rPr>
            </w:pPr>
          </w:p>
        </w:tc>
      </w:tr>
      <w:tr w14:paraId="1D47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4E66">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C0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堆垛通道宽度（托盘1000×1200宽）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4C2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BE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5540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8502">
            <w:pPr>
              <w:rPr>
                <w:rFonts w:hint="eastAsia" w:ascii="宋体" w:hAnsi="宋体" w:eastAsia="宋体" w:cs="宋体"/>
                <w:i w:val="0"/>
                <w:iCs w:val="0"/>
                <w:color w:val="000000"/>
                <w:sz w:val="24"/>
                <w:szCs w:val="24"/>
                <w:u w:val="none"/>
              </w:rPr>
            </w:pPr>
          </w:p>
        </w:tc>
      </w:tr>
      <w:tr w14:paraId="7348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2303">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C3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堆垛通道宽度（托盘800×1200宽）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97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Ast（mm）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17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5740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A49">
            <w:pPr>
              <w:rPr>
                <w:rFonts w:hint="eastAsia" w:ascii="宋体" w:hAnsi="宋体" w:eastAsia="宋体" w:cs="宋体"/>
                <w:i w:val="0"/>
                <w:iCs w:val="0"/>
                <w:color w:val="000000"/>
                <w:sz w:val="24"/>
                <w:szCs w:val="24"/>
                <w:u w:val="none"/>
              </w:rPr>
            </w:pPr>
          </w:p>
        </w:tc>
      </w:tr>
      <w:tr w14:paraId="1690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DD3A">
            <w:pPr>
              <w:jc w:val="center"/>
              <w:rPr>
                <w:rFonts w:hint="eastAsia" w:ascii="宋体" w:hAnsi="宋体" w:eastAsia="宋体" w:cs="宋体"/>
                <w:i w:val="0"/>
                <w:iCs w:val="0"/>
                <w:color w:val="000000"/>
                <w:sz w:val="24"/>
                <w:szCs w:val="24"/>
                <w:u w:val="none"/>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0A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60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Wa（mm）</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42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3630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5A4C">
            <w:pPr>
              <w:rPr>
                <w:rFonts w:hint="eastAsia" w:ascii="宋体" w:hAnsi="宋体" w:eastAsia="宋体" w:cs="宋体"/>
                <w:i w:val="0"/>
                <w:iCs w:val="0"/>
                <w:color w:val="000000"/>
                <w:sz w:val="24"/>
                <w:szCs w:val="24"/>
                <w:u w:val="none"/>
              </w:rPr>
            </w:pPr>
          </w:p>
        </w:tc>
      </w:tr>
      <w:tr w14:paraId="5961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A4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性能数据</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3D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EA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8A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28/31</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6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7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DB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049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D1E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6F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0.39/0.42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9A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A5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E6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5C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D8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m/s</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22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0.46/0.4</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B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82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3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E9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牵引力（满载/空载）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47A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E97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82000/45000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6E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3B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5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A65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爬坡度（满载/空载）</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E4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AE6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C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0A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47A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FB2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发动机厂家/型号参考</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9B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51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玉柴A05130-T480</w:t>
            </w:r>
          </w:p>
        </w:tc>
        <w:tc>
          <w:tcPr>
            <w:tcW w:w="2295" w:type="dxa"/>
            <w:gridSpan w:val="2"/>
            <w:vMerge w:val="restart"/>
            <w:tcBorders>
              <w:top w:val="single" w:color="000000" w:sz="4" w:space="0"/>
              <w:left w:val="single" w:color="000000" w:sz="4" w:space="0"/>
              <w:right w:val="single" w:color="000000" w:sz="4" w:space="0"/>
            </w:tcBorders>
            <w:shd w:val="clear" w:color="auto" w:fill="auto"/>
            <w:noWrap/>
            <w:vAlign w:val="center"/>
          </w:tcPr>
          <w:p w14:paraId="44A38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表提供的发动机为推荐使用的发动机品牌及型号，具体选用的发动机品牌由报价单位提供，但最终选用的发动机品牌及型号需要达到推荐使用发动机的性能（如排量、冷却系统、动力输出形式等），报价时需提供发动机的满足以上推荐发动机各项性能的CMA或CNAS检验报告。</w:t>
            </w:r>
          </w:p>
        </w:tc>
      </w:tr>
      <w:tr w14:paraId="1B37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D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0F6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额定功率/转速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C5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D25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96/2200</w:t>
            </w:r>
          </w:p>
        </w:tc>
        <w:tc>
          <w:tcPr>
            <w:tcW w:w="2295" w:type="dxa"/>
            <w:gridSpan w:val="2"/>
            <w:vMerge w:val="continue"/>
            <w:tcBorders>
              <w:left w:val="single" w:color="000000" w:sz="4" w:space="0"/>
              <w:right w:val="single" w:color="000000" w:sz="4" w:space="0"/>
            </w:tcBorders>
            <w:shd w:val="clear" w:color="auto" w:fill="auto"/>
            <w:noWrap/>
            <w:vAlign w:val="center"/>
          </w:tcPr>
          <w:p w14:paraId="36DD29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F5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2A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BF8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最大扭矩/转速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E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N·m/r/min</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2C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530/1200-1600</w:t>
            </w:r>
          </w:p>
        </w:tc>
        <w:tc>
          <w:tcPr>
            <w:tcW w:w="2295" w:type="dxa"/>
            <w:gridSpan w:val="2"/>
            <w:vMerge w:val="continue"/>
            <w:tcBorders>
              <w:left w:val="single" w:color="000000" w:sz="4" w:space="0"/>
              <w:right w:val="single" w:color="000000" w:sz="4" w:space="0"/>
            </w:tcBorders>
            <w:shd w:val="clear" w:color="auto" w:fill="auto"/>
            <w:noWrap/>
            <w:vAlign w:val="center"/>
          </w:tcPr>
          <w:p w14:paraId="2B02DC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91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B1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96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气缸数量/排量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DD5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CA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w:t>
            </w:r>
          </w:p>
        </w:tc>
        <w:tc>
          <w:tcPr>
            <w:tcW w:w="2295" w:type="dxa"/>
            <w:gridSpan w:val="2"/>
            <w:vMerge w:val="continue"/>
            <w:tcBorders>
              <w:left w:val="single" w:color="000000" w:sz="4" w:space="0"/>
              <w:right w:val="single" w:color="000000" w:sz="4" w:space="0"/>
            </w:tcBorders>
            <w:shd w:val="clear" w:color="auto" w:fill="auto"/>
            <w:noWrap/>
            <w:vAlign w:val="center"/>
          </w:tcPr>
          <w:p w14:paraId="2E4DD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A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24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112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电瓶（电压/容量）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4D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F68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2×12/90</w:t>
            </w:r>
          </w:p>
        </w:tc>
        <w:tc>
          <w:tcPr>
            <w:tcW w:w="2295"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129DB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31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12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传动</w:t>
            </w: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C9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8CE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A7F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液力</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3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12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0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67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挡位 前进/后退</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BC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AE8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A4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E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DAD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*换挡方式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AB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41B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电液</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F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7B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4E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722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属具提供压力</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B1D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MPa</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FC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3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F6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1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E3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燃油箱容量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92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w:t>
            </w:r>
          </w:p>
        </w:tc>
        <w:tc>
          <w:tcPr>
            <w:tcW w:w="1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4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44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0C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05EDC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CD5C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8B5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设备类型</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F889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452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ED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B4A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0B1D3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885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1.4吨电动叉车</w:t>
            </w:r>
          </w:p>
        </w:tc>
        <w:tc>
          <w:tcPr>
            <w:tcW w:w="217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3163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起重设备</w:t>
            </w:r>
          </w:p>
        </w:tc>
        <w:tc>
          <w:tcPr>
            <w:tcW w:w="150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23C69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77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8877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5544B0">
            <w:pPr>
              <w:rPr>
                <w:rFonts w:hint="eastAsia" w:ascii="宋体" w:hAnsi="宋体" w:eastAsia="宋体" w:cs="宋体"/>
                <w:i w:val="0"/>
                <w:iCs w:val="0"/>
                <w:color w:val="000000"/>
                <w:sz w:val="24"/>
                <w:szCs w:val="24"/>
                <w:u w:val="none"/>
              </w:rPr>
            </w:pPr>
          </w:p>
        </w:tc>
      </w:tr>
      <w:tr w14:paraId="433D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7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460B095">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491B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E16C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DDAD7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具体性能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E6FC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符号或单位</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74D5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6E87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E4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06D4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特性</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71050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操作方式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7D8D2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9DCC2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步行式（站驾式）</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042F667">
            <w:pPr>
              <w:rPr>
                <w:rFonts w:hint="eastAsia" w:ascii="宋体" w:hAnsi="宋体" w:eastAsia="宋体" w:cs="宋体"/>
                <w:i w:val="0"/>
                <w:iCs w:val="0"/>
                <w:color w:val="000000"/>
                <w:kern w:val="0"/>
                <w:sz w:val="24"/>
                <w:szCs w:val="24"/>
                <w:u w:val="none"/>
                <w:lang w:val="en-US" w:eastAsia="zh-CN" w:bidi="ar"/>
              </w:rPr>
            </w:pPr>
          </w:p>
        </w:tc>
      </w:tr>
      <w:tr w14:paraId="2626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80E68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83A4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额定起重量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C651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6BD21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E27F6DF">
            <w:pPr>
              <w:rPr>
                <w:rFonts w:hint="eastAsia" w:ascii="宋体" w:hAnsi="宋体" w:eastAsia="宋体" w:cs="宋体"/>
                <w:i w:val="0"/>
                <w:iCs w:val="0"/>
                <w:color w:val="000000"/>
                <w:kern w:val="0"/>
                <w:sz w:val="24"/>
                <w:szCs w:val="24"/>
                <w:u w:val="none"/>
                <w:lang w:val="en-US" w:eastAsia="zh-CN" w:bidi="ar"/>
              </w:rPr>
            </w:pPr>
          </w:p>
        </w:tc>
      </w:tr>
      <w:tr w14:paraId="145D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09D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A95CB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载荷中心距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54782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2681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5EBFF18">
            <w:pPr>
              <w:rPr>
                <w:rFonts w:hint="eastAsia" w:ascii="宋体" w:hAnsi="宋体" w:eastAsia="宋体" w:cs="宋体"/>
                <w:i w:val="0"/>
                <w:iCs w:val="0"/>
                <w:color w:val="000000"/>
                <w:kern w:val="0"/>
                <w:sz w:val="24"/>
                <w:szCs w:val="24"/>
                <w:u w:val="none"/>
                <w:lang w:val="en-US" w:eastAsia="zh-CN" w:bidi="ar"/>
              </w:rPr>
            </w:pPr>
          </w:p>
        </w:tc>
      </w:tr>
      <w:tr w14:paraId="7EE6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8E5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D48E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轴距</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67BE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53D2F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1378</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85F756A">
            <w:pPr>
              <w:rPr>
                <w:rFonts w:hint="eastAsia" w:ascii="宋体" w:hAnsi="宋体" w:eastAsia="宋体" w:cs="宋体"/>
                <w:i w:val="0"/>
                <w:iCs w:val="0"/>
                <w:color w:val="000000"/>
                <w:kern w:val="0"/>
                <w:sz w:val="24"/>
                <w:szCs w:val="24"/>
                <w:u w:val="none"/>
                <w:lang w:val="en-US" w:eastAsia="zh-CN" w:bidi="ar"/>
              </w:rPr>
            </w:pPr>
          </w:p>
        </w:tc>
      </w:tr>
      <w:tr w14:paraId="5321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0E4A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重量</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2077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整机重量(含电瓶)</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847D8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46BE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1010(1050)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C9DE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75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DA56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车轮</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85158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轮胎类型</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E65A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5A26B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聚氨酯</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0AF3A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A8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D0A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9CBF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轮胎尺寸-驱动轮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7CA7B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8EB9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φ250×80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620D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37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82134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8F3A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轮胎尺寸-前轮</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1BF2C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0309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φ85×70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857D4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1A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7A6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8BEE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辅助轮尺寸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45E1C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D1270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φ125×50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FC12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3D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311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9E2E9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轮子数量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860A9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3E4B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D1EE3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7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2570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8D7F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轮距-前</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70534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D8B07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2234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B3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EB44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2A9B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轮距-后</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020F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698E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385</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2066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73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1020F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尺寸</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B6CC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EDBB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23EE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AF4D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6E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12C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D80F6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货叉最低高度</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14AF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226E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3EDA8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CA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3EEF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12CB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总长(踏板收起)</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2AFD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FB24E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EA4F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81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FB713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B7E9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总长(踏板展开)</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FD906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EA93C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2495</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38B79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2E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A770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00564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1365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FD269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BF6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B1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67E3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9DAB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货叉尺寸</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1FA1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6A9ED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60×185×1150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5CDB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91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478A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CAF4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5F06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99ED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570/680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D2913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EA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6EBB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540CB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最小离地间隙</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0FD7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DC8F6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494B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98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BE0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B2FBE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1000×1200(跨货叉)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605A1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7C6F0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CC57F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3D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C23C4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41D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最小直角堆垛通道宽度 800×1200(沿货叉)</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79AF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33CB5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FFD26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7D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73F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A78B5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最小转弯半径</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FCF7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44CDD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E7A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02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A7B2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53DF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行驶速度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67844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km/h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D89D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1FE0E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44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A4E4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86D63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09E7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F266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3238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858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99F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FA70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下降速度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4F4A7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mm/s</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2328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130/140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25C0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8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8109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11F8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最大爬坡度 满载/空载</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63F45D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EA0D4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1DC08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02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5A14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电机和蓄电池</w:t>
            </w: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383B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驱动电机功率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4B82E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EE55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10118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B1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top w:val="single" w:color="000000" w:sz="4" w:space="0"/>
              <w:left w:val="single" w:color="000000" w:sz="4" w:space="0"/>
              <w:right w:val="single" w:color="auto" w:sz="4" w:space="0"/>
            </w:tcBorders>
            <w:shd w:val="clear" w:color="auto" w:fill="auto"/>
            <w:vAlign w:val="center"/>
          </w:tcPr>
          <w:p w14:paraId="514FC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8F8F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起升电机功率</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57C5B1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kW</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317F8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5BAB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89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right w:val="single" w:color="auto" w:sz="4" w:space="0"/>
            </w:tcBorders>
            <w:shd w:val="clear" w:color="auto" w:fill="auto"/>
            <w:vAlign w:val="center"/>
          </w:tcPr>
          <w:p w14:paraId="279A4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CA260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89EA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9668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24/210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51FD7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A4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gridSpan w:val="3"/>
            <w:vMerge w:val="continue"/>
            <w:tcBorders>
              <w:left w:val="single" w:color="000000" w:sz="4" w:space="0"/>
              <w:bottom w:val="single" w:color="000000" w:sz="4" w:space="0"/>
              <w:right w:val="single" w:color="auto" w:sz="4" w:space="0"/>
            </w:tcBorders>
            <w:shd w:val="clear" w:color="auto" w:fill="auto"/>
            <w:vAlign w:val="center"/>
          </w:tcPr>
          <w:p w14:paraId="4837A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D63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可选蓄电池组电压/电量</w:t>
            </w:r>
          </w:p>
        </w:tc>
        <w:tc>
          <w:tcPr>
            <w:tcW w:w="173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BBE6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V/Ah</w:t>
            </w:r>
          </w:p>
        </w:tc>
        <w:tc>
          <w:tcPr>
            <w:tcW w:w="1615"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B9474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24/240</w:t>
            </w:r>
          </w:p>
        </w:tc>
        <w:tc>
          <w:tcPr>
            <w:tcW w:w="229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6C75F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47B3D55">
      <w:pPr>
        <w:numPr>
          <w:ilvl w:val="0"/>
          <w:numId w:val="0"/>
        </w:numPr>
        <w:spacing w:line="360" w:lineRule="auto"/>
        <w:rPr>
          <w:rFonts w:ascii="Arial" w:hAnsi="Arial" w:cs="Arial"/>
          <w:b/>
          <w:color w:val="auto"/>
          <w:sz w:val="24"/>
          <w:highlight w:val="none"/>
        </w:rPr>
      </w:pPr>
    </w:p>
    <w:p w14:paraId="635C426A">
      <w:pPr>
        <w:adjustRightInd w:val="0"/>
        <w:snapToGrid w:val="0"/>
        <w:spacing w:line="360" w:lineRule="auto"/>
        <w:ind w:firstLine="5760" w:firstLineChars="24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14:paraId="67576C7E">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14:paraId="3827456C">
      <w:pPr>
        <w:pStyle w:val="23"/>
        <w:ind w:left="0" w:leftChars="0" w:firstLine="0" w:firstLineChars="0"/>
        <w:rPr>
          <w:rFonts w:cs="宋体"/>
          <w:color w:val="auto"/>
          <w:sz w:val="28"/>
          <w:szCs w:val="28"/>
          <w:highlight w:val="none"/>
        </w:rPr>
      </w:pPr>
    </w:p>
    <w:p w14:paraId="051E5A05">
      <w:pPr>
        <w:pStyle w:val="4"/>
        <w:rPr>
          <w:rFonts w:ascii="宋体" w:hAnsi="宋体" w:cs="宋体"/>
          <w:color w:val="auto"/>
          <w:sz w:val="28"/>
          <w:szCs w:val="28"/>
          <w:highlight w:val="none"/>
        </w:rPr>
      </w:pPr>
      <w:r>
        <w:rPr>
          <w:rFonts w:hint="eastAsia" w:ascii="宋体" w:hAnsi="宋体" w:cs="宋体"/>
          <w:color w:val="auto"/>
          <w:sz w:val="28"/>
          <w:szCs w:val="28"/>
          <w:highlight w:val="none"/>
        </w:rPr>
        <w:t>8.其他资料</w:t>
      </w:r>
    </w:p>
    <w:p w14:paraId="39CE933F">
      <w:pPr>
        <w:rPr>
          <w:color w:val="auto"/>
          <w:highlight w:val="none"/>
        </w:rPr>
      </w:pPr>
    </w:p>
    <w:p w14:paraId="55B3457F">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14:paraId="02D99BCB">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6518">
    <w:pPr>
      <w:pStyle w:val="15"/>
      <w:ind w:left="2250" w:hanging="1200"/>
      <w:jc w:val="center"/>
    </w:pPr>
    <w:r>
      <w:fldChar w:fldCharType="begin"/>
    </w:r>
    <w:r>
      <w:instrText xml:space="preserve">PAGE   \* MERGEFORMAT</w:instrText>
    </w:r>
    <w:r>
      <w:fldChar w:fldCharType="separate"/>
    </w:r>
    <w:r>
      <w:rPr>
        <w:lang w:val="zh-CN"/>
      </w:rPr>
      <w:t>2</w:t>
    </w:r>
    <w:r>
      <w:fldChar w:fldCharType="end"/>
    </w:r>
  </w:p>
  <w:p w14:paraId="3122E45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50B1">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14:paraId="16C80EA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3529">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AF2CB">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14:paraId="6DCAF2CB">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D8491">
                          <w:pPr>
                            <w:pStyle w:val="15"/>
                          </w:pPr>
                        </w:p>
                        <w:p w14:paraId="287778CE"/>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14:paraId="1C2D8491">
                    <w:pPr>
                      <w:pStyle w:val="15"/>
                    </w:pPr>
                  </w:p>
                  <w:p w14:paraId="287778CE"/>
                </w:txbxContent>
              </v:textbox>
            </v:shape>
          </w:pict>
        </mc:Fallback>
      </mc:AlternateContent>
    </w:r>
  </w:p>
  <w:p w14:paraId="7B62F30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E90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22C89A">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14:paraId="3A22C89A">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1F8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C6D8">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DD0D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75EC0F2"/>
    <w:multiLevelType w:val="singleLevel"/>
    <w:tmpl w:val="E75EC0F2"/>
    <w:lvl w:ilvl="0" w:tentative="0">
      <w:start w:val="1"/>
      <w:numFmt w:val="chineseCounting"/>
      <w:suff w:val="nothing"/>
      <w:lvlText w:val="%1、"/>
      <w:lvlJc w:val="left"/>
      <w:rPr>
        <w:rFonts w:hint="eastAsia"/>
      </w:rPr>
    </w:lvl>
  </w:abstractNum>
  <w:abstractNum w:abstractNumId="2">
    <w:nsid w:val="ED0286E3"/>
    <w:multiLevelType w:val="singleLevel"/>
    <w:tmpl w:val="ED0286E3"/>
    <w:lvl w:ilvl="0" w:tentative="0">
      <w:start w:val="1"/>
      <w:numFmt w:val="decimal"/>
      <w:lvlText w:val="(%1)"/>
      <w:lvlJc w:val="left"/>
      <w:pPr>
        <w:ind w:left="425" w:hanging="425"/>
      </w:pPr>
      <w:rPr>
        <w:rFonts w:hint="default"/>
      </w:rPr>
    </w:lvl>
  </w:abstractNum>
  <w:abstractNum w:abstractNumId="3">
    <w:nsid w:val="F0E5462A"/>
    <w:multiLevelType w:val="singleLevel"/>
    <w:tmpl w:val="F0E5462A"/>
    <w:lvl w:ilvl="0" w:tentative="0">
      <w:start w:val="1"/>
      <w:numFmt w:val="decimal"/>
      <w:suff w:val="nothing"/>
      <w:lvlText w:val="%1、"/>
      <w:lvlJc w:val="left"/>
      <w:pPr>
        <w:ind w:left="-6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jc0ZTFhM2ZjMWM0NWRmY2EwMThjNDVjYTNhNjAifQ=="/>
  </w:docVars>
  <w:rsids>
    <w:rsidRoot w:val="00172A27"/>
    <w:rsid w:val="000E57F1"/>
    <w:rsid w:val="001105F0"/>
    <w:rsid w:val="001454DF"/>
    <w:rsid w:val="0015240F"/>
    <w:rsid w:val="00172A27"/>
    <w:rsid w:val="003D60BA"/>
    <w:rsid w:val="003D7B19"/>
    <w:rsid w:val="00411689"/>
    <w:rsid w:val="005451DB"/>
    <w:rsid w:val="005C294D"/>
    <w:rsid w:val="005D618A"/>
    <w:rsid w:val="00676702"/>
    <w:rsid w:val="00695F2C"/>
    <w:rsid w:val="006C7716"/>
    <w:rsid w:val="006E129A"/>
    <w:rsid w:val="00705DE9"/>
    <w:rsid w:val="00725B94"/>
    <w:rsid w:val="0074046A"/>
    <w:rsid w:val="0086736A"/>
    <w:rsid w:val="00905439"/>
    <w:rsid w:val="00911ECD"/>
    <w:rsid w:val="009443C0"/>
    <w:rsid w:val="00A042E0"/>
    <w:rsid w:val="00A9675C"/>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904027"/>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615374"/>
    <w:rsid w:val="15BB0CD9"/>
    <w:rsid w:val="15BC6B3C"/>
    <w:rsid w:val="1694429A"/>
    <w:rsid w:val="171A20B7"/>
    <w:rsid w:val="175F2179"/>
    <w:rsid w:val="17635326"/>
    <w:rsid w:val="176B68E7"/>
    <w:rsid w:val="180E72FD"/>
    <w:rsid w:val="18236EFD"/>
    <w:rsid w:val="18492775"/>
    <w:rsid w:val="184C3EFB"/>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2D11C7"/>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3B5DED"/>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2A13BC"/>
    <w:rsid w:val="30540211"/>
    <w:rsid w:val="30682355"/>
    <w:rsid w:val="31000D25"/>
    <w:rsid w:val="312D7741"/>
    <w:rsid w:val="316F137F"/>
    <w:rsid w:val="31836839"/>
    <w:rsid w:val="31D419EF"/>
    <w:rsid w:val="31DF525F"/>
    <w:rsid w:val="32324C2E"/>
    <w:rsid w:val="327171DF"/>
    <w:rsid w:val="328D2734"/>
    <w:rsid w:val="333B456F"/>
    <w:rsid w:val="337310AB"/>
    <w:rsid w:val="33DB5E1D"/>
    <w:rsid w:val="341E3434"/>
    <w:rsid w:val="35110268"/>
    <w:rsid w:val="35BA717D"/>
    <w:rsid w:val="35BD3FD9"/>
    <w:rsid w:val="360B7EBA"/>
    <w:rsid w:val="369C32FD"/>
    <w:rsid w:val="36BF3894"/>
    <w:rsid w:val="37426DEA"/>
    <w:rsid w:val="37666E72"/>
    <w:rsid w:val="38167A04"/>
    <w:rsid w:val="38417D0A"/>
    <w:rsid w:val="394B167A"/>
    <w:rsid w:val="39EE14F1"/>
    <w:rsid w:val="3A4E4336"/>
    <w:rsid w:val="3A6007FE"/>
    <w:rsid w:val="3AF7373B"/>
    <w:rsid w:val="3B5B3596"/>
    <w:rsid w:val="3B7C2CE4"/>
    <w:rsid w:val="3C0B5355"/>
    <w:rsid w:val="3CD4176B"/>
    <w:rsid w:val="3D1F44D9"/>
    <w:rsid w:val="3D243CC8"/>
    <w:rsid w:val="3D5C38CD"/>
    <w:rsid w:val="3D8A0A4A"/>
    <w:rsid w:val="3DC25546"/>
    <w:rsid w:val="3E4458CF"/>
    <w:rsid w:val="3E5070F1"/>
    <w:rsid w:val="3F2E1C8E"/>
    <w:rsid w:val="3F6C3589"/>
    <w:rsid w:val="3F850180"/>
    <w:rsid w:val="3F9004D6"/>
    <w:rsid w:val="3FA165E5"/>
    <w:rsid w:val="3FDC54EA"/>
    <w:rsid w:val="3FE9198D"/>
    <w:rsid w:val="400E4D5E"/>
    <w:rsid w:val="40BD0514"/>
    <w:rsid w:val="40E1138C"/>
    <w:rsid w:val="413814BA"/>
    <w:rsid w:val="41565C99"/>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CBF0595"/>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132C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6E2F0F"/>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B1651"/>
    <w:rsid w:val="638F5526"/>
    <w:rsid w:val="63A5257B"/>
    <w:rsid w:val="63BD3DCC"/>
    <w:rsid w:val="63C61741"/>
    <w:rsid w:val="64560967"/>
    <w:rsid w:val="65017D92"/>
    <w:rsid w:val="652D7F7A"/>
    <w:rsid w:val="655C18E0"/>
    <w:rsid w:val="656B1D10"/>
    <w:rsid w:val="65AF1924"/>
    <w:rsid w:val="65E57690"/>
    <w:rsid w:val="66022B28"/>
    <w:rsid w:val="6650444A"/>
    <w:rsid w:val="66581E87"/>
    <w:rsid w:val="66FA11D5"/>
    <w:rsid w:val="674302C7"/>
    <w:rsid w:val="680A5986"/>
    <w:rsid w:val="680D5F4B"/>
    <w:rsid w:val="68113F51"/>
    <w:rsid w:val="68E94770"/>
    <w:rsid w:val="68F949C9"/>
    <w:rsid w:val="69122C16"/>
    <w:rsid w:val="695A4290"/>
    <w:rsid w:val="6A334932"/>
    <w:rsid w:val="6A3353FF"/>
    <w:rsid w:val="6A5D63E6"/>
    <w:rsid w:val="6A5F24D1"/>
    <w:rsid w:val="6A7F74A1"/>
    <w:rsid w:val="6AE347EB"/>
    <w:rsid w:val="6B434AF0"/>
    <w:rsid w:val="6B57675A"/>
    <w:rsid w:val="6BC85759"/>
    <w:rsid w:val="6BDD7B4D"/>
    <w:rsid w:val="6C3E44D5"/>
    <w:rsid w:val="6C821352"/>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720DB1"/>
    <w:rsid w:val="759E7EEA"/>
    <w:rsid w:val="75BF3154"/>
    <w:rsid w:val="76251AD3"/>
    <w:rsid w:val="764A07CF"/>
    <w:rsid w:val="764F6B3D"/>
    <w:rsid w:val="768908E3"/>
    <w:rsid w:val="76CD2B7B"/>
    <w:rsid w:val="76D80645"/>
    <w:rsid w:val="76E03371"/>
    <w:rsid w:val="780E5898"/>
    <w:rsid w:val="782642CC"/>
    <w:rsid w:val="783B1D3D"/>
    <w:rsid w:val="783C4B8F"/>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53"/>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annotation subject"/>
    <w:basedOn w:val="6"/>
    <w:next w:val="6"/>
    <w:link w:val="54"/>
    <w:semiHidden/>
    <w:unhideWhenUsed/>
    <w:qFormat/>
    <w:uiPriority w:val="99"/>
    <w:rPr>
      <w:b/>
      <w:bCs/>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字符"/>
    <w:basedOn w:val="26"/>
    <w:link w:val="3"/>
    <w:qFormat/>
    <w:uiPriority w:val="9"/>
    <w:rPr>
      <w:rFonts w:eastAsia="方正小标宋简体" w:asciiTheme="majorHAnsi" w:hAnsiTheme="majorHAnsi" w:cstheme="majorBidi"/>
      <w:bCs/>
      <w:sz w:val="36"/>
      <w:szCs w:val="32"/>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字符"/>
    <w:basedOn w:val="26"/>
    <w:link w:val="16"/>
    <w:qFormat/>
    <w:uiPriority w:val="99"/>
    <w:rPr>
      <w:sz w:val="18"/>
      <w:szCs w:val="18"/>
    </w:rPr>
  </w:style>
  <w:style w:type="character" w:customStyle="1" w:styleId="34">
    <w:name w:val="页脚 字符"/>
    <w:basedOn w:val="26"/>
    <w:link w:val="15"/>
    <w:qFormat/>
    <w:uiPriority w:val="99"/>
    <w:rPr>
      <w:sz w:val="18"/>
      <w:szCs w:val="18"/>
    </w:rPr>
  </w:style>
  <w:style w:type="character" w:customStyle="1" w:styleId="35">
    <w:name w:val="标题 1 字符"/>
    <w:basedOn w:val="26"/>
    <w:link w:val="2"/>
    <w:qFormat/>
    <w:uiPriority w:val="9"/>
    <w:rPr>
      <w:rFonts w:eastAsia="方正小标宋简体"/>
      <w:bCs/>
      <w:kern w:val="44"/>
      <w:sz w:val="44"/>
      <w:szCs w:val="44"/>
    </w:rPr>
  </w:style>
  <w:style w:type="character" w:customStyle="1" w:styleId="36">
    <w:name w:val="标题 3 字符"/>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6"/>
    <w:link w:val="7"/>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2"/>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字符"/>
    <w:basedOn w:val="26"/>
    <w:link w:val="6"/>
    <w:semiHidden/>
    <w:qFormat/>
    <w:uiPriority w:val="99"/>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_Style 4"/>
    <w:basedOn w:val="2"/>
    <w:next w:val="1"/>
    <w:qFormat/>
    <w:uiPriority w:val="0"/>
    <w:pPr>
      <w:keepNext w:val="0"/>
      <w:keepLines w:val="0"/>
      <w:spacing w:after="0" w:line="576" w:lineRule="auto"/>
      <w:jc w:val="left"/>
      <w:outlineLvl w:val="9"/>
    </w:pPr>
    <w:rPr>
      <w:rFonts w:ascii="Calibri" w:hAnsi="Calibri" w:cs="Times New Roman"/>
      <w:kern w:val="0"/>
      <w:lang w:eastAsia="en-US"/>
    </w:rPr>
  </w:style>
  <w:style w:type="character" w:customStyle="1" w:styleId="56">
    <w:name w:val="font21"/>
    <w:basedOn w:val="26"/>
    <w:qFormat/>
    <w:uiPriority w:val="0"/>
    <w:rPr>
      <w:rFonts w:ascii="微软雅黑" w:hAnsi="微软雅黑" w:eastAsia="微软雅黑" w:cs="微软雅黑"/>
      <w:color w:val="000000"/>
      <w:sz w:val="20"/>
      <w:szCs w:val="20"/>
      <w:u w:val="none"/>
    </w:rPr>
  </w:style>
  <w:style w:type="character" w:customStyle="1" w:styleId="57">
    <w:name w:val="font31"/>
    <w:basedOn w:val="26"/>
    <w:qFormat/>
    <w:uiPriority w:val="0"/>
    <w:rPr>
      <w:rFonts w:hint="default" w:ascii="Arial" w:hAnsi="Arial" w:cs="Arial"/>
      <w:color w:val="000000"/>
      <w:sz w:val="20"/>
      <w:szCs w:val="20"/>
      <w:u w:val="none"/>
    </w:rPr>
  </w:style>
  <w:style w:type="character" w:customStyle="1" w:styleId="58">
    <w:name w:val="font41"/>
    <w:basedOn w:val="26"/>
    <w:qFormat/>
    <w:uiPriority w:val="0"/>
    <w:rPr>
      <w:rFonts w:hint="eastAsia" w:ascii="仿宋_GB2312" w:eastAsia="仿宋_GB2312" w:cs="仿宋_GB2312"/>
      <w:color w:val="000000"/>
      <w:sz w:val="24"/>
      <w:szCs w:val="24"/>
      <w:u w:val="none"/>
    </w:rPr>
  </w:style>
  <w:style w:type="character" w:customStyle="1" w:styleId="59">
    <w:name w:val="font51"/>
    <w:basedOn w:val="26"/>
    <w:qFormat/>
    <w:uiPriority w:val="0"/>
    <w:rPr>
      <w:rFonts w:hint="eastAsia" w:ascii="仿宋_GB2312" w:eastAsia="仿宋_GB2312" w:cs="仿宋_GB2312"/>
      <w:color w:val="000000"/>
      <w:sz w:val="24"/>
      <w:szCs w:val="24"/>
      <w:u w:val="none"/>
    </w:rPr>
  </w:style>
  <w:style w:type="character" w:customStyle="1" w:styleId="60">
    <w:name w:val="font61"/>
    <w:basedOn w:val="26"/>
    <w:qFormat/>
    <w:uiPriority w:val="0"/>
    <w:rPr>
      <w:rFonts w:hint="eastAsia" w:ascii="宋体" w:hAnsi="宋体" w:eastAsia="宋体" w:cs="宋体"/>
      <w:color w:val="000000"/>
      <w:sz w:val="24"/>
      <w:szCs w:val="24"/>
      <w:u w:val="none"/>
    </w:rPr>
  </w:style>
  <w:style w:type="character" w:customStyle="1" w:styleId="61">
    <w:name w:val="font71"/>
    <w:basedOn w:val="26"/>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75</Pages>
  <Words>22902</Words>
  <Characters>24662</Characters>
  <Lines>208</Lines>
  <Paragraphs>58</Paragraphs>
  <TotalTime>3</TotalTime>
  <ScaleCrop>false</ScaleCrop>
  <LinksUpToDate>false</LinksUpToDate>
  <CharactersWithSpaces>26852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2024-08-02T09:00:00Z</cp:lastPrinted>
  <dcterms:modified xsi:type="dcterms:W3CDTF">2024-08-23T00:41:14Z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492231461FF64957B29F025AB14CE683_13</vt:lpwstr>
  </property>
</Properties>
</file>