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699EB">
      <w:pPr>
        <w:rPr>
          <w:color w:val="auto"/>
          <w:highlight w:val="yellow"/>
        </w:rPr>
      </w:pPr>
    </w:p>
    <w:p w14:paraId="1D78539E">
      <w:pPr>
        <w:rPr>
          <w:color w:val="auto"/>
          <w:highlight w:val="none"/>
        </w:rPr>
      </w:pPr>
    </w:p>
    <w:p w14:paraId="74C43463">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广州城市水处理设备有限公司2024年车间空调采购项目</w:t>
      </w:r>
    </w:p>
    <w:p w14:paraId="68581A8F">
      <w:pPr>
        <w:jc w:val="center"/>
        <w:rPr>
          <w:rFonts w:hint="eastAsia" w:ascii="方正小标宋简体" w:eastAsia="方正小标宋简体"/>
          <w:color w:val="auto"/>
          <w:sz w:val="52"/>
          <w:szCs w:val="52"/>
          <w:highlight w:val="none"/>
          <w:lang w:val="en-US" w:eastAsia="zh-CN"/>
        </w:rPr>
      </w:pPr>
    </w:p>
    <w:p w14:paraId="7744DE30">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14:paraId="3A51F5D6">
      <w:pPr>
        <w:jc w:val="center"/>
        <w:rPr>
          <w:rFonts w:ascii="仿宋_GB2312" w:eastAsia="仿宋_GB2312"/>
          <w:color w:val="auto"/>
          <w:sz w:val="32"/>
          <w:szCs w:val="32"/>
          <w:highlight w:val="none"/>
        </w:rPr>
      </w:pPr>
    </w:p>
    <w:p w14:paraId="0CF501D1">
      <w:pPr>
        <w:jc w:val="center"/>
        <w:rPr>
          <w:rFonts w:ascii="仿宋_GB2312" w:eastAsia="仿宋_GB2312"/>
          <w:color w:val="auto"/>
          <w:sz w:val="32"/>
          <w:szCs w:val="32"/>
          <w:highlight w:val="yellow"/>
        </w:rPr>
      </w:pPr>
    </w:p>
    <w:p w14:paraId="5BA2E07F">
      <w:pPr>
        <w:jc w:val="center"/>
        <w:rPr>
          <w:rFonts w:ascii="仿宋_GB2312" w:eastAsia="仿宋_GB2312"/>
          <w:color w:val="auto"/>
          <w:sz w:val="32"/>
          <w:szCs w:val="32"/>
          <w:highlight w:val="yellow"/>
        </w:rPr>
      </w:pPr>
    </w:p>
    <w:p w14:paraId="56F6B22C">
      <w:pPr>
        <w:jc w:val="center"/>
        <w:rPr>
          <w:rFonts w:ascii="仿宋_GB2312" w:eastAsia="仿宋_GB2312"/>
          <w:color w:val="auto"/>
          <w:sz w:val="32"/>
          <w:szCs w:val="32"/>
          <w:highlight w:val="yellow"/>
        </w:rPr>
      </w:pPr>
    </w:p>
    <w:p w14:paraId="766EACA6">
      <w:pPr>
        <w:jc w:val="center"/>
        <w:rPr>
          <w:rFonts w:ascii="仿宋_GB2312" w:eastAsia="仿宋_GB2312"/>
          <w:color w:val="auto"/>
          <w:sz w:val="32"/>
          <w:szCs w:val="32"/>
          <w:highlight w:val="yellow"/>
        </w:rPr>
      </w:pPr>
    </w:p>
    <w:p w14:paraId="343941C2">
      <w:pPr>
        <w:jc w:val="center"/>
        <w:rPr>
          <w:rFonts w:ascii="仿宋_GB2312" w:eastAsia="仿宋_GB2312"/>
          <w:color w:val="auto"/>
          <w:sz w:val="32"/>
          <w:szCs w:val="32"/>
          <w:highlight w:val="yellow"/>
        </w:rPr>
      </w:pPr>
    </w:p>
    <w:p w14:paraId="2CD58146">
      <w:pPr>
        <w:jc w:val="center"/>
        <w:rPr>
          <w:rFonts w:ascii="仿宋_GB2312" w:eastAsia="仿宋_GB2312"/>
          <w:color w:val="auto"/>
          <w:sz w:val="32"/>
          <w:szCs w:val="32"/>
          <w:highlight w:val="yellow"/>
        </w:rPr>
      </w:pPr>
    </w:p>
    <w:p w14:paraId="3029B603">
      <w:pPr>
        <w:pStyle w:val="2"/>
        <w:rPr>
          <w:rFonts w:ascii="仿宋_GB2312" w:eastAsia="仿宋_GB2312"/>
          <w:color w:val="auto"/>
          <w:sz w:val="32"/>
          <w:szCs w:val="32"/>
          <w:highlight w:val="yellow"/>
        </w:rPr>
      </w:pPr>
    </w:p>
    <w:p w14:paraId="3B9C3636">
      <w:pPr>
        <w:pStyle w:val="2"/>
        <w:rPr>
          <w:rFonts w:ascii="仿宋_GB2312" w:eastAsia="仿宋_GB2312"/>
          <w:color w:val="auto"/>
          <w:sz w:val="32"/>
          <w:szCs w:val="32"/>
          <w:highlight w:val="yellow"/>
        </w:rPr>
      </w:pPr>
    </w:p>
    <w:p w14:paraId="20AE9564">
      <w:pPr>
        <w:jc w:val="center"/>
        <w:rPr>
          <w:rFonts w:hint="eastAsia" w:ascii="仿宋_GB2312" w:eastAsia="仿宋_GB2312"/>
          <w:color w:val="auto"/>
          <w:sz w:val="32"/>
          <w:szCs w:val="32"/>
          <w:highlight w:val="yellow"/>
        </w:rPr>
      </w:pPr>
    </w:p>
    <w:p w14:paraId="3204833C">
      <w:pPr>
        <w:jc w:val="center"/>
        <w:rPr>
          <w:rFonts w:ascii="仿宋_GB2312" w:eastAsia="仿宋_GB2312"/>
          <w:color w:val="auto"/>
          <w:sz w:val="32"/>
          <w:szCs w:val="32"/>
          <w:highlight w:val="none"/>
        </w:rPr>
      </w:pPr>
    </w:p>
    <w:p w14:paraId="65D8C01E">
      <w:pPr>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广州城市水处理设备有限公司</w:t>
      </w:r>
    </w:p>
    <w:p w14:paraId="5CB0FC53">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14:paraId="0D097FE6">
      <w:pPr>
        <w:rPr>
          <w:color w:val="auto"/>
          <w:highlight w:val="yellow"/>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14:paraId="35C2C800">
      <w:pPr>
        <w:pStyle w:val="2"/>
        <w:rPr>
          <w:highlight w:val="none"/>
        </w:rPr>
      </w:pPr>
    </w:p>
    <w:p w14:paraId="1F32638E">
      <w:pPr>
        <w:pStyle w:val="2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333E9A1B">
      <w:pPr>
        <w:rPr>
          <w:rFonts w:asciiTheme="minorEastAsia" w:hAnsiTheme="minorEastAsia"/>
          <w:color w:val="auto"/>
          <w:sz w:val="24"/>
          <w:szCs w:val="24"/>
          <w:highlight w:val="none"/>
        </w:rPr>
      </w:pPr>
    </w:p>
    <w:p w14:paraId="18ABE7E9">
      <w:pPr>
        <w:pStyle w:val="14"/>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4F5CACC8">
      <w:pPr>
        <w:pStyle w:val="14"/>
        <w:numPr>
          <w:ilvl w:val="0"/>
          <w:numId w:val="1"/>
        </w:numPr>
        <w:tabs>
          <w:tab w:val="right" w:pos="8844"/>
        </w:tabs>
        <w:rPr>
          <w:color w:val="auto"/>
          <w:highlight w:val="none"/>
        </w:rPr>
      </w:pPr>
      <w:r>
        <w:rPr>
          <w:rFonts w:hint="eastAsia"/>
          <w:color w:val="auto"/>
          <w:highlight w:val="none"/>
          <w:lang w:val="en-US" w:eastAsia="zh-CN"/>
        </w:rPr>
        <w:t>供应商须知</w:t>
      </w:r>
    </w:p>
    <w:p w14:paraId="05E6C904">
      <w:pPr>
        <w:pStyle w:val="14"/>
        <w:numPr>
          <w:ilvl w:val="0"/>
          <w:numId w:val="1"/>
        </w:numPr>
        <w:tabs>
          <w:tab w:val="right" w:pos="8844"/>
        </w:tabs>
        <w:rPr>
          <w:color w:val="auto"/>
          <w:highlight w:val="none"/>
        </w:rPr>
      </w:pPr>
      <w:r>
        <w:rPr>
          <w:rFonts w:hint="eastAsia"/>
          <w:color w:val="auto"/>
          <w:highlight w:val="none"/>
          <w:lang w:val="en-US" w:eastAsia="zh-CN"/>
        </w:rPr>
        <w:t>采购方法</w:t>
      </w:r>
    </w:p>
    <w:p w14:paraId="01ECAC00">
      <w:pPr>
        <w:pStyle w:val="14"/>
        <w:numPr>
          <w:ilvl w:val="0"/>
          <w:numId w:val="1"/>
        </w:numPr>
        <w:tabs>
          <w:tab w:val="right" w:pos="8844"/>
        </w:tabs>
        <w:rPr>
          <w:color w:val="auto"/>
          <w:highlight w:val="none"/>
        </w:rPr>
      </w:pPr>
      <w:r>
        <w:rPr>
          <w:rFonts w:hint="eastAsia"/>
          <w:color w:val="auto"/>
          <w:highlight w:val="none"/>
          <w:lang w:val="en-US" w:eastAsia="zh-CN"/>
        </w:rPr>
        <w:t>评审方法</w:t>
      </w:r>
    </w:p>
    <w:p w14:paraId="454AB47C">
      <w:pPr>
        <w:pStyle w:val="14"/>
        <w:numPr>
          <w:ilvl w:val="0"/>
          <w:numId w:val="1"/>
        </w:numPr>
        <w:tabs>
          <w:tab w:val="right" w:pos="8844"/>
        </w:tabs>
        <w:rPr>
          <w:color w:val="auto"/>
          <w:highlight w:val="none"/>
        </w:rPr>
      </w:pPr>
      <w:r>
        <w:rPr>
          <w:rFonts w:hint="eastAsia"/>
          <w:color w:val="auto"/>
          <w:highlight w:val="none"/>
          <w:lang w:val="en-US" w:eastAsia="zh-CN"/>
        </w:rPr>
        <w:t>采购需求</w:t>
      </w:r>
    </w:p>
    <w:p w14:paraId="62656115">
      <w:pPr>
        <w:pStyle w:val="14"/>
        <w:numPr>
          <w:ilvl w:val="0"/>
          <w:numId w:val="1"/>
        </w:numPr>
        <w:tabs>
          <w:tab w:val="right" w:pos="8844"/>
        </w:tabs>
        <w:rPr>
          <w:color w:val="auto"/>
          <w:highlight w:val="none"/>
        </w:rPr>
      </w:pPr>
      <w:r>
        <w:rPr>
          <w:rFonts w:hint="eastAsia"/>
          <w:color w:val="auto"/>
          <w:highlight w:val="none"/>
        </w:rPr>
        <w:t>合同草案</w:t>
      </w:r>
    </w:p>
    <w:p w14:paraId="6BAAFB63">
      <w:pPr>
        <w:pStyle w:val="14"/>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6B9FA6B0">
      <w:pPr>
        <w:pStyle w:val="14"/>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2E0BF561">
      <w:pPr>
        <w:pStyle w:val="14"/>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0386E6DE">
      <w:pPr>
        <w:pStyle w:val="2"/>
        <w:rPr>
          <w:color w:val="auto"/>
          <w:highlight w:val="yellow"/>
        </w:rPr>
      </w:pPr>
      <w:r>
        <w:rPr>
          <w:color w:val="auto"/>
          <w:highlight w:val="none"/>
        </w:rPr>
        <w:fldChar w:fldCharType="end"/>
      </w:r>
    </w:p>
    <w:p w14:paraId="47BC33CB">
      <w:pPr>
        <w:adjustRightInd w:val="0"/>
        <w:snapToGrid w:val="0"/>
        <w:spacing w:line="600" w:lineRule="exact"/>
        <w:ind w:firstLine="560" w:firstLineChars="200"/>
        <w:jc w:val="left"/>
        <w:rPr>
          <w:rFonts w:ascii="仿宋_GB2312" w:eastAsia="仿宋_GB2312"/>
          <w:color w:val="auto"/>
          <w:sz w:val="28"/>
          <w:szCs w:val="28"/>
          <w:highlight w:val="yellow"/>
        </w:rPr>
      </w:pPr>
    </w:p>
    <w:p w14:paraId="781C293B">
      <w:pPr>
        <w:pStyle w:val="4"/>
        <w:rPr>
          <w:rFonts w:hint="eastAsia"/>
          <w:color w:val="auto"/>
          <w:highlight w:val="yellow"/>
        </w:rPr>
      </w:pPr>
      <w:bookmarkStart w:id="0" w:name="_Toc26148"/>
      <w:bookmarkStart w:id="1" w:name="_Toc18145"/>
    </w:p>
    <w:p w14:paraId="7CC66171">
      <w:pPr>
        <w:rPr>
          <w:rFonts w:hint="eastAsia"/>
          <w:color w:val="auto"/>
          <w:highlight w:val="yellow"/>
        </w:rPr>
      </w:pPr>
    </w:p>
    <w:p w14:paraId="68025C40">
      <w:pPr>
        <w:pStyle w:val="4"/>
        <w:rPr>
          <w:rFonts w:hint="eastAsia"/>
          <w:color w:val="auto"/>
          <w:highlight w:val="yellow"/>
        </w:rPr>
      </w:pPr>
      <w:bookmarkStart w:id="2" w:name="_Toc1711"/>
      <w:bookmarkStart w:id="3" w:name="_Toc17696"/>
    </w:p>
    <w:p w14:paraId="01E32DFB">
      <w:pPr>
        <w:rPr>
          <w:rFonts w:hint="eastAsia"/>
          <w:color w:val="auto"/>
          <w:highlight w:val="yellow"/>
        </w:rPr>
      </w:pPr>
    </w:p>
    <w:p w14:paraId="36E7657D">
      <w:pPr>
        <w:pStyle w:val="2"/>
        <w:rPr>
          <w:rFonts w:hint="eastAsia"/>
          <w:color w:val="auto"/>
          <w:highlight w:val="yellow"/>
        </w:rPr>
      </w:pPr>
    </w:p>
    <w:p w14:paraId="5C7C1F07">
      <w:pPr>
        <w:pStyle w:val="2"/>
        <w:rPr>
          <w:rFonts w:hint="eastAsia"/>
          <w:color w:val="auto"/>
          <w:highlight w:val="yellow"/>
        </w:rPr>
      </w:pPr>
    </w:p>
    <w:p w14:paraId="7BB11F1A">
      <w:pPr>
        <w:pStyle w:val="2"/>
        <w:rPr>
          <w:rFonts w:hint="eastAsia"/>
          <w:color w:val="auto"/>
          <w:highlight w:val="yellow"/>
        </w:rPr>
      </w:pPr>
    </w:p>
    <w:p w14:paraId="20537BA6">
      <w:pPr>
        <w:pStyle w:val="2"/>
        <w:rPr>
          <w:rFonts w:hint="eastAsia"/>
          <w:color w:val="auto"/>
          <w:highlight w:val="yellow"/>
        </w:rPr>
      </w:pPr>
    </w:p>
    <w:p w14:paraId="3CCDD3F6">
      <w:pPr>
        <w:pStyle w:val="4"/>
        <w:jc w:val="both"/>
        <w:rPr>
          <w:rFonts w:hint="eastAsia"/>
          <w:color w:val="auto"/>
          <w:highlight w:val="yellow"/>
        </w:rPr>
      </w:pPr>
      <w:bookmarkStart w:id="4" w:name="_Toc19609"/>
      <w:bookmarkStart w:id="5" w:name="_Toc4275"/>
      <w:bookmarkStart w:id="6" w:name="_Toc11322"/>
      <w:bookmarkStart w:id="7" w:name="_Toc17801"/>
      <w:bookmarkStart w:id="8" w:name="_Toc31938"/>
      <w:bookmarkStart w:id="9" w:name="_Toc1669"/>
      <w:bookmarkStart w:id="10" w:name="_Toc7519"/>
    </w:p>
    <w:p w14:paraId="1D4CD343">
      <w:pPr>
        <w:pStyle w:val="4"/>
        <w:rPr>
          <w:rFonts w:hint="eastAsia"/>
          <w:color w:val="auto"/>
          <w:highlight w:val="yellow"/>
        </w:rPr>
      </w:pPr>
    </w:p>
    <w:p w14:paraId="02378A42">
      <w:pPr>
        <w:pStyle w:val="4"/>
        <w:jc w:val="center"/>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2163445</wp:posOffset>
                </wp:positionH>
                <wp:positionV relativeFrom="paragraph">
                  <wp:posOffset>40640</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35pt;margin-top:3.2pt;height:0pt;width:75.5pt;z-index:251670528;mso-width-relative:page;mso-height-relative:page;" filled="f" stroked="t" coordsize="21600,21600" o:gfxdata="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hz3C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2172970</wp:posOffset>
                </wp:positionH>
                <wp:positionV relativeFrom="paragraph">
                  <wp:posOffset>517525</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1.1pt;margin-top:40.75pt;height:0pt;width:75.5pt;z-index:251671552;mso-width-relative:page;mso-height-relative:page;" filled="f" stroked="t" coordsize="21600,21600" o:gfxdata="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nFL3HXAAAACQEAAA8AAAAAAAAAAQAgAAAAIgAAAGRycy9kb3ducmV2Lnht&#10;bFBLAQIUABQAAAAIAIdO4kAwbIqF+gEAAOs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6EFB55FA">
      <w:pPr>
        <w:pStyle w:val="27"/>
        <w:rPr>
          <w:color w:val="auto"/>
          <w:highlight w:val="none"/>
        </w:rPr>
      </w:pPr>
    </w:p>
    <w:p w14:paraId="396DB19B">
      <w:pPr>
        <w:pStyle w:val="4"/>
        <w:rPr>
          <w:rFonts w:hint="eastAsia" w:eastAsia="方正小标宋简体"/>
          <w:color w:val="auto"/>
          <w:highlight w:val="none"/>
          <w:lang w:eastAsia="zh-CN"/>
        </w:rPr>
      </w:pPr>
      <w:r>
        <w:rPr>
          <w:rFonts w:hint="eastAsia"/>
          <w:color w:val="auto"/>
          <w:highlight w:val="none"/>
          <w:lang w:eastAsia="zh-CN"/>
        </w:rPr>
        <w:t>采购公告（采购邀请书）</w:t>
      </w:r>
    </w:p>
    <w:p w14:paraId="2A78844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23AC59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F87CC88">
      <w:pPr>
        <w:pStyle w:val="2"/>
        <w:rPr>
          <w:rFonts w:ascii="方正小标宋简体" w:eastAsia="方正小标宋简体"/>
          <w:color w:val="auto"/>
          <w:sz w:val="44"/>
          <w:szCs w:val="44"/>
          <w:highlight w:val="none"/>
        </w:rPr>
      </w:pPr>
    </w:p>
    <w:p w14:paraId="25EED089">
      <w:pPr>
        <w:pStyle w:val="2"/>
        <w:rPr>
          <w:rFonts w:ascii="方正小标宋简体" w:eastAsia="方正小标宋简体"/>
          <w:color w:val="auto"/>
          <w:sz w:val="44"/>
          <w:szCs w:val="44"/>
          <w:highlight w:val="none"/>
        </w:rPr>
      </w:pPr>
    </w:p>
    <w:p w14:paraId="7598EBF6">
      <w:pPr>
        <w:pStyle w:val="2"/>
        <w:rPr>
          <w:rFonts w:ascii="方正小标宋简体" w:eastAsia="方正小标宋简体"/>
          <w:color w:val="auto"/>
          <w:sz w:val="44"/>
          <w:szCs w:val="44"/>
          <w:highlight w:val="none"/>
        </w:rPr>
      </w:pPr>
    </w:p>
    <w:p w14:paraId="1695B837">
      <w:pPr>
        <w:pStyle w:val="2"/>
        <w:rPr>
          <w:rFonts w:ascii="方正小标宋简体" w:eastAsia="方正小标宋简体"/>
          <w:color w:val="auto"/>
          <w:sz w:val="44"/>
          <w:szCs w:val="44"/>
          <w:highlight w:val="none"/>
        </w:rPr>
      </w:pPr>
    </w:p>
    <w:p w14:paraId="0D47143D">
      <w:pPr>
        <w:pStyle w:val="2"/>
        <w:rPr>
          <w:rFonts w:ascii="仿宋_GB2312" w:eastAsia="仿宋_GB2312"/>
          <w:color w:val="auto"/>
          <w:sz w:val="28"/>
          <w:szCs w:val="28"/>
          <w:highlight w:val="none"/>
        </w:rPr>
      </w:pPr>
    </w:p>
    <w:p w14:paraId="7692D708">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57C28E35">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14:paraId="5ECD7B4D">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广州城市水处理设备有限公司2024年车间空调采购项目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参加本□施</w:t>
      </w:r>
      <w:r>
        <w:rPr>
          <w:rFonts w:hint="eastAsia" w:ascii="仿宋_GB2312" w:hAnsi="仿宋_GB2312" w:eastAsia="仿宋_GB2312" w:cs="仿宋_GB2312"/>
          <w:color w:val="auto"/>
          <w:sz w:val="28"/>
          <w:szCs w:val="28"/>
          <w:highlight w:val="none"/>
        </w:rPr>
        <w:t xml:space="preserve">工  </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w:t>
      </w:r>
      <w:r>
        <w:rPr>
          <w:rFonts w:hint="eastAsia" w:ascii="仿宋_GB2312" w:eastAsia="仿宋_GB2312"/>
          <w:color w:val="auto"/>
          <w:sz w:val="28"/>
          <w:szCs w:val="28"/>
          <w:highlight w:val="none"/>
        </w:rPr>
        <w:t xml:space="preserve">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14:paraId="5E4FB48A">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6AB7B2F3">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广州城市水处理设备有限公司2024年车间空调采购项目</w:t>
      </w:r>
      <w:r>
        <w:rPr>
          <w:rFonts w:hint="eastAsia" w:ascii="仿宋_GB2312" w:eastAsia="仿宋_GB2312"/>
          <w:color w:val="auto"/>
          <w:sz w:val="28"/>
          <w:szCs w:val="28"/>
          <w:highlight w:val="none"/>
        </w:rPr>
        <w:t xml:space="preserve"> </w:t>
      </w:r>
    </w:p>
    <w:p w14:paraId="6A032473">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穗净水设备询[2024]006号    </w:t>
      </w:r>
      <w:r>
        <w:rPr>
          <w:rFonts w:hint="eastAsia" w:ascii="仿宋_GB2312" w:eastAsia="仿宋_GB2312"/>
          <w:color w:val="auto"/>
          <w:sz w:val="28"/>
          <w:szCs w:val="28"/>
          <w:highlight w:val="none"/>
          <w:u w:val="single"/>
        </w:rPr>
        <w:t xml:space="preserve"> </w:t>
      </w:r>
    </w:p>
    <w:p w14:paraId="2D3AB9CB">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3D3DD1F3">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136,716.00（其中不含税价为120,987.61元，税率13%。）</w:t>
      </w:r>
      <w:r>
        <w:rPr>
          <w:rFonts w:hint="eastAsia" w:ascii="仿宋_GB2312" w:eastAsia="仿宋_GB2312"/>
          <w:color w:val="auto"/>
          <w:sz w:val="28"/>
          <w:szCs w:val="28"/>
          <w:highlight w:val="none"/>
          <w:u w:val="single"/>
        </w:rPr>
        <w:t xml:space="preserve">                                                 </w:t>
      </w:r>
    </w:p>
    <w:p w14:paraId="08BED349">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7417B52A">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0577B276">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tbl>
      <w:tblPr>
        <w:tblStyle w:val="19"/>
        <w:tblW w:w="8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70"/>
        <w:gridCol w:w="2970"/>
        <w:gridCol w:w="990"/>
        <w:gridCol w:w="1110"/>
        <w:gridCol w:w="1419"/>
      </w:tblGrid>
      <w:tr w14:paraId="4348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4975EDFA">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170" w:type="dxa"/>
          </w:tcPr>
          <w:p w14:paraId="4D62AC5B">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2970" w:type="dxa"/>
          </w:tcPr>
          <w:p w14:paraId="49FD3C84">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型号</w:t>
            </w:r>
          </w:p>
        </w:tc>
        <w:tc>
          <w:tcPr>
            <w:tcW w:w="990" w:type="dxa"/>
          </w:tcPr>
          <w:p w14:paraId="7D4E1FF7">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1110" w:type="dxa"/>
          </w:tcPr>
          <w:p w14:paraId="20C2462F">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单位</w:t>
            </w:r>
          </w:p>
        </w:tc>
        <w:tc>
          <w:tcPr>
            <w:tcW w:w="1419" w:type="dxa"/>
          </w:tcPr>
          <w:p w14:paraId="5DACDB6A">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要求</w:t>
            </w:r>
          </w:p>
        </w:tc>
      </w:tr>
      <w:tr w14:paraId="2B60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F4C04B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70" w:type="dxa"/>
            <w:vAlign w:val="center"/>
          </w:tcPr>
          <w:p w14:paraId="43751705">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立柜式空调（10匹）</w:t>
            </w:r>
          </w:p>
        </w:tc>
        <w:tc>
          <w:tcPr>
            <w:tcW w:w="2970" w:type="dxa"/>
            <w:vAlign w:val="center"/>
          </w:tcPr>
          <w:p w14:paraId="605EF6AE">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RF28WPd/BNa</w:t>
            </w:r>
          </w:p>
        </w:tc>
        <w:tc>
          <w:tcPr>
            <w:tcW w:w="990" w:type="dxa"/>
            <w:vAlign w:val="center"/>
          </w:tcPr>
          <w:p w14:paraId="6E48240B">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110" w:type="dxa"/>
            <w:vAlign w:val="center"/>
          </w:tcPr>
          <w:p w14:paraId="2C92172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419" w:type="dxa"/>
            <w:vAlign w:val="center"/>
          </w:tcPr>
          <w:p w14:paraId="3ACD4273">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合同签订后30天内完成所有设备的供货和安装</w:t>
            </w:r>
          </w:p>
        </w:tc>
      </w:tr>
    </w:tbl>
    <w:p w14:paraId="3B03C028">
      <w:pPr>
        <w:adjustRightInd w:val="0"/>
        <w:snapToGrid w:val="0"/>
        <w:spacing w:line="600" w:lineRule="exact"/>
        <w:jc w:val="left"/>
        <w:rPr>
          <w:rFonts w:ascii="仿宋_GB2312" w:eastAsia="仿宋_GB2312"/>
          <w:color w:val="auto"/>
          <w:sz w:val="28"/>
          <w:szCs w:val="28"/>
          <w:highlight w:val="none"/>
          <w:u w:val="single"/>
        </w:rPr>
      </w:pPr>
    </w:p>
    <w:p w14:paraId="581F67B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详见2.1采购内容和范围</w:t>
      </w:r>
      <w:r>
        <w:rPr>
          <w:rFonts w:hint="eastAsia" w:ascii="仿宋_GB2312" w:eastAsia="仿宋_GB2312"/>
          <w:color w:val="auto"/>
          <w:sz w:val="28"/>
          <w:szCs w:val="28"/>
          <w:highlight w:val="none"/>
          <w:u w:val="single"/>
        </w:rPr>
        <w:t xml:space="preserve"> </w:t>
      </w:r>
    </w:p>
    <w:p w14:paraId="49CCA16D">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广州城市水处理设备有限公司指定位置。（具体位置供货前由广州城市水处理设备有限公司通知）</w:t>
      </w:r>
      <w:r>
        <w:rPr>
          <w:rFonts w:hint="eastAsia" w:ascii="仿宋_GB2312" w:eastAsia="仿宋_GB2312"/>
          <w:color w:val="auto"/>
          <w:sz w:val="28"/>
          <w:szCs w:val="28"/>
          <w:highlight w:val="none"/>
          <w:u w:val="single"/>
          <w:lang w:val="en-US" w:eastAsia="zh-CN"/>
        </w:rPr>
        <w:t xml:space="preserve"> </w:t>
      </w:r>
    </w:p>
    <w:p w14:paraId="04FDC3A2">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14:paraId="0AD129F8">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遵守广州城市水处理设备有限公司的安全管理规定，配合安全要求  </w:t>
      </w:r>
      <w:r>
        <w:rPr>
          <w:rFonts w:hint="eastAsia" w:ascii="仿宋_GB2312" w:eastAsia="仿宋_GB2312"/>
          <w:color w:val="auto"/>
          <w:sz w:val="28"/>
          <w:szCs w:val="28"/>
          <w:highlight w:val="none"/>
        </w:rPr>
        <w:t xml:space="preserve"> </w:t>
      </w:r>
    </w:p>
    <w:p w14:paraId="1DE44D64">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10F688E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19F11797">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7B309187">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14:paraId="11F7015E">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销售制冷功率不小于20KW的空调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14:paraId="6754FBA7">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14:paraId="4EA767E5">
      <w:pPr>
        <w:pStyle w:val="2"/>
        <w:adjustRightInd w:val="0"/>
        <w:snapToGrid w:val="0"/>
        <w:spacing w:line="600" w:lineRule="exact"/>
        <w:ind w:firstLine="0"/>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w:t>
      </w:r>
      <w:r>
        <w:rPr>
          <w:rFonts w:hint="eastAsia" w:ascii="仿宋_GB2312" w:eastAsia="仿宋_GB2312"/>
          <w:color w:val="auto"/>
          <w:sz w:val="28"/>
          <w:szCs w:val="28"/>
          <w:highlight w:val="none"/>
          <w:lang w:val="en-US" w:eastAsia="zh-CN"/>
        </w:rPr>
        <w:t>要</w:t>
      </w:r>
      <w:r>
        <w:rPr>
          <w:rFonts w:hint="eastAsia" w:ascii="仿宋_GB2312" w:hAnsi="仿宋_GB2312" w:eastAsia="仿宋_GB2312" w:cs="仿宋_GB2312"/>
          <w:color w:val="auto"/>
          <w:sz w:val="28"/>
          <w:szCs w:val="28"/>
          <w:highlight w:val="none"/>
        </w:rPr>
        <w:t>求</w:t>
      </w:r>
      <w:r>
        <w:rPr>
          <w:rFonts w:hint="eastAsia" w:ascii="仿宋_GB2312" w:hAnsi="仿宋_GB2312" w:eastAsia="仿宋_GB2312" w:cs="仿宋_GB2312"/>
          <w:i w:val="0"/>
          <w:iCs w:val="0"/>
          <w:caps w:val="0"/>
          <w:color w:val="auto"/>
          <w:spacing w:val="0"/>
          <w:sz w:val="28"/>
          <w:szCs w:val="28"/>
          <w:highlight w:val="none"/>
          <w:u w:val="single"/>
          <w:shd w:val="clear" w:fill="FFFFFF"/>
          <w:lang w:val="en-US" w:eastAsia="zh-CN"/>
        </w:rPr>
        <w:t xml:space="preserve">                                            </w:t>
      </w:r>
    </w:p>
    <w:p w14:paraId="5803E5E8">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5A2B1403">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73117F6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4322787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75522F0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62104F5A">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6FFFB85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3AAC343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7E7384F2">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2277CDB4">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2170137E">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7529E23A">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14:paraId="1307F360">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14:paraId="1BCDCEE3">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011CB6F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72A5AC73">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11FF663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759120A8">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14:paraId="6B7E386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386FACB6">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75B2CF8C">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00C26FAD">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14:paraId="18B7EE83">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16B30CC4">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0453C252">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 日</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59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8</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14:paraId="6FD3530A">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sz w:val="28"/>
          <w:szCs w:val="28"/>
          <w:highlight w:val="none"/>
        </w:rPr>
        <w:t>地址：广州市</w:t>
      </w:r>
      <w:r>
        <w:rPr>
          <w:rFonts w:hint="eastAsia" w:ascii="仿宋_GB2312" w:eastAsia="仿宋_GB2312"/>
          <w:sz w:val="28"/>
          <w:szCs w:val="28"/>
          <w:highlight w:val="none"/>
          <w:lang w:val="en-US" w:eastAsia="zh-CN"/>
        </w:rPr>
        <w:t>海珠区南洲路1375号</w:t>
      </w:r>
      <w:r>
        <w:rPr>
          <w:rFonts w:hint="eastAsia" w:ascii="仿宋_GB2312" w:eastAsia="仿宋_GB2312"/>
          <w:sz w:val="28"/>
          <w:szCs w:val="28"/>
          <w:highlight w:val="none"/>
        </w:rPr>
        <w:t>。</w:t>
      </w:r>
    </w:p>
    <w:p w14:paraId="7ED24040">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w:t>
      </w:r>
      <w:r>
        <w:rPr>
          <w:rFonts w:hint="eastAsia" w:ascii="仿宋_GB2312" w:eastAsia="仿宋_GB2312"/>
          <w:color w:val="auto"/>
          <w:sz w:val="28"/>
          <w:szCs w:val="28"/>
          <w:highlight w:val="none"/>
          <w:lang w:val="en-US" w:eastAsia="zh-CN"/>
        </w:rPr>
        <w:t>线下递交文件的</w:t>
      </w:r>
      <w:r>
        <w:rPr>
          <w:rFonts w:hint="eastAsia" w:ascii="仿宋_GB2312" w:eastAsia="仿宋_GB2312"/>
          <w:color w:val="auto"/>
          <w:sz w:val="28"/>
          <w:szCs w:val="28"/>
          <w:highlight w:val="none"/>
        </w:rPr>
        <w:t>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773229F5">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14:paraId="37F5FD1A">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14:paraId="418D3B23">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设备维修公司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技术部</w:t>
      </w:r>
      <w:r>
        <w:rPr>
          <w:rFonts w:hint="eastAsia" w:ascii="仿宋_GB2312" w:eastAsia="仿宋_GB2312"/>
          <w:color w:val="auto"/>
          <w:sz w:val="28"/>
          <w:szCs w:val="28"/>
          <w:highlight w:val="none"/>
        </w:rPr>
        <w:t>”。</w:t>
      </w:r>
    </w:p>
    <w:p w14:paraId="084632E3">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w:t>
      </w:r>
      <w:r>
        <w:rPr>
          <w:rFonts w:hint="eastAsia" w:ascii="仿宋_GB2312" w:eastAsia="仿宋_GB2312"/>
          <w:color w:val="auto"/>
          <w:sz w:val="28"/>
          <w:szCs w:val="28"/>
          <w:highlight w:val="none"/>
          <w:lang w:val="en-US" w:eastAsia="zh-CN"/>
        </w:rPr>
        <w:t>填写</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莫颖妍</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17702083779</w:t>
      </w:r>
      <w:r>
        <w:rPr>
          <w:rFonts w:hint="eastAsia" w:ascii="仿宋_GB2312" w:eastAsia="仿宋_GB2312"/>
          <w:color w:val="auto"/>
          <w:sz w:val="28"/>
          <w:szCs w:val="28"/>
          <w:highlight w:val="none"/>
        </w:rPr>
        <w:t>”。</w:t>
      </w:r>
    </w:p>
    <w:p w14:paraId="6FF55E1D">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rPr>
        <w:t>（4）“详细描述”：递交XX项目响应文件。</w:t>
      </w:r>
    </w:p>
    <w:p w14:paraId="359AC3C6">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3CCCB206">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051D9259">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39C1A3A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171071F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41799756">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39EA5EBE">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3F381516">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32CFBF9F">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rPr>
        <w:t>020-81761207</w:t>
      </w:r>
      <w:r>
        <w:rPr>
          <w:rFonts w:ascii="仿宋_GB2312" w:hAnsi="仿宋" w:eastAsia="仿宋_GB2312"/>
          <w:color w:val="auto"/>
          <w:sz w:val="28"/>
          <w:szCs w:val="28"/>
          <w:highlight w:val="none"/>
        </w:rPr>
        <w:t>。</w:t>
      </w:r>
    </w:p>
    <w:p w14:paraId="25B5F694">
      <w:pPr>
        <w:widowControl/>
        <w:shd w:val="clear" w:color="auto" w:fill="FFFFFF"/>
        <w:adjustRightInd w:val="0"/>
        <w:snapToGrid w:val="0"/>
        <w:spacing w:line="600" w:lineRule="exact"/>
        <w:ind w:left="1" w:firstLine="480"/>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广州市海珠区南洲路1375号</w:t>
      </w:r>
      <w:r>
        <w:rPr>
          <w:rFonts w:hint="eastAsia" w:ascii="仿宋_GB2312" w:hAnsi="仿宋" w:eastAsia="仿宋_GB2312"/>
          <w:color w:val="auto"/>
          <w:sz w:val="28"/>
          <w:szCs w:val="28"/>
          <w:highlight w:val="none"/>
          <w:u w:val="single"/>
          <w:lang w:val="en-US" w:eastAsia="zh-CN"/>
        </w:rPr>
        <w:t>广州城市水处理设备有限公司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08B1CB2B">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bookmarkStart w:id="200" w:name="_GoBack"/>
      <w:bookmarkEnd w:id="200"/>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6547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04C5A694">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：广州城市水处理设备有限公司</w:t>
            </w:r>
          </w:p>
        </w:tc>
      </w:tr>
      <w:tr w14:paraId="25A5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35090C35">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：广州市海珠区南洲路1375号广州城市水处理设备有限公司</w:t>
            </w:r>
          </w:p>
        </w:tc>
      </w:tr>
      <w:tr w14:paraId="69CD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241528C7">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莫工</w:t>
            </w:r>
          </w:p>
        </w:tc>
      </w:tr>
      <w:tr w14:paraId="6F9B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121" w:type="dxa"/>
          </w:tcPr>
          <w:p w14:paraId="61B1E2EC">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17702083779</w:t>
            </w:r>
          </w:p>
        </w:tc>
      </w:tr>
      <w:tr w14:paraId="574B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271EE62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日</w:t>
            </w:r>
          </w:p>
        </w:tc>
      </w:tr>
    </w:tbl>
    <w:p w14:paraId="26283359">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14:paraId="63210BAB">
      <w:pPr>
        <w:rPr>
          <w:rFonts w:hint="eastAsia"/>
          <w:color w:val="auto"/>
          <w:highlight w:val="none"/>
        </w:rPr>
      </w:pPr>
      <w:bookmarkStart w:id="13" w:name="_Toc10891"/>
      <w:r>
        <w:rPr>
          <w:rFonts w:hint="eastAsia"/>
          <w:color w:val="auto"/>
          <w:highlight w:val="none"/>
        </w:rPr>
        <w:br w:type="page"/>
      </w:r>
    </w:p>
    <w:p w14:paraId="611108D3">
      <w:pPr>
        <w:rPr>
          <w:rFonts w:hint="eastAsia"/>
        </w:rPr>
      </w:pPr>
    </w:p>
    <w:p w14:paraId="3EBD6519">
      <w:pPr>
        <w:pStyle w:val="4"/>
        <w:jc w:val="both"/>
        <w:rPr>
          <w:rFonts w:hint="eastAsia"/>
          <w:color w:val="auto"/>
          <w:highlight w:val="yellow"/>
          <w:lang w:val="en-US" w:eastAsia="zh-CN"/>
        </w:rPr>
      </w:pPr>
      <w:bookmarkStart w:id="14" w:name="_Toc32588"/>
      <w:bookmarkStart w:id="15" w:name="_Toc25603"/>
      <w:bookmarkStart w:id="16" w:name="_Toc16705"/>
      <w:bookmarkStart w:id="17" w:name="_Toc2331"/>
      <w:bookmarkStart w:id="18" w:name="_Toc23749"/>
      <w:bookmarkStart w:id="19" w:name="_Toc16557"/>
      <w:bookmarkStart w:id="20" w:name="_Toc7340"/>
      <w:bookmarkStart w:id="21" w:name="_Toc9448"/>
      <w:bookmarkStart w:id="22" w:name="_Toc2324"/>
      <w:bookmarkStart w:id="23" w:name="_Toc19295"/>
    </w:p>
    <w:p w14:paraId="06212797">
      <w:pPr>
        <w:pStyle w:val="4"/>
        <w:jc w:val="both"/>
        <w:rPr>
          <w:rFonts w:hint="eastAsia"/>
          <w:color w:val="auto"/>
          <w:highlight w:val="yellow"/>
          <w:lang w:val="en-US" w:eastAsia="zh-CN"/>
        </w:rPr>
      </w:pPr>
    </w:p>
    <w:p w14:paraId="19976F09">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2294890</wp:posOffset>
                </wp:positionH>
                <wp:positionV relativeFrom="paragraph">
                  <wp:posOffset>504190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7pt;margin-top:39.7pt;height:0pt;width:75.5pt;z-index:251673600;mso-width-relative:page;mso-height-relative:page;" filled="f" stroked="t" coordsize="21600,21600" o:gfxdata="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BJLEgqE/&#10;fvvh+uf7z7ffv/34dP3r5mOKv35hlCexeo8l1azsJhxX6DchMd83waQvcWL7LPDhJLDcRyZo89ls&#10;Pp9RH3GXKu7rfMD4QjrDUlBxjAFU28WVs5b+oguTrC/sXmKkzlR4V5Caasv6BD+dETiQKxtyA4XG&#10;EzO0ba5Fp1V9qbROFRja7UoHtoPkjPwkfoT717HUZA3YDedyavBMJ6F+bmsWD54ks3RVeBrByJoz&#10;LelmpYgAoYyg9DknqbW2NEGSeBA1RVtXH7LWeZ9ckGc8OjbZ7M91rr6/p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zwUjNYAAAAJAQAADwAAAAAAAAABACAAAAAiAAAAZHJzL2Rvd25yZXYueG1s&#10;UEsBAhQAFAAAAAgAh07iQDjbVvX6AQAA7QMAAA4AAAAAAAAAAQAgAAAAJQEAAGRycy9lMm9Eb2Mu&#10;eG1sUEsFBgAAAAAGAAYAWQEAAJE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2287270</wp:posOffset>
                </wp:positionH>
                <wp:positionV relativeFrom="paragraph">
                  <wp:posOffset>107950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1pt;margin-top:8.5pt;height:0pt;width:75.5pt;z-index:251672576;mso-width-relative:page;mso-height-relative:page;" filled="f" stroked="t" coordsize="21600,21600" o:gfxdata="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xe8oNUAAAAJAQAADwAAAAAAAAABACAAAAAiAAAAZHJzL2Rvd25yZXYueG1s&#10;UEsBAhQAFAAAAAgAh07iQGGRMmn7AQAA7QMAAA4AAAAAAAAAAQAgAAAAJAEAAGRycy9lMm9Eb2Mu&#10;eG1sUEsFBgAAAAAGAAYAWQEAAJE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7213C601">
      <w:pPr>
        <w:pStyle w:val="5"/>
        <w:rPr>
          <w:rFonts w:hint="eastAsia"/>
          <w:color w:val="auto"/>
          <w:highlight w:val="yellow"/>
        </w:rPr>
      </w:pPr>
    </w:p>
    <w:p w14:paraId="0DD23FE9">
      <w:pPr>
        <w:pStyle w:val="5"/>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14:paraId="0F245C5E">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yellow"/>
        </w:rPr>
      </w:pPr>
    </w:p>
    <w:p w14:paraId="54F9B84D">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yellow"/>
        </w:rPr>
      </w:pPr>
    </w:p>
    <w:p w14:paraId="5DE9C635">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yellow"/>
        </w:rPr>
      </w:pPr>
    </w:p>
    <w:p w14:paraId="7FE91004">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yellow"/>
        </w:rPr>
      </w:pPr>
    </w:p>
    <w:p w14:paraId="3AC956E2">
      <w:pPr>
        <w:pStyle w:val="2"/>
        <w:rPr>
          <w:rFonts w:hint="eastAsia" w:asciiTheme="minorEastAsia" w:hAnsiTheme="minorEastAsia"/>
          <w:b/>
          <w:color w:val="auto"/>
          <w:sz w:val="32"/>
          <w:szCs w:val="32"/>
          <w:highlight w:val="yellow"/>
        </w:rPr>
      </w:pPr>
    </w:p>
    <w:p w14:paraId="67DBF792">
      <w:pPr>
        <w:pStyle w:val="2"/>
        <w:rPr>
          <w:rFonts w:hint="eastAsia" w:asciiTheme="minorEastAsia" w:hAnsiTheme="minorEastAsia"/>
          <w:b/>
          <w:color w:val="auto"/>
          <w:sz w:val="32"/>
          <w:szCs w:val="32"/>
          <w:highlight w:val="yellow"/>
        </w:rPr>
      </w:pPr>
    </w:p>
    <w:p w14:paraId="37E13577">
      <w:pPr>
        <w:numPr>
          <w:ilvl w:val="0"/>
          <w:numId w:val="0"/>
        </w:numPr>
        <w:adjustRightInd w:val="0"/>
        <w:snapToGrid w:val="0"/>
        <w:spacing w:beforeLines="50" w:afterLines="50" w:line="500" w:lineRule="exact"/>
        <w:jc w:val="left"/>
        <w:rPr>
          <w:rFonts w:hint="eastAsia" w:asciiTheme="minorEastAsia" w:hAnsiTheme="minorEastAsia"/>
          <w:b/>
          <w:color w:val="auto"/>
          <w:sz w:val="32"/>
          <w:szCs w:val="32"/>
          <w:highlight w:val="yellow"/>
        </w:rPr>
      </w:pPr>
    </w:p>
    <w:p w14:paraId="41A736DA">
      <w:pPr>
        <w:rPr>
          <w:rFonts w:hint="eastAsia" w:asciiTheme="minorEastAsia" w:hAnsiTheme="minorEastAsia"/>
          <w:b/>
          <w:color w:val="auto"/>
          <w:sz w:val="32"/>
          <w:szCs w:val="32"/>
          <w:highlight w:val="yellow"/>
        </w:rPr>
      </w:pPr>
      <w:r>
        <w:rPr>
          <w:rFonts w:hint="eastAsia" w:asciiTheme="minorEastAsia" w:hAnsiTheme="minorEastAsia"/>
          <w:b/>
          <w:color w:val="auto"/>
          <w:sz w:val="32"/>
          <w:szCs w:val="32"/>
          <w:highlight w:val="yellow"/>
        </w:rPr>
        <w:br w:type="page"/>
      </w:r>
    </w:p>
    <w:p w14:paraId="01E0B0EE">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54BE70C4">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535884E0">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1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130A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54EB56C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4714428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1F203A6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11D716D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3C80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4FA55D4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922099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62F8E92F">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0A7F96F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29F6BB0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062EF771">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01330EA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0550EE3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41CE5E0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112BCB8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37A0843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3EFC1C5C">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2197368E">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3FE9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76CD3832">
            <w:pPr>
              <w:jc w:val="center"/>
              <w:rPr>
                <w:rFonts w:ascii="仿宋_GB2312" w:eastAsia="仿宋_GB2312"/>
                <w:color w:val="auto"/>
                <w:sz w:val="24"/>
                <w:szCs w:val="24"/>
                <w:highlight w:val="none"/>
              </w:rPr>
            </w:pPr>
          </w:p>
        </w:tc>
        <w:tc>
          <w:tcPr>
            <w:tcW w:w="936" w:type="dxa"/>
            <w:vAlign w:val="center"/>
          </w:tcPr>
          <w:p w14:paraId="486C939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1A88A21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116AFABD">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632C216F">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466A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69B9931C">
            <w:pPr>
              <w:jc w:val="center"/>
              <w:rPr>
                <w:rFonts w:ascii="仿宋_GB2312" w:eastAsia="仿宋_GB2312"/>
                <w:color w:val="auto"/>
                <w:sz w:val="24"/>
                <w:szCs w:val="24"/>
                <w:highlight w:val="none"/>
              </w:rPr>
            </w:pPr>
          </w:p>
        </w:tc>
        <w:tc>
          <w:tcPr>
            <w:tcW w:w="936" w:type="dxa"/>
            <w:vAlign w:val="center"/>
          </w:tcPr>
          <w:p w14:paraId="71AEA48D">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263" w:type="dxa"/>
            <w:vAlign w:val="center"/>
          </w:tcPr>
          <w:p w14:paraId="160995EF">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3ECFD55B">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2988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4CF465F1">
            <w:pPr>
              <w:jc w:val="center"/>
              <w:rPr>
                <w:rFonts w:ascii="Calibri" w:hAnsi="Calibri" w:eastAsia="宋体" w:cs="Times New Roman"/>
                <w:b/>
                <w:bCs/>
                <w:color w:val="auto"/>
                <w:sz w:val="24"/>
                <w:szCs w:val="24"/>
                <w:highlight w:val="none"/>
              </w:rPr>
            </w:pPr>
          </w:p>
        </w:tc>
        <w:tc>
          <w:tcPr>
            <w:tcW w:w="936" w:type="dxa"/>
            <w:vAlign w:val="center"/>
          </w:tcPr>
          <w:p w14:paraId="4939F5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454752E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6D198AB5">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194D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6185B02C">
            <w:pPr>
              <w:jc w:val="center"/>
              <w:rPr>
                <w:color w:val="auto"/>
                <w:sz w:val="24"/>
                <w:szCs w:val="24"/>
                <w:highlight w:val="none"/>
              </w:rPr>
            </w:pPr>
          </w:p>
        </w:tc>
        <w:tc>
          <w:tcPr>
            <w:tcW w:w="936" w:type="dxa"/>
            <w:vAlign w:val="center"/>
          </w:tcPr>
          <w:p w14:paraId="6169CAE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265BC38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00ACAF4A">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5558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5F82900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1115484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854F9D8">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7A284D3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5EF26193">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7C0F3466">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1E78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1DC6D0DA">
            <w:pPr>
              <w:jc w:val="center"/>
              <w:rPr>
                <w:color w:val="auto"/>
                <w:sz w:val="24"/>
                <w:szCs w:val="24"/>
                <w:highlight w:val="none"/>
              </w:rPr>
            </w:pPr>
          </w:p>
        </w:tc>
        <w:tc>
          <w:tcPr>
            <w:tcW w:w="936" w:type="dxa"/>
            <w:vAlign w:val="center"/>
          </w:tcPr>
          <w:p w14:paraId="304009D6">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37DD990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709A399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02B160B7">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452E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52CFED8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752068F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3EBA27BE">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12998DC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6EA8900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51D2808E">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09A2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004D3DB5">
            <w:pPr>
              <w:adjustRightInd w:val="0"/>
              <w:snapToGrid w:val="0"/>
              <w:jc w:val="center"/>
              <w:rPr>
                <w:rFonts w:ascii="仿宋_GB2312" w:eastAsia="仿宋_GB2312"/>
                <w:color w:val="auto"/>
                <w:sz w:val="24"/>
                <w:szCs w:val="24"/>
                <w:highlight w:val="none"/>
              </w:rPr>
            </w:pPr>
          </w:p>
        </w:tc>
        <w:tc>
          <w:tcPr>
            <w:tcW w:w="936" w:type="dxa"/>
            <w:vAlign w:val="center"/>
          </w:tcPr>
          <w:p w14:paraId="5334578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20067B9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6FB1ECBC">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212919ED">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351B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327C344B">
            <w:pPr>
              <w:adjustRightInd w:val="0"/>
              <w:snapToGrid w:val="0"/>
              <w:jc w:val="center"/>
              <w:rPr>
                <w:rFonts w:ascii="仿宋_GB2312" w:eastAsia="仿宋_GB2312"/>
                <w:color w:val="auto"/>
                <w:sz w:val="24"/>
                <w:szCs w:val="24"/>
                <w:highlight w:val="none"/>
              </w:rPr>
            </w:pPr>
          </w:p>
        </w:tc>
        <w:tc>
          <w:tcPr>
            <w:tcW w:w="936" w:type="dxa"/>
            <w:vAlign w:val="center"/>
          </w:tcPr>
          <w:p w14:paraId="0340BEB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7EED558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64DDC15E">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2421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64E9977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669326F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4C8370F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0AC548A5">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7C4399BA">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79DFF28B">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4DBD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371FEFAF">
            <w:pPr>
              <w:adjustRightInd w:val="0"/>
              <w:snapToGrid w:val="0"/>
              <w:jc w:val="center"/>
              <w:rPr>
                <w:rFonts w:ascii="仿宋_GB2312" w:eastAsia="仿宋_GB2312"/>
                <w:color w:val="auto"/>
                <w:sz w:val="24"/>
                <w:szCs w:val="24"/>
                <w:highlight w:val="none"/>
              </w:rPr>
            </w:pPr>
          </w:p>
        </w:tc>
        <w:tc>
          <w:tcPr>
            <w:tcW w:w="936" w:type="dxa"/>
            <w:vAlign w:val="center"/>
          </w:tcPr>
          <w:p w14:paraId="0728E66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05EDD1B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643F70AE">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0B5E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3AC987A1">
            <w:pPr>
              <w:adjustRightInd w:val="0"/>
              <w:snapToGrid w:val="0"/>
              <w:jc w:val="center"/>
              <w:rPr>
                <w:rFonts w:ascii="仿宋_GB2312" w:eastAsia="仿宋_GB2312"/>
                <w:color w:val="auto"/>
                <w:sz w:val="24"/>
                <w:szCs w:val="24"/>
                <w:highlight w:val="none"/>
              </w:rPr>
            </w:pPr>
          </w:p>
        </w:tc>
        <w:tc>
          <w:tcPr>
            <w:tcW w:w="936" w:type="dxa"/>
            <w:vAlign w:val="center"/>
          </w:tcPr>
          <w:p w14:paraId="1BD29EE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1064EB6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10C9365A">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4B4E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032772FF">
            <w:pPr>
              <w:adjustRightInd w:val="0"/>
              <w:snapToGrid w:val="0"/>
              <w:jc w:val="center"/>
              <w:rPr>
                <w:rFonts w:ascii="仿宋_GB2312" w:eastAsia="仿宋_GB2312"/>
                <w:color w:val="auto"/>
                <w:sz w:val="24"/>
                <w:szCs w:val="24"/>
                <w:highlight w:val="none"/>
              </w:rPr>
            </w:pPr>
          </w:p>
        </w:tc>
        <w:tc>
          <w:tcPr>
            <w:tcW w:w="936" w:type="dxa"/>
            <w:vAlign w:val="center"/>
          </w:tcPr>
          <w:p w14:paraId="19CCE45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7C7ADF6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085D9AEE">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291A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3D688FA9">
            <w:pPr>
              <w:adjustRightInd w:val="0"/>
              <w:snapToGrid w:val="0"/>
              <w:jc w:val="center"/>
              <w:rPr>
                <w:rFonts w:ascii="仿宋_GB2312" w:eastAsia="仿宋_GB2312"/>
                <w:color w:val="auto"/>
                <w:sz w:val="24"/>
                <w:szCs w:val="24"/>
                <w:highlight w:val="none"/>
              </w:rPr>
            </w:pPr>
          </w:p>
        </w:tc>
        <w:tc>
          <w:tcPr>
            <w:tcW w:w="936" w:type="dxa"/>
            <w:vAlign w:val="center"/>
          </w:tcPr>
          <w:p w14:paraId="4D42EE3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725CEF7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08C5886A">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56F9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0138507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11AEC13E">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388EA1A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42933030">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77C8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20827BEE">
            <w:pPr>
              <w:adjustRightInd w:val="0"/>
              <w:snapToGrid w:val="0"/>
              <w:jc w:val="center"/>
              <w:rPr>
                <w:rFonts w:ascii="仿宋_GB2312" w:eastAsia="仿宋_GB2312"/>
                <w:color w:val="auto"/>
                <w:sz w:val="24"/>
                <w:szCs w:val="24"/>
                <w:highlight w:val="none"/>
              </w:rPr>
            </w:pPr>
          </w:p>
        </w:tc>
        <w:tc>
          <w:tcPr>
            <w:tcW w:w="936" w:type="dxa"/>
            <w:vAlign w:val="center"/>
          </w:tcPr>
          <w:p w14:paraId="6298B08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547E07F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227DED5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4C63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0C72AE0F">
            <w:pPr>
              <w:adjustRightInd w:val="0"/>
              <w:snapToGrid w:val="0"/>
              <w:jc w:val="center"/>
              <w:rPr>
                <w:rFonts w:ascii="仿宋_GB2312" w:eastAsia="仿宋_GB2312"/>
                <w:color w:val="auto"/>
                <w:sz w:val="24"/>
                <w:szCs w:val="24"/>
                <w:highlight w:val="none"/>
              </w:rPr>
            </w:pPr>
          </w:p>
        </w:tc>
        <w:tc>
          <w:tcPr>
            <w:tcW w:w="936" w:type="dxa"/>
            <w:vAlign w:val="center"/>
          </w:tcPr>
          <w:p w14:paraId="60917B0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74267C2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33E34CD2">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5575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45ABD21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6828464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5F85F15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03D17C8F">
            <w:pPr>
              <w:adjustRightInd w:val="0"/>
              <w:snapToGrid w:val="0"/>
              <w:rPr>
                <w:rFonts w:ascii="仿宋_GB2312" w:eastAsia="仿宋_GB2312" w:hAnsiTheme="minorEastAsia"/>
                <w:color w:val="auto"/>
                <w:sz w:val="24"/>
                <w:szCs w:val="24"/>
                <w:highlight w:val="none"/>
              </w:rPr>
            </w:pPr>
          </w:p>
        </w:tc>
      </w:tr>
    </w:tbl>
    <w:p w14:paraId="2D647D2F">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5FC2D621">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3C3F7DA8">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2B02DD2A">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1E5B6ADC">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2C358D00">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2E31DB3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53D2B8CD">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7679D05D">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7C96396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4C02988A">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5F495C80">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6AEBAF9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67498854">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1F3F503E">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4A18E398">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6FFE63B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14:paraId="2021AC6B">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75E4D430">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4F330BB8">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19C3764C">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4EA22214">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2FE07B56">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594E39F4">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50010528">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26280626">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1E424E54">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7F276E9B">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1B623C90">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5F389CDA">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14:paraId="7288D22E">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3E3400D3">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2BC50D92">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11B93C36">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6C7378DD">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793254EC">
      <w:pPr>
        <w:pStyle w:val="25"/>
        <w:rPr>
          <w:rFonts w:hint="default" w:eastAsia="仿宋_GB2312"/>
          <w:highlight w:val="none"/>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7A5E1EF1">
      <w:pPr>
        <w:adjustRightInd w:val="0"/>
        <w:snapToGrid w:val="0"/>
        <w:spacing w:line="600" w:lineRule="exact"/>
        <w:jc w:val="left"/>
        <w:rPr>
          <w:rFonts w:asciiTheme="majorEastAsia" w:hAnsiTheme="majorEastAsia" w:eastAsiaTheme="majorEastAsia"/>
          <w:b/>
          <w:color w:val="auto"/>
          <w:sz w:val="28"/>
          <w:szCs w:val="28"/>
          <w:highlight w:val="none"/>
        </w:rPr>
      </w:pPr>
    </w:p>
    <w:p w14:paraId="681B4A08">
      <w:pPr>
        <w:adjustRightInd w:val="0"/>
        <w:snapToGrid w:val="0"/>
        <w:spacing w:line="600" w:lineRule="exact"/>
        <w:jc w:val="left"/>
        <w:rPr>
          <w:rFonts w:asciiTheme="majorEastAsia" w:hAnsiTheme="majorEastAsia" w:eastAsiaTheme="majorEastAsia"/>
          <w:b/>
          <w:color w:val="auto"/>
          <w:sz w:val="28"/>
          <w:szCs w:val="28"/>
          <w:highlight w:val="none"/>
        </w:rPr>
      </w:pPr>
    </w:p>
    <w:p w14:paraId="79F510BD">
      <w:pPr>
        <w:rPr>
          <w:rFonts w:asciiTheme="majorEastAsia" w:hAnsiTheme="majorEastAsia" w:eastAsiaTheme="majorEastAsia"/>
          <w:b/>
          <w:color w:val="auto"/>
          <w:sz w:val="28"/>
          <w:szCs w:val="28"/>
          <w:highlight w:val="yellow"/>
        </w:rPr>
      </w:pPr>
      <w:r>
        <w:rPr>
          <w:rFonts w:asciiTheme="majorEastAsia" w:hAnsiTheme="majorEastAsia" w:eastAsiaTheme="majorEastAsia"/>
          <w:b/>
          <w:color w:val="auto"/>
          <w:sz w:val="28"/>
          <w:szCs w:val="28"/>
          <w:highlight w:val="yellow"/>
        </w:rPr>
        <w:br w:type="page"/>
      </w:r>
    </w:p>
    <w:p w14:paraId="28E2487C">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77E1F0AC">
      <w:pPr>
        <w:adjustRightInd w:val="0"/>
        <w:snapToGrid w:val="0"/>
        <w:spacing w:line="600" w:lineRule="exact"/>
        <w:jc w:val="center"/>
        <w:rPr>
          <w:rFonts w:ascii="方正小标宋简体" w:eastAsia="方正小标宋简体" w:hAnsiTheme="majorEastAsia"/>
          <w:color w:val="auto"/>
          <w:sz w:val="32"/>
          <w:szCs w:val="32"/>
          <w:highlight w:val="none"/>
        </w:rPr>
      </w:pPr>
    </w:p>
    <w:p w14:paraId="1D595507">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5ED31ABC">
      <w:pPr>
        <w:pStyle w:val="27"/>
        <w:rPr>
          <w:color w:val="auto"/>
          <w:highlight w:val="none"/>
        </w:rPr>
      </w:pPr>
    </w:p>
    <w:p w14:paraId="0C4B3DAD">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项目名称：</w:t>
      </w:r>
    </w:p>
    <w:p w14:paraId="27B6A68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strike w:val="0"/>
          <w:dstrike w:val="0"/>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分</w:t>
      </w:r>
    </w:p>
    <w:tbl>
      <w:tblPr>
        <w:tblStyle w:val="19"/>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175D039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2237FE9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2FD492A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5D41F0E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23D34FDB">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351A94D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6D6D2FF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184B4F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1C6D0360">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77554DC1">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38D58DA4">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1D129127">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50398803">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6D4F6202">
            <w:pPr>
              <w:adjustRightInd w:val="0"/>
              <w:snapToGrid w:val="0"/>
              <w:spacing w:line="600" w:lineRule="exact"/>
              <w:jc w:val="center"/>
              <w:rPr>
                <w:rFonts w:ascii="仿宋_GB2312" w:eastAsia="仿宋_GB2312"/>
                <w:color w:val="auto"/>
                <w:sz w:val="24"/>
                <w:szCs w:val="24"/>
                <w:highlight w:val="none"/>
              </w:rPr>
            </w:pPr>
          </w:p>
        </w:tc>
      </w:tr>
      <w:tr w14:paraId="028A88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5EE77FB">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1174E49B">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392815BA">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22335F0">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4D30CB3">
            <w:pPr>
              <w:adjustRightInd w:val="0"/>
              <w:snapToGrid w:val="0"/>
              <w:spacing w:line="600" w:lineRule="exact"/>
              <w:rPr>
                <w:rFonts w:ascii="仿宋_GB2312" w:eastAsia="仿宋_GB2312"/>
                <w:color w:val="auto"/>
                <w:sz w:val="24"/>
                <w:szCs w:val="24"/>
                <w:highlight w:val="none"/>
              </w:rPr>
            </w:pPr>
          </w:p>
        </w:tc>
        <w:tc>
          <w:tcPr>
            <w:tcW w:w="668" w:type="dxa"/>
            <w:vAlign w:val="center"/>
          </w:tcPr>
          <w:p w14:paraId="3F3D1309">
            <w:pPr>
              <w:adjustRightInd w:val="0"/>
              <w:snapToGrid w:val="0"/>
              <w:spacing w:line="600" w:lineRule="exact"/>
              <w:rPr>
                <w:rFonts w:ascii="仿宋_GB2312" w:eastAsia="仿宋_GB2312"/>
                <w:color w:val="auto"/>
                <w:sz w:val="24"/>
                <w:szCs w:val="24"/>
                <w:highlight w:val="none"/>
              </w:rPr>
            </w:pPr>
          </w:p>
        </w:tc>
      </w:tr>
      <w:tr w14:paraId="2DED575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522407B">
            <w:pPr>
              <w:jc w:val="center"/>
              <w:rPr>
                <w:color w:val="auto"/>
                <w:sz w:val="24"/>
                <w:szCs w:val="24"/>
                <w:highlight w:val="none"/>
              </w:rPr>
            </w:pPr>
          </w:p>
        </w:tc>
        <w:tc>
          <w:tcPr>
            <w:tcW w:w="2659" w:type="dxa"/>
            <w:vAlign w:val="center"/>
          </w:tcPr>
          <w:p w14:paraId="7C40B35C">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3DFE36DB">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DB49857">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DC26155">
            <w:pPr>
              <w:adjustRightInd w:val="0"/>
              <w:snapToGrid w:val="0"/>
              <w:spacing w:line="600" w:lineRule="exact"/>
              <w:rPr>
                <w:rFonts w:ascii="仿宋_GB2312" w:eastAsia="仿宋_GB2312"/>
                <w:color w:val="auto"/>
                <w:sz w:val="24"/>
                <w:szCs w:val="24"/>
                <w:highlight w:val="none"/>
              </w:rPr>
            </w:pPr>
          </w:p>
        </w:tc>
        <w:tc>
          <w:tcPr>
            <w:tcW w:w="668" w:type="dxa"/>
            <w:vAlign w:val="center"/>
          </w:tcPr>
          <w:p w14:paraId="31EDB217">
            <w:pPr>
              <w:adjustRightInd w:val="0"/>
              <w:snapToGrid w:val="0"/>
              <w:spacing w:line="600" w:lineRule="exact"/>
              <w:rPr>
                <w:rFonts w:ascii="仿宋_GB2312" w:eastAsia="仿宋_GB2312"/>
                <w:color w:val="auto"/>
                <w:sz w:val="24"/>
                <w:szCs w:val="24"/>
                <w:highlight w:val="none"/>
              </w:rPr>
            </w:pPr>
          </w:p>
        </w:tc>
      </w:tr>
      <w:tr w14:paraId="0ABED0B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6877532B">
            <w:pPr>
              <w:jc w:val="center"/>
              <w:rPr>
                <w:color w:val="auto"/>
                <w:sz w:val="24"/>
                <w:szCs w:val="24"/>
                <w:highlight w:val="none"/>
              </w:rPr>
            </w:pPr>
          </w:p>
        </w:tc>
        <w:tc>
          <w:tcPr>
            <w:tcW w:w="2659" w:type="dxa"/>
            <w:vAlign w:val="center"/>
          </w:tcPr>
          <w:p w14:paraId="45535BE3">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50CE1B8B">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1EF3038">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4AA255B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5CD13D4F">
            <w:pPr>
              <w:adjustRightInd w:val="0"/>
              <w:snapToGrid w:val="0"/>
              <w:spacing w:line="600" w:lineRule="exact"/>
              <w:rPr>
                <w:rFonts w:ascii="仿宋_GB2312" w:eastAsia="仿宋_GB2312"/>
                <w:color w:val="auto"/>
                <w:sz w:val="24"/>
                <w:szCs w:val="24"/>
                <w:highlight w:val="none"/>
              </w:rPr>
            </w:pPr>
          </w:p>
        </w:tc>
      </w:tr>
      <w:tr w14:paraId="46B1712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06373DBD">
            <w:pPr>
              <w:jc w:val="center"/>
              <w:rPr>
                <w:color w:val="auto"/>
                <w:sz w:val="24"/>
                <w:szCs w:val="24"/>
                <w:highlight w:val="none"/>
              </w:rPr>
            </w:pPr>
          </w:p>
        </w:tc>
        <w:tc>
          <w:tcPr>
            <w:tcW w:w="2659" w:type="dxa"/>
            <w:vAlign w:val="center"/>
          </w:tcPr>
          <w:p w14:paraId="5190BF11">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766421B">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99EF247">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0B9E245E">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0083FC8">
            <w:pPr>
              <w:adjustRightInd w:val="0"/>
              <w:snapToGrid w:val="0"/>
              <w:spacing w:line="600" w:lineRule="exact"/>
              <w:rPr>
                <w:rFonts w:ascii="仿宋_GB2312" w:eastAsia="仿宋_GB2312"/>
                <w:color w:val="auto"/>
                <w:sz w:val="24"/>
                <w:szCs w:val="24"/>
                <w:highlight w:val="none"/>
              </w:rPr>
            </w:pPr>
          </w:p>
        </w:tc>
      </w:tr>
      <w:tr w14:paraId="6EFD86A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30385604">
            <w:pPr>
              <w:jc w:val="center"/>
              <w:rPr>
                <w:color w:val="auto"/>
                <w:sz w:val="24"/>
                <w:szCs w:val="24"/>
                <w:highlight w:val="none"/>
              </w:rPr>
            </w:pPr>
          </w:p>
        </w:tc>
        <w:tc>
          <w:tcPr>
            <w:tcW w:w="2659" w:type="dxa"/>
            <w:vAlign w:val="center"/>
          </w:tcPr>
          <w:p w14:paraId="7C869D8C">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7C5B9A23">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430672F4">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6D2679C5">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7F7FF3A">
            <w:pPr>
              <w:adjustRightInd w:val="0"/>
              <w:snapToGrid w:val="0"/>
              <w:spacing w:line="600" w:lineRule="exact"/>
              <w:rPr>
                <w:rFonts w:ascii="仿宋_GB2312" w:eastAsia="仿宋_GB2312"/>
                <w:color w:val="auto"/>
                <w:sz w:val="24"/>
                <w:szCs w:val="24"/>
                <w:highlight w:val="none"/>
              </w:rPr>
            </w:pPr>
          </w:p>
        </w:tc>
      </w:tr>
      <w:tr w14:paraId="7D496BE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74FC9793">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02C97910">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591B4565">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204877EC">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2592367F">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4643E92C">
            <w:pPr>
              <w:adjustRightInd w:val="0"/>
              <w:snapToGrid w:val="0"/>
              <w:spacing w:line="600" w:lineRule="exact"/>
              <w:rPr>
                <w:rFonts w:ascii="仿宋_GB2312" w:eastAsia="仿宋_GB2312"/>
                <w:color w:val="auto"/>
                <w:sz w:val="24"/>
                <w:szCs w:val="24"/>
                <w:highlight w:val="none"/>
              </w:rPr>
            </w:pPr>
          </w:p>
        </w:tc>
      </w:tr>
      <w:tr w14:paraId="6F651D7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4CA3894B">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0AC84EA5">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1E0BB720">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5B2E913A">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5EC11F95">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60423C80">
            <w:pPr>
              <w:adjustRightInd w:val="0"/>
              <w:snapToGrid w:val="0"/>
              <w:spacing w:line="600" w:lineRule="exact"/>
              <w:rPr>
                <w:rFonts w:ascii="仿宋_GB2312" w:eastAsia="仿宋_GB2312"/>
                <w:color w:val="auto"/>
                <w:sz w:val="24"/>
                <w:szCs w:val="24"/>
                <w:highlight w:val="none"/>
              </w:rPr>
            </w:pPr>
          </w:p>
        </w:tc>
      </w:tr>
    </w:tbl>
    <w:p w14:paraId="6C592509">
      <w:pPr>
        <w:adjustRightInd w:val="0"/>
        <w:snapToGrid w:val="0"/>
        <w:spacing w:line="600" w:lineRule="exact"/>
        <w:jc w:val="left"/>
        <w:rPr>
          <w:rFonts w:hint="eastAsia" w:ascii="仿宋_GB2312" w:eastAsia="仿宋_GB2312" w:hAnsiTheme="majorEastAsia"/>
          <w:color w:val="auto"/>
          <w:sz w:val="28"/>
          <w:szCs w:val="28"/>
          <w:highlight w:val="none"/>
          <w:u w:val="single"/>
          <w:lang w:val="en-US" w:eastAsia="zh-CN"/>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lang w:val="en-US" w:eastAsia="zh-CN"/>
        </w:rPr>
        <w:t>证明人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p>
    <w:p w14:paraId="26E985E7">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5A0B4DCC">
      <w:pPr>
        <w:adjustRightInd w:val="0"/>
        <w:snapToGrid w:val="0"/>
        <w:spacing w:line="600" w:lineRule="exact"/>
        <w:ind w:firstLine="555"/>
        <w:jc w:val="left"/>
        <w:rPr>
          <w:rFonts w:ascii="仿宋_GB2312" w:eastAsia="仿宋_GB2312" w:hAnsiTheme="majorEastAsia"/>
          <w:color w:val="auto"/>
          <w:sz w:val="28"/>
          <w:szCs w:val="28"/>
          <w:highlight w:val="none"/>
        </w:rPr>
      </w:pPr>
    </w:p>
    <w:p w14:paraId="7F9052D8">
      <w:pPr>
        <w:pStyle w:val="2"/>
        <w:rPr>
          <w:rFonts w:ascii="仿宋_GB2312" w:eastAsia="仿宋_GB2312" w:hAnsiTheme="majorEastAsia"/>
          <w:color w:val="auto"/>
          <w:sz w:val="28"/>
          <w:szCs w:val="28"/>
          <w:highlight w:val="yellow"/>
        </w:rPr>
      </w:pPr>
    </w:p>
    <w:p w14:paraId="0C713604">
      <w:pPr>
        <w:pStyle w:val="2"/>
        <w:rPr>
          <w:rFonts w:ascii="仿宋_GB2312" w:eastAsia="仿宋_GB2312" w:hAnsiTheme="majorEastAsia"/>
          <w:color w:val="auto"/>
          <w:sz w:val="28"/>
          <w:szCs w:val="28"/>
          <w:highlight w:val="yellow"/>
        </w:rPr>
      </w:pPr>
    </w:p>
    <w:p w14:paraId="30A0E578">
      <w:pPr>
        <w:pStyle w:val="2"/>
        <w:rPr>
          <w:rFonts w:ascii="仿宋_GB2312" w:eastAsia="仿宋_GB2312" w:hAnsiTheme="majorEastAsia"/>
          <w:color w:val="auto"/>
          <w:sz w:val="28"/>
          <w:szCs w:val="28"/>
          <w:highlight w:val="yellow"/>
        </w:rPr>
      </w:pPr>
    </w:p>
    <w:p w14:paraId="4EC6880C">
      <w:pPr>
        <w:adjustRightInd w:val="0"/>
        <w:snapToGrid w:val="0"/>
        <w:spacing w:line="600" w:lineRule="exact"/>
        <w:ind w:firstLine="555"/>
        <w:jc w:val="left"/>
        <w:rPr>
          <w:rFonts w:ascii="仿宋_GB2312" w:eastAsia="仿宋_GB2312" w:hAnsiTheme="majorEastAsia"/>
          <w:color w:val="auto"/>
          <w:sz w:val="28"/>
          <w:szCs w:val="28"/>
          <w:highlight w:val="yellow"/>
        </w:rPr>
      </w:pPr>
    </w:p>
    <w:p w14:paraId="4FD72792">
      <w:pPr>
        <w:adjustRightInd w:val="0"/>
        <w:snapToGrid w:val="0"/>
        <w:spacing w:line="600" w:lineRule="exact"/>
        <w:jc w:val="left"/>
        <w:rPr>
          <w:rFonts w:hint="eastAsia" w:asciiTheme="majorEastAsia" w:hAnsiTheme="majorEastAsia" w:eastAsiaTheme="majorEastAsia"/>
          <w:b/>
          <w:color w:val="auto"/>
          <w:sz w:val="28"/>
          <w:szCs w:val="28"/>
          <w:highlight w:val="yellow"/>
        </w:rPr>
      </w:pPr>
    </w:p>
    <w:p w14:paraId="33B16308">
      <w:pPr>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yellow"/>
        </w:rPr>
        <w:br w:type="page"/>
      </w:r>
      <w:r>
        <w:rPr>
          <w:rFonts w:hint="eastAsia" w:asciiTheme="majorEastAsia" w:hAnsiTheme="majorEastAsia" w:eastAsiaTheme="majorEastAsia"/>
          <w:b/>
          <w:color w:val="auto"/>
          <w:sz w:val="28"/>
          <w:szCs w:val="28"/>
          <w:highlight w:val="none"/>
        </w:rPr>
        <w:t>附件2</w:t>
      </w:r>
    </w:p>
    <w:p w14:paraId="4AE99ADF">
      <w:pPr>
        <w:adjustRightInd w:val="0"/>
        <w:snapToGrid w:val="0"/>
        <w:spacing w:line="600" w:lineRule="exact"/>
        <w:jc w:val="center"/>
        <w:rPr>
          <w:rFonts w:ascii="方正小标宋简体" w:eastAsia="方正小标宋简体" w:hAnsiTheme="majorEastAsia"/>
          <w:color w:val="auto"/>
          <w:sz w:val="32"/>
          <w:szCs w:val="32"/>
          <w:highlight w:val="none"/>
        </w:rPr>
      </w:pPr>
    </w:p>
    <w:p w14:paraId="32C38497">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5800A13C">
      <w:pPr>
        <w:pStyle w:val="27"/>
        <w:rPr>
          <w:color w:val="auto"/>
          <w:highlight w:val="none"/>
        </w:rPr>
      </w:pPr>
    </w:p>
    <w:p w14:paraId="29D0A6B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4D89FC7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591FB6E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69CDEBDA">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3F12E330">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686603E5">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430EF396">
      <w:pPr>
        <w:adjustRightInd w:val="0"/>
        <w:snapToGrid w:val="0"/>
        <w:spacing w:line="600" w:lineRule="exact"/>
        <w:jc w:val="left"/>
        <w:rPr>
          <w:rFonts w:asciiTheme="majorEastAsia" w:hAnsiTheme="majorEastAsia" w:eastAsiaTheme="majorEastAsia"/>
          <w:b/>
          <w:color w:val="auto"/>
          <w:sz w:val="28"/>
          <w:szCs w:val="28"/>
          <w:highlight w:val="none"/>
        </w:rPr>
      </w:pPr>
    </w:p>
    <w:p w14:paraId="379626F3">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0DDB14F4">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4513B9D2">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2B68404">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yellow"/>
        </w:rPr>
      </w:pPr>
    </w:p>
    <w:p w14:paraId="34975E01">
      <w:pPr>
        <w:adjustRightInd w:val="0"/>
        <w:snapToGrid w:val="0"/>
        <w:spacing w:line="600" w:lineRule="exact"/>
        <w:jc w:val="left"/>
        <w:rPr>
          <w:rFonts w:asciiTheme="majorEastAsia" w:hAnsiTheme="majorEastAsia" w:eastAsiaTheme="majorEastAsia"/>
          <w:b/>
          <w:color w:val="auto"/>
          <w:sz w:val="28"/>
          <w:szCs w:val="28"/>
          <w:highlight w:val="yellow"/>
        </w:rPr>
      </w:pPr>
    </w:p>
    <w:p w14:paraId="3E50342C">
      <w:pPr>
        <w:adjustRightInd w:val="0"/>
        <w:snapToGrid w:val="0"/>
        <w:spacing w:line="600" w:lineRule="exact"/>
        <w:jc w:val="left"/>
        <w:rPr>
          <w:rFonts w:asciiTheme="majorEastAsia" w:hAnsiTheme="majorEastAsia" w:eastAsiaTheme="majorEastAsia"/>
          <w:b/>
          <w:color w:val="auto"/>
          <w:sz w:val="28"/>
          <w:szCs w:val="28"/>
          <w:highlight w:val="yellow"/>
        </w:rPr>
      </w:pPr>
    </w:p>
    <w:p w14:paraId="22BA8FAC">
      <w:pPr>
        <w:pStyle w:val="2"/>
        <w:rPr>
          <w:color w:val="auto"/>
          <w:highlight w:val="yellow"/>
        </w:rPr>
      </w:pPr>
    </w:p>
    <w:p w14:paraId="1A84D9FE">
      <w:pPr>
        <w:adjustRightInd w:val="0"/>
        <w:snapToGrid w:val="0"/>
        <w:spacing w:line="600" w:lineRule="exact"/>
        <w:jc w:val="left"/>
        <w:rPr>
          <w:rFonts w:asciiTheme="majorEastAsia" w:hAnsiTheme="majorEastAsia" w:eastAsiaTheme="majorEastAsia"/>
          <w:b/>
          <w:color w:val="auto"/>
          <w:sz w:val="28"/>
          <w:szCs w:val="28"/>
          <w:highlight w:val="yellow"/>
        </w:rPr>
      </w:pPr>
    </w:p>
    <w:p w14:paraId="4227F537">
      <w:pPr>
        <w:rPr>
          <w:rFonts w:hint="eastAsia"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br w:type="page"/>
      </w:r>
    </w:p>
    <w:p w14:paraId="55FEB0EB">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6D57A981">
      <w:pPr>
        <w:adjustRightInd w:val="0"/>
        <w:snapToGrid w:val="0"/>
        <w:spacing w:line="600" w:lineRule="exact"/>
        <w:jc w:val="center"/>
        <w:rPr>
          <w:rFonts w:ascii="方正小标宋简体" w:eastAsia="方正小标宋简体" w:hAnsiTheme="majorEastAsia"/>
          <w:color w:val="auto"/>
          <w:sz w:val="32"/>
          <w:szCs w:val="32"/>
          <w:highlight w:val="none"/>
        </w:rPr>
      </w:pPr>
    </w:p>
    <w:p w14:paraId="15EDDFE7">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10CCC5D3">
      <w:pPr>
        <w:pStyle w:val="27"/>
        <w:rPr>
          <w:color w:val="auto"/>
          <w:highlight w:val="none"/>
        </w:rPr>
      </w:pPr>
    </w:p>
    <w:p w14:paraId="56076461">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09BB80EF">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3DEE86C4">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2AEEA26B">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5F703767">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6959EA3D">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7A833235">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29BDE7A5">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746E32B0">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1E339794">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46EC5BE2">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14:paraId="1005DB31">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14:paraId="0108B6C6">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14:paraId="513E963C">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14:paraId="65FC4224">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14:paraId="1E8AC690">
      <w:pPr>
        <w:pStyle w:val="2"/>
        <w:rPr>
          <w:rFonts w:ascii="仿宋_GB2312" w:eastAsia="仿宋_GB2312" w:hAnsiTheme="majorEastAsia"/>
          <w:color w:val="auto"/>
          <w:sz w:val="28"/>
          <w:szCs w:val="28"/>
          <w:highlight w:val="yellow"/>
        </w:rPr>
      </w:pPr>
    </w:p>
    <w:p w14:paraId="5D87EE8E">
      <w:pPr>
        <w:pStyle w:val="2"/>
        <w:rPr>
          <w:rFonts w:ascii="仿宋_GB2312" w:eastAsia="仿宋_GB2312" w:hAnsiTheme="majorEastAsia"/>
          <w:color w:val="auto"/>
          <w:sz w:val="28"/>
          <w:szCs w:val="28"/>
          <w:highlight w:val="yellow"/>
        </w:rPr>
      </w:pPr>
    </w:p>
    <w:p w14:paraId="12EC0AE4">
      <w:pPr>
        <w:pStyle w:val="2"/>
        <w:rPr>
          <w:rFonts w:ascii="仿宋_GB2312" w:eastAsia="仿宋_GB2312" w:hAnsiTheme="majorEastAsia"/>
          <w:color w:val="auto"/>
          <w:sz w:val="28"/>
          <w:szCs w:val="28"/>
          <w:highlight w:val="yellow"/>
        </w:rPr>
      </w:pPr>
    </w:p>
    <w:p w14:paraId="357F3DDC">
      <w:pPr>
        <w:rPr>
          <w:rFonts w:hint="eastAsia"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br w:type="page"/>
      </w:r>
    </w:p>
    <w:p w14:paraId="06BCB4CD">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11C08064">
      <w:pPr>
        <w:adjustRightInd w:val="0"/>
        <w:snapToGrid w:val="0"/>
        <w:spacing w:line="600" w:lineRule="exact"/>
        <w:jc w:val="center"/>
        <w:rPr>
          <w:rFonts w:ascii="方正小标宋简体" w:eastAsia="方正小标宋简体" w:hAnsiTheme="majorEastAsia"/>
          <w:color w:val="auto"/>
          <w:sz w:val="32"/>
          <w:szCs w:val="32"/>
          <w:highlight w:val="none"/>
        </w:rPr>
      </w:pPr>
    </w:p>
    <w:p w14:paraId="272D0D4D">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42EB34CE">
      <w:pPr>
        <w:pStyle w:val="27"/>
        <w:rPr>
          <w:color w:val="auto"/>
          <w:highlight w:val="none"/>
        </w:rPr>
      </w:pPr>
    </w:p>
    <w:p w14:paraId="565F81CD">
      <w:pPr>
        <w:pStyle w:val="2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548A8A6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5A33EBBA">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014A6A4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43A7DEAB">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2C8C355D">
      <w:pPr>
        <w:adjustRightInd w:val="0"/>
        <w:snapToGrid w:val="0"/>
        <w:spacing w:line="600" w:lineRule="exact"/>
        <w:jc w:val="left"/>
        <w:rPr>
          <w:rFonts w:asciiTheme="majorEastAsia" w:hAnsiTheme="majorEastAsia" w:eastAsiaTheme="majorEastAsia"/>
          <w:b/>
          <w:color w:val="auto"/>
          <w:sz w:val="28"/>
          <w:szCs w:val="28"/>
          <w:highlight w:val="none"/>
        </w:rPr>
      </w:pPr>
    </w:p>
    <w:p w14:paraId="408641AD">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6A517490">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4000546D">
      <w:pPr>
        <w:pStyle w:val="25"/>
        <w:rPr>
          <w:highlight w:val="yellow"/>
        </w:rPr>
      </w:pPr>
    </w:p>
    <w:p w14:paraId="27380E54">
      <w:pPr>
        <w:adjustRightInd w:val="0"/>
        <w:snapToGrid w:val="0"/>
        <w:spacing w:line="600" w:lineRule="exact"/>
        <w:jc w:val="left"/>
        <w:rPr>
          <w:rFonts w:hint="eastAsia" w:asciiTheme="majorEastAsia" w:hAnsiTheme="majorEastAsia" w:eastAsiaTheme="majorEastAsia"/>
          <w:b/>
          <w:color w:val="auto"/>
          <w:sz w:val="28"/>
          <w:szCs w:val="28"/>
          <w:highlight w:val="yellow"/>
        </w:rPr>
      </w:pPr>
    </w:p>
    <w:p w14:paraId="50DB3878">
      <w:pPr>
        <w:adjustRightInd w:val="0"/>
        <w:snapToGrid w:val="0"/>
        <w:spacing w:line="600" w:lineRule="exact"/>
        <w:jc w:val="left"/>
        <w:rPr>
          <w:rFonts w:hint="eastAsia" w:asciiTheme="majorEastAsia" w:hAnsiTheme="majorEastAsia" w:eastAsiaTheme="majorEastAsia"/>
          <w:b/>
          <w:color w:val="auto"/>
          <w:sz w:val="28"/>
          <w:szCs w:val="28"/>
          <w:highlight w:val="yellow"/>
        </w:rPr>
      </w:pPr>
    </w:p>
    <w:p w14:paraId="6639A471">
      <w:pPr>
        <w:adjustRightInd w:val="0"/>
        <w:snapToGrid w:val="0"/>
        <w:spacing w:line="600" w:lineRule="exact"/>
        <w:jc w:val="left"/>
        <w:rPr>
          <w:rFonts w:hint="eastAsia" w:asciiTheme="majorEastAsia" w:hAnsiTheme="majorEastAsia" w:eastAsiaTheme="majorEastAsia"/>
          <w:b/>
          <w:color w:val="auto"/>
          <w:sz w:val="28"/>
          <w:szCs w:val="28"/>
          <w:highlight w:val="yellow"/>
        </w:rPr>
      </w:pPr>
    </w:p>
    <w:p w14:paraId="17415EBD">
      <w:pPr>
        <w:adjustRightInd w:val="0"/>
        <w:snapToGrid w:val="0"/>
        <w:spacing w:line="600" w:lineRule="exact"/>
        <w:jc w:val="left"/>
        <w:rPr>
          <w:rFonts w:hint="eastAsia" w:asciiTheme="majorEastAsia" w:hAnsiTheme="majorEastAsia" w:eastAsiaTheme="majorEastAsia"/>
          <w:b/>
          <w:color w:val="auto"/>
          <w:sz w:val="28"/>
          <w:szCs w:val="28"/>
          <w:highlight w:val="yellow"/>
        </w:rPr>
      </w:pPr>
    </w:p>
    <w:p w14:paraId="64AAB6B1">
      <w:pPr>
        <w:adjustRightInd w:val="0"/>
        <w:snapToGrid w:val="0"/>
        <w:spacing w:line="600" w:lineRule="exact"/>
        <w:jc w:val="left"/>
        <w:rPr>
          <w:rFonts w:hint="eastAsia" w:asciiTheme="majorEastAsia" w:hAnsiTheme="majorEastAsia" w:eastAsiaTheme="majorEastAsia"/>
          <w:b/>
          <w:color w:val="auto"/>
          <w:sz w:val="28"/>
          <w:szCs w:val="28"/>
          <w:highlight w:val="yellow"/>
        </w:rPr>
      </w:pPr>
    </w:p>
    <w:p w14:paraId="408460EB">
      <w:pPr>
        <w:adjustRightInd w:val="0"/>
        <w:snapToGrid w:val="0"/>
        <w:spacing w:line="600" w:lineRule="exact"/>
        <w:jc w:val="left"/>
        <w:rPr>
          <w:rFonts w:hint="eastAsia" w:asciiTheme="majorEastAsia" w:hAnsiTheme="majorEastAsia" w:eastAsiaTheme="majorEastAsia"/>
          <w:b/>
          <w:color w:val="auto"/>
          <w:sz w:val="28"/>
          <w:szCs w:val="28"/>
          <w:highlight w:val="yellow"/>
        </w:rPr>
      </w:pPr>
    </w:p>
    <w:p w14:paraId="395FC16D">
      <w:pPr>
        <w:adjustRightInd w:val="0"/>
        <w:snapToGrid w:val="0"/>
        <w:spacing w:line="600" w:lineRule="exact"/>
        <w:jc w:val="left"/>
        <w:rPr>
          <w:rFonts w:hint="eastAsia" w:asciiTheme="majorEastAsia" w:hAnsiTheme="majorEastAsia" w:eastAsiaTheme="majorEastAsia"/>
          <w:b/>
          <w:color w:val="auto"/>
          <w:sz w:val="28"/>
          <w:szCs w:val="28"/>
          <w:highlight w:val="yellow"/>
        </w:rPr>
      </w:pPr>
    </w:p>
    <w:p w14:paraId="6F53D110">
      <w:pPr>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yellow"/>
        </w:rPr>
        <w:br w:type="page"/>
      </w: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606A2058">
      <w:pPr>
        <w:jc w:val="both"/>
        <w:rPr>
          <w:rFonts w:hint="eastAsia" w:ascii="宋体" w:hAnsi="宋体" w:cs="宋体"/>
          <w:b/>
          <w:bCs/>
          <w:sz w:val="44"/>
          <w:szCs w:val="44"/>
          <w:highlight w:val="none"/>
        </w:rPr>
      </w:pPr>
    </w:p>
    <w:p w14:paraId="2955EAD5">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14:paraId="4DB3F82F">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75110953">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项目名称：</w:t>
      </w:r>
    </w:p>
    <w:p w14:paraId="4171CA9F">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异议人：</w:t>
      </w:r>
    </w:p>
    <w:p w14:paraId="02473EBA">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住所地：</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 xml:space="preserve"> 邮编：</w:t>
      </w:r>
    </w:p>
    <w:p w14:paraId="7240C8A9">
      <w:pPr>
        <w:adjustRightInd w:val="0"/>
        <w:snapToGrid w:val="0"/>
        <w:spacing w:line="600" w:lineRule="exact"/>
        <w:jc w:val="left"/>
        <w:rPr>
          <w:rFonts w:hint="eastAsia" w:ascii="仿宋_GB2312" w:eastAsia="仿宋_GB2312" w:hAnsiTheme="majorEastAsia"/>
          <w:color w:val="auto"/>
          <w:sz w:val="28"/>
          <w:szCs w:val="28"/>
          <w:highlight w:val="none"/>
          <w:u w:val="none"/>
          <w:lang w:eastAsia="zh-CN"/>
        </w:rPr>
      </w:pPr>
      <w:r>
        <w:rPr>
          <w:rFonts w:hint="eastAsia" w:ascii="仿宋_GB2312" w:eastAsia="仿宋_GB2312" w:hAnsiTheme="majorEastAsia"/>
          <w:color w:val="auto"/>
          <w:sz w:val="28"/>
          <w:szCs w:val="28"/>
          <w:highlight w:val="none"/>
          <w:u w:val="none"/>
        </w:rPr>
        <w:t>法定代表人：</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联系电话</w:t>
      </w:r>
      <w:r>
        <w:rPr>
          <w:rFonts w:hint="eastAsia" w:ascii="仿宋_GB2312" w:eastAsia="仿宋_GB2312" w:hAnsiTheme="majorEastAsia"/>
          <w:color w:val="auto"/>
          <w:sz w:val="28"/>
          <w:szCs w:val="28"/>
          <w:highlight w:val="none"/>
          <w:u w:val="none"/>
          <w:lang w:eastAsia="zh-CN"/>
        </w:rPr>
        <w:t>：</w:t>
      </w:r>
    </w:p>
    <w:p w14:paraId="1AED84EE">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异议人授权代表：</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 xml:space="preserve"> 性别：</w:t>
      </w:r>
    </w:p>
    <w:p w14:paraId="73F80470">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住址：</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联系电话：</w:t>
      </w:r>
    </w:p>
    <w:p w14:paraId="2F60678C">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提起异议事项的基本事实：</w:t>
      </w:r>
    </w:p>
    <w:p w14:paraId="490F5684">
      <w:pPr>
        <w:adjustRightInd w:val="0"/>
        <w:snapToGrid w:val="0"/>
        <w:spacing w:line="600" w:lineRule="exact"/>
        <w:jc w:val="left"/>
        <w:rPr>
          <w:rFonts w:hint="eastAsia" w:ascii="仿宋_GB2312" w:eastAsia="仿宋_GB2312" w:hAnsiTheme="majorEastAsia"/>
          <w:color w:val="auto"/>
          <w:sz w:val="28"/>
          <w:szCs w:val="28"/>
          <w:highlight w:val="none"/>
          <w:u w:val="none"/>
        </w:rPr>
      </w:pPr>
    </w:p>
    <w:p w14:paraId="6DA64C72">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相关请求及主张：</w:t>
      </w:r>
    </w:p>
    <w:p w14:paraId="53F8B252">
      <w:pPr>
        <w:adjustRightInd w:val="0"/>
        <w:snapToGrid w:val="0"/>
        <w:spacing w:line="600" w:lineRule="exact"/>
        <w:jc w:val="left"/>
        <w:rPr>
          <w:rFonts w:hint="eastAsia" w:ascii="仿宋_GB2312" w:eastAsia="仿宋_GB2312" w:hAnsiTheme="majorEastAsia"/>
          <w:color w:val="auto"/>
          <w:sz w:val="28"/>
          <w:szCs w:val="28"/>
          <w:highlight w:val="none"/>
          <w:u w:val="none"/>
        </w:rPr>
      </w:pPr>
    </w:p>
    <w:p w14:paraId="1F70B9B2">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有效线索和相关证明材料：</w:t>
      </w:r>
    </w:p>
    <w:p w14:paraId="5C162727">
      <w:pPr>
        <w:adjustRightInd w:val="0"/>
        <w:snapToGrid w:val="0"/>
        <w:spacing w:line="600" w:lineRule="exact"/>
        <w:jc w:val="left"/>
        <w:rPr>
          <w:rFonts w:hint="eastAsia" w:ascii="仿宋_GB2312" w:eastAsia="仿宋_GB2312" w:hAnsiTheme="majorEastAsia"/>
          <w:color w:val="auto"/>
          <w:sz w:val="28"/>
          <w:szCs w:val="28"/>
          <w:highlight w:val="none"/>
          <w:u w:val="none"/>
        </w:rPr>
      </w:pPr>
    </w:p>
    <w:p w14:paraId="3A917A9B">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异议提起人与项目有利害关系的证明材料（见说明）：</w:t>
      </w:r>
    </w:p>
    <w:p w14:paraId="2B23F91D">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此致</w:t>
      </w:r>
    </w:p>
    <w:p w14:paraId="25A7A7A8">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（采购人）</w:t>
      </w:r>
    </w:p>
    <w:p w14:paraId="4AB25C7E">
      <w:pPr>
        <w:widowControl/>
        <w:jc w:val="left"/>
        <w:rPr>
          <w:rFonts w:hAnsi="宋体" w:cs="仿宋_GB2312"/>
          <w:kern w:val="0"/>
          <w:sz w:val="28"/>
          <w:szCs w:val="28"/>
          <w:highlight w:val="none"/>
        </w:rPr>
      </w:pPr>
    </w:p>
    <w:p w14:paraId="5CBAA57A">
      <w:pPr>
        <w:widowControl/>
        <w:ind w:left="98" w:leftChars="47" w:firstLine="2800" w:firstLineChars="1000"/>
        <w:jc w:val="left"/>
        <w:rPr>
          <w:rFonts w:hAnsi="宋体" w:cs="仿宋_GB2312"/>
          <w:kern w:val="0"/>
          <w:sz w:val="28"/>
          <w:szCs w:val="28"/>
          <w:highlight w:val="none"/>
        </w:rPr>
      </w:pPr>
    </w:p>
    <w:p w14:paraId="3BADBC59">
      <w:pPr>
        <w:widowControl/>
        <w:ind w:left="98" w:leftChars="47" w:firstLine="2800" w:firstLineChars="10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异议人（公章）：</w:t>
      </w:r>
    </w:p>
    <w:p w14:paraId="3691A557">
      <w:pPr>
        <w:widowControl/>
        <w:ind w:left="98" w:leftChars="47" w:firstLine="1960" w:firstLineChars="700"/>
        <w:jc w:val="left"/>
        <w:rPr>
          <w:rFonts w:hint="eastAsia" w:ascii="仿宋_GB2312" w:hAnsi="仿宋_GB2312" w:eastAsia="仿宋_GB2312" w:cs="仿宋_GB2312"/>
          <w:kern w:val="0"/>
          <w:sz w:val="28"/>
          <w:szCs w:val="28"/>
          <w:highlight w:val="yellow"/>
        </w:rPr>
      </w:pPr>
    </w:p>
    <w:p w14:paraId="68EBD3DC">
      <w:pPr>
        <w:widowControl/>
        <w:ind w:left="98" w:leftChars="47" w:firstLine="1960" w:firstLineChars="700"/>
        <w:jc w:val="left"/>
        <w:rPr>
          <w:rFonts w:hint="eastAsia"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rPr>
        <w:t>法定代表人或授权代表（签字）</w:t>
      </w:r>
    </w:p>
    <w:p w14:paraId="6B0BE973">
      <w:pPr>
        <w:widowControl/>
        <w:ind w:left="98" w:leftChars="47" w:firstLine="1960" w:firstLineChars="700"/>
        <w:jc w:val="left"/>
        <w:rPr>
          <w:rFonts w:hint="eastAsia" w:ascii="仿宋_GB2312" w:hAnsi="仿宋_GB2312" w:eastAsia="仿宋_GB2312" w:cs="仿宋_GB2312"/>
          <w:kern w:val="0"/>
          <w:sz w:val="28"/>
          <w:szCs w:val="28"/>
          <w:highlight w:val="none"/>
          <w:u w:val="single"/>
        </w:rPr>
      </w:pPr>
    </w:p>
    <w:p w14:paraId="3EF08E85">
      <w:pPr>
        <w:widowControl/>
        <w:ind w:firstLine="560" w:firstLineChars="200"/>
        <w:jc w:val="center"/>
        <w:rPr>
          <w:rFonts w:hAnsi="宋体" w:cs="宋体"/>
          <w:kern w:val="0"/>
          <w:sz w:val="28"/>
          <w:szCs w:val="28"/>
          <w:highlight w:val="none"/>
        </w:rPr>
      </w:pPr>
      <w:r>
        <w:rPr>
          <w:rFonts w:hint="eastAsia" w:ascii="仿宋_GB2312" w:hAnsi="仿宋_GB2312" w:eastAsia="仿宋_GB2312" w:cs="仿宋_GB2312"/>
          <w:kern w:val="0"/>
          <w:sz w:val="28"/>
          <w:szCs w:val="28"/>
          <w:highlight w:val="none"/>
        </w:rPr>
        <w:t xml:space="preserve">                                     年    月   日</w:t>
      </w:r>
    </w:p>
    <w:p w14:paraId="25802B05">
      <w:pPr>
        <w:widowControl/>
        <w:jc w:val="left"/>
        <w:rPr>
          <w:rFonts w:hAnsi="宋体" w:cs="仿宋_GB2312"/>
          <w:bCs/>
          <w:kern w:val="0"/>
          <w:sz w:val="24"/>
          <w:highlight w:val="none"/>
        </w:rPr>
      </w:pPr>
    </w:p>
    <w:p w14:paraId="562CF34A">
      <w:pPr>
        <w:rPr>
          <w:rFonts w:hAnsi="仿宋"/>
          <w:sz w:val="24"/>
          <w:highlight w:val="none"/>
        </w:rPr>
      </w:pPr>
      <w:r>
        <w:rPr>
          <w:rFonts w:hint="eastAsia" w:hAnsi="仿宋"/>
          <w:sz w:val="24"/>
          <w:highlight w:val="none"/>
        </w:rPr>
        <w:t>说明：</w:t>
      </w:r>
    </w:p>
    <w:p w14:paraId="00F437D5">
      <w:pPr>
        <w:rPr>
          <w:rFonts w:hAnsi="仿宋"/>
          <w:sz w:val="24"/>
          <w:highlight w:val="none"/>
        </w:rPr>
      </w:pPr>
    </w:p>
    <w:p w14:paraId="1A1B7648">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13A9C19E">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5972AF9A">
      <w:pPr>
        <w:rPr>
          <w:rFonts w:hAnsi="仿宋"/>
          <w:sz w:val="24"/>
          <w:highlight w:val="none"/>
        </w:rPr>
      </w:pPr>
      <w:r>
        <w:rPr>
          <w:rFonts w:hAnsi="仿宋"/>
          <w:sz w:val="24"/>
          <w:highlight w:val="none"/>
        </w:rPr>
        <w:t>3.为证明与异议项目有利害关系，投标人以外的其他异议提起人应当提供相应证明材料：</w:t>
      </w:r>
    </w:p>
    <w:p w14:paraId="18A86281">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3A8AE43E">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722E6D07">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14:paraId="32B943BB">
      <w:pPr>
        <w:adjustRightInd w:val="0"/>
        <w:snapToGrid w:val="0"/>
        <w:spacing w:line="600" w:lineRule="exact"/>
        <w:jc w:val="left"/>
        <w:rPr>
          <w:rFonts w:asciiTheme="majorEastAsia" w:hAnsiTheme="majorEastAsia" w:eastAsiaTheme="majorEastAsia"/>
          <w:b/>
          <w:color w:val="auto"/>
          <w:sz w:val="28"/>
          <w:szCs w:val="28"/>
          <w:highlight w:val="none"/>
        </w:rPr>
      </w:pPr>
    </w:p>
    <w:p w14:paraId="6A9026D3">
      <w:pPr>
        <w:adjustRightInd w:val="0"/>
        <w:snapToGrid w:val="0"/>
        <w:spacing w:line="600" w:lineRule="exact"/>
        <w:jc w:val="left"/>
        <w:rPr>
          <w:rFonts w:asciiTheme="majorEastAsia" w:hAnsiTheme="majorEastAsia" w:eastAsiaTheme="majorEastAsia"/>
          <w:b/>
          <w:color w:val="auto"/>
          <w:sz w:val="28"/>
          <w:szCs w:val="28"/>
          <w:highlight w:val="yellow"/>
        </w:rPr>
      </w:pPr>
    </w:p>
    <w:p w14:paraId="17B01DA4">
      <w:pPr>
        <w:adjustRightInd w:val="0"/>
        <w:snapToGrid w:val="0"/>
        <w:spacing w:line="600" w:lineRule="exact"/>
        <w:jc w:val="left"/>
        <w:rPr>
          <w:rFonts w:asciiTheme="majorEastAsia" w:hAnsiTheme="majorEastAsia" w:eastAsiaTheme="majorEastAsia"/>
          <w:b/>
          <w:color w:val="auto"/>
          <w:sz w:val="28"/>
          <w:szCs w:val="28"/>
          <w:highlight w:val="yellow"/>
        </w:rPr>
      </w:pPr>
    </w:p>
    <w:p w14:paraId="3C5D6862">
      <w:pPr>
        <w:adjustRightInd w:val="0"/>
        <w:snapToGrid w:val="0"/>
        <w:spacing w:line="600" w:lineRule="exact"/>
        <w:jc w:val="left"/>
        <w:rPr>
          <w:rFonts w:asciiTheme="majorEastAsia" w:hAnsiTheme="majorEastAsia" w:eastAsiaTheme="majorEastAsia"/>
          <w:b/>
          <w:color w:val="auto"/>
          <w:sz w:val="28"/>
          <w:szCs w:val="28"/>
          <w:highlight w:val="yellow"/>
        </w:rPr>
      </w:pPr>
    </w:p>
    <w:p w14:paraId="4E9DC011">
      <w:pPr>
        <w:adjustRightInd w:val="0"/>
        <w:snapToGrid w:val="0"/>
        <w:spacing w:line="600" w:lineRule="exact"/>
        <w:jc w:val="left"/>
        <w:rPr>
          <w:rFonts w:asciiTheme="majorEastAsia" w:hAnsiTheme="majorEastAsia" w:eastAsiaTheme="majorEastAsia"/>
          <w:b/>
          <w:color w:val="auto"/>
          <w:sz w:val="28"/>
          <w:szCs w:val="28"/>
          <w:highlight w:val="yellow"/>
        </w:rPr>
      </w:pPr>
    </w:p>
    <w:p w14:paraId="3BD4079D">
      <w:pPr>
        <w:adjustRightInd w:val="0"/>
        <w:snapToGrid w:val="0"/>
        <w:spacing w:line="600" w:lineRule="exact"/>
        <w:ind w:firstLine="560" w:firstLineChars="200"/>
        <w:jc w:val="left"/>
        <w:rPr>
          <w:rFonts w:ascii="仿宋_GB2312" w:eastAsia="仿宋_GB2312"/>
          <w:color w:val="auto"/>
          <w:sz w:val="28"/>
          <w:szCs w:val="28"/>
          <w:highlight w:val="yellow"/>
        </w:rPr>
      </w:pPr>
    </w:p>
    <w:p w14:paraId="2B0522ED">
      <w:pPr>
        <w:pStyle w:val="2"/>
        <w:rPr>
          <w:rFonts w:ascii="仿宋_GB2312" w:eastAsia="仿宋_GB2312"/>
          <w:color w:val="auto"/>
          <w:sz w:val="28"/>
          <w:szCs w:val="28"/>
          <w:highlight w:val="yellow"/>
        </w:rPr>
      </w:pPr>
    </w:p>
    <w:p w14:paraId="41C3A67E">
      <w:pPr>
        <w:pStyle w:val="2"/>
        <w:rPr>
          <w:rFonts w:ascii="仿宋_GB2312" w:eastAsia="仿宋_GB2312"/>
          <w:color w:val="auto"/>
          <w:sz w:val="28"/>
          <w:szCs w:val="28"/>
          <w:highlight w:val="yellow"/>
        </w:rPr>
      </w:pPr>
    </w:p>
    <w:p w14:paraId="30FF011F">
      <w:pPr>
        <w:pStyle w:val="2"/>
        <w:rPr>
          <w:rFonts w:ascii="仿宋_GB2312" w:eastAsia="仿宋_GB2312"/>
          <w:color w:val="auto"/>
          <w:sz w:val="28"/>
          <w:szCs w:val="28"/>
          <w:highlight w:val="yellow"/>
        </w:rPr>
      </w:pPr>
    </w:p>
    <w:p w14:paraId="396DD714">
      <w:pPr>
        <w:pStyle w:val="2"/>
        <w:rPr>
          <w:rFonts w:ascii="仿宋_GB2312" w:eastAsia="仿宋_GB2312"/>
          <w:color w:val="auto"/>
          <w:sz w:val="28"/>
          <w:szCs w:val="28"/>
          <w:highlight w:val="yellow"/>
        </w:rPr>
      </w:pPr>
    </w:p>
    <w:p w14:paraId="3A9B45A4">
      <w:pPr>
        <w:adjustRightInd w:val="0"/>
        <w:snapToGrid w:val="0"/>
        <w:spacing w:line="600" w:lineRule="exact"/>
        <w:ind w:firstLine="560" w:firstLineChars="200"/>
        <w:jc w:val="left"/>
        <w:rPr>
          <w:rFonts w:ascii="仿宋_GB2312" w:eastAsia="仿宋_GB2312"/>
          <w:color w:val="auto"/>
          <w:sz w:val="28"/>
          <w:szCs w:val="28"/>
          <w:highlight w:val="yellow"/>
        </w:rPr>
      </w:pPr>
    </w:p>
    <w:p w14:paraId="17FC92F8">
      <w:pPr>
        <w:pStyle w:val="5"/>
        <w:rPr>
          <w:rFonts w:hint="eastAsia" w:asciiTheme="minorHAnsi" w:hAnsiTheme="minorHAnsi" w:cstheme="minorBidi"/>
          <w:color w:val="auto"/>
          <w:kern w:val="44"/>
          <w:sz w:val="44"/>
          <w:szCs w:val="44"/>
          <w:highlight w:val="yellow"/>
        </w:rPr>
      </w:pPr>
      <w:bookmarkStart w:id="26" w:name="_Toc2867"/>
      <w:bookmarkStart w:id="27" w:name="_Toc21455"/>
    </w:p>
    <w:p w14:paraId="15DEFF32">
      <w:pPr>
        <w:pStyle w:val="5"/>
        <w:rPr>
          <w:rFonts w:hint="eastAsia" w:asciiTheme="minorHAnsi" w:hAnsiTheme="minorHAnsi" w:cstheme="minorBidi"/>
          <w:color w:val="auto"/>
          <w:kern w:val="44"/>
          <w:sz w:val="44"/>
          <w:szCs w:val="44"/>
          <w:highlight w:val="yellow"/>
        </w:rPr>
      </w:pPr>
    </w:p>
    <w:p w14:paraId="348C0AFF">
      <w:pPr>
        <w:pStyle w:val="5"/>
        <w:rPr>
          <w:rFonts w:hint="eastAsia" w:asciiTheme="minorHAnsi" w:hAnsiTheme="minorHAnsi" w:cstheme="minorBidi"/>
          <w:color w:val="auto"/>
          <w:kern w:val="44"/>
          <w:sz w:val="44"/>
          <w:szCs w:val="44"/>
          <w:highlight w:val="yellow"/>
        </w:rPr>
      </w:pPr>
    </w:p>
    <w:p w14:paraId="30755D5E">
      <w:pPr>
        <w:pStyle w:val="5"/>
        <w:rPr>
          <w:rFonts w:hint="eastAsia" w:asciiTheme="minorHAnsi" w:hAnsiTheme="minorHAnsi" w:cstheme="minorBidi"/>
          <w:color w:val="auto"/>
          <w:kern w:val="44"/>
          <w:sz w:val="44"/>
          <w:szCs w:val="44"/>
          <w:highlight w:val="none"/>
        </w:rPr>
      </w:pPr>
    </w:p>
    <w:p w14:paraId="747F2358">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2168525</wp:posOffset>
                </wp:positionH>
                <wp:positionV relativeFrom="paragraph">
                  <wp:posOffset>504825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75pt;margin-top:39.75pt;height:0pt;width:75.5pt;z-index:251661312;mso-width-relative:page;mso-height-relative:page;" filled="f" stroked="t" coordsize="21600,21600" o:gfxdata="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Wg3n1wAAAAkBAAAPAAAAAAAAAAEAIAAAACIAAABkcnMvZG93bnJldi54&#10;bWxQSwECFAAUAAAACACHTuJAn/hU6fsBAADtAwAADgAAAAAAAAABACAAAAAmAQAAZHJzL2Uyb0Rv&#10;Yy54bWxQSwUGAAAAAAYABgBZAQAAk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2157730</wp:posOffset>
                </wp:positionH>
                <wp:positionV relativeFrom="paragraph">
                  <wp:posOffset>23495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9pt;margin-top:1.85pt;height:0pt;width:75.5pt;z-index:251660288;mso-width-relative:page;mso-height-relative:page;" filled="f" stroked="t" coordsize="21600,21600" o:gfxdata="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FqZpPUAAAABwEAAA8AAAAAAAAAAQAgAAAAIgAAAGRycy9kb3ducmV2LnhtbFBL&#10;AQIUABQAAAAIAIdO4kD3iiSk+gEAAOsDAAAOAAAAAAAAAAEAIAAAACMBAABkcnMvZTJvRG9jLnht&#10;bFBLBQYAAAAABgAGAFkBAACP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2E76035E">
      <w:pPr>
        <w:pStyle w:val="27"/>
        <w:rPr>
          <w:color w:val="auto"/>
          <w:highlight w:val="none"/>
        </w:rPr>
      </w:pPr>
    </w:p>
    <w:p w14:paraId="0246BEE9">
      <w:pPr>
        <w:pStyle w:val="5"/>
        <w:rPr>
          <w:color w:val="auto"/>
          <w:highlight w:val="none"/>
        </w:rPr>
      </w:pPr>
      <w:bookmarkStart w:id="28" w:name="_Toc87616371"/>
      <w:bookmarkStart w:id="29" w:name="_Toc7040"/>
      <w:bookmarkStart w:id="30" w:name="_Toc88209934"/>
      <w:bookmarkStart w:id="31" w:name="_Toc7303"/>
      <w:r>
        <w:rPr>
          <w:rFonts w:hint="eastAsia"/>
          <w:color w:val="auto"/>
          <w:highlight w:val="none"/>
        </w:rPr>
        <w:t>采购方法</w:t>
      </w:r>
      <w:bookmarkEnd w:id="28"/>
      <w:bookmarkEnd w:id="29"/>
      <w:bookmarkEnd w:id="30"/>
      <w:bookmarkEnd w:id="31"/>
    </w:p>
    <w:p w14:paraId="601A85EF">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30A0FA98">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145674E4">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6CC1BA99">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5930A488">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520A94AA">
      <w:pPr>
        <w:pStyle w:val="2"/>
        <w:rPr>
          <w:rFonts w:ascii="方正小标宋简体" w:eastAsia="方正小标宋简体"/>
          <w:color w:val="auto"/>
          <w:sz w:val="44"/>
          <w:szCs w:val="44"/>
          <w:highlight w:val="yellow"/>
        </w:rPr>
      </w:pPr>
    </w:p>
    <w:p w14:paraId="1364187A">
      <w:pPr>
        <w:pStyle w:val="2"/>
        <w:rPr>
          <w:rFonts w:ascii="方正小标宋简体" w:eastAsia="方正小标宋简体"/>
          <w:color w:val="auto"/>
          <w:sz w:val="44"/>
          <w:szCs w:val="44"/>
          <w:highlight w:val="yellow"/>
        </w:rPr>
      </w:pPr>
    </w:p>
    <w:p w14:paraId="59A24C50">
      <w:pPr>
        <w:pStyle w:val="2"/>
        <w:ind w:firstLine="0"/>
        <w:rPr>
          <w:rFonts w:ascii="方正小标宋简体" w:eastAsia="方正小标宋简体"/>
          <w:color w:val="auto"/>
          <w:sz w:val="44"/>
          <w:szCs w:val="44"/>
          <w:highlight w:val="yellow"/>
        </w:rPr>
      </w:pPr>
    </w:p>
    <w:p w14:paraId="68175ADD">
      <w:pPr>
        <w:pStyle w:val="5"/>
        <w:rPr>
          <w:color w:val="auto"/>
          <w:highlight w:val="none"/>
        </w:rPr>
      </w:pPr>
      <w:bookmarkStart w:id="32" w:name="_Toc24895"/>
      <w:bookmarkStart w:id="33" w:name="_Toc3789"/>
      <w:r>
        <w:rPr>
          <w:rFonts w:hint="eastAsia"/>
          <w:color w:val="auto"/>
          <w:highlight w:val="none"/>
        </w:rPr>
        <w:t>询比采购</w:t>
      </w:r>
      <w:bookmarkEnd w:id="32"/>
      <w:bookmarkEnd w:id="33"/>
    </w:p>
    <w:p w14:paraId="2524F8CD">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19"/>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6143AC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28FA8ED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740B3DF0">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780FAE9D">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20520B3D">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1DD1309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16F3734D">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30145786">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报价应包括国家规定的增值税税金，增值税税金按一般计税方法计算。供应商报价税率不一致时，以报价的不含税价格作为对比参数。报价范围包括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62580B73">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780A7599">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14:paraId="4FE17D4D">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236B1145">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358775D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2B2D16F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530CFEAF">
            <w:pPr>
              <w:adjustRightInd w:val="0"/>
              <w:snapToGrid w:val="0"/>
              <w:ind w:left="360" w:hanging="420" w:hangingChars="150"/>
              <w:rPr>
                <w:rFonts w:hint="eastAsia"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3CED4431">
            <w:pPr>
              <w:adjustRightInd w:val="0"/>
              <w:snapToGrid w:val="0"/>
              <w:ind w:left="360" w:hanging="42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14:paraId="2D7FE79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01E431C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02D18366">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0BBCCF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77F08F6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7AF9881A">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39C4DF7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39C777C0">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1B80131E">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425FB28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52D2635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7EF5FEFD">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7D6F9752">
      <w:pPr>
        <w:adjustRightInd w:val="0"/>
        <w:snapToGrid w:val="0"/>
        <w:spacing w:line="600" w:lineRule="exact"/>
        <w:ind w:firstLine="560" w:firstLineChars="200"/>
        <w:jc w:val="left"/>
        <w:rPr>
          <w:rFonts w:ascii="仿宋_GB2312" w:eastAsia="仿宋_GB2312"/>
          <w:color w:val="auto"/>
          <w:sz w:val="28"/>
          <w:szCs w:val="28"/>
          <w:highlight w:val="yellow"/>
        </w:rPr>
      </w:pPr>
    </w:p>
    <w:p w14:paraId="04ED0EE7">
      <w:pPr>
        <w:adjustRightInd w:val="0"/>
        <w:snapToGrid w:val="0"/>
        <w:spacing w:line="600" w:lineRule="exact"/>
        <w:ind w:firstLine="560" w:firstLineChars="200"/>
        <w:jc w:val="left"/>
        <w:rPr>
          <w:rFonts w:ascii="仿宋_GB2312" w:eastAsia="仿宋_GB2312"/>
          <w:color w:val="auto"/>
          <w:sz w:val="28"/>
          <w:szCs w:val="28"/>
          <w:highlight w:val="yellow"/>
        </w:rPr>
      </w:pPr>
    </w:p>
    <w:p w14:paraId="575DA52B">
      <w:pPr>
        <w:adjustRightInd w:val="0"/>
        <w:snapToGrid w:val="0"/>
        <w:spacing w:line="600" w:lineRule="exact"/>
        <w:ind w:firstLine="560" w:firstLineChars="200"/>
        <w:jc w:val="left"/>
        <w:rPr>
          <w:rFonts w:ascii="仿宋_GB2312" w:eastAsia="仿宋_GB2312"/>
          <w:color w:val="auto"/>
          <w:sz w:val="28"/>
          <w:szCs w:val="28"/>
          <w:highlight w:val="yellow"/>
        </w:rPr>
      </w:pPr>
    </w:p>
    <w:p w14:paraId="643C8A4F">
      <w:pPr>
        <w:pStyle w:val="4"/>
        <w:jc w:val="both"/>
        <w:rPr>
          <w:rFonts w:hint="eastAsia"/>
          <w:color w:val="auto"/>
          <w:highlight w:val="yellow"/>
        </w:rPr>
      </w:pPr>
      <w:bookmarkStart w:id="34" w:name="_Toc19759"/>
      <w:bookmarkStart w:id="35" w:name="_Toc10930"/>
      <w:bookmarkStart w:id="36" w:name="_Toc3156"/>
      <w:bookmarkStart w:id="37" w:name="_Toc19050"/>
      <w:bookmarkStart w:id="38" w:name="_Toc4952"/>
      <w:bookmarkStart w:id="39" w:name="_Toc23581"/>
      <w:bookmarkStart w:id="40" w:name="_Toc14870"/>
      <w:bookmarkStart w:id="41" w:name="_Toc20594"/>
      <w:bookmarkStart w:id="42" w:name="_Toc7118"/>
      <w:bookmarkStart w:id="43" w:name="_Toc14552"/>
      <w:bookmarkStart w:id="44" w:name="_Toc7437"/>
    </w:p>
    <w:p w14:paraId="0B814986">
      <w:pPr>
        <w:pStyle w:val="4"/>
        <w:rPr>
          <w:rFonts w:hint="eastAsia"/>
          <w:color w:val="auto"/>
          <w:highlight w:val="none"/>
        </w:rPr>
      </w:pPr>
    </w:p>
    <w:p w14:paraId="0F437C40">
      <w:pPr>
        <w:pStyle w:val="4"/>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2184400</wp:posOffset>
                </wp:positionH>
                <wp:positionV relativeFrom="paragraph">
                  <wp:posOffset>491490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pt;margin-top:38.7pt;height:0pt;width:75.5pt;z-index:251663360;mso-width-relative:page;mso-height-relative:page;" filled="f" stroked="t" coordsize="21600,21600" o:gfxdata="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08SHdgAAAAJAQAADwAAAAAAAAABACAAAAAiAAAAZHJzL2Rvd25yZXYu&#10;eG1sUEsBAhQAFAAAAAgAh07iQMtJ7xb7AQAA7QMAAA4AAAAAAAAAAQAgAAAAJwEAAGRycy9lMm9E&#10;b2MueG1sUEsFBgAAAAAGAAYAWQEAAJQ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2188210</wp:posOffset>
                </wp:positionH>
                <wp:positionV relativeFrom="paragraph">
                  <wp:posOffset>41910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3pt;margin-top:3.3pt;height:0pt;width:75.5pt;z-index:251662336;mso-width-relative:page;mso-height-relative:page;" filled="f" stroked="t" coordsize="21600,21600" o:gfxdata="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zyfEtUAAAAHAQAADwAAAAAAAAABACAAAAAiAAAAZHJzL2Rvd25yZXYueG1s&#10;UEsBAhQAFAAAAAgAh07iQJIDi4r7AQAA7QMAAA4AAAAAAAAAAQAgAAAAJA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20E07B78">
      <w:pPr>
        <w:pStyle w:val="27"/>
        <w:rPr>
          <w:color w:val="auto"/>
          <w:highlight w:val="none"/>
        </w:rPr>
      </w:pPr>
    </w:p>
    <w:p w14:paraId="69354B39">
      <w:pPr>
        <w:pStyle w:val="4"/>
        <w:rPr>
          <w:color w:val="auto"/>
          <w:highlight w:val="none"/>
        </w:rPr>
      </w:pPr>
      <w:bookmarkStart w:id="45" w:name="_Toc29484"/>
      <w:bookmarkStart w:id="46" w:name="_Toc88209941"/>
      <w:bookmarkStart w:id="47" w:name="_Toc21840"/>
      <w:bookmarkStart w:id="48" w:name="_Toc21079"/>
      <w:bookmarkStart w:id="49" w:name="_Toc22212"/>
      <w:bookmarkStart w:id="50" w:name="_Toc87616378"/>
      <w:bookmarkStart w:id="51" w:name="_Toc29345"/>
      <w:bookmarkStart w:id="52" w:name="_Toc7831"/>
      <w:bookmarkStart w:id="53" w:name="_Toc32607"/>
      <w:bookmarkStart w:id="54" w:name="_Toc12177"/>
      <w:bookmarkStart w:id="55" w:name="_Toc30530"/>
      <w:bookmarkStart w:id="56" w:name="_Toc6308"/>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12D6D8A6">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2CA089E1">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029E76A7">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13988D9D">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64741C93">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329D1476">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5E3A9578">
      <w:pPr>
        <w:pStyle w:val="2"/>
        <w:ind w:firstLine="0"/>
        <w:rPr>
          <w:rFonts w:ascii="方正小标宋简体" w:eastAsia="方正小标宋简体"/>
          <w:color w:val="auto"/>
          <w:sz w:val="44"/>
          <w:szCs w:val="44"/>
          <w:highlight w:val="yellow"/>
        </w:rPr>
      </w:pPr>
    </w:p>
    <w:p w14:paraId="06B5D58B">
      <w:pPr>
        <w:pStyle w:val="5"/>
        <w:rPr>
          <w:color w:val="auto"/>
          <w:highlight w:val="none"/>
        </w:rPr>
      </w:pPr>
      <w:bookmarkStart w:id="58" w:name="_Toc23033"/>
      <w:bookmarkStart w:id="59" w:name="_Toc26826"/>
      <w:r>
        <w:rPr>
          <w:rFonts w:hint="eastAsia" w:ascii="仿宋_GB2312" w:eastAsia="仿宋_GB2312"/>
          <w:color w:val="auto"/>
          <w:sz w:val="28"/>
          <w:szCs w:val="28"/>
          <w:highlight w:val="none"/>
          <w:lang w:eastAsia="zh-CN"/>
        </w:rPr>
        <w:t>☑</w:t>
      </w:r>
      <w:r>
        <w:rPr>
          <w:rFonts w:hint="eastAsia"/>
          <w:color w:val="auto"/>
          <w:highlight w:val="none"/>
        </w:rPr>
        <w:t>经评审的最低价法</w:t>
      </w:r>
      <w:bookmarkEnd w:id="58"/>
      <w:bookmarkEnd w:id="59"/>
    </w:p>
    <w:p w14:paraId="69465931">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73AF807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4ED43A7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32F21820">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1D8B9EEB">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3783F223">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1FB3F518">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409AFD17">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2A3F905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334EA3CD">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6F5DE45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2D99B998">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1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14:paraId="39306D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70FD1E6E">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59AF7BF9">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86D5AEF">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6001A4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362F636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31C3C26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31BC893A">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61149D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1D9179F3">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81520B8">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0790773F">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103C0E9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1F57B7AC">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2F159C8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39B55569">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7E666F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358AF92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58CA648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2069F7BB">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39DF7B7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4EA7F833">
            <w:pPr>
              <w:adjustRightInd w:val="0"/>
              <w:snapToGrid w:val="0"/>
              <w:jc w:val="center"/>
              <w:rPr>
                <w:rFonts w:ascii="仿宋_GB2312" w:eastAsia="仿宋_GB2312"/>
                <w:color w:val="auto"/>
                <w:sz w:val="24"/>
                <w:szCs w:val="24"/>
                <w:highlight w:val="none"/>
              </w:rPr>
            </w:pPr>
          </w:p>
        </w:tc>
        <w:tc>
          <w:tcPr>
            <w:tcW w:w="2127" w:type="dxa"/>
            <w:vAlign w:val="center"/>
          </w:tcPr>
          <w:p w14:paraId="1960CD8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0E6CCFFF">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6194FF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195E78A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6DDCC09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24914EBE">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080F1C1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02A686A5">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6828E7A">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73C1C5C1">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7428481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43DCAEFC">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FB77380">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74D08589">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57D93B92">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6984E7F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7012FE0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680C801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55A76B3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40BC067F">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4FF74CF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1CC4D42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14:paraId="1C463D5A">
      <w:pPr>
        <w:adjustRightInd w:val="0"/>
        <w:snapToGrid w:val="0"/>
        <w:spacing w:line="600" w:lineRule="exact"/>
        <w:jc w:val="left"/>
        <w:rPr>
          <w:rFonts w:ascii="仿宋_GB2312" w:eastAsia="仿宋_GB2312" w:hAnsiTheme="minorEastAsia"/>
          <w:color w:val="auto"/>
          <w:szCs w:val="21"/>
          <w:highlight w:val="yellow"/>
        </w:rPr>
      </w:pPr>
    </w:p>
    <w:p w14:paraId="5AE545E2">
      <w:pPr>
        <w:pStyle w:val="2"/>
        <w:rPr>
          <w:rFonts w:ascii="仿宋_GB2312" w:eastAsia="仿宋_GB2312" w:hAnsiTheme="minorEastAsia"/>
          <w:color w:val="auto"/>
          <w:szCs w:val="21"/>
          <w:highlight w:val="yellow"/>
        </w:rPr>
      </w:pPr>
    </w:p>
    <w:p w14:paraId="05883F9F">
      <w:pPr>
        <w:pStyle w:val="2"/>
        <w:rPr>
          <w:rFonts w:ascii="仿宋_GB2312" w:eastAsia="仿宋_GB2312" w:hAnsiTheme="minorEastAsia"/>
          <w:color w:val="auto"/>
          <w:szCs w:val="21"/>
          <w:highlight w:val="yellow"/>
        </w:rPr>
      </w:pPr>
    </w:p>
    <w:p w14:paraId="56771DE2">
      <w:pPr>
        <w:pStyle w:val="2"/>
        <w:rPr>
          <w:rFonts w:ascii="仿宋_GB2312" w:eastAsia="仿宋_GB2312" w:hAnsiTheme="minorEastAsia"/>
          <w:color w:val="auto"/>
          <w:szCs w:val="21"/>
          <w:highlight w:val="yellow"/>
        </w:rPr>
      </w:pPr>
    </w:p>
    <w:p w14:paraId="58449430">
      <w:pPr>
        <w:pStyle w:val="2"/>
        <w:rPr>
          <w:rFonts w:ascii="仿宋_GB2312" w:eastAsia="仿宋_GB2312" w:hAnsiTheme="minorEastAsia"/>
          <w:color w:val="auto"/>
          <w:szCs w:val="21"/>
          <w:highlight w:val="yellow"/>
        </w:rPr>
      </w:pPr>
    </w:p>
    <w:p w14:paraId="4ABB27DF">
      <w:pPr>
        <w:pStyle w:val="2"/>
        <w:rPr>
          <w:rFonts w:ascii="仿宋_GB2312" w:eastAsia="仿宋_GB2312" w:hAnsiTheme="minorEastAsia"/>
          <w:color w:val="auto"/>
          <w:szCs w:val="21"/>
          <w:highlight w:val="yellow"/>
        </w:rPr>
      </w:pPr>
    </w:p>
    <w:p w14:paraId="358FAD63">
      <w:pPr>
        <w:pStyle w:val="2"/>
        <w:rPr>
          <w:rFonts w:ascii="仿宋_GB2312" w:eastAsia="仿宋_GB2312" w:hAnsiTheme="minorEastAsia"/>
          <w:color w:val="auto"/>
          <w:szCs w:val="21"/>
          <w:highlight w:val="yellow"/>
        </w:rPr>
      </w:pPr>
    </w:p>
    <w:p w14:paraId="755A6522">
      <w:pPr>
        <w:pStyle w:val="2"/>
        <w:rPr>
          <w:rFonts w:ascii="仿宋_GB2312" w:eastAsia="仿宋_GB2312" w:hAnsiTheme="minorEastAsia"/>
          <w:color w:val="auto"/>
          <w:szCs w:val="21"/>
          <w:highlight w:val="yellow"/>
        </w:rPr>
      </w:pPr>
    </w:p>
    <w:p w14:paraId="4689405B">
      <w:pPr>
        <w:pStyle w:val="2"/>
        <w:rPr>
          <w:rFonts w:ascii="仿宋_GB2312" w:eastAsia="仿宋_GB2312" w:hAnsiTheme="minorEastAsia"/>
          <w:color w:val="auto"/>
          <w:szCs w:val="21"/>
          <w:highlight w:val="yellow"/>
        </w:rPr>
      </w:pPr>
    </w:p>
    <w:p w14:paraId="6BE1B074">
      <w:pPr>
        <w:pStyle w:val="2"/>
        <w:rPr>
          <w:rFonts w:ascii="仿宋_GB2312" w:eastAsia="仿宋_GB2312" w:hAnsiTheme="minorEastAsia"/>
          <w:color w:val="auto"/>
          <w:szCs w:val="21"/>
          <w:highlight w:val="yellow"/>
        </w:rPr>
      </w:pPr>
    </w:p>
    <w:p w14:paraId="2D8E3295">
      <w:pPr>
        <w:pStyle w:val="2"/>
        <w:rPr>
          <w:rFonts w:ascii="仿宋_GB2312" w:eastAsia="仿宋_GB2312" w:hAnsiTheme="minorEastAsia"/>
          <w:color w:val="auto"/>
          <w:szCs w:val="21"/>
          <w:highlight w:val="yellow"/>
        </w:rPr>
      </w:pPr>
    </w:p>
    <w:p w14:paraId="263F73E1">
      <w:pPr>
        <w:pStyle w:val="2"/>
        <w:rPr>
          <w:rFonts w:ascii="仿宋_GB2312" w:eastAsia="仿宋_GB2312" w:hAnsiTheme="minorEastAsia"/>
          <w:color w:val="auto"/>
          <w:szCs w:val="21"/>
          <w:highlight w:val="yellow"/>
        </w:rPr>
      </w:pPr>
    </w:p>
    <w:p w14:paraId="6DCA5D6E">
      <w:pPr>
        <w:pStyle w:val="2"/>
        <w:rPr>
          <w:rFonts w:ascii="仿宋_GB2312" w:eastAsia="仿宋_GB2312" w:hAnsiTheme="minorEastAsia"/>
          <w:color w:val="auto"/>
          <w:szCs w:val="21"/>
          <w:highlight w:val="yellow"/>
        </w:rPr>
      </w:pPr>
    </w:p>
    <w:p w14:paraId="28BFEFF0">
      <w:pPr>
        <w:pStyle w:val="2"/>
        <w:rPr>
          <w:rFonts w:ascii="仿宋_GB2312" w:eastAsia="仿宋_GB2312" w:hAnsiTheme="minorEastAsia"/>
          <w:color w:val="auto"/>
          <w:szCs w:val="21"/>
          <w:highlight w:val="yellow"/>
        </w:rPr>
      </w:pPr>
    </w:p>
    <w:p w14:paraId="2F6B7CFC">
      <w:pPr>
        <w:pStyle w:val="4"/>
        <w:rPr>
          <w:rFonts w:hint="eastAsia"/>
          <w:color w:val="auto"/>
          <w:highlight w:val="yellow"/>
        </w:rPr>
      </w:pPr>
      <w:bookmarkStart w:id="60" w:name="_Toc88209947"/>
    </w:p>
    <w:p w14:paraId="7F870DEC">
      <w:pPr>
        <w:rPr>
          <w:rFonts w:hint="eastAsia"/>
          <w:color w:val="auto"/>
          <w:highlight w:val="yellow"/>
        </w:rPr>
      </w:pPr>
    </w:p>
    <w:p w14:paraId="0976C2A5">
      <w:pPr>
        <w:pStyle w:val="2"/>
        <w:rPr>
          <w:rFonts w:hint="eastAsia"/>
          <w:color w:val="auto"/>
          <w:highlight w:val="yellow"/>
        </w:rPr>
      </w:pPr>
    </w:p>
    <w:p w14:paraId="1BDDA2C6">
      <w:pPr>
        <w:pStyle w:val="2"/>
        <w:rPr>
          <w:rFonts w:hint="eastAsia"/>
          <w:color w:val="auto"/>
          <w:highlight w:val="yellow"/>
        </w:rPr>
      </w:pPr>
    </w:p>
    <w:p w14:paraId="0D66FE21">
      <w:pPr>
        <w:pStyle w:val="2"/>
        <w:rPr>
          <w:rFonts w:hint="eastAsia"/>
          <w:color w:val="auto"/>
          <w:highlight w:val="yellow"/>
        </w:rPr>
      </w:pPr>
    </w:p>
    <w:p w14:paraId="5FA34198">
      <w:pPr>
        <w:pStyle w:val="2"/>
        <w:rPr>
          <w:rFonts w:hint="eastAsia"/>
          <w:color w:val="auto"/>
          <w:highlight w:val="yellow"/>
        </w:rPr>
      </w:pPr>
    </w:p>
    <w:p w14:paraId="49EFE042">
      <w:pPr>
        <w:pStyle w:val="2"/>
        <w:rPr>
          <w:rFonts w:hint="eastAsia"/>
          <w:color w:val="auto"/>
          <w:highlight w:val="yellow"/>
        </w:rPr>
      </w:pPr>
    </w:p>
    <w:p w14:paraId="69C7627F">
      <w:pPr>
        <w:pStyle w:val="2"/>
        <w:rPr>
          <w:rFonts w:hint="eastAsia"/>
          <w:color w:val="auto"/>
          <w:highlight w:val="yellow"/>
        </w:rPr>
      </w:pPr>
    </w:p>
    <w:p w14:paraId="141799DA">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2155825</wp:posOffset>
                </wp:positionH>
                <wp:positionV relativeFrom="paragraph">
                  <wp:posOffset>271780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75pt;margin-top:21.4pt;height:0pt;width:75.5pt;z-index:251674624;mso-width-relative:page;mso-height-relative:page;" filled="f" stroked="t" coordsize="21600,21600" o:gfxdata="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RNlNNYAAAAJAQAADwAAAAAAAAABACAAAAAiAAAAZHJzL2Rvd25yZXYueG1s&#10;UEsBAhQAFAAAAAgAh07iQPbxKzf6AQAA6wMAAA4AAAAAAAAAAQAgAAAAJQEAAGRycy9lMm9Eb2Mu&#10;eG1sUEsFBgAAAAAGAAYAWQEAAJE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2172970</wp:posOffset>
                </wp:positionH>
                <wp:positionV relativeFrom="paragraph">
                  <wp:posOffset>702310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1.1pt;margin-top:55.3pt;height:0pt;width:75.5pt;z-index:251675648;mso-width-relative:page;mso-height-relative:page;" filled="f" stroked="t" coordsize="21600,21600" o:gfxdata="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KEtg1wAAAAs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3CD1D46D">
      <w:pPr>
        <w:pStyle w:val="5"/>
        <w:rPr>
          <w:rFonts w:hint="eastAsia"/>
          <w:color w:val="auto"/>
          <w:highlight w:val="none"/>
        </w:rPr>
      </w:pPr>
    </w:p>
    <w:p w14:paraId="05F905CC">
      <w:pPr>
        <w:pStyle w:val="5"/>
        <w:rPr>
          <w:rFonts w:hint="eastAsia"/>
          <w:color w:val="auto"/>
          <w:szCs w:val="44"/>
          <w:highlight w:val="none"/>
        </w:rPr>
      </w:pPr>
      <w:r>
        <w:rPr>
          <w:rFonts w:hint="eastAsia"/>
          <w:color w:val="auto"/>
          <w:szCs w:val="44"/>
          <w:highlight w:val="none"/>
        </w:rPr>
        <w:t>采购需求</w:t>
      </w:r>
    </w:p>
    <w:bookmarkEnd w:id="60"/>
    <w:p w14:paraId="685B128F">
      <w:pPr>
        <w:ind w:firstLine="640" w:firstLineChars="200"/>
        <w:rPr>
          <w:rFonts w:hint="eastAsia" w:ascii="仿宋" w:hAnsi="仿宋" w:eastAsia="仿宋"/>
          <w:b/>
          <w:sz w:val="32"/>
          <w:szCs w:val="32"/>
          <w:highlight w:val="yellow"/>
        </w:rPr>
      </w:pPr>
    </w:p>
    <w:p w14:paraId="6A7A4A4D">
      <w:pPr>
        <w:ind w:firstLine="640" w:firstLineChars="200"/>
        <w:rPr>
          <w:rFonts w:hint="eastAsia" w:ascii="仿宋" w:hAnsi="仿宋" w:eastAsia="仿宋"/>
          <w:b/>
          <w:sz w:val="32"/>
          <w:szCs w:val="32"/>
          <w:highlight w:val="yellow"/>
        </w:rPr>
      </w:pPr>
    </w:p>
    <w:p w14:paraId="28B84863">
      <w:pPr>
        <w:ind w:firstLine="640" w:firstLineChars="200"/>
        <w:rPr>
          <w:rFonts w:hint="eastAsia" w:ascii="仿宋" w:hAnsi="仿宋" w:eastAsia="仿宋"/>
          <w:b/>
          <w:sz w:val="32"/>
          <w:szCs w:val="32"/>
          <w:highlight w:val="yellow"/>
        </w:rPr>
      </w:pPr>
    </w:p>
    <w:p w14:paraId="613F252F">
      <w:pPr>
        <w:ind w:firstLine="640" w:firstLineChars="200"/>
        <w:rPr>
          <w:rFonts w:hint="eastAsia" w:ascii="仿宋" w:hAnsi="仿宋" w:eastAsia="仿宋"/>
          <w:b/>
          <w:sz w:val="32"/>
          <w:szCs w:val="32"/>
          <w:highlight w:val="yellow"/>
        </w:rPr>
      </w:pPr>
    </w:p>
    <w:p w14:paraId="0D2AA24A">
      <w:pPr>
        <w:ind w:firstLine="640" w:firstLineChars="200"/>
        <w:rPr>
          <w:rFonts w:hint="eastAsia" w:ascii="仿宋" w:hAnsi="仿宋" w:eastAsia="仿宋"/>
          <w:b/>
          <w:sz w:val="32"/>
          <w:szCs w:val="32"/>
          <w:highlight w:val="yellow"/>
        </w:rPr>
      </w:pPr>
    </w:p>
    <w:p w14:paraId="5CEE474D">
      <w:pPr>
        <w:ind w:firstLine="640" w:firstLineChars="200"/>
        <w:rPr>
          <w:rFonts w:hint="eastAsia" w:ascii="仿宋" w:hAnsi="仿宋" w:eastAsia="仿宋"/>
          <w:b/>
          <w:sz w:val="32"/>
          <w:szCs w:val="32"/>
          <w:highlight w:val="yellow"/>
        </w:rPr>
      </w:pPr>
    </w:p>
    <w:p w14:paraId="4F7A8F4A">
      <w:pPr>
        <w:ind w:firstLine="640" w:firstLineChars="200"/>
        <w:rPr>
          <w:rFonts w:hint="eastAsia" w:ascii="仿宋" w:hAnsi="仿宋" w:eastAsia="仿宋"/>
          <w:b/>
          <w:sz w:val="32"/>
          <w:szCs w:val="32"/>
          <w:highlight w:val="yellow"/>
        </w:rPr>
      </w:pPr>
    </w:p>
    <w:p w14:paraId="5B7830C9">
      <w:pPr>
        <w:ind w:firstLine="640" w:firstLineChars="200"/>
        <w:rPr>
          <w:rFonts w:hint="eastAsia" w:ascii="仿宋" w:hAnsi="仿宋" w:eastAsia="仿宋"/>
          <w:b/>
          <w:sz w:val="32"/>
          <w:szCs w:val="32"/>
          <w:highlight w:val="yellow"/>
        </w:rPr>
      </w:pPr>
    </w:p>
    <w:p w14:paraId="6AE3629C">
      <w:pPr>
        <w:ind w:firstLine="0" w:firstLineChars="0"/>
        <w:rPr>
          <w:rFonts w:hint="eastAsia" w:ascii="仿宋" w:hAnsi="仿宋" w:eastAsia="仿宋"/>
          <w:b/>
          <w:sz w:val="32"/>
          <w:szCs w:val="32"/>
          <w:highlight w:val="yellow"/>
        </w:rPr>
      </w:pPr>
    </w:p>
    <w:p w14:paraId="4A65C9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方正小标宋简体" w:eastAsia="方正小标宋简体"/>
          <w:sz w:val="36"/>
          <w:szCs w:val="36"/>
          <w:highlight w:val="none"/>
        </w:rPr>
      </w:pPr>
      <w:r>
        <w:rPr>
          <w:rFonts w:hint="eastAsia" w:ascii="仿宋" w:hAnsi="仿宋" w:eastAsia="仿宋"/>
          <w:b/>
          <w:sz w:val="32"/>
          <w:szCs w:val="32"/>
          <w:highlight w:val="none"/>
        </w:rPr>
        <w:t>一、项目概况</w:t>
      </w:r>
      <w:r>
        <w:rPr>
          <w:rFonts w:hint="eastAsia" w:ascii="仿宋" w:hAnsi="仿宋" w:eastAsia="仿宋"/>
          <w:sz w:val="32"/>
          <w:szCs w:val="32"/>
          <w:highlight w:val="none"/>
        </w:rPr>
        <w:t>：</w:t>
      </w:r>
    </w:p>
    <w:p w14:paraId="57D11A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b w:val="0"/>
          <w:bCs w:val="0"/>
          <w:sz w:val="28"/>
          <w:szCs w:val="28"/>
          <w:highlight w:val="none"/>
        </w:rPr>
      </w:pPr>
      <w:r>
        <w:rPr>
          <w:rFonts w:hint="eastAsia" w:ascii="仿宋" w:hAnsi="仿宋" w:eastAsia="仿宋"/>
          <w:b w:val="0"/>
          <w:bCs w:val="0"/>
          <w:sz w:val="28"/>
          <w:szCs w:val="28"/>
          <w:highlight w:val="none"/>
          <w:lang w:val="en-US" w:eastAsia="zh-CN"/>
        </w:rPr>
        <w:t>因</w:t>
      </w:r>
      <w:r>
        <w:rPr>
          <w:rFonts w:hint="eastAsia" w:ascii="仿宋" w:hAnsi="仿宋" w:eastAsia="仿宋"/>
          <w:b w:val="0"/>
          <w:bCs w:val="0"/>
          <w:sz w:val="28"/>
          <w:szCs w:val="28"/>
          <w:highlight w:val="none"/>
        </w:rPr>
        <w:t>我司</w:t>
      </w:r>
      <w:r>
        <w:rPr>
          <w:rFonts w:hint="eastAsia" w:ascii="仿宋" w:hAnsi="仿宋" w:eastAsia="仿宋"/>
          <w:b w:val="0"/>
          <w:bCs w:val="0"/>
          <w:sz w:val="28"/>
          <w:szCs w:val="28"/>
          <w:highlight w:val="none"/>
          <w:lang w:val="en-US" w:eastAsia="zh-CN"/>
        </w:rPr>
        <w:t>维修所需，需采购4台10匹空调</w:t>
      </w:r>
      <w:r>
        <w:rPr>
          <w:rFonts w:hint="eastAsia" w:ascii="仿宋" w:hAnsi="仿宋" w:eastAsia="仿宋"/>
          <w:b w:val="0"/>
          <w:bCs w:val="0"/>
          <w:sz w:val="28"/>
          <w:szCs w:val="28"/>
          <w:highlight w:val="none"/>
        </w:rPr>
        <w:t>。</w:t>
      </w:r>
    </w:p>
    <w:p w14:paraId="1557B087">
      <w:pPr>
        <w:numPr>
          <w:ilvl w:val="0"/>
          <w:numId w:val="4"/>
        </w:numPr>
        <w:spacing w:line="360" w:lineRule="auto"/>
        <w:ind w:firstLine="467" w:firstLineChars="146"/>
        <w:rPr>
          <w:rFonts w:hint="eastAsia" w:ascii="仿宋" w:hAnsi="仿宋" w:eastAsia="仿宋"/>
          <w:b/>
          <w:bCs/>
          <w:sz w:val="32"/>
          <w:szCs w:val="32"/>
          <w:highlight w:val="none"/>
        </w:rPr>
      </w:pPr>
      <w:r>
        <w:rPr>
          <w:rFonts w:hint="eastAsia" w:ascii="仿宋" w:hAnsi="仿宋" w:eastAsia="仿宋"/>
          <w:b/>
          <w:bCs/>
          <w:sz w:val="32"/>
          <w:szCs w:val="32"/>
          <w:highlight w:val="none"/>
        </w:rPr>
        <w:t>技术指标要求：</w:t>
      </w:r>
    </w:p>
    <w:p w14:paraId="7C59F8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中选单位需按采购清单及需求参数的要求进行供货，货物必须符合国家法律法规规定的标准、行业标准；所有货物必须有原厂产品合格证并于送货之日移交至询价人指定地点。所供货物必须为原厂全新产品，中选单位禁止向询价人提供二手产品、拆机件、翻新件。</w:t>
      </w:r>
    </w:p>
    <w:p w14:paraId="20612FFE">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采购清单</w:t>
      </w:r>
    </w:p>
    <w:tbl>
      <w:tblPr>
        <w:tblStyle w:val="19"/>
        <w:tblpPr w:leftFromText="180" w:rightFromText="180" w:vertAnchor="text" w:horzAnchor="page" w:tblpX="1637" w:tblpY="297"/>
        <w:tblOverlap w:val="never"/>
        <w:tblW w:w="52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
        <w:gridCol w:w="1205"/>
        <w:gridCol w:w="405"/>
        <w:gridCol w:w="1983"/>
        <w:gridCol w:w="583"/>
        <w:gridCol w:w="398"/>
        <w:gridCol w:w="402"/>
        <w:gridCol w:w="612"/>
        <w:gridCol w:w="205"/>
        <w:gridCol w:w="1120"/>
        <w:gridCol w:w="1372"/>
      </w:tblGrid>
      <w:tr w14:paraId="13C0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13" w:type="dxa"/>
            <w:gridSpan w:val="3"/>
            <w:vAlign w:val="center"/>
          </w:tcPr>
          <w:p w14:paraId="37D31837">
            <w:pPr>
              <w:pStyle w:val="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设备名称</w:t>
            </w:r>
          </w:p>
        </w:tc>
        <w:tc>
          <w:tcPr>
            <w:tcW w:w="2388" w:type="dxa"/>
            <w:gridSpan w:val="2"/>
            <w:vAlign w:val="center"/>
          </w:tcPr>
          <w:p w14:paraId="7F6830DD">
            <w:pPr>
              <w:pStyle w:val="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设备类型</w:t>
            </w:r>
          </w:p>
        </w:tc>
        <w:tc>
          <w:tcPr>
            <w:tcW w:w="1995" w:type="dxa"/>
            <w:gridSpan w:val="4"/>
            <w:vAlign w:val="center"/>
          </w:tcPr>
          <w:p w14:paraId="49675FD9">
            <w:pPr>
              <w:pStyle w:val="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1325" w:type="dxa"/>
            <w:gridSpan w:val="2"/>
            <w:vAlign w:val="center"/>
          </w:tcPr>
          <w:p w14:paraId="0F149A08">
            <w:pPr>
              <w:pStyle w:val="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数量</w:t>
            </w:r>
          </w:p>
        </w:tc>
        <w:tc>
          <w:tcPr>
            <w:tcW w:w="1372" w:type="dxa"/>
            <w:vAlign w:val="center"/>
          </w:tcPr>
          <w:p w14:paraId="5882AA5E">
            <w:pPr>
              <w:pStyle w:val="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3D89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13" w:type="dxa"/>
            <w:gridSpan w:val="3"/>
            <w:vAlign w:val="center"/>
          </w:tcPr>
          <w:p w14:paraId="08B3AFB7">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10匹空调</w:t>
            </w:r>
          </w:p>
        </w:tc>
        <w:tc>
          <w:tcPr>
            <w:tcW w:w="2388" w:type="dxa"/>
            <w:gridSpan w:val="2"/>
            <w:vAlign w:val="center"/>
          </w:tcPr>
          <w:p w14:paraId="67F149EB">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空气调节器</w:t>
            </w:r>
          </w:p>
        </w:tc>
        <w:tc>
          <w:tcPr>
            <w:tcW w:w="1995" w:type="dxa"/>
            <w:gridSpan w:val="4"/>
            <w:vAlign w:val="center"/>
          </w:tcPr>
          <w:p w14:paraId="0CBCE5AF">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1325" w:type="dxa"/>
            <w:gridSpan w:val="2"/>
            <w:vAlign w:val="center"/>
          </w:tcPr>
          <w:p w14:paraId="6CA823DB">
            <w:pPr>
              <w:pStyle w:val="8"/>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1372" w:type="dxa"/>
            <w:vAlign w:val="center"/>
          </w:tcPr>
          <w:p w14:paraId="0E10ED39">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柜式机</w:t>
            </w:r>
          </w:p>
        </w:tc>
      </w:tr>
      <w:tr w14:paraId="6FEE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21" w:type="dxa"/>
            <w:gridSpan w:val="11"/>
            <w:vAlign w:val="center"/>
          </w:tcPr>
          <w:p w14:paraId="438944D9">
            <w:pPr>
              <w:pStyle w:val="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1.参数要求：</w:t>
            </w:r>
          </w:p>
        </w:tc>
        <w:tc>
          <w:tcPr>
            <w:tcW w:w="1372" w:type="dxa"/>
            <w:vAlign w:val="center"/>
          </w:tcPr>
          <w:p w14:paraId="3698197E">
            <w:pPr>
              <w:spacing w:line="360" w:lineRule="auto"/>
              <w:rPr>
                <w:rFonts w:hint="eastAsia" w:ascii="仿宋" w:hAnsi="仿宋" w:eastAsia="仿宋" w:cs="仿宋"/>
                <w:sz w:val="24"/>
                <w:szCs w:val="24"/>
                <w:highlight w:val="none"/>
              </w:rPr>
            </w:pPr>
          </w:p>
        </w:tc>
      </w:tr>
      <w:tr w14:paraId="2FDC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31E4E8E5">
            <w:pPr>
              <w:spacing w:line="360" w:lineRule="auto"/>
              <w:jc w:val="center"/>
              <w:rPr>
                <w:rFonts w:hint="eastAsia" w:ascii="仿宋" w:hAnsi="仿宋" w:eastAsia="仿宋" w:cs="仿宋"/>
                <w:sz w:val="24"/>
                <w:szCs w:val="24"/>
                <w:highlight w:val="none"/>
              </w:rPr>
            </w:pPr>
            <w:r>
              <w:rPr>
                <w:rFonts w:hint="eastAsia" w:ascii="仿宋" w:hAnsi="仿宋" w:eastAsia="仿宋" w:cs="仿宋"/>
                <w:b/>
                <w:spacing w:val="10"/>
                <w:sz w:val="24"/>
                <w:szCs w:val="24"/>
                <w:highlight w:val="none"/>
              </w:rPr>
              <w:t>序号</w:t>
            </w:r>
          </w:p>
        </w:tc>
        <w:tc>
          <w:tcPr>
            <w:tcW w:w="3593" w:type="dxa"/>
            <w:gridSpan w:val="3"/>
            <w:vAlign w:val="center"/>
          </w:tcPr>
          <w:p w14:paraId="74BE54BB">
            <w:pPr>
              <w:spacing w:line="360" w:lineRule="auto"/>
              <w:jc w:val="center"/>
              <w:rPr>
                <w:rFonts w:hint="eastAsia" w:ascii="仿宋" w:hAnsi="仿宋" w:eastAsia="仿宋" w:cs="仿宋"/>
                <w:sz w:val="24"/>
                <w:szCs w:val="24"/>
                <w:highlight w:val="none"/>
              </w:rPr>
            </w:pPr>
            <w:r>
              <w:rPr>
                <w:rFonts w:hint="eastAsia" w:ascii="仿宋" w:hAnsi="仿宋" w:eastAsia="仿宋" w:cs="仿宋"/>
                <w:b/>
                <w:spacing w:val="10"/>
                <w:sz w:val="24"/>
                <w:szCs w:val="24"/>
                <w:highlight w:val="none"/>
              </w:rPr>
              <w:t>项目</w:t>
            </w:r>
          </w:p>
        </w:tc>
        <w:tc>
          <w:tcPr>
            <w:tcW w:w="981" w:type="dxa"/>
            <w:gridSpan w:val="2"/>
            <w:vAlign w:val="center"/>
          </w:tcPr>
          <w:p w14:paraId="02E00CEC">
            <w:pPr>
              <w:spacing w:line="360" w:lineRule="auto"/>
              <w:jc w:val="center"/>
              <w:rPr>
                <w:rFonts w:hint="eastAsia" w:ascii="仿宋" w:hAnsi="仿宋" w:eastAsia="仿宋" w:cs="仿宋"/>
                <w:sz w:val="24"/>
                <w:szCs w:val="24"/>
                <w:highlight w:val="none"/>
              </w:rPr>
            </w:pPr>
            <w:r>
              <w:rPr>
                <w:rFonts w:hint="eastAsia" w:ascii="仿宋" w:hAnsi="仿宋" w:eastAsia="仿宋" w:cs="仿宋"/>
                <w:b/>
                <w:spacing w:val="10"/>
                <w:sz w:val="24"/>
                <w:szCs w:val="24"/>
                <w:highlight w:val="none"/>
              </w:rPr>
              <w:t>单位</w:t>
            </w:r>
          </w:p>
        </w:tc>
        <w:tc>
          <w:tcPr>
            <w:tcW w:w="2339" w:type="dxa"/>
            <w:gridSpan w:val="4"/>
            <w:vAlign w:val="center"/>
          </w:tcPr>
          <w:p w14:paraId="2D8FE0B2">
            <w:pPr>
              <w:spacing w:line="360" w:lineRule="auto"/>
              <w:jc w:val="center"/>
              <w:rPr>
                <w:rFonts w:hint="eastAsia" w:ascii="仿宋" w:hAnsi="仿宋" w:eastAsia="仿宋" w:cs="仿宋"/>
                <w:sz w:val="24"/>
                <w:szCs w:val="24"/>
                <w:highlight w:val="none"/>
              </w:rPr>
            </w:pPr>
            <w:r>
              <w:rPr>
                <w:rFonts w:hint="eastAsia" w:ascii="仿宋" w:hAnsi="仿宋" w:eastAsia="仿宋" w:cs="仿宋"/>
                <w:b/>
                <w:spacing w:val="10"/>
                <w:sz w:val="24"/>
                <w:szCs w:val="24"/>
                <w:highlight w:val="none"/>
              </w:rPr>
              <w:t>对应参数或配置</w:t>
            </w:r>
          </w:p>
        </w:tc>
        <w:tc>
          <w:tcPr>
            <w:tcW w:w="1372" w:type="dxa"/>
            <w:vAlign w:val="center"/>
          </w:tcPr>
          <w:p w14:paraId="67F91032">
            <w:pPr>
              <w:spacing w:line="360" w:lineRule="auto"/>
              <w:jc w:val="center"/>
              <w:rPr>
                <w:rFonts w:hint="eastAsia" w:ascii="仿宋" w:hAnsi="仿宋" w:eastAsia="仿宋" w:cs="仿宋"/>
                <w:sz w:val="24"/>
                <w:szCs w:val="24"/>
                <w:highlight w:val="yellow"/>
              </w:rPr>
            </w:pPr>
            <w:r>
              <w:rPr>
                <w:rFonts w:hint="eastAsia" w:ascii="仿宋" w:hAnsi="仿宋" w:eastAsia="仿宋" w:cs="仿宋"/>
                <w:b/>
                <w:bCs/>
                <w:sz w:val="24"/>
                <w:szCs w:val="24"/>
                <w:highlight w:val="none"/>
              </w:rPr>
              <w:t>备注</w:t>
            </w:r>
          </w:p>
        </w:tc>
      </w:tr>
      <w:tr w14:paraId="50DF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482" w:type="dxa"/>
            <w:gridSpan w:val="7"/>
            <w:vAlign w:val="center"/>
          </w:tcPr>
          <w:p w14:paraId="7A9029D1">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型号</w:t>
            </w:r>
          </w:p>
        </w:tc>
        <w:tc>
          <w:tcPr>
            <w:tcW w:w="2339" w:type="dxa"/>
            <w:gridSpan w:val="4"/>
            <w:vAlign w:val="center"/>
          </w:tcPr>
          <w:p w14:paraId="3DF9E1AD">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RF28WPd/BNa</w:t>
            </w:r>
          </w:p>
        </w:tc>
        <w:tc>
          <w:tcPr>
            <w:tcW w:w="1372" w:type="dxa"/>
            <w:vAlign w:val="center"/>
          </w:tcPr>
          <w:p w14:paraId="5EC21EF3">
            <w:pPr>
              <w:spacing w:line="360" w:lineRule="auto"/>
              <w:rPr>
                <w:rFonts w:hint="eastAsia" w:ascii="仿宋" w:hAnsi="仿宋" w:eastAsia="仿宋" w:cs="仿宋"/>
                <w:sz w:val="24"/>
                <w:szCs w:val="24"/>
                <w:highlight w:val="yellow"/>
              </w:rPr>
            </w:pPr>
          </w:p>
        </w:tc>
      </w:tr>
      <w:tr w14:paraId="7BBE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6A3A4A3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205" w:type="dxa"/>
            <w:vMerge w:val="restart"/>
            <w:vAlign w:val="center"/>
          </w:tcPr>
          <w:p w14:paraId="6D6968A2">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机组特性</w:t>
            </w:r>
          </w:p>
        </w:tc>
        <w:tc>
          <w:tcPr>
            <w:tcW w:w="2388" w:type="dxa"/>
            <w:gridSpan w:val="2"/>
            <w:vAlign w:val="center"/>
          </w:tcPr>
          <w:p w14:paraId="7CF68CB3">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制冷量</w:t>
            </w:r>
          </w:p>
        </w:tc>
        <w:tc>
          <w:tcPr>
            <w:tcW w:w="981" w:type="dxa"/>
            <w:gridSpan w:val="2"/>
            <w:vAlign w:val="center"/>
          </w:tcPr>
          <w:p w14:paraId="1A3F918C">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kW</w:t>
            </w:r>
          </w:p>
        </w:tc>
        <w:tc>
          <w:tcPr>
            <w:tcW w:w="2339" w:type="dxa"/>
            <w:gridSpan w:val="4"/>
            <w:vAlign w:val="center"/>
          </w:tcPr>
          <w:p w14:paraId="063A144D">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28.1</w:t>
            </w:r>
          </w:p>
        </w:tc>
        <w:tc>
          <w:tcPr>
            <w:tcW w:w="1372" w:type="dxa"/>
            <w:vAlign w:val="center"/>
          </w:tcPr>
          <w:p w14:paraId="47CC8D98">
            <w:pPr>
              <w:spacing w:line="360" w:lineRule="auto"/>
              <w:rPr>
                <w:rFonts w:hint="eastAsia" w:ascii="仿宋" w:hAnsi="仿宋" w:eastAsia="仿宋" w:cs="仿宋"/>
                <w:sz w:val="24"/>
                <w:szCs w:val="24"/>
                <w:highlight w:val="yellow"/>
              </w:rPr>
            </w:pPr>
          </w:p>
        </w:tc>
      </w:tr>
      <w:tr w14:paraId="7044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49269B8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05" w:type="dxa"/>
            <w:vMerge w:val="continue"/>
            <w:vAlign w:val="center"/>
          </w:tcPr>
          <w:p w14:paraId="2BD7E67E">
            <w:pPr>
              <w:spacing w:line="360" w:lineRule="auto"/>
              <w:jc w:val="center"/>
              <w:rPr>
                <w:rFonts w:hint="eastAsia" w:ascii="仿宋" w:hAnsi="仿宋" w:eastAsia="仿宋" w:cs="仿宋"/>
                <w:kern w:val="2"/>
                <w:sz w:val="24"/>
                <w:szCs w:val="24"/>
                <w:highlight w:val="none"/>
                <w:lang w:val="en-US" w:eastAsia="zh-CN" w:bidi="ar-SA"/>
              </w:rPr>
            </w:pPr>
          </w:p>
        </w:tc>
        <w:tc>
          <w:tcPr>
            <w:tcW w:w="2388" w:type="dxa"/>
            <w:gridSpan w:val="2"/>
            <w:vAlign w:val="center"/>
          </w:tcPr>
          <w:p w14:paraId="3F4EA095">
            <w:pPr>
              <w:spacing w:line="360" w:lineRule="auto"/>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制冷输入功率</w:t>
            </w:r>
          </w:p>
        </w:tc>
        <w:tc>
          <w:tcPr>
            <w:tcW w:w="981" w:type="dxa"/>
            <w:gridSpan w:val="2"/>
            <w:vAlign w:val="center"/>
          </w:tcPr>
          <w:p w14:paraId="1858E372">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kW</w:t>
            </w:r>
          </w:p>
        </w:tc>
        <w:tc>
          <w:tcPr>
            <w:tcW w:w="2339" w:type="dxa"/>
            <w:gridSpan w:val="4"/>
            <w:vAlign w:val="center"/>
          </w:tcPr>
          <w:p w14:paraId="2C805143">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12.7</w:t>
            </w:r>
          </w:p>
        </w:tc>
        <w:tc>
          <w:tcPr>
            <w:tcW w:w="1372" w:type="dxa"/>
            <w:vAlign w:val="center"/>
          </w:tcPr>
          <w:p w14:paraId="70CD28D3">
            <w:pPr>
              <w:spacing w:line="360" w:lineRule="auto"/>
              <w:rPr>
                <w:rFonts w:hint="eastAsia" w:ascii="仿宋" w:hAnsi="仿宋" w:eastAsia="仿宋" w:cs="仿宋"/>
                <w:sz w:val="24"/>
                <w:szCs w:val="24"/>
                <w:highlight w:val="yellow"/>
              </w:rPr>
            </w:pPr>
          </w:p>
        </w:tc>
      </w:tr>
      <w:tr w14:paraId="01F8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00C93E3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205" w:type="dxa"/>
            <w:vMerge w:val="continue"/>
            <w:vAlign w:val="center"/>
          </w:tcPr>
          <w:p w14:paraId="6B239E2D">
            <w:pPr>
              <w:spacing w:line="360" w:lineRule="auto"/>
              <w:jc w:val="center"/>
              <w:rPr>
                <w:rFonts w:hint="default" w:ascii="仿宋" w:hAnsi="仿宋" w:eastAsia="仿宋" w:cs="仿宋"/>
                <w:sz w:val="24"/>
                <w:szCs w:val="24"/>
                <w:highlight w:val="none"/>
                <w:lang w:val="en-US" w:eastAsia="zh-CN"/>
              </w:rPr>
            </w:pPr>
          </w:p>
        </w:tc>
        <w:tc>
          <w:tcPr>
            <w:tcW w:w="2388" w:type="dxa"/>
            <w:gridSpan w:val="2"/>
            <w:vAlign w:val="center"/>
          </w:tcPr>
          <w:p w14:paraId="7C06937D">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最大输入功率</w:t>
            </w:r>
          </w:p>
        </w:tc>
        <w:tc>
          <w:tcPr>
            <w:tcW w:w="981" w:type="dxa"/>
            <w:gridSpan w:val="2"/>
            <w:vAlign w:val="center"/>
          </w:tcPr>
          <w:p w14:paraId="2F7E2C87">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kW</w:t>
            </w:r>
          </w:p>
        </w:tc>
        <w:tc>
          <w:tcPr>
            <w:tcW w:w="2339" w:type="dxa"/>
            <w:gridSpan w:val="4"/>
            <w:vAlign w:val="center"/>
          </w:tcPr>
          <w:p w14:paraId="04369CCD">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15.5</w:t>
            </w:r>
          </w:p>
        </w:tc>
        <w:tc>
          <w:tcPr>
            <w:tcW w:w="1372" w:type="dxa"/>
            <w:vAlign w:val="center"/>
          </w:tcPr>
          <w:p w14:paraId="25C54190">
            <w:pPr>
              <w:spacing w:line="360" w:lineRule="auto"/>
              <w:rPr>
                <w:rFonts w:hint="eastAsia" w:ascii="仿宋" w:hAnsi="仿宋" w:eastAsia="仿宋" w:cs="仿宋"/>
                <w:sz w:val="24"/>
                <w:szCs w:val="24"/>
                <w:highlight w:val="yellow"/>
              </w:rPr>
            </w:pPr>
          </w:p>
        </w:tc>
      </w:tr>
      <w:tr w14:paraId="3850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2236977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205" w:type="dxa"/>
            <w:vMerge w:val="continue"/>
            <w:vAlign w:val="center"/>
          </w:tcPr>
          <w:p w14:paraId="3C8C4DCE">
            <w:pPr>
              <w:spacing w:line="360" w:lineRule="auto"/>
              <w:jc w:val="center"/>
              <w:rPr>
                <w:rFonts w:hint="eastAsia" w:ascii="仿宋" w:hAnsi="仿宋" w:eastAsia="仿宋" w:cs="仿宋"/>
                <w:sz w:val="24"/>
                <w:szCs w:val="24"/>
                <w:highlight w:val="none"/>
              </w:rPr>
            </w:pPr>
          </w:p>
        </w:tc>
        <w:tc>
          <w:tcPr>
            <w:tcW w:w="2388" w:type="dxa"/>
            <w:gridSpan w:val="2"/>
            <w:vAlign w:val="center"/>
          </w:tcPr>
          <w:p w14:paraId="24669252">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额定电压</w:t>
            </w:r>
          </w:p>
        </w:tc>
        <w:tc>
          <w:tcPr>
            <w:tcW w:w="981" w:type="dxa"/>
            <w:gridSpan w:val="2"/>
            <w:vAlign w:val="center"/>
          </w:tcPr>
          <w:p w14:paraId="41B3B555">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V</w:t>
            </w:r>
          </w:p>
        </w:tc>
        <w:tc>
          <w:tcPr>
            <w:tcW w:w="2339" w:type="dxa"/>
            <w:gridSpan w:val="4"/>
            <w:vAlign w:val="center"/>
          </w:tcPr>
          <w:p w14:paraId="5121CBE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380</w:t>
            </w:r>
          </w:p>
        </w:tc>
        <w:tc>
          <w:tcPr>
            <w:tcW w:w="1372" w:type="dxa"/>
            <w:vAlign w:val="center"/>
          </w:tcPr>
          <w:p w14:paraId="43250516">
            <w:pPr>
              <w:spacing w:line="360" w:lineRule="auto"/>
              <w:rPr>
                <w:rFonts w:hint="eastAsia" w:ascii="仿宋" w:hAnsi="仿宋" w:eastAsia="仿宋" w:cs="仿宋"/>
                <w:sz w:val="24"/>
                <w:szCs w:val="24"/>
                <w:highlight w:val="yellow"/>
              </w:rPr>
            </w:pPr>
          </w:p>
        </w:tc>
      </w:tr>
      <w:tr w14:paraId="6E24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5930B3E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205" w:type="dxa"/>
            <w:vMerge w:val="continue"/>
            <w:vAlign w:val="center"/>
          </w:tcPr>
          <w:p w14:paraId="12753CE2">
            <w:pPr>
              <w:spacing w:line="360" w:lineRule="auto"/>
              <w:jc w:val="center"/>
              <w:rPr>
                <w:rFonts w:hint="eastAsia" w:ascii="仿宋" w:hAnsi="仿宋" w:eastAsia="仿宋" w:cs="仿宋"/>
                <w:sz w:val="24"/>
                <w:szCs w:val="24"/>
                <w:highlight w:val="none"/>
              </w:rPr>
            </w:pPr>
          </w:p>
        </w:tc>
        <w:tc>
          <w:tcPr>
            <w:tcW w:w="2388" w:type="dxa"/>
            <w:gridSpan w:val="2"/>
            <w:vAlign w:val="center"/>
          </w:tcPr>
          <w:p w14:paraId="5769D99F">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额定频率</w:t>
            </w:r>
          </w:p>
        </w:tc>
        <w:tc>
          <w:tcPr>
            <w:tcW w:w="981" w:type="dxa"/>
            <w:gridSpan w:val="2"/>
            <w:vAlign w:val="center"/>
          </w:tcPr>
          <w:p w14:paraId="7290E1EF">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Hz</w:t>
            </w:r>
          </w:p>
        </w:tc>
        <w:tc>
          <w:tcPr>
            <w:tcW w:w="2339" w:type="dxa"/>
            <w:gridSpan w:val="4"/>
            <w:vAlign w:val="center"/>
          </w:tcPr>
          <w:p w14:paraId="56014CA7">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w:t>
            </w:r>
          </w:p>
        </w:tc>
        <w:tc>
          <w:tcPr>
            <w:tcW w:w="1372" w:type="dxa"/>
            <w:vAlign w:val="center"/>
          </w:tcPr>
          <w:p w14:paraId="2E494FC4">
            <w:pPr>
              <w:spacing w:line="360" w:lineRule="auto"/>
              <w:rPr>
                <w:rFonts w:hint="eastAsia" w:ascii="仿宋" w:hAnsi="仿宋" w:eastAsia="仿宋" w:cs="仿宋"/>
                <w:sz w:val="24"/>
                <w:szCs w:val="24"/>
                <w:highlight w:val="yellow"/>
              </w:rPr>
            </w:pPr>
          </w:p>
        </w:tc>
      </w:tr>
      <w:tr w14:paraId="12AE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335E7E1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205" w:type="dxa"/>
            <w:vMerge w:val="continue"/>
            <w:vAlign w:val="center"/>
          </w:tcPr>
          <w:p w14:paraId="32ECC7CC">
            <w:pPr>
              <w:spacing w:line="360" w:lineRule="auto"/>
              <w:jc w:val="center"/>
              <w:rPr>
                <w:rFonts w:hint="eastAsia" w:ascii="仿宋" w:hAnsi="仿宋" w:eastAsia="仿宋" w:cs="仿宋"/>
                <w:sz w:val="24"/>
                <w:szCs w:val="24"/>
                <w:highlight w:val="none"/>
              </w:rPr>
            </w:pPr>
          </w:p>
        </w:tc>
        <w:tc>
          <w:tcPr>
            <w:tcW w:w="2388" w:type="dxa"/>
            <w:gridSpan w:val="2"/>
            <w:vAlign w:val="center"/>
          </w:tcPr>
          <w:p w14:paraId="32F17568">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能效等级</w:t>
            </w:r>
          </w:p>
        </w:tc>
        <w:tc>
          <w:tcPr>
            <w:tcW w:w="3320" w:type="dxa"/>
            <w:gridSpan w:val="6"/>
            <w:vAlign w:val="center"/>
          </w:tcPr>
          <w:p w14:paraId="5F1504C8">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二级</w:t>
            </w:r>
          </w:p>
        </w:tc>
        <w:tc>
          <w:tcPr>
            <w:tcW w:w="1372" w:type="dxa"/>
            <w:vAlign w:val="center"/>
          </w:tcPr>
          <w:p w14:paraId="59900BAA">
            <w:pPr>
              <w:spacing w:line="360" w:lineRule="auto"/>
              <w:rPr>
                <w:rFonts w:hint="eastAsia" w:ascii="仿宋" w:hAnsi="仿宋" w:eastAsia="仿宋" w:cs="仿宋"/>
                <w:sz w:val="24"/>
                <w:szCs w:val="24"/>
                <w:highlight w:val="yellow"/>
              </w:rPr>
            </w:pPr>
          </w:p>
        </w:tc>
      </w:tr>
      <w:tr w14:paraId="0F5F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7F85EBB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205" w:type="dxa"/>
            <w:vMerge w:val="restart"/>
            <w:vAlign w:val="center"/>
          </w:tcPr>
          <w:p w14:paraId="555222BB">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室内机</w:t>
            </w:r>
          </w:p>
        </w:tc>
        <w:tc>
          <w:tcPr>
            <w:tcW w:w="2388" w:type="dxa"/>
            <w:gridSpan w:val="2"/>
            <w:vAlign w:val="center"/>
          </w:tcPr>
          <w:p w14:paraId="26FC1CE3">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型号</w:t>
            </w:r>
          </w:p>
        </w:tc>
        <w:tc>
          <w:tcPr>
            <w:tcW w:w="3320" w:type="dxa"/>
            <w:gridSpan w:val="6"/>
            <w:vAlign w:val="center"/>
          </w:tcPr>
          <w:p w14:paraId="1302A573">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RF28WPd/BNa（I）</w:t>
            </w:r>
          </w:p>
        </w:tc>
        <w:tc>
          <w:tcPr>
            <w:tcW w:w="1372" w:type="dxa"/>
            <w:vAlign w:val="center"/>
          </w:tcPr>
          <w:p w14:paraId="2E50B7C3">
            <w:pPr>
              <w:spacing w:line="360" w:lineRule="auto"/>
              <w:rPr>
                <w:rFonts w:hint="eastAsia" w:ascii="仿宋" w:hAnsi="仿宋" w:eastAsia="仿宋" w:cs="仿宋"/>
                <w:sz w:val="24"/>
                <w:szCs w:val="24"/>
                <w:highlight w:val="yellow"/>
              </w:rPr>
            </w:pPr>
          </w:p>
        </w:tc>
      </w:tr>
      <w:tr w14:paraId="23BB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29E037A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205" w:type="dxa"/>
            <w:vMerge w:val="continue"/>
            <w:vAlign w:val="center"/>
          </w:tcPr>
          <w:p w14:paraId="53CC01DB">
            <w:pPr>
              <w:spacing w:line="360" w:lineRule="auto"/>
              <w:rPr>
                <w:rFonts w:hint="eastAsia" w:ascii="仿宋" w:hAnsi="仿宋" w:eastAsia="仿宋" w:cs="仿宋"/>
                <w:sz w:val="24"/>
                <w:szCs w:val="24"/>
                <w:highlight w:val="none"/>
              </w:rPr>
            </w:pPr>
          </w:p>
        </w:tc>
        <w:tc>
          <w:tcPr>
            <w:tcW w:w="2388" w:type="dxa"/>
            <w:gridSpan w:val="2"/>
            <w:vAlign w:val="center"/>
          </w:tcPr>
          <w:p w14:paraId="11C8B553">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循环风量</w:t>
            </w:r>
          </w:p>
        </w:tc>
        <w:tc>
          <w:tcPr>
            <w:tcW w:w="981" w:type="dxa"/>
            <w:gridSpan w:val="2"/>
            <w:vAlign w:val="center"/>
          </w:tcPr>
          <w:p w14:paraId="5609EDA1">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m</w:t>
            </w:r>
            <w:r>
              <w:rPr>
                <w:rFonts w:hint="eastAsia" w:ascii="仿宋" w:hAnsi="仿宋" w:eastAsia="仿宋" w:cs="仿宋"/>
                <w:sz w:val="24"/>
                <w:szCs w:val="24"/>
                <w:highlight w:val="none"/>
                <w:vertAlign w:val="superscript"/>
                <w:lang w:val="en-US" w:eastAsia="zh-CN"/>
              </w:rPr>
              <w:t>3</w:t>
            </w:r>
            <w:r>
              <w:rPr>
                <w:rFonts w:hint="eastAsia" w:ascii="仿宋" w:hAnsi="仿宋" w:eastAsia="仿宋" w:cs="仿宋"/>
                <w:sz w:val="24"/>
                <w:szCs w:val="24"/>
                <w:highlight w:val="none"/>
                <w:lang w:val="en-US" w:eastAsia="zh-CN"/>
              </w:rPr>
              <w:t>/h</w:t>
            </w:r>
          </w:p>
        </w:tc>
        <w:tc>
          <w:tcPr>
            <w:tcW w:w="2339" w:type="dxa"/>
            <w:gridSpan w:val="4"/>
            <w:vAlign w:val="center"/>
          </w:tcPr>
          <w:p w14:paraId="1F2F9665">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4000</w:t>
            </w:r>
          </w:p>
        </w:tc>
        <w:tc>
          <w:tcPr>
            <w:tcW w:w="1372" w:type="dxa"/>
            <w:vAlign w:val="center"/>
          </w:tcPr>
          <w:p w14:paraId="5D1691AB">
            <w:pPr>
              <w:spacing w:line="360" w:lineRule="auto"/>
              <w:rPr>
                <w:rFonts w:hint="eastAsia" w:ascii="仿宋" w:hAnsi="仿宋" w:eastAsia="仿宋" w:cs="仿宋"/>
                <w:sz w:val="24"/>
                <w:szCs w:val="24"/>
                <w:highlight w:val="yellow"/>
              </w:rPr>
            </w:pPr>
          </w:p>
        </w:tc>
      </w:tr>
      <w:tr w14:paraId="49FD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189164A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205" w:type="dxa"/>
            <w:vMerge w:val="continue"/>
            <w:vAlign w:val="center"/>
          </w:tcPr>
          <w:p w14:paraId="2199BB75">
            <w:pPr>
              <w:spacing w:line="360" w:lineRule="auto"/>
              <w:rPr>
                <w:rFonts w:hint="eastAsia" w:ascii="仿宋" w:hAnsi="仿宋" w:eastAsia="仿宋" w:cs="仿宋"/>
                <w:sz w:val="24"/>
                <w:szCs w:val="24"/>
                <w:highlight w:val="yellow"/>
              </w:rPr>
            </w:pPr>
          </w:p>
        </w:tc>
        <w:tc>
          <w:tcPr>
            <w:tcW w:w="2388" w:type="dxa"/>
            <w:gridSpan w:val="2"/>
            <w:vAlign w:val="center"/>
          </w:tcPr>
          <w:p w14:paraId="712C46D9">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制冷输入功率</w:t>
            </w:r>
          </w:p>
        </w:tc>
        <w:tc>
          <w:tcPr>
            <w:tcW w:w="981" w:type="dxa"/>
            <w:gridSpan w:val="2"/>
            <w:vAlign w:val="center"/>
          </w:tcPr>
          <w:p w14:paraId="4FB95E77">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kW</w:t>
            </w:r>
          </w:p>
        </w:tc>
        <w:tc>
          <w:tcPr>
            <w:tcW w:w="2339" w:type="dxa"/>
            <w:gridSpan w:val="4"/>
            <w:vAlign w:val="center"/>
          </w:tcPr>
          <w:p w14:paraId="60C10C80">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0.7</w:t>
            </w:r>
          </w:p>
        </w:tc>
        <w:tc>
          <w:tcPr>
            <w:tcW w:w="1372" w:type="dxa"/>
            <w:vAlign w:val="center"/>
          </w:tcPr>
          <w:p w14:paraId="280D1F98">
            <w:pPr>
              <w:spacing w:line="360" w:lineRule="auto"/>
              <w:rPr>
                <w:rFonts w:hint="eastAsia" w:ascii="仿宋" w:hAnsi="仿宋" w:eastAsia="仿宋" w:cs="仿宋"/>
                <w:sz w:val="24"/>
                <w:szCs w:val="24"/>
                <w:highlight w:val="yellow"/>
              </w:rPr>
            </w:pPr>
          </w:p>
        </w:tc>
      </w:tr>
      <w:tr w14:paraId="76CB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56EB462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205" w:type="dxa"/>
            <w:vMerge w:val="continue"/>
            <w:vAlign w:val="center"/>
          </w:tcPr>
          <w:p w14:paraId="303B4701">
            <w:pPr>
              <w:spacing w:line="360" w:lineRule="auto"/>
              <w:rPr>
                <w:rFonts w:hint="eastAsia" w:ascii="仿宋" w:hAnsi="仿宋" w:eastAsia="仿宋" w:cs="仿宋"/>
                <w:sz w:val="24"/>
                <w:szCs w:val="24"/>
                <w:highlight w:val="yellow"/>
              </w:rPr>
            </w:pPr>
          </w:p>
        </w:tc>
        <w:tc>
          <w:tcPr>
            <w:tcW w:w="2388" w:type="dxa"/>
            <w:gridSpan w:val="2"/>
            <w:vAlign w:val="center"/>
          </w:tcPr>
          <w:p w14:paraId="6DD42AA6">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噪音</w:t>
            </w:r>
          </w:p>
        </w:tc>
        <w:tc>
          <w:tcPr>
            <w:tcW w:w="981" w:type="dxa"/>
            <w:gridSpan w:val="2"/>
            <w:vAlign w:val="center"/>
          </w:tcPr>
          <w:p w14:paraId="1B9E4DB9">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dB（A）</w:t>
            </w:r>
          </w:p>
        </w:tc>
        <w:tc>
          <w:tcPr>
            <w:tcW w:w="2339" w:type="dxa"/>
            <w:gridSpan w:val="4"/>
            <w:vAlign w:val="center"/>
          </w:tcPr>
          <w:p w14:paraId="281B8F3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63</w:t>
            </w:r>
          </w:p>
        </w:tc>
        <w:tc>
          <w:tcPr>
            <w:tcW w:w="1372" w:type="dxa"/>
            <w:vAlign w:val="center"/>
          </w:tcPr>
          <w:p w14:paraId="47FE7453">
            <w:pPr>
              <w:spacing w:line="360" w:lineRule="auto"/>
              <w:rPr>
                <w:rFonts w:hint="eastAsia" w:ascii="仿宋" w:hAnsi="仿宋" w:eastAsia="仿宋" w:cs="仿宋"/>
                <w:sz w:val="24"/>
                <w:szCs w:val="24"/>
                <w:highlight w:val="yellow"/>
              </w:rPr>
            </w:pPr>
          </w:p>
        </w:tc>
      </w:tr>
      <w:tr w14:paraId="3937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443D606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205" w:type="dxa"/>
            <w:vMerge w:val="continue"/>
            <w:vAlign w:val="center"/>
          </w:tcPr>
          <w:p w14:paraId="6F205EA5">
            <w:pPr>
              <w:spacing w:line="360" w:lineRule="auto"/>
              <w:rPr>
                <w:rFonts w:hint="eastAsia" w:ascii="仿宋" w:hAnsi="仿宋" w:eastAsia="仿宋" w:cs="仿宋"/>
                <w:sz w:val="24"/>
                <w:szCs w:val="24"/>
                <w:highlight w:val="yellow"/>
              </w:rPr>
            </w:pPr>
          </w:p>
        </w:tc>
        <w:tc>
          <w:tcPr>
            <w:tcW w:w="2388" w:type="dxa"/>
            <w:gridSpan w:val="2"/>
            <w:vAlign w:val="center"/>
          </w:tcPr>
          <w:p w14:paraId="597AD25F">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净重</w:t>
            </w:r>
          </w:p>
        </w:tc>
        <w:tc>
          <w:tcPr>
            <w:tcW w:w="981" w:type="dxa"/>
            <w:gridSpan w:val="2"/>
            <w:vAlign w:val="center"/>
          </w:tcPr>
          <w:p w14:paraId="16CAF39A">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kg</w:t>
            </w:r>
          </w:p>
        </w:tc>
        <w:tc>
          <w:tcPr>
            <w:tcW w:w="2339" w:type="dxa"/>
            <w:gridSpan w:val="4"/>
            <w:vAlign w:val="center"/>
          </w:tcPr>
          <w:p w14:paraId="636F3CB3">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138</w:t>
            </w:r>
          </w:p>
        </w:tc>
        <w:tc>
          <w:tcPr>
            <w:tcW w:w="1372" w:type="dxa"/>
            <w:vAlign w:val="center"/>
          </w:tcPr>
          <w:p w14:paraId="503F6791">
            <w:pPr>
              <w:spacing w:line="360" w:lineRule="auto"/>
              <w:rPr>
                <w:rFonts w:hint="eastAsia" w:ascii="仿宋" w:hAnsi="仿宋" w:eastAsia="仿宋" w:cs="仿宋"/>
                <w:sz w:val="24"/>
                <w:szCs w:val="24"/>
                <w:highlight w:val="yellow"/>
              </w:rPr>
            </w:pPr>
          </w:p>
        </w:tc>
      </w:tr>
      <w:tr w14:paraId="509F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4AAE445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205" w:type="dxa"/>
            <w:vMerge w:val="continue"/>
            <w:vAlign w:val="center"/>
          </w:tcPr>
          <w:p w14:paraId="4B260117">
            <w:pPr>
              <w:spacing w:line="360" w:lineRule="auto"/>
              <w:rPr>
                <w:rFonts w:hint="eastAsia" w:ascii="仿宋" w:hAnsi="仿宋" w:eastAsia="仿宋" w:cs="仿宋"/>
                <w:sz w:val="24"/>
                <w:szCs w:val="24"/>
                <w:highlight w:val="yellow"/>
              </w:rPr>
            </w:pPr>
          </w:p>
        </w:tc>
        <w:tc>
          <w:tcPr>
            <w:tcW w:w="2388" w:type="dxa"/>
            <w:gridSpan w:val="2"/>
            <w:vAlign w:val="center"/>
          </w:tcPr>
          <w:p w14:paraId="3DAA1237">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外形（宽×深×高）</w:t>
            </w:r>
          </w:p>
        </w:tc>
        <w:tc>
          <w:tcPr>
            <w:tcW w:w="981" w:type="dxa"/>
            <w:gridSpan w:val="2"/>
            <w:vAlign w:val="center"/>
          </w:tcPr>
          <w:p w14:paraId="693EB200">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mm</w:t>
            </w:r>
          </w:p>
        </w:tc>
        <w:tc>
          <w:tcPr>
            <w:tcW w:w="2339" w:type="dxa"/>
            <w:gridSpan w:val="4"/>
            <w:vAlign w:val="center"/>
          </w:tcPr>
          <w:p w14:paraId="0ECDD7F4">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1200×400×1850</w:t>
            </w:r>
          </w:p>
        </w:tc>
        <w:tc>
          <w:tcPr>
            <w:tcW w:w="1372" w:type="dxa"/>
            <w:vAlign w:val="center"/>
          </w:tcPr>
          <w:p w14:paraId="70F615A5">
            <w:pPr>
              <w:spacing w:line="360" w:lineRule="auto"/>
              <w:rPr>
                <w:rFonts w:hint="eastAsia" w:ascii="仿宋" w:hAnsi="仿宋" w:eastAsia="仿宋" w:cs="仿宋"/>
                <w:sz w:val="24"/>
                <w:szCs w:val="24"/>
                <w:highlight w:val="yellow"/>
              </w:rPr>
            </w:pPr>
          </w:p>
        </w:tc>
      </w:tr>
      <w:tr w14:paraId="4041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6FC4A4B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1205" w:type="dxa"/>
            <w:vMerge w:val="restart"/>
            <w:vAlign w:val="center"/>
          </w:tcPr>
          <w:p w14:paraId="6147E7BE">
            <w:pPr>
              <w:spacing w:line="360" w:lineRule="auto"/>
              <w:jc w:val="center"/>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室外机</w:t>
            </w:r>
          </w:p>
        </w:tc>
        <w:tc>
          <w:tcPr>
            <w:tcW w:w="2388" w:type="dxa"/>
            <w:gridSpan w:val="2"/>
            <w:vAlign w:val="center"/>
          </w:tcPr>
          <w:p w14:paraId="2C17C53C">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型号</w:t>
            </w:r>
          </w:p>
        </w:tc>
        <w:tc>
          <w:tcPr>
            <w:tcW w:w="3320" w:type="dxa"/>
            <w:gridSpan w:val="6"/>
            <w:vAlign w:val="center"/>
          </w:tcPr>
          <w:p w14:paraId="14347274">
            <w:pPr>
              <w:spacing w:line="360" w:lineRule="auto"/>
              <w:jc w:val="center"/>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RF28WPd/BNa（O）</w:t>
            </w:r>
          </w:p>
        </w:tc>
        <w:tc>
          <w:tcPr>
            <w:tcW w:w="1372" w:type="dxa"/>
            <w:vAlign w:val="center"/>
          </w:tcPr>
          <w:p w14:paraId="5C302E1E">
            <w:pPr>
              <w:spacing w:line="360" w:lineRule="auto"/>
              <w:rPr>
                <w:rFonts w:hint="eastAsia" w:ascii="仿宋" w:hAnsi="仿宋" w:eastAsia="仿宋" w:cs="仿宋"/>
                <w:sz w:val="24"/>
                <w:szCs w:val="24"/>
                <w:highlight w:val="yellow"/>
              </w:rPr>
            </w:pPr>
          </w:p>
        </w:tc>
      </w:tr>
      <w:tr w14:paraId="4CA3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4C34AD7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1205" w:type="dxa"/>
            <w:vMerge w:val="continue"/>
            <w:vAlign w:val="center"/>
          </w:tcPr>
          <w:p w14:paraId="051F427D">
            <w:pPr>
              <w:spacing w:line="360" w:lineRule="auto"/>
              <w:rPr>
                <w:rFonts w:hint="eastAsia" w:ascii="仿宋" w:hAnsi="仿宋" w:eastAsia="仿宋" w:cs="仿宋"/>
                <w:sz w:val="24"/>
                <w:szCs w:val="24"/>
                <w:highlight w:val="yellow"/>
              </w:rPr>
            </w:pPr>
          </w:p>
        </w:tc>
        <w:tc>
          <w:tcPr>
            <w:tcW w:w="2388" w:type="dxa"/>
            <w:gridSpan w:val="2"/>
            <w:vAlign w:val="center"/>
          </w:tcPr>
          <w:p w14:paraId="0DD7AE20">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压缩机</w:t>
            </w:r>
          </w:p>
        </w:tc>
        <w:tc>
          <w:tcPr>
            <w:tcW w:w="3320" w:type="dxa"/>
            <w:gridSpan w:val="6"/>
            <w:vAlign w:val="center"/>
          </w:tcPr>
          <w:p w14:paraId="73FB6068">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变频转子式</w:t>
            </w:r>
          </w:p>
        </w:tc>
        <w:tc>
          <w:tcPr>
            <w:tcW w:w="1372" w:type="dxa"/>
            <w:vAlign w:val="center"/>
          </w:tcPr>
          <w:p w14:paraId="786A0B13">
            <w:pPr>
              <w:spacing w:line="360" w:lineRule="auto"/>
              <w:rPr>
                <w:rFonts w:hint="eastAsia" w:ascii="仿宋" w:hAnsi="仿宋" w:eastAsia="仿宋" w:cs="仿宋"/>
                <w:sz w:val="24"/>
                <w:szCs w:val="24"/>
                <w:highlight w:val="yellow"/>
              </w:rPr>
            </w:pPr>
          </w:p>
        </w:tc>
      </w:tr>
      <w:tr w14:paraId="5157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585C71F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205" w:type="dxa"/>
            <w:vMerge w:val="continue"/>
            <w:vAlign w:val="center"/>
          </w:tcPr>
          <w:p w14:paraId="07F9D3A0">
            <w:pPr>
              <w:spacing w:line="360" w:lineRule="auto"/>
              <w:rPr>
                <w:rFonts w:hint="eastAsia" w:ascii="仿宋" w:hAnsi="仿宋" w:eastAsia="仿宋" w:cs="仿宋"/>
                <w:sz w:val="24"/>
                <w:szCs w:val="24"/>
                <w:highlight w:val="yellow"/>
              </w:rPr>
            </w:pPr>
          </w:p>
        </w:tc>
        <w:tc>
          <w:tcPr>
            <w:tcW w:w="2388" w:type="dxa"/>
            <w:gridSpan w:val="2"/>
            <w:vAlign w:val="center"/>
          </w:tcPr>
          <w:p w14:paraId="2296DF2B">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制冷剂名称及注入量</w:t>
            </w:r>
          </w:p>
        </w:tc>
        <w:tc>
          <w:tcPr>
            <w:tcW w:w="3320" w:type="dxa"/>
            <w:gridSpan w:val="6"/>
            <w:vAlign w:val="center"/>
          </w:tcPr>
          <w:p w14:paraId="527BA2C9">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R410A 8.0kg</w:t>
            </w:r>
          </w:p>
        </w:tc>
        <w:tc>
          <w:tcPr>
            <w:tcW w:w="1372" w:type="dxa"/>
            <w:vAlign w:val="center"/>
          </w:tcPr>
          <w:p w14:paraId="3DE15578">
            <w:pPr>
              <w:spacing w:line="360" w:lineRule="auto"/>
              <w:rPr>
                <w:rFonts w:hint="eastAsia" w:ascii="仿宋" w:hAnsi="仿宋" w:eastAsia="仿宋" w:cs="仿宋"/>
                <w:sz w:val="24"/>
                <w:szCs w:val="24"/>
                <w:highlight w:val="yellow"/>
              </w:rPr>
            </w:pPr>
          </w:p>
        </w:tc>
      </w:tr>
      <w:tr w14:paraId="56CD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7B1BB8D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205" w:type="dxa"/>
            <w:vMerge w:val="continue"/>
            <w:vAlign w:val="center"/>
          </w:tcPr>
          <w:p w14:paraId="3439BAB8">
            <w:pPr>
              <w:spacing w:line="360" w:lineRule="auto"/>
              <w:rPr>
                <w:rFonts w:hint="eastAsia" w:ascii="仿宋" w:hAnsi="仿宋" w:eastAsia="仿宋" w:cs="仿宋"/>
                <w:sz w:val="24"/>
                <w:szCs w:val="24"/>
                <w:highlight w:val="yellow"/>
              </w:rPr>
            </w:pPr>
          </w:p>
        </w:tc>
        <w:tc>
          <w:tcPr>
            <w:tcW w:w="2388" w:type="dxa"/>
            <w:gridSpan w:val="2"/>
            <w:vAlign w:val="center"/>
          </w:tcPr>
          <w:p w14:paraId="245197DA">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制冷输入功率</w:t>
            </w:r>
          </w:p>
        </w:tc>
        <w:tc>
          <w:tcPr>
            <w:tcW w:w="981" w:type="dxa"/>
            <w:gridSpan w:val="2"/>
            <w:vAlign w:val="center"/>
          </w:tcPr>
          <w:p w14:paraId="401D791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kW</w:t>
            </w:r>
          </w:p>
        </w:tc>
        <w:tc>
          <w:tcPr>
            <w:tcW w:w="2339" w:type="dxa"/>
            <w:gridSpan w:val="4"/>
            <w:vAlign w:val="center"/>
          </w:tcPr>
          <w:p w14:paraId="0D14F673">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372" w:type="dxa"/>
            <w:vAlign w:val="center"/>
          </w:tcPr>
          <w:p w14:paraId="3C0AA84D">
            <w:pPr>
              <w:spacing w:line="360" w:lineRule="auto"/>
              <w:rPr>
                <w:rFonts w:hint="eastAsia" w:ascii="仿宋" w:hAnsi="仿宋" w:eastAsia="仿宋" w:cs="仿宋"/>
                <w:sz w:val="24"/>
                <w:szCs w:val="24"/>
                <w:highlight w:val="yellow"/>
              </w:rPr>
            </w:pPr>
          </w:p>
        </w:tc>
      </w:tr>
      <w:tr w14:paraId="0337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38EEFD3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1205" w:type="dxa"/>
            <w:vMerge w:val="continue"/>
            <w:vAlign w:val="center"/>
          </w:tcPr>
          <w:p w14:paraId="2C5A6420">
            <w:pPr>
              <w:spacing w:line="360" w:lineRule="auto"/>
              <w:rPr>
                <w:rFonts w:hint="eastAsia" w:ascii="仿宋" w:hAnsi="仿宋" w:eastAsia="仿宋" w:cs="仿宋"/>
                <w:sz w:val="24"/>
                <w:szCs w:val="24"/>
                <w:highlight w:val="yellow"/>
              </w:rPr>
            </w:pPr>
          </w:p>
        </w:tc>
        <w:tc>
          <w:tcPr>
            <w:tcW w:w="2388" w:type="dxa"/>
            <w:gridSpan w:val="2"/>
            <w:vAlign w:val="center"/>
          </w:tcPr>
          <w:p w14:paraId="6D5CB7A3">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风量</w:t>
            </w:r>
          </w:p>
        </w:tc>
        <w:tc>
          <w:tcPr>
            <w:tcW w:w="981" w:type="dxa"/>
            <w:gridSpan w:val="2"/>
            <w:vAlign w:val="center"/>
          </w:tcPr>
          <w:p w14:paraId="35A4B9B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m</w:t>
            </w:r>
            <w:r>
              <w:rPr>
                <w:rFonts w:hint="eastAsia" w:ascii="仿宋" w:hAnsi="仿宋" w:eastAsia="仿宋" w:cs="仿宋"/>
                <w:sz w:val="24"/>
                <w:szCs w:val="24"/>
                <w:highlight w:val="none"/>
                <w:vertAlign w:val="superscript"/>
                <w:lang w:val="en-US" w:eastAsia="zh-CN"/>
              </w:rPr>
              <w:t>3</w:t>
            </w:r>
            <w:r>
              <w:rPr>
                <w:rFonts w:hint="eastAsia" w:ascii="仿宋" w:hAnsi="仿宋" w:eastAsia="仿宋" w:cs="仿宋"/>
                <w:sz w:val="24"/>
                <w:szCs w:val="24"/>
                <w:highlight w:val="none"/>
                <w:lang w:val="en-US" w:eastAsia="zh-CN"/>
              </w:rPr>
              <w:t>/h</w:t>
            </w:r>
          </w:p>
        </w:tc>
        <w:tc>
          <w:tcPr>
            <w:tcW w:w="2339" w:type="dxa"/>
            <w:gridSpan w:val="4"/>
            <w:vAlign w:val="center"/>
          </w:tcPr>
          <w:p w14:paraId="07741C58">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11000</w:t>
            </w:r>
          </w:p>
        </w:tc>
        <w:tc>
          <w:tcPr>
            <w:tcW w:w="1372" w:type="dxa"/>
            <w:vAlign w:val="center"/>
          </w:tcPr>
          <w:p w14:paraId="6C102AFF">
            <w:pPr>
              <w:spacing w:line="360" w:lineRule="auto"/>
              <w:rPr>
                <w:rFonts w:hint="eastAsia" w:ascii="仿宋" w:hAnsi="仿宋" w:eastAsia="仿宋" w:cs="仿宋"/>
                <w:sz w:val="24"/>
                <w:szCs w:val="24"/>
                <w:highlight w:val="yellow"/>
              </w:rPr>
            </w:pPr>
          </w:p>
        </w:tc>
      </w:tr>
      <w:tr w14:paraId="465F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5080E91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1205" w:type="dxa"/>
            <w:vMerge w:val="continue"/>
            <w:vAlign w:val="center"/>
          </w:tcPr>
          <w:p w14:paraId="059C364F">
            <w:pPr>
              <w:spacing w:line="360" w:lineRule="auto"/>
              <w:rPr>
                <w:rFonts w:hint="eastAsia" w:ascii="仿宋" w:hAnsi="仿宋" w:eastAsia="仿宋" w:cs="仿宋"/>
                <w:sz w:val="24"/>
                <w:szCs w:val="24"/>
                <w:highlight w:val="yellow"/>
              </w:rPr>
            </w:pPr>
          </w:p>
        </w:tc>
        <w:tc>
          <w:tcPr>
            <w:tcW w:w="2388" w:type="dxa"/>
            <w:gridSpan w:val="2"/>
            <w:vAlign w:val="center"/>
          </w:tcPr>
          <w:p w14:paraId="2BC4D8F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噪音</w:t>
            </w:r>
          </w:p>
        </w:tc>
        <w:tc>
          <w:tcPr>
            <w:tcW w:w="981" w:type="dxa"/>
            <w:gridSpan w:val="2"/>
            <w:vAlign w:val="center"/>
          </w:tcPr>
          <w:p w14:paraId="211DFB58">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dB（A）</w:t>
            </w:r>
          </w:p>
        </w:tc>
        <w:tc>
          <w:tcPr>
            <w:tcW w:w="2339" w:type="dxa"/>
            <w:gridSpan w:val="4"/>
            <w:vAlign w:val="center"/>
          </w:tcPr>
          <w:p w14:paraId="44FF23A0">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66</w:t>
            </w:r>
          </w:p>
        </w:tc>
        <w:tc>
          <w:tcPr>
            <w:tcW w:w="1372" w:type="dxa"/>
            <w:vAlign w:val="center"/>
          </w:tcPr>
          <w:p w14:paraId="06C48DF5">
            <w:pPr>
              <w:spacing w:line="360" w:lineRule="auto"/>
              <w:rPr>
                <w:rFonts w:hint="eastAsia" w:ascii="仿宋" w:hAnsi="仿宋" w:eastAsia="仿宋" w:cs="仿宋"/>
                <w:sz w:val="24"/>
                <w:szCs w:val="24"/>
                <w:highlight w:val="yellow"/>
              </w:rPr>
            </w:pPr>
          </w:p>
        </w:tc>
      </w:tr>
      <w:tr w14:paraId="5F7B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25E8C4B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19</w:t>
            </w:r>
          </w:p>
        </w:tc>
        <w:tc>
          <w:tcPr>
            <w:tcW w:w="1205" w:type="dxa"/>
            <w:vMerge w:val="continue"/>
            <w:vAlign w:val="center"/>
          </w:tcPr>
          <w:p w14:paraId="7F1C7941">
            <w:pPr>
              <w:spacing w:line="360" w:lineRule="auto"/>
              <w:jc w:val="center"/>
              <w:rPr>
                <w:rFonts w:hint="eastAsia" w:ascii="仿宋" w:hAnsi="仿宋" w:eastAsia="仿宋" w:cs="仿宋"/>
                <w:sz w:val="24"/>
                <w:szCs w:val="24"/>
                <w:highlight w:val="yellow"/>
              </w:rPr>
            </w:pPr>
          </w:p>
        </w:tc>
        <w:tc>
          <w:tcPr>
            <w:tcW w:w="2388" w:type="dxa"/>
            <w:gridSpan w:val="2"/>
            <w:vAlign w:val="center"/>
          </w:tcPr>
          <w:p w14:paraId="1F05C910">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质量</w:t>
            </w:r>
          </w:p>
        </w:tc>
        <w:tc>
          <w:tcPr>
            <w:tcW w:w="981" w:type="dxa"/>
            <w:gridSpan w:val="2"/>
            <w:vAlign w:val="center"/>
          </w:tcPr>
          <w:p w14:paraId="36B4C56B">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kg</w:t>
            </w:r>
          </w:p>
        </w:tc>
        <w:tc>
          <w:tcPr>
            <w:tcW w:w="2339" w:type="dxa"/>
            <w:gridSpan w:val="4"/>
            <w:vAlign w:val="center"/>
          </w:tcPr>
          <w:p w14:paraId="18AA445E">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160</w:t>
            </w:r>
          </w:p>
        </w:tc>
        <w:tc>
          <w:tcPr>
            <w:tcW w:w="1372" w:type="dxa"/>
            <w:vAlign w:val="center"/>
          </w:tcPr>
          <w:p w14:paraId="111752E5">
            <w:pPr>
              <w:spacing w:line="360" w:lineRule="auto"/>
              <w:rPr>
                <w:rFonts w:hint="eastAsia" w:ascii="仿宋" w:hAnsi="仿宋" w:eastAsia="仿宋" w:cs="仿宋"/>
                <w:sz w:val="24"/>
                <w:szCs w:val="24"/>
                <w:highlight w:val="yellow"/>
              </w:rPr>
            </w:pPr>
          </w:p>
        </w:tc>
      </w:tr>
      <w:tr w14:paraId="572B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33D8507D">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1205" w:type="dxa"/>
            <w:vMerge w:val="continue"/>
            <w:vAlign w:val="center"/>
          </w:tcPr>
          <w:p w14:paraId="61B6E7E9">
            <w:pPr>
              <w:spacing w:line="360" w:lineRule="auto"/>
              <w:jc w:val="center"/>
              <w:rPr>
                <w:rFonts w:hint="eastAsia" w:ascii="仿宋" w:hAnsi="仿宋" w:eastAsia="仿宋" w:cs="仿宋"/>
                <w:sz w:val="24"/>
                <w:szCs w:val="24"/>
                <w:highlight w:val="yellow"/>
              </w:rPr>
            </w:pPr>
          </w:p>
        </w:tc>
        <w:tc>
          <w:tcPr>
            <w:tcW w:w="2388" w:type="dxa"/>
            <w:gridSpan w:val="2"/>
            <w:vAlign w:val="center"/>
          </w:tcPr>
          <w:p w14:paraId="02CAA5A0">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外形（宽×深×高）</w:t>
            </w:r>
          </w:p>
        </w:tc>
        <w:tc>
          <w:tcPr>
            <w:tcW w:w="981" w:type="dxa"/>
            <w:gridSpan w:val="2"/>
            <w:vAlign w:val="center"/>
          </w:tcPr>
          <w:p w14:paraId="2B4A22B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mm</w:t>
            </w:r>
          </w:p>
        </w:tc>
        <w:tc>
          <w:tcPr>
            <w:tcW w:w="2339" w:type="dxa"/>
            <w:gridSpan w:val="4"/>
            <w:vAlign w:val="center"/>
          </w:tcPr>
          <w:p w14:paraId="26DF1B48">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940×460×1615</w:t>
            </w:r>
          </w:p>
        </w:tc>
        <w:tc>
          <w:tcPr>
            <w:tcW w:w="1372" w:type="dxa"/>
            <w:vAlign w:val="center"/>
          </w:tcPr>
          <w:p w14:paraId="2E3A9EFA">
            <w:pPr>
              <w:spacing w:line="360" w:lineRule="auto"/>
              <w:rPr>
                <w:rFonts w:hint="eastAsia" w:ascii="仿宋" w:hAnsi="仿宋" w:eastAsia="仿宋" w:cs="仿宋"/>
                <w:sz w:val="24"/>
                <w:szCs w:val="24"/>
                <w:highlight w:val="yellow"/>
              </w:rPr>
            </w:pPr>
          </w:p>
        </w:tc>
      </w:tr>
      <w:tr w14:paraId="676E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710D0182">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w:t>
            </w:r>
          </w:p>
        </w:tc>
        <w:tc>
          <w:tcPr>
            <w:tcW w:w="1205" w:type="dxa"/>
            <w:vMerge w:val="restart"/>
            <w:vAlign w:val="center"/>
          </w:tcPr>
          <w:p w14:paraId="2D109081">
            <w:pPr>
              <w:spacing w:line="360" w:lineRule="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连接方式</w:t>
            </w:r>
          </w:p>
        </w:tc>
        <w:tc>
          <w:tcPr>
            <w:tcW w:w="2388" w:type="dxa"/>
            <w:gridSpan w:val="2"/>
            <w:vAlign w:val="center"/>
          </w:tcPr>
          <w:p w14:paraId="53C7FC6A">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气管</w:t>
            </w:r>
          </w:p>
        </w:tc>
        <w:tc>
          <w:tcPr>
            <w:tcW w:w="981" w:type="dxa"/>
            <w:gridSpan w:val="2"/>
            <w:vAlign w:val="center"/>
          </w:tcPr>
          <w:p w14:paraId="78D3A322">
            <w:pPr>
              <w:spacing w:line="360" w:lineRule="auto"/>
              <w:jc w:val="center"/>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mm</w:t>
            </w:r>
          </w:p>
        </w:tc>
        <w:tc>
          <w:tcPr>
            <w:tcW w:w="2339" w:type="dxa"/>
            <w:gridSpan w:val="4"/>
            <w:vAlign w:val="center"/>
          </w:tcPr>
          <w:p w14:paraId="6C61D400">
            <w:pPr>
              <w:spacing w:line="360" w:lineRule="auto"/>
              <w:jc w:val="center"/>
              <w:rPr>
                <w:rFonts w:hint="default" w:ascii="仿宋" w:hAnsi="仿宋" w:eastAsia="仿宋" w:cs="仿宋"/>
                <w:sz w:val="24"/>
                <w:szCs w:val="24"/>
                <w:highlight w:val="none"/>
                <w:lang w:val="en-US" w:eastAsia="zh-CN"/>
              </w:rPr>
            </w:pPr>
            <w:r>
              <w:rPr>
                <w:rFonts w:ascii="Arial" w:hAnsi="Arial" w:eastAsia="Arial" w:cs="Arial"/>
                <w:i w:val="0"/>
                <w:iCs w:val="0"/>
                <w:caps w:val="0"/>
                <w:color w:val="333333"/>
                <w:spacing w:val="0"/>
                <w:sz w:val="21"/>
                <w:szCs w:val="21"/>
                <w:highlight w:val="none"/>
                <w:shd w:val="clear" w:fill="FFFFFF"/>
              </w:rPr>
              <w:t>Φ</w:t>
            </w:r>
            <w:r>
              <w:rPr>
                <w:rFonts w:hint="eastAsia" w:ascii="仿宋" w:hAnsi="仿宋" w:eastAsia="仿宋" w:cs="仿宋"/>
                <w:sz w:val="24"/>
                <w:szCs w:val="24"/>
                <w:highlight w:val="none"/>
                <w:lang w:val="en-US" w:eastAsia="zh-CN"/>
              </w:rPr>
              <w:t>9.52</w:t>
            </w:r>
          </w:p>
        </w:tc>
        <w:tc>
          <w:tcPr>
            <w:tcW w:w="1372" w:type="dxa"/>
            <w:vAlign w:val="center"/>
          </w:tcPr>
          <w:p w14:paraId="7BEC6AC9">
            <w:pPr>
              <w:spacing w:line="360" w:lineRule="auto"/>
              <w:rPr>
                <w:rFonts w:hint="eastAsia" w:ascii="仿宋" w:hAnsi="仿宋" w:eastAsia="仿宋" w:cs="仿宋"/>
                <w:sz w:val="24"/>
                <w:szCs w:val="24"/>
                <w:highlight w:val="yellow"/>
              </w:rPr>
            </w:pPr>
          </w:p>
        </w:tc>
      </w:tr>
      <w:tr w14:paraId="4D19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6883CE25">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w:t>
            </w:r>
          </w:p>
        </w:tc>
        <w:tc>
          <w:tcPr>
            <w:tcW w:w="1205" w:type="dxa"/>
            <w:vMerge w:val="continue"/>
            <w:vAlign w:val="center"/>
          </w:tcPr>
          <w:p w14:paraId="2B5B6EF0">
            <w:pPr>
              <w:spacing w:line="360" w:lineRule="auto"/>
              <w:rPr>
                <w:rFonts w:hint="eastAsia" w:ascii="仿宋" w:hAnsi="仿宋" w:eastAsia="仿宋" w:cs="仿宋"/>
                <w:sz w:val="24"/>
                <w:szCs w:val="24"/>
                <w:highlight w:val="yellow"/>
              </w:rPr>
            </w:pPr>
          </w:p>
        </w:tc>
        <w:tc>
          <w:tcPr>
            <w:tcW w:w="2388" w:type="dxa"/>
            <w:gridSpan w:val="2"/>
            <w:vAlign w:val="center"/>
          </w:tcPr>
          <w:p w14:paraId="68EC8DC0">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液管</w:t>
            </w:r>
          </w:p>
        </w:tc>
        <w:tc>
          <w:tcPr>
            <w:tcW w:w="981" w:type="dxa"/>
            <w:gridSpan w:val="2"/>
            <w:vAlign w:val="center"/>
          </w:tcPr>
          <w:p w14:paraId="786985C1">
            <w:pPr>
              <w:spacing w:line="360" w:lineRule="auto"/>
              <w:jc w:val="center"/>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mm</w:t>
            </w:r>
          </w:p>
        </w:tc>
        <w:tc>
          <w:tcPr>
            <w:tcW w:w="2339" w:type="dxa"/>
            <w:gridSpan w:val="4"/>
            <w:vAlign w:val="center"/>
          </w:tcPr>
          <w:p w14:paraId="62EBA52A">
            <w:pPr>
              <w:spacing w:line="360" w:lineRule="auto"/>
              <w:jc w:val="center"/>
              <w:rPr>
                <w:rFonts w:hint="default" w:ascii="仿宋" w:hAnsi="仿宋" w:eastAsia="仿宋" w:cs="仿宋"/>
                <w:sz w:val="24"/>
                <w:szCs w:val="24"/>
                <w:highlight w:val="none"/>
                <w:lang w:val="en-US" w:eastAsia="zh-CN"/>
              </w:rPr>
            </w:pPr>
            <w:r>
              <w:rPr>
                <w:rFonts w:ascii="Arial" w:hAnsi="Arial" w:eastAsia="Arial" w:cs="Arial"/>
                <w:i w:val="0"/>
                <w:iCs w:val="0"/>
                <w:caps w:val="0"/>
                <w:color w:val="333333"/>
                <w:spacing w:val="0"/>
                <w:sz w:val="21"/>
                <w:szCs w:val="21"/>
                <w:highlight w:val="none"/>
                <w:shd w:val="clear" w:fill="FFFFFF"/>
              </w:rPr>
              <w:t>Φ</w:t>
            </w:r>
            <w:r>
              <w:rPr>
                <w:rFonts w:hint="eastAsia" w:ascii="仿宋" w:hAnsi="仿宋" w:eastAsia="仿宋" w:cs="仿宋"/>
                <w:sz w:val="24"/>
                <w:szCs w:val="24"/>
                <w:highlight w:val="none"/>
                <w:lang w:val="en-US" w:eastAsia="zh-CN"/>
              </w:rPr>
              <w:t>22.2</w:t>
            </w:r>
          </w:p>
        </w:tc>
        <w:tc>
          <w:tcPr>
            <w:tcW w:w="1372" w:type="dxa"/>
            <w:vAlign w:val="center"/>
          </w:tcPr>
          <w:p w14:paraId="7302011D">
            <w:pPr>
              <w:spacing w:line="360" w:lineRule="auto"/>
              <w:rPr>
                <w:rFonts w:hint="eastAsia" w:ascii="仿宋" w:hAnsi="仿宋" w:eastAsia="仿宋" w:cs="仿宋"/>
                <w:sz w:val="24"/>
                <w:szCs w:val="24"/>
                <w:highlight w:val="yellow"/>
              </w:rPr>
            </w:pPr>
          </w:p>
        </w:tc>
      </w:tr>
      <w:tr w14:paraId="1184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1133052A">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w:t>
            </w:r>
          </w:p>
        </w:tc>
        <w:tc>
          <w:tcPr>
            <w:tcW w:w="1205" w:type="dxa"/>
            <w:vMerge w:val="continue"/>
            <w:vAlign w:val="center"/>
          </w:tcPr>
          <w:p w14:paraId="41014652">
            <w:pPr>
              <w:spacing w:line="360" w:lineRule="auto"/>
              <w:rPr>
                <w:rFonts w:hint="eastAsia" w:ascii="仿宋" w:hAnsi="仿宋" w:eastAsia="仿宋" w:cs="仿宋"/>
                <w:sz w:val="24"/>
                <w:szCs w:val="24"/>
                <w:highlight w:val="none"/>
              </w:rPr>
            </w:pPr>
          </w:p>
        </w:tc>
        <w:tc>
          <w:tcPr>
            <w:tcW w:w="2388" w:type="dxa"/>
            <w:gridSpan w:val="2"/>
            <w:vAlign w:val="center"/>
          </w:tcPr>
          <w:p w14:paraId="57228413">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连管方式</w:t>
            </w:r>
          </w:p>
        </w:tc>
        <w:tc>
          <w:tcPr>
            <w:tcW w:w="3320" w:type="dxa"/>
            <w:gridSpan w:val="6"/>
            <w:vAlign w:val="center"/>
          </w:tcPr>
          <w:p w14:paraId="33086FCB">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室内机螺纹连接、室外机焊接</w:t>
            </w:r>
          </w:p>
        </w:tc>
        <w:tc>
          <w:tcPr>
            <w:tcW w:w="1372" w:type="dxa"/>
            <w:vAlign w:val="center"/>
          </w:tcPr>
          <w:p w14:paraId="635E374A">
            <w:pPr>
              <w:spacing w:line="360" w:lineRule="auto"/>
              <w:rPr>
                <w:rFonts w:hint="eastAsia" w:ascii="仿宋" w:hAnsi="仿宋" w:eastAsia="仿宋" w:cs="仿宋"/>
                <w:sz w:val="24"/>
                <w:szCs w:val="24"/>
                <w:highlight w:val="none"/>
              </w:rPr>
            </w:pPr>
          </w:p>
        </w:tc>
      </w:tr>
      <w:tr w14:paraId="406F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93" w:type="dxa"/>
            <w:gridSpan w:val="12"/>
          </w:tcPr>
          <w:p w14:paraId="66CC601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2.设备供货内容：</w:t>
            </w:r>
          </w:p>
        </w:tc>
      </w:tr>
      <w:tr w14:paraId="3398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9" w:type="dxa"/>
            <w:vAlign w:val="center"/>
          </w:tcPr>
          <w:p w14:paraId="0AC49F6A">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759" w:type="dxa"/>
            <w:gridSpan w:val="3"/>
            <w:vAlign w:val="center"/>
          </w:tcPr>
          <w:p w14:paraId="33E113BE">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货物</w:t>
            </w:r>
            <w:r>
              <w:rPr>
                <w:rFonts w:hint="eastAsia" w:ascii="仿宋" w:hAnsi="仿宋" w:eastAsia="仿宋" w:cs="仿宋"/>
                <w:sz w:val="24"/>
                <w:szCs w:val="24"/>
                <w:highlight w:val="none"/>
              </w:rPr>
              <w:t>名称</w:t>
            </w:r>
          </w:p>
        </w:tc>
        <w:tc>
          <w:tcPr>
            <w:tcW w:w="2566" w:type="dxa"/>
            <w:gridSpan w:val="2"/>
            <w:vAlign w:val="center"/>
          </w:tcPr>
          <w:p w14:paraId="5B3139CE">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w:t>
            </w:r>
          </w:p>
        </w:tc>
        <w:tc>
          <w:tcPr>
            <w:tcW w:w="800" w:type="dxa"/>
            <w:gridSpan w:val="2"/>
            <w:vAlign w:val="center"/>
          </w:tcPr>
          <w:p w14:paraId="1B2CBB43">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817" w:type="dxa"/>
            <w:gridSpan w:val="2"/>
            <w:vAlign w:val="center"/>
          </w:tcPr>
          <w:p w14:paraId="3CDC07F5">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2492" w:type="dxa"/>
            <w:gridSpan w:val="2"/>
            <w:vAlign w:val="center"/>
          </w:tcPr>
          <w:p w14:paraId="32B76AFB">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21FD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59" w:type="dxa"/>
            <w:vAlign w:val="center"/>
          </w:tcPr>
          <w:p w14:paraId="6685D863">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59" w:type="dxa"/>
            <w:gridSpan w:val="3"/>
            <w:vAlign w:val="center"/>
          </w:tcPr>
          <w:p w14:paraId="487777BC">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铜管</w:t>
            </w:r>
          </w:p>
        </w:tc>
        <w:tc>
          <w:tcPr>
            <w:tcW w:w="2566" w:type="dxa"/>
            <w:gridSpan w:val="2"/>
            <w:vAlign w:val="center"/>
          </w:tcPr>
          <w:p w14:paraId="2BD3DB3E">
            <w:pPr>
              <w:pStyle w:val="8"/>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含信号线，铜管及保温，铜弯头卡码</w:t>
            </w:r>
          </w:p>
        </w:tc>
        <w:tc>
          <w:tcPr>
            <w:tcW w:w="800" w:type="dxa"/>
            <w:gridSpan w:val="2"/>
            <w:vAlign w:val="center"/>
          </w:tcPr>
          <w:p w14:paraId="11B7C850">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817" w:type="dxa"/>
            <w:gridSpan w:val="2"/>
            <w:vAlign w:val="center"/>
          </w:tcPr>
          <w:p w14:paraId="1BBDB36D">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米</w:t>
            </w:r>
          </w:p>
        </w:tc>
        <w:tc>
          <w:tcPr>
            <w:tcW w:w="2492" w:type="dxa"/>
            <w:gridSpan w:val="2"/>
            <w:vAlign w:val="center"/>
          </w:tcPr>
          <w:p w14:paraId="7BD11A3F">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国标</w:t>
            </w:r>
          </w:p>
        </w:tc>
      </w:tr>
      <w:tr w14:paraId="0F2B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5BA9EDC">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59" w:type="dxa"/>
            <w:gridSpan w:val="3"/>
            <w:vAlign w:val="center"/>
          </w:tcPr>
          <w:p w14:paraId="7D4DEECD">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空调主机支架</w:t>
            </w:r>
          </w:p>
        </w:tc>
        <w:tc>
          <w:tcPr>
            <w:tcW w:w="2566" w:type="dxa"/>
            <w:gridSpan w:val="2"/>
            <w:vAlign w:val="center"/>
          </w:tcPr>
          <w:p w14:paraId="3732C584">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烧焊定制，三角架，</w:t>
            </w:r>
          </w:p>
          <w:p w14:paraId="2E005D34">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1000mm*600mm*1000mm</w:t>
            </w:r>
          </w:p>
        </w:tc>
        <w:tc>
          <w:tcPr>
            <w:tcW w:w="800" w:type="dxa"/>
            <w:gridSpan w:val="2"/>
            <w:vAlign w:val="center"/>
          </w:tcPr>
          <w:p w14:paraId="34C724B0">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817" w:type="dxa"/>
            <w:gridSpan w:val="2"/>
            <w:vAlign w:val="center"/>
          </w:tcPr>
          <w:p w14:paraId="2F8A39DF">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2492" w:type="dxa"/>
            <w:gridSpan w:val="2"/>
            <w:vAlign w:val="center"/>
          </w:tcPr>
          <w:p w14:paraId="74F09BC2">
            <w:pPr>
              <w:jc w:val="center"/>
              <w:rPr>
                <w:rFonts w:hint="eastAsia" w:ascii="仿宋" w:hAnsi="仿宋" w:eastAsia="仿宋" w:cs="仿宋"/>
                <w:sz w:val="24"/>
                <w:szCs w:val="24"/>
                <w:highlight w:val="none"/>
              </w:rPr>
            </w:pPr>
          </w:p>
        </w:tc>
      </w:tr>
      <w:tr w14:paraId="367D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243DD390">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59" w:type="dxa"/>
            <w:gridSpan w:val="3"/>
            <w:vAlign w:val="center"/>
          </w:tcPr>
          <w:p w14:paraId="2867C261">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主机百叶窗</w:t>
            </w:r>
          </w:p>
        </w:tc>
        <w:tc>
          <w:tcPr>
            <w:tcW w:w="2566" w:type="dxa"/>
            <w:gridSpan w:val="2"/>
            <w:vAlign w:val="center"/>
          </w:tcPr>
          <w:p w14:paraId="0E87C3E6">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铝合金百叶窗：</w:t>
            </w:r>
          </w:p>
          <w:p w14:paraId="7B01AE9A">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2000mm*800mm*1000mm</w:t>
            </w:r>
          </w:p>
        </w:tc>
        <w:tc>
          <w:tcPr>
            <w:tcW w:w="800" w:type="dxa"/>
            <w:gridSpan w:val="2"/>
            <w:vAlign w:val="center"/>
          </w:tcPr>
          <w:p w14:paraId="58B43795">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817" w:type="dxa"/>
            <w:gridSpan w:val="2"/>
            <w:vAlign w:val="center"/>
          </w:tcPr>
          <w:p w14:paraId="41DD1A38">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套</w:t>
            </w:r>
          </w:p>
        </w:tc>
        <w:tc>
          <w:tcPr>
            <w:tcW w:w="2492" w:type="dxa"/>
            <w:gridSpan w:val="2"/>
            <w:vAlign w:val="center"/>
          </w:tcPr>
          <w:p w14:paraId="6A3CF3A1">
            <w:pPr>
              <w:jc w:val="center"/>
              <w:rPr>
                <w:rFonts w:hint="eastAsia" w:ascii="仿宋" w:hAnsi="仿宋" w:eastAsia="仿宋" w:cs="仿宋"/>
                <w:sz w:val="24"/>
                <w:szCs w:val="24"/>
                <w:highlight w:val="none"/>
              </w:rPr>
            </w:pPr>
          </w:p>
        </w:tc>
      </w:tr>
      <w:tr w14:paraId="3969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6E1AB634">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59" w:type="dxa"/>
            <w:gridSpan w:val="3"/>
            <w:vAlign w:val="center"/>
          </w:tcPr>
          <w:p w14:paraId="794EEB10">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配电箱</w:t>
            </w:r>
          </w:p>
        </w:tc>
        <w:tc>
          <w:tcPr>
            <w:tcW w:w="2566" w:type="dxa"/>
            <w:gridSpan w:val="2"/>
            <w:vAlign w:val="center"/>
          </w:tcPr>
          <w:p w14:paraId="13CB9697">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600*400</w:t>
            </w:r>
          </w:p>
        </w:tc>
        <w:tc>
          <w:tcPr>
            <w:tcW w:w="800" w:type="dxa"/>
            <w:gridSpan w:val="2"/>
            <w:vAlign w:val="center"/>
          </w:tcPr>
          <w:p w14:paraId="31C73F97">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p>
        </w:tc>
        <w:tc>
          <w:tcPr>
            <w:tcW w:w="817" w:type="dxa"/>
            <w:gridSpan w:val="2"/>
            <w:vAlign w:val="center"/>
          </w:tcPr>
          <w:p w14:paraId="36AAD9DF">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2492" w:type="dxa"/>
            <w:gridSpan w:val="2"/>
            <w:vAlign w:val="center"/>
          </w:tcPr>
          <w:p w14:paraId="7C668F56">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国标</w:t>
            </w:r>
          </w:p>
        </w:tc>
      </w:tr>
      <w:tr w14:paraId="31A6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2D999288">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59" w:type="dxa"/>
            <w:gridSpan w:val="3"/>
            <w:vAlign w:val="center"/>
          </w:tcPr>
          <w:p w14:paraId="00F2EB75">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电缆</w:t>
            </w:r>
          </w:p>
        </w:tc>
        <w:tc>
          <w:tcPr>
            <w:tcW w:w="2566" w:type="dxa"/>
            <w:gridSpan w:val="2"/>
            <w:vAlign w:val="center"/>
          </w:tcPr>
          <w:p w14:paraId="54B73ACE">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5*35平方</w:t>
            </w:r>
          </w:p>
        </w:tc>
        <w:tc>
          <w:tcPr>
            <w:tcW w:w="800" w:type="dxa"/>
            <w:gridSpan w:val="2"/>
            <w:vAlign w:val="center"/>
          </w:tcPr>
          <w:p w14:paraId="69C9368A">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817" w:type="dxa"/>
            <w:gridSpan w:val="2"/>
            <w:vAlign w:val="center"/>
          </w:tcPr>
          <w:p w14:paraId="07407CA2">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米</w:t>
            </w:r>
          </w:p>
        </w:tc>
        <w:tc>
          <w:tcPr>
            <w:tcW w:w="2492" w:type="dxa"/>
            <w:gridSpan w:val="2"/>
            <w:vAlign w:val="center"/>
          </w:tcPr>
          <w:p w14:paraId="0A5EEB96">
            <w:pPr>
              <w:pStyle w:val="8"/>
              <w:jc w:val="center"/>
              <w:rPr>
                <w:rFonts w:hint="default" w:ascii="仿宋" w:hAnsi="仿宋" w:eastAsia="仿宋" w:cs="仿宋"/>
                <w:sz w:val="24"/>
                <w:szCs w:val="24"/>
                <w:highlight w:val="none"/>
                <w:lang w:val="en-US" w:eastAsia="zh-CN"/>
              </w:rPr>
            </w:pPr>
          </w:p>
        </w:tc>
      </w:tr>
      <w:tr w14:paraId="0A8E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01E81183">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759" w:type="dxa"/>
            <w:gridSpan w:val="3"/>
            <w:vAlign w:val="center"/>
          </w:tcPr>
          <w:p w14:paraId="5A3C378F">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电缆</w:t>
            </w:r>
          </w:p>
        </w:tc>
        <w:tc>
          <w:tcPr>
            <w:tcW w:w="2566" w:type="dxa"/>
            <w:gridSpan w:val="2"/>
            <w:vAlign w:val="center"/>
          </w:tcPr>
          <w:p w14:paraId="4DECDCD2">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5*10平方</w:t>
            </w:r>
          </w:p>
        </w:tc>
        <w:tc>
          <w:tcPr>
            <w:tcW w:w="800" w:type="dxa"/>
            <w:gridSpan w:val="2"/>
            <w:vAlign w:val="center"/>
          </w:tcPr>
          <w:p w14:paraId="718243DE">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160</w:t>
            </w:r>
          </w:p>
        </w:tc>
        <w:tc>
          <w:tcPr>
            <w:tcW w:w="817" w:type="dxa"/>
            <w:gridSpan w:val="2"/>
            <w:vAlign w:val="center"/>
          </w:tcPr>
          <w:p w14:paraId="4E06FB98">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米</w:t>
            </w:r>
          </w:p>
        </w:tc>
        <w:tc>
          <w:tcPr>
            <w:tcW w:w="2492" w:type="dxa"/>
            <w:gridSpan w:val="2"/>
            <w:vAlign w:val="center"/>
          </w:tcPr>
          <w:p w14:paraId="787329FE">
            <w:pPr>
              <w:pStyle w:val="8"/>
              <w:jc w:val="center"/>
              <w:rPr>
                <w:rFonts w:hint="eastAsia" w:ascii="仿宋" w:hAnsi="仿宋" w:eastAsia="仿宋" w:cs="仿宋"/>
                <w:sz w:val="24"/>
                <w:szCs w:val="24"/>
                <w:highlight w:val="none"/>
              </w:rPr>
            </w:pPr>
          </w:p>
        </w:tc>
      </w:tr>
      <w:tr w14:paraId="2CB7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1309C88C">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759" w:type="dxa"/>
            <w:gridSpan w:val="3"/>
            <w:vAlign w:val="center"/>
          </w:tcPr>
          <w:p w14:paraId="7CF878E5">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镀锌钢管</w:t>
            </w:r>
          </w:p>
        </w:tc>
        <w:tc>
          <w:tcPr>
            <w:tcW w:w="2566" w:type="dxa"/>
            <w:gridSpan w:val="2"/>
            <w:vAlign w:val="center"/>
          </w:tcPr>
          <w:p w14:paraId="7430F0CC">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DN32</w:t>
            </w:r>
          </w:p>
        </w:tc>
        <w:tc>
          <w:tcPr>
            <w:tcW w:w="800" w:type="dxa"/>
            <w:gridSpan w:val="2"/>
            <w:vAlign w:val="center"/>
          </w:tcPr>
          <w:p w14:paraId="68591C81">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65</w:t>
            </w:r>
          </w:p>
        </w:tc>
        <w:tc>
          <w:tcPr>
            <w:tcW w:w="817" w:type="dxa"/>
            <w:gridSpan w:val="2"/>
            <w:vAlign w:val="center"/>
          </w:tcPr>
          <w:p w14:paraId="21D2B927">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米</w:t>
            </w:r>
          </w:p>
        </w:tc>
        <w:tc>
          <w:tcPr>
            <w:tcW w:w="2492" w:type="dxa"/>
            <w:gridSpan w:val="2"/>
            <w:vAlign w:val="center"/>
          </w:tcPr>
          <w:p w14:paraId="4443F3D4">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国标</w:t>
            </w:r>
          </w:p>
        </w:tc>
      </w:tr>
      <w:tr w14:paraId="70E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DF3C382">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759" w:type="dxa"/>
            <w:gridSpan w:val="3"/>
            <w:vAlign w:val="center"/>
          </w:tcPr>
          <w:p w14:paraId="73872C1F">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空调总开关</w:t>
            </w:r>
          </w:p>
        </w:tc>
        <w:tc>
          <w:tcPr>
            <w:tcW w:w="2566" w:type="dxa"/>
            <w:gridSpan w:val="2"/>
            <w:vAlign w:val="center"/>
          </w:tcPr>
          <w:p w14:paraId="039A09A2">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80A</w:t>
            </w:r>
          </w:p>
        </w:tc>
        <w:tc>
          <w:tcPr>
            <w:tcW w:w="800" w:type="dxa"/>
            <w:gridSpan w:val="2"/>
            <w:vAlign w:val="center"/>
          </w:tcPr>
          <w:p w14:paraId="6D944386">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817" w:type="dxa"/>
            <w:gridSpan w:val="2"/>
            <w:vAlign w:val="center"/>
          </w:tcPr>
          <w:p w14:paraId="3902DEC3">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2492" w:type="dxa"/>
            <w:gridSpan w:val="2"/>
            <w:vAlign w:val="center"/>
          </w:tcPr>
          <w:p w14:paraId="5C7170BD">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正泰</w:t>
            </w:r>
            <w:r>
              <w:rPr>
                <w:rFonts w:hint="eastAsia" w:ascii="仿宋" w:hAnsi="仿宋" w:eastAsia="仿宋" w:cs="仿宋"/>
                <w:sz w:val="24"/>
                <w:szCs w:val="24"/>
                <w:highlight w:val="none"/>
                <w:lang w:val="en-US" w:eastAsia="zh-CN"/>
              </w:rPr>
              <w:t>/施耐德/德力西</w:t>
            </w:r>
          </w:p>
        </w:tc>
      </w:tr>
      <w:tr w14:paraId="4B67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41FEF43E">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759" w:type="dxa"/>
            <w:gridSpan w:val="3"/>
            <w:vAlign w:val="center"/>
          </w:tcPr>
          <w:p w14:paraId="3413CBB5">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空气开关</w:t>
            </w:r>
          </w:p>
        </w:tc>
        <w:tc>
          <w:tcPr>
            <w:tcW w:w="2566" w:type="dxa"/>
            <w:gridSpan w:val="2"/>
            <w:vAlign w:val="center"/>
          </w:tcPr>
          <w:p w14:paraId="6B08BC35">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40A</w:t>
            </w:r>
          </w:p>
        </w:tc>
        <w:tc>
          <w:tcPr>
            <w:tcW w:w="800" w:type="dxa"/>
            <w:gridSpan w:val="2"/>
            <w:vAlign w:val="center"/>
          </w:tcPr>
          <w:p w14:paraId="2AF27350">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817" w:type="dxa"/>
            <w:gridSpan w:val="2"/>
            <w:vAlign w:val="center"/>
          </w:tcPr>
          <w:p w14:paraId="4E163268">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2492" w:type="dxa"/>
            <w:gridSpan w:val="2"/>
            <w:vAlign w:val="center"/>
          </w:tcPr>
          <w:p w14:paraId="17F69D96">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正泰</w:t>
            </w:r>
          </w:p>
        </w:tc>
      </w:tr>
      <w:tr w14:paraId="457C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93" w:type="dxa"/>
            <w:gridSpan w:val="12"/>
          </w:tcPr>
          <w:p w14:paraId="1D2489A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材料供货及</w:t>
            </w:r>
            <w:r>
              <w:rPr>
                <w:rFonts w:hint="eastAsia" w:ascii="仿宋" w:hAnsi="仿宋" w:eastAsia="仿宋" w:cs="仿宋"/>
                <w:sz w:val="24"/>
                <w:szCs w:val="24"/>
                <w:highlight w:val="none"/>
              </w:rPr>
              <w:t>安装要求及内容：</w:t>
            </w:r>
          </w:p>
        </w:tc>
      </w:tr>
      <w:tr w14:paraId="4DEF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93" w:type="dxa"/>
            <w:gridSpan w:val="12"/>
          </w:tcPr>
          <w:p w14:paraId="79739589">
            <w:pPr>
              <w:pStyle w:val="2"/>
              <w:ind w:firstLine="240" w:firstLineChars="1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空调</w:t>
            </w:r>
            <w:r>
              <w:rPr>
                <w:rFonts w:hint="eastAsia" w:ascii="仿宋" w:hAnsi="仿宋" w:eastAsia="仿宋" w:cs="仿宋"/>
                <w:color w:val="auto"/>
                <w:kern w:val="2"/>
                <w:sz w:val="24"/>
                <w:szCs w:val="24"/>
                <w:highlight w:val="none"/>
              </w:rPr>
              <w:t>安装调试（含设备的运输等，安装包括</w:t>
            </w:r>
            <w:r>
              <w:rPr>
                <w:rFonts w:hint="eastAsia" w:ascii="仿宋" w:hAnsi="仿宋" w:eastAsia="仿宋" w:cs="仿宋"/>
                <w:color w:val="auto"/>
                <w:kern w:val="2"/>
                <w:sz w:val="24"/>
                <w:szCs w:val="24"/>
                <w:highlight w:val="none"/>
                <w:lang w:val="en-US" w:eastAsia="zh-CN"/>
              </w:rPr>
              <w:t>但不限于铜管安装、保温、钻孔、支架安装、配电箱安装、电缆敷设、管道敷设、管道焊接、管道试压、电气安装、系统试运行</w:t>
            </w:r>
            <w:r>
              <w:rPr>
                <w:rFonts w:hint="eastAsia" w:ascii="仿宋" w:hAnsi="仿宋" w:eastAsia="仿宋" w:cs="仿宋"/>
                <w:color w:val="auto"/>
                <w:kern w:val="2"/>
                <w:sz w:val="24"/>
                <w:szCs w:val="24"/>
                <w:highlight w:val="none"/>
              </w:rPr>
              <w:t>等）。</w:t>
            </w:r>
          </w:p>
          <w:p w14:paraId="5CD0C415">
            <w:pPr>
              <w:pStyle w:val="2"/>
              <w:ind w:firstLine="240" w:firstLineChars="1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r>
              <w:rPr>
                <w:rFonts w:hint="eastAsia" w:ascii="仿宋" w:hAnsi="仿宋" w:eastAsia="仿宋" w:cs="仿宋"/>
                <w:color w:val="auto"/>
                <w:kern w:val="2"/>
                <w:sz w:val="24"/>
                <w:szCs w:val="24"/>
                <w:highlight w:val="none"/>
                <w:lang w:val="en-US" w:eastAsia="zh-CN"/>
              </w:rPr>
              <w:t>电缆应为广州电缆厂有限公司、广东电缆厂有限公司、广州珠江电缆集团有限公司或该三家公司旗下分、子公司所生产的产品，供货时需提供相关出厂合格证明</w:t>
            </w:r>
            <w:r>
              <w:rPr>
                <w:rFonts w:hint="eastAsia" w:ascii="仿宋" w:hAnsi="仿宋" w:eastAsia="仿宋" w:cs="仿宋"/>
                <w:color w:val="auto"/>
                <w:kern w:val="2"/>
                <w:sz w:val="24"/>
                <w:szCs w:val="24"/>
                <w:highlight w:val="none"/>
              </w:rPr>
              <w:t>。</w:t>
            </w:r>
          </w:p>
          <w:p w14:paraId="6D8A458E">
            <w:pPr>
              <w:pStyle w:val="2"/>
              <w:ind w:firstLine="240" w:firstLineChars="1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空气开关及空调总开关应为德力西集团有限公司、正泰集团股份有限公司、施耐德电气(中国)有限公司或该三家公司旗下分、子公司所生产的产品，供货时需提供相关出厂合格证明</w:t>
            </w:r>
            <w:r>
              <w:rPr>
                <w:rFonts w:hint="eastAsia" w:ascii="仿宋" w:hAnsi="仿宋" w:eastAsia="仿宋" w:cs="仿宋"/>
                <w:color w:val="auto"/>
                <w:kern w:val="2"/>
                <w:sz w:val="24"/>
                <w:szCs w:val="24"/>
                <w:highlight w:val="none"/>
              </w:rPr>
              <w:t>。</w:t>
            </w:r>
          </w:p>
          <w:p w14:paraId="5B5D04DF">
            <w:pPr>
              <w:pStyle w:val="2"/>
              <w:ind w:firstLine="240" w:firstLineChars="100"/>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（4）</w:t>
            </w:r>
            <w:r>
              <w:rPr>
                <w:rFonts w:hint="eastAsia" w:ascii="仿宋" w:hAnsi="仿宋" w:eastAsia="仿宋" w:cs="仿宋"/>
                <w:color w:val="auto"/>
                <w:kern w:val="2"/>
                <w:sz w:val="24"/>
                <w:szCs w:val="24"/>
                <w:highlight w:val="none"/>
                <w:lang w:val="en-US" w:eastAsia="zh-CN"/>
              </w:rPr>
              <w:t>空调能效等级应符合</w:t>
            </w:r>
            <w:r>
              <w:rPr>
                <w:rFonts w:hint="eastAsia" w:ascii="仿宋" w:hAnsi="仿宋" w:eastAsia="仿宋" w:cs="仿宋"/>
                <w:color w:val="auto"/>
                <w:sz w:val="24"/>
                <w:szCs w:val="24"/>
                <w:highlight w:val="none"/>
              </w:rPr>
              <w:t>GB 12021.3—2010《房间空气调节器能效限定值及能效等级》</w:t>
            </w:r>
            <w:r>
              <w:rPr>
                <w:rFonts w:hint="eastAsia" w:ascii="仿宋" w:hAnsi="仿宋" w:eastAsia="仿宋" w:cs="仿宋"/>
                <w:color w:val="auto"/>
                <w:sz w:val="24"/>
                <w:szCs w:val="24"/>
                <w:highlight w:val="none"/>
                <w:lang w:val="en-US" w:eastAsia="zh-CN"/>
              </w:rPr>
              <w:t>的要求。</w:t>
            </w:r>
          </w:p>
          <w:p w14:paraId="5CFB4098">
            <w:pPr>
              <w:pStyle w:val="2"/>
              <w:ind w:firstLine="240" w:firstLineChars="1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rPr>
              <w:t>）施工过程的脚手架搭建费用，人员安全劳保费用，或其他措施费用由中选单位自行承担，但一切施工安全措施要求及施工方式应听从询价人安排。</w:t>
            </w:r>
          </w:p>
          <w:p w14:paraId="11B3C7FD">
            <w:pPr>
              <w:pStyle w:val="2"/>
              <w:ind w:firstLine="240" w:firstLineChars="100"/>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rPr>
              <w:t>）安装后设备交收前，中选单位需做好设备使用安全告知。</w:t>
            </w:r>
          </w:p>
        </w:tc>
      </w:tr>
    </w:tbl>
    <w:p w14:paraId="11323BB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color w:val="auto"/>
          <w:sz w:val="28"/>
          <w:szCs w:val="28"/>
          <w:highlight w:val="none"/>
          <w:lang w:val="en-US" w:eastAsia="zh-CN"/>
        </w:rPr>
      </w:pPr>
    </w:p>
    <w:p w14:paraId="15F29C0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yellow"/>
        </w:rPr>
      </w:pPr>
      <w:r>
        <w:rPr>
          <w:color w:val="auto"/>
          <w:highlight w:val="yellow"/>
        </w:rPr>
        <w:br w:type="page"/>
      </w:r>
    </w:p>
    <w:p w14:paraId="6FF11EF1">
      <w:pPr>
        <w:pStyle w:val="2"/>
        <w:rPr>
          <w:color w:val="auto"/>
          <w:highlight w:val="yellow"/>
        </w:rPr>
      </w:pPr>
    </w:p>
    <w:p w14:paraId="4562F0EB">
      <w:pPr>
        <w:pStyle w:val="2"/>
        <w:rPr>
          <w:color w:val="auto"/>
          <w:highlight w:val="yellow"/>
        </w:rPr>
      </w:pPr>
    </w:p>
    <w:p w14:paraId="7A025D19">
      <w:pPr>
        <w:pStyle w:val="2"/>
        <w:rPr>
          <w:color w:val="auto"/>
          <w:highlight w:val="yellow"/>
        </w:rPr>
      </w:pPr>
    </w:p>
    <w:p w14:paraId="1A94C36C">
      <w:pPr>
        <w:pStyle w:val="4"/>
        <w:rPr>
          <w:color w:val="auto"/>
          <w:highlight w:val="none"/>
        </w:rPr>
      </w:pPr>
      <w:bookmarkStart w:id="61" w:name="_Toc23330"/>
      <w:bookmarkStart w:id="62" w:name="_Toc25925"/>
      <w:bookmarkStart w:id="63" w:name="_Toc18538"/>
      <w:bookmarkStart w:id="64" w:name="_Toc23353"/>
      <w:bookmarkStart w:id="65" w:name="_Toc1284"/>
      <w:bookmarkStart w:id="66" w:name="_Toc15570"/>
      <w:bookmarkStart w:id="67" w:name="_Toc29835"/>
      <w:bookmarkStart w:id="68" w:name="_Toc537"/>
      <w:bookmarkStart w:id="69" w:name="_Toc12135"/>
      <w:bookmarkStart w:id="70" w:name="_Toc1496"/>
      <w:bookmarkStart w:id="71" w:name="_Toc468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pt;margin-top:56.7pt;height:0pt;width:75.5pt;z-index:251665408;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vqrm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2165350</wp:posOffset>
                </wp:positionH>
                <wp:positionV relativeFrom="paragraph">
                  <wp:posOffset>224790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5pt;margin-top:17.7pt;height:0pt;width:75.5pt;z-index:251664384;mso-width-relative:page;mso-height-relative:page;" filled="f" stroked="t" coordsize="21600,21600" o:gfxdata="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mFAA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14:paraId="778B7A68">
      <w:pPr>
        <w:pStyle w:val="27"/>
        <w:rPr>
          <w:color w:val="auto"/>
          <w:highlight w:val="none"/>
        </w:rPr>
      </w:pPr>
    </w:p>
    <w:p w14:paraId="4FD14095">
      <w:pPr>
        <w:pStyle w:val="4"/>
        <w:rPr>
          <w:color w:val="auto"/>
          <w:highlight w:val="none"/>
        </w:rPr>
      </w:pPr>
      <w:bookmarkStart w:id="72" w:name="_Toc87616386"/>
      <w:bookmarkStart w:id="73" w:name="_Toc19088"/>
      <w:bookmarkStart w:id="74" w:name="_Toc88209949"/>
      <w:bookmarkStart w:id="75" w:name="_Toc19686"/>
      <w:bookmarkStart w:id="76" w:name="_Toc22797"/>
      <w:bookmarkStart w:id="77" w:name="_Toc8183"/>
      <w:bookmarkStart w:id="78" w:name="_Toc12721"/>
      <w:bookmarkStart w:id="79" w:name="_Toc22501"/>
      <w:bookmarkStart w:id="80" w:name="_Toc13309"/>
      <w:bookmarkStart w:id="81" w:name="_Toc12980"/>
      <w:bookmarkStart w:id="82" w:name="_Toc323"/>
      <w:bookmarkStart w:id="83" w:name="_Toc1375"/>
      <w:bookmarkStart w:id="84" w:name="_Toc1296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14:paraId="6D56674E">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2BE5E984">
      <w:pPr>
        <w:adjustRightInd/>
        <w:snapToGrid/>
        <w:spacing w:beforeLines="-2147483648" w:afterLines="-2147483648" w:line="240" w:lineRule="auto"/>
        <w:jc w:val="left"/>
        <w:rPr>
          <w:rFonts w:ascii="方正小标宋简体" w:eastAsia="方正小标宋简体"/>
          <w:color w:val="auto"/>
          <w:sz w:val="44"/>
          <w:szCs w:val="44"/>
          <w:highlight w:val="yellow"/>
        </w:rPr>
      </w:pPr>
      <w:r>
        <w:rPr>
          <w:rFonts w:ascii="方正小标宋简体" w:eastAsia="方正小标宋简体"/>
          <w:color w:val="auto"/>
          <w:sz w:val="44"/>
          <w:szCs w:val="44"/>
          <w:highlight w:val="yellow"/>
        </w:rPr>
        <w:br w:type="page"/>
      </w:r>
    </w:p>
    <w:p w14:paraId="15F5C91C">
      <w:pPr>
        <w:jc w:val="center"/>
        <w:rPr>
          <w:rFonts w:ascii="宋体" w:hAnsi="宋体"/>
          <w:b/>
          <w:sz w:val="52"/>
          <w:szCs w:val="52"/>
          <w:highlight w:val="yellow"/>
        </w:rPr>
      </w:pPr>
    </w:p>
    <w:p w14:paraId="7683170C">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设备采购合同</w:t>
      </w:r>
    </w:p>
    <w:p w14:paraId="37438B7F">
      <w:pPr>
        <w:jc w:val="center"/>
        <w:rPr>
          <w:rFonts w:hint="eastAsia" w:ascii="宋体" w:hAnsi="宋体" w:eastAsia="宋体" w:cs="宋体"/>
          <w:sz w:val="30"/>
          <w:highlight w:val="none"/>
        </w:rPr>
      </w:pPr>
    </w:p>
    <w:p w14:paraId="70BFD3CB">
      <w:pPr>
        <w:rPr>
          <w:rFonts w:hint="eastAsia" w:ascii="宋体" w:hAnsi="宋体" w:eastAsia="宋体" w:cs="宋体"/>
          <w:sz w:val="30"/>
          <w:highlight w:val="none"/>
          <w:lang w:eastAsia="zh-CN"/>
        </w:rPr>
      </w:pPr>
      <w:r>
        <w:rPr>
          <w:rFonts w:hint="eastAsia" w:ascii="宋体" w:hAnsi="宋体" w:eastAsia="宋体" w:cs="宋体"/>
          <w:sz w:val="30"/>
          <w:highlight w:val="none"/>
        </w:rPr>
        <w:t>项目名称：</w:t>
      </w:r>
      <w:r>
        <w:rPr>
          <w:rFonts w:hint="eastAsia" w:ascii="宋体" w:hAnsi="宋体" w:eastAsia="宋体" w:cs="宋体"/>
          <w:sz w:val="30"/>
          <w:highlight w:val="none"/>
          <w:lang w:eastAsia="zh-CN"/>
        </w:rPr>
        <w:t>广州城市水处理设备有限公司2024年车间空调采购项目</w:t>
      </w:r>
    </w:p>
    <w:p w14:paraId="57724B6D">
      <w:pPr>
        <w:rPr>
          <w:rFonts w:hint="eastAsia" w:ascii="宋体" w:hAnsi="宋体" w:eastAsia="宋体" w:cs="宋体"/>
          <w:sz w:val="30"/>
          <w:highlight w:val="none"/>
        </w:rPr>
      </w:pPr>
      <w:r>
        <w:rPr>
          <w:rFonts w:hint="eastAsia" w:ascii="宋体" w:hAnsi="宋体" w:eastAsia="宋体" w:cs="宋体"/>
          <w:sz w:val="30"/>
          <w:highlight w:val="none"/>
        </w:rPr>
        <w:t>项目编号：</w:t>
      </w:r>
    </w:p>
    <w:p w14:paraId="79DD8E2C">
      <w:pPr>
        <w:rPr>
          <w:rFonts w:hint="eastAsia" w:ascii="宋体" w:hAnsi="宋体" w:eastAsia="宋体" w:cs="宋体"/>
          <w:sz w:val="30"/>
          <w:highlight w:val="none"/>
        </w:rPr>
      </w:pPr>
    </w:p>
    <w:p w14:paraId="64AC54F6">
      <w:pPr>
        <w:rPr>
          <w:rFonts w:hint="eastAsia" w:ascii="宋体" w:hAnsi="宋体" w:eastAsia="宋体" w:cs="宋体"/>
          <w:sz w:val="30"/>
          <w:highlight w:val="none"/>
        </w:rPr>
      </w:pPr>
      <w:r>
        <w:rPr>
          <w:rFonts w:hint="eastAsia" w:ascii="宋体" w:hAnsi="宋体" w:eastAsia="宋体" w:cs="宋体"/>
          <w:sz w:val="30"/>
          <w:highlight w:val="none"/>
        </w:rPr>
        <w:t>合同编号：穗净水设备合[</w:t>
      </w:r>
      <w:r>
        <w:rPr>
          <w:rFonts w:hint="eastAsia" w:ascii="宋体" w:hAnsi="宋体" w:eastAsia="宋体" w:cs="宋体"/>
          <w:sz w:val="30"/>
          <w:highlight w:val="none"/>
          <w:lang w:val="en-US" w:eastAsia="zh-CN"/>
        </w:rPr>
        <w:t>2024</w:t>
      </w:r>
      <w:r>
        <w:rPr>
          <w:rFonts w:hint="eastAsia" w:ascii="宋体" w:hAnsi="宋体" w:eastAsia="宋体" w:cs="宋体"/>
          <w:sz w:val="30"/>
          <w:highlight w:val="none"/>
        </w:rPr>
        <w:t>]   号</w:t>
      </w:r>
    </w:p>
    <w:p w14:paraId="0C5402C4">
      <w:pPr>
        <w:rPr>
          <w:rFonts w:hint="eastAsia" w:ascii="宋体" w:hAnsi="宋体" w:eastAsia="宋体" w:cs="宋体"/>
          <w:sz w:val="30"/>
          <w:szCs w:val="30"/>
          <w:highlight w:val="none"/>
        </w:rPr>
      </w:pPr>
    </w:p>
    <w:p w14:paraId="2C44CE85">
      <w:pPr>
        <w:rPr>
          <w:rFonts w:hint="eastAsia" w:ascii="宋体" w:hAnsi="宋体" w:eastAsia="宋体" w:cs="宋体"/>
          <w:sz w:val="30"/>
          <w:highlight w:val="none"/>
          <w:u w:val="single"/>
        </w:rPr>
      </w:pPr>
      <w:r>
        <w:rPr>
          <w:rFonts w:hint="eastAsia" w:ascii="宋体" w:hAnsi="宋体" w:eastAsia="宋体" w:cs="宋体"/>
          <w:sz w:val="30"/>
          <w:highlight w:val="none"/>
        </w:rPr>
        <w:t>甲方（买方）：广州城市水处理设备有限公司</w:t>
      </w:r>
    </w:p>
    <w:p w14:paraId="1C1B77BB">
      <w:pPr>
        <w:rPr>
          <w:rFonts w:hint="eastAsia" w:ascii="宋体" w:hAnsi="宋体" w:eastAsia="宋体" w:cs="宋体"/>
          <w:sz w:val="30"/>
          <w:highlight w:val="none"/>
        </w:rPr>
      </w:pPr>
      <w:r>
        <w:rPr>
          <w:rFonts w:hint="eastAsia" w:ascii="宋体" w:hAnsi="宋体" w:eastAsia="宋体" w:cs="宋体"/>
          <w:sz w:val="30"/>
          <w:highlight w:val="none"/>
        </w:rPr>
        <w:t>乙方（卖方）：</w:t>
      </w:r>
      <w:r>
        <w:rPr>
          <w:rFonts w:hint="eastAsia" w:ascii="宋体" w:hAnsi="宋体" w:eastAsia="宋体" w:cs="宋体"/>
          <w:b/>
          <w:bCs/>
          <w:sz w:val="30"/>
          <w:highlight w:val="none"/>
          <w:u w:val="single"/>
        </w:rPr>
        <w:t xml:space="preserve">                                                        </w:t>
      </w:r>
      <w:r>
        <w:rPr>
          <w:rFonts w:hint="eastAsia" w:ascii="宋体" w:hAnsi="宋体" w:eastAsia="宋体" w:cs="宋体"/>
          <w:sz w:val="30"/>
          <w:highlight w:val="none"/>
          <w:u w:val="single"/>
        </w:rPr>
        <w:t xml:space="preserve">                                        </w:t>
      </w:r>
      <w:r>
        <w:rPr>
          <w:rFonts w:hint="eastAsia" w:ascii="宋体" w:hAnsi="宋体" w:eastAsia="宋体" w:cs="宋体"/>
          <w:sz w:val="30"/>
          <w:highlight w:val="none"/>
        </w:rPr>
        <w:t xml:space="preserve"> </w:t>
      </w:r>
    </w:p>
    <w:p w14:paraId="1313670C">
      <w:pPr>
        <w:rPr>
          <w:rFonts w:hint="eastAsia" w:ascii="宋体" w:hAnsi="宋体" w:eastAsia="宋体" w:cs="宋体"/>
          <w:sz w:val="30"/>
          <w:highlight w:val="none"/>
        </w:rPr>
      </w:pPr>
      <w:r>
        <w:rPr>
          <w:rFonts w:hint="eastAsia" w:ascii="宋体" w:hAnsi="宋体" w:eastAsia="宋体" w:cs="宋体"/>
          <w:sz w:val="30"/>
          <w:highlight w:val="none"/>
        </w:rPr>
        <w:t>签订日期：           年       月     日</w:t>
      </w:r>
    </w:p>
    <w:p w14:paraId="1A589768">
      <w:pPr>
        <w:rPr>
          <w:rFonts w:hint="eastAsia" w:ascii="宋体" w:hAnsi="宋体" w:eastAsia="宋体" w:cs="宋体"/>
          <w:sz w:val="30"/>
          <w:highlight w:val="none"/>
        </w:rPr>
      </w:pPr>
      <w:r>
        <w:rPr>
          <w:rFonts w:hint="eastAsia" w:ascii="宋体" w:hAnsi="宋体" w:eastAsia="宋体" w:cs="宋体"/>
          <w:sz w:val="30"/>
          <w:highlight w:val="none"/>
        </w:rPr>
        <w:t>签约地点：广州市</w:t>
      </w:r>
    </w:p>
    <w:p w14:paraId="47776E8F">
      <w:pPr>
        <w:rPr>
          <w:rFonts w:hint="eastAsia" w:ascii="宋体" w:hAnsi="宋体" w:eastAsia="宋体" w:cs="宋体"/>
          <w:highlight w:val="none"/>
        </w:rPr>
        <w:sectPr>
          <w:footerReference r:id="rId7" w:type="default"/>
          <w:headerReference r:id="rId6" w:type="even"/>
          <w:footerReference r:id="rId8" w:type="even"/>
          <w:pgSz w:w="11907" w:h="16840"/>
          <w:pgMar w:top="1701" w:right="1701" w:bottom="1701" w:left="1701" w:header="851" w:footer="992" w:gutter="0"/>
          <w:pgNumType w:fmt="decimal" w:start="1"/>
          <w:cols w:space="720" w:num="1"/>
          <w:docGrid w:type="linesAndChars" w:linePitch="381" w:charSpace="0"/>
        </w:sectPr>
      </w:pPr>
    </w:p>
    <w:p w14:paraId="3FB446A3">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根据《中华人民共和国民法典》及其他有关法律、行政法规，</w:t>
      </w:r>
      <w:r>
        <w:rPr>
          <w:rFonts w:hint="eastAsia" w:ascii="宋体" w:hAnsi="宋体" w:eastAsia="宋体" w:cs="宋体"/>
          <w:sz w:val="24"/>
          <w:szCs w:val="24"/>
          <w:highlight w:val="none"/>
          <w:u w:val="single"/>
        </w:rPr>
        <w:t>广州城市水处理设备有限公司</w:t>
      </w:r>
      <w:r>
        <w:rPr>
          <w:rFonts w:hint="eastAsia" w:ascii="宋体" w:hAnsi="宋体" w:eastAsia="宋体" w:cs="宋体"/>
          <w:sz w:val="24"/>
          <w:szCs w:val="24"/>
          <w:highlight w:val="none"/>
        </w:rPr>
        <w:t xml:space="preserve"> （以下简称“甲方”）与</w:t>
      </w:r>
      <w:r>
        <w:rPr>
          <w:rFonts w:hint="eastAsia" w:ascii="宋体" w:hAnsi="宋体" w:eastAsia="宋体" w:cs="宋体"/>
          <w:sz w:val="24"/>
          <w:szCs w:val="24"/>
          <w:highlight w:val="none"/>
          <w:u w:val="single"/>
        </w:rPr>
        <w:t xml:space="preserve">   </w:t>
      </w:r>
      <w:r>
        <w:rPr>
          <w:rFonts w:hint="eastAsia" w:ascii="宋体" w:hAnsi="宋体" w:eastAsia="宋体" w:cs="宋体"/>
          <w:kern w:val="0"/>
          <w:sz w:val="24"/>
          <w:szCs w:val="24"/>
          <w:highlight w:val="none"/>
          <w:u w:val="single"/>
          <w:lang w:val="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（以下简称“乙方”）就</w:t>
      </w:r>
      <w:r>
        <w:rPr>
          <w:rFonts w:hint="eastAsia" w:ascii="宋体" w:hAnsi="宋体" w:eastAsia="宋体" w:cs="宋体"/>
          <w:sz w:val="24"/>
          <w:szCs w:val="24"/>
          <w:highlight w:val="none"/>
          <w:u w:val="single"/>
        </w:rPr>
        <w:t xml:space="preserve"> </w:t>
      </w:r>
      <w:r>
        <w:rPr>
          <w:rFonts w:hint="eastAsia" w:ascii="宋体" w:hAnsi="宋体" w:eastAsia="宋体" w:cs="宋体"/>
          <w:kern w:val="0"/>
          <w:sz w:val="24"/>
          <w:szCs w:val="24"/>
          <w:highlight w:val="none"/>
          <w:u w:val="single"/>
          <w:lang w:val="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采购和相应技术服务事宜，遵循平等、自愿、公平和诚实信用的原则，双方协商一致，订立本合同。</w:t>
      </w:r>
      <w:bookmarkStart w:id="85" w:name="_Toc474245210"/>
      <w:bookmarkStart w:id="86" w:name="_Toc520190026"/>
      <w:bookmarkStart w:id="87" w:name="_Toc183666513"/>
      <w:bookmarkStart w:id="88" w:name="_Toc518992986"/>
      <w:bookmarkStart w:id="89" w:name="_Toc1018"/>
    </w:p>
    <w:p w14:paraId="44BB0DF0">
      <w:pPr>
        <w:spacing w:line="360" w:lineRule="auto"/>
        <w:ind w:firstLine="54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第一条 组成合同的文件及优先顺序</w:t>
      </w:r>
    </w:p>
    <w:p w14:paraId="571F72D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highlight w:val="none"/>
        </w:rPr>
        <w:t>下列文件（如有）均为本合同的组成部分，可视为能相互说明和补充的，如果合同文件存在歧义或相矛盾的地方，则根据以下次序判断：</w:t>
      </w:r>
    </w:p>
    <w:p w14:paraId="65D08A4D">
      <w:pPr>
        <w:widowControl/>
        <w:spacing w:line="32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 xml:space="preserve">⑴ </w:t>
      </w:r>
      <w:r>
        <w:rPr>
          <w:rFonts w:hint="eastAsia" w:ascii="宋体" w:hAnsi="宋体" w:eastAsia="宋体" w:cs="宋体"/>
          <w:sz w:val="24"/>
          <w:highlight w:val="none"/>
        </w:rPr>
        <w:t>在本合同实施过程双方签署的补充与修正文件</w:t>
      </w:r>
      <w:r>
        <w:rPr>
          <w:rFonts w:hint="eastAsia" w:ascii="宋体" w:hAnsi="宋体" w:eastAsia="宋体" w:cs="宋体"/>
          <w:bCs/>
          <w:sz w:val="24"/>
          <w:highlight w:val="none"/>
        </w:rPr>
        <w:t>；</w:t>
      </w:r>
    </w:p>
    <w:p w14:paraId="45C5185E">
      <w:pPr>
        <w:widowControl/>
        <w:spacing w:line="32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⑵ 本合同书；</w:t>
      </w:r>
    </w:p>
    <w:p w14:paraId="1E1ADF23">
      <w:pPr>
        <w:widowControl/>
        <w:spacing w:line="32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⑶ 中标通知书/发包通知书/成交通知书/委托函；</w:t>
      </w:r>
    </w:p>
    <w:p w14:paraId="33342803">
      <w:pPr>
        <w:widowControl/>
        <w:spacing w:line="32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⑷ 招标文件/询价文件；</w:t>
      </w:r>
    </w:p>
    <w:p w14:paraId="3CD7371B">
      <w:pPr>
        <w:widowControl/>
        <w:spacing w:line="32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⑸ 投标文件/响应文件；</w:t>
      </w:r>
    </w:p>
    <w:p w14:paraId="753A2F35">
      <w:pPr>
        <w:widowControl/>
        <w:spacing w:line="32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⑹ 标准、规范及有关技术性文件；</w:t>
      </w:r>
    </w:p>
    <w:p w14:paraId="3FE39A2A">
      <w:pPr>
        <w:widowControl/>
        <w:spacing w:line="32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⑺ 图纸；</w:t>
      </w:r>
    </w:p>
    <w:p w14:paraId="091B042E">
      <w:pPr>
        <w:widowControl/>
        <w:spacing w:line="32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⑻ 工程量清单/</w:t>
      </w:r>
      <w:r>
        <w:rPr>
          <w:rFonts w:hint="eastAsia" w:ascii="宋体" w:hAnsi="宋体" w:eastAsia="宋体" w:cs="宋体"/>
          <w:sz w:val="24"/>
          <w:highlight w:val="none"/>
        </w:rPr>
        <w:t>工程报价单或预算书；</w:t>
      </w:r>
    </w:p>
    <w:p w14:paraId="628BD86B">
      <w:pPr>
        <w:widowControl/>
        <w:spacing w:line="32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highlight w:val="none"/>
        </w:rPr>
        <w:t>⑼ 本合同其他附件；</w:t>
      </w:r>
    </w:p>
    <w:p w14:paraId="181595B3">
      <w:pPr>
        <w:spacing w:line="360" w:lineRule="auto"/>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 xml:space="preserve"> 第二条 </w:t>
      </w:r>
      <w:bookmarkEnd w:id="85"/>
      <w:bookmarkEnd w:id="86"/>
      <w:bookmarkEnd w:id="87"/>
      <w:bookmarkEnd w:id="88"/>
      <w:bookmarkEnd w:id="89"/>
      <w:r>
        <w:rPr>
          <w:rFonts w:hint="eastAsia" w:ascii="宋体" w:hAnsi="宋体" w:eastAsia="宋体" w:cs="宋体"/>
          <w:b/>
          <w:sz w:val="24"/>
          <w:szCs w:val="24"/>
          <w:highlight w:val="none"/>
        </w:rPr>
        <w:t>合同标的</w:t>
      </w:r>
    </w:p>
    <w:p w14:paraId="1AE05FE1">
      <w:pPr>
        <w:autoSpaceDE w:val="0"/>
        <w:autoSpaceDN w:val="0"/>
        <w:adjustRightInd w:val="0"/>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本合同所指设备为</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全新的原装产品，原产地为</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rPr>
        <w:t>其</w:t>
      </w:r>
      <w:r>
        <w:rPr>
          <w:rFonts w:hint="eastAsia" w:ascii="宋体" w:hAnsi="宋体" w:eastAsia="宋体" w:cs="宋体"/>
          <w:kern w:val="0"/>
          <w:sz w:val="24"/>
          <w:szCs w:val="24"/>
          <w:highlight w:val="none"/>
          <w:lang w:val="zh-CN"/>
        </w:rPr>
        <w:t>名称、型号、规格、数量、金额详见下表：</w:t>
      </w:r>
    </w:p>
    <w:tbl>
      <w:tblPr>
        <w:tblStyle w:val="18"/>
        <w:tblW w:w="9031" w:type="dxa"/>
        <w:tblInd w:w="0" w:type="dxa"/>
        <w:tblLayout w:type="fixed"/>
        <w:tblCellMar>
          <w:top w:w="0" w:type="dxa"/>
          <w:left w:w="108" w:type="dxa"/>
          <w:bottom w:w="0" w:type="dxa"/>
          <w:right w:w="108" w:type="dxa"/>
        </w:tblCellMar>
      </w:tblPr>
      <w:tblGrid>
        <w:gridCol w:w="729"/>
        <w:gridCol w:w="975"/>
        <w:gridCol w:w="1094"/>
        <w:gridCol w:w="700"/>
        <w:gridCol w:w="833"/>
        <w:gridCol w:w="816"/>
        <w:gridCol w:w="968"/>
        <w:gridCol w:w="955"/>
        <w:gridCol w:w="1118"/>
        <w:gridCol w:w="843"/>
      </w:tblGrid>
      <w:tr w14:paraId="1FE833C3">
        <w:tblPrEx>
          <w:tblCellMar>
            <w:top w:w="0" w:type="dxa"/>
            <w:left w:w="108" w:type="dxa"/>
            <w:bottom w:w="0" w:type="dxa"/>
            <w:right w:w="108" w:type="dxa"/>
          </w:tblCellMar>
        </w:tblPrEx>
        <w:trPr>
          <w:trHeight w:val="440" w:hRule="atLeast"/>
        </w:trPr>
        <w:tc>
          <w:tcPr>
            <w:tcW w:w="729" w:type="dxa"/>
            <w:vMerge w:val="restart"/>
            <w:tcBorders>
              <w:top w:val="single" w:color="000000" w:sz="2" w:space="0"/>
              <w:left w:val="single" w:color="000000" w:sz="2" w:space="0"/>
              <w:right w:val="single" w:color="000000" w:sz="2" w:space="0"/>
            </w:tcBorders>
            <w:shd w:val="clear" w:color="000000" w:fill="FFFFFF"/>
            <w:vAlign w:val="center"/>
          </w:tcPr>
          <w:p w14:paraId="0B9DF506">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vAlign w:val="center"/>
          </w:tcPr>
          <w:p w14:paraId="5AE865C6">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名称</w:t>
            </w:r>
          </w:p>
        </w:tc>
        <w:tc>
          <w:tcPr>
            <w:tcW w:w="1094" w:type="dxa"/>
            <w:vMerge w:val="restart"/>
            <w:tcBorders>
              <w:top w:val="single" w:color="000000" w:sz="2" w:space="0"/>
              <w:left w:val="single" w:color="000000" w:sz="2" w:space="0"/>
              <w:right w:val="single" w:color="000000" w:sz="2" w:space="0"/>
            </w:tcBorders>
            <w:shd w:val="clear" w:color="000000" w:fill="FFFFFF"/>
            <w:vAlign w:val="center"/>
          </w:tcPr>
          <w:p w14:paraId="193D1787">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生产厂家及</w:t>
            </w:r>
            <w:r>
              <w:rPr>
                <w:rFonts w:hint="eastAsia" w:ascii="宋体" w:hAnsi="宋体" w:eastAsia="宋体" w:cs="宋体"/>
                <w:kern w:val="0"/>
                <w:sz w:val="24"/>
                <w:highlight w:val="none"/>
              </w:rPr>
              <w:t>型号</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14:paraId="24610443">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单位</w:t>
            </w:r>
          </w:p>
        </w:tc>
        <w:tc>
          <w:tcPr>
            <w:tcW w:w="833" w:type="dxa"/>
            <w:vMerge w:val="restart"/>
            <w:tcBorders>
              <w:top w:val="single" w:color="000000" w:sz="2" w:space="0"/>
              <w:left w:val="single" w:color="000000" w:sz="2" w:space="0"/>
              <w:right w:val="single" w:color="000000" w:sz="2" w:space="0"/>
            </w:tcBorders>
            <w:shd w:val="clear" w:color="000000" w:fill="FFFFFF"/>
            <w:vAlign w:val="center"/>
          </w:tcPr>
          <w:p w14:paraId="02ADEC88">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数量</w:t>
            </w:r>
          </w:p>
        </w:tc>
        <w:tc>
          <w:tcPr>
            <w:tcW w:w="17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14:paraId="3F0C3A53">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单价（元）</w:t>
            </w:r>
          </w:p>
        </w:tc>
        <w:tc>
          <w:tcPr>
            <w:tcW w:w="207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14:paraId="01635DBC">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金额（元）</w:t>
            </w:r>
          </w:p>
        </w:tc>
        <w:tc>
          <w:tcPr>
            <w:tcW w:w="843" w:type="dxa"/>
            <w:vMerge w:val="restart"/>
            <w:tcBorders>
              <w:top w:val="single" w:color="000000" w:sz="2" w:space="0"/>
              <w:left w:val="single" w:color="000000" w:sz="2" w:space="0"/>
              <w:right w:val="single" w:color="000000" w:sz="2" w:space="0"/>
            </w:tcBorders>
            <w:shd w:val="clear" w:color="000000" w:fill="FFFFFF"/>
            <w:vAlign w:val="center"/>
          </w:tcPr>
          <w:p w14:paraId="3FDD5887">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备注</w:t>
            </w:r>
          </w:p>
        </w:tc>
      </w:tr>
      <w:tr w14:paraId="53EFEF40">
        <w:tblPrEx>
          <w:tblCellMar>
            <w:top w:w="0" w:type="dxa"/>
            <w:left w:w="108" w:type="dxa"/>
            <w:bottom w:w="0" w:type="dxa"/>
            <w:right w:w="108" w:type="dxa"/>
          </w:tblCellMar>
        </w:tblPrEx>
        <w:trPr>
          <w:trHeight w:val="425" w:hRule="atLeast"/>
        </w:trPr>
        <w:tc>
          <w:tcPr>
            <w:tcW w:w="729" w:type="dxa"/>
            <w:vMerge w:val="continue"/>
            <w:tcBorders>
              <w:left w:val="single" w:color="000000" w:sz="2" w:space="0"/>
              <w:bottom w:val="single" w:color="000000" w:sz="2" w:space="0"/>
              <w:right w:val="single" w:color="000000" w:sz="2" w:space="0"/>
            </w:tcBorders>
            <w:shd w:val="clear" w:color="000000" w:fill="FFFFFF"/>
            <w:vAlign w:val="center"/>
          </w:tcPr>
          <w:p w14:paraId="304E69FE">
            <w:pPr>
              <w:autoSpaceDE w:val="0"/>
              <w:autoSpaceDN w:val="0"/>
              <w:adjustRightInd w:val="0"/>
              <w:spacing w:line="460" w:lineRule="exact"/>
              <w:jc w:val="center"/>
              <w:rPr>
                <w:rFonts w:hint="eastAsia" w:ascii="宋体" w:hAnsi="宋体" w:eastAsia="宋体" w:cs="宋体"/>
                <w:sz w:val="24"/>
                <w:szCs w:val="24"/>
                <w:highlight w:val="none"/>
              </w:rPr>
            </w:pPr>
          </w:p>
        </w:tc>
        <w:tc>
          <w:tcPr>
            <w:tcW w:w="975" w:type="dxa"/>
            <w:vMerge w:val="continue"/>
            <w:tcBorders>
              <w:left w:val="single" w:color="000000" w:sz="2" w:space="0"/>
              <w:bottom w:val="single" w:color="000000" w:sz="2" w:space="0"/>
              <w:right w:val="single" w:color="000000" w:sz="2" w:space="0"/>
            </w:tcBorders>
            <w:shd w:val="clear" w:color="000000" w:fill="FFFFFF"/>
            <w:vAlign w:val="center"/>
          </w:tcPr>
          <w:p w14:paraId="7F893894">
            <w:pPr>
              <w:autoSpaceDE w:val="0"/>
              <w:autoSpaceDN w:val="0"/>
              <w:adjustRightInd w:val="0"/>
              <w:spacing w:line="460" w:lineRule="exact"/>
              <w:jc w:val="center"/>
              <w:rPr>
                <w:rFonts w:hint="eastAsia" w:ascii="宋体" w:hAnsi="宋体" w:eastAsia="宋体" w:cs="宋体"/>
                <w:sz w:val="24"/>
                <w:szCs w:val="24"/>
                <w:highlight w:val="none"/>
              </w:rPr>
            </w:pPr>
          </w:p>
        </w:tc>
        <w:tc>
          <w:tcPr>
            <w:tcW w:w="1094" w:type="dxa"/>
            <w:vMerge w:val="continue"/>
            <w:tcBorders>
              <w:left w:val="single" w:color="000000" w:sz="2" w:space="0"/>
              <w:bottom w:val="single" w:color="000000" w:sz="2" w:space="0"/>
              <w:right w:val="single" w:color="000000" w:sz="2" w:space="0"/>
            </w:tcBorders>
            <w:shd w:val="clear" w:color="000000" w:fill="FFFFFF"/>
            <w:vAlign w:val="center"/>
          </w:tcPr>
          <w:p w14:paraId="536E53E1">
            <w:pPr>
              <w:autoSpaceDE w:val="0"/>
              <w:autoSpaceDN w:val="0"/>
              <w:adjustRightInd w:val="0"/>
              <w:spacing w:line="460" w:lineRule="exact"/>
              <w:jc w:val="center"/>
              <w:rPr>
                <w:rFonts w:hint="eastAsia" w:ascii="宋体" w:hAnsi="宋体" w:eastAsia="宋体" w:cs="宋体"/>
                <w:sz w:val="24"/>
                <w:szCs w:val="24"/>
                <w:highlight w:val="none"/>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14:paraId="5788D59B">
            <w:pPr>
              <w:autoSpaceDE w:val="0"/>
              <w:autoSpaceDN w:val="0"/>
              <w:adjustRightInd w:val="0"/>
              <w:spacing w:line="460" w:lineRule="exact"/>
              <w:jc w:val="center"/>
              <w:rPr>
                <w:rFonts w:hint="eastAsia" w:ascii="宋体" w:hAnsi="宋体" w:eastAsia="宋体" w:cs="宋体"/>
                <w:sz w:val="24"/>
                <w:szCs w:val="24"/>
                <w:highlight w:val="none"/>
              </w:rPr>
            </w:pPr>
          </w:p>
        </w:tc>
        <w:tc>
          <w:tcPr>
            <w:tcW w:w="833" w:type="dxa"/>
            <w:vMerge w:val="continue"/>
            <w:tcBorders>
              <w:left w:val="single" w:color="000000" w:sz="2" w:space="0"/>
              <w:bottom w:val="single" w:color="000000" w:sz="2" w:space="0"/>
              <w:right w:val="single" w:color="000000" w:sz="2" w:space="0"/>
            </w:tcBorders>
            <w:shd w:val="clear" w:color="000000" w:fill="FFFFFF"/>
            <w:vAlign w:val="center"/>
          </w:tcPr>
          <w:p w14:paraId="044AD8ED">
            <w:pPr>
              <w:autoSpaceDE w:val="0"/>
              <w:autoSpaceDN w:val="0"/>
              <w:adjustRightInd w:val="0"/>
              <w:spacing w:line="460" w:lineRule="exact"/>
              <w:jc w:val="center"/>
              <w:rPr>
                <w:rFonts w:hint="eastAsia" w:ascii="宋体" w:hAnsi="宋体" w:eastAsia="宋体" w:cs="宋体"/>
                <w:sz w:val="24"/>
                <w:szCs w:val="24"/>
                <w:highlight w:val="none"/>
              </w:rPr>
            </w:pPr>
          </w:p>
        </w:tc>
        <w:tc>
          <w:tcPr>
            <w:tcW w:w="81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A50A7E">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含税</w:t>
            </w:r>
          </w:p>
        </w:tc>
        <w:tc>
          <w:tcPr>
            <w:tcW w:w="96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B373846">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不含税</w:t>
            </w:r>
          </w:p>
        </w:tc>
        <w:tc>
          <w:tcPr>
            <w:tcW w:w="95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798F494">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含税</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8AA981A">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不含税</w:t>
            </w:r>
          </w:p>
        </w:tc>
        <w:tc>
          <w:tcPr>
            <w:tcW w:w="843" w:type="dxa"/>
            <w:vMerge w:val="continue"/>
            <w:tcBorders>
              <w:left w:val="single" w:color="000000" w:sz="2" w:space="0"/>
              <w:bottom w:val="single" w:color="000000" w:sz="2" w:space="0"/>
              <w:right w:val="single" w:color="000000" w:sz="2" w:space="0"/>
            </w:tcBorders>
            <w:shd w:val="clear" w:color="000000" w:fill="FFFFFF"/>
            <w:vAlign w:val="center"/>
          </w:tcPr>
          <w:p w14:paraId="72AAA883">
            <w:pPr>
              <w:autoSpaceDE w:val="0"/>
              <w:autoSpaceDN w:val="0"/>
              <w:adjustRightInd w:val="0"/>
              <w:spacing w:line="460" w:lineRule="exact"/>
              <w:jc w:val="center"/>
              <w:rPr>
                <w:rFonts w:hint="eastAsia" w:ascii="宋体" w:hAnsi="宋体" w:eastAsia="宋体" w:cs="宋体"/>
                <w:kern w:val="0"/>
                <w:sz w:val="24"/>
                <w:szCs w:val="24"/>
                <w:highlight w:val="none"/>
                <w:lang w:val="zh-CN"/>
              </w:rPr>
            </w:pPr>
          </w:p>
        </w:tc>
      </w:tr>
      <w:tr w14:paraId="760DF096">
        <w:tblPrEx>
          <w:tblCellMar>
            <w:top w:w="0" w:type="dxa"/>
            <w:left w:w="108" w:type="dxa"/>
            <w:bottom w:w="0" w:type="dxa"/>
            <w:right w:w="108" w:type="dxa"/>
          </w:tblCellMar>
        </w:tblPrEx>
        <w:trPr>
          <w:trHeight w:val="314"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1E595E5">
            <w:pPr>
              <w:autoSpaceDE w:val="0"/>
              <w:autoSpaceDN w:val="0"/>
              <w:adjustRightInd w:val="0"/>
              <w:spacing w:line="28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1</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000794B">
            <w:pPr>
              <w:autoSpaceDE w:val="0"/>
              <w:autoSpaceDN w:val="0"/>
              <w:adjustRightInd w:val="0"/>
              <w:spacing w:line="460" w:lineRule="exact"/>
              <w:jc w:val="center"/>
              <w:rPr>
                <w:rFonts w:hint="eastAsia" w:ascii="宋体" w:hAnsi="宋体" w:eastAsia="宋体" w:cs="宋体"/>
                <w:kern w:val="0"/>
                <w:sz w:val="24"/>
                <w:highlight w:val="none"/>
                <w:lang w:val="zh-CN"/>
              </w:rPr>
            </w:pPr>
            <w:r>
              <w:rPr>
                <w:rFonts w:hint="eastAsia" w:ascii="宋体" w:hAnsi="宋体" w:eastAsia="宋体" w:cs="宋体"/>
                <w:sz w:val="24"/>
                <w:szCs w:val="24"/>
                <w:highlight w:val="none"/>
              </w:rPr>
              <w:t>空调</w:t>
            </w:r>
          </w:p>
        </w:tc>
        <w:tc>
          <w:tcPr>
            <w:tcW w:w="109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827BA2B">
            <w:pPr>
              <w:autoSpaceDE w:val="0"/>
              <w:autoSpaceDN w:val="0"/>
              <w:adjustRightInd w:val="0"/>
              <w:spacing w:line="460" w:lineRule="exact"/>
              <w:jc w:val="center"/>
              <w:rPr>
                <w:rFonts w:hint="eastAsia" w:ascii="宋体" w:hAnsi="宋体" w:eastAsia="宋体" w:cs="宋体"/>
                <w:kern w:val="0"/>
                <w:sz w:val="24"/>
                <w:highlight w:val="none"/>
                <w:lang w:val="zh-CN"/>
              </w:rPr>
            </w:pPr>
            <w:r>
              <w:rPr>
                <w:rFonts w:hint="eastAsia" w:ascii="宋体" w:hAnsi="宋体" w:eastAsia="宋体" w:cs="宋体"/>
                <w:sz w:val="24"/>
                <w:szCs w:val="24"/>
                <w:highlight w:val="none"/>
                <w:lang w:val="en-US" w:eastAsia="zh-CN"/>
              </w:rPr>
              <w:t>RF28WPd/BNa</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37E457B">
            <w:pPr>
              <w:autoSpaceDE w:val="0"/>
              <w:autoSpaceDN w:val="0"/>
              <w:adjustRightInd w:val="0"/>
              <w:spacing w:line="460" w:lineRule="exact"/>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rPr>
              <w:t>台</w:t>
            </w:r>
          </w:p>
        </w:tc>
        <w:tc>
          <w:tcPr>
            <w:tcW w:w="83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202F0F3">
            <w:pPr>
              <w:autoSpaceDE w:val="0"/>
              <w:autoSpaceDN w:val="0"/>
              <w:adjustRightInd w:val="0"/>
              <w:spacing w:line="460" w:lineRule="exact"/>
              <w:jc w:val="center"/>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en-US" w:eastAsia="zh-CN"/>
              </w:rPr>
              <w:t>4</w:t>
            </w:r>
          </w:p>
        </w:tc>
        <w:tc>
          <w:tcPr>
            <w:tcW w:w="81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D879791">
            <w:pPr>
              <w:autoSpaceDE w:val="0"/>
              <w:autoSpaceDN w:val="0"/>
              <w:adjustRightInd w:val="0"/>
              <w:spacing w:line="460" w:lineRule="exact"/>
              <w:jc w:val="center"/>
              <w:rPr>
                <w:rFonts w:hint="eastAsia" w:ascii="宋体" w:hAnsi="宋体" w:eastAsia="宋体" w:cs="宋体"/>
                <w:kern w:val="0"/>
                <w:sz w:val="24"/>
                <w:highlight w:val="none"/>
                <w:lang w:val="zh-CN"/>
              </w:rPr>
            </w:pPr>
          </w:p>
        </w:tc>
        <w:tc>
          <w:tcPr>
            <w:tcW w:w="96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6960BDE">
            <w:pPr>
              <w:autoSpaceDE w:val="0"/>
              <w:autoSpaceDN w:val="0"/>
              <w:adjustRightInd w:val="0"/>
              <w:spacing w:line="460" w:lineRule="exact"/>
              <w:jc w:val="center"/>
              <w:rPr>
                <w:rFonts w:hint="eastAsia" w:ascii="宋体" w:hAnsi="宋体" w:eastAsia="宋体" w:cs="宋体"/>
                <w:kern w:val="0"/>
                <w:sz w:val="24"/>
                <w:highlight w:val="none"/>
                <w:lang w:val="zh-CN"/>
              </w:rPr>
            </w:pPr>
          </w:p>
        </w:tc>
        <w:tc>
          <w:tcPr>
            <w:tcW w:w="95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B2C7E01">
            <w:pPr>
              <w:autoSpaceDE w:val="0"/>
              <w:autoSpaceDN w:val="0"/>
              <w:adjustRightInd w:val="0"/>
              <w:spacing w:line="460" w:lineRule="exact"/>
              <w:jc w:val="center"/>
              <w:rPr>
                <w:rFonts w:hint="eastAsia" w:ascii="宋体" w:hAnsi="宋体" w:eastAsia="宋体" w:cs="宋体"/>
                <w:kern w:val="0"/>
                <w:sz w:val="24"/>
                <w:highlight w:val="none"/>
                <w:lang w:val="zh-CN"/>
              </w:rPr>
            </w:pPr>
          </w:p>
        </w:tc>
        <w:tc>
          <w:tcPr>
            <w:tcW w:w="11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F4CBD98">
            <w:pPr>
              <w:autoSpaceDE w:val="0"/>
              <w:autoSpaceDN w:val="0"/>
              <w:adjustRightInd w:val="0"/>
              <w:spacing w:line="460" w:lineRule="exact"/>
              <w:jc w:val="center"/>
              <w:rPr>
                <w:rFonts w:hint="eastAsia" w:ascii="宋体" w:hAnsi="宋体" w:eastAsia="宋体" w:cs="宋体"/>
                <w:kern w:val="0"/>
                <w:sz w:val="24"/>
                <w:highlight w:val="none"/>
                <w:lang w:val="zh-CN"/>
              </w:rPr>
            </w:pPr>
          </w:p>
        </w:tc>
        <w:tc>
          <w:tcPr>
            <w:tcW w:w="84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FEBDC8B">
            <w:pPr>
              <w:autoSpaceDE w:val="0"/>
              <w:autoSpaceDN w:val="0"/>
              <w:adjustRightInd w:val="0"/>
              <w:spacing w:line="460" w:lineRule="exact"/>
              <w:jc w:val="center"/>
              <w:rPr>
                <w:rFonts w:hint="eastAsia" w:ascii="宋体" w:hAnsi="宋体" w:eastAsia="宋体" w:cs="宋体"/>
                <w:kern w:val="0"/>
                <w:sz w:val="24"/>
                <w:highlight w:val="none"/>
                <w:lang w:val="zh-CN"/>
              </w:rPr>
            </w:pPr>
          </w:p>
        </w:tc>
      </w:tr>
      <w:tr w14:paraId="280B3866">
        <w:tblPrEx>
          <w:tblCellMar>
            <w:top w:w="0" w:type="dxa"/>
            <w:left w:w="108" w:type="dxa"/>
            <w:bottom w:w="0" w:type="dxa"/>
            <w:right w:w="108" w:type="dxa"/>
          </w:tblCellMar>
        </w:tblPrEx>
        <w:trPr>
          <w:trHeight w:val="211" w:hRule="atLeast"/>
        </w:trPr>
        <w:tc>
          <w:tcPr>
            <w:tcW w:w="4331"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082CF187">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总价（元）</w:t>
            </w:r>
          </w:p>
        </w:tc>
        <w:tc>
          <w:tcPr>
            <w:tcW w:w="4700"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0DF20DE0">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 xml:space="preserve">   元（含税13%）</w:t>
            </w:r>
          </w:p>
        </w:tc>
      </w:tr>
    </w:tbl>
    <w:p w14:paraId="52A86807">
      <w:pPr>
        <w:spacing w:after="156" w:afterLines="50" w:line="360" w:lineRule="auto"/>
        <w:ind w:firstLine="480" w:firstLineChars="200"/>
        <w:rPr>
          <w:rFonts w:hint="eastAsia" w:ascii="宋体" w:hAnsi="宋体" w:eastAsia="宋体" w:cs="宋体"/>
          <w:kern w:val="0"/>
          <w:sz w:val="24"/>
          <w:szCs w:val="24"/>
          <w:highlight w:val="none"/>
          <w:lang w:val="zh-CN"/>
        </w:rPr>
      </w:pPr>
      <w:bookmarkStart w:id="90" w:name="_Toc17140"/>
      <w:bookmarkStart w:id="91" w:name="_Toc520190027"/>
      <w:bookmarkStart w:id="92" w:name="_Toc474245211"/>
      <w:bookmarkStart w:id="93" w:name="_Toc518992987"/>
      <w:r>
        <w:rPr>
          <w:rFonts w:hint="eastAsia" w:ascii="宋体" w:hAnsi="宋体" w:eastAsia="宋体" w:cs="宋体"/>
          <w:kern w:val="0"/>
          <w:sz w:val="24"/>
          <w:szCs w:val="24"/>
          <w:highlight w:val="none"/>
          <w:lang w:val="zh-CN"/>
        </w:rPr>
        <w:t>其他技术需求见附件</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val="zh-CN"/>
        </w:rPr>
        <w:t>。</w:t>
      </w:r>
      <w:bookmarkEnd w:id="90"/>
      <w:bookmarkStart w:id="94" w:name="_Toc107447235"/>
      <w:bookmarkStart w:id="95" w:name="_Toc183666514"/>
      <w:bookmarkStart w:id="96" w:name="_Toc107446842"/>
      <w:bookmarkStart w:id="97" w:name="_Toc26357"/>
    </w:p>
    <w:p w14:paraId="08EE8907">
      <w:pPr>
        <w:spacing w:after="156" w:afterLines="50"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第三条 交货日期及地点</w:t>
      </w:r>
    </w:p>
    <w:p w14:paraId="1CAAD2C8">
      <w:pPr>
        <w:spacing w:after="156"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交货日期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日前完成供货（如需有不同交货时间注明）,具体交货时间以甲方通知为准。</w:t>
      </w:r>
    </w:p>
    <w:p w14:paraId="3DC3DD40">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3.2交货地点：</w:t>
      </w:r>
      <w:r>
        <w:rPr>
          <w:rFonts w:hint="eastAsia" w:ascii="宋体" w:hAnsi="宋体" w:eastAsia="宋体" w:cs="宋体"/>
          <w:bCs/>
          <w:sz w:val="24"/>
          <w:szCs w:val="24"/>
          <w:highlight w:val="none"/>
          <w:u w:val="single"/>
        </w:rPr>
        <w:t xml:space="preserve"> … </w:t>
      </w:r>
      <w:r>
        <w:rPr>
          <w:rFonts w:hint="eastAsia" w:ascii="宋体" w:hAnsi="宋体" w:eastAsia="宋体" w:cs="宋体"/>
          <w:bCs/>
          <w:sz w:val="24"/>
          <w:szCs w:val="24"/>
          <w:highlight w:val="none"/>
        </w:rPr>
        <w:t>,最终具体交货地点以甲方通知为准。</w:t>
      </w:r>
    </w:p>
    <w:p w14:paraId="63EAECCC">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3.3 交货方式：乙方在设备运至交货地</w:t>
      </w:r>
      <w:r>
        <w:rPr>
          <w:rFonts w:hint="eastAsia" w:ascii="宋体" w:hAnsi="宋体" w:eastAsia="宋体" w:cs="宋体"/>
          <w:bCs/>
          <w:sz w:val="24"/>
          <w:szCs w:val="24"/>
          <w:highlight w:val="none"/>
          <w:u w:val="single"/>
        </w:rPr>
        <w:t xml:space="preserve"> … </w:t>
      </w:r>
      <w:r>
        <w:rPr>
          <w:rFonts w:hint="eastAsia" w:ascii="宋体" w:hAnsi="宋体" w:eastAsia="宋体" w:cs="宋体"/>
          <w:bCs/>
          <w:sz w:val="24"/>
          <w:szCs w:val="24"/>
          <w:highlight w:val="none"/>
        </w:rPr>
        <w:t>个工作日前通知甲方。</w:t>
      </w:r>
    </w:p>
    <w:p w14:paraId="029DBDAA">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bCs/>
          <w:sz w:val="24"/>
          <w:szCs w:val="24"/>
          <w:highlight w:val="none"/>
        </w:rPr>
        <w:t>3.4其他：</w:t>
      </w:r>
      <w:r>
        <w:rPr>
          <w:rFonts w:hint="eastAsia" w:ascii="宋体" w:hAnsi="宋体" w:eastAsia="宋体" w:cs="宋体"/>
          <w:sz w:val="24"/>
          <w:szCs w:val="24"/>
          <w:highlight w:val="none"/>
          <w:u w:val="single"/>
        </w:rPr>
        <w:t xml:space="preserve">  …。</w:t>
      </w:r>
    </w:p>
    <w:p w14:paraId="7688B2F7">
      <w:pPr>
        <w:spacing w:line="360" w:lineRule="auto"/>
        <w:ind w:firstLine="482" w:firstLineChars="200"/>
        <w:rPr>
          <w:rFonts w:hint="eastAsia" w:ascii="宋体" w:hAnsi="宋体" w:eastAsia="宋体" w:cs="宋体"/>
          <w:kern w:val="0"/>
          <w:sz w:val="24"/>
          <w:szCs w:val="24"/>
          <w:highlight w:val="none"/>
          <w:lang w:val="zh-CN"/>
        </w:rPr>
      </w:pPr>
      <w:r>
        <w:rPr>
          <w:rFonts w:hint="eastAsia" w:ascii="宋体" w:hAnsi="宋体" w:eastAsia="宋体" w:cs="宋体"/>
          <w:b/>
          <w:sz w:val="24"/>
          <w:szCs w:val="24"/>
          <w:highlight w:val="none"/>
        </w:rPr>
        <w:t>第四条 合同价格</w:t>
      </w:r>
    </w:p>
    <w:p w14:paraId="38975136">
      <w:pPr>
        <w:autoSpaceDE w:val="0"/>
        <w:autoSpaceDN w:val="0"/>
        <w:adjustRightInd w:val="0"/>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 xml:space="preserve">4.1 </w:t>
      </w:r>
      <w:r>
        <w:rPr>
          <w:rFonts w:hint="eastAsia" w:ascii="宋体" w:hAnsi="宋体" w:eastAsia="宋体" w:cs="宋体"/>
          <w:kern w:val="0"/>
          <w:sz w:val="24"/>
          <w:szCs w:val="24"/>
          <w:highlight w:val="none"/>
          <w:lang w:val="zh-CN"/>
        </w:rPr>
        <w:t>本合同</w:t>
      </w:r>
      <w:r>
        <w:rPr>
          <w:rFonts w:hint="eastAsia" w:ascii="宋体" w:hAnsi="宋体" w:eastAsia="宋体" w:cs="宋体"/>
          <w:kern w:val="0"/>
          <w:sz w:val="24"/>
          <w:szCs w:val="24"/>
          <w:highlight w:val="none"/>
        </w:rPr>
        <w:t>暂定</w:t>
      </w:r>
      <w:r>
        <w:rPr>
          <w:rFonts w:hint="eastAsia" w:ascii="宋体" w:hAnsi="宋体" w:eastAsia="宋体" w:cs="宋体"/>
          <w:kern w:val="0"/>
          <w:sz w:val="24"/>
          <w:szCs w:val="24"/>
          <w:highlight w:val="none"/>
          <w:lang w:val="zh-CN"/>
        </w:rPr>
        <w:t>总价为</w:t>
      </w:r>
      <w:r>
        <w:rPr>
          <w:rFonts w:hint="eastAsia" w:ascii="宋体" w:hAnsi="宋体" w:eastAsia="宋体" w:cs="宋体"/>
          <w:kern w:val="0"/>
          <w:sz w:val="24"/>
          <w:szCs w:val="24"/>
          <w:highlight w:val="none"/>
          <w:u w:val="single"/>
          <w:lang w:val="zh-CN"/>
        </w:rPr>
        <w:t xml:space="preserve"> … </w:t>
      </w:r>
      <w:r>
        <w:rPr>
          <w:rFonts w:hint="eastAsia" w:ascii="宋体" w:hAnsi="宋体" w:eastAsia="宋体" w:cs="宋体"/>
          <w:kern w:val="0"/>
          <w:sz w:val="24"/>
          <w:szCs w:val="24"/>
          <w:highlight w:val="none"/>
          <w:lang w:val="zh-CN"/>
        </w:rPr>
        <w:t>万元，（人民币）大写：</w:t>
      </w:r>
      <w:r>
        <w:rPr>
          <w:rFonts w:hint="eastAsia" w:ascii="宋体" w:hAnsi="宋体" w:eastAsia="宋体" w:cs="宋体"/>
          <w:kern w:val="0"/>
          <w:sz w:val="24"/>
          <w:szCs w:val="24"/>
          <w:highlight w:val="none"/>
          <w:u w:val="single"/>
          <w:lang w:val="zh-CN"/>
        </w:rPr>
        <w:t xml:space="preserve"> … </w:t>
      </w:r>
      <w:r>
        <w:rPr>
          <w:rFonts w:hint="eastAsia" w:ascii="宋体" w:hAnsi="宋体" w:eastAsia="宋体" w:cs="宋体"/>
          <w:kern w:val="0"/>
          <w:sz w:val="24"/>
          <w:szCs w:val="24"/>
          <w:highlight w:val="none"/>
          <w:lang w:val="zh-CN"/>
        </w:rPr>
        <w:t xml:space="preserve">。 </w:t>
      </w:r>
    </w:p>
    <w:p w14:paraId="2F4EDFB5">
      <w:pPr>
        <w:autoSpaceDE w:val="0"/>
        <w:autoSpaceDN w:val="0"/>
        <w:adjustRightInd w:val="0"/>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zh-CN"/>
        </w:rPr>
        <w:t>.2</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设备价格包括</w:t>
      </w:r>
      <w:r>
        <w:rPr>
          <w:rFonts w:hint="eastAsia" w:ascii="宋体" w:hAnsi="宋体" w:eastAsia="宋体" w:cs="宋体"/>
          <w:kern w:val="0"/>
          <w:sz w:val="24"/>
          <w:szCs w:val="24"/>
          <w:highlight w:val="none"/>
          <w:u w:val="single"/>
          <w:lang w:val="zh-CN"/>
        </w:rPr>
        <w:t>工艺设计、设备及随机附件的制造、包装、运输（设备运输过程中所需的相关手续</w:t>
      </w:r>
      <w:r>
        <w:rPr>
          <w:rFonts w:hint="eastAsia" w:ascii="宋体" w:hAnsi="宋体" w:eastAsia="宋体" w:cs="宋体"/>
          <w:kern w:val="0"/>
          <w:sz w:val="24"/>
          <w:szCs w:val="24"/>
          <w:highlight w:val="none"/>
          <w:u w:val="single"/>
        </w:rPr>
        <w:t>及费用</w:t>
      </w:r>
      <w:r>
        <w:rPr>
          <w:rFonts w:hint="eastAsia" w:ascii="宋体" w:hAnsi="宋体" w:eastAsia="宋体" w:cs="宋体"/>
          <w:kern w:val="0"/>
          <w:sz w:val="24"/>
          <w:szCs w:val="24"/>
          <w:highlight w:val="none"/>
          <w:u w:val="single"/>
          <w:lang w:val="zh-CN"/>
        </w:rPr>
        <w:t>）、装卸、安装调试</w:t>
      </w:r>
      <w:r>
        <w:rPr>
          <w:rFonts w:hint="eastAsia" w:ascii="宋体" w:hAnsi="宋体" w:eastAsia="宋体" w:cs="宋体"/>
          <w:kern w:val="0"/>
          <w:sz w:val="24"/>
          <w:szCs w:val="24"/>
          <w:highlight w:val="none"/>
          <w:u w:val="single"/>
        </w:rPr>
        <w:t>或者指导安装调试</w:t>
      </w:r>
      <w:r>
        <w:rPr>
          <w:rFonts w:hint="eastAsia" w:ascii="宋体" w:hAnsi="宋体" w:eastAsia="宋体" w:cs="宋体"/>
          <w:kern w:val="0"/>
          <w:sz w:val="24"/>
          <w:szCs w:val="24"/>
          <w:highlight w:val="none"/>
          <w:u w:val="single"/>
          <w:lang w:val="zh-CN"/>
        </w:rPr>
        <w:t>、验收、培训（如需）、技术服务（包括技术资料、图纸的提供）、质保期保修、税费、保险费等全部费用。</w:t>
      </w:r>
    </w:p>
    <w:p w14:paraId="19BC8732">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14:paraId="12A83A22">
      <w:pPr>
        <w:tabs>
          <w:tab w:val="left" w:pos="851"/>
        </w:tabs>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zh-CN"/>
        </w:rPr>
        <w:t>.3</w:t>
      </w:r>
      <w:r>
        <w:rPr>
          <w:rFonts w:hint="eastAsia" w:ascii="宋体" w:hAnsi="宋体" w:eastAsia="宋体" w:cs="宋体"/>
          <w:kern w:val="0"/>
          <w:sz w:val="24"/>
          <w:szCs w:val="24"/>
          <w:highlight w:val="none"/>
        </w:rPr>
        <w:t xml:space="preserve"> 本合同约定的价格为含税价价格</w:t>
      </w:r>
      <w:r>
        <w:rPr>
          <w:rFonts w:hint="eastAsia" w:ascii="宋体" w:hAnsi="宋体" w:eastAsia="宋体" w:cs="宋体"/>
          <w:sz w:val="24"/>
          <w:szCs w:val="24"/>
          <w:highlight w:val="none"/>
        </w:rPr>
        <w:t>（税率</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），合同履行期间国家税率调整或乙方开票的实际税率与前述税率不一致的，不含税价不变，价税合计按实际税率相应调整，以开具发票时间为准。</w:t>
      </w:r>
    </w:p>
    <w:p w14:paraId="35D4D76D">
      <w:pPr>
        <w:autoSpaceDE w:val="0"/>
        <w:autoSpaceDN w:val="0"/>
        <w:adjustRightInd w:val="0"/>
        <w:spacing w:line="360" w:lineRule="auto"/>
        <w:ind w:firstLine="482" w:firstLineChars="200"/>
        <w:rPr>
          <w:rFonts w:hint="eastAsia" w:ascii="宋体" w:hAnsi="宋体" w:eastAsia="宋体" w:cs="宋体"/>
          <w:b/>
          <w:sz w:val="24"/>
          <w:szCs w:val="24"/>
          <w:highlight w:val="none"/>
        </w:rPr>
      </w:pPr>
      <w:bookmarkStart w:id="98" w:name="_Toc474245213"/>
      <w:bookmarkStart w:id="99" w:name="_Toc520190029"/>
      <w:bookmarkStart w:id="100" w:name="_Toc518992989"/>
      <w:bookmarkStart w:id="101" w:name="_Toc107447236"/>
      <w:bookmarkStart w:id="102" w:name="_Toc107446843"/>
      <w:r>
        <w:rPr>
          <w:rFonts w:hint="eastAsia" w:ascii="宋体" w:hAnsi="宋体" w:eastAsia="宋体" w:cs="宋体"/>
          <w:b/>
          <w:sz w:val="24"/>
          <w:szCs w:val="24"/>
          <w:highlight w:val="none"/>
        </w:rPr>
        <w:t>第五条 支付方式</w:t>
      </w:r>
      <w:bookmarkEnd w:id="98"/>
      <w:bookmarkEnd w:id="99"/>
      <w:bookmarkEnd w:id="100"/>
    </w:p>
    <w:bookmarkEnd w:id="101"/>
    <w:bookmarkEnd w:id="102"/>
    <w:p w14:paraId="601F3B41">
      <w:pPr>
        <w:tabs>
          <w:tab w:val="left" w:pos="851"/>
        </w:tabs>
        <w:adjustRightInd w:val="0"/>
        <w:snapToGrid w:val="0"/>
        <w:spacing w:line="360" w:lineRule="auto"/>
        <w:ind w:firstLine="480" w:firstLineChars="200"/>
        <w:rPr>
          <w:rFonts w:hint="eastAsia" w:ascii="宋体" w:hAnsi="宋体" w:eastAsia="宋体" w:cs="宋体"/>
          <w:sz w:val="24"/>
          <w:szCs w:val="24"/>
          <w:highlight w:val="none"/>
        </w:rPr>
      </w:pPr>
      <w:bookmarkStart w:id="103" w:name="_Toc14703"/>
      <w:bookmarkStart w:id="104" w:name="_Toc183666516"/>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预付款的支付：</w:t>
      </w:r>
      <w:r>
        <w:rPr>
          <w:rFonts w:hint="eastAsia" w:ascii="宋体" w:hAnsi="宋体" w:eastAsia="宋体" w:cs="宋体"/>
          <w:szCs w:val="21"/>
          <w:highlight w:val="none"/>
        </w:rPr>
        <w:sym w:font="Wingdings 2" w:char="0052"/>
      </w:r>
      <w:r>
        <w:rPr>
          <w:rFonts w:hint="eastAsia" w:ascii="宋体" w:hAnsi="宋体" w:eastAsia="宋体" w:cs="宋体"/>
          <w:bCs/>
          <w:sz w:val="24"/>
          <w:szCs w:val="24"/>
          <w:highlight w:val="none"/>
        </w:rPr>
        <w:t xml:space="preserve">无；    </w:t>
      </w:r>
      <w:r>
        <w:rPr>
          <w:rFonts w:hint="eastAsia" w:ascii="宋体" w:hAnsi="宋体" w:eastAsia="宋体" w:cs="宋体"/>
          <w:szCs w:val="21"/>
          <w:highlight w:val="none"/>
        </w:rPr>
        <w:t>□有，</w:t>
      </w:r>
      <w:r>
        <w:rPr>
          <w:rFonts w:hint="eastAsia" w:ascii="宋体" w:hAnsi="宋体" w:eastAsia="宋体" w:cs="宋体"/>
          <w:bCs/>
          <w:sz w:val="24"/>
          <w:szCs w:val="24"/>
          <w:highlight w:val="none"/>
        </w:rPr>
        <w:t>合同签订后，乙方开具等额的增值税专用发票及提交履约担保（如有）后</w:t>
      </w:r>
      <w:r>
        <w:rPr>
          <w:rFonts w:hint="eastAsia" w:ascii="宋体" w:hAnsi="宋体" w:eastAsia="宋体" w:cs="宋体"/>
          <w:bCs/>
          <w:sz w:val="24"/>
          <w:szCs w:val="24"/>
          <w:highlight w:val="none"/>
          <w:u w:val="single"/>
        </w:rPr>
        <w:t>10</w:t>
      </w:r>
      <w:r>
        <w:rPr>
          <w:rFonts w:hint="eastAsia" w:ascii="宋体" w:hAnsi="宋体" w:eastAsia="宋体" w:cs="宋体"/>
          <w:bCs/>
          <w:sz w:val="24"/>
          <w:szCs w:val="24"/>
          <w:highlight w:val="none"/>
        </w:rPr>
        <w:t xml:space="preserve">个工作日内，甲方支付合同暂定总价的 </w:t>
      </w:r>
      <w:r>
        <w:rPr>
          <w:rFonts w:hint="eastAsia" w:ascii="宋体" w:hAnsi="宋体" w:eastAsia="宋体" w:cs="宋体"/>
          <w:bCs/>
          <w:sz w:val="24"/>
          <w:szCs w:val="24"/>
          <w:highlight w:val="none"/>
          <w:u w:val="single"/>
        </w:rPr>
        <w:t xml:space="preserve">  30%  </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xml:space="preserve"> …元，（大写： … ）  </w:t>
      </w:r>
      <w:r>
        <w:rPr>
          <w:rFonts w:hint="eastAsia" w:ascii="宋体" w:hAnsi="宋体" w:eastAsia="宋体" w:cs="宋体"/>
          <w:bCs/>
          <w:sz w:val="24"/>
          <w:szCs w:val="24"/>
          <w:highlight w:val="none"/>
        </w:rPr>
        <w:t>作为预付款。</w:t>
      </w:r>
      <w:r>
        <w:rPr>
          <w:rFonts w:hint="eastAsia" w:ascii="宋体" w:hAnsi="宋体" w:eastAsia="宋体" w:cs="宋体"/>
          <w:sz w:val="24"/>
          <w:szCs w:val="24"/>
          <w:highlight w:val="none"/>
        </w:rPr>
        <w:t>若合同解除或终止，乙方在</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个工作日内返还预付款（无息）。</w:t>
      </w:r>
      <w:r>
        <w:rPr>
          <w:rFonts w:hint="eastAsia" w:ascii="宋体" w:hAnsi="宋体" w:eastAsia="宋体" w:cs="宋体"/>
          <w:bCs/>
          <w:kern w:val="0"/>
          <w:sz w:val="24"/>
          <w:szCs w:val="24"/>
          <w:highlight w:val="none"/>
        </w:rPr>
        <w:t>逾期未返还，每逾期一天，乙方应按合同暂定总价的</w:t>
      </w:r>
      <w:r>
        <w:rPr>
          <w:rFonts w:hint="eastAsia" w:ascii="宋体" w:hAnsi="宋体" w:eastAsia="宋体" w:cs="宋体"/>
          <w:bCs/>
          <w:kern w:val="0"/>
          <w:sz w:val="24"/>
          <w:szCs w:val="24"/>
          <w:highlight w:val="none"/>
          <w:u w:val="single"/>
        </w:rPr>
        <w:t>万分之五/天</w:t>
      </w:r>
      <w:r>
        <w:rPr>
          <w:rFonts w:hint="eastAsia" w:ascii="宋体" w:hAnsi="宋体" w:eastAsia="宋体" w:cs="宋体"/>
          <w:bCs/>
          <w:kern w:val="0"/>
          <w:sz w:val="24"/>
          <w:szCs w:val="24"/>
          <w:highlight w:val="none"/>
        </w:rPr>
        <w:t>支付违约金</w:t>
      </w:r>
      <w:r>
        <w:rPr>
          <w:rFonts w:hint="eastAsia" w:ascii="宋体" w:hAnsi="宋体" w:eastAsia="宋体" w:cs="宋体"/>
          <w:sz w:val="24"/>
          <w:szCs w:val="24"/>
          <w:highlight w:val="none"/>
        </w:rPr>
        <w:t>。</w:t>
      </w:r>
    </w:p>
    <w:p w14:paraId="28B062FD">
      <w:pPr>
        <w:tabs>
          <w:tab w:val="left" w:pos="851"/>
        </w:tabs>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5.2 支付方式：</w:t>
      </w:r>
    </w:p>
    <w:p w14:paraId="2FD136FA">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5.2.1设备到达现场，经开箱验收合格并全部调试完毕，乙方提交请款资料及等额增值税专用发票，经甲方结算审核后 15 个工作日内，支付至合同结算价的9</w:t>
      </w:r>
      <w:r>
        <w:rPr>
          <w:rFonts w:hint="eastAsia" w:hAnsi="宋体" w:eastAsia="宋体" w:cs="宋体"/>
          <w:sz w:val="24"/>
          <w:szCs w:val="24"/>
          <w:highlight w:val="none"/>
          <w:lang w:val="en-US" w:eastAsia="zh-CN"/>
        </w:rPr>
        <w:t>7</w:t>
      </w:r>
      <w:r>
        <w:rPr>
          <w:rFonts w:hint="eastAsia" w:ascii="宋体" w:hAnsi="宋体" w:eastAsia="宋体" w:cs="宋体"/>
          <w:sz w:val="24"/>
          <w:szCs w:val="24"/>
          <w:highlight w:val="none"/>
        </w:rPr>
        <w:t>%（含预付款）（若审核价低于合同暂定总价，则以审核价作为合同结算价，否则以合同暂定总价为合同结算价），合同结算价的</w:t>
      </w:r>
      <w:r>
        <w:rPr>
          <w:rFonts w:hint="eastAsia" w:hAnsi="宋体" w:eastAsia="宋体" w:cs="宋体"/>
          <w:sz w:val="24"/>
          <w:szCs w:val="24"/>
          <w:highlight w:val="none"/>
          <w:lang w:val="en-US" w:eastAsia="zh-CN"/>
        </w:rPr>
        <w:t>3</w:t>
      </w:r>
      <w:r>
        <w:rPr>
          <w:rFonts w:hint="eastAsia" w:ascii="宋体" w:hAnsi="宋体" w:eastAsia="宋体" w:cs="宋体"/>
          <w:sz w:val="24"/>
          <w:szCs w:val="24"/>
          <w:highlight w:val="none"/>
        </w:rPr>
        <w:t>%作为质保金留存。</w:t>
      </w:r>
    </w:p>
    <w:p w14:paraId="50A7E29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5.2.2质保期按合同第九条规定执行，质保期满且乙方不存在违约情形，乙方提交请款资料及等额增值税专用发票，甲方审核无误后在</w:t>
      </w:r>
      <w:r>
        <w:rPr>
          <w:rFonts w:hint="eastAsia" w:ascii="宋体" w:hAnsi="宋体" w:eastAsia="宋体" w:cs="宋体"/>
          <w:sz w:val="24"/>
          <w:szCs w:val="24"/>
          <w:highlight w:val="none"/>
          <w:u w:val="single"/>
        </w:rPr>
        <w:t xml:space="preserve"> 15 </w:t>
      </w:r>
      <w:r>
        <w:rPr>
          <w:rFonts w:hint="eastAsia" w:ascii="宋体" w:hAnsi="宋体" w:eastAsia="宋体" w:cs="宋体"/>
          <w:sz w:val="24"/>
          <w:szCs w:val="24"/>
          <w:highlight w:val="none"/>
        </w:rPr>
        <w:t>个工作日内支付合同结算价的5％（质保金）给乙方(无息)。</w:t>
      </w:r>
    </w:p>
    <w:p w14:paraId="5FC0D8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5.2.3乙方收款账户：</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63337ED">
      <w:pPr>
        <w:spacing w:line="360" w:lineRule="auto"/>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rPr>
        <w:t>收款账号：</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EFA2519">
      <w:pPr>
        <w:spacing w:line="360" w:lineRule="auto"/>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8F9D7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5.2.4乙方在收款前需向甲方提交等额增值税专用发票，增值税专用发票信息：</w:t>
      </w:r>
    </w:p>
    <w:p w14:paraId="3AEF4932">
      <w:pPr>
        <w:spacing w:line="360" w:lineRule="auto"/>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8F21339">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5.3付款方式：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网银支付；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支票；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其他。       </w:t>
      </w:r>
    </w:p>
    <w:p w14:paraId="0995EC40">
      <w:pPr>
        <w:autoSpaceDE w:val="0"/>
        <w:autoSpaceDN w:val="0"/>
        <w:adjustRightInd w:val="0"/>
        <w:spacing w:line="360" w:lineRule="auto"/>
        <w:rPr>
          <w:rFonts w:hint="eastAsia" w:ascii="宋体" w:hAnsi="宋体" w:eastAsia="宋体" w:cs="宋体"/>
          <w:bCs/>
          <w:sz w:val="24"/>
          <w:szCs w:val="24"/>
          <w:highlight w:val="none"/>
        </w:rPr>
      </w:pPr>
      <w:r>
        <w:rPr>
          <w:rFonts w:hint="eastAsia" w:ascii="宋体" w:hAnsi="宋体" w:eastAsia="宋体" w:cs="宋体"/>
          <w:b/>
          <w:sz w:val="24"/>
          <w:szCs w:val="24"/>
          <w:highlight w:val="none"/>
        </w:rPr>
        <w:t>第六条 履约担保</w:t>
      </w:r>
    </w:p>
    <w:p w14:paraId="0D407BA7">
      <w:pPr>
        <w:spacing w:line="360" w:lineRule="auto"/>
        <w:ind w:firstLine="480" w:firstLineChars="200"/>
        <w:outlineLvl w:val="0"/>
        <w:rPr>
          <w:rFonts w:hint="eastAsia" w:ascii="宋体" w:hAnsi="宋体" w:eastAsia="宋体" w:cs="宋体"/>
          <w:sz w:val="24"/>
          <w:szCs w:val="24"/>
          <w:highlight w:val="none"/>
          <w:u w:val="single"/>
        </w:rPr>
      </w:pPr>
      <w:bookmarkStart w:id="105" w:name="_Toc119766380"/>
      <w:r>
        <w:rPr>
          <w:rFonts w:hint="eastAsia" w:ascii="宋体" w:hAnsi="宋体" w:eastAsia="宋体" w:cs="宋体"/>
          <w:sz w:val="24"/>
          <w:szCs w:val="24"/>
          <w:highlight w:val="none"/>
        </w:rPr>
        <w:t>6.1履约担保：</w:t>
      </w:r>
      <w:r>
        <w:rPr>
          <w:rFonts w:hint="eastAsia" w:ascii="宋体" w:hAnsi="宋体" w:eastAsia="宋体" w:cs="宋体"/>
          <w:szCs w:val="21"/>
          <w:highlight w:val="none"/>
        </w:rPr>
        <w:sym w:font="Wingdings 2" w:char="0052"/>
      </w:r>
      <w:r>
        <w:rPr>
          <w:rFonts w:hint="eastAsia" w:ascii="宋体" w:hAnsi="宋体" w:eastAsia="宋体" w:cs="宋体"/>
          <w:bCs/>
          <w:sz w:val="24"/>
          <w:szCs w:val="24"/>
          <w:highlight w:val="none"/>
        </w:rPr>
        <w:t xml:space="preserve">无；   </w:t>
      </w:r>
      <w:r>
        <w:rPr>
          <w:rFonts w:hint="eastAsia" w:ascii="宋体" w:hAnsi="宋体" w:eastAsia="宋体" w:cs="宋体"/>
          <w:szCs w:val="21"/>
          <w:highlight w:val="none"/>
        </w:rPr>
        <w:t>□</w:t>
      </w:r>
      <w:r>
        <w:rPr>
          <w:rFonts w:hint="eastAsia" w:ascii="宋体" w:hAnsi="宋体" w:eastAsia="宋体" w:cs="宋体"/>
          <w:bCs/>
          <w:sz w:val="24"/>
          <w:szCs w:val="24"/>
          <w:highlight w:val="none"/>
        </w:rPr>
        <w:t xml:space="preserve"> 有，</w:t>
      </w:r>
      <w:r>
        <w:rPr>
          <w:rFonts w:hint="eastAsia" w:ascii="宋体" w:hAnsi="宋体" w:eastAsia="宋体" w:cs="宋体"/>
          <w:sz w:val="24"/>
          <w:szCs w:val="24"/>
          <w:highlight w:val="none"/>
        </w:rPr>
        <w:t>本合同签订后10日内</w:t>
      </w:r>
      <w:r>
        <w:rPr>
          <w:rFonts w:hint="eastAsia" w:ascii="宋体" w:hAnsi="宋体" w:eastAsia="宋体" w:cs="宋体"/>
          <w:sz w:val="24"/>
          <w:szCs w:val="24"/>
          <w:highlight w:val="none"/>
          <w:u w:val="single"/>
        </w:rPr>
        <w:t>以合同暂定总价的10%作为履约保证金，</w:t>
      </w:r>
      <w:r>
        <w:rPr>
          <w:rFonts w:hint="eastAsia" w:ascii="宋体" w:hAnsi="宋体" w:eastAsia="宋体" w:cs="宋体"/>
          <w:sz w:val="24"/>
          <w:szCs w:val="24"/>
          <w:highlight w:val="none"/>
        </w:rPr>
        <w:t>金额为：</w:t>
      </w:r>
      <w:r>
        <w:rPr>
          <w:rFonts w:hint="eastAsia" w:ascii="宋体" w:hAnsi="宋体" w:eastAsia="宋体" w:cs="宋体"/>
          <w:sz w:val="24"/>
          <w:szCs w:val="24"/>
          <w:highlight w:val="none"/>
          <w:u w:val="single"/>
        </w:rPr>
        <w:t xml:space="preserve"> …（大写人民币： …  ）。</w:t>
      </w:r>
      <w:bookmarkEnd w:id="105"/>
    </w:p>
    <w:p w14:paraId="6EEC6DD0">
      <w:pPr>
        <w:pStyle w:val="17"/>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6.2履约担保按以下任一种形式提供：</w:t>
      </w:r>
    </w:p>
    <w:p w14:paraId="526A93A9">
      <w:pPr>
        <w:pStyle w:val="17"/>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1、符合甲方要求（详见附件6保函格式）的银行独立保函，</w:t>
      </w:r>
    </w:p>
    <w:p w14:paraId="29F74655">
      <w:pPr>
        <w:pStyle w:val="17"/>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2、现金转账至甲方以下指定账户：</w:t>
      </w:r>
    </w:p>
    <w:p w14:paraId="22BACF6E">
      <w:pPr>
        <w:tabs>
          <w:tab w:val="left" w:pos="1995"/>
        </w:tabs>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户名：广州城市水处理设备有限公司</w:t>
      </w:r>
    </w:p>
    <w:p w14:paraId="77EDC6B2">
      <w:pPr>
        <w:tabs>
          <w:tab w:val="left" w:pos="1995"/>
        </w:tabs>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账号：44050142031400001565 </w:t>
      </w:r>
    </w:p>
    <w:p w14:paraId="01FC673D">
      <w:pPr>
        <w:tabs>
          <w:tab w:val="left" w:pos="1995"/>
        </w:tabs>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开户行：中国建设银行股份有限公司广州珠江新城支行 </w:t>
      </w:r>
    </w:p>
    <w:p w14:paraId="39CE7D24">
      <w:pPr>
        <w:spacing w:line="360" w:lineRule="auto"/>
        <w:ind w:firstLine="480"/>
        <w:outlineLvl w:val="0"/>
        <w:rPr>
          <w:rFonts w:hint="eastAsia" w:ascii="宋体" w:hAnsi="宋体" w:eastAsia="宋体" w:cs="宋体"/>
          <w:sz w:val="24"/>
          <w:szCs w:val="24"/>
          <w:highlight w:val="none"/>
        </w:rPr>
      </w:pPr>
      <w:bookmarkStart w:id="106" w:name="_Toc119766381"/>
      <w:r>
        <w:rPr>
          <w:rFonts w:hint="eastAsia" w:ascii="宋体" w:hAnsi="宋体" w:eastAsia="宋体" w:cs="宋体"/>
          <w:sz w:val="24"/>
          <w:szCs w:val="24"/>
          <w:highlight w:val="none"/>
        </w:rPr>
        <w:t>6.3履约担保的担保期限和返还</w:t>
      </w:r>
      <w:bookmarkEnd w:id="106"/>
    </w:p>
    <w:p w14:paraId="023C8F98">
      <w:pPr>
        <w:spacing w:line="360" w:lineRule="auto"/>
        <w:ind w:firstLine="480"/>
        <w:outlineLvl w:val="0"/>
        <w:rPr>
          <w:rFonts w:hint="eastAsia" w:ascii="宋体" w:hAnsi="宋体" w:eastAsia="宋体" w:cs="宋体"/>
          <w:sz w:val="24"/>
          <w:szCs w:val="24"/>
          <w:highlight w:val="none"/>
        </w:rPr>
      </w:pPr>
      <w:bookmarkStart w:id="107" w:name="_Toc119766382"/>
      <w:r>
        <w:rPr>
          <w:rFonts w:hint="eastAsia" w:ascii="宋体" w:hAnsi="宋体" w:eastAsia="宋体" w:cs="宋体"/>
          <w:sz w:val="24"/>
          <w:szCs w:val="24"/>
          <w:highlight w:val="none"/>
        </w:rPr>
        <w:t>6.3.1</w:t>
      </w:r>
      <w:r>
        <w:rPr>
          <w:rFonts w:hint="eastAsia" w:ascii="宋体" w:hAnsi="宋体" w:eastAsia="宋体" w:cs="宋体"/>
          <w:sz w:val="24"/>
          <w:highlight w:val="none"/>
        </w:rPr>
        <w:t>履约银行保函（或现金履约保证金）的担保期限：从提供履约担保（或转账成功）之日起至合同履行完成。</w:t>
      </w:r>
      <w:bookmarkEnd w:id="107"/>
    </w:p>
    <w:p w14:paraId="4F94B9F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6.3.2</w:t>
      </w:r>
      <w:r>
        <w:rPr>
          <w:rFonts w:hint="eastAsia" w:ascii="宋体" w:hAnsi="宋体" w:eastAsia="宋体" w:cs="宋体"/>
          <w:sz w:val="24"/>
          <w:highlight w:val="none"/>
        </w:rPr>
        <w:t>履约银行保函在合同履行完成后，由乙方提出申请，甲方在28日内返还，不支付利息；</w:t>
      </w:r>
      <w:r>
        <w:rPr>
          <w:rFonts w:hint="eastAsia" w:ascii="宋体" w:hAnsi="宋体" w:eastAsia="宋体" w:cs="宋体"/>
          <w:sz w:val="24"/>
          <w:szCs w:val="24"/>
          <w:highlight w:val="none"/>
        </w:rPr>
        <w:t xml:space="preserve"> </w:t>
      </w:r>
    </w:p>
    <w:p w14:paraId="5EAFCB5A">
      <w:pPr>
        <w:spacing w:line="360" w:lineRule="auto"/>
        <w:ind w:firstLine="480" w:firstLineChars="200"/>
        <w:outlineLvl w:val="0"/>
        <w:rPr>
          <w:rFonts w:hint="eastAsia" w:ascii="宋体" w:hAnsi="宋体" w:eastAsia="宋体" w:cs="宋体"/>
          <w:sz w:val="24"/>
          <w:szCs w:val="24"/>
          <w:highlight w:val="none"/>
        </w:rPr>
      </w:pPr>
      <w:bookmarkStart w:id="108" w:name="_Toc119766383"/>
      <w:r>
        <w:rPr>
          <w:rFonts w:hint="eastAsia" w:ascii="宋体" w:hAnsi="宋体" w:eastAsia="宋体" w:cs="宋体"/>
          <w:sz w:val="24"/>
          <w:szCs w:val="24"/>
          <w:highlight w:val="none"/>
        </w:rPr>
        <w:t>6.3.3延长担保期限。履约银行保函形式提交履约保证金的，在银行保函到期前，乙方应提前</w:t>
      </w:r>
      <w:r>
        <w:rPr>
          <w:rFonts w:hint="eastAsia" w:ascii="宋体" w:hAnsi="宋体" w:eastAsia="宋体" w:cs="宋体"/>
          <w:sz w:val="24"/>
          <w:szCs w:val="24"/>
          <w:highlight w:val="none"/>
          <w:u w:val="single"/>
        </w:rPr>
        <w:t xml:space="preserve"> 7 </w:t>
      </w:r>
      <w:r>
        <w:rPr>
          <w:rFonts w:hint="eastAsia" w:ascii="宋体" w:hAnsi="宋体" w:eastAsia="宋体" w:cs="宋体"/>
          <w:sz w:val="24"/>
          <w:szCs w:val="24"/>
          <w:highlight w:val="none"/>
        </w:rPr>
        <w:t>天向甲方提交新的保函以替换即将到期的保函。如乙方未及时提交的，甲方有权直接要求担保银行支付其担保的全部金额并解除合同。</w:t>
      </w:r>
      <w:bookmarkEnd w:id="108"/>
    </w:p>
    <w:p w14:paraId="397046C9">
      <w:pPr>
        <w:pStyle w:val="17"/>
        <w:spacing w:before="0" w:beforeAutospacing="0" w:after="0" w:afterAutospacing="0" w:line="360" w:lineRule="auto"/>
        <w:ind w:firstLine="525"/>
        <w:rPr>
          <w:rFonts w:hint="eastAsia" w:ascii="宋体" w:hAnsi="宋体" w:eastAsia="宋体" w:cs="宋体"/>
          <w:color w:val="auto"/>
          <w:highlight w:val="none"/>
        </w:rPr>
      </w:pPr>
      <w:r>
        <w:rPr>
          <w:rFonts w:hint="eastAsia" w:ascii="宋体" w:hAnsi="宋体" w:eastAsia="宋体" w:cs="宋体"/>
          <w:color w:val="auto"/>
          <w:highlight w:val="none"/>
        </w:rPr>
        <w:t>6.3.4现金履约保证金的退还：合同履行完成后，由乙方提出申请，甲方在28天内将剩余履约保证金（无息）返还。</w:t>
      </w:r>
    </w:p>
    <w:p w14:paraId="2E6E575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6.3.5甲方按合同约定提取履约担保金额后，乙方应在收到甲方通知后</w:t>
      </w:r>
      <w:r>
        <w:rPr>
          <w:rFonts w:hint="eastAsia" w:ascii="宋体" w:hAnsi="宋体" w:eastAsia="宋体" w:cs="宋体"/>
          <w:sz w:val="24"/>
          <w:szCs w:val="24"/>
          <w:highlight w:val="none"/>
          <w:u w:val="single"/>
        </w:rPr>
        <w:t xml:space="preserve"> 7 </w:t>
      </w:r>
      <w:r>
        <w:rPr>
          <w:rFonts w:hint="eastAsia" w:ascii="宋体" w:hAnsi="宋体" w:eastAsia="宋体" w:cs="宋体"/>
          <w:sz w:val="24"/>
          <w:szCs w:val="24"/>
          <w:highlight w:val="none"/>
        </w:rPr>
        <w:t>天内补足数额，逾期未补足，则甲方有权提取履约担保的全部余额并解除合同。</w:t>
      </w:r>
    </w:p>
    <w:bookmarkEnd w:id="103"/>
    <w:bookmarkEnd w:id="104"/>
    <w:p w14:paraId="2754913D">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rPr>
        <w:t xml:space="preserve">第七条 </w:t>
      </w:r>
      <w:r>
        <w:rPr>
          <w:rFonts w:hint="eastAsia" w:ascii="宋体" w:hAnsi="宋体" w:eastAsia="宋体" w:cs="宋体"/>
          <w:b/>
          <w:sz w:val="24"/>
          <w:szCs w:val="24"/>
          <w:highlight w:val="none"/>
        </w:rPr>
        <w:t>交货及检验要求</w:t>
      </w:r>
    </w:p>
    <w:p w14:paraId="5127FEB0">
      <w:pPr>
        <w:autoSpaceDE w:val="0"/>
        <w:autoSpaceDN w:val="0"/>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7.1 交货要求：乙方应在交货时向甲方提供出厂合格证、产品质量证明文件、操作维修手册等（手册应包含设备情况、系统和主要部件常见故障、保养要求、紧急维修电话等内容）。</w:t>
      </w:r>
    </w:p>
    <w:p w14:paraId="6030983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7.2外观验收：设备运抵交货地点后，甲乙双方根据合同约定对合同设备的包装、外观与件数进行清点检查，并共同签署合同设备外观检查记录。</w:t>
      </w:r>
    </w:p>
    <w:p w14:paraId="2F2C45E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7.3 开箱验收：开箱检验在合同设备交付地点进行，</w:t>
      </w:r>
      <w:r>
        <w:rPr>
          <w:rFonts w:hint="eastAsia" w:ascii="宋体" w:hAnsi="宋体" w:eastAsia="宋体" w:cs="宋体"/>
          <w:sz w:val="24"/>
          <w:szCs w:val="24"/>
          <w:highlight w:val="none"/>
        </w:rPr>
        <w:t>包括但不限于对合同设备数量、规格、外观完好性进行检验。经验收合格后，甲方签发开箱检验合格证明。开箱验收合格前，设备的损坏风险由乙方承担。</w:t>
      </w:r>
    </w:p>
    <w:p w14:paraId="72F213F2">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14:paraId="1401CED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14:paraId="10ED658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7.6 甲方有权对合同设备进行原厂正品验证，若合同设备无法获原厂验证，甲方有权退回设备，要求乙方在</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个工作日内退回已支付款项并按设备价格的</w:t>
      </w:r>
      <w:r>
        <w:rPr>
          <w:rFonts w:hint="eastAsia" w:ascii="宋体" w:hAnsi="宋体" w:eastAsia="宋体" w:cs="宋体"/>
          <w:sz w:val="24"/>
          <w:szCs w:val="24"/>
          <w:highlight w:val="none"/>
          <w:u w:val="single"/>
        </w:rPr>
        <w:t xml:space="preserve"> 20   </w:t>
      </w:r>
      <w:r>
        <w:rPr>
          <w:rFonts w:hint="eastAsia" w:ascii="宋体" w:hAnsi="宋体" w:eastAsia="宋体" w:cs="宋体"/>
          <w:sz w:val="24"/>
          <w:szCs w:val="24"/>
          <w:highlight w:val="none"/>
        </w:rPr>
        <w:t>%支付违约金。</w:t>
      </w:r>
    </w:p>
    <w:bookmarkEnd w:id="91"/>
    <w:bookmarkEnd w:id="92"/>
    <w:bookmarkEnd w:id="93"/>
    <w:bookmarkEnd w:id="94"/>
    <w:bookmarkEnd w:id="95"/>
    <w:bookmarkEnd w:id="96"/>
    <w:bookmarkEnd w:id="97"/>
    <w:p w14:paraId="765257BF">
      <w:pPr>
        <w:spacing w:before="120" w:after="120" w:line="360" w:lineRule="auto"/>
        <w:ind w:firstLine="482" w:firstLineChars="200"/>
        <w:rPr>
          <w:rFonts w:hint="eastAsia" w:ascii="宋体" w:hAnsi="宋体" w:eastAsia="宋体" w:cs="宋体"/>
          <w:b/>
          <w:sz w:val="24"/>
          <w:szCs w:val="24"/>
          <w:highlight w:val="none"/>
        </w:rPr>
      </w:pPr>
      <w:bookmarkStart w:id="109" w:name="_Toc520190030"/>
      <w:bookmarkStart w:id="110" w:name="_Toc474245215"/>
      <w:bookmarkStart w:id="111" w:name="_Toc518992990"/>
      <w:bookmarkStart w:id="112" w:name="_Toc257"/>
      <w:bookmarkStart w:id="113" w:name="_Toc183666534"/>
      <w:r>
        <w:rPr>
          <w:rFonts w:hint="eastAsia" w:ascii="宋体" w:hAnsi="宋体" w:eastAsia="宋体" w:cs="宋体"/>
          <w:b/>
          <w:sz w:val="24"/>
          <w:szCs w:val="24"/>
          <w:highlight w:val="none"/>
        </w:rPr>
        <w:t>第八条 包装</w:t>
      </w:r>
      <w:bookmarkEnd w:id="109"/>
      <w:bookmarkEnd w:id="110"/>
      <w:bookmarkEnd w:id="111"/>
      <w:r>
        <w:rPr>
          <w:rFonts w:hint="eastAsia" w:ascii="宋体" w:hAnsi="宋体" w:eastAsia="宋体" w:cs="宋体"/>
          <w:b/>
          <w:sz w:val="24"/>
          <w:szCs w:val="24"/>
          <w:highlight w:val="none"/>
        </w:rPr>
        <w:t>、标示及运输要求</w:t>
      </w:r>
    </w:p>
    <w:p w14:paraId="787ACC1E">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8.1 包装</w:t>
      </w:r>
    </w:p>
    <w:p w14:paraId="0D11AEE3">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14:paraId="46F09FEF">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8.1.2超限设备的包装要求：</w:t>
      </w:r>
      <w:r>
        <w:rPr>
          <w:rFonts w:hint="eastAsia" w:ascii="宋体" w:hAnsi="宋体" w:eastAsia="宋体" w:cs="宋体"/>
          <w:bCs/>
          <w:sz w:val="24"/>
          <w:szCs w:val="24"/>
          <w:highlight w:val="none"/>
          <w:u w:val="single"/>
        </w:rPr>
        <w:t xml:space="preserve">  /  </w:t>
      </w:r>
      <w:r>
        <w:rPr>
          <w:rFonts w:hint="eastAsia" w:ascii="宋体" w:hAnsi="宋体" w:eastAsia="宋体" w:cs="宋体"/>
          <w:bCs/>
          <w:sz w:val="24"/>
          <w:szCs w:val="24"/>
          <w:highlight w:val="none"/>
        </w:rPr>
        <w:t>。</w:t>
      </w:r>
    </w:p>
    <w:p w14:paraId="60130E9C">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8.2 </w:t>
      </w:r>
      <w:bookmarkStart w:id="114" w:name="_Toc107447244"/>
      <w:bookmarkStart w:id="115" w:name="_Toc107446851"/>
      <w:r>
        <w:rPr>
          <w:rFonts w:hint="eastAsia" w:ascii="宋体" w:hAnsi="宋体" w:eastAsia="宋体" w:cs="宋体"/>
          <w:bCs/>
          <w:sz w:val="24"/>
          <w:szCs w:val="24"/>
          <w:highlight w:val="none"/>
        </w:rPr>
        <w:t>标志</w:t>
      </w:r>
    </w:p>
    <w:bookmarkEnd w:id="114"/>
    <w:bookmarkEnd w:id="115"/>
    <w:p w14:paraId="0550E659">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8.2.1乙方应按照国家标准对设备的外包装进行标志。</w:t>
      </w:r>
    </w:p>
    <w:p w14:paraId="13D4FF01">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14:paraId="4720EAE3">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8.2.3  如由于包装不当或包装箱内部保护措施不符合要求而导致在装车或运输中发生设备或其任何部件的损坏或遗失，乙方应自费对缺损的设备、部件进行修理、更换或补供。</w:t>
      </w:r>
      <w:bookmarkStart w:id="116" w:name="_Toc183666521"/>
      <w:bookmarkStart w:id="117" w:name="_Toc306350457"/>
      <w:bookmarkStart w:id="118" w:name="_Toc9269"/>
      <w:bookmarkStart w:id="119" w:name="_Toc520190032"/>
      <w:bookmarkStart w:id="120" w:name="_Toc518992992"/>
      <w:bookmarkStart w:id="121" w:name="_Toc474245218"/>
    </w:p>
    <w:p w14:paraId="209CA9F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8.3运输</w:t>
      </w:r>
    </w:p>
    <w:p w14:paraId="1A67D85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8.3.1乙方应自行选择适宜的运输工具及线路安排合同设备运输。</w:t>
      </w:r>
    </w:p>
    <w:p w14:paraId="6E545D0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8.3.2 除合同条款另有约定外，每件设备的备品备件应整套装运。</w:t>
      </w:r>
    </w:p>
    <w:p w14:paraId="36926D9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16"/>
    <w:bookmarkEnd w:id="117"/>
    <w:bookmarkEnd w:id="118"/>
    <w:bookmarkEnd w:id="119"/>
    <w:bookmarkEnd w:id="120"/>
    <w:bookmarkEnd w:id="121"/>
    <w:p w14:paraId="78D330C4">
      <w:pPr>
        <w:adjustRightInd w:val="0"/>
        <w:snapToGrid w:val="0"/>
        <w:spacing w:before="156" w:beforeLines="50" w:after="156" w:afterLines="50" w:line="360" w:lineRule="auto"/>
        <w:ind w:firstLine="482" w:firstLineChars="200"/>
        <w:rPr>
          <w:rFonts w:hint="eastAsia" w:ascii="宋体" w:hAnsi="宋体" w:eastAsia="宋体" w:cs="宋体"/>
          <w:sz w:val="24"/>
          <w:szCs w:val="24"/>
          <w:highlight w:val="none"/>
        </w:rPr>
      </w:pPr>
      <w:bookmarkStart w:id="122" w:name="_Toc183666522"/>
      <w:bookmarkStart w:id="123" w:name="_Toc18496"/>
      <w:bookmarkStart w:id="124" w:name="_Toc306350458"/>
      <w:r>
        <w:rPr>
          <w:rFonts w:hint="eastAsia" w:ascii="宋体" w:hAnsi="宋体" w:eastAsia="宋体" w:cs="宋体"/>
          <w:b/>
          <w:sz w:val="24"/>
          <w:szCs w:val="24"/>
          <w:highlight w:val="none"/>
        </w:rPr>
        <w:t>第九条 技术服务</w:t>
      </w:r>
    </w:p>
    <w:p w14:paraId="46459B8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9.1  乙方应按甲方需求，派遣技术熟练、称职的技术人员到现场为甲方提供设备调试运行等技术服务。</w:t>
      </w:r>
    </w:p>
    <w:p w14:paraId="7889EA5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  甲方为乙方技术人员提供工作条件及便利，包括但不限于必要的办公场所、技术资料及出入许可等。除合同另有约定外，乙方技术人员的交通、食宿费用由乙方承担。</w:t>
      </w:r>
    </w:p>
    <w:p w14:paraId="660CB79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9.3  乙方技术人员应遵守甲方施工现场的各项规章制度和安全操作规程，并服从甲方的现场管理。</w:t>
      </w:r>
    </w:p>
    <w:p w14:paraId="3BC736F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2"/>
    <w:bookmarkEnd w:id="123"/>
    <w:bookmarkEnd w:id="124"/>
    <w:p w14:paraId="73DBB9FF">
      <w:pPr>
        <w:autoSpaceDE w:val="0"/>
        <w:autoSpaceDN w:val="0"/>
        <w:adjustRightInd w:val="0"/>
        <w:spacing w:line="360" w:lineRule="auto"/>
        <w:ind w:firstLine="482" w:firstLineChars="200"/>
        <w:rPr>
          <w:rFonts w:hint="eastAsia" w:ascii="宋体" w:hAnsi="宋体" w:eastAsia="宋体" w:cs="宋体"/>
          <w:b/>
          <w:sz w:val="24"/>
          <w:szCs w:val="24"/>
          <w:highlight w:val="none"/>
        </w:rPr>
      </w:pPr>
      <w:bookmarkStart w:id="125" w:name="_Toc520190034"/>
      <w:bookmarkStart w:id="126" w:name="_Toc518992994"/>
      <w:bookmarkStart w:id="127" w:name="_Toc474245220"/>
      <w:bookmarkStart w:id="128" w:name="_Toc4682"/>
      <w:bookmarkStart w:id="129" w:name="_Toc306350459"/>
      <w:bookmarkStart w:id="130" w:name="_Toc183666523"/>
      <w:r>
        <w:rPr>
          <w:rFonts w:hint="eastAsia" w:ascii="宋体" w:hAnsi="宋体" w:eastAsia="宋体" w:cs="宋体"/>
          <w:b/>
          <w:sz w:val="24"/>
          <w:szCs w:val="24"/>
          <w:highlight w:val="none"/>
        </w:rPr>
        <w:t>第十条 质量保</w:t>
      </w:r>
      <w:bookmarkEnd w:id="125"/>
      <w:bookmarkEnd w:id="126"/>
      <w:bookmarkEnd w:id="127"/>
      <w:r>
        <w:rPr>
          <w:rFonts w:hint="eastAsia" w:ascii="宋体" w:hAnsi="宋体" w:eastAsia="宋体" w:cs="宋体"/>
          <w:b/>
          <w:sz w:val="24"/>
          <w:szCs w:val="24"/>
          <w:highlight w:val="none"/>
        </w:rPr>
        <w:t>修</w:t>
      </w:r>
    </w:p>
    <w:p w14:paraId="688912FD">
      <w:pPr>
        <w:tabs>
          <w:tab w:val="left" w:pos="851"/>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10.1保修期：自</w:t>
      </w:r>
      <w:r>
        <w:rPr>
          <w:rFonts w:hint="eastAsia" w:ascii="宋体" w:hAnsi="宋体" w:eastAsia="宋体" w:cs="宋体"/>
          <w:kern w:val="0"/>
          <w:sz w:val="24"/>
          <w:szCs w:val="24"/>
          <w:highlight w:val="none"/>
          <w:lang w:val="zh-CN"/>
        </w:rPr>
        <w:t>设备</w:t>
      </w:r>
      <w:r>
        <w:rPr>
          <w:rFonts w:hint="eastAsia" w:ascii="宋体" w:hAnsi="宋体" w:eastAsia="宋体" w:cs="宋体"/>
          <w:kern w:val="0"/>
          <w:sz w:val="24"/>
          <w:szCs w:val="24"/>
          <w:highlight w:val="none"/>
        </w:rPr>
        <w:t>安装后整体</w:t>
      </w:r>
      <w:r>
        <w:rPr>
          <w:rFonts w:hint="eastAsia" w:ascii="宋体" w:hAnsi="宋体" w:eastAsia="宋体" w:cs="宋体"/>
          <w:kern w:val="0"/>
          <w:sz w:val="24"/>
          <w:szCs w:val="24"/>
          <w:highlight w:val="none"/>
          <w:lang w:val="zh-CN"/>
        </w:rPr>
        <w:t>验收合格之日起</w:t>
      </w:r>
      <w:r>
        <w:rPr>
          <w:rFonts w:hint="eastAsia" w:ascii="宋体" w:hAnsi="宋体" w:eastAsia="宋体" w:cs="宋体"/>
          <w:sz w:val="24"/>
          <w:szCs w:val="24"/>
          <w:highlight w:val="none"/>
          <w:u w:val="single"/>
        </w:rPr>
        <w:t xml:space="preserve"> 1  年</w:t>
      </w:r>
      <w:r>
        <w:rPr>
          <w:rFonts w:hint="eastAsia" w:ascii="宋体" w:hAnsi="宋体" w:eastAsia="宋体" w:cs="宋体"/>
          <w:sz w:val="24"/>
          <w:szCs w:val="24"/>
          <w:highlight w:val="none"/>
        </w:rPr>
        <w:t xml:space="preserve">。保修期内乙方应免费对设备进行日常维护保养及质量缺陷修复。                                          </w:t>
      </w:r>
    </w:p>
    <w:p w14:paraId="1154F117">
      <w:pPr>
        <w:tabs>
          <w:tab w:val="left" w:pos="851"/>
        </w:tabs>
        <w:adjustRightInd w:val="0"/>
        <w:snapToGrid w:val="0"/>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10.2</w:t>
      </w:r>
      <w:r>
        <w:rPr>
          <w:rFonts w:hint="eastAsia" w:ascii="宋体" w:hAnsi="宋体" w:eastAsia="宋体" w:cs="宋体"/>
          <w:kern w:val="0"/>
          <w:sz w:val="24"/>
          <w:szCs w:val="24"/>
          <w:highlight w:val="none"/>
        </w:rPr>
        <w:t>保修</w:t>
      </w:r>
      <w:r>
        <w:rPr>
          <w:rFonts w:hint="eastAsia" w:ascii="宋体" w:hAnsi="宋体" w:eastAsia="宋体" w:cs="宋体"/>
          <w:kern w:val="0"/>
          <w:sz w:val="24"/>
          <w:szCs w:val="24"/>
          <w:highlight w:val="none"/>
          <w:lang w:val="zh-CN"/>
        </w:rPr>
        <w:t>期内，乙方应对设备质量问题负责。如设备质量问题导致</w:t>
      </w:r>
      <w:r>
        <w:rPr>
          <w:rFonts w:hint="eastAsia" w:ascii="宋体" w:hAnsi="宋体" w:eastAsia="宋体" w:cs="宋体"/>
          <w:strike w:val="0"/>
          <w:dstrike w:val="0"/>
          <w:kern w:val="0"/>
          <w:sz w:val="24"/>
          <w:szCs w:val="24"/>
          <w:highlight w:val="none"/>
          <w:lang w:val="en-US" w:eastAsia="zh-CN"/>
        </w:rPr>
        <w:t>设备</w:t>
      </w:r>
      <w:r>
        <w:rPr>
          <w:rFonts w:hint="eastAsia" w:ascii="宋体" w:hAnsi="宋体" w:eastAsia="宋体" w:cs="宋体"/>
          <w:kern w:val="0"/>
          <w:sz w:val="24"/>
          <w:szCs w:val="24"/>
          <w:highlight w:val="none"/>
          <w:lang w:val="zh-CN"/>
        </w:rPr>
        <w:t>达不到合同要求的，乙方需无条件免费更换设备并支付合</w:t>
      </w:r>
      <w:r>
        <w:rPr>
          <w:rFonts w:hint="eastAsia" w:ascii="宋体" w:hAnsi="宋体" w:eastAsia="宋体" w:cs="宋体"/>
          <w:kern w:val="0"/>
          <w:sz w:val="24"/>
          <w:szCs w:val="24"/>
          <w:highlight w:val="none"/>
          <w:u w:val="single"/>
          <w:lang w:val="zh-CN"/>
        </w:rPr>
        <w:t>同暂定总价的10%作为</w:t>
      </w:r>
      <w:r>
        <w:rPr>
          <w:rFonts w:hint="eastAsia" w:ascii="宋体" w:hAnsi="宋体" w:eastAsia="宋体" w:cs="宋体"/>
          <w:kern w:val="0"/>
          <w:sz w:val="24"/>
          <w:szCs w:val="24"/>
          <w:highlight w:val="none"/>
          <w:lang w:val="zh-CN"/>
        </w:rPr>
        <w:t>违约金，</w:t>
      </w:r>
      <w:r>
        <w:rPr>
          <w:rFonts w:hint="eastAsia" w:ascii="宋体" w:hAnsi="宋体" w:eastAsia="宋体" w:cs="宋体"/>
          <w:kern w:val="0"/>
          <w:sz w:val="24"/>
          <w:szCs w:val="24"/>
          <w:highlight w:val="none"/>
        </w:rPr>
        <w:t>由此产生的</w:t>
      </w:r>
      <w:r>
        <w:rPr>
          <w:rFonts w:hint="eastAsia" w:ascii="宋体" w:hAnsi="宋体" w:eastAsia="宋体" w:cs="宋体"/>
          <w:kern w:val="0"/>
          <w:sz w:val="24"/>
          <w:szCs w:val="24"/>
          <w:highlight w:val="none"/>
          <w:lang w:val="zh-CN"/>
        </w:rPr>
        <w:t>费用由乙方承担。对涉及运营费用，乙方应保证在</w:t>
      </w:r>
      <w:r>
        <w:rPr>
          <w:rFonts w:hint="eastAsia" w:ascii="宋体" w:hAnsi="宋体" w:eastAsia="宋体" w:cs="宋体"/>
          <w:kern w:val="0"/>
          <w:sz w:val="24"/>
          <w:szCs w:val="24"/>
          <w:highlight w:val="none"/>
        </w:rPr>
        <w:t>开箱</w:t>
      </w:r>
      <w:r>
        <w:rPr>
          <w:rFonts w:hint="eastAsia" w:ascii="宋体" w:hAnsi="宋体" w:eastAsia="宋体" w:cs="宋体"/>
          <w:kern w:val="0"/>
          <w:sz w:val="24"/>
          <w:szCs w:val="24"/>
          <w:highlight w:val="none"/>
          <w:lang w:val="zh-CN"/>
        </w:rPr>
        <w:t>验收</w:t>
      </w:r>
      <w:r>
        <w:rPr>
          <w:rFonts w:hint="eastAsia" w:ascii="宋体" w:hAnsi="宋体" w:eastAsia="宋体" w:cs="宋体"/>
          <w:kern w:val="0"/>
          <w:sz w:val="24"/>
          <w:szCs w:val="24"/>
          <w:highlight w:val="none"/>
        </w:rPr>
        <w:t>合格</w:t>
      </w:r>
      <w:r>
        <w:rPr>
          <w:rFonts w:hint="eastAsia" w:ascii="宋体" w:hAnsi="宋体" w:eastAsia="宋体" w:cs="宋体"/>
          <w:kern w:val="0"/>
          <w:sz w:val="24"/>
          <w:szCs w:val="24"/>
          <w:highlight w:val="none"/>
          <w:lang w:val="zh-CN"/>
        </w:rPr>
        <w:t>后三年内，</w:t>
      </w:r>
      <w:r>
        <w:rPr>
          <w:rFonts w:hint="eastAsia" w:ascii="宋体" w:hAnsi="宋体" w:eastAsia="宋体" w:cs="宋体"/>
          <w:kern w:val="0"/>
          <w:sz w:val="24"/>
          <w:szCs w:val="24"/>
          <w:highlight w:val="none"/>
        </w:rPr>
        <w:t>设备</w:t>
      </w:r>
      <w:r>
        <w:rPr>
          <w:rFonts w:hint="eastAsia" w:ascii="宋体" w:hAnsi="宋体" w:eastAsia="宋体" w:cs="宋体"/>
          <w:kern w:val="0"/>
          <w:sz w:val="24"/>
          <w:szCs w:val="24"/>
          <w:highlight w:val="none"/>
          <w:lang w:val="zh-CN"/>
        </w:rPr>
        <w:t>运行费用不高于投标文件/响应文件的承诺指标，</w:t>
      </w:r>
      <w:r>
        <w:rPr>
          <w:rFonts w:hint="eastAsia" w:ascii="宋体" w:hAnsi="宋体" w:eastAsia="宋体" w:cs="宋体"/>
          <w:kern w:val="0"/>
          <w:sz w:val="24"/>
          <w:szCs w:val="24"/>
          <w:highlight w:val="none"/>
        </w:rPr>
        <w:t>否则，</w:t>
      </w:r>
      <w:r>
        <w:rPr>
          <w:rFonts w:hint="eastAsia" w:ascii="宋体" w:hAnsi="宋体" w:eastAsia="宋体" w:cs="宋体"/>
          <w:kern w:val="0"/>
          <w:sz w:val="24"/>
          <w:szCs w:val="24"/>
          <w:highlight w:val="none"/>
          <w:lang w:val="zh-CN"/>
        </w:rPr>
        <w:t>乙方需无条件免费更换设备</w:t>
      </w:r>
      <w:r>
        <w:rPr>
          <w:rFonts w:hint="eastAsia" w:ascii="宋体" w:hAnsi="宋体" w:eastAsia="宋体" w:cs="宋体"/>
          <w:kern w:val="0"/>
          <w:sz w:val="24"/>
          <w:szCs w:val="24"/>
          <w:highlight w:val="none"/>
        </w:rPr>
        <w:t>并支付违约金</w:t>
      </w:r>
      <w:r>
        <w:rPr>
          <w:rFonts w:hint="eastAsia" w:ascii="宋体" w:hAnsi="宋体" w:eastAsia="宋体" w:cs="宋体"/>
          <w:kern w:val="0"/>
          <w:sz w:val="24"/>
          <w:szCs w:val="24"/>
          <w:highlight w:val="none"/>
          <w:u w:val="single"/>
        </w:rPr>
        <w:t xml:space="preserve"> 5000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zh-CN"/>
        </w:rPr>
        <w:t>（如有）。</w:t>
      </w:r>
    </w:p>
    <w:p w14:paraId="240F4955">
      <w:pPr>
        <w:tabs>
          <w:tab w:val="left" w:pos="851"/>
        </w:tabs>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10.3 保修期间由于设备本身原因产生的故障仍属质保范围，对更换或维修过的零部件从更换或维修完成并验收合格之日起，质量保修期重新计算。</w:t>
      </w:r>
    </w:p>
    <w:p w14:paraId="0F6F4FB0">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10.4 质量保修期间，如合同设备出现故障，乙方应在接到甲方通知后</w:t>
      </w:r>
      <w:r>
        <w:rPr>
          <w:rFonts w:hint="eastAsia" w:ascii="宋体" w:hAnsi="宋体" w:eastAsia="宋体" w:cs="宋体"/>
          <w:bCs/>
          <w:sz w:val="24"/>
          <w:szCs w:val="24"/>
          <w:highlight w:val="none"/>
          <w:u w:val="single"/>
        </w:rPr>
        <w:t xml:space="preserve"> 24 </w:t>
      </w:r>
      <w:r>
        <w:rPr>
          <w:rFonts w:hint="eastAsia" w:ascii="宋体" w:hAnsi="宋体" w:eastAsia="宋体" w:cs="宋体"/>
          <w:bCs/>
          <w:sz w:val="24"/>
          <w:szCs w:val="24"/>
          <w:highlight w:val="none"/>
        </w:rPr>
        <w:t xml:space="preserve">  小时内通过电话、网络等提供远程技术指导，如甲方需要乙方到场的，乙方应在收到甲方通知后</w:t>
      </w:r>
      <w:r>
        <w:rPr>
          <w:rFonts w:hint="eastAsia" w:ascii="宋体" w:hAnsi="宋体" w:eastAsia="宋体" w:cs="宋体"/>
          <w:bCs/>
          <w:sz w:val="24"/>
          <w:szCs w:val="24"/>
          <w:highlight w:val="none"/>
          <w:u w:val="single"/>
        </w:rPr>
        <w:t xml:space="preserve"> 48 </w:t>
      </w:r>
      <w:r>
        <w:rPr>
          <w:rFonts w:hint="eastAsia" w:ascii="宋体" w:hAnsi="宋体" w:eastAsia="宋体" w:cs="宋体"/>
          <w:bCs/>
          <w:sz w:val="24"/>
          <w:szCs w:val="24"/>
          <w:highlight w:val="none"/>
        </w:rPr>
        <w:t>小时内派专业技术人员到场负责解决及维修故障。</w:t>
      </w:r>
      <w:bookmarkEnd w:id="128"/>
      <w:bookmarkEnd w:id="129"/>
      <w:bookmarkEnd w:id="130"/>
      <w:bookmarkStart w:id="131" w:name="_Toc107447250"/>
      <w:bookmarkStart w:id="132" w:name="_Toc520190037"/>
      <w:bookmarkStart w:id="133" w:name="_Toc183666528"/>
      <w:bookmarkStart w:id="134" w:name="_Toc306350464"/>
      <w:bookmarkStart w:id="135" w:name="_Toc107446857"/>
      <w:bookmarkStart w:id="136" w:name="_Toc518992997"/>
      <w:bookmarkStart w:id="137" w:name="_Toc27734"/>
      <w:bookmarkStart w:id="138" w:name="_Toc474245223"/>
      <w:r>
        <w:rPr>
          <w:rFonts w:hint="eastAsia" w:ascii="宋体" w:hAnsi="宋体" w:eastAsia="宋体" w:cs="宋体"/>
          <w:bCs/>
          <w:sz w:val="24"/>
          <w:szCs w:val="24"/>
          <w:highlight w:val="none"/>
        </w:rPr>
        <w:t>如果乙方不按时到场维修或到场后不能修复的，甲方有权委托他人予以维修，乙方承担由此发生的费用并支付</w:t>
      </w:r>
      <w:r>
        <w:rPr>
          <w:rFonts w:hint="eastAsia" w:ascii="宋体" w:hAnsi="宋体" w:eastAsia="宋体" w:cs="宋体"/>
          <w:bCs/>
          <w:sz w:val="24"/>
          <w:szCs w:val="24"/>
          <w:highlight w:val="none"/>
          <w:u w:val="single"/>
        </w:rPr>
        <w:t>合同暂定总价10%/次</w:t>
      </w:r>
      <w:r>
        <w:rPr>
          <w:rFonts w:hint="eastAsia" w:ascii="宋体" w:hAnsi="宋体" w:eastAsia="宋体" w:cs="宋体"/>
          <w:bCs/>
          <w:sz w:val="24"/>
          <w:szCs w:val="24"/>
          <w:highlight w:val="none"/>
        </w:rPr>
        <w:t>作为违约金。</w:t>
      </w:r>
    </w:p>
    <w:p w14:paraId="233C5BE0">
      <w:pPr>
        <w:spacing w:line="360" w:lineRule="auto"/>
        <w:ind w:firstLine="482"/>
        <w:rPr>
          <w:rFonts w:hint="eastAsia" w:ascii="宋体" w:hAnsi="宋体" w:eastAsia="宋体" w:cs="宋体"/>
          <w:bCs/>
          <w:sz w:val="24"/>
          <w:szCs w:val="24"/>
          <w:highlight w:val="none"/>
        </w:rPr>
      </w:pPr>
      <w:r>
        <w:rPr>
          <w:rFonts w:hint="eastAsia" w:ascii="宋体" w:hAnsi="宋体" w:eastAsia="宋体" w:cs="宋体"/>
          <w:b/>
          <w:sz w:val="24"/>
          <w:szCs w:val="24"/>
          <w:highlight w:val="none"/>
        </w:rPr>
        <w:t>第十一条 违约责任</w:t>
      </w:r>
      <w:bookmarkEnd w:id="131"/>
      <w:bookmarkEnd w:id="132"/>
      <w:bookmarkEnd w:id="133"/>
      <w:bookmarkEnd w:id="134"/>
      <w:bookmarkEnd w:id="135"/>
      <w:bookmarkEnd w:id="136"/>
      <w:bookmarkEnd w:id="137"/>
      <w:bookmarkEnd w:id="138"/>
    </w:p>
    <w:p w14:paraId="22041E92">
      <w:pPr>
        <w:spacing w:line="360" w:lineRule="auto"/>
        <w:ind w:firstLine="482"/>
        <w:rPr>
          <w:rFonts w:hint="eastAsia" w:ascii="宋体" w:hAnsi="宋体" w:eastAsia="宋体" w:cs="宋体"/>
          <w:bCs/>
          <w:sz w:val="24"/>
          <w:szCs w:val="24"/>
          <w:highlight w:val="none"/>
        </w:rPr>
      </w:pPr>
      <w:bookmarkStart w:id="139" w:name="_Toc183666529"/>
      <w:bookmarkStart w:id="140" w:name="_Toc306350465"/>
      <w:bookmarkStart w:id="141" w:name="_Toc5166"/>
      <w:r>
        <w:rPr>
          <w:rFonts w:hint="eastAsia" w:ascii="宋体" w:hAnsi="宋体" w:eastAsia="宋体" w:cs="宋体"/>
          <w:bCs/>
          <w:sz w:val="24"/>
          <w:szCs w:val="24"/>
          <w:highlight w:val="none"/>
        </w:rPr>
        <w:t>11.1 延期交货的违约责任</w:t>
      </w:r>
    </w:p>
    <w:p w14:paraId="09136854">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11.1.1 乙方应按照本合同约定的时间交货。如乙方因客观情况导致无法按时交货，乙方应在交货期前</w:t>
      </w:r>
      <w:r>
        <w:rPr>
          <w:rFonts w:hint="eastAsia" w:ascii="宋体" w:hAnsi="宋体" w:eastAsia="宋体" w:cs="宋体"/>
          <w:bCs/>
          <w:sz w:val="24"/>
          <w:szCs w:val="24"/>
          <w:highlight w:val="none"/>
          <w:u w:val="single"/>
        </w:rPr>
        <w:t xml:space="preserve">  7  </w:t>
      </w:r>
      <w:r>
        <w:rPr>
          <w:rFonts w:hint="eastAsia" w:ascii="宋体" w:hAnsi="宋体" w:eastAsia="宋体" w:cs="宋体"/>
          <w:bCs/>
          <w:sz w:val="24"/>
          <w:szCs w:val="24"/>
          <w:highlight w:val="none"/>
        </w:rPr>
        <w:t>日，以书面形式将原因及预计拖延的时间通知甲方。经甲方同意后，交货期顺延。</w:t>
      </w:r>
    </w:p>
    <w:p w14:paraId="2E658A3F">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11.1.2乙方未能在合同规定期限内交货并交付完整技术资料的，每逾期一天，甲方有权按迟</w:t>
      </w:r>
      <w:r>
        <w:rPr>
          <w:rFonts w:hint="eastAsia" w:ascii="宋体" w:hAnsi="宋体" w:eastAsia="宋体" w:cs="宋体"/>
          <w:bCs/>
          <w:sz w:val="24"/>
          <w:szCs w:val="24"/>
          <w:highlight w:val="none"/>
          <w:u w:val="single"/>
        </w:rPr>
        <w:t>交货设备价格的1%/天</w:t>
      </w:r>
      <w:r>
        <w:rPr>
          <w:rFonts w:hint="eastAsia" w:ascii="宋体" w:hAnsi="宋体" w:eastAsia="宋体" w:cs="宋体"/>
          <w:bCs/>
          <w:sz w:val="24"/>
          <w:szCs w:val="24"/>
          <w:highlight w:val="none"/>
        </w:rPr>
        <w:t>要求乙方支付违约金。逾期超过</w:t>
      </w:r>
      <w:r>
        <w:rPr>
          <w:rFonts w:hint="eastAsia" w:ascii="宋体" w:hAnsi="宋体" w:eastAsia="宋体" w:cs="宋体"/>
          <w:bCs/>
          <w:sz w:val="24"/>
          <w:szCs w:val="24"/>
          <w:highlight w:val="none"/>
          <w:u w:val="single"/>
        </w:rPr>
        <w:t xml:space="preserve"> 15 </w:t>
      </w:r>
      <w:r>
        <w:rPr>
          <w:rFonts w:hint="eastAsia" w:ascii="宋体" w:hAnsi="宋体" w:eastAsia="宋体" w:cs="宋体"/>
          <w:bCs/>
          <w:sz w:val="24"/>
          <w:szCs w:val="24"/>
          <w:highlight w:val="none"/>
        </w:rPr>
        <w:t>天，甲方有权解除合同，要求乙方支付迟延违约金并在3天内退回预付款及利息（如有），且扣除乙方履约担保全部金额（如有）。如由于乙方逾期交货对甲方生产造成影响，甲方有权要求乙方赔偿损失。</w:t>
      </w:r>
    </w:p>
    <w:p w14:paraId="0010E418">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 质量问题的违约责任</w:t>
      </w:r>
    </w:p>
    <w:p w14:paraId="02805B2F">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14:paraId="39810659">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（1）乙方承担费用，用合格的新设备更换有缺陷的设备或修补缺陷部分；</w:t>
      </w:r>
    </w:p>
    <w:p w14:paraId="7657440D">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（2）退还设备，同时将甲方已经支付的合同价款全额退还甲方，并承担甲方因履行本合同而支出的一切费用，包括但不限于利息、银行手续费、仓储费、卸货费以及因退回设备所需的其他费用。</w:t>
      </w:r>
    </w:p>
    <w:p w14:paraId="454E2571">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（3）按不合格设备价格的</w:t>
      </w:r>
      <w:r>
        <w:rPr>
          <w:rFonts w:hint="eastAsia" w:ascii="宋体" w:hAnsi="宋体" w:eastAsia="宋体" w:cs="宋体"/>
          <w:bCs/>
          <w:sz w:val="24"/>
          <w:szCs w:val="24"/>
          <w:highlight w:val="none"/>
          <w:u w:val="single"/>
        </w:rPr>
        <w:t>50</w:t>
      </w:r>
      <w:r>
        <w:rPr>
          <w:rFonts w:hint="eastAsia" w:ascii="宋体" w:hAnsi="宋体" w:eastAsia="宋体" w:cs="宋体"/>
          <w:bCs/>
          <w:sz w:val="24"/>
          <w:szCs w:val="24"/>
          <w:highlight w:val="none"/>
        </w:rPr>
        <w:t>%支付违约金。</w:t>
      </w:r>
    </w:p>
    <w:p w14:paraId="761FFDB8">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（4）赔偿甲方因设备质量问题导致的一切损失。</w:t>
      </w:r>
    </w:p>
    <w:p w14:paraId="2CF3BF25">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11.2.2 如果乙方提供的技术资料有错误，或者由于乙方技术人员原因造成设备安装、调试不成功和（或）造成合同设备损坏的情况，乙方应在</w:t>
      </w:r>
      <w:r>
        <w:rPr>
          <w:rFonts w:hint="eastAsia" w:ascii="宋体" w:hAnsi="宋体" w:eastAsia="宋体" w:cs="宋体"/>
          <w:bCs/>
          <w:sz w:val="24"/>
          <w:szCs w:val="24"/>
          <w:highlight w:val="none"/>
          <w:u w:val="single"/>
        </w:rPr>
        <w:t xml:space="preserve">  24 </w:t>
      </w:r>
      <w:r>
        <w:rPr>
          <w:rFonts w:hint="eastAsia" w:ascii="宋体" w:hAnsi="宋体" w:eastAsia="宋体" w:cs="宋体"/>
          <w:bCs/>
          <w:sz w:val="24"/>
          <w:szCs w:val="24"/>
          <w:highlight w:val="none"/>
        </w:rPr>
        <w:t>小时内采取修理、更换、退货等补救措施并负担因此发生的费用，同时需向甲方支付</w:t>
      </w:r>
      <w:r>
        <w:rPr>
          <w:rFonts w:hint="eastAsia" w:ascii="宋体" w:hAnsi="宋体" w:eastAsia="宋体" w:cs="宋体"/>
          <w:bCs/>
          <w:sz w:val="24"/>
          <w:szCs w:val="24"/>
          <w:highlight w:val="none"/>
          <w:u w:val="single"/>
        </w:rPr>
        <w:t xml:space="preserve">不合格设备价格的 50 </w:t>
      </w:r>
      <w:r>
        <w:rPr>
          <w:rFonts w:hint="eastAsia" w:ascii="宋体" w:hAnsi="宋体" w:eastAsia="宋体" w:cs="宋体"/>
          <w:bCs/>
          <w:sz w:val="24"/>
          <w:szCs w:val="24"/>
          <w:highlight w:val="none"/>
        </w:rPr>
        <w:t>%作为违约金。</w:t>
      </w:r>
    </w:p>
    <w:p w14:paraId="2713285F">
      <w:pPr>
        <w:spacing w:line="360" w:lineRule="auto"/>
        <w:ind w:firstLine="482"/>
        <w:rPr>
          <w:rFonts w:hint="eastAsia" w:ascii="宋体" w:hAnsi="宋体" w:eastAsia="宋体" w:cs="宋体"/>
          <w:sz w:val="24"/>
          <w:szCs w:val="24"/>
          <w:highlight w:val="none"/>
        </w:rPr>
      </w:pPr>
      <w:r>
        <w:rPr>
          <w:rFonts w:hint="eastAsia" w:ascii="宋体" w:hAnsi="宋体" w:eastAsia="宋体" w:cs="宋体"/>
          <w:bCs/>
          <w:sz w:val="24"/>
          <w:szCs w:val="24"/>
          <w:highlight w:val="none"/>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eastAsia="宋体" w:cs="宋体"/>
          <w:bCs/>
          <w:sz w:val="24"/>
          <w:szCs w:val="24"/>
          <w:highlight w:val="none"/>
          <w:u w:val="single"/>
        </w:rPr>
        <w:t>合同暂定总价的 100 %</w:t>
      </w:r>
      <w:r>
        <w:rPr>
          <w:rFonts w:hint="eastAsia" w:ascii="宋体" w:hAnsi="宋体" w:eastAsia="宋体" w:cs="宋体"/>
          <w:bCs/>
          <w:sz w:val="24"/>
          <w:szCs w:val="24"/>
          <w:highlight w:val="none"/>
        </w:rPr>
        <w:t>支付违约金。</w:t>
      </w:r>
    </w:p>
    <w:p w14:paraId="51EF197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14:paraId="338B3E7D">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 如乙方未按合同六条约定递交履约保证金，甲方有权解除合同并要求乙方支付</w:t>
      </w:r>
      <w:r>
        <w:rPr>
          <w:rFonts w:hint="eastAsia" w:ascii="宋体" w:hAnsi="宋体" w:eastAsia="宋体" w:cs="宋体"/>
          <w:bCs/>
          <w:sz w:val="24"/>
          <w:szCs w:val="24"/>
          <w:highlight w:val="none"/>
          <w:u w:val="single"/>
        </w:rPr>
        <w:t>合同暂定总价的20%</w:t>
      </w:r>
      <w:r>
        <w:rPr>
          <w:rFonts w:hint="eastAsia" w:ascii="宋体" w:hAnsi="宋体" w:eastAsia="宋体" w:cs="宋体"/>
          <w:bCs/>
          <w:sz w:val="24"/>
          <w:szCs w:val="24"/>
          <w:highlight w:val="none"/>
        </w:rPr>
        <w:t xml:space="preserve">作为违约金。 </w:t>
      </w:r>
    </w:p>
    <w:p w14:paraId="445007AF">
      <w:pPr>
        <w:spacing w:line="360" w:lineRule="auto"/>
        <w:ind w:firstLine="482"/>
        <w:rPr>
          <w:rFonts w:hint="eastAsia" w:ascii="宋体" w:hAnsi="宋体" w:eastAsia="宋体" w:cs="宋体"/>
          <w:sz w:val="24"/>
          <w:szCs w:val="24"/>
          <w:highlight w:val="none"/>
        </w:rPr>
      </w:pPr>
      <w:r>
        <w:rPr>
          <w:rFonts w:hint="eastAsia" w:ascii="宋体" w:hAnsi="宋体" w:eastAsia="宋体" w:cs="宋体"/>
          <w:bCs/>
          <w:sz w:val="24"/>
          <w:szCs w:val="24"/>
          <w:highlight w:val="none"/>
        </w:rPr>
        <w:t>11.4 如双方对质量责任认定有争议，</w:t>
      </w:r>
      <w:r>
        <w:rPr>
          <w:rFonts w:hint="eastAsia" w:ascii="宋体" w:hAnsi="宋体" w:eastAsia="宋体" w:cs="宋体"/>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14:paraId="539A71C1">
      <w:pPr>
        <w:spacing w:line="360" w:lineRule="auto"/>
        <w:ind w:firstLine="482"/>
        <w:rPr>
          <w:rFonts w:hint="eastAsia" w:ascii="宋体" w:hAnsi="宋体" w:eastAsia="宋体" w:cs="宋体"/>
          <w:bCs/>
          <w:sz w:val="24"/>
          <w:szCs w:val="24"/>
          <w:highlight w:val="yellow"/>
        </w:rPr>
      </w:pPr>
      <w:r>
        <w:rPr>
          <w:rFonts w:hint="eastAsia" w:ascii="宋体" w:hAnsi="宋体" w:eastAsia="宋体" w:cs="宋体"/>
          <w:bCs/>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eastAsia="宋体" w:cs="宋体"/>
          <w:bCs/>
          <w:sz w:val="24"/>
          <w:szCs w:val="24"/>
          <w:highlight w:val="none"/>
          <w:u w:val="single"/>
        </w:rPr>
        <w:t>_30 _</w:t>
      </w:r>
      <w:r>
        <w:rPr>
          <w:rFonts w:hint="eastAsia" w:ascii="宋体" w:hAnsi="宋体" w:eastAsia="宋体" w:cs="宋体"/>
          <w:bCs/>
          <w:sz w:val="24"/>
          <w:szCs w:val="24"/>
          <w:highlight w:val="none"/>
        </w:rPr>
        <w:t>日，甲方有权解除合同并要求乙方支付</w:t>
      </w:r>
      <w:r>
        <w:rPr>
          <w:rFonts w:hint="eastAsia" w:ascii="宋体" w:hAnsi="宋体" w:eastAsia="宋体" w:cs="宋体"/>
          <w:bCs/>
          <w:sz w:val="24"/>
          <w:szCs w:val="24"/>
          <w:highlight w:val="none"/>
          <w:u w:val="single"/>
        </w:rPr>
        <w:t>合同暂定总价的20%</w:t>
      </w:r>
      <w:r>
        <w:rPr>
          <w:rFonts w:hint="eastAsia" w:ascii="宋体" w:hAnsi="宋体" w:eastAsia="宋体" w:cs="宋体"/>
          <w:bCs/>
          <w:sz w:val="24"/>
          <w:szCs w:val="24"/>
          <w:highlight w:val="none"/>
        </w:rPr>
        <w:t>作为违约金（</w:t>
      </w:r>
      <w:r>
        <w:rPr>
          <w:rFonts w:hint="eastAsia" w:ascii="宋体" w:hAnsi="宋体" w:eastAsia="宋体" w:cs="宋体"/>
          <w:sz w:val="24"/>
          <w:highlight w:val="none"/>
        </w:rPr>
        <w:t>如合同另行约定违约责任，从其约定</w:t>
      </w:r>
      <w:r>
        <w:rPr>
          <w:rFonts w:hint="eastAsia" w:ascii="宋体" w:hAnsi="宋体" w:eastAsia="宋体" w:cs="宋体"/>
          <w:bCs/>
          <w:sz w:val="24"/>
          <w:szCs w:val="24"/>
          <w:highlight w:val="none"/>
        </w:rPr>
        <w:t xml:space="preserve">）。 </w:t>
      </w:r>
    </w:p>
    <w:p w14:paraId="6650B77E">
      <w:pPr>
        <w:spacing w:line="360" w:lineRule="auto"/>
        <w:ind w:firstLine="482" w:firstLineChars="200"/>
        <w:rPr>
          <w:rFonts w:hint="eastAsia" w:ascii="宋体" w:hAnsi="宋体" w:eastAsia="宋体" w:cs="宋体"/>
          <w:b/>
          <w:sz w:val="24"/>
          <w:szCs w:val="24"/>
          <w:highlight w:val="none"/>
        </w:rPr>
      </w:pPr>
      <w:bookmarkStart w:id="142" w:name="_Toc107446861"/>
      <w:bookmarkStart w:id="143" w:name="_Toc518992998"/>
      <w:bookmarkStart w:id="144" w:name="_Toc474245224"/>
      <w:bookmarkStart w:id="145" w:name="_Toc107447254"/>
      <w:bookmarkStart w:id="146" w:name="_Toc107446860"/>
      <w:bookmarkStart w:id="147" w:name="_Toc107447253"/>
      <w:bookmarkStart w:id="148" w:name="_Toc520190038"/>
      <w:bookmarkStart w:id="149" w:name="_Toc118086592"/>
      <w:r>
        <w:rPr>
          <w:rFonts w:hint="eastAsia" w:ascii="宋体" w:hAnsi="宋体" w:eastAsia="宋体" w:cs="宋体"/>
          <w:b/>
          <w:sz w:val="24"/>
          <w:szCs w:val="24"/>
          <w:highlight w:val="none"/>
        </w:rPr>
        <w:t>第十二条 变更或解除</w:t>
      </w:r>
    </w:p>
    <w:p w14:paraId="568B34DF">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 甲方解除合同</w:t>
      </w:r>
    </w:p>
    <w:p w14:paraId="45BC5580">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如乙方存在下述情况之一，甲方有权向乙方发出书面通知，全部或部分解除本合同：</w:t>
      </w:r>
    </w:p>
    <w:p w14:paraId="67001CE4">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12.1.1 乙方未能在本合同约定或甲方另行指定的期限内提供部分或全部设备或提供技术服务，并经甲方催告后仍未提供； </w:t>
      </w:r>
    </w:p>
    <w:p w14:paraId="2BFBF1F0">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12.1.2乙方交付的设备存在严重的质量问题，导致本合同目的不能实现；</w:t>
      </w:r>
    </w:p>
    <w:p w14:paraId="2486866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12.1.3 乙方存在违反合同义务的其他情形，经甲方催告后仍未作出补救或完成整改；</w:t>
      </w:r>
    </w:p>
    <w:p w14:paraId="0B3C2CC7">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12.1.4 乙方投标时提交的资料不真实，或任何时候发现乙方有违反投标时的承诺和（或）声明的情况；</w:t>
      </w:r>
    </w:p>
    <w:p w14:paraId="68C3EEB8">
      <w:pPr>
        <w:spacing w:line="360" w:lineRule="auto"/>
        <w:ind w:firstLine="482"/>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 乙方解除合同</w:t>
      </w:r>
    </w:p>
    <w:p w14:paraId="2B9D41EF">
      <w:pPr>
        <w:spacing w:line="360" w:lineRule="auto"/>
        <w:ind w:firstLine="482"/>
        <w:rPr>
          <w:rFonts w:hint="eastAsia" w:ascii="宋体" w:hAnsi="宋体" w:eastAsia="宋体" w:cs="宋体"/>
          <w:sz w:val="24"/>
          <w:szCs w:val="24"/>
          <w:highlight w:val="none"/>
        </w:rPr>
      </w:pPr>
      <w:r>
        <w:rPr>
          <w:rFonts w:hint="eastAsia" w:ascii="宋体" w:hAnsi="宋体" w:eastAsia="宋体" w:cs="宋体"/>
          <w:bCs/>
          <w:sz w:val="24"/>
          <w:szCs w:val="24"/>
          <w:highlight w:val="none"/>
        </w:rPr>
        <w:t>如甲方无正当理由未能按本合同约定期限向乙方支付合同款，并经乙方催告后超过</w:t>
      </w:r>
      <w:r>
        <w:rPr>
          <w:rFonts w:hint="eastAsia" w:ascii="宋体" w:hAnsi="宋体" w:eastAsia="宋体" w:cs="宋体"/>
          <w:bCs/>
          <w:sz w:val="24"/>
          <w:szCs w:val="24"/>
          <w:highlight w:val="none"/>
          <w:u w:val="single"/>
        </w:rPr>
        <w:t xml:space="preserve">  60 </w:t>
      </w:r>
      <w:r>
        <w:rPr>
          <w:rFonts w:hint="eastAsia" w:ascii="宋体" w:hAnsi="宋体" w:eastAsia="宋体" w:cs="宋体"/>
          <w:bCs/>
          <w:sz w:val="24"/>
          <w:szCs w:val="24"/>
          <w:highlight w:val="none"/>
        </w:rPr>
        <w:t xml:space="preserve"> 天仍未支付，乙方有权以书面通知解除本合同。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12.3甲乙双方经协商一致后解除合同。</w:t>
      </w:r>
    </w:p>
    <w:p w14:paraId="6AFAC890">
      <w:pPr>
        <w:spacing w:line="48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第十三条 不可抗力</w:t>
      </w:r>
    </w:p>
    <w:p w14:paraId="2ACC848D">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3DC528C9">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（1）地震、火山爆发、滑坡、暴雨（橙色预警及以上）、台风（黄色预警及以上）、海啸、龙卷风、大面积流行病(如：非典型性肺炎等)或瘟疫；</w:t>
      </w:r>
    </w:p>
    <w:p w14:paraId="346710F8">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（2）战争行为、入侵、武装冲突或外敌行为、封锁、暴乱、恐怖行为或军事演习；</w:t>
      </w:r>
    </w:p>
    <w:p w14:paraId="1DBCE6D2">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019BEC9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543AE88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41C18E1C">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第十四条 争议解决方式：</w:t>
      </w:r>
    </w:p>
    <w:p w14:paraId="1FA1A49F">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14.1 因本合同引起的或与本合同有关的任何争议，甲乙双方应友好协商解决，如协商不成，任何一方均可依法向</w:t>
      </w:r>
      <w:r>
        <w:rPr>
          <w:rFonts w:hint="eastAsia" w:ascii="宋体" w:hAnsi="宋体" w:eastAsia="宋体" w:cs="宋体"/>
          <w:sz w:val="24"/>
          <w:szCs w:val="24"/>
          <w:highlight w:val="none"/>
          <w:u w:val="single"/>
        </w:rPr>
        <w:t>甲方所在地人民法院</w:t>
      </w:r>
      <w:r>
        <w:rPr>
          <w:rFonts w:hint="eastAsia" w:ascii="宋体" w:hAnsi="宋体" w:eastAsia="宋体" w:cs="宋体"/>
          <w:sz w:val="24"/>
          <w:szCs w:val="24"/>
          <w:highlight w:val="none"/>
        </w:rPr>
        <w:t>提起诉讼。</w:t>
      </w:r>
    </w:p>
    <w:p w14:paraId="1DCD3952">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14.2 在甲方同意的情况下，除有争端之外的合同其它部分在争端解决前应继续执行。</w:t>
      </w:r>
    </w:p>
    <w:p w14:paraId="4C7414A9">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第十五条 其他：</w:t>
      </w:r>
    </w:p>
    <w:p w14:paraId="74663A06">
      <w:pPr>
        <w:spacing w:line="360" w:lineRule="auto"/>
        <w:ind w:firstLine="595" w:firstLineChars="248"/>
        <w:rPr>
          <w:rFonts w:hint="eastAsia" w:ascii="宋体" w:hAnsi="宋体" w:eastAsia="宋体" w:cs="宋体"/>
          <w:b/>
          <w:sz w:val="24"/>
          <w:szCs w:val="24"/>
          <w:highlight w:val="none"/>
        </w:rPr>
      </w:pPr>
      <w:r>
        <w:rPr>
          <w:rFonts w:hint="eastAsia" w:ascii="宋体" w:hAnsi="宋体" w:eastAsia="宋体" w:cs="宋体"/>
          <w:bCs/>
          <w:sz w:val="24"/>
          <w:szCs w:val="24"/>
          <w:highlight w:val="none"/>
        </w:rPr>
        <w:t>15.1</w:t>
      </w:r>
      <w:r>
        <w:rPr>
          <w:rFonts w:hint="eastAsia" w:ascii="宋体" w:hAnsi="宋体" w:eastAsia="宋体" w:cs="宋体"/>
          <w:sz w:val="24"/>
          <w:szCs w:val="24"/>
          <w:highlight w:val="none"/>
        </w:rPr>
        <w:t>本合同未尽事宜，可由甲乙双方另行签订补充协议。补充协议与本合同具有同等法律效力。</w:t>
      </w:r>
    </w:p>
    <w:p w14:paraId="53897F7C">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15.2本合同自甲乙双方法定代表人或授权代理人签字并加盖公章之日起生效。</w:t>
      </w:r>
    </w:p>
    <w:p w14:paraId="3D2ED915">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15.3本合同一式</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份。均具有同等法律效力。</w:t>
      </w:r>
    </w:p>
    <w:p w14:paraId="45553445">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15.4补充条款：</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p>
    <w:bookmarkEnd w:id="112"/>
    <w:bookmarkEnd w:id="113"/>
    <w:bookmarkEnd w:id="139"/>
    <w:bookmarkEnd w:id="140"/>
    <w:bookmarkEnd w:id="141"/>
    <w:bookmarkEnd w:id="142"/>
    <w:bookmarkEnd w:id="143"/>
    <w:bookmarkEnd w:id="144"/>
    <w:bookmarkEnd w:id="145"/>
    <w:bookmarkEnd w:id="146"/>
    <w:bookmarkEnd w:id="147"/>
    <w:bookmarkEnd w:id="148"/>
    <w:bookmarkEnd w:id="149"/>
    <w:p w14:paraId="39C2487E">
      <w:pPr>
        <w:pStyle w:val="2"/>
        <w:ind w:firstLine="0"/>
        <w:rPr>
          <w:rFonts w:hint="eastAsia" w:ascii="宋体" w:hAnsi="宋体" w:eastAsia="宋体" w:cs="宋体"/>
          <w:color w:val="auto"/>
          <w:highlight w:val="none"/>
        </w:rPr>
      </w:pPr>
    </w:p>
    <w:p w14:paraId="7381EBA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附件：1.发包通知书</w:t>
      </w:r>
    </w:p>
    <w:p w14:paraId="6959268D">
      <w:pPr>
        <w:spacing w:line="360" w:lineRule="auto"/>
        <w:ind w:left="630" w:leftChars="30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2.物品采购安全协议书</w:t>
      </w:r>
    </w:p>
    <w:p w14:paraId="75EBB636">
      <w:pPr>
        <w:spacing w:line="360" w:lineRule="auto"/>
        <w:ind w:left="630" w:leftChars="30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3.廉洁协议</w:t>
      </w:r>
    </w:p>
    <w:p w14:paraId="711F06A7">
      <w:pPr>
        <w:spacing w:line="360" w:lineRule="auto"/>
        <w:ind w:left="630" w:leftChars="300"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rPr>
        <w:t>.技术需求</w:t>
      </w:r>
    </w:p>
    <w:tbl>
      <w:tblPr>
        <w:tblStyle w:val="18"/>
        <w:tblpPr w:leftFromText="180" w:rightFromText="180" w:vertAnchor="text" w:horzAnchor="page" w:tblpX="1795" w:tblpY="6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0D29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14:paraId="30B023B4">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甲方</w:t>
            </w:r>
            <w:r>
              <w:rPr>
                <w:rFonts w:hint="eastAsia" w:ascii="仿宋" w:hAnsi="仿宋" w:eastAsia="仿宋" w:cs="仿宋"/>
                <w:sz w:val="24"/>
                <w:szCs w:val="24"/>
                <w:highlight w:val="none"/>
              </w:rPr>
              <w:t>：（章）广州城市水处理设备有限公司</w:t>
            </w:r>
          </w:p>
        </w:tc>
        <w:tc>
          <w:tcPr>
            <w:tcW w:w="4696" w:type="dxa"/>
            <w:tcBorders>
              <w:top w:val="nil"/>
              <w:left w:val="nil"/>
              <w:bottom w:val="nil"/>
              <w:right w:val="nil"/>
            </w:tcBorders>
          </w:tcPr>
          <w:p w14:paraId="45997C7B">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乙方</w:t>
            </w:r>
            <w:r>
              <w:rPr>
                <w:rFonts w:hint="eastAsia" w:ascii="仿宋" w:hAnsi="仿宋" w:eastAsia="仿宋" w:cs="仿宋"/>
                <w:sz w:val="24"/>
                <w:szCs w:val="24"/>
                <w:highlight w:val="none"/>
              </w:rPr>
              <w:t>： （章）</w:t>
            </w:r>
          </w:p>
        </w:tc>
      </w:tr>
      <w:tr w14:paraId="06C0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2" w:type="dxa"/>
            <w:tcBorders>
              <w:top w:val="nil"/>
              <w:left w:val="nil"/>
              <w:bottom w:val="nil"/>
              <w:right w:val="nil"/>
            </w:tcBorders>
          </w:tcPr>
          <w:p w14:paraId="4A122C78">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w:t>
            </w:r>
          </w:p>
        </w:tc>
        <w:tc>
          <w:tcPr>
            <w:tcW w:w="4696" w:type="dxa"/>
            <w:tcBorders>
              <w:top w:val="nil"/>
              <w:left w:val="nil"/>
              <w:bottom w:val="nil"/>
              <w:right w:val="nil"/>
            </w:tcBorders>
          </w:tcPr>
          <w:p w14:paraId="2B339A05">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w:t>
            </w:r>
          </w:p>
        </w:tc>
      </w:tr>
      <w:tr w14:paraId="0169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812" w:type="dxa"/>
            <w:tcBorders>
              <w:top w:val="nil"/>
              <w:left w:val="nil"/>
              <w:bottom w:val="nil"/>
              <w:right w:val="nil"/>
            </w:tcBorders>
          </w:tcPr>
          <w:p w14:paraId="67F83495">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经办人：</w:t>
            </w:r>
          </w:p>
        </w:tc>
        <w:tc>
          <w:tcPr>
            <w:tcW w:w="4696" w:type="dxa"/>
            <w:tcBorders>
              <w:top w:val="nil"/>
              <w:left w:val="nil"/>
              <w:bottom w:val="nil"/>
              <w:right w:val="nil"/>
            </w:tcBorders>
          </w:tcPr>
          <w:p w14:paraId="39D731A1">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经办人：</w:t>
            </w:r>
          </w:p>
        </w:tc>
      </w:tr>
      <w:tr w14:paraId="5635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812" w:type="dxa"/>
            <w:tcBorders>
              <w:top w:val="nil"/>
              <w:left w:val="nil"/>
              <w:bottom w:val="nil"/>
              <w:right w:val="nil"/>
            </w:tcBorders>
          </w:tcPr>
          <w:p w14:paraId="75B780CE">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电话：</w:t>
            </w:r>
          </w:p>
        </w:tc>
        <w:tc>
          <w:tcPr>
            <w:tcW w:w="4696" w:type="dxa"/>
            <w:tcBorders>
              <w:top w:val="nil"/>
              <w:left w:val="nil"/>
              <w:bottom w:val="nil"/>
              <w:right w:val="nil"/>
            </w:tcBorders>
          </w:tcPr>
          <w:p w14:paraId="76B063EE">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电话：</w:t>
            </w:r>
          </w:p>
        </w:tc>
      </w:tr>
      <w:tr w14:paraId="677B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812" w:type="dxa"/>
            <w:tcBorders>
              <w:top w:val="nil"/>
              <w:left w:val="nil"/>
              <w:bottom w:val="nil"/>
              <w:right w:val="nil"/>
            </w:tcBorders>
          </w:tcPr>
          <w:p w14:paraId="525A9B11">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传真：</w:t>
            </w:r>
          </w:p>
        </w:tc>
        <w:tc>
          <w:tcPr>
            <w:tcW w:w="4696" w:type="dxa"/>
            <w:tcBorders>
              <w:top w:val="nil"/>
              <w:left w:val="nil"/>
              <w:bottom w:val="nil"/>
              <w:right w:val="nil"/>
            </w:tcBorders>
          </w:tcPr>
          <w:p w14:paraId="3B53157B">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传真：</w:t>
            </w:r>
          </w:p>
        </w:tc>
      </w:tr>
      <w:tr w14:paraId="7CF0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812" w:type="dxa"/>
            <w:tcBorders>
              <w:top w:val="nil"/>
              <w:left w:val="nil"/>
              <w:bottom w:val="nil"/>
              <w:right w:val="nil"/>
            </w:tcBorders>
          </w:tcPr>
          <w:p w14:paraId="198592D3">
            <w:pPr>
              <w:adjustRightInd w:val="0"/>
              <w:snapToGrid w:val="0"/>
              <w:spacing w:line="360" w:lineRule="auto"/>
              <w:ind w:left="240" w:hanging="240" w:hangingChars="100"/>
              <w:rPr>
                <w:rFonts w:ascii="仿宋" w:hAnsi="仿宋" w:eastAsia="仿宋" w:cs="仿宋"/>
                <w:sz w:val="24"/>
                <w:szCs w:val="24"/>
                <w:highlight w:val="none"/>
              </w:rPr>
            </w:pPr>
            <w:r>
              <w:rPr>
                <w:rFonts w:hint="eastAsia" w:ascii="仿宋" w:hAnsi="仿宋" w:eastAsia="仿宋" w:cs="仿宋"/>
                <w:sz w:val="24"/>
                <w:szCs w:val="24"/>
                <w:highlight w:val="none"/>
              </w:rPr>
              <w:t xml:space="preserve">签订日期：                                                     </w:t>
            </w:r>
          </w:p>
        </w:tc>
        <w:tc>
          <w:tcPr>
            <w:tcW w:w="4696" w:type="dxa"/>
            <w:tcBorders>
              <w:top w:val="nil"/>
              <w:left w:val="nil"/>
              <w:bottom w:val="nil"/>
              <w:right w:val="nil"/>
            </w:tcBorders>
          </w:tcPr>
          <w:p w14:paraId="36507FFA">
            <w:pPr>
              <w:adjustRightInd w:val="0"/>
              <w:snapToGrid w:val="0"/>
              <w:spacing w:line="360" w:lineRule="auto"/>
              <w:ind w:left="4181" w:hanging="4180" w:hangingChars="1742"/>
              <w:rPr>
                <w:rFonts w:ascii="仿宋" w:hAnsi="仿宋" w:eastAsia="仿宋" w:cs="仿宋"/>
                <w:sz w:val="24"/>
                <w:szCs w:val="24"/>
                <w:highlight w:val="none"/>
              </w:rPr>
            </w:pPr>
            <w:r>
              <w:rPr>
                <w:rFonts w:hint="eastAsia" w:ascii="仿宋" w:hAnsi="仿宋" w:eastAsia="仿宋" w:cs="仿宋"/>
                <w:sz w:val="24"/>
                <w:szCs w:val="24"/>
                <w:highlight w:val="none"/>
              </w:rPr>
              <w:t>签订日期:</w:t>
            </w:r>
          </w:p>
        </w:tc>
      </w:tr>
    </w:tbl>
    <w:p w14:paraId="13B2DDB9">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附件1：发包通知书</w:t>
      </w:r>
    </w:p>
    <w:p w14:paraId="3E5258DE">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附件2：物品采购安全协议书</w:t>
      </w:r>
    </w:p>
    <w:p w14:paraId="1BA5E4BB">
      <w:pPr>
        <w:spacing w:line="560" w:lineRule="exact"/>
        <w:jc w:val="center"/>
        <w:rPr>
          <w:rFonts w:ascii="宋体" w:hAnsi="宋体" w:eastAsia="宋体" w:cs="宋体"/>
          <w:bCs/>
          <w:kern w:val="0"/>
          <w:sz w:val="44"/>
          <w:szCs w:val="44"/>
          <w:highlight w:val="none"/>
        </w:rPr>
      </w:pPr>
      <w:r>
        <w:rPr>
          <w:rFonts w:hint="eastAsia" w:ascii="宋体" w:hAnsi="宋体" w:eastAsia="宋体" w:cs="宋体"/>
          <w:bCs/>
          <w:kern w:val="0"/>
          <w:sz w:val="44"/>
          <w:szCs w:val="44"/>
          <w:highlight w:val="none"/>
        </w:rPr>
        <w:t>物品采购安全协议书</w:t>
      </w:r>
    </w:p>
    <w:p w14:paraId="38869C11">
      <w:pPr>
        <w:spacing w:line="560" w:lineRule="exact"/>
        <w:rPr>
          <w:rFonts w:ascii="宋体" w:hAnsi="宋体" w:eastAsia="宋体" w:cs="宋体"/>
          <w:kern w:val="0"/>
          <w:sz w:val="24"/>
          <w:highlight w:val="none"/>
        </w:rPr>
      </w:pPr>
    </w:p>
    <w:p w14:paraId="6180148C">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甲方：广州城市水处理设备有限公司</w:t>
      </w:r>
    </w:p>
    <w:p w14:paraId="64A4D192">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 xml:space="preserve">乙方： </w:t>
      </w:r>
    </w:p>
    <w:p w14:paraId="5AF92AF8">
      <w:pPr>
        <w:spacing w:line="560" w:lineRule="exact"/>
        <w:rPr>
          <w:rFonts w:ascii="宋体" w:hAnsi="宋体" w:eastAsia="宋体" w:cs="宋体"/>
          <w:kern w:val="0"/>
          <w:sz w:val="24"/>
          <w:highlight w:val="none"/>
        </w:rPr>
      </w:pPr>
    </w:p>
    <w:p w14:paraId="795BAEE0">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sz w:val="24"/>
          <w:highlight w:val="none"/>
        </w:rPr>
        <w:t>经双方友好协商，达成如下协议</w:t>
      </w:r>
      <w:r>
        <w:rPr>
          <w:rFonts w:hint="eastAsia" w:ascii="宋体" w:hAnsi="宋体" w:eastAsia="宋体" w:cs="宋体"/>
          <w:kern w:val="0"/>
          <w:sz w:val="24"/>
          <w:highlight w:val="none"/>
        </w:rPr>
        <w:t>。</w:t>
      </w:r>
    </w:p>
    <w:p w14:paraId="35FE96F0">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一、本协议与主合同的关系</w:t>
      </w:r>
    </w:p>
    <w:p w14:paraId="4070FB21">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本协议作为</w:t>
      </w:r>
      <w:r>
        <w:rPr>
          <w:rFonts w:hint="eastAsia" w:ascii="宋体" w:hAnsi="宋体" w:eastAsia="宋体" w:cs="宋体"/>
          <w:sz w:val="24"/>
          <w:highlight w:val="none"/>
          <w:u w:val="single"/>
          <w:lang w:eastAsia="zh-CN"/>
        </w:rPr>
        <w:t>广州城市水处理设备有限公司2024年车间空调采购项目</w:t>
      </w:r>
      <w:r>
        <w:rPr>
          <w:rFonts w:hint="eastAsia" w:ascii="宋体" w:hAnsi="宋体" w:eastAsia="宋体" w:cs="宋体"/>
          <w:sz w:val="24"/>
          <w:highlight w:val="none"/>
          <w:u w:val="single"/>
        </w:rPr>
        <w:t>（穗净水设备合[202</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u w:val="single"/>
        </w:rPr>
        <w:t>]     号）</w:t>
      </w:r>
      <w:r>
        <w:rPr>
          <w:rFonts w:hint="eastAsia" w:ascii="宋体" w:hAnsi="宋体" w:eastAsia="宋体" w:cs="宋体"/>
          <w:sz w:val="24"/>
          <w:highlight w:val="none"/>
        </w:rPr>
        <w:t>的组成部分，与主合同具有同等法律效力。</w:t>
      </w:r>
    </w:p>
    <w:p w14:paraId="373B6084">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二、甲方权责</w:t>
      </w:r>
    </w:p>
    <w:p w14:paraId="0B79BF3B">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（一）甲方进行物品采购时，应贯彻落实国家、地方有关安全管理的法律法规和规章制度。</w:t>
      </w:r>
    </w:p>
    <w:p w14:paraId="216283BB">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14:paraId="0D13B1A4">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14:paraId="18FD55AE">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（四）乙方对存在问题拒不整改的，视为违约，甲方有权对乙方按主合同相关条款进行违约金扣罚。如乙方拒不缴纳违约金的，甲方有权在履约保证金中扣除。</w:t>
      </w:r>
    </w:p>
    <w:p w14:paraId="23D6D384">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（五）告知乙方在甲方应当遵守的安全管理要求。</w:t>
      </w:r>
    </w:p>
    <w:p w14:paraId="17D8EAC1">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三、乙方权责</w:t>
      </w:r>
    </w:p>
    <w:p w14:paraId="43B0A3B5">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14:paraId="258F82B4">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14:paraId="50C37AC5">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14:paraId="72195AAD">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14:paraId="25F554CC">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（五）乙方须加强物品运输车辆的安全管理，用于运输物品的车辆必须车况良好、外观整洁、证照齐全，严格执行车辆安全检验制度，确保车辆性能符合安全技术标准。</w:t>
      </w:r>
    </w:p>
    <w:p w14:paraId="592313A3">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（六）人员管理</w:t>
      </w:r>
    </w:p>
    <w:p w14:paraId="60933D5A">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14:paraId="2AADBB8F">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乙方聘请其他单位运输的，乙方应对运输单位的安全管理负责。</w:t>
      </w:r>
    </w:p>
    <w:p w14:paraId="10EEBB38">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kern w:val="0"/>
          <w:sz w:val="24"/>
          <w:highlight w:val="none"/>
          <w:u w:val="single"/>
        </w:rPr>
        <w:t xml:space="preserve">    2000  </w:t>
      </w:r>
      <w:r>
        <w:rPr>
          <w:rFonts w:hint="eastAsia" w:ascii="宋体" w:hAnsi="宋体" w:eastAsia="宋体" w:cs="宋体"/>
          <w:kern w:val="0"/>
          <w:sz w:val="24"/>
          <w:highlight w:val="none"/>
        </w:rPr>
        <w:t>元/次。</w:t>
      </w:r>
    </w:p>
    <w:p w14:paraId="317834DE">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14:paraId="516EF496">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4.如设备类物品需进行安装、调试，乙方应安排熟悉设备或有设备操作相关资质的专业人员与甲方进行设备验收及培训等工作，确保操作设备过程安全。</w:t>
      </w:r>
    </w:p>
    <w:p w14:paraId="675EAC27">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（七）发生事故时，乙方须立即报警处理，乙方在力所能及范围内采取补救措施，并在30分钟内将情况报告甲方。</w:t>
      </w:r>
    </w:p>
    <w:p w14:paraId="57BC0165">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14:paraId="0D183D84">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3A98E5E4">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（十）乙方委托的第三方运输单位或个人，违反本协议的，全部责任均由乙方承担。</w:t>
      </w:r>
    </w:p>
    <w:p w14:paraId="380D90CA">
      <w:pPr>
        <w:pStyle w:val="27"/>
        <w:spacing w:line="560" w:lineRule="exact"/>
        <w:ind w:firstLine="482" w:firstLineChars="200"/>
        <w:rPr>
          <w:rFonts w:ascii="宋体" w:hAnsi="宋体" w:eastAsia="宋体" w:cs="宋体"/>
          <w:sz w:val="24"/>
          <w:highlight w:val="none"/>
        </w:rPr>
      </w:pPr>
      <w:r>
        <w:rPr>
          <w:rFonts w:hint="eastAsia" w:ascii="宋体" w:hAnsi="宋体" w:eastAsia="宋体" w:cs="宋体"/>
          <w:b/>
          <w:sz w:val="24"/>
          <w:highlight w:val="none"/>
        </w:rPr>
        <w:t>四、补充条款：</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23123936">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五、附则</w:t>
      </w:r>
    </w:p>
    <w:p w14:paraId="71500988">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（一）本协议未尽事宜，依据有关法律、法规、规章处理。法律、法规、规章没有明确规定的，经双方协商处理解决。</w:t>
      </w:r>
    </w:p>
    <w:p w14:paraId="7A1A89C2">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（二）本协议与主合同同时签订、同时终止、同时生效，具有相同的法律效力，自甲方、乙方双方签字、盖章生效，甲方、乙方双方执持数量与主合同一致。</w:t>
      </w:r>
    </w:p>
    <w:tbl>
      <w:tblPr>
        <w:tblStyle w:val="18"/>
        <w:tblW w:w="0" w:type="auto"/>
        <w:tblInd w:w="0" w:type="dxa"/>
        <w:tblLayout w:type="autofit"/>
        <w:tblCellMar>
          <w:top w:w="0" w:type="dxa"/>
          <w:left w:w="108" w:type="dxa"/>
          <w:bottom w:w="0" w:type="dxa"/>
          <w:right w:w="108" w:type="dxa"/>
        </w:tblCellMar>
      </w:tblPr>
      <w:tblGrid>
        <w:gridCol w:w="4261"/>
        <w:gridCol w:w="4261"/>
      </w:tblGrid>
      <w:tr w14:paraId="0D749B1C">
        <w:tc>
          <w:tcPr>
            <w:tcW w:w="4473" w:type="dxa"/>
          </w:tcPr>
          <w:p w14:paraId="7F21F553">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甲方：</w:t>
            </w:r>
          </w:p>
          <w:p w14:paraId="175DF1D1">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14:paraId="4357C5C9">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14:paraId="7C362728">
            <w:pPr>
              <w:adjustRightInd w:val="0"/>
              <w:snapToGrid w:val="0"/>
              <w:spacing w:line="560" w:lineRule="exact"/>
              <w:ind w:firstLine="240" w:firstLineChars="100"/>
              <w:jc w:val="right"/>
              <w:rPr>
                <w:rFonts w:ascii="宋体" w:hAnsi="宋体" w:eastAsia="宋体" w:cs="宋体"/>
                <w:sz w:val="24"/>
                <w:highlight w:val="none"/>
              </w:rPr>
            </w:pPr>
            <w:r>
              <w:rPr>
                <w:rFonts w:hint="eastAsia" w:ascii="宋体" w:hAnsi="宋体" w:eastAsia="宋体" w:cs="宋体"/>
                <w:sz w:val="24"/>
                <w:highlight w:val="none"/>
              </w:rPr>
              <w:t>年    月    日</w:t>
            </w:r>
          </w:p>
        </w:tc>
        <w:tc>
          <w:tcPr>
            <w:tcW w:w="4474" w:type="dxa"/>
          </w:tcPr>
          <w:p w14:paraId="36706AB3">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乙方：</w:t>
            </w:r>
          </w:p>
          <w:p w14:paraId="4F7DF30E">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14:paraId="76005496">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14:paraId="71A8FC09">
            <w:pPr>
              <w:adjustRightInd w:val="0"/>
              <w:snapToGrid w:val="0"/>
              <w:spacing w:line="560" w:lineRule="exact"/>
              <w:jc w:val="right"/>
              <w:rPr>
                <w:rFonts w:ascii="宋体" w:hAnsi="宋体" w:eastAsia="宋体" w:cs="宋体"/>
                <w:sz w:val="24"/>
                <w:highlight w:val="none"/>
              </w:rPr>
            </w:pPr>
            <w:r>
              <w:rPr>
                <w:rFonts w:hint="eastAsia" w:ascii="宋体" w:hAnsi="宋体" w:eastAsia="宋体" w:cs="宋体"/>
                <w:sz w:val="24"/>
                <w:highlight w:val="none"/>
              </w:rPr>
              <w:t>年    月    日</w:t>
            </w:r>
          </w:p>
        </w:tc>
      </w:tr>
    </w:tbl>
    <w:p w14:paraId="41AB2824">
      <w:pPr>
        <w:spacing w:line="360" w:lineRule="auto"/>
        <w:rPr>
          <w:rFonts w:ascii="宋体" w:hAnsi="宋体" w:eastAsia="宋体" w:cs="宋体"/>
          <w:b/>
          <w:bCs/>
          <w:szCs w:val="21"/>
          <w:highlight w:val="yellow"/>
        </w:rPr>
      </w:pPr>
    </w:p>
    <w:p w14:paraId="5AEF28FA">
      <w:pPr>
        <w:rPr>
          <w:rFonts w:ascii="宋体" w:hAnsi="宋体" w:eastAsia="宋体" w:cs="宋体"/>
          <w:b/>
          <w:bCs/>
          <w:szCs w:val="21"/>
          <w:highlight w:val="yellow"/>
        </w:rPr>
      </w:pPr>
      <w:r>
        <w:rPr>
          <w:rFonts w:hint="eastAsia" w:ascii="宋体" w:hAnsi="宋体" w:eastAsia="宋体" w:cs="宋体"/>
          <w:b/>
          <w:bCs/>
          <w:szCs w:val="21"/>
          <w:highlight w:val="yellow"/>
        </w:rPr>
        <w:br w:type="page"/>
      </w:r>
    </w:p>
    <w:p w14:paraId="43E9B803">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附件3：廉洁协议</w:t>
      </w:r>
    </w:p>
    <w:p w14:paraId="0467435B">
      <w:pPr>
        <w:spacing w:line="520" w:lineRule="exact"/>
        <w:ind w:firstLine="3120" w:firstLineChars="1300"/>
        <w:rPr>
          <w:rFonts w:ascii="宋体" w:hAnsi="宋体" w:eastAsia="宋体" w:cs="宋体"/>
          <w:bCs/>
          <w:sz w:val="24"/>
          <w:szCs w:val="24"/>
          <w:highlight w:val="none"/>
        </w:rPr>
      </w:pPr>
      <w:r>
        <w:rPr>
          <w:rFonts w:hint="eastAsia" w:ascii="宋体" w:hAnsi="宋体" w:eastAsia="宋体" w:cs="宋体"/>
          <w:bCs/>
          <w:sz w:val="24"/>
          <w:szCs w:val="24"/>
          <w:highlight w:val="none"/>
        </w:rPr>
        <w:t>廉洁协议</w:t>
      </w:r>
    </w:p>
    <w:p w14:paraId="5A0EF12F">
      <w:pPr>
        <w:spacing w:line="520" w:lineRule="exact"/>
        <w:ind w:firstLine="540" w:firstLineChars="225"/>
        <w:rPr>
          <w:rFonts w:ascii="宋体" w:hAnsi="宋体" w:eastAsia="宋体" w:cs="宋体"/>
          <w:bCs/>
          <w:sz w:val="24"/>
          <w:szCs w:val="24"/>
          <w:highlight w:val="none"/>
        </w:rPr>
      </w:pPr>
      <w:r>
        <w:rPr>
          <w:rFonts w:hint="eastAsia" w:ascii="宋体" w:hAnsi="宋体" w:eastAsia="宋体" w:cs="宋体"/>
          <w:bCs/>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(以下称甲方)与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(以下称乙方)，特此订立本协议共同遵照执行。</w:t>
      </w:r>
    </w:p>
    <w:p w14:paraId="64D9D142">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第一条 甲乙双方的权利和义务</w:t>
      </w:r>
    </w:p>
    <w:p w14:paraId="74728E7A">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（一）甲乙双方严格遵守国家关于市场准入、项目招标投标、市场经营活动等有关法律、法规相关政策及廉政建设的各项规定。</w:t>
      </w:r>
    </w:p>
    <w:p w14:paraId="645CD568">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（二）严格执行</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合同（以下简称：主合同），自觉履行合同约定的相关义务。</w:t>
      </w:r>
    </w:p>
    <w:p w14:paraId="3EC6BF3C">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（三）在业务活动中坚持公开、公正、诚信、透明的原则，不得损害国家、集体利益。</w:t>
      </w:r>
    </w:p>
    <w:p w14:paraId="60E4D606">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（四）建立健全廉洁从业制度，开展廉洁教育，公布举报电话，监督并认真查处不廉洁及违法违纪行为。</w:t>
      </w:r>
    </w:p>
    <w:p w14:paraId="6CF19850">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（五）发现对方在业务活动中有不廉洁行为，应及时提醒对方纠正。情节严重的，应向其有关监督部门检举。</w:t>
      </w:r>
    </w:p>
    <w:p w14:paraId="5F75B16D">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第二条甲方的义务</w:t>
      </w:r>
    </w:p>
    <w:p w14:paraId="6E8D2C78">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（一）甲方及其工作人员不得索要或接受乙方的礼金、有价证券和贵重物品，不得在乙方报销任何应由甲方或个人支付的费用等。</w:t>
      </w:r>
    </w:p>
    <w:p w14:paraId="326268CE">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258733A5">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（三）甲方及其工作人员不得要求或者接受乙方为其住房装修、婚丧嫁娶活动、配偶子女工作安排以及出国出境、旅游等提供方便等。</w:t>
      </w:r>
    </w:p>
    <w:p w14:paraId="5D1303D5">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（四）甲方工作人员不得在乙方或与乙方有股权关联的企业兼职，不得向乙方介绍家属或者亲友从事与甲方业务有关的经济活动。</w:t>
      </w:r>
    </w:p>
    <w:p w14:paraId="7810DB00">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394B18A4">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（六）甲方工作人员不得利用职务之便收受乙方以回扣、手续费、加班费、咨询费、劳务费、协调费、辛苦费等各种名义给予或赠送的钱物。</w:t>
      </w:r>
    </w:p>
    <w:p w14:paraId="7DBA2BD9">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（七）甲方工作人员不得接受乙方给予或赠送的干股或红利。</w:t>
      </w:r>
    </w:p>
    <w:p w14:paraId="18E74620">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14:paraId="153CDA61">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第三条乙方的义务</w:t>
      </w:r>
    </w:p>
    <w:p w14:paraId="198673D0">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（一）乙方不得以任何理由向甲方及其工作人员行贿或馈赠礼金、有价证券、贵重礼品。</w:t>
      </w:r>
    </w:p>
    <w:p w14:paraId="5D4A07A1">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（二)乙方不得以任何名义为甲方及其工作人员报销应由甲方单位或个人支付的任何费用。</w:t>
      </w:r>
    </w:p>
    <w:p w14:paraId="4C14B8B3">
      <w:pPr>
        <w:spacing w:line="520" w:lineRule="exact"/>
        <w:ind w:left="25" w:leftChars="12"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（三）乙方不得以任何理由安排甲方工作人员参加可能影响相关业务公开、公正、公平性的宴请及娱乐活动。</w:t>
      </w:r>
    </w:p>
    <w:p w14:paraId="0ECE38E5">
      <w:pPr>
        <w:pStyle w:val="11"/>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（四）乙方不得为甲方单位和个人购置或提供通讯工具和高档办公用品等物品，也不得为甲方提供与工作无关的房屋、汽车等。</w:t>
      </w:r>
    </w:p>
    <w:p w14:paraId="728841E6">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（五）乙方不得擅自与甲方工作人员就主合同中的质量、数量、价格、工程量、验收等条款进行私下商谈或者达成默契。</w:t>
      </w:r>
    </w:p>
    <w:p w14:paraId="42AF48A1">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（六）乙方不得以回扣、手续费、加班费、咨询费、劳务费、协调费、辛苦费等各种名义向甲方工作人员给予或赠送钱物。</w:t>
      </w:r>
    </w:p>
    <w:p w14:paraId="55A9BB6A">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（七）乙方不得向甲方工作人员提供干股或红利。</w:t>
      </w:r>
    </w:p>
    <w:p w14:paraId="202CD6F7">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14:paraId="4D0EF8D5">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第四条违约责任</w:t>
      </w:r>
    </w:p>
    <w:p w14:paraId="1031BAC9">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14:paraId="0E8316EF">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甲方举报投诉联系部门：广州市净水有限公司</w:t>
      </w:r>
      <w:r>
        <w:rPr>
          <w:rFonts w:hint="eastAsia" w:ascii="宋体" w:hAnsi="宋体" w:eastAsia="宋体" w:cs="宋体"/>
          <w:bCs/>
          <w:sz w:val="24"/>
          <w:szCs w:val="24"/>
          <w:highlight w:val="none"/>
          <w:u w:val="single"/>
        </w:rPr>
        <w:t>纪检室</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u w:val="single"/>
        </w:rPr>
        <w:t xml:space="preserve"> 020-38890265 </w:t>
      </w:r>
      <w:r>
        <w:rPr>
          <w:rFonts w:hint="eastAsia" w:ascii="宋体" w:hAnsi="宋体" w:eastAsia="宋体" w:cs="宋体"/>
          <w:bCs/>
          <w:sz w:val="24"/>
          <w:szCs w:val="24"/>
          <w:highlight w:val="none"/>
        </w:rPr>
        <w:t>。</w:t>
      </w:r>
    </w:p>
    <w:p w14:paraId="4313160A">
      <w:pPr>
        <w:pStyle w:val="17"/>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07C691BA">
      <w:pPr>
        <w:pStyle w:val="17"/>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14:paraId="70E75CB5">
      <w:pPr>
        <w:pStyle w:val="17"/>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14:paraId="1B34BA95">
      <w:pPr>
        <w:pStyle w:val="17"/>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14:paraId="2B80343F">
      <w:pPr>
        <w:pStyle w:val="17"/>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14:paraId="47A41029">
      <w:pPr>
        <w:pStyle w:val="17"/>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14:paraId="5ADFB3D8">
      <w:pPr>
        <w:pStyle w:val="17"/>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14:paraId="308274E2">
      <w:pPr>
        <w:pStyle w:val="17"/>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14:paraId="71D7A9A6">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乙方无条件接受甲方的处理决定并承担给甲方造成的损失，全额返还通过不正当手段获取的非法所得，并承担相应的法律责任。</w:t>
      </w:r>
    </w:p>
    <w:p w14:paraId="05FB7A2B">
      <w:pPr>
        <w:spacing w:line="520" w:lineRule="exact"/>
        <w:ind w:firstLine="480" w:firstLineChars="200"/>
        <w:rPr>
          <w:rFonts w:ascii="宋体" w:hAnsi="宋体" w:eastAsia="宋体" w:cs="宋体"/>
          <w:bCs/>
          <w:kern w:val="0"/>
          <w:sz w:val="24"/>
          <w:szCs w:val="24"/>
          <w:highlight w:val="none"/>
        </w:rPr>
      </w:pPr>
      <w:r>
        <w:rPr>
          <w:rFonts w:hint="eastAsia" w:ascii="宋体" w:hAnsi="宋体" w:eastAsia="宋体" w:cs="宋体"/>
          <w:bCs/>
          <w:sz w:val="24"/>
          <w:szCs w:val="24"/>
          <w:highlight w:val="none"/>
        </w:rPr>
        <w:t xml:space="preserve">第五条 </w:t>
      </w:r>
      <w:r>
        <w:rPr>
          <w:rFonts w:hint="eastAsia" w:ascii="宋体" w:hAnsi="宋体" w:eastAsia="宋体" w:cs="宋体"/>
          <w:bCs/>
          <w:kern w:val="0"/>
          <w:sz w:val="24"/>
          <w:szCs w:val="24"/>
          <w:highlight w:val="none"/>
        </w:rPr>
        <w:t xml:space="preserve">本协议执行情况，接受有管辖权的纪检、监察部门的监督，双方应予以配合检查调查。 </w:t>
      </w:r>
    </w:p>
    <w:p w14:paraId="3B43DF2A">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第六条本协议作为</w:t>
      </w:r>
      <w:r>
        <w:rPr>
          <w:rFonts w:hint="eastAsia" w:ascii="宋体" w:hAnsi="宋体" w:eastAsia="宋体" w:cs="宋体"/>
          <w:bCs/>
          <w:sz w:val="24"/>
          <w:szCs w:val="24"/>
          <w:highlight w:val="none"/>
          <w:u w:val="single"/>
        </w:rPr>
        <w:t>（合同名称）+（合同编号）</w:t>
      </w:r>
      <w:r>
        <w:rPr>
          <w:rFonts w:hint="eastAsia" w:ascii="宋体" w:hAnsi="宋体" w:eastAsia="宋体" w:cs="宋体"/>
          <w:bCs/>
          <w:sz w:val="24"/>
          <w:szCs w:val="24"/>
          <w:highlight w:val="none"/>
        </w:rPr>
        <w:t>合同的附件，并具有同等的法律效力，本协议自双方签字盖章之日起生效，与主合同同时终止。</w:t>
      </w:r>
    </w:p>
    <w:p w14:paraId="530579AD">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第七条本协议一式</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份，甲方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份，乙方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w:t>
      </w:r>
    </w:p>
    <w:p w14:paraId="3511C035">
      <w:pPr>
        <w:spacing w:line="520" w:lineRule="exact"/>
        <w:ind w:firstLine="480" w:firstLineChars="200"/>
        <w:rPr>
          <w:rFonts w:ascii="宋体" w:hAnsi="宋体" w:eastAsia="宋体" w:cs="宋体"/>
          <w:bCs/>
          <w:sz w:val="24"/>
          <w:szCs w:val="24"/>
          <w:highlight w:val="none"/>
        </w:rPr>
      </w:pPr>
    </w:p>
    <w:p w14:paraId="6F1FEDC1">
      <w:pPr>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甲方（盖章）：                     乙方（盖章）：</w:t>
      </w:r>
    </w:p>
    <w:p w14:paraId="3496B1FB">
      <w:pPr>
        <w:pStyle w:val="28"/>
        <w:tabs>
          <w:tab w:val="left" w:pos="5100"/>
        </w:tabs>
        <w:spacing w:line="520" w:lineRule="exact"/>
        <w:ind w:left="7200" w:firstLine="0" w:firstLineChars="0"/>
        <w:jc w:val="left"/>
        <w:rPr>
          <w:rFonts w:ascii="宋体" w:hAnsi="宋体" w:eastAsia="宋体" w:cs="宋体"/>
          <w:bCs/>
          <w:sz w:val="24"/>
          <w:szCs w:val="24"/>
          <w:highlight w:val="none"/>
        </w:rPr>
      </w:pPr>
    </w:p>
    <w:p w14:paraId="5E087EBD">
      <w:pPr>
        <w:tabs>
          <w:tab w:val="left" w:pos="5100"/>
        </w:tabs>
        <w:spacing w:line="520" w:lineRule="exact"/>
        <w:ind w:left="7200" w:hanging="7200" w:hangingChars="3000"/>
        <w:rPr>
          <w:rFonts w:ascii="宋体" w:hAnsi="宋体" w:eastAsia="宋体" w:cs="宋体"/>
          <w:bCs/>
          <w:sz w:val="24"/>
          <w:szCs w:val="24"/>
          <w:highlight w:val="none"/>
        </w:rPr>
      </w:pPr>
      <w:r>
        <w:rPr>
          <w:rFonts w:hint="eastAsia" w:ascii="宋体" w:hAnsi="宋体" w:eastAsia="宋体" w:cs="宋体"/>
          <w:bCs/>
          <w:sz w:val="24"/>
          <w:szCs w:val="24"/>
          <w:highlight w:val="none"/>
        </w:rPr>
        <w:t>签约代表：                         签约代表：</w:t>
      </w:r>
    </w:p>
    <w:p w14:paraId="45204382">
      <w:pPr>
        <w:tabs>
          <w:tab w:val="left" w:pos="4170"/>
        </w:tabs>
        <w:spacing w:line="5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  月  日</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 xml:space="preserve">     日期：  年  月  日</w:t>
      </w:r>
    </w:p>
    <w:p w14:paraId="0EEF1FEE">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54F743C8">
      <w:pPr>
        <w:pStyle w:val="2"/>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附件4</w:t>
      </w:r>
      <w:r>
        <w:rPr>
          <w:rFonts w:hint="eastAsia"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技术需求</w:t>
      </w:r>
    </w:p>
    <w:p w14:paraId="54A3D591">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方正小标宋简体" w:eastAsia="方正小标宋简体"/>
          <w:sz w:val="36"/>
          <w:szCs w:val="36"/>
          <w:highlight w:val="none"/>
        </w:rPr>
      </w:pPr>
      <w:r>
        <w:rPr>
          <w:rFonts w:hint="eastAsia" w:ascii="仿宋" w:hAnsi="仿宋" w:eastAsia="仿宋"/>
          <w:b/>
          <w:sz w:val="32"/>
          <w:szCs w:val="32"/>
          <w:highlight w:val="none"/>
        </w:rPr>
        <w:t>一、项目概况</w:t>
      </w:r>
      <w:r>
        <w:rPr>
          <w:rFonts w:hint="eastAsia" w:ascii="仿宋" w:hAnsi="仿宋" w:eastAsia="仿宋"/>
          <w:sz w:val="32"/>
          <w:szCs w:val="32"/>
          <w:highlight w:val="none"/>
        </w:rPr>
        <w:t>：</w:t>
      </w:r>
    </w:p>
    <w:p w14:paraId="7BDBAA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b w:val="0"/>
          <w:bCs w:val="0"/>
          <w:sz w:val="28"/>
          <w:szCs w:val="28"/>
          <w:highlight w:val="none"/>
        </w:rPr>
      </w:pPr>
      <w:r>
        <w:rPr>
          <w:rFonts w:hint="eastAsia" w:ascii="仿宋" w:hAnsi="仿宋" w:eastAsia="仿宋"/>
          <w:b w:val="0"/>
          <w:bCs w:val="0"/>
          <w:sz w:val="28"/>
          <w:szCs w:val="28"/>
          <w:highlight w:val="none"/>
          <w:lang w:val="en-US" w:eastAsia="zh-CN"/>
        </w:rPr>
        <w:t>因</w:t>
      </w:r>
      <w:r>
        <w:rPr>
          <w:rFonts w:hint="eastAsia" w:ascii="仿宋" w:hAnsi="仿宋" w:eastAsia="仿宋"/>
          <w:b w:val="0"/>
          <w:bCs w:val="0"/>
          <w:sz w:val="28"/>
          <w:szCs w:val="28"/>
          <w:highlight w:val="none"/>
        </w:rPr>
        <w:t>我司</w:t>
      </w:r>
      <w:r>
        <w:rPr>
          <w:rFonts w:hint="eastAsia" w:ascii="仿宋" w:hAnsi="仿宋" w:eastAsia="仿宋"/>
          <w:b w:val="0"/>
          <w:bCs w:val="0"/>
          <w:sz w:val="28"/>
          <w:szCs w:val="28"/>
          <w:highlight w:val="none"/>
          <w:lang w:val="en-US" w:eastAsia="zh-CN"/>
        </w:rPr>
        <w:t>维修所需，需采购4台10匹空调</w:t>
      </w:r>
      <w:r>
        <w:rPr>
          <w:rFonts w:hint="eastAsia" w:ascii="仿宋" w:hAnsi="仿宋" w:eastAsia="仿宋"/>
          <w:b w:val="0"/>
          <w:bCs w:val="0"/>
          <w:sz w:val="28"/>
          <w:szCs w:val="28"/>
          <w:highlight w:val="none"/>
        </w:rPr>
        <w:t>。</w:t>
      </w:r>
    </w:p>
    <w:p w14:paraId="14162B23">
      <w:pPr>
        <w:numPr>
          <w:ilvl w:val="0"/>
          <w:numId w:val="4"/>
        </w:numPr>
        <w:spacing w:line="360" w:lineRule="auto"/>
        <w:ind w:firstLine="469" w:firstLineChars="146"/>
        <w:rPr>
          <w:rFonts w:hint="eastAsia" w:ascii="仿宋" w:hAnsi="仿宋" w:eastAsia="仿宋"/>
          <w:b/>
          <w:bCs/>
          <w:sz w:val="32"/>
          <w:szCs w:val="32"/>
          <w:highlight w:val="none"/>
        </w:rPr>
      </w:pPr>
      <w:r>
        <w:rPr>
          <w:rFonts w:hint="eastAsia" w:ascii="仿宋" w:hAnsi="仿宋" w:eastAsia="仿宋"/>
          <w:b/>
          <w:bCs/>
          <w:sz w:val="32"/>
          <w:szCs w:val="32"/>
          <w:highlight w:val="none"/>
        </w:rPr>
        <w:t>技术指标要求：</w:t>
      </w:r>
    </w:p>
    <w:p w14:paraId="3811B3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需按采购清单及需求参数的要求进行供货，货物必须符合国家法律法规规定的标准、行业标准；所有货物必须有原厂产品合格证并于送货之日移交至甲方指定地点。所供货物必须为原厂全新产品，乙方单位禁止向询价人提供二手产品、拆机件、翻新件。</w:t>
      </w:r>
    </w:p>
    <w:p w14:paraId="24110926">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采购清单</w:t>
      </w:r>
    </w:p>
    <w:tbl>
      <w:tblPr>
        <w:tblStyle w:val="19"/>
        <w:tblpPr w:leftFromText="180" w:rightFromText="180" w:vertAnchor="text" w:horzAnchor="page" w:tblpX="1637" w:tblpY="297"/>
        <w:tblOverlap w:val="never"/>
        <w:tblW w:w="52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6"/>
        <w:gridCol w:w="1177"/>
        <w:gridCol w:w="396"/>
        <w:gridCol w:w="1937"/>
        <w:gridCol w:w="570"/>
        <w:gridCol w:w="389"/>
        <w:gridCol w:w="393"/>
        <w:gridCol w:w="598"/>
        <w:gridCol w:w="200"/>
        <w:gridCol w:w="1094"/>
        <w:gridCol w:w="1341"/>
      </w:tblGrid>
      <w:tr w14:paraId="25CA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13" w:type="dxa"/>
            <w:gridSpan w:val="3"/>
            <w:vAlign w:val="center"/>
          </w:tcPr>
          <w:p w14:paraId="4CE79F3E">
            <w:pPr>
              <w:pStyle w:val="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设备名称</w:t>
            </w:r>
          </w:p>
        </w:tc>
        <w:tc>
          <w:tcPr>
            <w:tcW w:w="2388" w:type="dxa"/>
            <w:gridSpan w:val="2"/>
            <w:vAlign w:val="center"/>
          </w:tcPr>
          <w:p w14:paraId="2C515B18">
            <w:pPr>
              <w:pStyle w:val="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设备类型</w:t>
            </w:r>
          </w:p>
        </w:tc>
        <w:tc>
          <w:tcPr>
            <w:tcW w:w="1995" w:type="dxa"/>
            <w:gridSpan w:val="4"/>
            <w:vAlign w:val="center"/>
          </w:tcPr>
          <w:p w14:paraId="29EF66EA">
            <w:pPr>
              <w:pStyle w:val="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1325" w:type="dxa"/>
            <w:gridSpan w:val="2"/>
            <w:vAlign w:val="center"/>
          </w:tcPr>
          <w:p w14:paraId="451752AF">
            <w:pPr>
              <w:pStyle w:val="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数量</w:t>
            </w:r>
          </w:p>
        </w:tc>
        <w:tc>
          <w:tcPr>
            <w:tcW w:w="1372" w:type="dxa"/>
            <w:vAlign w:val="center"/>
          </w:tcPr>
          <w:p w14:paraId="0FDC515C">
            <w:pPr>
              <w:pStyle w:val="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792A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13" w:type="dxa"/>
            <w:gridSpan w:val="3"/>
            <w:vAlign w:val="center"/>
          </w:tcPr>
          <w:p w14:paraId="412BFB45">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10匹空调</w:t>
            </w:r>
          </w:p>
        </w:tc>
        <w:tc>
          <w:tcPr>
            <w:tcW w:w="2388" w:type="dxa"/>
            <w:gridSpan w:val="2"/>
            <w:vAlign w:val="center"/>
          </w:tcPr>
          <w:p w14:paraId="62ADC261">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空气调节器</w:t>
            </w:r>
          </w:p>
        </w:tc>
        <w:tc>
          <w:tcPr>
            <w:tcW w:w="1995" w:type="dxa"/>
            <w:gridSpan w:val="4"/>
            <w:vAlign w:val="center"/>
          </w:tcPr>
          <w:p w14:paraId="5B524378">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1325" w:type="dxa"/>
            <w:gridSpan w:val="2"/>
            <w:vAlign w:val="center"/>
          </w:tcPr>
          <w:p w14:paraId="3C936EE9">
            <w:pPr>
              <w:pStyle w:val="8"/>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1372" w:type="dxa"/>
            <w:vAlign w:val="center"/>
          </w:tcPr>
          <w:p w14:paraId="0F377AFA">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柜式机</w:t>
            </w:r>
          </w:p>
        </w:tc>
      </w:tr>
      <w:tr w14:paraId="45AF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21" w:type="dxa"/>
            <w:gridSpan w:val="11"/>
            <w:vAlign w:val="center"/>
          </w:tcPr>
          <w:p w14:paraId="65F53AAA">
            <w:pPr>
              <w:pStyle w:val="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1.参数要求：</w:t>
            </w:r>
          </w:p>
        </w:tc>
        <w:tc>
          <w:tcPr>
            <w:tcW w:w="1372" w:type="dxa"/>
            <w:vAlign w:val="center"/>
          </w:tcPr>
          <w:p w14:paraId="56664F04">
            <w:pPr>
              <w:spacing w:line="360" w:lineRule="auto"/>
              <w:rPr>
                <w:rFonts w:hint="eastAsia" w:ascii="仿宋" w:hAnsi="仿宋" w:eastAsia="仿宋" w:cs="仿宋"/>
                <w:sz w:val="24"/>
                <w:szCs w:val="24"/>
                <w:highlight w:val="none"/>
              </w:rPr>
            </w:pPr>
          </w:p>
        </w:tc>
      </w:tr>
      <w:tr w14:paraId="017B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67137D7C">
            <w:pPr>
              <w:spacing w:line="360" w:lineRule="auto"/>
              <w:jc w:val="center"/>
              <w:rPr>
                <w:rFonts w:hint="eastAsia" w:ascii="仿宋" w:hAnsi="仿宋" w:eastAsia="仿宋" w:cs="仿宋"/>
                <w:sz w:val="24"/>
                <w:szCs w:val="24"/>
                <w:highlight w:val="none"/>
              </w:rPr>
            </w:pPr>
            <w:r>
              <w:rPr>
                <w:rFonts w:hint="eastAsia" w:ascii="仿宋" w:hAnsi="仿宋" w:eastAsia="仿宋" w:cs="仿宋"/>
                <w:b/>
                <w:spacing w:val="10"/>
                <w:sz w:val="24"/>
                <w:szCs w:val="24"/>
                <w:highlight w:val="none"/>
              </w:rPr>
              <w:t>序号</w:t>
            </w:r>
          </w:p>
        </w:tc>
        <w:tc>
          <w:tcPr>
            <w:tcW w:w="3593" w:type="dxa"/>
            <w:gridSpan w:val="3"/>
            <w:vAlign w:val="center"/>
          </w:tcPr>
          <w:p w14:paraId="298250B6">
            <w:pPr>
              <w:spacing w:line="360" w:lineRule="auto"/>
              <w:jc w:val="center"/>
              <w:rPr>
                <w:rFonts w:hint="eastAsia" w:ascii="仿宋" w:hAnsi="仿宋" w:eastAsia="仿宋" w:cs="仿宋"/>
                <w:sz w:val="24"/>
                <w:szCs w:val="24"/>
                <w:highlight w:val="none"/>
              </w:rPr>
            </w:pPr>
            <w:r>
              <w:rPr>
                <w:rFonts w:hint="eastAsia" w:ascii="仿宋" w:hAnsi="仿宋" w:eastAsia="仿宋" w:cs="仿宋"/>
                <w:b/>
                <w:spacing w:val="10"/>
                <w:sz w:val="24"/>
                <w:szCs w:val="24"/>
                <w:highlight w:val="none"/>
              </w:rPr>
              <w:t>项目</w:t>
            </w:r>
          </w:p>
        </w:tc>
        <w:tc>
          <w:tcPr>
            <w:tcW w:w="981" w:type="dxa"/>
            <w:gridSpan w:val="2"/>
            <w:vAlign w:val="center"/>
          </w:tcPr>
          <w:p w14:paraId="5A271153">
            <w:pPr>
              <w:spacing w:line="360" w:lineRule="auto"/>
              <w:jc w:val="center"/>
              <w:rPr>
                <w:rFonts w:hint="eastAsia" w:ascii="仿宋" w:hAnsi="仿宋" w:eastAsia="仿宋" w:cs="仿宋"/>
                <w:sz w:val="24"/>
                <w:szCs w:val="24"/>
                <w:highlight w:val="none"/>
              </w:rPr>
            </w:pPr>
            <w:r>
              <w:rPr>
                <w:rFonts w:hint="eastAsia" w:ascii="仿宋" w:hAnsi="仿宋" w:eastAsia="仿宋" w:cs="仿宋"/>
                <w:b/>
                <w:spacing w:val="10"/>
                <w:sz w:val="24"/>
                <w:szCs w:val="24"/>
                <w:highlight w:val="none"/>
              </w:rPr>
              <w:t>单位</w:t>
            </w:r>
          </w:p>
        </w:tc>
        <w:tc>
          <w:tcPr>
            <w:tcW w:w="2339" w:type="dxa"/>
            <w:gridSpan w:val="4"/>
            <w:vAlign w:val="center"/>
          </w:tcPr>
          <w:p w14:paraId="19AEB97E">
            <w:pPr>
              <w:spacing w:line="360" w:lineRule="auto"/>
              <w:jc w:val="center"/>
              <w:rPr>
                <w:rFonts w:hint="eastAsia" w:ascii="仿宋" w:hAnsi="仿宋" w:eastAsia="仿宋" w:cs="仿宋"/>
                <w:sz w:val="24"/>
                <w:szCs w:val="24"/>
                <w:highlight w:val="none"/>
              </w:rPr>
            </w:pPr>
            <w:r>
              <w:rPr>
                <w:rFonts w:hint="eastAsia" w:ascii="仿宋" w:hAnsi="仿宋" w:eastAsia="仿宋" w:cs="仿宋"/>
                <w:b/>
                <w:spacing w:val="10"/>
                <w:sz w:val="24"/>
                <w:szCs w:val="24"/>
                <w:highlight w:val="none"/>
              </w:rPr>
              <w:t>对应参数或配置</w:t>
            </w:r>
          </w:p>
        </w:tc>
        <w:tc>
          <w:tcPr>
            <w:tcW w:w="1372" w:type="dxa"/>
            <w:vAlign w:val="center"/>
          </w:tcPr>
          <w:p w14:paraId="75A789C2">
            <w:pPr>
              <w:spacing w:line="360" w:lineRule="auto"/>
              <w:jc w:val="center"/>
              <w:rPr>
                <w:rFonts w:hint="eastAsia" w:ascii="仿宋" w:hAnsi="仿宋" w:eastAsia="仿宋" w:cs="仿宋"/>
                <w:sz w:val="24"/>
                <w:szCs w:val="24"/>
                <w:highlight w:val="yellow"/>
              </w:rPr>
            </w:pPr>
            <w:r>
              <w:rPr>
                <w:rFonts w:hint="eastAsia" w:ascii="仿宋" w:hAnsi="仿宋" w:eastAsia="仿宋" w:cs="仿宋"/>
                <w:b/>
                <w:bCs/>
                <w:sz w:val="24"/>
                <w:szCs w:val="24"/>
                <w:highlight w:val="none"/>
              </w:rPr>
              <w:t>备注</w:t>
            </w:r>
          </w:p>
        </w:tc>
      </w:tr>
      <w:tr w14:paraId="7013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482" w:type="dxa"/>
            <w:gridSpan w:val="7"/>
            <w:vAlign w:val="center"/>
          </w:tcPr>
          <w:p w14:paraId="1982F2F7">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型号</w:t>
            </w:r>
          </w:p>
        </w:tc>
        <w:tc>
          <w:tcPr>
            <w:tcW w:w="2339" w:type="dxa"/>
            <w:gridSpan w:val="4"/>
            <w:vAlign w:val="center"/>
          </w:tcPr>
          <w:p w14:paraId="24FC673D">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RF28WPd/BNa</w:t>
            </w:r>
          </w:p>
        </w:tc>
        <w:tc>
          <w:tcPr>
            <w:tcW w:w="1372" w:type="dxa"/>
            <w:vAlign w:val="center"/>
          </w:tcPr>
          <w:p w14:paraId="20FE6860">
            <w:pPr>
              <w:spacing w:line="360" w:lineRule="auto"/>
              <w:rPr>
                <w:rFonts w:hint="eastAsia" w:ascii="仿宋" w:hAnsi="仿宋" w:eastAsia="仿宋" w:cs="仿宋"/>
                <w:sz w:val="24"/>
                <w:szCs w:val="24"/>
                <w:highlight w:val="yellow"/>
              </w:rPr>
            </w:pPr>
          </w:p>
        </w:tc>
      </w:tr>
      <w:tr w14:paraId="6F91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321BCE5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205" w:type="dxa"/>
            <w:vMerge w:val="restart"/>
            <w:vAlign w:val="center"/>
          </w:tcPr>
          <w:p w14:paraId="3599557F">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机组特性</w:t>
            </w:r>
          </w:p>
        </w:tc>
        <w:tc>
          <w:tcPr>
            <w:tcW w:w="2388" w:type="dxa"/>
            <w:gridSpan w:val="2"/>
            <w:vAlign w:val="center"/>
          </w:tcPr>
          <w:p w14:paraId="5C67C09D">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制冷量</w:t>
            </w:r>
          </w:p>
        </w:tc>
        <w:tc>
          <w:tcPr>
            <w:tcW w:w="981" w:type="dxa"/>
            <w:gridSpan w:val="2"/>
            <w:vAlign w:val="center"/>
          </w:tcPr>
          <w:p w14:paraId="2DC05E81">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kW</w:t>
            </w:r>
          </w:p>
        </w:tc>
        <w:tc>
          <w:tcPr>
            <w:tcW w:w="2339" w:type="dxa"/>
            <w:gridSpan w:val="4"/>
            <w:vAlign w:val="center"/>
          </w:tcPr>
          <w:p w14:paraId="5E53FD66">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28.1</w:t>
            </w:r>
          </w:p>
        </w:tc>
        <w:tc>
          <w:tcPr>
            <w:tcW w:w="1372" w:type="dxa"/>
            <w:vAlign w:val="center"/>
          </w:tcPr>
          <w:p w14:paraId="3C4889AC">
            <w:pPr>
              <w:spacing w:line="360" w:lineRule="auto"/>
              <w:rPr>
                <w:rFonts w:hint="eastAsia" w:ascii="仿宋" w:hAnsi="仿宋" w:eastAsia="仿宋" w:cs="仿宋"/>
                <w:sz w:val="24"/>
                <w:szCs w:val="24"/>
                <w:highlight w:val="yellow"/>
              </w:rPr>
            </w:pPr>
          </w:p>
        </w:tc>
      </w:tr>
      <w:tr w14:paraId="3501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3288628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05" w:type="dxa"/>
            <w:vMerge w:val="continue"/>
            <w:vAlign w:val="center"/>
          </w:tcPr>
          <w:p w14:paraId="357ECD3E">
            <w:pPr>
              <w:spacing w:line="360" w:lineRule="auto"/>
              <w:jc w:val="center"/>
              <w:rPr>
                <w:rFonts w:hint="eastAsia" w:ascii="仿宋" w:hAnsi="仿宋" w:eastAsia="仿宋" w:cs="仿宋"/>
                <w:kern w:val="2"/>
                <w:sz w:val="24"/>
                <w:szCs w:val="24"/>
                <w:highlight w:val="none"/>
                <w:lang w:val="en-US" w:eastAsia="zh-CN" w:bidi="ar-SA"/>
              </w:rPr>
            </w:pPr>
          </w:p>
        </w:tc>
        <w:tc>
          <w:tcPr>
            <w:tcW w:w="2388" w:type="dxa"/>
            <w:gridSpan w:val="2"/>
            <w:vAlign w:val="center"/>
          </w:tcPr>
          <w:p w14:paraId="2F699104">
            <w:pPr>
              <w:spacing w:line="360" w:lineRule="auto"/>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制冷输入功率</w:t>
            </w:r>
          </w:p>
        </w:tc>
        <w:tc>
          <w:tcPr>
            <w:tcW w:w="981" w:type="dxa"/>
            <w:gridSpan w:val="2"/>
            <w:vAlign w:val="center"/>
          </w:tcPr>
          <w:p w14:paraId="1A9575B3">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kW</w:t>
            </w:r>
          </w:p>
        </w:tc>
        <w:tc>
          <w:tcPr>
            <w:tcW w:w="2339" w:type="dxa"/>
            <w:gridSpan w:val="4"/>
            <w:vAlign w:val="center"/>
          </w:tcPr>
          <w:p w14:paraId="2993366C">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12.7</w:t>
            </w:r>
          </w:p>
        </w:tc>
        <w:tc>
          <w:tcPr>
            <w:tcW w:w="1372" w:type="dxa"/>
            <w:vAlign w:val="center"/>
          </w:tcPr>
          <w:p w14:paraId="0C72A984">
            <w:pPr>
              <w:spacing w:line="360" w:lineRule="auto"/>
              <w:rPr>
                <w:rFonts w:hint="eastAsia" w:ascii="仿宋" w:hAnsi="仿宋" w:eastAsia="仿宋" w:cs="仿宋"/>
                <w:sz w:val="24"/>
                <w:szCs w:val="24"/>
                <w:highlight w:val="yellow"/>
              </w:rPr>
            </w:pPr>
          </w:p>
        </w:tc>
      </w:tr>
      <w:tr w14:paraId="7CCE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2747D43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205" w:type="dxa"/>
            <w:vMerge w:val="continue"/>
            <w:vAlign w:val="center"/>
          </w:tcPr>
          <w:p w14:paraId="2D5F9176">
            <w:pPr>
              <w:spacing w:line="360" w:lineRule="auto"/>
              <w:jc w:val="center"/>
              <w:rPr>
                <w:rFonts w:hint="default" w:ascii="仿宋" w:hAnsi="仿宋" w:eastAsia="仿宋" w:cs="仿宋"/>
                <w:sz w:val="24"/>
                <w:szCs w:val="24"/>
                <w:highlight w:val="none"/>
                <w:lang w:val="en-US" w:eastAsia="zh-CN"/>
              </w:rPr>
            </w:pPr>
          </w:p>
        </w:tc>
        <w:tc>
          <w:tcPr>
            <w:tcW w:w="2388" w:type="dxa"/>
            <w:gridSpan w:val="2"/>
            <w:vAlign w:val="center"/>
          </w:tcPr>
          <w:p w14:paraId="4C3BC4A4">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最大输入功率</w:t>
            </w:r>
          </w:p>
        </w:tc>
        <w:tc>
          <w:tcPr>
            <w:tcW w:w="981" w:type="dxa"/>
            <w:gridSpan w:val="2"/>
            <w:vAlign w:val="center"/>
          </w:tcPr>
          <w:p w14:paraId="09CF39F2">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kW</w:t>
            </w:r>
          </w:p>
        </w:tc>
        <w:tc>
          <w:tcPr>
            <w:tcW w:w="2339" w:type="dxa"/>
            <w:gridSpan w:val="4"/>
            <w:vAlign w:val="center"/>
          </w:tcPr>
          <w:p w14:paraId="254AC560">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15.5</w:t>
            </w:r>
          </w:p>
        </w:tc>
        <w:tc>
          <w:tcPr>
            <w:tcW w:w="1372" w:type="dxa"/>
            <w:vAlign w:val="center"/>
          </w:tcPr>
          <w:p w14:paraId="10E13FCC">
            <w:pPr>
              <w:spacing w:line="360" w:lineRule="auto"/>
              <w:rPr>
                <w:rFonts w:hint="eastAsia" w:ascii="仿宋" w:hAnsi="仿宋" w:eastAsia="仿宋" w:cs="仿宋"/>
                <w:sz w:val="24"/>
                <w:szCs w:val="24"/>
                <w:highlight w:val="yellow"/>
              </w:rPr>
            </w:pPr>
          </w:p>
        </w:tc>
      </w:tr>
      <w:tr w14:paraId="7F39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3C9D5B2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205" w:type="dxa"/>
            <w:vMerge w:val="continue"/>
            <w:vAlign w:val="center"/>
          </w:tcPr>
          <w:p w14:paraId="3C961134">
            <w:pPr>
              <w:spacing w:line="360" w:lineRule="auto"/>
              <w:jc w:val="center"/>
              <w:rPr>
                <w:rFonts w:hint="eastAsia" w:ascii="仿宋" w:hAnsi="仿宋" w:eastAsia="仿宋" w:cs="仿宋"/>
                <w:sz w:val="24"/>
                <w:szCs w:val="24"/>
                <w:highlight w:val="none"/>
              </w:rPr>
            </w:pPr>
          </w:p>
        </w:tc>
        <w:tc>
          <w:tcPr>
            <w:tcW w:w="2388" w:type="dxa"/>
            <w:gridSpan w:val="2"/>
            <w:vAlign w:val="center"/>
          </w:tcPr>
          <w:p w14:paraId="553CCDCD">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额定电压</w:t>
            </w:r>
          </w:p>
        </w:tc>
        <w:tc>
          <w:tcPr>
            <w:tcW w:w="981" w:type="dxa"/>
            <w:gridSpan w:val="2"/>
            <w:vAlign w:val="center"/>
          </w:tcPr>
          <w:p w14:paraId="518BEBD7">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V</w:t>
            </w:r>
          </w:p>
        </w:tc>
        <w:tc>
          <w:tcPr>
            <w:tcW w:w="2339" w:type="dxa"/>
            <w:gridSpan w:val="4"/>
            <w:vAlign w:val="center"/>
          </w:tcPr>
          <w:p w14:paraId="2D55E9A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380</w:t>
            </w:r>
          </w:p>
        </w:tc>
        <w:tc>
          <w:tcPr>
            <w:tcW w:w="1372" w:type="dxa"/>
            <w:vAlign w:val="center"/>
          </w:tcPr>
          <w:p w14:paraId="380E67CD">
            <w:pPr>
              <w:spacing w:line="360" w:lineRule="auto"/>
              <w:rPr>
                <w:rFonts w:hint="eastAsia" w:ascii="仿宋" w:hAnsi="仿宋" w:eastAsia="仿宋" w:cs="仿宋"/>
                <w:sz w:val="24"/>
                <w:szCs w:val="24"/>
                <w:highlight w:val="yellow"/>
              </w:rPr>
            </w:pPr>
          </w:p>
        </w:tc>
      </w:tr>
      <w:tr w14:paraId="5483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264501C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205" w:type="dxa"/>
            <w:vMerge w:val="continue"/>
            <w:vAlign w:val="center"/>
          </w:tcPr>
          <w:p w14:paraId="349CE639">
            <w:pPr>
              <w:spacing w:line="360" w:lineRule="auto"/>
              <w:jc w:val="center"/>
              <w:rPr>
                <w:rFonts w:hint="eastAsia" w:ascii="仿宋" w:hAnsi="仿宋" w:eastAsia="仿宋" w:cs="仿宋"/>
                <w:sz w:val="24"/>
                <w:szCs w:val="24"/>
                <w:highlight w:val="none"/>
              </w:rPr>
            </w:pPr>
          </w:p>
        </w:tc>
        <w:tc>
          <w:tcPr>
            <w:tcW w:w="2388" w:type="dxa"/>
            <w:gridSpan w:val="2"/>
            <w:vAlign w:val="center"/>
          </w:tcPr>
          <w:p w14:paraId="7B5D271B">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额定频率</w:t>
            </w:r>
          </w:p>
        </w:tc>
        <w:tc>
          <w:tcPr>
            <w:tcW w:w="981" w:type="dxa"/>
            <w:gridSpan w:val="2"/>
            <w:vAlign w:val="center"/>
          </w:tcPr>
          <w:p w14:paraId="6BAFB121">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Hz</w:t>
            </w:r>
          </w:p>
        </w:tc>
        <w:tc>
          <w:tcPr>
            <w:tcW w:w="2339" w:type="dxa"/>
            <w:gridSpan w:val="4"/>
            <w:vAlign w:val="center"/>
          </w:tcPr>
          <w:p w14:paraId="4B86C035">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w:t>
            </w:r>
          </w:p>
        </w:tc>
        <w:tc>
          <w:tcPr>
            <w:tcW w:w="1372" w:type="dxa"/>
            <w:vAlign w:val="center"/>
          </w:tcPr>
          <w:p w14:paraId="7D0A6681">
            <w:pPr>
              <w:spacing w:line="360" w:lineRule="auto"/>
              <w:rPr>
                <w:rFonts w:hint="eastAsia" w:ascii="仿宋" w:hAnsi="仿宋" w:eastAsia="仿宋" w:cs="仿宋"/>
                <w:sz w:val="24"/>
                <w:szCs w:val="24"/>
                <w:highlight w:val="yellow"/>
              </w:rPr>
            </w:pPr>
          </w:p>
        </w:tc>
      </w:tr>
      <w:tr w14:paraId="10BB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51BE565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205" w:type="dxa"/>
            <w:vMerge w:val="continue"/>
            <w:vAlign w:val="center"/>
          </w:tcPr>
          <w:p w14:paraId="6DB950D9">
            <w:pPr>
              <w:spacing w:line="360" w:lineRule="auto"/>
              <w:jc w:val="center"/>
              <w:rPr>
                <w:rFonts w:hint="eastAsia" w:ascii="仿宋" w:hAnsi="仿宋" w:eastAsia="仿宋" w:cs="仿宋"/>
                <w:sz w:val="24"/>
                <w:szCs w:val="24"/>
                <w:highlight w:val="none"/>
              </w:rPr>
            </w:pPr>
          </w:p>
        </w:tc>
        <w:tc>
          <w:tcPr>
            <w:tcW w:w="2388" w:type="dxa"/>
            <w:gridSpan w:val="2"/>
            <w:vAlign w:val="center"/>
          </w:tcPr>
          <w:p w14:paraId="7346330D">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能效等级</w:t>
            </w:r>
          </w:p>
        </w:tc>
        <w:tc>
          <w:tcPr>
            <w:tcW w:w="3320" w:type="dxa"/>
            <w:gridSpan w:val="6"/>
            <w:vAlign w:val="center"/>
          </w:tcPr>
          <w:p w14:paraId="58C58203">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二级</w:t>
            </w:r>
          </w:p>
        </w:tc>
        <w:tc>
          <w:tcPr>
            <w:tcW w:w="1372" w:type="dxa"/>
            <w:vAlign w:val="center"/>
          </w:tcPr>
          <w:p w14:paraId="184A0BDE">
            <w:pPr>
              <w:spacing w:line="360" w:lineRule="auto"/>
              <w:rPr>
                <w:rFonts w:hint="eastAsia" w:ascii="仿宋" w:hAnsi="仿宋" w:eastAsia="仿宋" w:cs="仿宋"/>
                <w:sz w:val="24"/>
                <w:szCs w:val="24"/>
                <w:highlight w:val="yellow"/>
              </w:rPr>
            </w:pPr>
          </w:p>
        </w:tc>
      </w:tr>
      <w:tr w14:paraId="6ADA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2D9E9BB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205" w:type="dxa"/>
            <w:vMerge w:val="restart"/>
            <w:vAlign w:val="center"/>
          </w:tcPr>
          <w:p w14:paraId="61A5CC19">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室内机</w:t>
            </w:r>
          </w:p>
        </w:tc>
        <w:tc>
          <w:tcPr>
            <w:tcW w:w="2388" w:type="dxa"/>
            <w:gridSpan w:val="2"/>
            <w:vAlign w:val="center"/>
          </w:tcPr>
          <w:p w14:paraId="44D628C8">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型号</w:t>
            </w:r>
          </w:p>
        </w:tc>
        <w:tc>
          <w:tcPr>
            <w:tcW w:w="3320" w:type="dxa"/>
            <w:gridSpan w:val="6"/>
            <w:vAlign w:val="center"/>
          </w:tcPr>
          <w:p w14:paraId="37F2896A">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RF28WPd/BNa（I）</w:t>
            </w:r>
          </w:p>
        </w:tc>
        <w:tc>
          <w:tcPr>
            <w:tcW w:w="1372" w:type="dxa"/>
            <w:vAlign w:val="center"/>
          </w:tcPr>
          <w:p w14:paraId="0D484125">
            <w:pPr>
              <w:spacing w:line="360" w:lineRule="auto"/>
              <w:rPr>
                <w:rFonts w:hint="eastAsia" w:ascii="仿宋" w:hAnsi="仿宋" w:eastAsia="仿宋" w:cs="仿宋"/>
                <w:sz w:val="24"/>
                <w:szCs w:val="24"/>
                <w:highlight w:val="yellow"/>
              </w:rPr>
            </w:pPr>
          </w:p>
        </w:tc>
      </w:tr>
      <w:tr w14:paraId="26D2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31625DF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205" w:type="dxa"/>
            <w:vMerge w:val="continue"/>
            <w:vAlign w:val="center"/>
          </w:tcPr>
          <w:p w14:paraId="1E9402EA">
            <w:pPr>
              <w:spacing w:line="360" w:lineRule="auto"/>
              <w:rPr>
                <w:rFonts w:hint="eastAsia" w:ascii="仿宋" w:hAnsi="仿宋" w:eastAsia="仿宋" w:cs="仿宋"/>
                <w:sz w:val="24"/>
                <w:szCs w:val="24"/>
                <w:highlight w:val="none"/>
              </w:rPr>
            </w:pPr>
          </w:p>
        </w:tc>
        <w:tc>
          <w:tcPr>
            <w:tcW w:w="2388" w:type="dxa"/>
            <w:gridSpan w:val="2"/>
            <w:vAlign w:val="center"/>
          </w:tcPr>
          <w:p w14:paraId="2E175325">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循环风量</w:t>
            </w:r>
          </w:p>
        </w:tc>
        <w:tc>
          <w:tcPr>
            <w:tcW w:w="981" w:type="dxa"/>
            <w:gridSpan w:val="2"/>
            <w:vAlign w:val="center"/>
          </w:tcPr>
          <w:p w14:paraId="0D97D8B7">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m</w:t>
            </w:r>
            <w:r>
              <w:rPr>
                <w:rFonts w:hint="eastAsia" w:ascii="仿宋" w:hAnsi="仿宋" w:eastAsia="仿宋" w:cs="仿宋"/>
                <w:sz w:val="24"/>
                <w:szCs w:val="24"/>
                <w:highlight w:val="none"/>
                <w:vertAlign w:val="superscript"/>
                <w:lang w:val="en-US" w:eastAsia="zh-CN"/>
              </w:rPr>
              <w:t>3</w:t>
            </w:r>
            <w:r>
              <w:rPr>
                <w:rFonts w:hint="eastAsia" w:ascii="仿宋" w:hAnsi="仿宋" w:eastAsia="仿宋" w:cs="仿宋"/>
                <w:sz w:val="24"/>
                <w:szCs w:val="24"/>
                <w:highlight w:val="none"/>
                <w:lang w:val="en-US" w:eastAsia="zh-CN"/>
              </w:rPr>
              <w:t>/h</w:t>
            </w:r>
          </w:p>
        </w:tc>
        <w:tc>
          <w:tcPr>
            <w:tcW w:w="2339" w:type="dxa"/>
            <w:gridSpan w:val="4"/>
            <w:vAlign w:val="center"/>
          </w:tcPr>
          <w:p w14:paraId="5B79AF65">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4000</w:t>
            </w:r>
          </w:p>
        </w:tc>
        <w:tc>
          <w:tcPr>
            <w:tcW w:w="1372" w:type="dxa"/>
            <w:vAlign w:val="center"/>
          </w:tcPr>
          <w:p w14:paraId="2A370C86">
            <w:pPr>
              <w:spacing w:line="360" w:lineRule="auto"/>
              <w:rPr>
                <w:rFonts w:hint="eastAsia" w:ascii="仿宋" w:hAnsi="仿宋" w:eastAsia="仿宋" w:cs="仿宋"/>
                <w:sz w:val="24"/>
                <w:szCs w:val="24"/>
                <w:highlight w:val="yellow"/>
              </w:rPr>
            </w:pPr>
          </w:p>
        </w:tc>
      </w:tr>
      <w:tr w14:paraId="7E08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2A3C056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205" w:type="dxa"/>
            <w:vMerge w:val="continue"/>
            <w:vAlign w:val="center"/>
          </w:tcPr>
          <w:p w14:paraId="7C748C6D">
            <w:pPr>
              <w:spacing w:line="360" w:lineRule="auto"/>
              <w:rPr>
                <w:rFonts w:hint="eastAsia" w:ascii="仿宋" w:hAnsi="仿宋" w:eastAsia="仿宋" w:cs="仿宋"/>
                <w:sz w:val="24"/>
                <w:szCs w:val="24"/>
                <w:highlight w:val="yellow"/>
              </w:rPr>
            </w:pPr>
          </w:p>
        </w:tc>
        <w:tc>
          <w:tcPr>
            <w:tcW w:w="2388" w:type="dxa"/>
            <w:gridSpan w:val="2"/>
            <w:vAlign w:val="center"/>
          </w:tcPr>
          <w:p w14:paraId="48C767A5">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制冷输入功率</w:t>
            </w:r>
          </w:p>
        </w:tc>
        <w:tc>
          <w:tcPr>
            <w:tcW w:w="981" w:type="dxa"/>
            <w:gridSpan w:val="2"/>
            <w:vAlign w:val="center"/>
          </w:tcPr>
          <w:p w14:paraId="6FA89E2E">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kW</w:t>
            </w:r>
          </w:p>
        </w:tc>
        <w:tc>
          <w:tcPr>
            <w:tcW w:w="2339" w:type="dxa"/>
            <w:gridSpan w:val="4"/>
            <w:vAlign w:val="center"/>
          </w:tcPr>
          <w:p w14:paraId="2925CB2A">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0.7</w:t>
            </w:r>
          </w:p>
        </w:tc>
        <w:tc>
          <w:tcPr>
            <w:tcW w:w="1372" w:type="dxa"/>
            <w:vAlign w:val="center"/>
          </w:tcPr>
          <w:p w14:paraId="2C3BB820">
            <w:pPr>
              <w:spacing w:line="360" w:lineRule="auto"/>
              <w:rPr>
                <w:rFonts w:hint="eastAsia" w:ascii="仿宋" w:hAnsi="仿宋" w:eastAsia="仿宋" w:cs="仿宋"/>
                <w:sz w:val="24"/>
                <w:szCs w:val="24"/>
                <w:highlight w:val="yellow"/>
              </w:rPr>
            </w:pPr>
          </w:p>
        </w:tc>
      </w:tr>
      <w:tr w14:paraId="0843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0471E89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205" w:type="dxa"/>
            <w:vMerge w:val="continue"/>
            <w:vAlign w:val="center"/>
          </w:tcPr>
          <w:p w14:paraId="69EF25A1">
            <w:pPr>
              <w:spacing w:line="360" w:lineRule="auto"/>
              <w:rPr>
                <w:rFonts w:hint="eastAsia" w:ascii="仿宋" w:hAnsi="仿宋" w:eastAsia="仿宋" w:cs="仿宋"/>
                <w:sz w:val="24"/>
                <w:szCs w:val="24"/>
                <w:highlight w:val="yellow"/>
              </w:rPr>
            </w:pPr>
          </w:p>
        </w:tc>
        <w:tc>
          <w:tcPr>
            <w:tcW w:w="2388" w:type="dxa"/>
            <w:gridSpan w:val="2"/>
            <w:vAlign w:val="center"/>
          </w:tcPr>
          <w:p w14:paraId="76ACB2AE">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噪音</w:t>
            </w:r>
          </w:p>
        </w:tc>
        <w:tc>
          <w:tcPr>
            <w:tcW w:w="981" w:type="dxa"/>
            <w:gridSpan w:val="2"/>
            <w:vAlign w:val="center"/>
          </w:tcPr>
          <w:p w14:paraId="40AD9C00">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dB（A）</w:t>
            </w:r>
          </w:p>
        </w:tc>
        <w:tc>
          <w:tcPr>
            <w:tcW w:w="2339" w:type="dxa"/>
            <w:gridSpan w:val="4"/>
            <w:vAlign w:val="center"/>
          </w:tcPr>
          <w:p w14:paraId="67EE64B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63</w:t>
            </w:r>
          </w:p>
        </w:tc>
        <w:tc>
          <w:tcPr>
            <w:tcW w:w="1372" w:type="dxa"/>
            <w:vAlign w:val="center"/>
          </w:tcPr>
          <w:p w14:paraId="7C06C093">
            <w:pPr>
              <w:spacing w:line="360" w:lineRule="auto"/>
              <w:rPr>
                <w:rFonts w:hint="eastAsia" w:ascii="仿宋" w:hAnsi="仿宋" w:eastAsia="仿宋" w:cs="仿宋"/>
                <w:sz w:val="24"/>
                <w:szCs w:val="24"/>
                <w:highlight w:val="yellow"/>
              </w:rPr>
            </w:pPr>
          </w:p>
        </w:tc>
      </w:tr>
      <w:tr w14:paraId="5643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7807D99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205" w:type="dxa"/>
            <w:vMerge w:val="continue"/>
            <w:vAlign w:val="center"/>
          </w:tcPr>
          <w:p w14:paraId="1AA7ABA2">
            <w:pPr>
              <w:spacing w:line="360" w:lineRule="auto"/>
              <w:rPr>
                <w:rFonts w:hint="eastAsia" w:ascii="仿宋" w:hAnsi="仿宋" w:eastAsia="仿宋" w:cs="仿宋"/>
                <w:sz w:val="24"/>
                <w:szCs w:val="24"/>
                <w:highlight w:val="yellow"/>
              </w:rPr>
            </w:pPr>
          </w:p>
        </w:tc>
        <w:tc>
          <w:tcPr>
            <w:tcW w:w="2388" w:type="dxa"/>
            <w:gridSpan w:val="2"/>
            <w:vAlign w:val="center"/>
          </w:tcPr>
          <w:p w14:paraId="045E7BC3">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净重</w:t>
            </w:r>
          </w:p>
        </w:tc>
        <w:tc>
          <w:tcPr>
            <w:tcW w:w="981" w:type="dxa"/>
            <w:gridSpan w:val="2"/>
            <w:vAlign w:val="center"/>
          </w:tcPr>
          <w:p w14:paraId="37122329">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kg</w:t>
            </w:r>
          </w:p>
        </w:tc>
        <w:tc>
          <w:tcPr>
            <w:tcW w:w="2339" w:type="dxa"/>
            <w:gridSpan w:val="4"/>
            <w:vAlign w:val="center"/>
          </w:tcPr>
          <w:p w14:paraId="013462D5">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138</w:t>
            </w:r>
          </w:p>
        </w:tc>
        <w:tc>
          <w:tcPr>
            <w:tcW w:w="1372" w:type="dxa"/>
            <w:vAlign w:val="center"/>
          </w:tcPr>
          <w:p w14:paraId="5BC81CCA">
            <w:pPr>
              <w:spacing w:line="360" w:lineRule="auto"/>
              <w:rPr>
                <w:rFonts w:hint="eastAsia" w:ascii="仿宋" w:hAnsi="仿宋" w:eastAsia="仿宋" w:cs="仿宋"/>
                <w:sz w:val="24"/>
                <w:szCs w:val="24"/>
                <w:highlight w:val="yellow"/>
              </w:rPr>
            </w:pPr>
          </w:p>
        </w:tc>
      </w:tr>
      <w:tr w14:paraId="1D06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12D20C1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205" w:type="dxa"/>
            <w:vMerge w:val="continue"/>
            <w:vAlign w:val="center"/>
          </w:tcPr>
          <w:p w14:paraId="42CB2B72">
            <w:pPr>
              <w:spacing w:line="360" w:lineRule="auto"/>
              <w:rPr>
                <w:rFonts w:hint="eastAsia" w:ascii="仿宋" w:hAnsi="仿宋" w:eastAsia="仿宋" w:cs="仿宋"/>
                <w:sz w:val="24"/>
                <w:szCs w:val="24"/>
                <w:highlight w:val="yellow"/>
              </w:rPr>
            </w:pPr>
          </w:p>
        </w:tc>
        <w:tc>
          <w:tcPr>
            <w:tcW w:w="2388" w:type="dxa"/>
            <w:gridSpan w:val="2"/>
            <w:vAlign w:val="center"/>
          </w:tcPr>
          <w:p w14:paraId="3FD613E0">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外形（宽×深×高）</w:t>
            </w:r>
          </w:p>
        </w:tc>
        <w:tc>
          <w:tcPr>
            <w:tcW w:w="981" w:type="dxa"/>
            <w:gridSpan w:val="2"/>
            <w:vAlign w:val="center"/>
          </w:tcPr>
          <w:p w14:paraId="06A9DAA9">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mm</w:t>
            </w:r>
          </w:p>
        </w:tc>
        <w:tc>
          <w:tcPr>
            <w:tcW w:w="2339" w:type="dxa"/>
            <w:gridSpan w:val="4"/>
            <w:vAlign w:val="center"/>
          </w:tcPr>
          <w:p w14:paraId="4D9AB869">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1200×400×1850</w:t>
            </w:r>
          </w:p>
        </w:tc>
        <w:tc>
          <w:tcPr>
            <w:tcW w:w="1372" w:type="dxa"/>
            <w:vAlign w:val="center"/>
          </w:tcPr>
          <w:p w14:paraId="6B7F7860">
            <w:pPr>
              <w:spacing w:line="360" w:lineRule="auto"/>
              <w:rPr>
                <w:rFonts w:hint="eastAsia" w:ascii="仿宋" w:hAnsi="仿宋" w:eastAsia="仿宋" w:cs="仿宋"/>
                <w:sz w:val="24"/>
                <w:szCs w:val="24"/>
                <w:highlight w:val="yellow"/>
              </w:rPr>
            </w:pPr>
          </w:p>
        </w:tc>
      </w:tr>
      <w:tr w14:paraId="3566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05FED19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1205" w:type="dxa"/>
            <w:vMerge w:val="restart"/>
            <w:vAlign w:val="center"/>
          </w:tcPr>
          <w:p w14:paraId="3DC49ABC">
            <w:pPr>
              <w:spacing w:line="360" w:lineRule="auto"/>
              <w:jc w:val="center"/>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室外机</w:t>
            </w:r>
          </w:p>
        </w:tc>
        <w:tc>
          <w:tcPr>
            <w:tcW w:w="2388" w:type="dxa"/>
            <w:gridSpan w:val="2"/>
            <w:vAlign w:val="center"/>
          </w:tcPr>
          <w:p w14:paraId="1309A79B">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型号</w:t>
            </w:r>
          </w:p>
        </w:tc>
        <w:tc>
          <w:tcPr>
            <w:tcW w:w="3320" w:type="dxa"/>
            <w:gridSpan w:val="6"/>
            <w:vAlign w:val="center"/>
          </w:tcPr>
          <w:p w14:paraId="62507684">
            <w:pPr>
              <w:spacing w:line="360" w:lineRule="auto"/>
              <w:jc w:val="center"/>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RF28WPd/BNa（O）</w:t>
            </w:r>
          </w:p>
        </w:tc>
        <w:tc>
          <w:tcPr>
            <w:tcW w:w="1372" w:type="dxa"/>
            <w:vAlign w:val="center"/>
          </w:tcPr>
          <w:p w14:paraId="74908916">
            <w:pPr>
              <w:spacing w:line="360" w:lineRule="auto"/>
              <w:rPr>
                <w:rFonts w:hint="eastAsia" w:ascii="仿宋" w:hAnsi="仿宋" w:eastAsia="仿宋" w:cs="仿宋"/>
                <w:sz w:val="24"/>
                <w:szCs w:val="24"/>
                <w:highlight w:val="yellow"/>
              </w:rPr>
            </w:pPr>
          </w:p>
        </w:tc>
      </w:tr>
      <w:tr w14:paraId="7CA7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44AE450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1205" w:type="dxa"/>
            <w:vMerge w:val="continue"/>
            <w:vAlign w:val="center"/>
          </w:tcPr>
          <w:p w14:paraId="15F00CBA">
            <w:pPr>
              <w:spacing w:line="360" w:lineRule="auto"/>
              <w:rPr>
                <w:rFonts w:hint="eastAsia" w:ascii="仿宋" w:hAnsi="仿宋" w:eastAsia="仿宋" w:cs="仿宋"/>
                <w:sz w:val="24"/>
                <w:szCs w:val="24"/>
                <w:highlight w:val="yellow"/>
              </w:rPr>
            </w:pPr>
          </w:p>
        </w:tc>
        <w:tc>
          <w:tcPr>
            <w:tcW w:w="2388" w:type="dxa"/>
            <w:gridSpan w:val="2"/>
            <w:vAlign w:val="center"/>
          </w:tcPr>
          <w:p w14:paraId="48EE4176">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压缩机</w:t>
            </w:r>
          </w:p>
        </w:tc>
        <w:tc>
          <w:tcPr>
            <w:tcW w:w="3320" w:type="dxa"/>
            <w:gridSpan w:val="6"/>
            <w:vAlign w:val="center"/>
          </w:tcPr>
          <w:p w14:paraId="1158970A">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变频转子式</w:t>
            </w:r>
          </w:p>
        </w:tc>
        <w:tc>
          <w:tcPr>
            <w:tcW w:w="1372" w:type="dxa"/>
            <w:vAlign w:val="center"/>
          </w:tcPr>
          <w:p w14:paraId="400B8601">
            <w:pPr>
              <w:spacing w:line="360" w:lineRule="auto"/>
              <w:rPr>
                <w:rFonts w:hint="eastAsia" w:ascii="仿宋" w:hAnsi="仿宋" w:eastAsia="仿宋" w:cs="仿宋"/>
                <w:sz w:val="24"/>
                <w:szCs w:val="24"/>
                <w:highlight w:val="yellow"/>
              </w:rPr>
            </w:pPr>
          </w:p>
        </w:tc>
      </w:tr>
      <w:tr w14:paraId="2ACC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1A7E41E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205" w:type="dxa"/>
            <w:vMerge w:val="continue"/>
            <w:vAlign w:val="center"/>
          </w:tcPr>
          <w:p w14:paraId="0F9F62F0">
            <w:pPr>
              <w:spacing w:line="360" w:lineRule="auto"/>
              <w:rPr>
                <w:rFonts w:hint="eastAsia" w:ascii="仿宋" w:hAnsi="仿宋" w:eastAsia="仿宋" w:cs="仿宋"/>
                <w:sz w:val="24"/>
                <w:szCs w:val="24"/>
                <w:highlight w:val="yellow"/>
              </w:rPr>
            </w:pPr>
          </w:p>
        </w:tc>
        <w:tc>
          <w:tcPr>
            <w:tcW w:w="2388" w:type="dxa"/>
            <w:gridSpan w:val="2"/>
            <w:vAlign w:val="center"/>
          </w:tcPr>
          <w:p w14:paraId="32603F2A">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制冷剂名称及注入量</w:t>
            </w:r>
          </w:p>
        </w:tc>
        <w:tc>
          <w:tcPr>
            <w:tcW w:w="3320" w:type="dxa"/>
            <w:gridSpan w:val="6"/>
            <w:vAlign w:val="center"/>
          </w:tcPr>
          <w:p w14:paraId="6F693EF7">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R410A 8.0kg</w:t>
            </w:r>
          </w:p>
        </w:tc>
        <w:tc>
          <w:tcPr>
            <w:tcW w:w="1372" w:type="dxa"/>
            <w:vAlign w:val="center"/>
          </w:tcPr>
          <w:p w14:paraId="0B123D4D">
            <w:pPr>
              <w:spacing w:line="360" w:lineRule="auto"/>
              <w:rPr>
                <w:rFonts w:hint="eastAsia" w:ascii="仿宋" w:hAnsi="仿宋" w:eastAsia="仿宋" w:cs="仿宋"/>
                <w:sz w:val="24"/>
                <w:szCs w:val="24"/>
                <w:highlight w:val="yellow"/>
              </w:rPr>
            </w:pPr>
          </w:p>
        </w:tc>
      </w:tr>
      <w:tr w14:paraId="531A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6F11819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205" w:type="dxa"/>
            <w:vMerge w:val="continue"/>
            <w:vAlign w:val="center"/>
          </w:tcPr>
          <w:p w14:paraId="485DDBEE">
            <w:pPr>
              <w:spacing w:line="360" w:lineRule="auto"/>
              <w:rPr>
                <w:rFonts w:hint="eastAsia" w:ascii="仿宋" w:hAnsi="仿宋" w:eastAsia="仿宋" w:cs="仿宋"/>
                <w:sz w:val="24"/>
                <w:szCs w:val="24"/>
                <w:highlight w:val="yellow"/>
              </w:rPr>
            </w:pPr>
          </w:p>
        </w:tc>
        <w:tc>
          <w:tcPr>
            <w:tcW w:w="2388" w:type="dxa"/>
            <w:gridSpan w:val="2"/>
            <w:vAlign w:val="center"/>
          </w:tcPr>
          <w:p w14:paraId="0F6DC970">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制冷输入功率</w:t>
            </w:r>
          </w:p>
        </w:tc>
        <w:tc>
          <w:tcPr>
            <w:tcW w:w="981" w:type="dxa"/>
            <w:gridSpan w:val="2"/>
            <w:vAlign w:val="center"/>
          </w:tcPr>
          <w:p w14:paraId="1FA623F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kW</w:t>
            </w:r>
          </w:p>
        </w:tc>
        <w:tc>
          <w:tcPr>
            <w:tcW w:w="2339" w:type="dxa"/>
            <w:gridSpan w:val="4"/>
            <w:vAlign w:val="center"/>
          </w:tcPr>
          <w:p w14:paraId="2BD2E8E0">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372" w:type="dxa"/>
            <w:vAlign w:val="center"/>
          </w:tcPr>
          <w:p w14:paraId="6DF1A338">
            <w:pPr>
              <w:spacing w:line="360" w:lineRule="auto"/>
              <w:rPr>
                <w:rFonts w:hint="eastAsia" w:ascii="仿宋" w:hAnsi="仿宋" w:eastAsia="仿宋" w:cs="仿宋"/>
                <w:sz w:val="24"/>
                <w:szCs w:val="24"/>
                <w:highlight w:val="yellow"/>
              </w:rPr>
            </w:pPr>
          </w:p>
        </w:tc>
      </w:tr>
      <w:tr w14:paraId="13AD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43D8D5A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1205" w:type="dxa"/>
            <w:vMerge w:val="continue"/>
            <w:vAlign w:val="center"/>
          </w:tcPr>
          <w:p w14:paraId="2CE276BE">
            <w:pPr>
              <w:spacing w:line="360" w:lineRule="auto"/>
              <w:rPr>
                <w:rFonts w:hint="eastAsia" w:ascii="仿宋" w:hAnsi="仿宋" w:eastAsia="仿宋" w:cs="仿宋"/>
                <w:sz w:val="24"/>
                <w:szCs w:val="24"/>
                <w:highlight w:val="yellow"/>
              </w:rPr>
            </w:pPr>
          </w:p>
        </w:tc>
        <w:tc>
          <w:tcPr>
            <w:tcW w:w="2388" w:type="dxa"/>
            <w:gridSpan w:val="2"/>
            <w:vAlign w:val="center"/>
          </w:tcPr>
          <w:p w14:paraId="1CB6EDC1">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风量</w:t>
            </w:r>
          </w:p>
        </w:tc>
        <w:tc>
          <w:tcPr>
            <w:tcW w:w="981" w:type="dxa"/>
            <w:gridSpan w:val="2"/>
            <w:vAlign w:val="center"/>
          </w:tcPr>
          <w:p w14:paraId="3A809CC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m</w:t>
            </w:r>
            <w:r>
              <w:rPr>
                <w:rFonts w:hint="eastAsia" w:ascii="仿宋" w:hAnsi="仿宋" w:eastAsia="仿宋" w:cs="仿宋"/>
                <w:sz w:val="24"/>
                <w:szCs w:val="24"/>
                <w:highlight w:val="none"/>
                <w:vertAlign w:val="superscript"/>
                <w:lang w:val="en-US" w:eastAsia="zh-CN"/>
              </w:rPr>
              <w:t>3</w:t>
            </w:r>
            <w:r>
              <w:rPr>
                <w:rFonts w:hint="eastAsia" w:ascii="仿宋" w:hAnsi="仿宋" w:eastAsia="仿宋" w:cs="仿宋"/>
                <w:sz w:val="24"/>
                <w:szCs w:val="24"/>
                <w:highlight w:val="none"/>
                <w:lang w:val="en-US" w:eastAsia="zh-CN"/>
              </w:rPr>
              <w:t>/h</w:t>
            </w:r>
          </w:p>
        </w:tc>
        <w:tc>
          <w:tcPr>
            <w:tcW w:w="2339" w:type="dxa"/>
            <w:gridSpan w:val="4"/>
            <w:vAlign w:val="center"/>
          </w:tcPr>
          <w:p w14:paraId="379AAC41">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11000</w:t>
            </w:r>
          </w:p>
        </w:tc>
        <w:tc>
          <w:tcPr>
            <w:tcW w:w="1372" w:type="dxa"/>
            <w:vAlign w:val="center"/>
          </w:tcPr>
          <w:p w14:paraId="3A8CB0A3">
            <w:pPr>
              <w:spacing w:line="360" w:lineRule="auto"/>
              <w:rPr>
                <w:rFonts w:hint="eastAsia" w:ascii="仿宋" w:hAnsi="仿宋" w:eastAsia="仿宋" w:cs="仿宋"/>
                <w:sz w:val="24"/>
                <w:szCs w:val="24"/>
                <w:highlight w:val="yellow"/>
              </w:rPr>
            </w:pPr>
          </w:p>
        </w:tc>
      </w:tr>
      <w:tr w14:paraId="6CE0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2F701F2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1205" w:type="dxa"/>
            <w:vMerge w:val="continue"/>
            <w:vAlign w:val="center"/>
          </w:tcPr>
          <w:p w14:paraId="4C017976">
            <w:pPr>
              <w:spacing w:line="360" w:lineRule="auto"/>
              <w:rPr>
                <w:rFonts w:hint="eastAsia" w:ascii="仿宋" w:hAnsi="仿宋" w:eastAsia="仿宋" w:cs="仿宋"/>
                <w:sz w:val="24"/>
                <w:szCs w:val="24"/>
                <w:highlight w:val="yellow"/>
              </w:rPr>
            </w:pPr>
          </w:p>
        </w:tc>
        <w:tc>
          <w:tcPr>
            <w:tcW w:w="2388" w:type="dxa"/>
            <w:gridSpan w:val="2"/>
            <w:vAlign w:val="center"/>
          </w:tcPr>
          <w:p w14:paraId="42C692D7">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噪音</w:t>
            </w:r>
          </w:p>
        </w:tc>
        <w:tc>
          <w:tcPr>
            <w:tcW w:w="981" w:type="dxa"/>
            <w:gridSpan w:val="2"/>
            <w:vAlign w:val="center"/>
          </w:tcPr>
          <w:p w14:paraId="07AA5FBF">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dB（A）</w:t>
            </w:r>
          </w:p>
        </w:tc>
        <w:tc>
          <w:tcPr>
            <w:tcW w:w="2339" w:type="dxa"/>
            <w:gridSpan w:val="4"/>
            <w:vAlign w:val="center"/>
          </w:tcPr>
          <w:p w14:paraId="766BA888">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66</w:t>
            </w:r>
          </w:p>
        </w:tc>
        <w:tc>
          <w:tcPr>
            <w:tcW w:w="1372" w:type="dxa"/>
            <w:vAlign w:val="center"/>
          </w:tcPr>
          <w:p w14:paraId="671E0201">
            <w:pPr>
              <w:spacing w:line="360" w:lineRule="auto"/>
              <w:rPr>
                <w:rFonts w:hint="eastAsia" w:ascii="仿宋" w:hAnsi="仿宋" w:eastAsia="仿宋" w:cs="仿宋"/>
                <w:sz w:val="24"/>
                <w:szCs w:val="24"/>
                <w:highlight w:val="yellow"/>
              </w:rPr>
            </w:pPr>
          </w:p>
        </w:tc>
      </w:tr>
      <w:tr w14:paraId="1CB9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7A229BA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19</w:t>
            </w:r>
          </w:p>
        </w:tc>
        <w:tc>
          <w:tcPr>
            <w:tcW w:w="1205" w:type="dxa"/>
            <w:vMerge w:val="continue"/>
            <w:vAlign w:val="center"/>
          </w:tcPr>
          <w:p w14:paraId="286DA03E">
            <w:pPr>
              <w:spacing w:line="360" w:lineRule="auto"/>
              <w:jc w:val="center"/>
              <w:rPr>
                <w:rFonts w:hint="eastAsia" w:ascii="仿宋" w:hAnsi="仿宋" w:eastAsia="仿宋" w:cs="仿宋"/>
                <w:sz w:val="24"/>
                <w:szCs w:val="24"/>
                <w:highlight w:val="yellow"/>
              </w:rPr>
            </w:pPr>
          </w:p>
        </w:tc>
        <w:tc>
          <w:tcPr>
            <w:tcW w:w="2388" w:type="dxa"/>
            <w:gridSpan w:val="2"/>
            <w:vAlign w:val="center"/>
          </w:tcPr>
          <w:p w14:paraId="4B07E51B">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质量</w:t>
            </w:r>
          </w:p>
        </w:tc>
        <w:tc>
          <w:tcPr>
            <w:tcW w:w="981" w:type="dxa"/>
            <w:gridSpan w:val="2"/>
            <w:vAlign w:val="center"/>
          </w:tcPr>
          <w:p w14:paraId="45515861">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kg</w:t>
            </w:r>
          </w:p>
        </w:tc>
        <w:tc>
          <w:tcPr>
            <w:tcW w:w="2339" w:type="dxa"/>
            <w:gridSpan w:val="4"/>
            <w:vAlign w:val="center"/>
          </w:tcPr>
          <w:p w14:paraId="4236EB2C">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160</w:t>
            </w:r>
          </w:p>
        </w:tc>
        <w:tc>
          <w:tcPr>
            <w:tcW w:w="1372" w:type="dxa"/>
            <w:vAlign w:val="center"/>
          </w:tcPr>
          <w:p w14:paraId="7D9A53F7">
            <w:pPr>
              <w:spacing w:line="360" w:lineRule="auto"/>
              <w:rPr>
                <w:rFonts w:hint="eastAsia" w:ascii="仿宋" w:hAnsi="仿宋" w:eastAsia="仿宋" w:cs="仿宋"/>
                <w:sz w:val="24"/>
                <w:szCs w:val="24"/>
                <w:highlight w:val="yellow"/>
              </w:rPr>
            </w:pPr>
          </w:p>
        </w:tc>
      </w:tr>
      <w:tr w14:paraId="523F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2DB8F861">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1205" w:type="dxa"/>
            <w:vMerge w:val="continue"/>
            <w:vAlign w:val="center"/>
          </w:tcPr>
          <w:p w14:paraId="65ACF6DD">
            <w:pPr>
              <w:spacing w:line="360" w:lineRule="auto"/>
              <w:jc w:val="center"/>
              <w:rPr>
                <w:rFonts w:hint="eastAsia" w:ascii="仿宋" w:hAnsi="仿宋" w:eastAsia="仿宋" w:cs="仿宋"/>
                <w:sz w:val="24"/>
                <w:szCs w:val="24"/>
                <w:highlight w:val="yellow"/>
              </w:rPr>
            </w:pPr>
          </w:p>
        </w:tc>
        <w:tc>
          <w:tcPr>
            <w:tcW w:w="2388" w:type="dxa"/>
            <w:gridSpan w:val="2"/>
            <w:vAlign w:val="center"/>
          </w:tcPr>
          <w:p w14:paraId="46C80600">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外形（宽×深×高）</w:t>
            </w:r>
          </w:p>
        </w:tc>
        <w:tc>
          <w:tcPr>
            <w:tcW w:w="981" w:type="dxa"/>
            <w:gridSpan w:val="2"/>
            <w:vAlign w:val="center"/>
          </w:tcPr>
          <w:p w14:paraId="36C1BB4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mm</w:t>
            </w:r>
          </w:p>
        </w:tc>
        <w:tc>
          <w:tcPr>
            <w:tcW w:w="2339" w:type="dxa"/>
            <w:gridSpan w:val="4"/>
            <w:vAlign w:val="center"/>
          </w:tcPr>
          <w:p w14:paraId="2D36D165">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940×460×1615</w:t>
            </w:r>
          </w:p>
        </w:tc>
        <w:tc>
          <w:tcPr>
            <w:tcW w:w="1372" w:type="dxa"/>
            <w:vAlign w:val="center"/>
          </w:tcPr>
          <w:p w14:paraId="4A4F4E0E">
            <w:pPr>
              <w:spacing w:line="360" w:lineRule="auto"/>
              <w:rPr>
                <w:rFonts w:hint="eastAsia" w:ascii="仿宋" w:hAnsi="仿宋" w:eastAsia="仿宋" w:cs="仿宋"/>
                <w:sz w:val="24"/>
                <w:szCs w:val="24"/>
                <w:highlight w:val="yellow"/>
              </w:rPr>
            </w:pPr>
          </w:p>
        </w:tc>
      </w:tr>
      <w:tr w14:paraId="2510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6CCE5132">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w:t>
            </w:r>
          </w:p>
        </w:tc>
        <w:tc>
          <w:tcPr>
            <w:tcW w:w="1205" w:type="dxa"/>
            <w:vMerge w:val="restart"/>
            <w:vAlign w:val="center"/>
          </w:tcPr>
          <w:p w14:paraId="1B83E428">
            <w:pPr>
              <w:spacing w:line="360" w:lineRule="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连接方式</w:t>
            </w:r>
          </w:p>
        </w:tc>
        <w:tc>
          <w:tcPr>
            <w:tcW w:w="2388" w:type="dxa"/>
            <w:gridSpan w:val="2"/>
            <w:vAlign w:val="center"/>
          </w:tcPr>
          <w:p w14:paraId="169AB660">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气管</w:t>
            </w:r>
          </w:p>
        </w:tc>
        <w:tc>
          <w:tcPr>
            <w:tcW w:w="981" w:type="dxa"/>
            <w:gridSpan w:val="2"/>
            <w:vAlign w:val="center"/>
          </w:tcPr>
          <w:p w14:paraId="2ED978B9">
            <w:pPr>
              <w:spacing w:line="360" w:lineRule="auto"/>
              <w:jc w:val="center"/>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mm</w:t>
            </w:r>
          </w:p>
        </w:tc>
        <w:tc>
          <w:tcPr>
            <w:tcW w:w="2339" w:type="dxa"/>
            <w:gridSpan w:val="4"/>
            <w:vAlign w:val="center"/>
          </w:tcPr>
          <w:p w14:paraId="3EBFF59A">
            <w:pPr>
              <w:spacing w:line="360" w:lineRule="auto"/>
              <w:jc w:val="center"/>
              <w:rPr>
                <w:rFonts w:hint="default" w:ascii="仿宋" w:hAnsi="仿宋" w:eastAsia="仿宋" w:cs="仿宋"/>
                <w:sz w:val="24"/>
                <w:szCs w:val="24"/>
                <w:highlight w:val="none"/>
                <w:lang w:val="en-US" w:eastAsia="zh-CN"/>
              </w:rPr>
            </w:pPr>
            <w:r>
              <w:rPr>
                <w:rFonts w:ascii="Arial" w:hAnsi="Arial" w:eastAsia="Arial" w:cs="Arial"/>
                <w:i w:val="0"/>
                <w:iCs w:val="0"/>
                <w:caps w:val="0"/>
                <w:color w:val="333333"/>
                <w:spacing w:val="0"/>
                <w:sz w:val="21"/>
                <w:szCs w:val="21"/>
                <w:highlight w:val="none"/>
                <w:shd w:val="clear" w:fill="FFFFFF"/>
              </w:rPr>
              <w:t>Φ</w:t>
            </w:r>
            <w:r>
              <w:rPr>
                <w:rFonts w:hint="eastAsia" w:ascii="仿宋" w:hAnsi="仿宋" w:eastAsia="仿宋" w:cs="仿宋"/>
                <w:sz w:val="24"/>
                <w:szCs w:val="24"/>
                <w:highlight w:val="none"/>
                <w:lang w:val="en-US" w:eastAsia="zh-CN"/>
              </w:rPr>
              <w:t>9.52</w:t>
            </w:r>
          </w:p>
        </w:tc>
        <w:tc>
          <w:tcPr>
            <w:tcW w:w="1372" w:type="dxa"/>
            <w:vAlign w:val="center"/>
          </w:tcPr>
          <w:p w14:paraId="46D2059F">
            <w:pPr>
              <w:spacing w:line="360" w:lineRule="auto"/>
              <w:rPr>
                <w:rFonts w:hint="eastAsia" w:ascii="仿宋" w:hAnsi="仿宋" w:eastAsia="仿宋" w:cs="仿宋"/>
                <w:sz w:val="24"/>
                <w:szCs w:val="24"/>
                <w:highlight w:val="yellow"/>
              </w:rPr>
            </w:pPr>
          </w:p>
        </w:tc>
      </w:tr>
      <w:tr w14:paraId="3EC6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31C55682">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w:t>
            </w:r>
          </w:p>
        </w:tc>
        <w:tc>
          <w:tcPr>
            <w:tcW w:w="1205" w:type="dxa"/>
            <w:vMerge w:val="continue"/>
            <w:vAlign w:val="center"/>
          </w:tcPr>
          <w:p w14:paraId="76E61BFF">
            <w:pPr>
              <w:spacing w:line="360" w:lineRule="auto"/>
              <w:rPr>
                <w:rFonts w:hint="eastAsia" w:ascii="仿宋" w:hAnsi="仿宋" w:eastAsia="仿宋" w:cs="仿宋"/>
                <w:sz w:val="24"/>
                <w:szCs w:val="24"/>
                <w:highlight w:val="yellow"/>
              </w:rPr>
            </w:pPr>
          </w:p>
        </w:tc>
        <w:tc>
          <w:tcPr>
            <w:tcW w:w="2388" w:type="dxa"/>
            <w:gridSpan w:val="2"/>
            <w:vAlign w:val="center"/>
          </w:tcPr>
          <w:p w14:paraId="3F96EE2A">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液管</w:t>
            </w:r>
          </w:p>
        </w:tc>
        <w:tc>
          <w:tcPr>
            <w:tcW w:w="981" w:type="dxa"/>
            <w:gridSpan w:val="2"/>
            <w:vAlign w:val="center"/>
          </w:tcPr>
          <w:p w14:paraId="03046666">
            <w:pPr>
              <w:spacing w:line="360" w:lineRule="auto"/>
              <w:jc w:val="center"/>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mm</w:t>
            </w:r>
          </w:p>
        </w:tc>
        <w:tc>
          <w:tcPr>
            <w:tcW w:w="2339" w:type="dxa"/>
            <w:gridSpan w:val="4"/>
            <w:vAlign w:val="center"/>
          </w:tcPr>
          <w:p w14:paraId="1961A901">
            <w:pPr>
              <w:spacing w:line="360" w:lineRule="auto"/>
              <w:jc w:val="center"/>
              <w:rPr>
                <w:rFonts w:hint="default" w:ascii="仿宋" w:hAnsi="仿宋" w:eastAsia="仿宋" w:cs="仿宋"/>
                <w:sz w:val="24"/>
                <w:szCs w:val="24"/>
                <w:highlight w:val="none"/>
                <w:lang w:val="en-US" w:eastAsia="zh-CN"/>
              </w:rPr>
            </w:pPr>
            <w:r>
              <w:rPr>
                <w:rFonts w:ascii="Arial" w:hAnsi="Arial" w:eastAsia="Arial" w:cs="Arial"/>
                <w:i w:val="0"/>
                <w:iCs w:val="0"/>
                <w:caps w:val="0"/>
                <w:color w:val="333333"/>
                <w:spacing w:val="0"/>
                <w:sz w:val="21"/>
                <w:szCs w:val="21"/>
                <w:highlight w:val="none"/>
                <w:shd w:val="clear" w:fill="FFFFFF"/>
              </w:rPr>
              <w:t>Φ</w:t>
            </w:r>
            <w:r>
              <w:rPr>
                <w:rFonts w:hint="eastAsia" w:ascii="仿宋" w:hAnsi="仿宋" w:eastAsia="仿宋" w:cs="仿宋"/>
                <w:sz w:val="24"/>
                <w:szCs w:val="24"/>
                <w:highlight w:val="none"/>
                <w:lang w:val="en-US" w:eastAsia="zh-CN"/>
              </w:rPr>
              <w:t>22.2</w:t>
            </w:r>
          </w:p>
        </w:tc>
        <w:tc>
          <w:tcPr>
            <w:tcW w:w="1372" w:type="dxa"/>
            <w:vAlign w:val="center"/>
          </w:tcPr>
          <w:p w14:paraId="047DE08D">
            <w:pPr>
              <w:spacing w:line="360" w:lineRule="auto"/>
              <w:rPr>
                <w:rFonts w:hint="eastAsia" w:ascii="仿宋" w:hAnsi="仿宋" w:eastAsia="仿宋" w:cs="仿宋"/>
                <w:sz w:val="24"/>
                <w:szCs w:val="24"/>
                <w:highlight w:val="yellow"/>
              </w:rPr>
            </w:pPr>
          </w:p>
        </w:tc>
      </w:tr>
      <w:tr w14:paraId="137C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8" w:type="dxa"/>
            <w:gridSpan w:val="2"/>
            <w:vAlign w:val="center"/>
          </w:tcPr>
          <w:p w14:paraId="661E89A9">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w:t>
            </w:r>
          </w:p>
        </w:tc>
        <w:tc>
          <w:tcPr>
            <w:tcW w:w="1205" w:type="dxa"/>
            <w:vMerge w:val="continue"/>
            <w:vAlign w:val="center"/>
          </w:tcPr>
          <w:p w14:paraId="6AF8AF62">
            <w:pPr>
              <w:spacing w:line="360" w:lineRule="auto"/>
              <w:rPr>
                <w:rFonts w:hint="eastAsia" w:ascii="仿宋" w:hAnsi="仿宋" w:eastAsia="仿宋" w:cs="仿宋"/>
                <w:sz w:val="24"/>
                <w:szCs w:val="24"/>
                <w:highlight w:val="none"/>
              </w:rPr>
            </w:pPr>
          </w:p>
        </w:tc>
        <w:tc>
          <w:tcPr>
            <w:tcW w:w="2388" w:type="dxa"/>
            <w:gridSpan w:val="2"/>
            <w:vAlign w:val="center"/>
          </w:tcPr>
          <w:p w14:paraId="2045D2ED">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连管方式</w:t>
            </w:r>
          </w:p>
        </w:tc>
        <w:tc>
          <w:tcPr>
            <w:tcW w:w="3320" w:type="dxa"/>
            <w:gridSpan w:val="6"/>
            <w:vAlign w:val="center"/>
          </w:tcPr>
          <w:p w14:paraId="77808825">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室内机螺纹连接、室外机焊接</w:t>
            </w:r>
          </w:p>
        </w:tc>
        <w:tc>
          <w:tcPr>
            <w:tcW w:w="1372" w:type="dxa"/>
            <w:vAlign w:val="center"/>
          </w:tcPr>
          <w:p w14:paraId="5EC0C38F">
            <w:pPr>
              <w:spacing w:line="360" w:lineRule="auto"/>
              <w:rPr>
                <w:rFonts w:hint="eastAsia" w:ascii="仿宋" w:hAnsi="仿宋" w:eastAsia="仿宋" w:cs="仿宋"/>
                <w:sz w:val="24"/>
                <w:szCs w:val="24"/>
                <w:highlight w:val="none"/>
              </w:rPr>
            </w:pPr>
          </w:p>
        </w:tc>
      </w:tr>
      <w:tr w14:paraId="71AC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93" w:type="dxa"/>
            <w:gridSpan w:val="12"/>
          </w:tcPr>
          <w:p w14:paraId="6ED9970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2.设备供货内容：</w:t>
            </w:r>
          </w:p>
        </w:tc>
      </w:tr>
      <w:tr w14:paraId="5FA5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9" w:type="dxa"/>
            <w:vAlign w:val="center"/>
          </w:tcPr>
          <w:p w14:paraId="0E5AC7CC">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759" w:type="dxa"/>
            <w:gridSpan w:val="3"/>
            <w:vAlign w:val="center"/>
          </w:tcPr>
          <w:p w14:paraId="31D5218A">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货物</w:t>
            </w:r>
            <w:r>
              <w:rPr>
                <w:rFonts w:hint="eastAsia" w:ascii="仿宋" w:hAnsi="仿宋" w:eastAsia="仿宋" w:cs="仿宋"/>
                <w:sz w:val="24"/>
                <w:szCs w:val="24"/>
                <w:highlight w:val="none"/>
              </w:rPr>
              <w:t>名称</w:t>
            </w:r>
          </w:p>
        </w:tc>
        <w:tc>
          <w:tcPr>
            <w:tcW w:w="2566" w:type="dxa"/>
            <w:gridSpan w:val="2"/>
            <w:vAlign w:val="center"/>
          </w:tcPr>
          <w:p w14:paraId="325389CA">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w:t>
            </w:r>
          </w:p>
        </w:tc>
        <w:tc>
          <w:tcPr>
            <w:tcW w:w="800" w:type="dxa"/>
            <w:gridSpan w:val="2"/>
            <w:vAlign w:val="center"/>
          </w:tcPr>
          <w:p w14:paraId="3934B6F6">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817" w:type="dxa"/>
            <w:gridSpan w:val="2"/>
            <w:vAlign w:val="center"/>
          </w:tcPr>
          <w:p w14:paraId="7A6290AB">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2492" w:type="dxa"/>
            <w:gridSpan w:val="2"/>
            <w:vAlign w:val="center"/>
          </w:tcPr>
          <w:p w14:paraId="2F2A86D2">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6213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59" w:type="dxa"/>
            <w:vAlign w:val="center"/>
          </w:tcPr>
          <w:p w14:paraId="66333426">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59" w:type="dxa"/>
            <w:gridSpan w:val="3"/>
            <w:vAlign w:val="center"/>
          </w:tcPr>
          <w:p w14:paraId="2E7F29B7">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铜管</w:t>
            </w:r>
          </w:p>
        </w:tc>
        <w:tc>
          <w:tcPr>
            <w:tcW w:w="2566" w:type="dxa"/>
            <w:gridSpan w:val="2"/>
            <w:vAlign w:val="center"/>
          </w:tcPr>
          <w:p w14:paraId="214F509C">
            <w:pPr>
              <w:pStyle w:val="8"/>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含信号线，铜管及保温，铜弯头卡码</w:t>
            </w:r>
          </w:p>
        </w:tc>
        <w:tc>
          <w:tcPr>
            <w:tcW w:w="800" w:type="dxa"/>
            <w:gridSpan w:val="2"/>
            <w:vAlign w:val="center"/>
          </w:tcPr>
          <w:p w14:paraId="65514741">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817" w:type="dxa"/>
            <w:gridSpan w:val="2"/>
            <w:vAlign w:val="center"/>
          </w:tcPr>
          <w:p w14:paraId="121E7AA9">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米</w:t>
            </w:r>
          </w:p>
        </w:tc>
        <w:tc>
          <w:tcPr>
            <w:tcW w:w="2492" w:type="dxa"/>
            <w:gridSpan w:val="2"/>
            <w:vAlign w:val="center"/>
          </w:tcPr>
          <w:p w14:paraId="17560FCA">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国标</w:t>
            </w:r>
          </w:p>
        </w:tc>
      </w:tr>
      <w:tr w14:paraId="35F9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51FBB4FD">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59" w:type="dxa"/>
            <w:gridSpan w:val="3"/>
            <w:vAlign w:val="center"/>
          </w:tcPr>
          <w:p w14:paraId="6AE193C0">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空调主机支架</w:t>
            </w:r>
          </w:p>
        </w:tc>
        <w:tc>
          <w:tcPr>
            <w:tcW w:w="2566" w:type="dxa"/>
            <w:gridSpan w:val="2"/>
            <w:vAlign w:val="center"/>
          </w:tcPr>
          <w:p w14:paraId="0FD8B51B">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烧焊定制，三角架，</w:t>
            </w:r>
          </w:p>
          <w:p w14:paraId="63134C6E">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1000mm*600mm*1000mm</w:t>
            </w:r>
          </w:p>
        </w:tc>
        <w:tc>
          <w:tcPr>
            <w:tcW w:w="800" w:type="dxa"/>
            <w:gridSpan w:val="2"/>
            <w:vAlign w:val="center"/>
          </w:tcPr>
          <w:p w14:paraId="53EE97F2">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817" w:type="dxa"/>
            <w:gridSpan w:val="2"/>
            <w:vAlign w:val="center"/>
          </w:tcPr>
          <w:p w14:paraId="485B9DED">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2492" w:type="dxa"/>
            <w:gridSpan w:val="2"/>
            <w:vAlign w:val="center"/>
          </w:tcPr>
          <w:p w14:paraId="5266BCED">
            <w:pPr>
              <w:jc w:val="center"/>
              <w:rPr>
                <w:rFonts w:hint="eastAsia" w:ascii="仿宋" w:hAnsi="仿宋" w:eastAsia="仿宋" w:cs="仿宋"/>
                <w:sz w:val="24"/>
                <w:szCs w:val="24"/>
                <w:highlight w:val="none"/>
              </w:rPr>
            </w:pPr>
          </w:p>
        </w:tc>
      </w:tr>
      <w:tr w14:paraId="1D02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59DB6D96">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59" w:type="dxa"/>
            <w:gridSpan w:val="3"/>
            <w:vAlign w:val="center"/>
          </w:tcPr>
          <w:p w14:paraId="200AD16F">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主机百叶窗</w:t>
            </w:r>
          </w:p>
        </w:tc>
        <w:tc>
          <w:tcPr>
            <w:tcW w:w="2566" w:type="dxa"/>
            <w:gridSpan w:val="2"/>
            <w:vAlign w:val="center"/>
          </w:tcPr>
          <w:p w14:paraId="54956674">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铝合金百叶窗：</w:t>
            </w:r>
          </w:p>
          <w:p w14:paraId="287641DD">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2000mm*800mm*1000mm</w:t>
            </w:r>
          </w:p>
        </w:tc>
        <w:tc>
          <w:tcPr>
            <w:tcW w:w="800" w:type="dxa"/>
            <w:gridSpan w:val="2"/>
            <w:vAlign w:val="center"/>
          </w:tcPr>
          <w:p w14:paraId="190ECA81">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817" w:type="dxa"/>
            <w:gridSpan w:val="2"/>
            <w:vAlign w:val="center"/>
          </w:tcPr>
          <w:p w14:paraId="792C9DA4">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套</w:t>
            </w:r>
          </w:p>
        </w:tc>
        <w:tc>
          <w:tcPr>
            <w:tcW w:w="2492" w:type="dxa"/>
            <w:gridSpan w:val="2"/>
            <w:vAlign w:val="center"/>
          </w:tcPr>
          <w:p w14:paraId="56DCE6F2">
            <w:pPr>
              <w:jc w:val="center"/>
              <w:rPr>
                <w:rFonts w:hint="eastAsia" w:ascii="仿宋" w:hAnsi="仿宋" w:eastAsia="仿宋" w:cs="仿宋"/>
                <w:sz w:val="24"/>
                <w:szCs w:val="24"/>
                <w:highlight w:val="none"/>
              </w:rPr>
            </w:pPr>
          </w:p>
        </w:tc>
      </w:tr>
      <w:tr w14:paraId="4CBE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459A5F00">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59" w:type="dxa"/>
            <w:gridSpan w:val="3"/>
            <w:vAlign w:val="center"/>
          </w:tcPr>
          <w:p w14:paraId="64808F1E">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配电箱</w:t>
            </w:r>
          </w:p>
        </w:tc>
        <w:tc>
          <w:tcPr>
            <w:tcW w:w="2566" w:type="dxa"/>
            <w:gridSpan w:val="2"/>
            <w:vAlign w:val="center"/>
          </w:tcPr>
          <w:p w14:paraId="306D50C8">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600*400</w:t>
            </w:r>
          </w:p>
        </w:tc>
        <w:tc>
          <w:tcPr>
            <w:tcW w:w="800" w:type="dxa"/>
            <w:gridSpan w:val="2"/>
            <w:vAlign w:val="center"/>
          </w:tcPr>
          <w:p w14:paraId="06F2D9AB">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p>
        </w:tc>
        <w:tc>
          <w:tcPr>
            <w:tcW w:w="817" w:type="dxa"/>
            <w:gridSpan w:val="2"/>
            <w:vAlign w:val="center"/>
          </w:tcPr>
          <w:p w14:paraId="77477231">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2492" w:type="dxa"/>
            <w:gridSpan w:val="2"/>
            <w:vAlign w:val="center"/>
          </w:tcPr>
          <w:p w14:paraId="12E9A841">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国标</w:t>
            </w:r>
          </w:p>
        </w:tc>
      </w:tr>
      <w:tr w14:paraId="3E0B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5F57EB08">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59" w:type="dxa"/>
            <w:gridSpan w:val="3"/>
            <w:vAlign w:val="center"/>
          </w:tcPr>
          <w:p w14:paraId="39094D3B">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电缆</w:t>
            </w:r>
          </w:p>
        </w:tc>
        <w:tc>
          <w:tcPr>
            <w:tcW w:w="2566" w:type="dxa"/>
            <w:gridSpan w:val="2"/>
            <w:vAlign w:val="center"/>
          </w:tcPr>
          <w:p w14:paraId="6DE8FE2B">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5*35平方</w:t>
            </w:r>
          </w:p>
        </w:tc>
        <w:tc>
          <w:tcPr>
            <w:tcW w:w="800" w:type="dxa"/>
            <w:gridSpan w:val="2"/>
            <w:vAlign w:val="center"/>
          </w:tcPr>
          <w:p w14:paraId="25562B71">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817" w:type="dxa"/>
            <w:gridSpan w:val="2"/>
            <w:vAlign w:val="center"/>
          </w:tcPr>
          <w:p w14:paraId="3CF437BA">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米</w:t>
            </w:r>
          </w:p>
        </w:tc>
        <w:tc>
          <w:tcPr>
            <w:tcW w:w="2492" w:type="dxa"/>
            <w:gridSpan w:val="2"/>
            <w:vAlign w:val="center"/>
          </w:tcPr>
          <w:p w14:paraId="4EDCB9F0">
            <w:pPr>
              <w:pStyle w:val="8"/>
              <w:jc w:val="center"/>
              <w:rPr>
                <w:rFonts w:hint="default" w:ascii="仿宋" w:hAnsi="仿宋" w:eastAsia="仿宋" w:cs="仿宋"/>
                <w:sz w:val="24"/>
                <w:szCs w:val="24"/>
                <w:highlight w:val="none"/>
                <w:lang w:val="en-US" w:eastAsia="zh-CN"/>
              </w:rPr>
            </w:pPr>
          </w:p>
        </w:tc>
      </w:tr>
      <w:tr w14:paraId="5165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C28EC27">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759" w:type="dxa"/>
            <w:gridSpan w:val="3"/>
            <w:vAlign w:val="center"/>
          </w:tcPr>
          <w:p w14:paraId="6D9454F2">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电缆</w:t>
            </w:r>
          </w:p>
        </w:tc>
        <w:tc>
          <w:tcPr>
            <w:tcW w:w="2566" w:type="dxa"/>
            <w:gridSpan w:val="2"/>
            <w:vAlign w:val="center"/>
          </w:tcPr>
          <w:p w14:paraId="762A802F">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5*10平方</w:t>
            </w:r>
          </w:p>
        </w:tc>
        <w:tc>
          <w:tcPr>
            <w:tcW w:w="800" w:type="dxa"/>
            <w:gridSpan w:val="2"/>
            <w:vAlign w:val="center"/>
          </w:tcPr>
          <w:p w14:paraId="7A288D4D">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160</w:t>
            </w:r>
          </w:p>
        </w:tc>
        <w:tc>
          <w:tcPr>
            <w:tcW w:w="817" w:type="dxa"/>
            <w:gridSpan w:val="2"/>
            <w:vAlign w:val="center"/>
          </w:tcPr>
          <w:p w14:paraId="3FA16396">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米</w:t>
            </w:r>
          </w:p>
        </w:tc>
        <w:tc>
          <w:tcPr>
            <w:tcW w:w="2492" w:type="dxa"/>
            <w:gridSpan w:val="2"/>
            <w:vAlign w:val="center"/>
          </w:tcPr>
          <w:p w14:paraId="28477F73">
            <w:pPr>
              <w:pStyle w:val="8"/>
              <w:jc w:val="center"/>
              <w:rPr>
                <w:rFonts w:hint="eastAsia" w:ascii="仿宋" w:hAnsi="仿宋" w:eastAsia="仿宋" w:cs="仿宋"/>
                <w:sz w:val="24"/>
                <w:szCs w:val="24"/>
                <w:highlight w:val="none"/>
              </w:rPr>
            </w:pPr>
          </w:p>
        </w:tc>
      </w:tr>
      <w:tr w14:paraId="485C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33214AD6">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759" w:type="dxa"/>
            <w:gridSpan w:val="3"/>
            <w:vAlign w:val="center"/>
          </w:tcPr>
          <w:p w14:paraId="1A808791">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镀锌钢管</w:t>
            </w:r>
          </w:p>
        </w:tc>
        <w:tc>
          <w:tcPr>
            <w:tcW w:w="2566" w:type="dxa"/>
            <w:gridSpan w:val="2"/>
            <w:vAlign w:val="center"/>
          </w:tcPr>
          <w:p w14:paraId="4E5A1D44">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DN32</w:t>
            </w:r>
          </w:p>
        </w:tc>
        <w:tc>
          <w:tcPr>
            <w:tcW w:w="800" w:type="dxa"/>
            <w:gridSpan w:val="2"/>
            <w:vAlign w:val="center"/>
          </w:tcPr>
          <w:p w14:paraId="36E7CE46">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65</w:t>
            </w:r>
          </w:p>
        </w:tc>
        <w:tc>
          <w:tcPr>
            <w:tcW w:w="817" w:type="dxa"/>
            <w:gridSpan w:val="2"/>
            <w:vAlign w:val="center"/>
          </w:tcPr>
          <w:p w14:paraId="19AE0235">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米</w:t>
            </w:r>
          </w:p>
        </w:tc>
        <w:tc>
          <w:tcPr>
            <w:tcW w:w="2492" w:type="dxa"/>
            <w:gridSpan w:val="2"/>
            <w:vAlign w:val="center"/>
          </w:tcPr>
          <w:p w14:paraId="73BE86CB">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国标</w:t>
            </w:r>
          </w:p>
        </w:tc>
      </w:tr>
      <w:tr w14:paraId="160C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6B024589">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759" w:type="dxa"/>
            <w:gridSpan w:val="3"/>
            <w:vAlign w:val="center"/>
          </w:tcPr>
          <w:p w14:paraId="689B92CA">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空调总开关</w:t>
            </w:r>
          </w:p>
        </w:tc>
        <w:tc>
          <w:tcPr>
            <w:tcW w:w="2566" w:type="dxa"/>
            <w:gridSpan w:val="2"/>
            <w:vAlign w:val="center"/>
          </w:tcPr>
          <w:p w14:paraId="0D8A068E">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80A</w:t>
            </w:r>
          </w:p>
        </w:tc>
        <w:tc>
          <w:tcPr>
            <w:tcW w:w="800" w:type="dxa"/>
            <w:gridSpan w:val="2"/>
            <w:vAlign w:val="center"/>
          </w:tcPr>
          <w:p w14:paraId="39CEDFF7">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817" w:type="dxa"/>
            <w:gridSpan w:val="2"/>
            <w:vAlign w:val="center"/>
          </w:tcPr>
          <w:p w14:paraId="519FC74A">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2492" w:type="dxa"/>
            <w:gridSpan w:val="2"/>
            <w:vAlign w:val="center"/>
          </w:tcPr>
          <w:p w14:paraId="23E9284C">
            <w:pPr>
              <w:pStyle w:val="8"/>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正泰</w:t>
            </w:r>
            <w:r>
              <w:rPr>
                <w:rFonts w:hint="eastAsia" w:ascii="仿宋" w:hAnsi="仿宋" w:eastAsia="仿宋" w:cs="仿宋"/>
                <w:sz w:val="24"/>
                <w:szCs w:val="24"/>
                <w:highlight w:val="none"/>
                <w:lang w:val="en-US" w:eastAsia="zh-CN"/>
              </w:rPr>
              <w:t>/施耐德/德力西</w:t>
            </w:r>
          </w:p>
        </w:tc>
      </w:tr>
      <w:tr w14:paraId="6039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598C4164">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759" w:type="dxa"/>
            <w:gridSpan w:val="3"/>
            <w:vAlign w:val="center"/>
          </w:tcPr>
          <w:p w14:paraId="405F8F5C">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空气开关</w:t>
            </w:r>
          </w:p>
        </w:tc>
        <w:tc>
          <w:tcPr>
            <w:tcW w:w="2566" w:type="dxa"/>
            <w:gridSpan w:val="2"/>
            <w:vAlign w:val="center"/>
          </w:tcPr>
          <w:p w14:paraId="5A53D8F4">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40A</w:t>
            </w:r>
          </w:p>
        </w:tc>
        <w:tc>
          <w:tcPr>
            <w:tcW w:w="800" w:type="dxa"/>
            <w:gridSpan w:val="2"/>
            <w:vAlign w:val="center"/>
          </w:tcPr>
          <w:p w14:paraId="40FCBF1E">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817" w:type="dxa"/>
            <w:gridSpan w:val="2"/>
            <w:vAlign w:val="center"/>
          </w:tcPr>
          <w:p w14:paraId="40D7B2B8">
            <w:pPr>
              <w:pStyle w:val="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2492" w:type="dxa"/>
            <w:gridSpan w:val="2"/>
            <w:vAlign w:val="center"/>
          </w:tcPr>
          <w:p w14:paraId="695ECE97">
            <w:pPr>
              <w:pStyle w:val="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正泰</w:t>
            </w:r>
          </w:p>
        </w:tc>
      </w:tr>
      <w:tr w14:paraId="048A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93" w:type="dxa"/>
            <w:gridSpan w:val="12"/>
          </w:tcPr>
          <w:p w14:paraId="06D3573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材料供货及</w:t>
            </w:r>
            <w:r>
              <w:rPr>
                <w:rFonts w:hint="eastAsia" w:ascii="仿宋" w:hAnsi="仿宋" w:eastAsia="仿宋" w:cs="仿宋"/>
                <w:sz w:val="24"/>
                <w:szCs w:val="24"/>
                <w:highlight w:val="none"/>
              </w:rPr>
              <w:t>安装要求：</w:t>
            </w:r>
          </w:p>
        </w:tc>
      </w:tr>
      <w:tr w14:paraId="015A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93" w:type="dxa"/>
            <w:gridSpan w:val="12"/>
          </w:tcPr>
          <w:p w14:paraId="3AB22C24">
            <w:pPr>
              <w:pStyle w:val="2"/>
              <w:ind w:firstLine="240" w:firstLineChars="1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空调</w:t>
            </w:r>
            <w:r>
              <w:rPr>
                <w:rFonts w:hint="eastAsia" w:ascii="仿宋" w:hAnsi="仿宋" w:eastAsia="仿宋" w:cs="仿宋"/>
                <w:color w:val="auto"/>
                <w:kern w:val="2"/>
                <w:sz w:val="24"/>
                <w:szCs w:val="24"/>
                <w:highlight w:val="none"/>
              </w:rPr>
              <w:t>安装调试（含设备的运输等，安装包括</w:t>
            </w:r>
            <w:r>
              <w:rPr>
                <w:rFonts w:hint="eastAsia" w:ascii="仿宋" w:hAnsi="仿宋" w:eastAsia="仿宋" w:cs="仿宋"/>
                <w:color w:val="auto"/>
                <w:kern w:val="2"/>
                <w:sz w:val="24"/>
                <w:szCs w:val="24"/>
                <w:highlight w:val="none"/>
                <w:lang w:val="en-US" w:eastAsia="zh-CN"/>
              </w:rPr>
              <w:t>但不限于铜管安装、保温、钻孔、支架安装、配电箱安装、电缆敷设、管道敷设、管道焊接、管道试压、电气安装、系统试运行</w:t>
            </w:r>
            <w:r>
              <w:rPr>
                <w:rFonts w:hint="eastAsia" w:ascii="仿宋" w:hAnsi="仿宋" w:eastAsia="仿宋" w:cs="仿宋"/>
                <w:color w:val="auto"/>
                <w:kern w:val="2"/>
                <w:sz w:val="24"/>
                <w:szCs w:val="24"/>
                <w:highlight w:val="none"/>
              </w:rPr>
              <w:t>等）。</w:t>
            </w:r>
          </w:p>
          <w:p w14:paraId="1E93A371">
            <w:pPr>
              <w:pStyle w:val="2"/>
              <w:ind w:firstLine="240" w:firstLineChars="1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r>
              <w:rPr>
                <w:rFonts w:hint="eastAsia" w:ascii="仿宋" w:hAnsi="仿宋" w:eastAsia="仿宋" w:cs="仿宋"/>
                <w:color w:val="auto"/>
                <w:kern w:val="2"/>
                <w:sz w:val="24"/>
                <w:szCs w:val="24"/>
                <w:highlight w:val="none"/>
                <w:lang w:val="en-US" w:eastAsia="zh-CN"/>
              </w:rPr>
              <w:t>电缆应为广州电缆厂有限公司、广东电缆厂有限公司、广州珠江电缆集团有限公司或该三家公司旗下分、子公司所生产的产品，供货时需提供相关出厂合格证明</w:t>
            </w:r>
            <w:r>
              <w:rPr>
                <w:rFonts w:hint="eastAsia" w:ascii="仿宋" w:hAnsi="仿宋" w:eastAsia="仿宋" w:cs="仿宋"/>
                <w:color w:val="auto"/>
                <w:kern w:val="2"/>
                <w:sz w:val="24"/>
                <w:szCs w:val="24"/>
                <w:highlight w:val="none"/>
              </w:rPr>
              <w:t>。</w:t>
            </w:r>
          </w:p>
          <w:p w14:paraId="493CED86">
            <w:pPr>
              <w:pStyle w:val="2"/>
              <w:ind w:firstLine="240" w:firstLineChars="1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空气开关及空调总开关应为德力西集团有限公司、正泰集团股份有限公司、施耐德电气(中国)有限公司或该三家公司旗下分、子公司所生产的产品，供货时需提供相关出厂合格证明</w:t>
            </w:r>
            <w:r>
              <w:rPr>
                <w:rFonts w:hint="eastAsia" w:ascii="仿宋" w:hAnsi="仿宋" w:eastAsia="仿宋" w:cs="仿宋"/>
                <w:color w:val="auto"/>
                <w:kern w:val="2"/>
                <w:sz w:val="24"/>
                <w:szCs w:val="24"/>
                <w:highlight w:val="none"/>
              </w:rPr>
              <w:t>。</w:t>
            </w:r>
          </w:p>
          <w:p w14:paraId="0C095875">
            <w:pPr>
              <w:pStyle w:val="2"/>
              <w:ind w:firstLine="240" w:firstLineChars="100"/>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（4）</w:t>
            </w:r>
            <w:r>
              <w:rPr>
                <w:rFonts w:hint="eastAsia" w:ascii="仿宋" w:hAnsi="仿宋" w:eastAsia="仿宋" w:cs="仿宋"/>
                <w:color w:val="auto"/>
                <w:kern w:val="2"/>
                <w:sz w:val="24"/>
                <w:szCs w:val="24"/>
                <w:highlight w:val="none"/>
                <w:lang w:val="en-US" w:eastAsia="zh-CN"/>
              </w:rPr>
              <w:t>空调能效等级应符合</w:t>
            </w:r>
            <w:r>
              <w:rPr>
                <w:rFonts w:hint="eastAsia" w:ascii="仿宋" w:hAnsi="仿宋" w:eastAsia="仿宋" w:cs="仿宋"/>
                <w:color w:val="auto"/>
                <w:sz w:val="24"/>
                <w:szCs w:val="24"/>
                <w:highlight w:val="none"/>
              </w:rPr>
              <w:t>GB 12021.3—2010《房间空气调节器能效限定值及能效等级》</w:t>
            </w:r>
            <w:r>
              <w:rPr>
                <w:rFonts w:hint="eastAsia" w:ascii="仿宋" w:hAnsi="仿宋" w:eastAsia="仿宋" w:cs="仿宋"/>
                <w:color w:val="auto"/>
                <w:sz w:val="24"/>
                <w:szCs w:val="24"/>
                <w:highlight w:val="none"/>
                <w:lang w:val="en-US" w:eastAsia="zh-CN"/>
              </w:rPr>
              <w:t>的要求。</w:t>
            </w:r>
          </w:p>
          <w:p w14:paraId="776DE954">
            <w:pPr>
              <w:pStyle w:val="2"/>
              <w:ind w:firstLine="240" w:firstLineChars="1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rPr>
              <w:t>）施工过程的脚手架搭建费用，人员安全劳保费用，或其他措施费用由</w:t>
            </w:r>
            <w:r>
              <w:rPr>
                <w:rFonts w:hint="eastAsia" w:ascii="仿宋" w:hAnsi="仿宋" w:eastAsia="仿宋" w:cs="仿宋"/>
                <w:color w:val="auto"/>
                <w:kern w:val="2"/>
                <w:sz w:val="24"/>
                <w:szCs w:val="24"/>
                <w:highlight w:val="none"/>
                <w:lang w:val="en-US" w:eastAsia="zh-CN"/>
              </w:rPr>
              <w:t>乙方</w:t>
            </w:r>
            <w:r>
              <w:rPr>
                <w:rFonts w:hint="eastAsia" w:ascii="仿宋" w:hAnsi="仿宋" w:eastAsia="仿宋" w:cs="仿宋"/>
                <w:color w:val="auto"/>
                <w:kern w:val="2"/>
                <w:sz w:val="24"/>
                <w:szCs w:val="24"/>
                <w:highlight w:val="none"/>
              </w:rPr>
              <w:t>自行承担，但一切施工安全措施要求及施工方式应听从</w:t>
            </w:r>
            <w:r>
              <w:rPr>
                <w:rFonts w:hint="eastAsia" w:ascii="仿宋" w:hAnsi="仿宋" w:eastAsia="仿宋" w:cs="仿宋"/>
                <w:color w:val="auto"/>
                <w:kern w:val="2"/>
                <w:sz w:val="24"/>
                <w:szCs w:val="24"/>
                <w:highlight w:val="none"/>
                <w:lang w:val="en-US" w:eastAsia="zh-CN"/>
              </w:rPr>
              <w:t>甲方</w:t>
            </w:r>
            <w:r>
              <w:rPr>
                <w:rFonts w:hint="eastAsia" w:ascii="仿宋" w:hAnsi="仿宋" w:eastAsia="仿宋" w:cs="仿宋"/>
                <w:color w:val="auto"/>
                <w:kern w:val="2"/>
                <w:sz w:val="24"/>
                <w:szCs w:val="24"/>
                <w:highlight w:val="none"/>
              </w:rPr>
              <w:t>安排。</w:t>
            </w:r>
          </w:p>
          <w:p w14:paraId="11BEE8D7">
            <w:pPr>
              <w:pStyle w:val="2"/>
              <w:ind w:firstLine="240" w:firstLineChars="100"/>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rPr>
              <w:t>）安装后设备交收前，</w:t>
            </w:r>
            <w:r>
              <w:rPr>
                <w:rFonts w:hint="eastAsia" w:ascii="仿宋" w:hAnsi="仿宋" w:eastAsia="仿宋" w:cs="仿宋"/>
                <w:color w:val="auto"/>
                <w:kern w:val="2"/>
                <w:sz w:val="24"/>
                <w:szCs w:val="24"/>
                <w:highlight w:val="none"/>
                <w:lang w:val="en-US" w:eastAsia="zh-CN"/>
              </w:rPr>
              <w:t>乙方</w:t>
            </w:r>
            <w:r>
              <w:rPr>
                <w:rFonts w:hint="eastAsia" w:ascii="仿宋" w:hAnsi="仿宋" w:eastAsia="仿宋" w:cs="仿宋"/>
                <w:color w:val="auto"/>
                <w:kern w:val="2"/>
                <w:sz w:val="24"/>
                <w:szCs w:val="24"/>
                <w:highlight w:val="none"/>
              </w:rPr>
              <w:t>需做好设备使用安全告知。</w:t>
            </w:r>
          </w:p>
        </w:tc>
      </w:tr>
    </w:tbl>
    <w:p w14:paraId="5263D3C8">
      <w:pPr>
        <w:pStyle w:val="2"/>
        <w:ind w:left="0" w:leftChars="0" w:firstLine="0" w:firstLineChars="0"/>
        <w:rPr>
          <w:rFonts w:hint="default"/>
          <w:lang w:val="en-US" w:eastAsia="zh-CN"/>
        </w:rPr>
      </w:pPr>
    </w:p>
    <w:p w14:paraId="64F31E35">
      <w:pPr>
        <w:pStyle w:val="2"/>
        <w:rPr>
          <w:rFonts w:ascii="仿宋_GB2312" w:eastAsia="仿宋_GB2312"/>
          <w:color w:val="auto"/>
          <w:sz w:val="28"/>
          <w:szCs w:val="28"/>
          <w:highlight w:val="yellow"/>
        </w:rPr>
      </w:pPr>
    </w:p>
    <w:p w14:paraId="5D70FF5B">
      <w:pPr>
        <w:pStyle w:val="2"/>
        <w:rPr>
          <w:rFonts w:ascii="仿宋_GB2312" w:eastAsia="仿宋_GB2312"/>
          <w:color w:val="auto"/>
          <w:sz w:val="28"/>
          <w:szCs w:val="28"/>
          <w:highlight w:val="yellow"/>
        </w:rPr>
      </w:pPr>
    </w:p>
    <w:p w14:paraId="4A959778">
      <w:pPr>
        <w:pStyle w:val="2"/>
        <w:rPr>
          <w:rFonts w:ascii="仿宋_GB2312" w:eastAsia="仿宋_GB2312"/>
          <w:color w:val="auto"/>
          <w:sz w:val="28"/>
          <w:szCs w:val="28"/>
          <w:highlight w:val="yellow"/>
        </w:rPr>
      </w:pPr>
    </w:p>
    <w:p w14:paraId="4D389F6E">
      <w:pPr>
        <w:rPr>
          <w:rFonts w:hint="eastAsia"/>
          <w:color w:val="auto"/>
          <w:highlight w:val="yellow"/>
        </w:rPr>
      </w:pPr>
      <w:bookmarkStart w:id="150" w:name="_Toc28358"/>
      <w:bookmarkStart w:id="151" w:name="_Toc12169"/>
      <w:bookmarkStart w:id="152" w:name="_Toc3723"/>
      <w:bookmarkStart w:id="153" w:name="_Toc5129"/>
      <w:bookmarkStart w:id="154" w:name="_Toc23515"/>
      <w:bookmarkStart w:id="155" w:name="_Toc8147"/>
      <w:bookmarkStart w:id="156" w:name="_Toc1563"/>
      <w:bookmarkStart w:id="157" w:name="_Toc30824"/>
      <w:bookmarkStart w:id="158" w:name="_Toc6230"/>
      <w:bookmarkStart w:id="159" w:name="_Toc16552"/>
      <w:bookmarkStart w:id="160" w:name="_Toc21847"/>
      <w:r>
        <w:rPr>
          <w:rFonts w:hint="eastAsia"/>
          <w:color w:val="auto"/>
          <w:highlight w:val="yellow"/>
        </w:rPr>
        <w:br w:type="page"/>
      </w:r>
    </w:p>
    <w:p w14:paraId="646925EB">
      <w:pPr>
        <w:pStyle w:val="4"/>
        <w:rPr>
          <w:rFonts w:hint="eastAsia"/>
          <w:color w:val="auto"/>
          <w:highlight w:val="yellow"/>
        </w:rPr>
      </w:pPr>
    </w:p>
    <w:p w14:paraId="5B2DCF9A">
      <w:pPr>
        <w:pStyle w:val="4"/>
        <w:rPr>
          <w:rFonts w:hint="eastAsia"/>
          <w:color w:val="auto"/>
          <w:highlight w:val="yellow"/>
        </w:rPr>
      </w:pPr>
    </w:p>
    <w:p w14:paraId="6D978EFB">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2161540</wp:posOffset>
                </wp:positionH>
                <wp:positionV relativeFrom="paragraph">
                  <wp:posOffset>539115</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pt;margin-top:42.45pt;height:0pt;width:75.5pt;z-index:251667456;mso-width-relative:page;mso-height-relative:page;" filled="f" stroked="t" coordsize="21600,21600" o:gfxdata="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zaDD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2157730</wp:posOffset>
                </wp:positionH>
                <wp:positionV relativeFrom="paragraph">
                  <wp:posOffset>7620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9pt;margin-top:0.6pt;height:0pt;width:75.5pt;z-index:251666432;mso-width-relative:page;mso-height-relative:page;" filled="f" stroked="t" coordsize="21600,21600" o:gfxdata="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Z6ttHTAAAABwEAAA8AAAAAAAAAAQAgAAAAIgAAAGRycy9kb3ducmV2LnhtbFBL&#10;AQIUABQAAAAIAIdO4kB2nFLN+wEAAO0DAAAOAAAAAAAAAAEAIAAAACIBAABkcnMvZTJvRG9jLnht&#10;bFBLBQYAAAAABgAGAFkBAACPBQAAAAA=&#10;">
                <v:fill on="f" focussize="0,0"/>
                <v:stroke color="#000000" joinstyle="round"/>
                <v:imagedata o:title=""/>
                <o:lock v:ext="edit" aspectratio="f"/>
              </v:shape>
            </w:pict>
          </mc:Fallback>
        </mc:AlternateContent>
      </w:r>
      <w:r>
        <w:rPr>
          <w:rFonts w:hint="eastAsia"/>
          <w:color w:val="auto"/>
          <w:highlight w:val="none"/>
        </w:rPr>
        <w:t>第七章</w:t>
      </w:r>
      <w:bookmarkEnd w:id="150"/>
      <w:bookmarkEnd w:id="151"/>
      <w:bookmarkEnd w:id="152"/>
      <w:bookmarkEnd w:id="153"/>
      <w:bookmarkEnd w:id="154"/>
      <w:bookmarkEnd w:id="155"/>
      <w:bookmarkEnd w:id="156"/>
      <w:bookmarkEnd w:id="157"/>
      <w:bookmarkEnd w:id="158"/>
      <w:bookmarkEnd w:id="159"/>
      <w:bookmarkEnd w:id="160"/>
    </w:p>
    <w:p w14:paraId="4EBF2D76">
      <w:pPr>
        <w:pStyle w:val="27"/>
        <w:rPr>
          <w:color w:val="auto"/>
          <w:highlight w:val="yellow"/>
        </w:rPr>
      </w:pPr>
    </w:p>
    <w:p w14:paraId="468134CD">
      <w:pPr>
        <w:pStyle w:val="4"/>
        <w:rPr>
          <w:color w:val="auto"/>
          <w:highlight w:val="none"/>
        </w:rPr>
      </w:pPr>
      <w:bookmarkStart w:id="161" w:name="_Toc30157"/>
      <w:bookmarkStart w:id="162" w:name="_Toc21675"/>
      <w:bookmarkStart w:id="163" w:name="_Toc5342"/>
      <w:bookmarkStart w:id="164" w:name="_Toc31564"/>
      <w:bookmarkStart w:id="165" w:name="_Toc12610"/>
      <w:bookmarkStart w:id="166" w:name="_Toc87616388"/>
      <w:bookmarkStart w:id="167" w:name="_Toc22764"/>
      <w:bookmarkStart w:id="168" w:name="_Toc88209951"/>
      <w:bookmarkStart w:id="169" w:name="_Toc10840"/>
      <w:bookmarkStart w:id="170" w:name="_Toc12769"/>
      <w:bookmarkStart w:id="171" w:name="_Toc17119"/>
      <w:bookmarkStart w:id="172" w:name="_Toc24490"/>
      <w:bookmarkStart w:id="173" w:name="_Toc24815"/>
      <w:r>
        <w:rPr>
          <w:rFonts w:hint="eastAsia"/>
          <w:color w:val="auto"/>
          <w:highlight w:val="none"/>
        </w:rPr>
        <w:t>响应文件</w:t>
      </w:r>
      <w:r>
        <w:rPr>
          <w:rFonts w:hint="eastAsia"/>
          <w:color w:val="auto"/>
          <w:highlight w:val="none"/>
          <w:lang w:val="en-US" w:eastAsia="zh-CN"/>
        </w:rPr>
        <w:t>格式要求</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0F902C98">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1145CC97">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50189A44">
      <w:pPr>
        <w:pStyle w:val="2"/>
        <w:rPr>
          <w:rFonts w:ascii="方正小标宋简体" w:eastAsia="方正小标宋简体"/>
          <w:color w:val="auto"/>
          <w:sz w:val="44"/>
          <w:szCs w:val="44"/>
          <w:highlight w:val="yellow"/>
        </w:rPr>
      </w:pPr>
    </w:p>
    <w:p w14:paraId="31996A73">
      <w:pPr>
        <w:pStyle w:val="2"/>
        <w:rPr>
          <w:rFonts w:ascii="方正小标宋简体" w:eastAsia="方正小标宋简体"/>
          <w:color w:val="auto"/>
          <w:sz w:val="44"/>
          <w:szCs w:val="44"/>
          <w:highlight w:val="yellow"/>
        </w:rPr>
      </w:pPr>
    </w:p>
    <w:p w14:paraId="00A05ECA">
      <w:pPr>
        <w:pStyle w:val="2"/>
        <w:rPr>
          <w:rFonts w:ascii="方正小标宋简体" w:eastAsia="方正小标宋简体"/>
          <w:color w:val="auto"/>
          <w:sz w:val="44"/>
          <w:szCs w:val="44"/>
          <w:highlight w:val="yellow"/>
        </w:rPr>
      </w:pPr>
    </w:p>
    <w:p w14:paraId="0E163808">
      <w:pPr>
        <w:pStyle w:val="2"/>
        <w:rPr>
          <w:rFonts w:ascii="方正小标宋简体" w:eastAsia="方正小标宋简体"/>
          <w:color w:val="auto"/>
          <w:sz w:val="44"/>
          <w:szCs w:val="44"/>
          <w:highlight w:val="yellow"/>
        </w:rPr>
      </w:pPr>
    </w:p>
    <w:p w14:paraId="5402EAD8">
      <w:pPr>
        <w:pStyle w:val="2"/>
        <w:rPr>
          <w:rFonts w:ascii="方正小标宋简体" w:eastAsia="方正小标宋简体"/>
          <w:color w:val="auto"/>
          <w:sz w:val="44"/>
          <w:szCs w:val="44"/>
          <w:highlight w:val="yellow"/>
        </w:rPr>
      </w:pPr>
    </w:p>
    <w:p w14:paraId="3D60B1BE">
      <w:pPr>
        <w:pStyle w:val="2"/>
        <w:rPr>
          <w:rFonts w:ascii="方正小标宋简体" w:eastAsia="方正小标宋简体"/>
          <w:color w:val="auto"/>
          <w:sz w:val="44"/>
          <w:szCs w:val="44"/>
          <w:highlight w:val="yellow"/>
        </w:rPr>
      </w:pPr>
    </w:p>
    <w:p w14:paraId="31128A91">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16712B3F">
      <w:pPr>
        <w:adjustRightInd w:val="0"/>
        <w:snapToGrid w:val="0"/>
        <w:spacing w:beforeLines="50" w:afterLines="50" w:line="600" w:lineRule="exact"/>
        <w:jc w:val="center"/>
        <w:rPr>
          <w:rFonts w:hint="eastAsia" w:ascii="方正小标宋简体" w:eastAsia="方正小标宋简体"/>
          <w:color w:val="auto"/>
          <w:sz w:val="44"/>
          <w:szCs w:val="44"/>
          <w:highlight w:val="yellow"/>
          <w:u w:val="single"/>
        </w:rPr>
      </w:pPr>
    </w:p>
    <w:p w14:paraId="357E90F3">
      <w:pPr>
        <w:adjustRightInd w:val="0"/>
        <w:snapToGrid w:val="0"/>
        <w:spacing w:beforeLines="50" w:afterLines="50" w:line="600" w:lineRule="exact"/>
        <w:jc w:val="center"/>
        <w:rPr>
          <w:rFonts w:hint="eastAsia" w:ascii="方正小标宋简体" w:eastAsia="方正小标宋简体"/>
          <w:color w:val="auto"/>
          <w:sz w:val="44"/>
          <w:szCs w:val="44"/>
          <w:highlight w:val="yellow"/>
          <w:u w:val="single"/>
        </w:rPr>
      </w:pPr>
    </w:p>
    <w:p w14:paraId="56B89886">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5E21DC99">
      <w:pPr>
        <w:adjustRightInd w:val="0"/>
        <w:snapToGrid w:val="0"/>
        <w:spacing w:beforeLines="50" w:afterLines="50" w:line="600" w:lineRule="exact"/>
        <w:jc w:val="center"/>
        <w:rPr>
          <w:rFonts w:ascii="仿宋_GB2312" w:eastAsia="仿宋_GB2312"/>
          <w:color w:val="auto"/>
          <w:sz w:val="30"/>
          <w:szCs w:val="30"/>
          <w:highlight w:val="none"/>
        </w:rPr>
      </w:pPr>
    </w:p>
    <w:p w14:paraId="19CEFE64">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07B7732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1D93556">
      <w:pPr>
        <w:jc w:val="center"/>
        <w:rPr>
          <w:rFonts w:hint="eastAsia" w:ascii="方正小标宋简体" w:eastAsia="方正小标宋简体"/>
          <w:color w:val="auto"/>
          <w:sz w:val="48"/>
          <w:szCs w:val="48"/>
          <w:highlight w:val="none"/>
        </w:rPr>
      </w:pPr>
    </w:p>
    <w:p w14:paraId="32DE9168">
      <w:pPr>
        <w:pStyle w:val="2"/>
        <w:rPr>
          <w:rFonts w:hint="eastAsia" w:ascii="方正小标宋简体" w:eastAsia="方正小标宋简体"/>
          <w:color w:val="auto"/>
          <w:sz w:val="48"/>
          <w:szCs w:val="48"/>
          <w:highlight w:val="none"/>
        </w:rPr>
      </w:pPr>
    </w:p>
    <w:p w14:paraId="321EB8DB">
      <w:pPr>
        <w:pStyle w:val="2"/>
        <w:rPr>
          <w:rFonts w:hint="eastAsia" w:ascii="方正小标宋简体" w:eastAsia="方正小标宋简体"/>
          <w:color w:val="auto"/>
          <w:sz w:val="48"/>
          <w:szCs w:val="48"/>
          <w:highlight w:val="none"/>
        </w:rPr>
      </w:pPr>
    </w:p>
    <w:p w14:paraId="3B84C74D">
      <w:pPr>
        <w:pStyle w:val="2"/>
        <w:rPr>
          <w:rFonts w:hint="eastAsia" w:ascii="方正小标宋简体" w:eastAsia="方正小标宋简体"/>
          <w:color w:val="auto"/>
          <w:sz w:val="48"/>
          <w:szCs w:val="48"/>
          <w:highlight w:val="none"/>
        </w:rPr>
      </w:pPr>
    </w:p>
    <w:p w14:paraId="2EC5CE37">
      <w:pPr>
        <w:pStyle w:val="2"/>
        <w:rPr>
          <w:rFonts w:hint="eastAsia" w:ascii="方正小标宋简体" w:eastAsia="方正小标宋简体"/>
          <w:color w:val="auto"/>
          <w:sz w:val="48"/>
          <w:szCs w:val="48"/>
          <w:highlight w:val="none"/>
        </w:rPr>
      </w:pPr>
    </w:p>
    <w:p w14:paraId="267CEDEE">
      <w:pPr>
        <w:pStyle w:val="2"/>
        <w:rPr>
          <w:rFonts w:hint="eastAsia" w:ascii="方正小标宋简体" w:eastAsia="方正小标宋简体"/>
          <w:color w:val="auto"/>
          <w:sz w:val="48"/>
          <w:szCs w:val="48"/>
          <w:highlight w:val="none"/>
        </w:rPr>
      </w:pPr>
    </w:p>
    <w:p w14:paraId="08DD642C">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06333FB1">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0647D094">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7A4E14A8">
      <w:pPr>
        <w:adjustRightInd w:val="0"/>
        <w:snapToGrid w:val="0"/>
        <w:spacing w:beforeLines="50" w:afterLines="50" w:line="600" w:lineRule="exact"/>
        <w:jc w:val="both"/>
        <w:rPr>
          <w:rFonts w:ascii="方正小标宋简体" w:eastAsia="方正小标宋简体"/>
          <w:color w:val="auto"/>
          <w:sz w:val="44"/>
          <w:szCs w:val="44"/>
          <w:highlight w:val="yellow"/>
        </w:rPr>
      </w:pPr>
    </w:p>
    <w:p w14:paraId="66CF3BD1">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2B0E2ED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D21EABC">
      <w:pPr>
        <w:adjustRightInd w:val="0"/>
        <w:snapToGrid w:val="0"/>
        <w:spacing w:line="600" w:lineRule="exact"/>
        <w:jc w:val="center"/>
        <w:rPr>
          <w:rFonts w:ascii="方正小标宋简体" w:eastAsia="方正小标宋简体"/>
          <w:color w:val="auto"/>
          <w:sz w:val="44"/>
          <w:szCs w:val="44"/>
          <w:highlight w:val="none"/>
        </w:rPr>
      </w:pPr>
    </w:p>
    <w:p w14:paraId="0EDB794F">
      <w:pPr>
        <w:spacing w:line="600" w:lineRule="exact"/>
        <w:rPr>
          <w:rFonts w:ascii="仿宋_GB2312" w:eastAsia="仿宋_GB2312"/>
          <w:color w:val="auto"/>
          <w:sz w:val="28"/>
          <w:szCs w:val="28"/>
          <w:highlight w:val="none"/>
        </w:rPr>
      </w:pPr>
      <w:bookmarkStart w:id="174" w:name="_Toc87616389"/>
      <w:bookmarkStart w:id="175" w:name="_Toc88209952"/>
      <w:r>
        <w:rPr>
          <w:rFonts w:hint="eastAsia" w:ascii="仿宋_GB2312" w:eastAsia="仿宋_GB2312"/>
          <w:color w:val="auto"/>
          <w:sz w:val="28"/>
          <w:szCs w:val="28"/>
          <w:highlight w:val="none"/>
        </w:rPr>
        <w:t>1.响应函</w:t>
      </w:r>
      <w:bookmarkEnd w:id="174"/>
      <w:bookmarkEnd w:id="175"/>
    </w:p>
    <w:p w14:paraId="0E309FB4">
      <w:pPr>
        <w:spacing w:line="600" w:lineRule="exact"/>
        <w:rPr>
          <w:rFonts w:hint="eastAsia" w:ascii="仿宋_GB2312" w:eastAsia="仿宋_GB2312"/>
          <w:color w:val="auto"/>
          <w:sz w:val="28"/>
          <w:szCs w:val="28"/>
          <w:highlight w:val="none"/>
        </w:rPr>
      </w:pPr>
      <w:bookmarkStart w:id="176" w:name="_Toc88209953"/>
      <w:bookmarkStart w:id="177" w:name="_Toc87616390"/>
      <w:r>
        <w:rPr>
          <w:rFonts w:hint="eastAsia" w:ascii="仿宋_GB2312" w:eastAsia="仿宋_GB2312"/>
          <w:color w:val="auto"/>
          <w:sz w:val="28"/>
          <w:szCs w:val="28"/>
          <w:highlight w:val="none"/>
        </w:rPr>
        <w:t>2.法定代表人证明或授权委托书</w:t>
      </w:r>
      <w:bookmarkEnd w:id="176"/>
      <w:bookmarkEnd w:id="177"/>
      <w:bookmarkStart w:id="178" w:name="_Toc88209956"/>
      <w:bookmarkStart w:id="179"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07420699">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6.响应承诺书</w:t>
      </w:r>
    </w:p>
    <w:p w14:paraId="29461707">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7.参数响应承诺书</w:t>
      </w:r>
    </w:p>
    <w:p w14:paraId="152B5773">
      <w:pPr>
        <w:spacing w:line="600" w:lineRule="exact"/>
        <w:rPr>
          <w:rFonts w:ascii="仿宋_GB2312" w:eastAsia="仿宋_GB2312"/>
          <w:color w:val="auto"/>
          <w:sz w:val="28"/>
          <w:szCs w:val="28"/>
          <w:highlight w:val="yellow"/>
        </w:rPr>
      </w:pP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.其他资料</w:t>
      </w:r>
      <w:bookmarkEnd w:id="178"/>
      <w:bookmarkEnd w:id="179"/>
      <w:r>
        <w:rPr>
          <w:rFonts w:hint="eastAsia" w:ascii="仿宋_GB2312" w:eastAsia="仿宋_GB2312"/>
          <w:color w:val="auto"/>
          <w:sz w:val="28"/>
          <w:szCs w:val="28"/>
          <w:highlight w:val="none"/>
        </w:rPr>
        <w:cr/>
      </w:r>
    </w:p>
    <w:p w14:paraId="7021D5F3">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2C0EB274">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7840FF16">
      <w:pPr>
        <w:adjustRightInd w:val="0"/>
        <w:snapToGrid w:val="0"/>
        <w:spacing w:beforeLines="50" w:afterLines="50" w:line="600" w:lineRule="exact"/>
        <w:jc w:val="center"/>
        <w:rPr>
          <w:rFonts w:ascii="方正小标宋简体" w:eastAsia="方正小标宋简体"/>
          <w:color w:val="auto"/>
          <w:sz w:val="44"/>
          <w:szCs w:val="44"/>
          <w:highlight w:val="yellow"/>
        </w:rPr>
      </w:pPr>
    </w:p>
    <w:p w14:paraId="03D7064C">
      <w:pPr>
        <w:pStyle w:val="2"/>
        <w:rPr>
          <w:color w:val="auto"/>
          <w:highlight w:val="yellow"/>
        </w:rPr>
      </w:pPr>
    </w:p>
    <w:p w14:paraId="41F3A0A3">
      <w:pPr>
        <w:adjustRightInd w:val="0"/>
        <w:snapToGrid w:val="0"/>
        <w:spacing w:beforeLines="50" w:afterLines="50" w:line="600" w:lineRule="exact"/>
        <w:jc w:val="both"/>
        <w:rPr>
          <w:rFonts w:ascii="方正小标宋简体" w:eastAsia="方正小标宋简体"/>
          <w:color w:val="auto"/>
          <w:sz w:val="44"/>
          <w:szCs w:val="44"/>
          <w:highlight w:val="yellow"/>
        </w:rPr>
      </w:pPr>
    </w:p>
    <w:p w14:paraId="35E67BCF">
      <w:pPr>
        <w:pStyle w:val="2"/>
        <w:rPr>
          <w:highlight w:val="yellow"/>
        </w:rPr>
      </w:pPr>
    </w:p>
    <w:p w14:paraId="12480F5B">
      <w:pPr>
        <w:adjustRightInd w:val="0"/>
        <w:snapToGrid w:val="0"/>
        <w:spacing w:beforeLines="50" w:afterLines="50" w:line="600" w:lineRule="exact"/>
        <w:jc w:val="both"/>
        <w:rPr>
          <w:rFonts w:ascii="方正小标宋简体" w:eastAsia="方正小标宋简体"/>
          <w:color w:val="auto"/>
          <w:sz w:val="44"/>
          <w:szCs w:val="44"/>
          <w:highlight w:val="yellow"/>
        </w:rPr>
      </w:pPr>
    </w:p>
    <w:p w14:paraId="3BB815C3">
      <w:pPr>
        <w:rPr>
          <w:rFonts w:hint="eastAsia" w:asciiTheme="minorEastAsia" w:hAnsiTheme="minorEastAsia" w:eastAsiaTheme="minorEastAsia"/>
          <w:color w:val="auto"/>
          <w:sz w:val="28"/>
          <w:szCs w:val="28"/>
          <w:highlight w:val="yellow"/>
        </w:rPr>
      </w:pPr>
      <w:bookmarkStart w:id="180" w:name="_Toc12665"/>
      <w:bookmarkStart w:id="181" w:name="_Toc28619645"/>
      <w:bookmarkStart w:id="182" w:name="_Toc6313"/>
      <w:bookmarkStart w:id="183" w:name="_Toc88209957"/>
      <w:bookmarkStart w:id="184" w:name="_Toc87616394"/>
      <w:r>
        <w:rPr>
          <w:rFonts w:hint="eastAsia" w:asciiTheme="minorEastAsia" w:hAnsiTheme="minorEastAsia" w:eastAsiaTheme="minorEastAsia"/>
          <w:color w:val="auto"/>
          <w:sz w:val="28"/>
          <w:szCs w:val="28"/>
          <w:highlight w:val="yellow"/>
        </w:rPr>
        <w:br w:type="page"/>
      </w:r>
    </w:p>
    <w:p w14:paraId="2B0D8F36">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80"/>
      <w:bookmarkEnd w:id="181"/>
      <w:bookmarkEnd w:id="182"/>
      <w:bookmarkEnd w:id="183"/>
      <w:bookmarkEnd w:id="184"/>
    </w:p>
    <w:p w14:paraId="1C05CDEE">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4B84AFF7">
      <w:pPr>
        <w:spacing w:line="360" w:lineRule="auto"/>
        <w:rPr>
          <w:rFonts w:ascii="仿宋_GB2312" w:hAnsi="黑体" w:eastAsia="仿宋_GB2312"/>
          <w:color w:val="auto"/>
          <w:sz w:val="28"/>
          <w:szCs w:val="28"/>
          <w:highlight w:val="none"/>
          <w:u w:val="single"/>
        </w:rPr>
      </w:pPr>
    </w:p>
    <w:p w14:paraId="5D4366B6">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25B4F940">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427EC685">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111E137C">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0E70621E">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3C6532A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6C5C58FE">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7693D793">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76FECCC4">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52DF6FDC">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5931DF5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78CC38D5">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73D322F6">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7673DFAA">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77A93D7A">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1CD91686">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1E3F2DD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636685CE">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5D4442C3">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33B2EEC6">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lang w:val="en-US" w:eastAsia="zh-CN"/>
        </w:rPr>
        <w:t>.</w:t>
      </w:r>
      <w:r>
        <w:rPr>
          <w:rFonts w:hint="eastAsia" w:ascii="仿宋_GB2312" w:hAnsi="黑体" w:eastAsia="仿宋_GB2312"/>
          <w:color w:val="auto"/>
          <w:sz w:val="28"/>
          <w:szCs w:val="28"/>
          <w:highlight w:val="none"/>
          <w:u w:val="single"/>
          <w:lang w:val="en-US" w:eastAsia="zh-CN"/>
        </w:rPr>
        <w:t xml:space="preserve"> （其他补充说明）          </w:t>
      </w:r>
      <w:r>
        <w:rPr>
          <w:rFonts w:hint="eastAsia" w:ascii="仿宋_GB2312" w:hAnsi="黑体" w:eastAsia="仿宋_GB2312"/>
          <w:color w:val="auto"/>
          <w:sz w:val="28"/>
          <w:szCs w:val="28"/>
          <w:highlight w:val="none"/>
          <w:shd w:val="clear"/>
        </w:rPr>
        <w:t>。</w:t>
      </w:r>
    </w:p>
    <w:p w14:paraId="7CCA59F2">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4B1FC2EC">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50940214">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33F37BDD">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0ED3499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150FBFAC">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5673EC4E">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03420F80">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36A6EF0A">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592D2840">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5" w:name="_Toc88209958"/>
      <w:bookmarkStart w:id="186" w:name="_Toc29833"/>
      <w:bookmarkStart w:id="187" w:name="_Toc87616395"/>
      <w:bookmarkStart w:id="188" w:name="_Toc22527"/>
    </w:p>
    <w:p w14:paraId="5C149B92">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14:paraId="476BE840">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5"/>
      <w:bookmarkEnd w:id="186"/>
      <w:bookmarkEnd w:id="187"/>
      <w:bookmarkEnd w:id="188"/>
    </w:p>
    <w:p w14:paraId="4A21241B">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2BE0048F">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570C07DE">
      <w:pPr>
        <w:pStyle w:val="3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7B849E46">
      <w:pPr>
        <w:pStyle w:val="2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6FA69231">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4255194D">
      <w:pPr>
        <w:pStyle w:val="2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19A42005">
      <w:pPr>
        <w:pStyle w:val="2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125DC2C8">
      <w:pPr>
        <w:pStyle w:val="2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098A8204">
      <w:pPr>
        <w:pStyle w:val="2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2AE01C27">
      <w:pPr>
        <w:pStyle w:val="2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78888D7B">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67F546AD">
      <w:pPr>
        <w:pStyle w:val="24"/>
        <w:snapToGrid w:val="0"/>
        <w:spacing w:line="600" w:lineRule="exact"/>
        <w:ind w:firstLine="3663" w:firstLineChars="1221"/>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6218B91D">
      <w:pPr>
        <w:pStyle w:val="2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应</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商：</w:t>
      </w:r>
      <w:r>
        <w:rPr>
          <w:rFonts w:hint="eastAsia" w:ascii="仿宋_GB2312" w:hAnsi="宋体" w:eastAsia="仿宋_GB2312" w:cs="Times New Roman"/>
          <w:color w:val="auto"/>
          <w:sz w:val="30"/>
          <w:szCs w:val="30"/>
          <w:highlight w:val="none"/>
          <w:u w:val="single"/>
        </w:rPr>
        <w:t xml:space="preserve">       (盖单位章)      </w:t>
      </w:r>
    </w:p>
    <w:p w14:paraId="77A667C9">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 xml:space="preserve">日 </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 xml:space="preserve">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24AFA5FF">
      <w:pPr>
        <w:widowControl/>
        <w:adjustRightInd w:val="0"/>
        <w:snapToGrid w:val="0"/>
        <w:spacing w:line="600" w:lineRule="exact"/>
        <w:jc w:val="center"/>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23045E14">
                            <w:pPr>
                              <w:jc w:val="center"/>
                              <w:rPr>
                                <w:sz w:val="24"/>
                              </w:rPr>
                            </w:pPr>
                          </w:p>
                          <w:p w14:paraId="18896954">
                            <w:pPr>
                              <w:jc w:val="center"/>
                              <w:rPr>
                                <w:color w:val="FF0000"/>
                                <w:sz w:val="24"/>
                              </w:rPr>
                            </w:pPr>
                          </w:p>
                          <w:p w14:paraId="4E253F7B">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14:paraId="23045E14">
                      <w:pPr>
                        <w:jc w:val="center"/>
                        <w:rPr>
                          <w:sz w:val="24"/>
                        </w:rPr>
                      </w:pPr>
                    </w:p>
                    <w:p w14:paraId="18896954">
                      <w:pPr>
                        <w:jc w:val="center"/>
                        <w:rPr>
                          <w:color w:val="FF0000"/>
                          <w:sz w:val="24"/>
                        </w:rPr>
                      </w:pPr>
                    </w:p>
                    <w:p w14:paraId="4E253F7B">
                      <w:pPr>
                        <w:jc w:val="center"/>
                        <w:rPr>
                          <w:sz w:val="24"/>
                        </w:rPr>
                      </w:pPr>
                      <w:r>
                        <w:rPr>
                          <w:rFonts w:hint="eastAsia"/>
                          <w:sz w:val="24"/>
                        </w:rPr>
                        <w:t>身份证复印件（含正反面）</w:t>
                      </w:r>
                    </w:p>
                  </w:txbxContent>
                </v:textbox>
                <w10:wrap type="square"/>
              </v:shape>
            </w:pict>
          </mc:Fallback>
        </mc:AlternateContent>
      </w:r>
    </w:p>
    <w:p w14:paraId="6C39A88B">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39CE370A">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4FC4F9C4">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556D552F">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38969B84">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1C715D71">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19F5805C">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1BA56E57">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705B19EA">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56188848">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55919E0E">
      <w:pPr>
        <w:pStyle w:val="2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31D0AE4C">
      <w:pPr>
        <w:pStyle w:val="2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709BC452">
      <w:pPr>
        <w:pStyle w:val="2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63CCE966">
      <w:pPr>
        <w:pStyle w:val="2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0515AA84">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1BC2A7D">
      <w:pPr>
        <w:pStyle w:val="2"/>
        <w:rPr>
          <w:rFonts w:hint="eastAsia" w:ascii="仿宋_GB2312" w:hAnsi="宋体" w:eastAsia="仿宋_GB2312"/>
          <w:color w:val="auto"/>
          <w:sz w:val="30"/>
          <w:szCs w:val="30"/>
          <w:highlight w:val="none"/>
        </w:rPr>
      </w:pPr>
    </w:p>
    <w:p w14:paraId="1FF702A3">
      <w:pPr>
        <w:pStyle w:val="2"/>
        <w:rPr>
          <w:rFonts w:hint="eastAsia" w:ascii="仿宋_GB2312" w:hAnsi="宋体" w:eastAsia="仿宋_GB2312"/>
          <w:color w:val="auto"/>
          <w:sz w:val="30"/>
          <w:szCs w:val="30"/>
          <w:highlight w:val="none"/>
        </w:rPr>
      </w:pPr>
    </w:p>
    <w:p w14:paraId="4D84A2CB">
      <w:pPr>
        <w:pStyle w:val="2"/>
        <w:rPr>
          <w:rFonts w:hint="eastAsia" w:ascii="仿宋_GB2312" w:hAnsi="宋体" w:eastAsia="仿宋_GB2312"/>
          <w:color w:val="auto"/>
          <w:sz w:val="30"/>
          <w:szCs w:val="30"/>
          <w:highlight w:val="yellow"/>
        </w:rPr>
      </w:pPr>
    </w:p>
    <w:p w14:paraId="3DBFCB31">
      <w:pPr>
        <w:pStyle w:val="2"/>
        <w:rPr>
          <w:rFonts w:hint="eastAsia" w:ascii="仿宋_GB2312" w:hAnsi="宋体" w:eastAsia="仿宋_GB2312"/>
          <w:color w:val="auto"/>
          <w:sz w:val="30"/>
          <w:szCs w:val="30"/>
          <w:highlight w:val="yellow"/>
        </w:rPr>
      </w:pPr>
    </w:p>
    <w:p w14:paraId="39E03677">
      <w:pPr>
        <w:pStyle w:val="2"/>
        <w:rPr>
          <w:rFonts w:hint="eastAsia" w:ascii="仿宋_GB2312" w:hAnsi="宋体" w:eastAsia="仿宋_GB2312"/>
          <w:color w:val="auto"/>
          <w:sz w:val="30"/>
          <w:szCs w:val="30"/>
          <w:highlight w:val="yellow"/>
        </w:rPr>
      </w:pPr>
    </w:p>
    <w:p w14:paraId="3949432B">
      <w:pPr>
        <w:pStyle w:val="7"/>
        <w:spacing w:after="0" w:line="600" w:lineRule="exact"/>
        <w:rPr>
          <w:rFonts w:ascii="仿宋_GB2312" w:eastAsia="仿宋_GB2312"/>
          <w:color w:val="auto"/>
          <w:highlight w:val="yellow"/>
        </w:rPr>
      </w:pPr>
      <w:r>
        <w:rPr>
          <w:rFonts w:ascii="仿宋_GB2312" w:eastAsia="仿宋_GB2312"/>
          <w:color w:val="auto"/>
          <w:sz w:val="44"/>
          <w:szCs w:val="44"/>
          <w:highlight w:val="yellow"/>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1711FF87">
                            <w:pPr>
                              <w:jc w:val="center"/>
                              <w:rPr>
                                <w:sz w:val="24"/>
                              </w:rPr>
                            </w:pPr>
                          </w:p>
                          <w:p w14:paraId="6BA44406">
                            <w:pPr>
                              <w:jc w:val="center"/>
                              <w:rPr>
                                <w:color w:val="FF0000"/>
                                <w:sz w:val="24"/>
                              </w:rPr>
                            </w:pPr>
                          </w:p>
                          <w:p w14:paraId="1D261BC6">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14:paraId="1711FF87">
                      <w:pPr>
                        <w:jc w:val="center"/>
                        <w:rPr>
                          <w:sz w:val="24"/>
                        </w:rPr>
                      </w:pPr>
                    </w:p>
                    <w:p w14:paraId="6BA44406">
                      <w:pPr>
                        <w:jc w:val="center"/>
                        <w:rPr>
                          <w:color w:val="FF0000"/>
                          <w:sz w:val="24"/>
                        </w:rPr>
                      </w:pPr>
                    </w:p>
                    <w:p w14:paraId="1D261BC6">
                      <w:pPr>
                        <w:jc w:val="center"/>
                        <w:rPr>
                          <w:sz w:val="24"/>
                        </w:rPr>
                      </w:pPr>
                      <w:r>
                        <w:rPr>
                          <w:rFonts w:hint="eastAsia"/>
                          <w:sz w:val="24"/>
                        </w:rPr>
                        <w:t>身份证复印件（含正反面）</w:t>
                      </w:r>
                    </w:p>
                  </w:txbxContent>
                </v:textbox>
                <w10:wrap type="square"/>
              </v:shape>
            </w:pict>
          </mc:Fallback>
        </mc:AlternateContent>
      </w:r>
    </w:p>
    <w:p w14:paraId="5D61EAD6">
      <w:pPr>
        <w:pStyle w:val="7"/>
        <w:spacing w:after="0" w:line="600" w:lineRule="exact"/>
        <w:rPr>
          <w:rFonts w:ascii="仿宋_GB2312" w:eastAsia="仿宋_GB2312"/>
          <w:color w:val="auto"/>
          <w:highlight w:val="yellow"/>
        </w:rPr>
      </w:pPr>
    </w:p>
    <w:p w14:paraId="42E55FF9">
      <w:pPr>
        <w:pStyle w:val="7"/>
        <w:spacing w:after="0" w:line="600" w:lineRule="exact"/>
        <w:rPr>
          <w:rFonts w:ascii="仿宋_GB2312" w:eastAsia="仿宋_GB2312"/>
          <w:color w:val="auto"/>
          <w:highlight w:val="yellow"/>
        </w:rPr>
      </w:pPr>
    </w:p>
    <w:p w14:paraId="525684BA">
      <w:pPr>
        <w:pStyle w:val="7"/>
        <w:spacing w:after="0" w:line="600" w:lineRule="exact"/>
        <w:ind w:firstLine="0"/>
        <w:rPr>
          <w:rFonts w:ascii="仿宋_GB2312" w:eastAsia="仿宋_GB2312"/>
          <w:color w:val="auto"/>
          <w:highlight w:val="yellow"/>
        </w:rPr>
      </w:pPr>
    </w:p>
    <w:p w14:paraId="7EBE91FE">
      <w:pPr>
        <w:pStyle w:val="7"/>
        <w:spacing w:after="0" w:line="600" w:lineRule="exact"/>
        <w:rPr>
          <w:rFonts w:ascii="仿宋_GB2312" w:eastAsia="仿宋_GB2312"/>
          <w:color w:val="auto"/>
          <w:highlight w:val="yellow"/>
        </w:rPr>
      </w:pPr>
    </w:p>
    <w:p w14:paraId="1E35EAF6">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609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2FAD5E9A">
            <w:pPr>
              <w:spacing w:line="360" w:lineRule="auto"/>
              <w:jc w:val="both"/>
              <w:rPr>
                <w:rFonts w:hint="eastAsia" w:ascii="宋体" w:hAnsi="宋体" w:eastAsia="宋体" w:cs="Times New Roman"/>
                <w:color w:val="auto"/>
                <w:sz w:val="24"/>
                <w:szCs w:val="24"/>
                <w:highlight w:val="none"/>
              </w:rPr>
            </w:pPr>
          </w:p>
          <w:p w14:paraId="1EF82A17">
            <w:pPr>
              <w:spacing w:line="360" w:lineRule="auto"/>
              <w:jc w:val="center"/>
              <w:rPr>
                <w:rFonts w:hint="eastAsia" w:ascii="宋体" w:hAnsi="宋体" w:eastAsia="宋体" w:cs="Times New Roman"/>
                <w:color w:val="auto"/>
                <w:sz w:val="24"/>
                <w:szCs w:val="24"/>
                <w:highlight w:val="none"/>
              </w:rPr>
            </w:pPr>
          </w:p>
          <w:p w14:paraId="15B6ABD7">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7FDCCC21">
            <w:pPr>
              <w:spacing w:line="360" w:lineRule="auto"/>
              <w:jc w:val="center"/>
              <w:rPr>
                <w:rFonts w:hint="eastAsia" w:ascii="宋体" w:hAnsi="宋体"/>
                <w:color w:val="auto"/>
                <w:sz w:val="24"/>
                <w:szCs w:val="24"/>
                <w:highlight w:val="none"/>
                <w:lang w:val="en-US" w:eastAsia="zh-CN"/>
              </w:rPr>
            </w:pPr>
          </w:p>
          <w:p w14:paraId="6C83D517">
            <w:pPr>
              <w:spacing w:line="360" w:lineRule="auto"/>
              <w:jc w:val="left"/>
              <w:rPr>
                <w:rFonts w:ascii="宋体" w:hAnsi="宋体"/>
                <w:color w:val="auto"/>
                <w:sz w:val="24"/>
                <w:szCs w:val="24"/>
                <w:highlight w:val="none"/>
              </w:rPr>
            </w:pPr>
          </w:p>
          <w:p w14:paraId="493BA8D2">
            <w:pPr>
              <w:spacing w:line="360" w:lineRule="auto"/>
              <w:jc w:val="left"/>
              <w:rPr>
                <w:rFonts w:ascii="宋体" w:hAnsi="宋体"/>
                <w:color w:val="auto"/>
                <w:sz w:val="24"/>
                <w:szCs w:val="24"/>
                <w:highlight w:val="none"/>
              </w:rPr>
            </w:pPr>
          </w:p>
        </w:tc>
      </w:tr>
    </w:tbl>
    <w:p w14:paraId="5639E360">
      <w:pPr>
        <w:spacing w:line="440" w:lineRule="exact"/>
        <w:ind w:firstLine="859" w:firstLineChars="307"/>
        <w:rPr>
          <w:rFonts w:ascii="仿宋" w:hAnsi="仿宋" w:eastAsia="仿宋" w:cs="仿宋_GB2312"/>
          <w:color w:val="auto"/>
          <w:sz w:val="28"/>
          <w:szCs w:val="28"/>
          <w:highlight w:val="yellow"/>
        </w:rPr>
      </w:pPr>
    </w:p>
    <w:p w14:paraId="56CC1EB4">
      <w:pPr>
        <w:spacing w:line="480" w:lineRule="exact"/>
        <w:ind w:firstLine="843" w:firstLineChars="300"/>
        <w:rPr>
          <w:rFonts w:ascii="仿宋" w:hAnsi="仿宋" w:eastAsia="仿宋" w:cs="仿宋_GB2312"/>
          <w:b/>
          <w:color w:val="auto"/>
          <w:sz w:val="28"/>
          <w:szCs w:val="28"/>
          <w:highlight w:val="yellow"/>
        </w:rPr>
      </w:pPr>
    </w:p>
    <w:p w14:paraId="533F3A91">
      <w:pPr>
        <w:pStyle w:val="2"/>
        <w:rPr>
          <w:color w:val="auto"/>
          <w:highlight w:val="yellow"/>
        </w:rPr>
      </w:pPr>
    </w:p>
    <w:p w14:paraId="26526A8D">
      <w:pPr>
        <w:pStyle w:val="2"/>
        <w:rPr>
          <w:color w:val="auto"/>
          <w:highlight w:val="yellow"/>
        </w:rPr>
      </w:pPr>
    </w:p>
    <w:p w14:paraId="13B10CA8">
      <w:pPr>
        <w:pStyle w:val="2"/>
        <w:rPr>
          <w:color w:val="auto"/>
          <w:highlight w:val="yellow"/>
        </w:rPr>
      </w:pPr>
    </w:p>
    <w:p w14:paraId="6B472D5E">
      <w:pPr>
        <w:pStyle w:val="2"/>
        <w:rPr>
          <w:color w:val="auto"/>
          <w:highlight w:val="yellow"/>
        </w:rPr>
      </w:pPr>
    </w:p>
    <w:p w14:paraId="0136AD24">
      <w:pPr>
        <w:pStyle w:val="6"/>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9" w:name="_Toc19830"/>
      <w:bookmarkStart w:id="190" w:name="_Toc88209963"/>
      <w:bookmarkStart w:id="191" w:name="_Toc87616400"/>
      <w:bookmarkStart w:id="192" w:name="_Toc8086"/>
    </w:p>
    <w:p w14:paraId="35B3985F">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14:paraId="5F17B187">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9"/>
      <w:bookmarkEnd w:id="190"/>
      <w:bookmarkEnd w:id="191"/>
      <w:bookmarkEnd w:id="192"/>
    </w:p>
    <w:p w14:paraId="0224898C">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1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29BC67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4A538D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225B73DE">
            <w:pPr>
              <w:adjustRightInd w:val="0"/>
              <w:snapToGrid w:val="0"/>
              <w:spacing w:line="600" w:lineRule="exact"/>
              <w:rPr>
                <w:rFonts w:ascii="仿宋_GB2312" w:eastAsia="仿宋_GB2312" w:hAnsiTheme="minorEastAsia"/>
                <w:color w:val="auto"/>
                <w:sz w:val="28"/>
                <w:szCs w:val="28"/>
                <w:highlight w:val="none"/>
              </w:rPr>
            </w:pPr>
          </w:p>
        </w:tc>
      </w:tr>
      <w:tr w14:paraId="06945F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B0A791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1703F366">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67A8721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67788784">
            <w:pPr>
              <w:adjustRightInd w:val="0"/>
              <w:snapToGrid w:val="0"/>
              <w:spacing w:line="600" w:lineRule="exact"/>
              <w:rPr>
                <w:rFonts w:ascii="仿宋_GB2312" w:eastAsia="仿宋_GB2312" w:hAnsiTheme="minorEastAsia"/>
                <w:color w:val="auto"/>
                <w:sz w:val="28"/>
                <w:szCs w:val="28"/>
                <w:highlight w:val="none"/>
              </w:rPr>
            </w:pPr>
          </w:p>
        </w:tc>
      </w:tr>
      <w:tr w14:paraId="0F57B3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61EF7DB1">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6C078DD1">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13FC4CA8">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5C814B20">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0D8138D0">
            <w:pPr>
              <w:adjustRightInd w:val="0"/>
              <w:snapToGrid w:val="0"/>
              <w:spacing w:line="600" w:lineRule="exact"/>
              <w:rPr>
                <w:rFonts w:ascii="仿宋_GB2312" w:eastAsia="仿宋_GB2312" w:hAnsiTheme="minorEastAsia"/>
                <w:color w:val="auto"/>
                <w:sz w:val="28"/>
                <w:szCs w:val="28"/>
                <w:highlight w:val="none"/>
              </w:rPr>
            </w:pPr>
          </w:p>
        </w:tc>
      </w:tr>
      <w:tr w14:paraId="2F24D4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6138F11B">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767C8A97">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7F10616F">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6EAC1489">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06B84A65">
            <w:pPr>
              <w:adjustRightInd w:val="0"/>
              <w:snapToGrid w:val="0"/>
              <w:spacing w:line="600" w:lineRule="exact"/>
              <w:rPr>
                <w:rFonts w:ascii="仿宋_GB2312" w:eastAsia="仿宋_GB2312" w:hAnsiTheme="minorEastAsia"/>
                <w:color w:val="auto"/>
                <w:sz w:val="28"/>
                <w:szCs w:val="28"/>
                <w:highlight w:val="none"/>
              </w:rPr>
            </w:pPr>
          </w:p>
        </w:tc>
      </w:tr>
      <w:tr w14:paraId="2DC01C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86B6CD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753F66A2">
            <w:pPr>
              <w:adjustRightInd w:val="0"/>
              <w:snapToGrid w:val="0"/>
              <w:spacing w:line="600" w:lineRule="exact"/>
              <w:rPr>
                <w:rFonts w:ascii="仿宋_GB2312" w:eastAsia="仿宋_GB2312" w:hAnsiTheme="minorEastAsia"/>
                <w:color w:val="auto"/>
                <w:sz w:val="28"/>
                <w:szCs w:val="28"/>
                <w:highlight w:val="none"/>
              </w:rPr>
            </w:pPr>
          </w:p>
        </w:tc>
      </w:tr>
      <w:tr w14:paraId="747C9A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26B780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2668DC1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22FE84DD">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4B4C8D3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04D4F6D3">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0E0BFA4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2AEDEF80">
            <w:pPr>
              <w:adjustRightInd w:val="0"/>
              <w:snapToGrid w:val="0"/>
              <w:spacing w:line="600" w:lineRule="exact"/>
              <w:rPr>
                <w:rFonts w:ascii="仿宋_GB2312" w:eastAsia="仿宋_GB2312" w:hAnsiTheme="minorEastAsia"/>
                <w:color w:val="auto"/>
                <w:sz w:val="28"/>
                <w:szCs w:val="28"/>
                <w:highlight w:val="none"/>
              </w:rPr>
            </w:pPr>
          </w:p>
        </w:tc>
      </w:tr>
      <w:tr w14:paraId="38AEE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37AC30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2C3D220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6AA03226">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7372347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305EA1CF">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6E3B48F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3A3A7C81">
            <w:pPr>
              <w:adjustRightInd w:val="0"/>
              <w:snapToGrid w:val="0"/>
              <w:spacing w:line="600" w:lineRule="exact"/>
              <w:rPr>
                <w:rFonts w:ascii="仿宋_GB2312" w:eastAsia="仿宋_GB2312" w:hAnsiTheme="minorEastAsia"/>
                <w:color w:val="auto"/>
                <w:sz w:val="28"/>
                <w:szCs w:val="28"/>
                <w:highlight w:val="none"/>
              </w:rPr>
            </w:pPr>
          </w:p>
        </w:tc>
      </w:tr>
      <w:tr w14:paraId="4B672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11EAA5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2F7B760A">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2F5EB07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25DFC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0B23FC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15A97881">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299FE4C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1F98195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6AC822F1">
            <w:pPr>
              <w:adjustRightInd w:val="0"/>
              <w:snapToGrid w:val="0"/>
              <w:spacing w:line="600" w:lineRule="exact"/>
              <w:rPr>
                <w:rFonts w:ascii="仿宋_GB2312" w:eastAsia="仿宋_GB2312" w:hAnsiTheme="minorEastAsia"/>
                <w:color w:val="auto"/>
                <w:sz w:val="28"/>
                <w:szCs w:val="28"/>
                <w:highlight w:val="none"/>
              </w:rPr>
            </w:pPr>
          </w:p>
        </w:tc>
      </w:tr>
      <w:tr w14:paraId="0C85D0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BBE3AB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514E6179">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224E6B85">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7140A8A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3CD74F04">
            <w:pPr>
              <w:adjustRightInd w:val="0"/>
              <w:snapToGrid w:val="0"/>
              <w:spacing w:line="600" w:lineRule="exact"/>
              <w:rPr>
                <w:rFonts w:ascii="仿宋_GB2312" w:eastAsia="仿宋_GB2312" w:hAnsiTheme="minorEastAsia"/>
                <w:color w:val="auto"/>
                <w:sz w:val="28"/>
                <w:szCs w:val="28"/>
                <w:highlight w:val="none"/>
              </w:rPr>
            </w:pPr>
          </w:p>
        </w:tc>
      </w:tr>
      <w:tr w14:paraId="010B4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03DA79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0B99A587">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175C1D50">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2EA9614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3DDCD1D3">
            <w:pPr>
              <w:adjustRightInd w:val="0"/>
              <w:snapToGrid w:val="0"/>
              <w:spacing w:line="600" w:lineRule="exact"/>
              <w:rPr>
                <w:rFonts w:ascii="仿宋_GB2312" w:eastAsia="仿宋_GB2312" w:hAnsiTheme="minorEastAsia"/>
                <w:color w:val="auto"/>
                <w:sz w:val="28"/>
                <w:szCs w:val="28"/>
                <w:highlight w:val="none"/>
              </w:rPr>
            </w:pPr>
          </w:p>
        </w:tc>
      </w:tr>
      <w:tr w14:paraId="0775ED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8F7857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1519013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36C8DD96">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03DF8FF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149D6269">
            <w:pPr>
              <w:adjustRightInd w:val="0"/>
              <w:snapToGrid w:val="0"/>
              <w:spacing w:line="600" w:lineRule="exact"/>
              <w:rPr>
                <w:rFonts w:ascii="仿宋_GB2312" w:eastAsia="仿宋_GB2312" w:hAnsiTheme="minorEastAsia"/>
                <w:color w:val="auto"/>
                <w:sz w:val="28"/>
                <w:szCs w:val="28"/>
                <w:highlight w:val="none"/>
              </w:rPr>
            </w:pPr>
          </w:p>
        </w:tc>
      </w:tr>
      <w:tr w14:paraId="256F82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4C561D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66ED59E4">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6F28845D">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01850B4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0861E478">
            <w:pPr>
              <w:adjustRightInd w:val="0"/>
              <w:snapToGrid w:val="0"/>
              <w:spacing w:line="600" w:lineRule="exact"/>
              <w:rPr>
                <w:rFonts w:ascii="仿宋_GB2312" w:eastAsia="仿宋_GB2312" w:hAnsiTheme="minorEastAsia"/>
                <w:color w:val="auto"/>
                <w:sz w:val="28"/>
                <w:szCs w:val="28"/>
                <w:highlight w:val="none"/>
              </w:rPr>
            </w:pPr>
          </w:p>
        </w:tc>
      </w:tr>
      <w:tr w14:paraId="47A56C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0CCA827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5A8E996A">
            <w:pPr>
              <w:adjustRightInd w:val="0"/>
              <w:snapToGrid w:val="0"/>
              <w:spacing w:line="600" w:lineRule="exact"/>
              <w:rPr>
                <w:rFonts w:ascii="仿宋_GB2312" w:eastAsia="仿宋_GB2312" w:hAnsiTheme="minorEastAsia"/>
                <w:color w:val="auto"/>
                <w:sz w:val="28"/>
                <w:szCs w:val="28"/>
                <w:highlight w:val="none"/>
              </w:rPr>
            </w:pPr>
          </w:p>
        </w:tc>
      </w:tr>
      <w:tr w14:paraId="2CD82C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5B9EF22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48C3CCAE">
            <w:pPr>
              <w:adjustRightInd w:val="0"/>
              <w:snapToGrid w:val="0"/>
              <w:spacing w:line="600" w:lineRule="exact"/>
              <w:rPr>
                <w:rFonts w:ascii="仿宋_GB2312" w:eastAsia="仿宋_GB2312" w:hAnsiTheme="minorEastAsia"/>
                <w:color w:val="auto"/>
                <w:sz w:val="28"/>
                <w:szCs w:val="28"/>
                <w:highlight w:val="none"/>
              </w:rPr>
            </w:pPr>
          </w:p>
        </w:tc>
      </w:tr>
    </w:tbl>
    <w:p w14:paraId="067576CD">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4B310756">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3" w:name="_Hlk59025866"/>
      <w:r>
        <w:rPr>
          <w:rFonts w:hint="eastAsia" w:ascii="宋体" w:hAnsi="宋体" w:eastAsia="宋体" w:cs="宋体"/>
          <w:color w:val="auto"/>
          <w:kern w:val="2"/>
          <w:sz w:val="24"/>
          <w:szCs w:val="24"/>
          <w:highlight w:val="none"/>
          <w:lang w:val="en-GB"/>
        </w:rPr>
        <w:t>供应商名称（加盖公章）：</w:t>
      </w:r>
    </w:p>
    <w:p w14:paraId="788F6D5B">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14:paraId="06398B8A">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14:paraId="6B694E0A">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93"/>
    <w:p w14:paraId="34840A7F">
      <w:pPr>
        <w:adjustRightInd w:val="0"/>
        <w:snapToGrid w:val="0"/>
        <w:spacing w:line="360" w:lineRule="auto"/>
        <w:rPr>
          <w:rFonts w:hint="eastAsia" w:ascii="宋体" w:hAnsi="宋体" w:eastAsia="宋体" w:cs="宋体"/>
          <w:color w:val="auto"/>
          <w:kern w:val="2"/>
          <w:sz w:val="24"/>
          <w:szCs w:val="24"/>
          <w:highlight w:val="none"/>
          <w:lang w:val="en-GB"/>
        </w:rPr>
      </w:pPr>
    </w:p>
    <w:p w14:paraId="5D429D1F">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广州城市水处理设备有限公司</w:t>
      </w:r>
    </w:p>
    <w:p w14:paraId="74A3B8F8">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广州城市水处理设备有限公司2024年车间空调采购项目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1F51B5B2">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11E7B59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5D4F034C">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3A085722">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45FCE30B">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4AC130A9">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302925B3">
      <w:pPr>
        <w:adjustRightInd w:val="0"/>
        <w:snapToGrid w:val="0"/>
        <w:spacing w:line="360" w:lineRule="auto"/>
        <w:ind w:firstLine="480" w:firstLineChars="200"/>
        <w:jc w:val="both"/>
        <w:rPr>
          <w:rFonts w:hint="default" w:ascii="宋体" w:hAnsi="宋体" w:cs="宋体" w:eastAsiaTheme="minorEastAsia"/>
          <w:b/>
          <w:bCs/>
          <w:color w:val="auto"/>
          <w:sz w:val="24"/>
          <w:szCs w:val="24"/>
          <w:highlight w:val="none"/>
          <w:lang w:val="en-US" w:eastAsia="zh-CN"/>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r>
        <w:rPr>
          <w:rFonts w:hint="eastAsia" w:ascii="宋体" w:hAnsi="宋体" w:cs="宋体"/>
          <w:b/>
          <w:bCs/>
          <w:color w:val="auto"/>
          <w:sz w:val="24"/>
          <w:szCs w:val="24"/>
          <w:highlight w:val="none"/>
          <w:lang w:val="en-GB" w:eastAsia="zh-CN"/>
        </w:rPr>
        <w:t>（</w:t>
      </w:r>
      <w:r>
        <w:rPr>
          <w:rFonts w:hint="eastAsia" w:ascii="宋体" w:hAnsi="宋体" w:cs="宋体"/>
          <w:b/>
          <w:bCs/>
          <w:color w:val="auto"/>
          <w:sz w:val="24"/>
          <w:szCs w:val="24"/>
          <w:highlight w:val="none"/>
          <w:lang w:val="en-US" w:eastAsia="zh-CN"/>
        </w:rPr>
        <w:t>需附上加盖公章版网页截图）</w:t>
      </w:r>
    </w:p>
    <w:p w14:paraId="2018FE14">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57A85919">
      <w:pPr>
        <w:pStyle w:val="2"/>
        <w:rPr>
          <w:rFonts w:hint="eastAsia" w:cs="宋体" w:eastAsiaTheme="minorEastAsia"/>
          <w:b/>
          <w:bCs/>
          <w:color w:val="auto"/>
          <w:kern w:val="2"/>
          <w:highlight w:val="none"/>
          <w:lang w:val="en-GB"/>
        </w:rPr>
      </w:pPr>
      <w:r>
        <w:rPr>
          <w:rFonts w:hint="eastAsia" w:cs="宋体" w:eastAsiaTheme="minorEastAsia"/>
          <w:color w:val="auto"/>
          <w:kern w:val="2"/>
          <w:highlight w:val="none"/>
          <w:lang w:val="en-GB"/>
        </w:rPr>
        <w:t>列入经营异常名录和严重违法企业名单。</w:t>
      </w:r>
      <w:r>
        <w:rPr>
          <w:rFonts w:hint="eastAsia" w:ascii="宋体" w:hAnsi="宋体" w:cs="宋体" w:eastAsiaTheme="minorEastAsia"/>
          <w:b/>
          <w:bCs/>
          <w:color w:val="auto"/>
          <w:kern w:val="2"/>
          <w:sz w:val="24"/>
          <w:szCs w:val="24"/>
          <w:highlight w:val="none"/>
          <w:lang w:val="en-GB" w:eastAsia="zh-CN" w:bidi="ar-SA"/>
        </w:rPr>
        <w:t>（</w:t>
      </w:r>
      <w:r>
        <w:rPr>
          <w:rFonts w:hint="eastAsia" w:ascii="宋体" w:hAnsi="宋体" w:cs="宋体" w:eastAsiaTheme="minorEastAsia"/>
          <w:b/>
          <w:bCs/>
          <w:color w:val="auto"/>
          <w:kern w:val="2"/>
          <w:sz w:val="24"/>
          <w:szCs w:val="24"/>
          <w:highlight w:val="none"/>
          <w:lang w:val="en-US" w:eastAsia="zh-CN" w:bidi="ar-SA"/>
        </w:rPr>
        <w:t>需附上加盖公章版网页截图）</w:t>
      </w:r>
    </w:p>
    <w:p w14:paraId="399BDB33">
      <w:pPr>
        <w:adjustRightInd w:val="0"/>
        <w:snapToGrid w:val="0"/>
        <w:spacing w:line="360" w:lineRule="auto"/>
        <w:ind w:firstLine="480" w:firstLineChars="200"/>
        <w:jc w:val="both"/>
        <w:rPr>
          <w:rFonts w:hint="eastAsia" w:ascii="宋体" w:hAnsi="宋体" w:cs="宋体" w:eastAsiaTheme="minorEastAsia"/>
          <w:b/>
          <w:bCs/>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r>
        <w:rPr>
          <w:rFonts w:hint="eastAsia" w:ascii="宋体" w:hAnsi="宋体" w:cs="宋体"/>
          <w:b/>
          <w:bCs/>
          <w:color w:val="auto"/>
          <w:sz w:val="24"/>
          <w:szCs w:val="24"/>
          <w:highlight w:val="none"/>
          <w:lang w:val="en-GB" w:eastAsia="zh-CN"/>
        </w:rPr>
        <w:t>（</w:t>
      </w:r>
      <w:r>
        <w:rPr>
          <w:rFonts w:hint="eastAsia" w:ascii="宋体" w:hAnsi="宋体" w:cs="宋体"/>
          <w:b/>
          <w:bCs/>
          <w:color w:val="auto"/>
          <w:sz w:val="24"/>
          <w:szCs w:val="24"/>
          <w:highlight w:val="none"/>
          <w:lang w:val="en-US" w:eastAsia="zh-CN"/>
        </w:rPr>
        <w:t>需附上加盖公章版网页截图）</w:t>
      </w:r>
    </w:p>
    <w:p w14:paraId="0C9FC9FB">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27D920B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注：附件：网页截图（需加盖公章）</w:t>
      </w:r>
    </w:p>
    <w:p w14:paraId="2947971D">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网站截图为“信用中国”网站(www.creditchina.gov.cn)首页“信用信息”搜索一栏输入企业全称后得出的查询结果页面。信用记录承诺必须附网站截图。</w:t>
      </w:r>
    </w:p>
    <w:p w14:paraId="4BD762B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截图中应显示网站域名，页面信息必须明确显示参与本项目的企业全称</w:t>
      </w:r>
    </w:p>
    <w:p w14:paraId="3044A6E4">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66396280">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1E397562">
      <w:pPr>
        <w:jc w:val="left"/>
        <w:rPr>
          <w:rFonts w:hint="eastAsia" w:cs="Times New Roman" w:asciiTheme="minorEastAsia" w:hAnsiTheme="minorEastAsia"/>
          <w:b/>
          <w:bCs/>
          <w:color w:val="auto"/>
          <w:sz w:val="28"/>
          <w:szCs w:val="28"/>
          <w:highlight w:val="none"/>
          <w:lang w:val="en-US" w:eastAsia="zh-CN"/>
        </w:rPr>
      </w:pPr>
    </w:p>
    <w:p w14:paraId="3DFC8AA1">
      <w:pPr>
        <w:jc w:val="left"/>
        <w:rPr>
          <w:rFonts w:hint="eastAsia" w:cs="Times New Roman" w:asciiTheme="minorEastAsia" w:hAnsiTheme="minorEastAsia"/>
          <w:b/>
          <w:bCs/>
          <w:color w:val="auto"/>
          <w:sz w:val="28"/>
          <w:szCs w:val="28"/>
          <w:highlight w:val="none"/>
          <w:lang w:val="en-US" w:eastAsia="zh-CN"/>
        </w:rPr>
      </w:pPr>
    </w:p>
    <w:p w14:paraId="5E298C34">
      <w:pPr>
        <w:rPr>
          <w:rFonts w:hint="eastAsia" w:cs="Times New Roman" w:asciiTheme="minorEastAsia" w:hAnsiTheme="minorEastAsia"/>
          <w:b/>
          <w:bCs/>
          <w:color w:val="auto"/>
          <w:sz w:val="28"/>
          <w:szCs w:val="28"/>
          <w:highlight w:val="none"/>
          <w:lang w:val="en-US" w:eastAsia="zh-CN"/>
        </w:rPr>
      </w:pPr>
    </w:p>
    <w:p w14:paraId="28A57AAC">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19D326E8">
      <w:pPr>
        <w:pStyle w:val="2"/>
        <w:rPr>
          <w:rFonts w:hint="eastAsia" w:ascii="仿宋_GB2312" w:eastAsia="仿宋_GB2312" w:hAnsiTheme="minorEastAsia"/>
          <w:color w:val="auto"/>
          <w:sz w:val="28"/>
          <w:szCs w:val="28"/>
          <w:highlight w:val="none"/>
          <w:lang w:val="en-US" w:eastAsia="zh-CN"/>
        </w:rPr>
      </w:pPr>
    </w:p>
    <w:p w14:paraId="7052FF8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1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683A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1EA175B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534841C7">
            <w:pPr>
              <w:jc w:val="center"/>
              <w:rPr>
                <w:rFonts w:ascii="仿宋" w:hAnsi="仿宋" w:eastAsia="仿宋" w:cs="仿宋_GB2312"/>
                <w:b/>
                <w:color w:val="auto"/>
                <w:sz w:val="28"/>
                <w:szCs w:val="28"/>
                <w:highlight w:val="none"/>
              </w:rPr>
            </w:pPr>
          </w:p>
        </w:tc>
        <w:tc>
          <w:tcPr>
            <w:tcW w:w="1613" w:type="dxa"/>
            <w:gridSpan w:val="2"/>
            <w:noWrap w:val="0"/>
            <w:vAlign w:val="top"/>
          </w:tcPr>
          <w:p w14:paraId="50DB29C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1331BCB2">
            <w:pPr>
              <w:jc w:val="center"/>
              <w:rPr>
                <w:rFonts w:ascii="仿宋" w:hAnsi="仿宋" w:eastAsia="仿宋" w:cs="仿宋_GB2312"/>
                <w:b/>
                <w:color w:val="auto"/>
                <w:sz w:val="28"/>
                <w:szCs w:val="28"/>
                <w:highlight w:val="none"/>
              </w:rPr>
            </w:pPr>
          </w:p>
        </w:tc>
        <w:tc>
          <w:tcPr>
            <w:tcW w:w="2198" w:type="dxa"/>
            <w:gridSpan w:val="2"/>
            <w:noWrap w:val="0"/>
            <w:vAlign w:val="top"/>
          </w:tcPr>
          <w:p w14:paraId="0FC9532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6BDC0CD6">
            <w:pPr>
              <w:jc w:val="center"/>
              <w:rPr>
                <w:rFonts w:ascii="仿宋" w:hAnsi="仿宋" w:eastAsia="仿宋" w:cs="仿宋_GB2312"/>
                <w:b/>
                <w:color w:val="auto"/>
                <w:sz w:val="28"/>
                <w:szCs w:val="28"/>
                <w:highlight w:val="none"/>
              </w:rPr>
            </w:pPr>
          </w:p>
        </w:tc>
      </w:tr>
      <w:tr w14:paraId="1C4B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5034E6A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128D28EB">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491ACDF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62F8A9FC">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5A68A81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3E6582B8">
            <w:pPr>
              <w:spacing w:line="360" w:lineRule="exact"/>
              <w:jc w:val="center"/>
              <w:rPr>
                <w:rFonts w:ascii="仿宋" w:hAnsi="仿宋" w:eastAsia="仿宋" w:cs="仿宋_GB2312"/>
                <w:b/>
                <w:color w:val="auto"/>
                <w:sz w:val="28"/>
                <w:szCs w:val="28"/>
                <w:highlight w:val="none"/>
              </w:rPr>
            </w:pPr>
          </w:p>
        </w:tc>
      </w:tr>
      <w:tr w14:paraId="3646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6FCE917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3C30203E">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1667554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686C3703">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30FA4EE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660B060E">
            <w:pPr>
              <w:spacing w:line="360" w:lineRule="exact"/>
              <w:jc w:val="center"/>
              <w:rPr>
                <w:rFonts w:ascii="仿宋" w:hAnsi="仿宋" w:eastAsia="仿宋" w:cs="仿宋_GB2312"/>
                <w:b/>
                <w:color w:val="auto"/>
                <w:sz w:val="28"/>
                <w:szCs w:val="28"/>
                <w:highlight w:val="none"/>
              </w:rPr>
            </w:pPr>
          </w:p>
        </w:tc>
      </w:tr>
      <w:tr w14:paraId="6943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652183B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54331D0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1B5015D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305E3B5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2E8714B3">
            <w:pPr>
              <w:spacing w:line="360" w:lineRule="exact"/>
              <w:jc w:val="center"/>
              <w:rPr>
                <w:rFonts w:ascii="仿宋" w:hAnsi="仿宋" w:eastAsia="仿宋" w:cs="仿宋_GB2312"/>
                <w:b/>
                <w:color w:val="auto"/>
                <w:sz w:val="28"/>
                <w:szCs w:val="28"/>
                <w:highlight w:val="none"/>
              </w:rPr>
            </w:pPr>
          </w:p>
        </w:tc>
      </w:tr>
      <w:tr w14:paraId="274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31E7FAA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166DECC6">
            <w:pPr>
              <w:jc w:val="center"/>
              <w:rPr>
                <w:rFonts w:ascii="仿宋" w:hAnsi="仿宋" w:eastAsia="仿宋" w:cs="仿宋_GB2312"/>
                <w:b/>
                <w:color w:val="auto"/>
                <w:sz w:val="28"/>
                <w:szCs w:val="28"/>
                <w:highlight w:val="none"/>
              </w:rPr>
            </w:pPr>
          </w:p>
        </w:tc>
        <w:tc>
          <w:tcPr>
            <w:tcW w:w="2198" w:type="dxa"/>
            <w:gridSpan w:val="2"/>
            <w:noWrap w:val="0"/>
            <w:vAlign w:val="top"/>
          </w:tcPr>
          <w:p w14:paraId="26F1787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61AFAE73">
            <w:pPr>
              <w:jc w:val="center"/>
              <w:rPr>
                <w:rFonts w:ascii="仿宋" w:hAnsi="仿宋" w:eastAsia="仿宋" w:cs="仿宋_GB2312"/>
                <w:b/>
                <w:color w:val="auto"/>
                <w:sz w:val="28"/>
                <w:szCs w:val="28"/>
                <w:highlight w:val="none"/>
              </w:rPr>
            </w:pPr>
          </w:p>
        </w:tc>
      </w:tr>
      <w:tr w14:paraId="1D4D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335C87F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0F5A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F41508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6A034DD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04C28FC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34208D4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771B80D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6231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18468DE">
            <w:pPr>
              <w:jc w:val="center"/>
              <w:rPr>
                <w:rFonts w:ascii="仿宋" w:hAnsi="仿宋" w:eastAsia="仿宋" w:cs="仿宋_GB2312"/>
                <w:b/>
                <w:color w:val="auto"/>
                <w:sz w:val="28"/>
                <w:szCs w:val="28"/>
                <w:highlight w:val="none"/>
              </w:rPr>
            </w:pPr>
          </w:p>
        </w:tc>
        <w:tc>
          <w:tcPr>
            <w:tcW w:w="1993" w:type="dxa"/>
            <w:gridSpan w:val="2"/>
            <w:noWrap w:val="0"/>
            <w:vAlign w:val="top"/>
          </w:tcPr>
          <w:p w14:paraId="2D4BBF9A">
            <w:pPr>
              <w:jc w:val="center"/>
              <w:rPr>
                <w:rFonts w:ascii="仿宋" w:hAnsi="仿宋" w:eastAsia="仿宋" w:cs="仿宋_GB2312"/>
                <w:b/>
                <w:color w:val="auto"/>
                <w:sz w:val="28"/>
                <w:szCs w:val="28"/>
                <w:highlight w:val="none"/>
              </w:rPr>
            </w:pPr>
          </w:p>
        </w:tc>
        <w:tc>
          <w:tcPr>
            <w:tcW w:w="1993" w:type="dxa"/>
            <w:gridSpan w:val="2"/>
            <w:noWrap w:val="0"/>
            <w:vAlign w:val="top"/>
          </w:tcPr>
          <w:p w14:paraId="0A615F79">
            <w:pPr>
              <w:jc w:val="center"/>
              <w:rPr>
                <w:rFonts w:ascii="仿宋" w:hAnsi="仿宋" w:eastAsia="仿宋" w:cs="仿宋_GB2312"/>
                <w:b/>
                <w:color w:val="auto"/>
                <w:sz w:val="28"/>
                <w:szCs w:val="28"/>
                <w:highlight w:val="none"/>
              </w:rPr>
            </w:pPr>
          </w:p>
        </w:tc>
        <w:tc>
          <w:tcPr>
            <w:tcW w:w="1993" w:type="dxa"/>
            <w:gridSpan w:val="2"/>
            <w:noWrap w:val="0"/>
            <w:vAlign w:val="top"/>
          </w:tcPr>
          <w:p w14:paraId="508998FB">
            <w:pPr>
              <w:jc w:val="center"/>
              <w:rPr>
                <w:rFonts w:ascii="仿宋" w:hAnsi="仿宋" w:eastAsia="仿宋" w:cs="仿宋_GB2312"/>
                <w:b/>
                <w:color w:val="auto"/>
                <w:sz w:val="28"/>
                <w:szCs w:val="28"/>
                <w:highlight w:val="none"/>
              </w:rPr>
            </w:pPr>
          </w:p>
        </w:tc>
        <w:tc>
          <w:tcPr>
            <w:tcW w:w="1453" w:type="dxa"/>
            <w:gridSpan w:val="2"/>
            <w:noWrap w:val="0"/>
            <w:vAlign w:val="top"/>
          </w:tcPr>
          <w:p w14:paraId="510F8E0C">
            <w:pPr>
              <w:jc w:val="center"/>
              <w:rPr>
                <w:rFonts w:ascii="仿宋" w:hAnsi="仿宋" w:eastAsia="仿宋" w:cs="仿宋_GB2312"/>
                <w:b/>
                <w:color w:val="auto"/>
                <w:sz w:val="28"/>
                <w:szCs w:val="28"/>
                <w:highlight w:val="none"/>
              </w:rPr>
            </w:pPr>
          </w:p>
        </w:tc>
      </w:tr>
      <w:tr w14:paraId="0750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1268AE4D">
            <w:pPr>
              <w:jc w:val="center"/>
              <w:rPr>
                <w:rFonts w:ascii="仿宋" w:hAnsi="仿宋" w:eastAsia="仿宋" w:cs="仿宋_GB2312"/>
                <w:b/>
                <w:color w:val="auto"/>
                <w:sz w:val="28"/>
                <w:szCs w:val="28"/>
                <w:highlight w:val="none"/>
              </w:rPr>
            </w:pPr>
          </w:p>
        </w:tc>
        <w:tc>
          <w:tcPr>
            <w:tcW w:w="1993" w:type="dxa"/>
            <w:gridSpan w:val="2"/>
            <w:noWrap w:val="0"/>
            <w:vAlign w:val="top"/>
          </w:tcPr>
          <w:p w14:paraId="79195910">
            <w:pPr>
              <w:jc w:val="center"/>
              <w:rPr>
                <w:rFonts w:ascii="仿宋" w:hAnsi="仿宋" w:eastAsia="仿宋" w:cs="仿宋_GB2312"/>
                <w:b/>
                <w:color w:val="auto"/>
                <w:sz w:val="28"/>
                <w:szCs w:val="28"/>
                <w:highlight w:val="none"/>
              </w:rPr>
            </w:pPr>
          </w:p>
        </w:tc>
        <w:tc>
          <w:tcPr>
            <w:tcW w:w="1993" w:type="dxa"/>
            <w:gridSpan w:val="2"/>
            <w:noWrap w:val="0"/>
            <w:vAlign w:val="top"/>
          </w:tcPr>
          <w:p w14:paraId="51C262BE">
            <w:pPr>
              <w:jc w:val="center"/>
              <w:rPr>
                <w:rFonts w:ascii="仿宋" w:hAnsi="仿宋" w:eastAsia="仿宋" w:cs="仿宋_GB2312"/>
                <w:b/>
                <w:color w:val="auto"/>
                <w:sz w:val="28"/>
                <w:szCs w:val="28"/>
                <w:highlight w:val="none"/>
              </w:rPr>
            </w:pPr>
          </w:p>
        </w:tc>
        <w:tc>
          <w:tcPr>
            <w:tcW w:w="1993" w:type="dxa"/>
            <w:gridSpan w:val="2"/>
            <w:noWrap w:val="0"/>
            <w:vAlign w:val="top"/>
          </w:tcPr>
          <w:p w14:paraId="3015251D">
            <w:pPr>
              <w:jc w:val="center"/>
              <w:rPr>
                <w:rFonts w:ascii="仿宋" w:hAnsi="仿宋" w:eastAsia="仿宋" w:cs="仿宋_GB2312"/>
                <w:b/>
                <w:color w:val="auto"/>
                <w:sz w:val="28"/>
                <w:szCs w:val="28"/>
                <w:highlight w:val="none"/>
              </w:rPr>
            </w:pPr>
          </w:p>
        </w:tc>
        <w:tc>
          <w:tcPr>
            <w:tcW w:w="1453" w:type="dxa"/>
            <w:gridSpan w:val="2"/>
            <w:noWrap w:val="0"/>
            <w:vAlign w:val="top"/>
          </w:tcPr>
          <w:p w14:paraId="3401FF59">
            <w:pPr>
              <w:jc w:val="center"/>
              <w:rPr>
                <w:rFonts w:ascii="仿宋" w:hAnsi="仿宋" w:eastAsia="仿宋" w:cs="仿宋_GB2312"/>
                <w:b/>
                <w:color w:val="auto"/>
                <w:sz w:val="28"/>
                <w:szCs w:val="28"/>
                <w:highlight w:val="none"/>
              </w:rPr>
            </w:pPr>
          </w:p>
        </w:tc>
      </w:tr>
      <w:tr w14:paraId="6C84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033FADE3">
            <w:pPr>
              <w:jc w:val="center"/>
              <w:rPr>
                <w:rFonts w:ascii="仿宋" w:hAnsi="仿宋" w:eastAsia="仿宋" w:cs="仿宋_GB2312"/>
                <w:b/>
                <w:color w:val="auto"/>
                <w:sz w:val="28"/>
                <w:szCs w:val="28"/>
                <w:highlight w:val="none"/>
              </w:rPr>
            </w:pPr>
          </w:p>
        </w:tc>
        <w:tc>
          <w:tcPr>
            <w:tcW w:w="1993" w:type="dxa"/>
            <w:gridSpan w:val="2"/>
            <w:noWrap w:val="0"/>
            <w:vAlign w:val="top"/>
          </w:tcPr>
          <w:p w14:paraId="7423D33B">
            <w:pPr>
              <w:jc w:val="center"/>
              <w:rPr>
                <w:rFonts w:ascii="仿宋" w:hAnsi="仿宋" w:eastAsia="仿宋" w:cs="仿宋_GB2312"/>
                <w:b/>
                <w:color w:val="auto"/>
                <w:sz w:val="28"/>
                <w:szCs w:val="28"/>
                <w:highlight w:val="none"/>
              </w:rPr>
            </w:pPr>
          </w:p>
        </w:tc>
        <w:tc>
          <w:tcPr>
            <w:tcW w:w="1993" w:type="dxa"/>
            <w:gridSpan w:val="2"/>
            <w:noWrap w:val="0"/>
            <w:vAlign w:val="top"/>
          </w:tcPr>
          <w:p w14:paraId="70968252">
            <w:pPr>
              <w:jc w:val="center"/>
              <w:rPr>
                <w:rFonts w:ascii="仿宋" w:hAnsi="仿宋" w:eastAsia="仿宋" w:cs="仿宋_GB2312"/>
                <w:b/>
                <w:color w:val="auto"/>
                <w:sz w:val="28"/>
                <w:szCs w:val="28"/>
                <w:highlight w:val="none"/>
              </w:rPr>
            </w:pPr>
          </w:p>
        </w:tc>
        <w:tc>
          <w:tcPr>
            <w:tcW w:w="1993" w:type="dxa"/>
            <w:gridSpan w:val="2"/>
            <w:noWrap w:val="0"/>
            <w:vAlign w:val="top"/>
          </w:tcPr>
          <w:p w14:paraId="08B1BD9B">
            <w:pPr>
              <w:jc w:val="center"/>
              <w:rPr>
                <w:rFonts w:ascii="仿宋" w:hAnsi="仿宋" w:eastAsia="仿宋" w:cs="仿宋_GB2312"/>
                <w:b/>
                <w:color w:val="auto"/>
                <w:sz w:val="28"/>
                <w:szCs w:val="28"/>
                <w:highlight w:val="none"/>
              </w:rPr>
            </w:pPr>
          </w:p>
        </w:tc>
        <w:tc>
          <w:tcPr>
            <w:tcW w:w="1453" w:type="dxa"/>
            <w:gridSpan w:val="2"/>
            <w:noWrap w:val="0"/>
            <w:vAlign w:val="top"/>
          </w:tcPr>
          <w:p w14:paraId="63030E44">
            <w:pPr>
              <w:jc w:val="center"/>
              <w:rPr>
                <w:rFonts w:ascii="仿宋" w:hAnsi="仿宋" w:eastAsia="仿宋" w:cs="仿宋_GB2312"/>
                <w:b/>
                <w:color w:val="auto"/>
                <w:sz w:val="28"/>
                <w:szCs w:val="28"/>
                <w:highlight w:val="none"/>
              </w:rPr>
            </w:pPr>
          </w:p>
        </w:tc>
      </w:tr>
    </w:tbl>
    <w:p w14:paraId="4C093F5C">
      <w:pPr>
        <w:pStyle w:val="2"/>
        <w:rPr>
          <w:rFonts w:hint="default" w:ascii="仿宋_GB2312" w:eastAsia="仿宋_GB2312" w:hAnsiTheme="minorEastAsia"/>
          <w:color w:val="auto"/>
          <w:sz w:val="28"/>
          <w:szCs w:val="28"/>
          <w:highlight w:val="none"/>
          <w:lang w:val="en-US" w:eastAsia="zh-CN"/>
        </w:rPr>
      </w:pPr>
    </w:p>
    <w:p w14:paraId="7A8CBF9D">
      <w:pPr>
        <w:pStyle w:val="2"/>
        <w:rPr>
          <w:rFonts w:hint="default" w:ascii="仿宋_GB2312" w:eastAsia="仿宋_GB2312" w:hAnsiTheme="minorEastAsia"/>
          <w:color w:val="auto"/>
          <w:sz w:val="28"/>
          <w:szCs w:val="28"/>
          <w:highlight w:val="none"/>
          <w:lang w:val="en-US" w:eastAsia="zh-CN"/>
        </w:rPr>
      </w:pPr>
    </w:p>
    <w:p w14:paraId="687ED03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0190E22E">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56935E18">
      <w:pPr>
        <w:pStyle w:val="2"/>
        <w:rPr>
          <w:rFonts w:hint="default" w:ascii="仿宋_GB2312" w:eastAsia="仿宋_GB2312" w:hAnsiTheme="minorEastAsia"/>
          <w:color w:val="auto"/>
          <w:sz w:val="28"/>
          <w:szCs w:val="28"/>
          <w:highlight w:val="yellow"/>
          <w:lang w:val="en-US" w:eastAsia="zh-CN"/>
        </w:rPr>
      </w:pPr>
    </w:p>
    <w:p w14:paraId="4D063EBC">
      <w:pPr>
        <w:pStyle w:val="2"/>
        <w:rPr>
          <w:rFonts w:hint="default" w:ascii="仿宋_GB2312" w:eastAsia="仿宋_GB2312" w:hAnsiTheme="minorEastAsia"/>
          <w:color w:val="auto"/>
          <w:sz w:val="28"/>
          <w:szCs w:val="28"/>
          <w:highlight w:val="yellow"/>
          <w:lang w:val="en-US" w:eastAsia="zh-CN"/>
        </w:rPr>
      </w:pPr>
    </w:p>
    <w:p w14:paraId="7E00B2CF">
      <w:pPr>
        <w:rPr>
          <w:rFonts w:hint="eastAsia" w:ascii="仿宋_GB2312" w:eastAsia="仿宋_GB2312" w:hAnsiTheme="minorEastAsia"/>
          <w:color w:val="auto"/>
          <w:sz w:val="28"/>
          <w:szCs w:val="28"/>
          <w:highlight w:val="yellow"/>
          <w:lang w:val="en-US" w:eastAsia="zh-CN"/>
        </w:rPr>
      </w:pPr>
      <w:bookmarkStart w:id="194" w:name="_Toc32430"/>
      <w:bookmarkStart w:id="195" w:name="_Toc19423"/>
      <w:r>
        <w:rPr>
          <w:rFonts w:hint="eastAsia" w:ascii="仿宋_GB2312" w:eastAsia="仿宋_GB2312" w:hAnsiTheme="minorEastAsia"/>
          <w:color w:val="auto"/>
          <w:sz w:val="28"/>
          <w:szCs w:val="28"/>
          <w:highlight w:val="yellow"/>
          <w:lang w:val="en-US" w:eastAsia="zh-CN"/>
        </w:rPr>
        <w:br w:type="page"/>
      </w:r>
    </w:p>
    <w:p w14:paraId="29AEA7CF">
      <w:pPr>
        <w:pStyle w:val="6"/>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4"/>
      <w:bookmarkEnd w:id="195"/>
    </w:p>
    <w:tbl>
      <w:tblPr>
        <w:tblStyle w:val="18"/>
        <w:tblW w:w="9031" w:type="dxa"/>
        <w:tblInd w:w="0" w:type="dxa"/>
        <w:tblLayout w:type="fixed"/>
        <w:tblCellMar>
          <w:top w:w="0" w:type="dxa"/>
          <w:left w:w="108" w:type="dxa"/>
          <w:bottom w:w="0" w:type="dxa"/>
          <w:right w:w="108" w:type="dxa"/>
        </w:tblCellMar>
      </w:tblPr>
      <w:tblGrid>
        <w:gridCol w:w="729"/>
        <w:gridCol w:w="847"/>
        <w:gridCol w:w="1995"/>
        <w:gridCol w:w="825"/>
        <w:gridCol w:w="855"/>
        <w:gridCol w:w="1515"/>
        <w:gridCol w:w="1422"/>
        <w:gridCol w:w="843"/>
      </w:tblGrid>
      <w:tr w14:paraId="5980C446">
        <w:tblPrEx>
          <w:tblCellMar>
            <w:top w:w="0" w:type="dxa"/>
            <w:left w:w="108" w:type="dxa"/>
            <w:bottom w:w="0" w:type="dxa"/>
            <w:right w:w="108" w:type="dxa"/>
          </w:tblCellMar>
        </w:tblPrEx>
        <w:trPr>
          <w:trHeight w:val="1830"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14:paraId="338069A0">
            <w:pPr>
              <w:autoSpaceDE w:val="0"/>
              <w:autoSpaceDN w:val="0"/>
              <w:adjustRightInd w:val="0"/>
              <w:spacing w:line="460" w:lineRule="exact"/>
              <w:jc w:val="center"/>
              <w:rPr>
                <w:rFonts w:hint="eastAsia" w:ascii="宋体" w:hAnsi="宋体" w:eastAsia="宋体" w:cs="宋体"/>
                <w:kern w:val="0"/>
                <w:sz w:val="24"/>
                <w:szCs w:val="24"/>
                <w:highlight w:val="none"/>
                <w:lang w:val="zh-CN"/>
              </w:rPr>
            </w:pPr>
            <w:bookmarkStart w:id="196" w:name="_Toc87616402"/>
            <w:bookmarkStart w:id="197" w:name="_Toc88209965"/>
            <w:bookmarkStart w:id="198" w:name="_Toc16386"/>
            <w:bookmarkStart w:id="199" w:name="_Toc6058"/>
            <w:r>
              <w:rPr>
                <w:rFonts w:hint="eastAsia" w:ascii="宋体" w:hAnsi="宋体" w:eastAsia="宋体" w:cs="宋体"/>
                <w:kern w:val="0"/>
                <w:sz w:val="24"/>
                <w:highlight w:val="none"/>
                <w:lang w:val="zh-CN"/>
              </w:rPr>
              <w:t>序号</w:t>
            </w:r>
          </w:p>
        </w:tc>
        <w:tc>
          <w:tcPr>
            <w:tcW w:w="847" w:type="dxa"/>
            <w:tcBorders>
              <w:top w:val="single" w:color="auto" w:sz="4" w:space="0"/>
              <w:left w:val="single" w:color="auto" w:sz="4" w:space="0"/>
              <w:bottom w:val="single" w:color="auto" w:sz="4" w:space="0"/>
              <w:right w:val="single" w:color="auto" w:sz="4" w:space="0"/>
            </w:tcBorders>
            <w:shd w:val="clear" w:color="000000" w:fill="FFFFFF"/>
            <w:vAlign w:val="center"/>
          </w:tcPr>
          <w:p w14:paraId="4ECA3A5E">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名称</w:t>
            </w:r>
          </w:p>
        </w:tc>
        <w:tc>
          <w:tcPr>
            <w:tcW w:w="1995" w:type="dxa"/>
            <w:tcBorders>
              <w:top w:val="single" w:color="auto" w:sz="4" w:space="0"/>
              <w:left w:val="single" w:color="auto" w:sz="4" w:space="0"/>
              <w:bottom w:val="single" w:color="auto" w:sz="4" w:space="0"/>
              <w:right w:val="single" w:color="auto" w:sz="4" w:space="0"/>
            </w:tcBorders>
            <w:shd w:val="clear" w:color="000000" w:fill="FFFFFF"/>
            <w:vAlign w:val="center"/>
          </w:tcPr>
          <w:p w14:paraId="2D150CF7">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生产厂家及</w:t>
            </w:r>
            <w:r>
              <w:rPr>
                <w:rFonts w:hint="eastAsia" w:ascii="宋体" w:hAnsi="宋体" w:eastAsia="宋体" w:cs="宋体"/>
                <w:kern w:val="0"/>
                <w:sz w:val="24"/>
                <w:highlight w:val="none"/>
              </w:rPr>
              <w:t>型号</w:t>
            </w:r>
          </w:p>
        </w:tc>
        <w:tc>
          <w:tcPr>
            <w:tcW w:w="825" w:type="dxa"/>
            <w:tcBorders>
              <w:top w:val="single" w:color="auto" w:sz="4" w:space="0"/>
              <w:left w:val="single" w:color="auto" w:sz="4" w:space="0"/>
              <w:bottom w:val="single" w:color="auto" w:sz="4" w:space="0"/>
              <w:right w:val="single" w:color="auto" w:sz="4" w:space="0"/>
            </w:tcBorders>
            <w:shd w:val="clear" w:color="000000" w:fill="FFFFFF"/>
            <w:vAlign w:val="center"/>
          </w:tcPr>
          <w:p w14:paraId="396D73C3">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单位</w:t>
            </w:r>
          </w:p>
        </w:tc>
        <w:tc>
          <w:tcPr>
            <w:tcW w:w="855" w:type="dxa"/>
            <w:tcBorders>
              <w:top w:val="single" w:color="auto" w:sz="4" w:space="0"/>
              <w:left w:val="single" w:color="auto" w:sz="4" w:space="0"/>
              <w:bottom w:val="single" w:color="auto" w:sz="4" w:space="0"/>
              <w:right w:val="single" w:color="auto" w:sz="4" w:space="0"/>
            </w:tcBorders>
            <w:shd w:val="clear" w:color="000000" w:fill="FFFFFF"/>
            <w:vAlign w:val="center"/>
          </w:tcPr>
          <w:p w14:paraId="0E343D52">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数量</w:t>
            </w:r>
          </w:p>
        </w:tc>
        <w:tc>
          <w:tcPr>
            <w:tcW w:w="1515" w:type="dxa"/>
            <w:tcBorders>
              <w:top w:val="single" w:color="auto" w:sz="4" w:space="0"/>
              <w:left w:val="single" w:color="auto" w:sz="4" w:space="0"/>
              <w:bottom w:val="single" w:color="auto" w:sz="4" w:space="0"/>
              <w:right w:val="single" w:color="auto" w:sz="4" w:space="0"/>
            </w:tcBorders>
            <w:shd w:val="clear" w:color="000000" w:fill="FFFFFF"/>
            <w:vAlign w:val="center"/>
          </w:tcPr>
          <w:p w14:paraId="07CEF61E">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单价（元）</w:t>
            </w:r>
          </w:p>
        </w:tc>
        <w:tc>
          <w:tcPr>
            <w:tcW w:w="1422" w:type="dxa"/>
            <w:tcBorders>
              <w:top w:val="single" w:color="auto" w:sz="4" w:space="0"/>
              <w:left w:val="single" w:color="auto" w:sz="4" w:space="0"/>
              <w:bottom w:val="single" w:color="auto" w:sz="4" w:space="0"/>
              <w:right w:val="single" w:color="auto" w:sz="4" w:space="0"/>
            </w:tcBorders>
            <w:shd w:val="clear" w:color="000000" w:fill="FFFFFF"/>
            <w:vAlign w:val="center"/>
          </w:tcPr>
          <w:p w14:paraId="506CC593">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金额（元）</w:t>
            </w:r>
          </w:p>
        </w:tc>
        <w:tc>
          <w:tcPr>
            <w:tcW w:w="843" w:type="dxa"/>
            <w:tcBorders>
              <w:top w:val="single" w:color="000000" w:sz="2" w:space="0"/>
              <w:left w:val="single" w:color="auto" w:sz="4" w:space="0"/>
              <w:bottom w:val="single" w:color="auto" w:sz="4" w:space="0"/>
              <w:right w:val="single" w:color="000000" w:sz="2" w:space="0"/>
            </w:tcBorders>
            <w:shd w:val="clear" w:color="000000" w:fill="FFFFFF"/>
            <w:vAlign w:val="center"/>
          </w:tcPr>
          <w:p w14:paraId="7484AFE6">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备注</w:t>
            </w:r>
          </w:p>
        </w:tc>
      </w:tr>
      <w:tr w14:paraId="4418560F">
        <w:tblPrEx>
          <w:tblCellMar>
            <w:top w:w="0" w:type="dxa"/>
            <w:left w:w="108" w:type="dxa"/>
            <w:bottom w:w="0" w:type="dxa"/>
            <w:right w:w="108" w:type="dxa"/>
          </w:tblCellMar>
        </w:tblPrEx>
        <w:trPr>
          <w:trHeight w:val="314"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14:paraId="51C42B89">
            <w:pPr>
              <w:autoSpaceDE w:val="0"/>
              <w:autoSpaceDN w:val="0"/>
              <w:adjustRightInd w:val="0"/>
              <w:spacing w:line="28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highlight w:val="none"/>
                <w:lang w:val="zh-CN"/>
              </w:rPr>
              <w:t>1</w:t>
            </w:r>
          </w:p>
        </w:tc>
        <w:tc>
          <w:tcPr>
            <w:tcW w:w="847" w:type="dxa"/>
            <w:tcBorders>
              <w:top w:val="single" w:color="auto" w:sz="4" w:space="0"/>
              <w:left w:val="single" w:color="auto" w:sz="4" w:space="0"/>
              <w:bottom w:val="single" w:color="auto" w:sz="4" w:space="0"/>
              <w:right w:val="single" w:color="auto" w:sz="4" w:space="0"/>
            </w:tcBorders>
            <w:shd w:val="clear" w:color="000000" w:fill="FFFFFF"/>
            <w:vAlign w:val="center"/>
          </w:tcPr>
          <w:p w14:paraId="4228C8A0">
            <w:pPr>
              <w:autoSpaceDE w:val="0"/>
              <w:autoSpaceDN w:val="0"/>
              <w:adjustRightInd w:val="0"/>
              <w:spacing w:line="460" w:lineRule="exact"/>
              <w:jc w:val="center"/>
              <w:rPr>
                <w:rFonts w:hint="eastAsia" w:ascii="宋体" w:hAnsi="宋体" w:eastAsia="宋体" w:cs="宋体"/>
                <w:kern w:val="0"/>
                <w:sz w:val="24"/>
                <w:highlight w:val="none"/>
                <w:lang w:val="zh-CN"/>
              </w:rPr>
            </w:pPr>
            <w:r>
              <w:rPr>
                <w:rFonts w:hint="eastAsia" w:ascii="宋体" w:hAnsi="宋体" w:eastAsia="宋体" w:cs="宋体"/>
                <w:sz w:val="24"/>
                <w:szCs w:val="24"/>
                <w:highlight w:val="none"/>
              </w:rPr>
              <w:t>空调</w:t>
            </w:r>
          </w:p>
        </w:tc>
        <w:tc>
          <w:tcPr>
            <w:tcW w:w="1995" w:type="dxa"/>
            <w:tcBorders>
              <w:top w:val="single" w:color="auto" w:sz="4" w:space="0"/>
              <w:left w:val="single" w:color="auto" w:sz="4" w:space="0"/>
              <w:bottom w:val="single" w:color="auto" w:sz="4" w:space="0"/>
              <w:right w:val="single" w:color="auto" w:sz="4" w:space="0"/>
            </w:tcBorders>
            <w:shd w:val="clear" w:color="000000" w:fill="FFFFFF"/>
            <w:vAlign w:val="center"/>
          </w:tcPr>
          <w:p w14:paraId="521DABE4">
            <w:pPr>
              <w:autoSpaceDE w:val="0"/>
              <w:autoSpaceDN w:val="0"/>
              <w:adjustRightInd w:val="0"/>
              <w:spacing w:line="460" w:lineRule="exact"/>
              <w:jc w:val="center"/>
              <w:rPr>
                <w:rFonts w:hint="eastAsia" w:ascii="宋体" w:hAnsi="宋体" w:eastAsia="宋体" w:cs="宋体"/>
                <w:kern w:val="0"/>
                <w:sz w:val="24"/>
                <w:highlight w:val="none"/>
                <w:lang w:val="zh-CN"/>
              </w:rPr>
            </w:pPr>
            <w:r>
              <w:rPr>
                <w:rFonts w:hint="eastAsia" w:ascii="宋体" w:hAnsi="宋体" w:eastAsia="宋体" w:cs="宋体"/>
                <w:sz w:val="24"/>
                <w:szCs w:val="24"/>
                <w:highlight w:val="none"/>
                <w:lang w:val="en-US" w:eastAsia="zh-CN"/>
              </w:rPr>
              <w:t>RF28WPd/BNa</w:t>
            </w:r>
          </w:p>
        </w:tc>
        <w:tc>
          <w:tcPr>
            <w:tcW w:w="825" w:type="dxa"/>
            <w:tcBorders>
              <w:top w:val="single" w:color="auto" w:sz="4" w:space="0"/>
              <w:left w:val="single" w:color="auto" w:sz="4" w:space="0"/>
              <w:bottom w:val="single" w:color="auto" w:sz="4" w:space="0"/>
              <w:right w:val="single" w:color="auto" w:sz="4" w:space="0"/>
            </w:tcBorders>
            <w:shd w:val="clear" w:color="000000" w:fill="FFFFFF"/>
            <w:vAlign w:val="center"/>
          </w:tcPr>
          <w:p w14:paraId="54189ABA">
            <w:pPr>
              <w:autoSpaceDE w:val="0"/>
              <w:autoSpaceDN w:val="0"/>
              <w:adjustRightInd w:val="0"/>
              <w:spacing w:line="460" w:lineRule="exact"/>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rPr>
              <w:t>台</w:t>
            </w:r>
          </w:p>
        </w:tc>
        <w:tc>
          <w:tcPr>
            <w:tcW w:w="855" w:type="dxa"/>
            <w:tcBorders>
              <w:top w:val="single" w:color="auto" w:sz="4" w:space="0"/>
              <w:left w:val="single" w:color="auto" w:sz="4" w:space="0"/>
              <w:bottom w:val="single" w:color="auto" w:sz="4" w:space="0"/>
              <w:right w:val="single" w:color="auto" w:sz="4" w:space="0"/>
            </w:tcBorders>
            <w:shd w:val="clear" w:color="000000" w:fill="FFFFFF"/>
            <w:vAlign w:val="center"/>
          </w:tcPr>
          <w:p w14:paraId="47B4553E">
            <w:pPr>
              <w:autoSpaceDE w:val="0"/>
              <w:autoSpaceDN w:val="0"/>
              <w:adjustRightInd w:val="0"/>
              <w:spacing w:line="460" w:lineRule="exact"/>
              <w:jc w:val="center"/>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en-US" w:eastAsia="zh-CN"/>
              </w:rPr>
              <w:t>4</w:t>
            </w:r>
          </w:p>
        </w:tc>
        <w:tc>
          <w:tcPr>
            <w:tcW w:w="1515" w:type="dxa"/>
            <w:tcBorders>
              <w:top w:val="single" w:color="auto" w:sz="4" w:space="0"/>
              <w:left w:val="single" w:color="auto" w:sz="4" w:space="0"/>
              <w:bottom w:val="single" w:color="auto" w:sz="4" w:space="0"/>
              <w:right w:val="single" w:color="auto" w:sz="4" w:space="0"/>
            </w:tcBorders>
            <w:shd w:val="clear" w:color="000000" w:fill="FFFFFF"/>
            <w:vAlign w:val="center"/>
          </w:tcPr>
          <w:p w14:paraId="62A1B8CB">
            <w:pPr>
              <w:autoSpaceDE w:val="0"/>
              <w:autoSpaceDN w:val="0"/>
              <w:adjustRightInd w:val="0"/>
              <w:spacing w:line="460" w:lineRule="exact"/>
              <w:jc w:val="center"/>
              <w:rPr>
                <w:rFonts w:hint="eastAsia" w:ascii="宋体" w:hAnsi="宋体" w:eastAsia="宋体" w:cs="宋体"/>
                <w:kern w:val="0"/>
                <w:sz w:val="24"/>
                <w:highlight w:val="none"/>
                <w:lang w:val="zh-CN"/>
              </w:rPr>
            </w:pPr>
          </w:p>
        </w:tc>
        <w:tc>
          <w:tcPr>
            <w:tcW w:w="1422" w:type="dxa"/>
            <w:tcBorders>
              <w:top w:val="single" w:color="auto" w:sz="4" w:space="0"/>
              <w:left w:val="single" w:color="auto" w:sz="4" w:space="0"/>
              <w:bottom w:val="single" w:color="auto" w:sz="4" w:space="0"/>
              <w:right w:val="single" w:color="auto" w:sz="4" w:space="0"/>
            </w:tcBorders>
            <w:shd w:val="clear" w:color="000000" w:fill="FFFFFF"/>
            <w:vAlign w:val="center"/>
          </w:tcPr>
          <w:p w14:paraId="1F693FEF">
            <w:pPr>
              <w:autoSpaceDE w:val="0"/>
              <w:autoSpaceDN w:val="0"/>
              <w:adjustRightInd w:val="0"/>
              <w:spacing w:line="460" w:lineRule="exact"/>
              <w:jc w:val="center"/>
              <w:rPr>
                <w:rFonts w:hint="eastAsia" w:ascii="宋体" w:hAnsi="宋体" w:eastAsia="宋体" w:cs="宋体"/>
                <w:kern w:val="0"/>
                <w:sz w:val="24"/>
                <w:highlight w:val="none"/>
                <w:lang w:val="zh-CN"/>
              </w:rPr>
            </w:pPr>
          </w:p>
        </w:tc>
        <w:tc>
          <w:tcPr>
            <w:tcW w:w="843" w:type="dxa"/>
            <w:tcBorders>
              <w:top w:val="single" w:color="auto" w:sz="4" w:space="0"/>
              <w:left w:val="single" w:color="auto" w:sz="4" w:space="0"/>
              <w:bottom w:val="single" w:color="auto" w:sz="4" w:space="0"/>
              <w:right w:val="single" w:color="auto" w:sz="4" w:space="0"/>
            </w:tcBorders>
            <w:shd w:val="clear" w:color="000000" w:fill="FFFFFF"/>
            <w:vAlign w:val="center"/>
          </w:tcPr>
          <w:p w14:paraId="305151E0">
            <w:pPr>
              <w:autoSpaceDE w:val="0"/>
              <w:autoSpaceDN w:val="0"/>
              <w:adjustRightInd w:val="0"/>
              <w:spacing w:line="460" w:lineRule="exact"/>
              <w:jc w:val="center"/>
              <w:rPr>
                <w:rFonts w:hint="eastAsia" w:ascii="宋体" w:hAnsi="宋体" w:eastAsia="宋体" w:cs="宋体"/>
                <w:kern w:val="0"/>
                <w:sz w:val="24"/>
                <w:highlight w:val="none"/>
                <w:lang w:val="zh-CN"/>
              </w:rPr>
            </w:pPr>
          </w:p>
        </w:tc>
      </w:tr>
      <w:tr w14:paraId="317E2759">
        <w:tblPrEx>
          <w:tblCellMar>
            <w:top w:w="0" w:type="dxa"/>
            <w:left w:w="108" w:type="dxa"/>
            <w:bottom w:w="0" w:type="dxa"/>
            <w:right w:w="108" w:type="dxa"/>
          </w:tblCellMar>
        </w:tblPrEx>
        <w:trPr>
          <w:trHeight w:val="211" w:hRule="atLeast"/>
        </w:trPr>
        <w:tc>
          <w:tcPr>
            <w:tcW w:w="9031" w:type="dxa"/>
            <w:gridSpan w:val="8"/>
            <w:tcBorders>
              <w:top w:val="single" w:color="auto" w:sz="4" w:space="0"/>
              <w:left w:val="single" w:color="000000" w:sz="2" w:space="0"/>
              <w:bottom w:val="single" w:color="000000" w:sz="2" w:space="0"/>
              <w:right w:val="single" w:color="000000" w:sz="2" w:space="0"/>
            </w:tcBorders>
            <w:shd w:val="clear" w:color="000000" w:fill="FFFFFF"/>
            <w:vAlign w:val="center"/>
          </w:tcPr>
          <w:p w14:paraId="22A94A52">
            <w:pPr>
              <w:autoSpaceDE w:val="0"/>
              <w:autoSpaceDN w:val="0"/>
              <w:adjustRightInd w:val="0"/>
              <w:spacing w:line="46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总计（含税价人民币）：￥**元  大写：**  税率**%</w:t>
            </w:r>
          </w:p>
        </w:tc>
      </w:tr>
    </w:tbl>
    <w:p w14:paraId="119FC9EB">
      <w:pPr>
        <w:pStyle w:val="6"/>
        <w:rPr>
          <w:rFonts w:hint="eastAsia" w:eastAsiaTheme="majorEastAsia"/>
          <w:color w:val="auto"/>
          <w:highlight w:val="yellow"/>
          <w:lang w:val="en-US" w:eastAsia="zh-CN"/>
        </w:rPr>
      </w:pPr>
    </w:p>
    <w:p w14:paraId="0068FB77">
      <w:pPr>
        <w:rPr>
          <w:rFonts w:hint="eastAsia" w:eastAsiaTheme="majorEastAsia"/>
          <w:color w:val="auto"/>
          <w:highlight w:val="yellow"/>
          <w:lang w:val="en-US" w:eastAsia="zh-CN"/>
        </w:rPr>
      </w:pPr>
      <w:r>
        <w:rPr>
          <w:rFonts w:hint="eastAsia" w:eastAsiaTheme="majorEastAsia"/>
          <w:color w:val="auto"/>
          <w:highlight w:val="yellow"/>
          <w:lang w:val="en-US" w:eastAsia="zh-CN"/>
        </w:rPr>
        <w:br w:type="page"/>
      </w:r>
    </w:p>
    <w:p w14:paraId="1A040245">
      <w:pPr>
        <w:jc w:val="left"/>
        <w:rPr>
          <w:rFonts w:hint="default" w:cs="Times New Roman" w:asciiTheme="minorEastAsia" w:hAnsiTheme="minorEastAsia" w:eastAsiaTheme="minorEastAsia"/>
          <w:b/>
          <w:bCs/>
          <w:color w:val="auto"/>
          <w:kern w:val="2"/>
          <w:sz w:val="28"/>
          <w:szCs w:val="28"/>
          <w:highlight w:val="none"/>
          <w:lang w:val="en-US" w:eastAsia="zh-CN" w:bidi="ar-SA"/>
        </w:rPr>
      </w:pPr>
      <w:r>
        <w:rPr>
          <w:rFonts w:hint="eastAsia" w:cs="Times New Roman" w:asciiTheme="minorEastAsia" w:hAnsiTheme="minorEastAsia" w:eastAsiaTheme="minorEastAsia"/>
          <w:b/>
          <w:bCs/>
          <w:color w:val="auto"/>
          <w:kern w:val="2"/>
          <w:sz w:val="28"/>
          <w:szCs w:val="28"/>
          <w:highlight w:val="none"/>
          <w:lang w:val="en-US" w:eastAsia="zh-CN" w:bidi="ar-SA"/>
        </w:rPr>
        <w:t>6.响应承诺书</w:t>
      </w:r>
    </w:p>
    <w:p w14:paraId="7254AA57">
      <w:pPr>
        <w:jc w:val="center"/>
        <w:rPr>
          <w:rFonts w:ascii="仿宋" w:hAnsi="仿宋" w:eastAsia="仿宋" w:cs="仿宋"/>
          <w:b/>
          <w:sz w:val="28"/>
          <w:szCs w:val="28"/>
        </w:rPr>
      </w:pPr>
      <w:r>
        <w:rPr>
          <w:rFonts w:hint="eastAsia" w:ascii="仿宋" w:hAnsi="仿宋" w:eastAsia="仿宋" w:cs="仿宋"/>
          <w:b/>
          <w:sz w:val="28"/>
          <w:szCs w:val="28"/>
        </w:rPr>
        <w:t xml:space="preserve"> 响应承诺书 </w:t>
      </w:r>
    </w:p>
    <w:p w14:paraId="5A1E0C5B">
      <w:pPr>
        <w:rPr>
          <w:rFonts w:ascii="仿宋" w:hAnsi="仿宋" w:eastAsia="仿宋" w:cs="仿宋"/>
          <w:sz w:val="28"/>
          <w:szCs w:val="28"/>
        </w:rPr>
      </w:pPr>
      <w:r>
        <w:rPr>
          <w:rFonts w:hint="eastAsia" w:ascii="仿宋" w:hAnsi="仿宋" w:eastAsia="仿宋" w:cs="仿宋"/>
          <w:sz w:val="28"/>
          <w:szCs w:val="28"/>
        </w:rPr>
        <w:t>广州城市水处理设备有限公司：</w:t>
      </w:r>
    </w:p>
    <w:p w14:paraId="160A9D27">
      <w:pPr>
        <w:ind w:firstLine="840" w:firstLineChars="300"/>
        <w:rPr>
          <w:rFonts w:ascii="仿宋" w:hAnsi="仿宋" w:eastAsia="仿宋" w:cs="仿宋"/>
          <w:sz w:val="28"/>
          <w:szCs w:val="28"/>
        </w:rPr>
      </w:pPr>
      <w:r>
        <w:rPr>
          <w:rFonts w:hint="eastAsia" w:ascii="仿宋" w:hAnsi="仿宋" w:eastAsia="仿宋" w:cs="仿宋"/>
          <w:sz w:val="28"/>
          <w:szCs w:val="28"/>
        </w:rPr>
        <w:t>我方完全理解询价文件中所有要求均为实质性响应条款，如有任何一条负偏离或者不满足将导致询价无效。由于我方提供资料不实或与需求书中所有条款不符而造成的责任和后果由我方承担。我方承诺所提供报价</w:t>
      </w:r>
      <w:r>
        <w:rPr>
          <w:rFonts w:hint="eastAsia" w:ascii="仿宋" w:hAnsi="仿宋" w:eastAsia="仿宋" w:cs="仿宋"/>
          <w:sz w:val="28"/>
          <w:szCs w:val="28"/>
          <w:lang w:val="en-US" w:eastAsia="zh-CN"/>
        </w:rPr>
        <w:t>产品</w:t>
      </w:r>
      <w:r>
        <w:rPr>
          <w:rFonts w:hint="eastAsia" w:ascii="仿宋" w:hAnsi="仿宋" w:eastAsia="仿宋" w:cs="仿宋"/>
          <w:sz w:val="28"/>
          <w:szCs w:val="28"/>
        </w:rPr>
        <w:t>均为</w:t>
      </w:r>
      <w:r>
        <w:rPr>
          <w:rFonts w:hint="eastAsia" w:ascii="仿宋_GB2312" w:hAnsi="宋体" w:eastAsia="仿宋_GB2312" w:cs="宋体"/>
          <w:kern w:val="0"/>
          <w:sz w:val="28"/>
          <w:szCs w:val="28"/>
        </w:rPr>
        <w:t>符合询价文件的</w:t>
      </w:r>
      <w:r>
        <w:rPr>
          <w:rFonts w:hint="eastAsia" w:ascii="仿宋" w:hAnsi="仿宋" w:eastAsia="仿宋" w:cs="仿宋"/>
          <w:sz w:val="28"/>
          <w:szCs w:val="28"/>
        </w:rPr>
        <w:t xml:space="preserve">全新原装产品，货物在质保期(为自供货验收合格之日起1年内）如有质量问题时，2小时内派技术人员到现场免费进行维修。                     </w:t>
      </w:r>
    </w:p>
    <w:p w14:paraId="429010F9">
      <w:pPr>
        <w:ind w:firstLine="840" w:firstLineChars="3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（报价单位）</w:t>
      </w:r>
      <w:r>
        <w:rPr>
          <w:rFonts w:hint="eastAsia" w:ascii="仿宋" w:hAnsi="仿宋" w:eastAsia="仿宋" w:cs="仿宋"/>
          <w:sz w:val="28"/>
          <w:szCs w:val="28"/>
        </w:rPr>
        <w:t>盖章</w:t>
      </w:r>
    </w:p>
    <w:p w14:paraId="385D9A3D">
      <w:pPr>
        <w:rPr>
          <w:rFonts w:hint="eastAsia" w:eastAsiaTheme="majorEastAsia"/>
          <w:color w:val="auto"/>
          <w:highlight w:val="none"/>
          <w:lang w:val="en-US" w:eastAsia="zh-CN"/>
        </w:rPr>
      </w:pPr>
      <w:r>
        <w:rPr>
          <w:rFonts w:hint="eastAsia" w:ascii="仿宋" w:hAnsi="仿宋" w:eastAsia="仿宋" w:cs="仿宋"/>
          <w:sz w:val="28"/>
          <w:szCs w:val="28"/>
        </w:rPr>
        <w:t xml:space="preserve">                                               年  月  日</w:t>
      </w:r>
      <w:r>
        <w:rPr>
          <w:rFonts w:hint="eastAsia" w:eastAsiaTheme="majorEastAsia"/>
          <w:color w:val="auto"/>
          <w:highlight w:val="none"/>
          <w:lang w:val="en-US" w:eastAsia="zh-CN"/>
        </w:rPr>
        <w:br w:type="page"/>
      </w:r>
    </w:p>
    <w:p w14:paraId="3FC389C8">
      <w:pPr>
        <w:adjustRightInd w:val="0"/>
        <w:snapToGrid w:val="0"/>
        <w:spacing w:line="360" w:lineRule="auto"/>
        <w:jc w:val="left"/>
        <w:rPr>
          <w:rFonts w:ascii="宋体" w:hAnsi="宋体" w:eastAsia="宋体" w:cs="宋体"/>
          <w:sz w:val="28"/>
          <w:szCs w:val="28"/>
          <w:highlight w:val="none"/>
        </w:rPr>
      </w:pPr>
      <w:r>
        <w:rPr>
          <w:rFonts w:hint="eastAsia" w:ascii="宋体" w:hAnsi="宋体" w:eastAsia="宋体" w:cs="宋体"/>
          <w:b/>
          <w:bCs/>
          <w:sz w:val="28"/>
          <w:szCs w:val="28"/>
          <w:highlight w:val="none"/>
        </w:rPr>
        <w:t>7.参数响应承诺书</w:t>
      </w:r>
    </w:p>
    <w:p w14:paraId="0E48F295">
      <w:pPr>
        <w:adjustRightInd w:val="0"/>
        <w:snapToGrid w:val="0"/>
        <w:spacing w:line="360" w:lineRule="auto"/>
        <w:ind w:firstLine="562" w:firstLineChars="200"/>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参数响应承诺书</w:t>
      </w:r>
    </w:p>
    <w:p w14:paraId="65CA9462">
      <w:pPr>
        <w:adjustRightInd w:val="0"/>
        <w:snapToGrid w:val="0"/>
        <w:spacing w:line="360" w:lineRule="auto"/>
        <w:rPr>
          <w:rFonts w:ascii="宋体" w:hAnsi="宋体" w:eastAsia="宋体" w:cs="宋体"/>
          <w:sz w:val="24"/>
          <w:szCs w:val="24"/>
          <w:highlight w:val="none"/>
          <w:lang w:val="en-GB"/>
        </w:rPr>
      </w:pPr>
    </w:p>
    <w:p w14:paraId="3EE41610">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14:paraId="782F19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ajorEastAsia"/>
          <w:color w:val="auto"/>
          <w:highlight w:val="none"/>
          <w:lang w:val="en-US" w:eastAsia="zh-CN"/>
        </w:rPr>
      </w:pPr>
      <w:r>
        <w:rPr>
          <w:rFonts w:hint="eastAsia" w:ascii="宋体" w:hAnsi="宋体" w:eastAsia="宋体" w:cs="宋体"/>
          <w:sz w:val="24"/>
          <w:szCs w:val="24"/>
          <w:highlight w:val="none"/>
          <w:lang w:val="en-GB"/>
        </w:rPr>
        <w:t>我方郑重承诺，</w:t>
      </w:r>
      <w:r>
        <w:rPr>
          <w:rFonts w:hint="eastAsia" w:ascii="宋体" w:hAnsi="宋体" w:eastAsia="宋体" w:cs="宋体"/>
          <w:sz w:val="24"/>
          <w:szCs w:val="24"/>
          <w:highlight w:val="none"/>
        </w:rPr>
        <w:t>在设备公司2024年车间空调采购项目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u w:val="single"/>
        </w:rPr>
        <w:t>中我方所提供设备的参数完全满足以下内容</w:t>
      </w:r>
      <w:r>
        <w:rPr>
          <w:rFonts w:hint="eastAsia" w:ascii="宋体" w:hAnsi="宋体" w:eastAsia="宋体" w:cs="宋体"/>
          <w:sz w:val="24"/>
          <w:szCs w:val="24"/>
          <w:highlight w:val="none"/>
          <w:lang w:val="zh-CN"/>
        </w:rPr>
        <w:t>：</w:t>
      </w:r>
      <w:r>
        <w:rPr>
          <w:rFonts w:hint="eastAsia" w:eastAsiaTheme="majorEastAsia"/>
          <w:color w:val="auto"/>
          <w:highlight w:val="none"/>
          <w:lang w:val="en-US" w:eastAsia="zh-CN"/>
        </w:rPr>
        <w:br w:type="page"/>
      </w:r>
    </w:p>
    <w:p w14:paraId="78D8CA98">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8</w:t>
      </w:r>
      <w:r>
        <w:rPr>
          <w:rFonts w:hint="eastAsia" w:asciiTheme="majorEastAsia" w:hAnsiTheme="majorEastAsia" w:eastAsiaTheme="majorEastAsia"/>
          <w:color w:val="auto"/>
          <w:sz w:val="28"/>
          <w:szCs w:val="28"/>
          <w:highlight w:val="none"/>
        </w:rPr>
        <w:t>.其他资料</w:t>
      </w:r>
      <w:bookmarkEnd w:id="196"/>
      <w:bookmarkEnd w:id="197"/>
      <w:bookmarkEnd w:id="198"/>
      <w:bookmarkEnd w:id="199"/>
    </w:p>
    <w:p w14:paraId="59090DA8">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供应商认为有必要说明的其他资料。</w:t>
      </w:r>
    </w:p>
    <w:p w14:paraId="303DE415">
      <w:pPr>
        <w:rPr>
          <w:color w:val="auto"/>
          <w:highlight w:val="yellow"/>
        </w:rPr>
      </w:pPr>
    </w:p>
    <w:p w14:paraId="645651D5">
      <w:pPr>
        <w:rPr>
          <w:highlight w:val="yellow"/>
        </w:rPr>
      </w:pPr>
    </w:p>
    <w:p w14:paraId="6B2D1EA6">
      <w:pPr>
        <w:rPr>
          <w:highlight w:val="yellow"/>
        </w:rPr>
      </w:pPr>
    </w:p>
    <w:p w14:paraId="744E99CE">
      <w:pPr>
        <w:rPr>
          <w:highlight w:val="yellow"/>
        </w:rPr>
      </w:pPr>
    </w:p>
    <w:p w14:paraId="24E5DD14">
      <w:pPr>
        <w:rPr>
          <w:highlight w:val="yellow"/>
        </w:rPr>
      </w:pPr>
    </w:p>
    <w:p w14:paraId="6A0855E7">
      <w:pPr>
        <w:rPr>
          <w:highlight w:val="yellow"/>
        </w:rPr>
      </w:pPr>
    </w:p>
    <w:sectPr>
      <w:footerReference r:id="rId10" w:type="firs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764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4FB0B7">
                          <w:pPr>
                            <w:pStyle w:val="12"/>
                          </w:pPr>
                        </w:p>
                        <w:p w14:paraId="4B7DED7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4FB0B7">
                    <w:pPr>
                      <w:pStyle w:val="12"/>
                    </w:pPr>
                  </w:p>
                  <w:p w14:paraId="4B7DED72"/>
                </w:txbxContent>
              </v:textbox>
            </v:shape>
          </w:pict>
        </mc:Fallback>
      </mc:AlternateContent>
    </w:r>
  </w:p>
  <w:p w14:paraId="43AD4D0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7D6C4B39">
        <w:pPr>
          <w:pStyle w:val="12"/>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5DC4F7F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F1C7">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D2FB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4D2FB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7401">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24</w:t>
    </w:r>
    <w:r>
      <w:fldChar w:fldCharType="end"/>
    </w:r>
  </w:p>
  <w:p w14:paraId="59147E0D">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7655">
    <w:pPr>
      <w:pStyle w:val="12"/>
      <w:ind w:left="2250" w:hanging="120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E5CD8">
                          <w:pPr>
                            <w:pStyle w:val="12"/>
                            <w:ind w:left="2250" w:hanging="1200"/>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DE5CD8">
                    <w:pPr>
                      <w:pStyle w:val="12"/>
                      <w:ind w:left="2250" w:hanging="120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1C64E61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5D51">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17CD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7EC17CD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C981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4B2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340FA"/>
    <w:multiLevelType w:val="singleLevel"/>
    <w:tmpl w:val="A80340FA"/>
    <w:lvl w:ilvl="0" w:tentative="0">
      <w:start w:val="1"/>
      <w:numFmt w:val="decimal"/>
      <w:suff w:val="nothing"/>
      <w:lvlText w:val="%1、"/>
      <w:lvlJc w:val="left"/>
    </w:lvl>
  </w:abstractNum>
  <w:abstractNum w:abstractNumId="1">
    <w:nsid w:val="BECE5F13"/>
    <w:multiLevelType w:val="singleLevel"/>
    <w:tmpl w:val="BECE5F13"/>
    <w:lvl w:ilvl="0" w:tentative="0">
      <w:start w:val="1"/>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F1483E"/>
    <w:multiLevelType w:val="singleLevel"/>
    <w:tmpl w:val="77F1483E"/>
    <w:lvl w:ilvl="0" w:tentative="0">
      <w:start w:val="2"/>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ZWQ0MmYwNzFjYThiMTZjMzlmNGVjMGFjN2QyMjkifQ=="/>
  </w:docVars>
  <w:rsids>
    <w:rsidRoot w:val="79EC7DED"/>
    <w:rsid w:val="0118395B"/>
    <w:rsid w:val="029A1A87"/>
    <w:rsid w:val="03726A61"/>
    <w:rsid w:val="041640E4"/>
    <w:rsid w:val="045D1CDC"/>
    <w:rsid w:val="06A06315"/>
    <w:rsid w:val="06A80010"/>
    <w:rsid w:val="0A614F6B"/>
    <w:rsid w:val="0B962F2D"/>
    <w:rsid w:val="0BE417BD"/>
    <w:rsid w:val="0C2A7A8F"/>
    <w:rsid w:val="0D1A4781"/>
    <w:rsid w:val="1002067F"/>
    <w:rsid w:val="120914D3"/>
    <w:rsid w:val="16221729"/>
    <w:rsid w:val="17F30273"/>
    <w:rsid w:val="181E3473"/>
    <w:rsid w:val="1A4A39EC"/>
    <w:rsid w:val="1AA72EE4"/>
    <w:rsid w:val="1C3358D1"/>
    <w:rsid w:val="1C8D28AF"/>
    <w:rsid w:val="1E3C08E6"/>
    <w:rsid w:val="20A6093F"/>
    <w:rsid w:val="20F80441"/>
    <w:rsid w:val="24510F5D"/>
    <w:rsid w:val="26BC65F9"/>
    <w:rsid w:val="295E6ED9"/>
    <w:rsid w:val="2B78179D"/>
    <w:rsid w:val="2DEC726F"/>
    <w:rsid w:val="2E693DCA"/>
    <w:rsid w:val="31634233"/>
    <w:rsid w:val="31BE60AB"/>
    <w:rsid w:val="32E07275"/>
    <w:rsid w:val="38EA5B3F"/>
    <w:rsid w:val="394F0DCE"/>
    <w:rsid w:val="39CB2B4E"/>
    <w:rsid w:val="3C93531E"/>
    <w:rsid w:val="3E637635"/>
    <w:rsid w:val="3FE33198"/>
    <w:rsid w:val="3FE40207"/>
    <w:rsid w:val="416778A9"/>
    <w:rsid w:val="41AD0A0D"/>
    <w:rsid w:val="42F45E17"/>
    <w:rsid w:val="43221A60"/>
    <w:rsid w:val="43D00AA6"/>
    <w:rsid w:val="48352F86"/>
    <w:rsid w:val="48EB4A02"/>
    <w:rsid w:val="49F8146E"/>
    <w:rsid w:val="4A854A94"/>
    <w:rsid w:val="4D543DF6"/>
    <w:rsid w:val="4EA21DA6"/>
    <w:rsid w:val="4EF45B03"/>
    <w:rsid w:val="512C4E3F"/>
    <w:rsid w:val="51E000E1"/>
    <w:rsid w:val="5645666B"/>
    <w:rsid w:val="56775859"/>
    <w:rsid w:val="592A069B"/>
    <w:rsid w:val="59447FF3"/>
    <w:rsid w:val="5ACB4CE1"/>
    <w:rsid w:val="5C370BE8"/>
    <w:rsid w:val="5CD77D95"/>
    <w:rsid w:val="5E11761B"/>
    <w:rsid w:val="634232DA"/>
    <w:rsid w:val="634D44F2"/>
    <w:rsid w:val="648F4597"/>
    <w:rsid w:val="64D721D1"/>
    <w:rsid w:val="67DC372D"/>
    <w:rsid w:val="69550D3E"/>
    <w:rsid w:val="6AD6086A"/>
    <w:rsid w:val="6E4041F3"/>
    <w:rsid w:val="6E5518BE"/>
    <w:rsid w:val="70D44EDC"/>
    <w:rsid w:val="7547666B"/>
    <w:rsid w:val="76B738F7"/>
    <w:rsid w:val="76E46FA8"/>
    <w:rsid w:val="79EC7DED"/>
    <w:rsid w:val="7B4F7D07"/>
    <w:rsid w:val="7C5B3633"/>
    <w:rsid w:val="7D721142"/>
    <w:rsid w:val="7DAA4071"/>
    <w:rsid w:val="7F5013DA"/>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w:basedOn w:val="1"/>
    <w:next w:val="9"/>
    <w:autoRedefine/>
    <w:qFormat/>
    <w:uiPriority w:val="99"/>
    <w:pPr>
      <w:spacing w:after="120"/>
    </w:pPr>
  </w:style>
  <w:style w:type="paragraph" w:styleId="9">
    <w:name w:val="Body Text 2"/>
    <w:basedOn w:val="1"/>
    <w:autoRedefine/>
    <w:qFormat/>
    <w:uiPriority w:val="0"/>
    <w:pPr>
      <w:spacing w:after="120" w:line="480" w:lineRule="auto"/>
    </w:pPr>
  </w:style>
  <w:style w:type="paragraph" w:styleId="10">
    <w:name w:val="Plain Text"/>
    <w:basedOn w:val="1"/>
    <w:next w:val="1"/>
    <w:autoRedefine/>
    <w:qFormat/>
    <w:uiPriority w:val="0"/>
    <w:rPr>
      <w:rFonts w:ascii="宋体" w:hAnsi="Courier New"/>
      <w:szCs w:val="21"/>
    </w:rPr>
  </w:style>
  <w:style w:type="paragraph" w:styleId="11">
    <w:name w:val="Body Text Indent 2"/>
    <w:basedOn w:val="1"/>
    <w:autoRedefine/>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widowControl/>
      <w:spacing w:after="100" w:line="276" w:lineRule="auto"/>
      <w:jc w:val="left"/>
    </w:pPr>
    <w:rPr>
      <w:kern w:val="0"/>
      <w:sz w:val="22"/>
    </w:rPr>
  </w:style>
  <w:style w:type="paragraph" w:styleId="15">
    <w:name w:val="List"/>
    <w:basedOn w:val="1"/>
    <w:next w:val="1"/>
    <w:autoRedefine/>
    <w:qFormat/>
    <w:uiPriority w:val="0"/>
    <w:pPr>
      <w:snapToGrid w:val="0"/>
    </w:pPr>
    <w:rPr>
      <w:szCs w:val="24"/>
    </w:rPr>
  </w:style>
  <w:style w:type="paragraph" w:styleId="1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autoRedefine/>
    <w:qFormat/>
    <w:uiPriority w:val="22"/>
    <w:rPr>
      <w:b/>
      <w:bCs/>
    </w:rPr>
  </w:style>
  <w:style w:type="character" w:styleId="22">
    <w:name w:val="page number"/>
    <w:basedOn w:val="20"/>
    <w:unhideWhenUsed/>
    <w:qFormat/>
    <w:uiPriority w:val="99"/>
  </w:style>
  <w:style w:type="character" w:styleId="23">
    <w:name w:val="Hyperlink"/>
    <w:basedOn w:val="20"/>
    <w:autoRedefine/>
    <w:qFormat/>
    <w:uiPriority w:val="0"/>
    <w:rPr>
      <w:color w:val="0000FF"/>
      <w:u w:val="single"/>
    </w:rPr>
  </w:style>
  <w:style w:type="paragraph" w:customStyle="1" w:styleId="24">
    <w:name w:val="Default"/>
    <w:next w:val="15"/>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5">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TOC Heading"/>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8">
    <w:name w:val="List Paragraph"/>
    <w:basedOn w:val="1"/>
    <w:autoRedefine/>
    <w:qFormat/>
    <w:uiPriority w:val="34"/>
    <w:pPr>
      <w:ind w:firstLine="420" w:firstLineChars="200"/>
    </w:pPr>
  </w:style>
  <w:style w:type="character" w:customStyle="1" w:styleId="29">
    <w:name w:val="font41"/>
    <w:basedOn w:val="20"/>
    <w:autoRedefine/>
    <w:qFormat/>
    <w:uiPriority w:val="0"/>
    <w:rPr>
      <w:rFonts w:hint="eastAsia" w:ascii="宋体" w:hAnsi="宋体" w:eastAsia="宋体" w:cs="宋体"/>
      <w:color w:val="000000"/>
      <w:sz w:val="32"/>
      <w:szCs w:val="32"/>
      <w:u w:val="none"/>
    </w:rPr>
  </w:style>
  <w:style w:type="character" w:customStyle="1" w:styleId="30">
    <w:name w:val="font51"/>
    <w:basedOn w:val="20"/>
    <w:autoRedefine/>
    <w:qFormat/>
    <w:uiPriority w:val="0"/>
    <w:rPr>
      <w:rFonts w:hint="eastAsia" w:ascii="宋体" w:hAnsi="宋体" w:eastAsia="宋体" w:cs="宋体"/>
      <w:color w:val="000000"/>
      <w:sz w:val="32"/>
      <w:szCs w:val="32"/>
      <w:u w:val="single"/>
    </w:rPr>
  </w:style>
  <w:style w:type="character" w:customStyle="1" w:styleId="31">
    <w:name w:val="font11"/>
    <w:basedOn w:val="20"/>
    <w:autoRedefine/>
    <w:qFormat/>
    <w:uiPriority w:val="0"/>
    <w:rPr>
      <w:rFonts w:hint="default" w:ascii="Wingdings 2" w:hAnsi="Wingdings 2" w:eastAsia="Wingdings 2" w:cs="Wingdings 2"/>
      <w:color w:val="000000"/>
      <w:sz w:val="24"/>
      <w:szCs w:val="24"/>
      <w:u w:val="none"/>
    </w:rPr>
  </w:style>
  <w:style w:type="character" w:customStyle="1" w:styleId="32">
    <w:name w:val="font21"/>
    <w:basedOn w:val="20"/>
    <w:autoRedefine/>
    <w:qFormat/>
    <w:uiPriority w:val="0"/>
    <w:rPr>
      <w:rFonts w:hint="eastAsia" w:ascii="宋体" w:hAnsi="宋体" w:eastAsia="宋体" w:cs="宋体"/>
      <w:color w:val="000000"/>
      <w:sz w:val="24"/>
      <w:szCs w:val="24"/>
      <w:u w:val="none"/>
    </w:rPr>
  </w:style>
  <w:style w:type="paragraph" w:customStyle="1" w:styleId="33">
    <w:name w:val="CM91"/>
    <w:basedOn w:val="24"/>
    <w:next w:val="24"/>
    <w:autoRedefine/>
    <w:qFormat/>
    <w:uiPriority w:val="0"/>
    <w:pPr>
      <w:spacing w:after="160"/>
    </w:pPr>
    <w:rPr>
      <w:color w:val="auto"/>
    </w:rPr>
  </w:style>
  <w:style w:type="paragraph" w:customStyle="1" w:styleId="34">
    <w:name w:val="CM97"/>
    <w:basedOn w:val="24"/>
    <w:next w:val="24"/>
    <w:autoRedefine/>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20655</Words>
  <Characters>21894</Characters>
  <Lines>0</Lines>
  <Paragraphs>0</Paragraphs>
  <TotalTime>24</TotalTime>
  <ScaleCrop>false</ScaleCrop>
  <LinksUpToDate>false</LinksUpToDate>
  <CharactersWithSpaces>24171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2023-03-23T08:11:00Z</dcterms:created>
  <dc:creator>阮锋</dc:creator>
  <cp:lastModifiedBy>莫颖妍</cp:lastModifiedBy>
  <cp:lastPrinted>2024-07-23T05:50:00Z</cp:lastPrinted>
  <dcterms:modified xsi:type="dcterms:W3CDTF">2024-08-01T01:57:28Z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9C2C2758F4D847F4B1764676FF92D441_13</vt:lpwstr>
  </property>
</Properties>
</file>