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r>
        <w:rPr>
          <w:rFonts w:hint="eastAsia"/>
          <w:color w:val="auto"/>
          <w:highlight w:val="none"/>
          <w:lang w:val="en-US" w:eastAsia="zh-CN"/>
        </w:rPr>
        <w:t xml:space="preserve"> </w:t>
      </w:r>
    </w:p>
    <w:p>
      <w:pPr>
        <w:rPr>
          <w:color w:val="auto"/>
          <w:highlight w:val="none"/>
        </w:rPr>
      </w:pPr>
      <w:bookmarkStart w:id="135" w:name="_GoBack"/>
      <w:bookmarkEnd w:id="135"/>
    </w:p>
    <w:p>
      <w:pPr>
        <w:pageBreakBefore w:val="0"/>
        <w:wordWrap/>
        <w:topLinePunct w:val="0"/>
        <w:bidi w:val="0"/>
        <w:adjustRightInd w:val="0"/>
        <w:snapToGrid w:val="0"/>
        <w:spacing w:line="240" w:lineRule="auto"/>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广州市净水有限公司2024年</w:t>
      </w:r>
    </w:p>
    <w:p>
      <w:pPr>
        <w:pageBreakBefore w:val="0"/>
        <w:wordWrap/>
        <w:topLinePunct w:val="0"/>
        <w:bidi w:val="0"/>
        <w:adjustRightInd w:val="0"/>
        <w:snapToGrid w:val="0"/>
        <w:spacing w:line="240" w:lineRule="auto"/>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石井分公司二期砂滤池大修项目</w:t>
      </w:r>
    </w:p>
    <w:p>
      <w:pPr>
        <w:pStyle w:val="23"/>
        <w:rPr>
          <w:rFonts w:hint="eastAsia"/>
          <w:color w:val="auto"/>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3"/>
        <w:rPr>
          <w:rFonts w:hint="eastAsia" w:ascii="仿宋_GB2312" w:eastAsia="仿宋_GB2312"/>
          <w:color w:val="auto"/>
          <w:sz w:val="32"/>
          <w:szCs w:val="32"/>
          <w:highlight w:val="none"/>
        </w:rPr>
      </w:pPr>
    </w:p>
    <w:p>
      <w:pPr>
        <w:pStyle w:val="23"/>
        <w:ind w:firstLine="0"/>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bidi w:val="0"/>
        <w:jc w:val="center"/>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二〇二四年五月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rPr>
          <w:rFonts w:hint="eastAsia"/>
          <w:color w:val="auto"/>
          <w:highlight w:val="none"/>
        </w:rPr>
      </w:pPr>
      <w:bookmarkStart w:id="4" w:name="_Toc31938"/>
      <w:bookmarkStart w:id="5" w:name="_Toc11322"/>
      <w:bookmarkStart w:id="6" w:name="_Toc19609"/>
      <w:bookmarkStart w:id="7" w:name="_Toc4275"/>
      <w:bookmarkStart w:id="8" w:name="_Toc7519"/>
      <w:bookmarkStart w:id="9" w:name="_Toc1669"/>
      <w:bookmarkStart w:id="10" w:name="_Toc17801"/>
    </w:p>
    <w:p>
      <w:pPr>
        <w:pStyle w:val="3"/>
        <w:rPr>
          <w:rFonts w:hint="eastAsia"/>
          <w:color w:val="auto"/>
          <w:highlight w:val="none"/>
        </w:rPr>
      </w:pPr>
    </w:p>
    <w:p>
      <w:pPr>
        <w:pStyle w:val="3"/>
        <w:rPr>
          <w:rFonts w:hint="eastAsia"/>
          <w:color w:val="auto"/>
          <w:highlight w:val="none"/>
        </w:rPr>
      </w:pPr>
    </w:p>
    <w:p>
      <w:pPr>
        <w:pStyle w:val="3"/>
        <w:ind w:firstLine="3960" w:firstLineChars="900"/>
        <w:jc w:val="both"/>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2471420</wp:posOffset>
                </wp:positionH>
                <wp:positionV relativeFrom="paragraph">
                  <wp:posOffset>12700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94.6pt;margin-top:1pt;height:0pt;width:75.5pt;z-index:251672576;mso-width-relative:page;mso-height-relative:page;" filled="f" stroked="t" coordsize="21600,21600" o:gfxdata="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mLfmfVAAAABw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2470150</wp:posOffset>
                </wp:positionH>
                <wp:positionV relativeFrom="paragraph">
                  <wp:posOffset>596265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94.5pt;margin-top:46.95pt;height:0pt;width:75.5pt;z-index:251673600;mso-width-relative:page;mso-height-relative:page;" filled="f" stroked="t" coordsize="21600,21600" o:gfxdata="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1eMu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u w:val="single"/>
          <w:lang w:eastAsia="zh-CN"/>
        </w:rPr>
      </w:pPr>
      <w:bookmarkStart w:id="11" w:name="_Toc9680"/>
      <w:bookmarkStart w:id="12" w:name="_Toc21373"/>
      <w:r>
        <w:rPr>
          <w:rFonts w:hint="eastAsia"/>
          <w:color w:val="auto"/>
          <w:highlight w:val="none"/>
          <w:lang w:eastAsia="zh-CN"/>
        </w:rPr>
        <w:t>采购公告（采购邀请书）</w:t>
      </w:r>
    </w:p>
    <w:bookmarkEnd w:id="11"/>
    <w:bookmarkEnd w:id="12"/>
    <w:p>
      <w:pPr>
        <w:pStyle w:val="22"/>
        <w:pageBreakBefore w:val="0"/>
        <w:wordWrap/>
        <w:topLinePunct w:val="0"/>
        <w:bidi w:val="0"/>
        <w:adjustRightInd w:val="0"/>
        <w:snapToGrid w:val="0"/>
        <w:spacing w:before="0" w:beforeAutospacing="0" w:after="0" w:afterAutospacing="0" w:line="360" w:lineRule="auto"/>
        <w:ind w:firstLine="560" w:firstLineChars="200"/>
        <w:jc w:val="both"/>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广州市净水有限公司20</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u w:val="single"/>
          <w:lang w:eastAsia="zh-CN"/>
        </w:rPr>
        <w:t>年石井分公司</w:t>
      </w:r>
      <w:r>
        <w:rPr>
          <w:rFonts w:hint="eastAsia" w:ascii="仿宋_GB2312" w:eastAsia="仿宋_GB2312"/>
          <w:color w:val="auto"/>
          <w:sz w:val="28"/>
          <w:szCs w:val="28"/>
          <w:highlight w:val="none"/>
          <w:u w:val="single"/>
          <w:lang w:val="en-US" w:eastAsia="zh-CN"/>
        </w:rPr>
        <w:t>二期砂滤池</w:t>
      </w:r>
      <w:r>
        <w:rPr>
          <w:rFonts w:hint="eastAsia" w:ascii="仿宋_GB2312" w:eastAsia="仿宋_GB2312"/>
          <w:color w:val="auto"/>
          <w:sz w:val="28"/>
          <w:szCs w:val="28"/>
          <w:highlight w:val="none"/>
          <w:u w:val="single"/>
          <w:lang w:eastAsia="zh-CN"/>
        </w:rPr>
        <w:t>大修项目</w:t>
      </w:r>
      <w:r>
        <w:rPr>
          <w:rFonts w:hint="eastAsia" w:ascii="仿宋_GB2312" w:eastAsia="仿宋_GB2312"/>
          <w:color w:val="auto"/>
          <w:sz w:val="28"/>
          <w:szCs w:val="28"/>
          <w:highlight w:val="none"/>
        </w:rPr>
        <w:t>已具备采购条件，</w:t>
      </w:r>
      <w:r>
        <w:rPr>
          <w:rFonts w:hint="eastAsia" w:ascii="仿宋_GB2312" w:eastAsia="仿宋_GB2312"/>
          <w:color w:val="auto"/>
          <w:sz w:val="28"/>
          <w:szCs w:val="28"/>
          <w:highlight w:val="none"/>
        </w:rPr>
        <w:t>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 xml:space="preserve">邀请采购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公开采购</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广州市净水有限公司2024年石井分公司二期砂滤池大修项目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XJ-20240509-2</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859611.51元，</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其中</w:t>
      </w:r>
      <w:r>
        <w:rPr>
          <w:rFonts w:hint="eastAsia" w:ascii="仿宋_GB2312" w:eastAsia="仿宋_GB2312"/>
          <w:color w:val="auto"/>
          <w:sz w:val="28"/>
          <w:szCs w:val="28"/>
          <w:highlight w:val="none"/>
          <w:u w:val="single"/>
        </w:rPr>
        <w:t>不含税造价为788634.42元，暂列金额为58809.20元，税率为9%，绿色施工安全防护措施费为33560.25元</w:t>
      </w:r>
      <w:r>
        <w:rPr>
          <w:rFonts w:hint="eastAsia" w:ascii="仿宋_GB2312" w:eastAsia="仿宋_GB2312"/>
          <w:color w:val="auto"/>
          <w:sz w:val="28"/>
          <w:szCs w:val="28"/>
          <w:highlight w:val="none"/>
          <w:u w:val="single"/>
          <w:lang w:val="en-US" w:eastAsia="zh-CN"/>
        </w:rPr>
        <w:t>）。注：项目税率为9%，绿色施工安全防护措施费及暂列金额为非竞争性费用，在报价时须按询价文件规定的金额填写，不得参与竞争，否则按无效报价处理。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pStyle w:val="9"/>
        <w:keepNext w:val="0"/>
        <w:keepLines w:val="0"/>
        <w:pageBreakBefore w:val="0"/>
        <w:widowControl w:val="0"/>
        <w:tabs>
          <w:tab w:val="left" w:pos="2280"/>
        </w:tabs>
        <w:kinsoku/>
        <w:wordWrap/>
        <w:overflowPunct/>
        <w:topLinePunct w:val="0"/>
        <w:bidi w:val="0"/>
        <w:spacing w:after="0" w:line="360" w:lineRule="auto"/>
        <w:ind w:left="0" w:firstLine="560" w:firstLineChars="200"/>
        <w:textAlignment w:val="auto"/>
        <w:rPr>
          <w:rFonts w:hint="eastAsia" w:ascii="宋体" w:hAnsi="宋体" w:eastAsia="宋体" w:cs="宋体"/>
          <w:color w:val="auto"/>
          <w:sz w:val="24"/>
          <w:szCs w:val="24"/>
          <w:highlight w:val="none"/>
          <w:u w:val="single"/>
          <w:lang w:val="en-US" w:eastAsia="zh-CN"/>
        </w:rPr>
      </w:pPr>
      <w:r>
        <w:rPr>
          <w:rFonts w:hint="eastAsia" w:ascii="仿宋_GB2312" w:eastAsia="仿宋_GB2312"/>
          <w:color w:val="auto"/>
          <w:sz w:val="28"/>
          <w:szCs w:val="28"/>
          <w:highlight w:val="none"/>
        </w:rPr>
        <w:t>2.1采购内容和范围：</w:t>
      </w:r>
      <w:r>
        <w:rPr>
          <w:rFonts w:hint="eastAsia" w:ascii="仿宋_GB2312" w:hAnsi="宋体" w:eastAsia="仿宋_GB2312" w:cs="宋体"/>
          <w:color w:val="auto"/>
          <w:kern w:val="2"/>
          <w:sz w:val="28"/>
          <w:szCs w:val="28"/>
          <w:highlight w:val="none"/>
          <w:lang w:val="en-US" w:eastAsia="zh-CN" w:bidi="ar-SA"/>
        </w:rPr>
        <w:t>石井分公司本次项目主要施工内容是将二期4个砂滤池逐个进行清理，滤板更换修复及填缝，排查漏气跑砂并进行补漏，检查爆气头情况必要时进行更换，原滤砂回填池体及清洗，补充滤砂，进水阀门检修，提高砂滤池处理效率，恢复正常运行工况。</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rPr>
        <w:t xml:space="preserve">石井分公司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按合同条款和有关技术标准规范进行验收。使用的各种材料必须符合设计和有关技术标准规范要求，具体要求详见采购文件《用户需求书》。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遵守各项安全生产法律法规、安全生产条例、安全规章制度及行业标准，落实全员履责。</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机电工程</w:t>
      </w:r>
      <w:r>
        <w:rPr>
          <w:rFonts w:hint="eastAsia" w:ascii="仿宋_GB2312" w:eastAsia="仿宋_GB2312"/>
          <w:color w:val="auto"/>
          <w:sz w:val="28"/>
          <w:szCs w:val="28"/>
          <w:highlight w:val="none"/>
          <w:u w:val="single"/>
          <w:lang w:val="en-US" w:eastAsia="zh-CN"/>
        </w:rPr>
        <w:t>施工总</w:t>
      </w:r>
      <w:r>
        <w:rPr>
          <w:rFonts w:hint="eastAsia" w:ascii="仿宋_GB2312" w:eastAsia="仿宋_GB2312"/>
          <w:color w:val="auto"/>
          <w:sz w:val="28"/>
          <w:szCs w:val="28"/>
          <w:highlight w:val="none"/>
          <w:u w:val="single"/>
        </w:rPr>
        <w:t>承包（三级或以上级别资质），并需提供全国建筑市场监督公共服务平台（https://jzsc.mohurd.gov.cn/home）企业详情信息的网页截图证明；②建设主管部门颁发且在有效期内的《安全生产许可证》</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一项类似</w:t>
      </w:r>
      <w:r>
        <w:rPr>
          <w:rFonts w:hint="eastAsia" w:ascii="仿宋_GB2312" w:eastAsia="仿宋_GB2312"/>
          <w:color w:val="auto"/>
          <w:sz w:val="28"/>
          <w:szCs w:val="28"/>
          <w:highlight w:val="none"/>
          <w:u w:val="single"/>
          <w:lang w:val="en-US" w:eastAsia="zh-CN"/>
        </w:rPr>
        <w:t>砂滤池</w:t>
      </w:r>
      <w:r>
        <w:rPr>
          <w:rFonts w:hint="eastAsia" w:ascii="仿宋_GB2312" w:eastAsia="仿宋_GB2312"/>
          <w:color w:val="auto"/>
          <w:sz w:val="28"/>
          <w:szCs w:val="28"/>
          <w:highlight w:val="none"/>
          <w:u w:val="single"/>
          <w:lang w:val="zh-CN"/>
        </w:rPr>
        <w:t>维修或改造</w:t>
      </w:r>
      <w:r>
        <w:rPr>
          <w:rFonts w:hint="eastAsia" w:ascii="仿宋_GB2312" w:eastAsia="仿宋_GB2312"/>
          <w:color w:val="auto"/>
          <w:sz w:val="28"/>
          <w:szCs w:val="28"/>
          <w:highlight w:val="none"/>
        </w:rPr>
        <w:t>项目的业绩。（合同复印件证明，包括但不限于提供</w:t>
      </w:r>
      <w:r>
        <w:rPr>
          <w:rFonts w:hint="eastAsia" w:ascii="仿宋_GB2312" w:eastAsia="仿宋_GB2312"/>
          <w:color w:val="auto"/>
          <w:sz w:val="28"/>
          <w:szCs w:val="28"/>
          <w:highlight w:val="none"/>
          <w:lang w:val="en-US" w:eastAsia="zh-CN"/>
        </w:rPr>
        <w:t>中标书/发包书/发包证明材料、</w:t>
      </w:r>
      <w:r>
        <w:rPr>
          <w:rFonts w:hint="eastAsia" w:ascii="仿宋_GB2312" w:eastAsia="仿宋_GB2312"/>
          <w:color w:val="auto"/>
          <w:sz w:val="28"/>
          <w:szCs w:val="28"/>
          <w:highlight w:val="none"/>
        </w:rPr>
        <w:t>项目名称、金额及实施内容、合同盖章、签订日期，加盖单位公章）</w:t>
      </w:r>
    </w:p>
    <w:p>
      <w:pPr>
        <w:keepNext w:val="0"/>
        <w:keepLines w:val="0"/>
        <w:pageBreakBefore w:val="0"/>
        <w:widowControl/>
        <w:numPr>
          <w:ilvl w:val="0"/>
          <w:numId w:val="2"/>
        </w:numPr>
        <w:kinsoku/>
        <w:wordWrap/>
        <w:overflowPunct/>
        <w:topLinePunct w:val="0"/>
        <w:bidi w:val="0"/>
        <w:adjustRightInd w:val="0"/>
        <w:snapToGrid w:val="0"/>
        <w:spacing w:line="360" w:lineRule="auto"/>
        <w:ind w:left="425" w:leftChars="0" w:hanging="425" w:firstLineChars="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lang w:val="en-US" w:eastAsia="zh-CN"/>
        </w:rPr>
        <w:t>机电</w:t>
      </w:r>
      <w:r>
        <w:rPr>
          <w:rFonts w:hint="eastAsia" w:ascii="仿宋_GB2312" w:eastAsia="仿宋_GB2312"/>
          <w:color w:val="auto"/>
          <w:sz w:val="28"/>
          <w:szCs w:val="28"/>
          <w:highlight w:val="none"/>
          <w:u w:val="single"/>
        </w:rPr>
        <w:t>工程专业二级（或以上级别）的注册建造师（须提供最新电子证书），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color w:val="auto"/>
          <w:sz w:val="28"/>
          <w:szCs w:val="28"/>
          <w:highlight w:val="none"/>
        </w:rPr>
        <w:t>。</w:t>
      </w:r>
    </w:p>
    <w:p>
      <w:pPr>
        <w:pStyle w:val="23"/>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hAnsi="宋体" w:eastAsia="仿宋_GB2312" w:cs="Times New Roman"/>
          <w:color w:val="auto"/>
          <w:sz w:val="28"/>
          <w:szCs w:val="28"/>
          <w:highlight w:val="none"/>
        </w:rPr>
        <w:t xml:space="preserve">专职安全人员要求：须具有安全生产考核合格证（C类）（或能够提供广东省建筑施工企业管理人员安全生产考核信息系统安全生产管理人员证书信息的网页截图），且项目负责人不得同时兼任本项目专职安全人员 。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3"/>
        <w:keepNext w:val="0"/>
        <w:keepLines w:val="0"/>
        <w:pageBreakBefore w:val="0"/>
        <w:widowControl w:val="0"/>
        <w:kinsoku/>
        <w:wordWrap/>
        <w:overflowPunct/>
        <w:topLinePunct w:val="0"/>
        <w:autoSpaceDE/>
        <w:autoSpaceDN/>
        <w:bidi w:val="0"/>
        <w:adjustRightInd w:val="0"/>
        <w:snapToGrid w:val="0"/>
        <w:spacing w:line="400" w:lineRule="exact"/>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keepNext w:val="0"/>
        <w:keepLines w:val="0"/>
        <w:pageBreakBefore w:val="0"/>
        <w:widowControl w:val="0"/>
        <w:kinsoku/>
        <w:wordWrap/>
        <w:overflowPunct/>
        <w:topLinePunct w:val="0"/>
        <w:autoSpaceDE/>
        <w:autoSpaceDN/>
        <w:bidi w:val="0"/>
        <w:adjustRightInd w:val="0"/>
        <w:snapToGrid w:val="0"/>
        <w:spacing w:line="4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5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20</w:t>
      </w:r>
      <w:r>
        <w:rPr>
          <w:rFonts w:hint="eastAsia" w:ascii="仿宋_GB2312" w:eastAsia="仿宋_GB2312"/>
          <w:color w:val="auto"/>
          <w:sz w:val="28"/>
          <w:szCs w:val="28"/>
          <w:highlight w:val="none"/>
          <w:u w:val="single"/>
          <w:lang w:val="en-US" w:eastAsia="zh-CN"/>
        </w:rPr>
        <w:t xml:space="preserve">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5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黄工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020-38890841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val="en-US" w:eastAsia="zh-CN"/>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3"/>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32588"/>
      <w:bookmarkStart w:id="15" w:name="_Toc16705"/>
      <w:bookmarkStart w:id="16" w:name="_Toc9448"/>
      <w:bookmarkStart w:id="17" w:name="_Toc2324"/>
      <w:bookmarkStart w:id="18" w:name="_Toc25603"/>
      <w:bookmarkStart w:id="19" w:name="_Toc16557"/>
      <w:bookmarkStart w:id="20" w:name="_Toc2331"/>
      <w:bookmarkStart w:id="21" w:name="_Toc7340"/>
      <w:bookmarkStart w:id="22" w:name="_Toc23749"/>
      <w:bookmarkStart w:id="23" w:name="_Toc19295"/>
    </w:p>
    <w:p>
      <w:pPr>
        <w:pStyle w:val="3"/>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2504440</wp:posOffset>
                </wp:positionH>
                <wp:positionV relativeFrom="paragraph">
                  <wp:posOffset>46990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97.2pt;margin-top:3.7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2524125</wp:posOffset>
                </wp:positionH>
                <wp:positionV relativeFrom="paragraph">
                  <wp:posOffset>561975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98.75pt;margin-top:44.25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color w:val="auto"/>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rPr>
          <w:rFonts w:hint="eastAsia"/>
          <w:color w:val="auto"/>
          <w:highlight w:val="none"/>
        </w:rPr>
      </w:pPr>
      <w:r>
        <w:rPr>
          <w:rFonts w:hint="eastAsia"/>
          <w:color w:val="auto"/>
          <w:highlight w:val="none"/>
        </w:rPr>
        <w:br w:type="page"/>
      </w: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63" w:type="dxa"/>
            <w:vAlign w:val="center"/>
          </w:tcPr>
          <w:p>
            <w:pPr>
              <w:adjustRightInd w:val="0"/>
              <w:snapToGrid w:val="0"/>
              <w:jc w:val="center"/>
              <w:rPr>
                <w:rFonts w:hint="eastAsia" w:ascii="仿宋_GB2312" w:eastAsia="仿宋_GB2312"/>
                <w:color w:val="auto"/>
                <w:sz w:val="24"/>
                <w:szCs w:val="24"/>
                <w:highlight w:val="none"/>
              </w:rPr>
            </w:pP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keepNext w:val="0"/>
        <w:keepLines w:val="0"/>
        <w:pageBreakBefore w:val="0"/>
        <w:kinsoku/>
        <w:wordWrap/>
        <w:overflowPunct/>
        <w:topLinePunct w:val="0"/>
        <w:autoSpaceDE/>
        <w:autoSpaceDN/>
        <w:bidi w:val="0"/>
        <w:adjustRightInd/>
        <w:snapToGrid/>
        <w:spacing w:line="560" w:lineRule="exact"/>
        <w:textAlignment w:val="auto"/>
        <w:rPr>
          <w:color w:val="auto"/>
          <w:kern w:val="0"/>
          <w:sz w:val="28"/>
          <w:szCs w:val="28"/>
          <w:highlight w:val="none"/>
        </w:rPr>
      </w:pPr>
      <w:r>
        <w:rPr>
          <w:rFonts w:hint="eastAsia"/>
          <w:color w:val="auto"/>
          <w:kern w:val="0"/>
          <w:sz w:val="28"/>
          <w:szCs w:val="28"/>
          <w:highlight w:val="none"/>
        </w:rPr>
        <w:t>项目名称：</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Ansi="宋体" w:cs="宋体"/>
          <w:color w:val="auto"/>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Ansi="宋体" w:cs="仿宋_GB2312"/>
          <w:color w:val="auto"/>
          <w:kern w:val="0"/>
          <w:sz w:val="28"/>
          <w:szCs w:val="28"/>
          <w:highlight w:val="none"/>
          <w:u w:val="singl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Ansi="宋体" w:cs="仿宋_GB2312"/>
          <w:color w:val="auto"/>
          <w:kern w:val="0"/>
          <w:sz w:val="28"/>
          <w:szCs w:val="28"/>
          <w:highlight w:val="none"/>
          <w:u w:val="singl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Ansi="宋体" w:cs="仿宋_GB2312"/>
          <w:color w:val="auto"/>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ind w:left="99" w:leftChars="47" w:firstLine="2800" w:firstLineChars="1000"/>
        <w:jc w:val="left"/>
        <w:textAlignment w:val="auto"/>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keepNext w:val="0"/>
        <w:keepLines w:val="0"/>
        <w:pageBreakBefore w:val="0"/>
        <w:widowControl/>
        <w:kinsoku/>
        <w:wordWrap/>
        <w:overflowPunct/>
        <w:topLinePunct w:val="0"/>
        <w:autoSpaceDE/>
        <w:autoSpaceDN/>
        <w:bidi w:val="0"/>
        <w:adjustRightInd/>
        <w:snapToGrid/>
        <w:spacing w:line="560" w:lineRule="exact"/>
        <w:ind w:left="99" w:leftChars="47" w:firstLine="1960" w:firstLineChars="700"/>
        <w:jc w:val="left"/>
        <w:textAlignment w:val="auto"/>
        <w:rPr>
          <w:rFonts w:hAnsi="宋体" w:cs="仿宋_GB2312"/>
          <w:color w:val="auto"/>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ind w:left="99" w:leftChars="47" w:firstLine="1960" w:firstLineChars="700"/>
        <w:jc w:val="left"/>
        <w:textAlignment w:val="auto"/>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keepNext w:val="0"/>
        <w:keepLines w:val="0"/>
        <w:pageBreakBefore w:val="0"/>
        <w:widowControl/>
        <w:kinsoku/>
        <w:wordWrap/>
        <w:overflowPunct/>
        <w:topLinePunct w:val="0"/>
        <w:autoSpaceDE/>
        <w:autoSpaceDN/>
        <w:bidi w:val="0"/>
        <w:adjustRightInd/>
        <w:snapToGrid/>
        <w:spacing w:line="560" w:lineRule="exact"/>
        <w:ind w:left="99" w:leftChars="47" w:firstLine="1960" w:firstLineChars="700"/>
        <w:jc w:val="left"/>
        <w:textAlignment w:val="auto"/>
        <w:rPr>
          <w:rFonts w:hAnsi="宋体" w:cs="仿宋_GB2312"/>
          <w:color w:val="auto"/>
          <w:kern w:val="0"/>
          <w:sz w:val="28"/>
          <w:szCs w:val="28"/>
          <w:highlight w:val="none"/>
          <w:u w:val="single"/>
        </w:rPr>
      </w:pP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center"/>
        <w:textAlignment w:val="auto"/>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2501900</wp:posOffset>
                </wp:positionH>
                <wp:positionV relativeFrom="paragraph">
                  <wp:posOffset>34925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97pt;margin-top:2.7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2501900</wp:posOffset>
                </wp:positionH>
                <wp:positionV relativeFrom="paragraph">
                  <wp:posOffset>525780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97pt;margin-top:41.4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4"/>
        <w:rPr>
          <w:color w:val="auto"/>
          <w:highlight w:val="none"/>
        </w:rPr>
      </w:pPr>
      <w:bookmarkStart w:id="28" w:name="_Toc87616371"/>
      <w:bookmarkStart w:id="29" w:name="_Toc7303"/>
      <w:bookmarkStart w:id="30" w:name="_Toc88209934"/>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rPr>
          <w:rFonts w:hint="eastAsia"/>
          <w:color w:val="auto"/>
          <w:highlight w:val="none"/>
        </w:rPr>
      </w:pPr>
      <w:bookmarkStart w:id="32" w:name="_Toc24895"/>
      <w:bookmarkStart w:id="33" w:name="_Toc3789"/>
      <w:r>
        <w:rPr>
          <w:rFonts w:hint="eastAsia"/>
          <w:color w:val="auto"/>
          <w:highlight w:val="none"/>
        </w:rPr>
        <w:br w:type="page"/>
      </w:r>
    </w:p>
    <w:p>
      <w:pPr>
        <w:pStyle w:val="4"/>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0" w:firstLine="480" w:firstLineChars="200"/>
              <w:rPr>
                <w:rFonts w:hint="default"/>
                <w:color w:val="auto"/>
                <w:highlight w:val="none"/>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4952"/>
      <w:bookmarkStart w:id="35" w:name="_Toc10930"/>
      <w:bookmarkStart w:id="36" w:name="_Toc19050"/>
      <w:bookmarkStart w:id="37" w:name="_Toc14552"/>
      <w:bookmarkStart w:id="38" w:name="_Toc7437"/>
      <w:bookmarkStart w:id="39" w:name="_Toc3156"/>
      <w:bookmarkStart w:id="40" w:name="_Toc7118"/>
      <w:bookmarkStart w:id="41" w:name="_Toc14870"/>
      <w:bookmarkStart w:id="42" w:name="_Toc23581"/>
      <w:bookmarkStart w:id="43" w:name="_Toc20594"/>
      <w:bookmarkStart w:id="44" w:name="_Toc19759"/>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2495550</wp:posOffset>
                </wp:positionH>
                <wp:positionV relativeFrom="paragraph">
                  <wp:posOffset>256540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96.5pt;margin-top:20.2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2524125</wp:posOffset>
                </wp:positionH>
                <wp:positionV relativeFrom="paragraph">
                  <wp:posOffset>740410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98.75pt;margin-top:58.3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3"/>
        <w:rPr>
          <w:color w:val="auto"/>
          <w:highlight w:val="none"/>
        </w:rPr>
      </w:pPr>
      <w:bookmarkStart w:id="45" w:name="_Toc12177"/>
      <w:bookmarkStart w:id="46" w:name="_Toc32607"/>
      <w:bookmarkStart w:id="47" w:name="_Toc6308"/>
      <w:bookmarkStart w:id="48" w:name="_Toc29484"/>
      <w:bookmarkStart w:id="49" w:name="_Toc22212"/>
      <w:bookmarkStart w:id="50" w:name="_Toc30530"/>
      <w:bookmarkStart w:id="51" w:name="_Toc29345"/>
      <w:bookmarkStart w:id="52" w:name="_Toc21840"/>
      <w:bookmarkStart w:id="53" w:name="_Toc7831"/>
      <w:bookmarkStart w:id="54" w:name="_Toc21079"/>
      <w:bookmarkStart w:id="55" w:name="_Toc87616378"/>
      <w:bookmarkStart w:id="56" w:name="_Toc13898"/>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rPr>
          <w:rFonts w:hint="eastAsia"/>
          <w:color w:val="auto"/>
          <w:highlight w:val="none"/>
        </w:rPr>
      </w:pPr>
      <w:bookmarkStart w:id="58" w:name="_Toc23033"/>
      <w:bookmarkStart w:id="59" w:name="_Toc26826"/>
      <w:r>
        <w:rPr>
          <w:rFonts w:hint="eastAsia"/>
          <w:color w:val="auto"/>
          <w:highlight w:val="none"/>
        </w:rPr>
        <w:br w:type="page"/>
      </w:r>
    </w:p>
    <w:p>
      <w:pPr>
        <w:pStyle w:val="4"/>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tcBorders>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23"/>
        <w:rPr>
          <w:color w:val="auto"/>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2476500</wp:posOffset>
                </wp:positionH>
                <wp:positionV relativeFrom="paragraph">
                  <wp:posOffset>732155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95pt;margin-top:57.65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2505075</wp:posOffset>
                </wp:positionH>
                <wp:positionV relativeFrom="paragraph">
                  <wp:posOffset>250825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97.25pt;margin-top:19.7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ind w:left="0" w:leftChars="0"/>
        <w:rPr>
          <w:rFonts w:hint="eastAsia"/>
          <w:color w:val="auto"/>
          <w:szCs w:val="4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ascii="仿宋_GB2312" w:eastAsia="仿宋_GB2312" w:hAnsiTheme="minorEastAsia"/>
          <w:color w:val="auto"/>
          <w:szCs w:val="21"/>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bookmarkEnd w:id="60"/>
    </w:p>
    <w:p>
      <w:pPr>
        <w:pStyle w:val="14"/>
        <w:pageBreakBefore w:val="0"/>
        <w:kinsoku/>
        <w:wordWrap/>
        <w:overflowPunct/>
        <w:topLinePunct w:val="0"/>
        <w:bidi w:val="0"/>
        <w:adjustRightInd w:val="0"/>
        <w:snapToGrid w:val="0"/>
        <w:spacing w:line="360" w:lineRule="auto"/>
        <w:rPr>
          <w:rFonts w:hint="eastAsia" w:ascii="宋体" w:hAnsi="宋体" w:eastAsia="宋体" w:cs="宋体"/>
          <w:b/>
          <w:color w:val="auto"/>
          <w:sz w:val="24"/>
          <w:szCs w:val="24"/>
          <w:highlight w:val="none"/>
          <w:lang w:val="zh-CN"/>
        </w:rPr>
      </w:pPr>
    </w:p>
    <w:p>
      <w:pPr>
        <w:pStyle w:val="14"/>
        <w:pageBreakBefore w:val="0"/>
        <w:kinsoku/>
        <w:wordWrap/>
        <w:overflowPunct/>
        <w:topLinePunct w:val="0"/>
        <w:bidi w:val="0"/>
        <w:adjustRightInd w:val="0"/>
        <w:snapToGrid w:val="0"/>
        <w:spacing w:line="360" w:lineRule="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项目</w:t>
      </w:r>
      <w:r>
        <w:rPr>
          <w:rFonts w:hint="eastAsia" w:ascii="宋体" w:hAnsi="宋体" w:eastAsia="宋体" w:cs="宋体"/>
          <w:b/>
          <w:color w:val="auto"/>
          <w:sz w:val="24"/>
          <w:szCs w:val="24"/>
          <w:highlight w:val="none"/>
          <w:lang w:val="en-US" w:eastAsia="zh-CN"/>
        </w:rPr>
        <w:t>统一</w:t>
      </w:r>
      <w:r>
        <w:rPr>
          <w:rFonts w:hint="eastAsia" w:ascii="宋体" w:hAnsi="宋体" w:eastAsia="宋体" w:cs="宋体"/>
          <w:b/>
          <w:color w:val="auto"/>
          <w:sz w:val="24"/>
          <w:szCs w:val="24"/>
          <w:highlight w:val="none"/>
          <w:lang w:val="zh-CN"/>
        </w:rPr>
        <w:t>商务要求</w:t>
      </w:r>
    </w:p>
    <w:p>
      <w:pPr>
        <w:pageBreakBefore w:val="0"/>
        <w:kinsoku/>
        <w:wordWrap/>
        <w:overflowPunct/>
        <w:topLinePunct w:val="0"/>
        <w:autoSpaceDE w:val="0"/>
        <w:autoSpaceDN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1.工期：详见第一章2.2,具</w:t>
      </w:r>
      <w:r>
        <w:rPr>
          <w:rFonts w:hint="eastAsia" w:ascii="宋体" w:hAnsi="宋体" w:eastAsia="宋体" w:cs="宋体"/>
          <w:color w:val="auto"/>
          <w:sz w:val="24"/>
          <w:szCs w:val="24"/>
          <w:highlight w:val="none"/>
        </w:rPr>
        <w:t>体施工日期及工期调整根据实际计划时间而定。</w:t>
      </w:r>
    </w:p>
    <w:p>
      <w:pPr>
        <w:pageBreakBefore w:val="0"/>
        <w:numPr>
          <w:ilvl w:val="0"/>
          <w:numId w:val="4"/>
        </w:numPr>
        <w:kinsoku/>
        <w:wordWrap/>
        <w:overflowPunct/>
        <w:topLinePunct w:val="0"/>
        <w:autoSpaceDE w:val="0"/>
        <w:autoSpaceDN w:val="0"/>
        <w:bidi w:val="0"/>
        <w:spacing w:line="360" w:lineRule="auto"/>
        <w:ind w:left="643" w:hanging="480" w:hanging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在质保期期间如因施工和材质质量问题产生的损坏及设备故障，报价人必须在48小时内到达现场处理。大修后，</w:t>
      </w:r>
      <w:r>
        <w:rPr>
          <w:rFonts w:hint="eastAsia" w:ascii="宋体" w:hAnsi="宋体" w:eastAsia="宋体" w:cs="宋体"/>
          <w:color w:val="auto"/>
          <w:sz w:val="24"/>
          <w:szCs w:val="24"/>
          <w:highlight w:val="none"/>
          <w:lang w:val="en-US" w:eastAsia="zh-CN"/>
        </w:rPr>
        <w:t>过滤器</w:t>
      </w:r>
      <w:r>
        <w:rPr>
          <w:rFonts w:hint="eastAsia" w:ascii="宋体" w:hAnsi="宋体" w:eastAsia="宋体" w:cs="宋体"/>
          <w:color w:val="auto"/>
          <w:sz w:val="24"/>
          <w:szCs w:val="24"/>
          <w:highlight w:val="none"/>
        </w:rPr>
        <w:t>及其它附件调试正常并正常稳定运行。</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（1）使用的各种材料必须符合设计和规范要求。</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（2）各种构件在运输过程中必须有可靠的保护措施。构件外观表面无明显的凹面和损伤。焊疤、飞溅物、毛刺应清理干净。</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（3）必须用合格焊工。焊接、防锈、安装精度必须合格。</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开展期间，承包方必须整理好本项目的所有的技术、质量资料，不限于项目施工图、竣工图、设备技术说明书、产品合格证等。项目竣工后，承包方将所有关于本项目的技术资料整理好并交至项目承办单位。</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（5）周边环境恢复。</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（6）特种作业人员须持有对应工作的特种作业操作证。3.安全文明施工要求：</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（1）在工程进行中，承包单位要注意保护场内的各种管线和设施。若有任何损坏，须立即通知有关部门和发包人，并由损坏单位承担损失和修复费用。</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pageBreakBefore w:val="0"/>
        <w:kinsoku/>
        <w:wordWrap/>
        <w:overflowPunct/>
        <w:topLinePunct w:val="0"/>
        <w:autoSpaceDE w:val="0"/>
        <w:autoSpaceDN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4.总包及分包规定：</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承包单位不许转包，不许擅自分包,</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否则，发包人有权单方面终止合同，并令其立即退场，由此而造成的经济损失由承包单位负责赔偿。</w:t>
      </w:r>
    </w:p>
    <w:p>
      <w:pPr>
        <w:pStyle w:val="6"/>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5.保修期（保养期）：质保期为项目完成经验收合格之日起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6.询价人将自承包人履行完合同义务之日起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个工作日内组织验收，验收要求、验收标准及方法如下：</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（1）验收依据：询价文件、询价响应文件、厂家货物技术标准说明及国家有关的质量标准规定，均为验收依据。</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（2）承包单位根据要求进行设备的安装、调试、测试后，由发包人或政府相关部门进行使用性能方面的验收。</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（3）验收合格条件</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①调试完毕后现场试运行连续稳定工作24小时，无异常，并确保能够达到要求的标准。</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②各类电气系统、保护装置等附属设备均正常运行。</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（4）发包人有权委托我国相关具有检验资质的部门、单位、机构针对维修后设备的精度、性能进行检验。其检验结果将作为验收标准的组成部分之一。</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（5）验收时承包单位必须派代表参加。</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（6）验收过程所发生的一切费用由承包单位承担。</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7.付款方式：</w:t>
      </w:r>
      <w:r>
        <w:rPr>
          <w:rFonts w:hint="eastAsia" w:ascii="宋体" w:hAnsi="宋体" w:eastAsia="宋体" w:cs="宋体"/>
          <w:color w:val="auto"/>
          <w:sz w:val="24"/>
          <w:szCs w:val="24"/>
          <w:highlight w:val="none"/>
          <w:lang w:val="en-US" w:eastAsia="zh-CN"/>
        </w:rPr>
        <w:t>网银转账</w:t>
      </w:r>
      <w:r>
        <w:rPr>
          <w:rFonts w:hint="eastAsia" w:ascii="宋体" w:hAnsi="宋体" w:eastAsia="宋体" w:cs="宋体"/>
          <w:color w:val="auto"/>
          <w:sz w:val="24"/>
          <w:szCs w:val="24"/>
          <w:highlight w:val="none"/>
        </w:rPr>
        <w:t>形式。</w:t>
      </w:r>
    </w:p>
    <w:p>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8.承包方式：</w:t>
      </w:r>
      <w:r>
        <w:rPr>
          <w:rFonts w:hint="eastAsia" w:ascii="宋体" w:hAnsi="宋体" w:eastAsia="宋体" w:cs="宋体"/>
          <w:color w:val="auto"/>
          <w:sz w:val="24"/>
          <w:szCs w:val="24"/>
          <w:highlight w:val="none"/>
          <w:lang w:val="zh-CN"/>
        </w:rPr>
        <w:t>单价包干。</w:t>
      </w:r>
    </w:p>
    <w:p>
      <w:pPr>
        <w:pStyle w:val="47"/>
        <w:pageBreakBefore w:val="0"/>
        <w:numPr>
          <w:ilvl w:val="0"/>
          <w:numId w:val="0"/>
        </w:numPr>
        <w:kinsoku/>
        <w:wordWrap/>
        <w:overflowPunct/>
        <w:topLinePunct w:val="0"/>
        <w:bidi w:val="0"/>
        <w:spacing w:line="360" w:lineRule="auto"/>
        <w:rPr>
          <w:rFonts w:hint="eastAsia" w:ascii="宋体" w:hAnsi="宋体" w:eastAsia="宋体" w:cs="宋体"/>
          <w:b/>
          <w:bCs w:val="0"/>
          <w:color w:val="auto"/>
          <w:spacing w:val="20"/>
          <w:kern w:val="2"/>
          <w:sz w:val="24"/>
          <w:szCs w:val="24"/>
          <w:highlight w:val="none"/>
          <w:lang w:val="en-US" w:eastAsia="zh-CN" w:bidi="ar-SA"/>
        </w:rPr>
      </w:pPr>
      <w:r>
        <w:rPr>
          <w:rFonts w:hint="eastAsia" w:ascii="宋体" w:hAnsi="宋体" w:eastAsia="宋体" w:cs="宋体"/>
          <w:b/>
          <w:bCs w:val="0"/>
          <w:color w:val="auto"/>
          <w:spacing w:val="20"/>
          <w:kern w:val="2"/>
          <w:sz w:val="24"/>
          <w:szCs w:val="24"/>
          <w:highlight w:val="none"/>
          <w:lang w:val="en-US" w:eastAsia="zh-CN" w:bidi="ar-SA"/>
        </w:rPr>
        <w:t>项目：石井分公司20</w:t>
      </w:r>
      <w:r>
        <w:rPr>
          <w:rFonts w:hint="eastAsia" w:hAnsi="宋体" w:eastAsia="宋体" w:cs="宋体"/>
          <w:b/>
          <w:bCs w:val="0"/>
          <w:color w:val="auto"/>
          <w:spacing w:val="20"/>
          <w:kern w:val="2"/>
          <w:sz w:val="24"/>
          <w:szCs w:val="24"/>
          <w:highlight w:val="none"/>
          <w:lang w:val="en-US" w:eastAsia="zh-CN" w:bidi="ar-SA"/>
        </w:rPr>
        <w:t>24</w:t>
      </w:r>
      <w:r>
        <w:rPr>
          <w:rFonts w:hint="eastAsia" w:ascii="宋体" w:hAnsi="宋体" w:eastAsia="宋体" w:cs="宋体"/>
          <w:b/>
          <w:bCs w:val="0"/>
          <w:color w:val="auto"/>
          <w:spacing w:val="20"/>
          <w:kern w:val="2"/>
          <w:sz w:val="24"/>
          <w:szCs w:val="24"/>
          <w:highlight w:val="none"/>
          <w:lang w:val="en-US" w:eastAsia="zh-CN" w:bidi="ar-SA"/>
        </w:rPr>
        <w:t>年二期砂滤池大修</w:t>
      </w:r>
    </w:p>
    <w:p>
      <w:pPr>
        <w:pStyle w:val="9"/>
        <w:keepNext w:val="0"/>
        <w:keepLines w:val="0"/>
        <w:pageBreakBefore w:val="0"/>
        <w:widowControl w:val="0"/>
        <w:tabs>
          <w:tab w:val="left" w:pos="2280"/>
        </w:tabs>
        <w:kinsoku/>
        <w:wordWrap/>
        <w:overflowPunct/>
        <w:topLinePunct w:val="0"/>
        <w:bidi w:val="0"/>
        <w:spacing w:after="0"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石井分公司本次项目主要施工内容是将二期4个砂滤池逐个进行清理，</w:t>
      </w:r>
      <w:r>
        <w:rPr>
          <w:rFonts w:hint="eastAsia" w:ascii="宋体" w:hAnsi="宋体" w:cs="宋体"/>
          <w:color w:val="auto"/>
          <w:sz w:val="24"/>
          <w:szCs w:val="24"/>
          <w:highlight w:val="none"/>
          <w:lang w:val="en-US" w:eastAsia="zh-CN"/>
        </w:rPr>
        <w:t>滤板更换修复及填缝</w:t>
      </w:r>
      <w:r>
        <w:rPr>
          <w:rFonts w:hint="eastAsia" w:ascii="宋体" w:hAnsi="宋体" w:eastAsia="宋体" w:cs="宋体"/>
          <w:color w:val="auto"/>
          <w:sz w:val="24"/>
          <w:szCs w:val="24"/>
          <w:highlight w:val="none"/>
          <w:lang w:val="en-US" w:eastAsia="zh-CN"/>
        </w:rPr>
        <w:t>，排查漏气跑砂并进行补漏，检查爆气头情况必要时进行更换，原滤砂回填池体及清洗，补充滤砂，进水阀门检修，提高砂滤池处理效率，恢复正常运行工况。</w:t>
      </w:r>
    </w:p>
    <w:p>
      <w:pPr>
        <w:pStyle w:val="9"/>
        <w:keepNext w:val="0"/>
        <w:keepLines w:val="0"/>
        <w:pageBreakBefore w:val="0"/>
        <w:widowControl w:val="0"/>
        <w:tabs>
          <w:tab w:val="left" w:pos="2280"/>
        </w:tabs>
        <w:kinsoku/>
        <w:wordWrap/>
        <w:overflowPunct/>
        <w:topLinePunct w:val="0"/>
        <w:bidi w:val="0"/>
        <w:spacing w:after="0" w:line="360" w:lineRule="auto"/>
        <w:ind w:left="0"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工程量清单</w:t>
      </w:r>
      <w:r>
        <w:rPr>
          <w:rFonts w:hint="eastAsia" w:ascii="宋体" w:hAnsi="宋体" w:eastAsia="宋体" w:cs="宋体"/>
          <w:color w:val="auto"/>
          <w:kern w:val="2"/>
          <w:sz w:val="24"/>
          <w:szCs w:val="24"/>
          <w:highlight w:val="none"/>
          <w:lang w:val="zh-CN" w:eastAsia="zh-CN" w:bidi="ar-SA"/>
        </w:rPr>
        <w:t>：</w:t>
      </w:r>
    </w:p>
    <w:tbl>
      <w:tblPr>
        <w:tblStyle w:val="24"/>
        <w:tblW w:w="87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8"/>
        <w:gridCol w:w="1710"/>
        <w:gridCol w:w="1559"/>
        <w:gridCol w:w="3069"/>
        <w:gridCol w:w="595"/>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8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7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5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06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0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8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7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06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8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7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06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040103001001</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人工清砂</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1.人工开挖滤砂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2.在离爆气头 20cm 位置处,进行人工小心开挖滤砂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3.在人工清砂过程中将滤砂用吨袋进行打包处理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4.综合考虑:吨袋等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040203007001</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混凝土墙面修补</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1.墙面破损处凿毛处理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2.材料:DP M20混合砂浆批嵌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3.计价综合考虑砂浆种类、配合比、厚度、墙体类型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040203007002</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墙面涂膜防水(柔性防水)</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1.清理原有池壁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2.材料:2mm 厚水泥基渗透结晶型防水涂料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040203007003</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墙面涂膜防水(刚性防水)</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1.材料:2mm 厚 JS 高分子聚合物防水涂料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2.待 JS高分子聚合物防水涂料层达到完全干透后，做20厚1:2水泥防水砂浆保护层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3.计价综合考虑:涂膜遍数、砂浆种类、配合比、厚度等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040602013001</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过滤器拆除</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1.拆除成套可调式滤头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2.其他:综合考虑完成该工艺的所有施工内容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040602013002</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过滤器</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1.成套长柄滤头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2.型号:ABS材料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3.滤杆长度:290mm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4.滤帽缝隙条数:36条;缝隙高度:32mm;缝隙宽度 0.3mm，缝隙总面积 3.456m2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5.开孔比:1.76%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6.含ABS 滤头预埋座 H=100mm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040602013003</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滤板</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1.类型:滤板更换、滤板制作安装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2.滤板规格材质:单块预制滤板尺寸1125*975*100mm,63个过滤器安装孔位:采用C30混凝土，板厚 100mm 双层双向配筋，保护层 25mm以满足腐蚀和精度要求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040602014001</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滤板填缝</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1.填缝采用高强无收缩灌浆料，缝宽0.05m，高度 0.1m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040602013004</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不锈钢丝杆及扣板安装</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1.板厚 8mm，采用 304材质，尺寸不小于两块滤板之间距离，可保证其压到两块滤板之间。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2.不锈钢丝杆植筋形式安装，采用304材质。植筋深度不低于300mm。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3.配套安装不锈钢螺母，平垫，弹簧垫片，不锈钢膨胀螺栓。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040103001002</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原砂清洗</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1.滤砂铺设、清洗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2.填方材料品种:原滤砂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040103001003</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滤砂</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1.石英砂滤料铺设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2.填方材料品种:石英砂滤料，粒径1.25mm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040103001004</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滤砂</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1.石英砂滤料铺设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2.填方材料品种:石英砂滤料，粒径 2-4mm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040602013005</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进水闸门检修</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1.方型气动闸板阀 800mmx800mm，P=1.1kW，更换老化密封条等，包含密封条等配件主材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040602013006</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进水调试试机</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1.进水调试试机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2.《城镇污水处理厂运行、维护及安全技术规程》(CJJ60-2011)4.1.2 滤池的运行管理、安全操作、维护保养规定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040103001006</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1.装车方式:机械装车，自卸汽车运输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2.运距:20km(最终结算以乙方提供的处置证明按实际运距计算)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041102033001</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井顶(盖)板模板</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滤板模板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041108002002</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有毒气体检测</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1四会一气体检烈报置气仪:含氧里，易燃易爆气体浓度，磕化气浓度，一氧化碳浓度(需经有资质单位检测合格)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2.一次为2小时不间断检测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3.具体检测次数以实际检测台班数量确定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次</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040602013009</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防毒面具</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1.参数要求:通用防毒面具，中等偏上品质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2.计价内容:单次使用防毒面具及滤盒价格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3.计价方式:根据市场询价及材料摊销次数计算单次使用材料价格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4.其他:要求为全新，不考虑重复使用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040602013010</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正压式空气呼吸器</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1.参数要求:6.8升碳纤维瓶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2.计价内容:单次使用正压空气呼吸器价格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3.计价方式:根据市场询价及材料摊销次数计算单次使用材料价格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套/次</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030109012001</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砂泵抽吸滤砂</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1.规格型号:出口直径100mm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2.砂泵抽吸池中原有的滤砂至相对离爆气头20cm 位置时停止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030109012002</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吊车</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1.规格:起重量 25t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2.人工清砂过程中，将滤砂进行吨袋打包，吊车将吨袋吊装到地面指定位置进行堆放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030109012003</w:t>
            </w:r>
          </w:p>
        </w:tc>
        <w:tc>
          <w:tcPr>
            <w:tcW w:w="1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池内通风设施</w:t>
            </w:r>
          </w:p>
        </w:tc>
        <w:tc>
          <w:tcPr>
            <w:tcW w:w="3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1.池内内通风，按台班计量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2.轴流风机总通风量需大于1470.15m3/h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r>
    </w:tbl>
    <w:p>
      <w:pPr>
        <w:pageBreakBefore w:val="0"/>
        <w:numPr>
          <w:ilvl w:val="0"/>
          <w:numId w:val="0"/>
        </w:numPr>
        <w:kinsoku/>
        <w:wordWrap/>
        <w:overflowPunct/>
        <w:topLinePunct w:val="0"/>
        <w:autoSpaceDE w:val="0"/>
        <w:autoSpaceDN w:val="0"/>
        <w:bidi w:val="0"/>
        <w:spacing w:line="360" w:lineRule="auto"/>
        <w:ind w:left="630" w:left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零配件要求</w:t>
      </w:r>
    </w:p>
    <w:p>
      <w:pPr>
        <w:pStyle w:val="14"/>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1055" w:leftChars="0" w:hanging="425"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零配件参数及需求情况所列需更换的零配件必须适用于原砂滤池并符合其技术要求。且经过询价方检验合格，才能用于砂滤池上。</w:t>
      </w:r>
    </w:p>
    <w:p>
      <w:pPr>
        <w:pStyle w:val="14"/>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1055" w:leftChars="0" w:hanging="425"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拆卸及安装调试必须满足产品技术说明书和相关技术规范要求。</w:t>
      </w:r>
    </w:p>
    <w:p>
      <w:pPr>
        <w:pStyle w:val="14"/>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1055" w:leftChars="0" w:hanging="425"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配件必须均与原装配件适配。</w:t>
      </w:r>
    </w:p>
    <w:p>
      <w:pPr>
        <w:pStyle w:val="15"/>
        <w:tabs>
          <w:tab w:val="left" w:pos="713"/>
        </w:tabs>
        <w:ind w:firstLine="720" w:firstLineChars="3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(4)滤砂为符合原</w:t>
      </w:r>
      <w:r>
        <w:rPr>
          <w:rFonts w:hint="eastAsia" w:ascii="宋体" w:hAnsi="宋体" w:eastAsia="宋体" w:cs="宋体"/>
          <w:color w:val="auto"/>
          <w:kern w:val="2"/>
          <w:sz w:val="24"/>
          <w:szCs w:val="24"/>
          <w:highlight w:val="none"/>
          <w:lang w:val="en-US" w:eastAsia="zh-CN" w:bidi="ar-SA"/>
        </w:rPr>
        <w:t>砂滤池技术要求的</w:t>
      </w:r>
      <w:r>
        <w:rPr>
          <w:rFonts w:hint="eastAsia" w:ascii="宋体" w:hAnsi="宋体" w:eastAsia="宋体" w:cs="宋体"/>
          <w:color w:val="auto"/>
          <w:kern w:val="2"/>
          <w:sz w:val="24"/>
          <w:szCs w:val="24"/>
          <w:highlight w:val="none"/>
          <w:lang w:val="en-US" w:eastAsia="zh-CN" w:bidi="ar-SA"/>
        </w:rPr>
        <w:t>石英砂滤料，且须人工铺设。</w:t>
      </w:r>
    </w:p>
    <w:p>
      <w:pPr>
        <w:pageBreakBefore w:val="0"/>
        <w:kinsoku/>
        <w:wordWrap/>
        <w:overflowPunct/>
        <w:topLinePunct w:val="0"/>
        <w:bidi w:val="0"/>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施工相关流程：</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二期4个砂滤池逐个进行大修：（1）池体放空、通风、气体检测；（2）池体清砂，清理滤池中原有滤砂；（3）池体补漏，针对二</w:t>
      </w:r>
      <w:r>
        <w:rPr>
          <w:rFonts w:hint="eastAsia" w:ascii="宋体" w:hAnsi="宋体" w:eastAsia="宋体" w:cs="宋体"/>
          <w:color w:val="auto"/>
          <w:sz w:val="24"/>
          <w:szCs w:val="24"/>
          <w:highlight w:val="none"/>
        </w:rPr>
        <w:t>期滤池结构补强、防水补漏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本工程分两部分处理，一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采用刚性结渗透结晶体等新型材料对原结构面的损伤进行补强抗渗；二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在刚性补强的基础上采用柔性防水涂层做为二次防水补漏；然后做水泥防水砂浆保护层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滤板修复填缝；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4）滤池爆气头检修更换及试爆气；（5）原滤砂回填池体及</w:t>
      </w:r>
      <w:r>
        <w:rPr>
          <w:rFonts w:hint="eastAsia" w:ascii="宋体" w:hAnsi="宋体" w:cs="宋体"/>
          <w:color w:val="auto"/>
          <w:sz w:val="24"/>
          <w:szCs w:val="24"/>
          <w:highlight w:val="none"/>
          <w:lang w:val="en-US" w:eastAsia="zh-CN"/>
        </w:rPr>
        <w:t>分层</w:t>
      </w:r>
      <w:r>
        <w:rPr>
          <w:rFonts w:hint="eastAsia" w:ascii="宋体" w:hAnsi="宋体" w:eastAsia="宋体" w:cs="宋体"/>
          <w:color w:val="auto"/>
          <w:sz w:val="24"/>
          <w:szCs w:val="24"/>
          <w:highlight w:val="none"/>
          <w:lang w:val="en-US" w:eastAsia="zh-CN"/>
        </w:rPr>
        <w:t>清洗；（6）池体补砂；(7)进水阀门检修；(8)调试运行；（9）余方弃置</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eastAsia="zh-CN"/>
        </w:rPr>
        <w:t>。</w:t>
      </w:r>
    </w:p>
    <w:p>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其他</w:t>
      </w:r>
      <w:r>
        <w:rPr>
          <w:rFonts w:hint="eastAsia" w:ascii="宋体" w:hAnsi="宋体" w:eastAsia="宋体" w:cs="宋体"/>
          <w:b/>
          <w:bCs/>
          <w:color w:val="auto"/>
          <w:sz w:val="24"/>
          <w:szCs w:val="24"/>
          <w:highlight w:val="none"/>
          <w:lang w:val="zh-CN"/>
        </w:rPr>
        <w:t>要求：</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（1）施工人员进入厂区需进行在净水公司公众号进行来访预约，施工期间穿反光衣，佩戴黄色</w:t>
      </w:r>
      <w:r>
        <w:rPr>
          <w:rFonts w:hint="eastAsia" w:ascii="宋体" w:hAnsi="宋体" w:eastAsia="宋体" w:cs="宋体"/>
          <w:color w:val="auto"/>
          <w:sz w:val="24"/>
          <w:szCs w:val="24"/>
          <w:highlight w:val="none"/>
          <w:lang w:val="en-US" w:eastAsia="zh-CN"/>
        </w:rPr>
        <w:t>/红色</w:t>
      </w:r>
      <w:r>
        <w:rPr>
          <w:rFonts w:hint="eastAsia" w:ascii="宋体" w:hAnsi="宋体" w:eastAsia="宋体" w:cs="宋体"/>
          <w:color w:val="auto"/>
          <w:sz w:val="24"/>
          <w:szCs w:val="24"/>
          <w:highlight w:val="none"/>
        </w:rPr>
        <w:t>安全帽，施工前必须进行安全教育和技术交底。</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（2）施工后，清理现场垃圾，施工垃圾外运，冲洗施工区域，保护现场环境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若涉及厂区绿化损坏需进行绿化恢复</w:t>
      </w:r>
      <w:r>
        <w:rPr>
          <w:rFonts w:hint="eastAsia" w:ascii="宋体" w:hAnsi="宋体" w:eastAsia="宋体" w:cs="宋体"/>
          <w:color w:val="auto"/>
          <w:sz w:val="24"/>
          <w:szCs w:val="24"/>
          <w:highlight w:val="none"/>
        </w:rPr>
        <w:t>。</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（3）本项目项目负责人和专职安全员必须常驻施工现场，能随时与业主共同处理施工现场事宜。</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（4）本工作范围应包括提供所有需要的材料、机械、劳力、以及其他设施、完成规定的工作和服务，并达到预期的目标。报价人按照约定进行施工、竣工并在质量保修期内承担工程质量保修责任</w:t>
      </w:r>
      <w:r>
        <w:rPr>
          <w:rFonts w:hint="eastAsia" w:ascii="宋体" w:hAnsi="宋体" w:eastAsia="宋体" w:cs="宋体"/>
          <w:color w:val="auto"/>
          <w:sz w:val="24"/>
          <w:szCs w:val="24"/>
          <w:highlight w:val="none"/>
          <w:lang w:eastAsia="zh-CN"/>
        </w:rPr>
        <w:t>。</w:t>
      </w:r>
    </w:p>
    <w:p>
      <w:pPr>
        <w:ind w:firstLine="480" w:firstLineChars="200"/>
        <w:rPr>
          <w:rFonts w:hint="eastAsia" w:ascii="宋体" w:hAnsi="宋体" w:cs="宋体"/>
          <w:color w:val="auto"/>
          <w:sz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本项目涉及有限空间作业，</w:t>
      </w:r>
      <w:r>
        <w:rPr>
          <w:rFonts w:hint="eastAsia" w:ascii="宋体" w:hAnsi="宋体" w:cs="宋体"/>
          <w:color w:val="auto"/>
          <w:sz w:val="24"/>
          <w:highlight w:val="none"/>
        </w:rPr>
        <w:t>供应商需投入</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名有限空间监护作业人员</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递交响应文件时需</w:t>
      </w:r>
      <w:r>
        <w:rPr>
          <w:rFonts w:hint="eastAsia" w:ascii="宋体" w:hAnsi="宋体" w:cs="宋体"/>
          <w:color w:val="auto"/>
          <w:sz w:val="24"/>
          <w:highlight w:val="none"/>
        </w:rPr>
        <w:t>提供应急管理局签发的有效</w:t>
      </w:r>
      <w:r>
        <w:rPr>
          <w:rFonts w:hint="eastAsia" w:ascii="宋体" w:hAnsi="宋体" w:cs="宋体"/>
          <w:color w:val="auto"/>
          <w:sz w:val="24"/>
          <w:highlight w:val="none"/>
          <w:lang w:val="en-US" w:eastAsia="zh-CN"/>
        </w:rPr>
        <w:t>期内</w:t>
      </w:r>
      <w:r>
        <w:rPr>
          <w:rFonts w:hint="eastAsia" w:ascii="宋体" w:hAnsi="宋体" w:cs="宋体"/>
          <w:color w:val="auto"/>
          <w:sz w:val="24"/>
          <w:highlight w:val="none"/>
        </w:rPr>
        <w:t>的有限空间监护作业特种作业操作证复印件及签发机关官网查询截图</w:t>
      </w:r>
      <w:r>
        <w:rPr>
          <w:rFonts w:hint="eastAsia" w:ascii="宋体" w:hAnsi="宋体" w:cs="宋体"/>
          <w:color w:val="auto"/>
          <w:sz w:val="24"/>
          <w:highlight w:val="none"/>
          <w:lang w:eastAsia="zh-CN"/>
        </w:rPr>
        <w:t>，</w:t>
      </w:r>
      <w:r>
        <w:rPr>
          <w:rFonts w:hint="eastAsia" w:ascii="宋体" w:hAnsi="宋体" w:cs="宋体"/>
          <w:color w:val="auto"/>
          <w:sz w:val="24"/>
          <w:highlight w:val="none"/>
        </w:rPr>
        <w:t>并提供近一个月在本单位缴纳社保的证明材料附在投标文件中。</w:t>
      </w:r>
      <w:r>
        <w:rPr>
          <w:rFonts w:hint="eastAsia" w:ascii="宋体" w:hAnsi="宋体" w:eastAsia="宋体" w:cs="宋体"/>
          <w:color w:val="auto"/>
          <w:sz w:val="24"/>
          <w:szCs w:val="24"/>
          <w:highlight w:val="none"/>
          <w:lang w:val="en-US" w:eastAsia="zh-CN"/>
        </w:rPr>
        <w:t>施工期间安全措施要求按照</w:t>
      </w:r>
      <w:r>
        <w:rPr>
          <w:rFonts w:hint="eastAsia" w:ascii="宋体" w:hAnsi="宋体" w:cs="宋体"/>
          <w:color w:val="auto"/>
          <w:sz w:val="24"/>
          <w:highlight w:val="none"/>
        </w:rPr>
        <w:t>《广州市污水处理设施维护有限空间作业安全生产工作指引（试行）》</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lang w:val="en-US" w:eastAsia="zh-CN"/>
        </w:rPr>
        <w:t>广州净水公司有限空间施工的安全管理办法等涉及有限空间施工的安全管理文件执行。</w:t>
      </w:r>
    </w:p>
    <w:p>
      <w:pPr>
        <w:spacing w:line="360" w:lineRule="auto"/>
        <w:ind w:firstLine="480" w:firstLineChars="200"/>
        <w:rPr>
          <w:rFonts w:hint="eastAsia" w:ascii="宋体" w:hAnsi="宋体" w:eastAsia="宋体" w:cs="宋体"/>
          <w:color w:val="auto"/>
          <w:sz w:val="24"/>
          <w:szCs w:val="24"/>
          <w:highlight w:val="none"/>
          <w:lang w:val="en-US" w:eastAsia="zh-CN"/>
        </w:rPr>
      </w:pPr>
    </w:p>
    <w:p>
      <w:pPr>
        <w:rPr>
          <w:rFonts w:hint="eastAsia"/>
          <w:color w:val="auto"/>
          <w:highlight w:val="none"/>
          <w:lang w:val="en-US"/>
        </w:rPr>
      </w:pPr>
      <w:r>
        <w:rPr>
          <w:rFonts w:hint="eastAsia" w:ascii="宋体" w:hAnsi="宋体" w:eastAsia="宋体" w:cs="宋体"/>
          <w:color w:val="auto"/>
          <w:sz w:val="24"/>
          <w:szCs w:val="24"/>
          <w:highlight w:val="none"/>
          <w:lang w:val="en-US" w:eastAsia="zh-CN"/>
        </w:rPr>
        <w:br w:type="page"/>
      </w:r>
    </w:p>
    <w:p>
      <w:pPr>
        <w:pStyle w:val="23"/>
        <w:ind w:left="0" w:leftChars="0" w:firstLine="0" w:firstLineChars="0"/>
        <w:rPr>
          <w:color w:val="auto"/>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ind w:firstLine="0"/>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3"/>
        <w:rPr>
          <w:color w:val="auto"/>
          <w:highlight w:val="none"/>
        </w:rPr>
      </w:pPr>
      <w:bookmarkStart w:id="61" w:name="_Toc12135"/>
      <w:bookmarkStart w:id="62" w:name="_Toc537"/>
      <w:bookmarkStart w:id="63" w:name="_Toc23353"/>
      <w:bookmarkStart w:id="64" w:name="_Toc25925"/>
      <w:bookmarkStart w:id="65" w:name="_Toc18538"/>
      <w:bookmarkStart w:id="66" w:name="_Toc1496"/>
      <w:bookmarkStart w:id="67" w:name="_Toc29835"/>
      <w:bookmarkStart w:id="68" w:name="_Toc1284"/>
      <w:bookmarkStart w:id="69" w:name="_Toc4680"/>
      <w:bookmarkStart w:id="70" w:name="_Toc15570"/>
      <w:bookmarkStart w:id="71" w:name="_Toc23330"/>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2529205</wp:posOffset>
                </wp:positionH>
                <wp:positionV relativeFrom="paragraph">
                  <wp:posOffset>243205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99.15pt;margin-top:19.15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2530475</wp:posOffset>
                </wp:positionH>
                <wp:positionV relativeFrom="paragraph">
                  <wp:posOffset>754380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99.25pt;margin-top:59.4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3"/>
        <w:rPr>
          <w:color w:val="auto"/>
          <w:highlight w:val="none"/>
        </w:rPr>
      </w:pPr>
      <w:bookmarkStart w:id="72" w:name="_Toc88209949"/>
      <w:bookmarkStart w:id="73" w:name="_Toc1375"/>
      <w:bookmarkStart w:id="74" w:name="_Toc87616386"/>
      <w:bookmarkStart w:id="75" w:name="_Toc8183"/>
      <w:bookmarkStart w:id="76" w:name="_Toc22797"/>
      <w:bookmarkStart w:id="77" w:name="_Toc19686"/>
      <w:bookmarkStart w:id="78" w:name="_Toc12721"/>
      <w:bookmarkStart w:id="79" w:name="_Toc13309"/>
      <w:bookmarkStart w:id="80" w:name="_Toc323"/>
      <w:bookmarkStart w:id="81" w:name="_Toc19088"/>
      <w:bookmarkStart w:id="82" w:name="_Toc22501"/>
      <w:bookmarkStart w:id="83" w:name="_Toc12980"/>
      <w:bookmarkStart w:id="84" w:name="_Toc12968"/>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rPr>
          <w:rFonts w:hint="eastAsia"/>
          <w:color w:val="auto"/>
          <w:highlight w:val="none"/>
        </w:rPr>
      </w:pPr>
      <w:bookmarkStart w:id="85" w:name="_Toc28358"/>
      <w:bookmarkStart w:id="86" w:name="_Toc8147"/>
      <w:bookmarkStart w:id="87" w:name="_Toc23515"/>
      <w:bookmarkStart w:id="88" w:name="_Toc1563"/>
      <w:bookmarkStart w:id="89" w:name="_Toc21847"/>
      <w:bookmarkStart w:id="90" w:name="_Toc6230"/>
      <w:bookmarkStart w:id="91" w:name="_Toc12169"/>
      <w:bookmarkStart w:id="92" w:name="_Toc16552"/>
      <w:bookmarkStart w:id="93" w:name="_Toc30824"/>
      <w:bookmarkStart w:id="94" w:name="_Toc3723"/>
      <w:bookmarkStart w:id="95" w:name="_Toc5129"/>
      <w:r>
        <w:rPr>
          <w:rFonts w:hint="eastAsia"/>
          <w:color w:val="auto"/>
          <w:highlight w:val="none"/>
        </w:rPr>
        <w:br w:type="page"/>
      </w:r>
    </w:p>
    <w:p>
      <w:pPr>
        <w:spacing w:line="400" w:lineRule="atLeast"/>
        <w:jc w:val="center"/>
        <w:outlineLvl w:val="9"/>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outlineLvl w:val="9"/>
        <w:rPr>
          <w:rFonts w:ascii="Cambria" w:hAnsi="Cambria" w:eastAsia="宋体"/>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outlineLvl w:val="9"/>
        <w:rPr>
          <w:rFonts w:ascii="宋体" w:hAnsi="宋体"/>
          <w:b/>
          <w:color w:val="auto"/>
          <w:sz w:val="28"/>
          <w:highlight w:val="none"/>
        </w:rPr>
      </w:pPr>
    </w:p>
    <w:p>
      <w:pPr>
        <w:spacing w:line="0" w:lineRule="atLeast"/>
        <w:outlineLvl w:val="9"/>
        <w:rPr>
          <w:rFonts w:ascii="宋体" w:hAnsi="宋体"/>
          <w:b/>
          <w:color w:val="auto"/>
          <w:sz w:val="30"/>
          <w:highlight w:val="none"/>
        </w:rPr>
      </w:pPr>
    </w:p>
    <w:p>
      <w:pPr>
        <w:spacing w:line="0" w:lineRule="atLeast"/>
        <w:outlineLvl w:val="9"/>
        <w:rPr>
          <w:rFonts w:ascii="仿宋_GB2312" w:hAnsi="宋体" w:eastAsia="仿宋_GB2312"/>
          <w:b/>
          <w:color w:val="auto"/>
          <w:sz w:val="30"/>
          <w:szCs w:val="30"/>
          <w:highlight w:val="none"/>
        </w:rPr>
      </w:pPr>
    </w:p>
    <w:p>
      <w:pPr>
        <w:spacing w:line="0" w:lineRule="atLeast"/>
        <w:ind w:left="1506" w:hanging="1506" w:hangingChars="500"/>
        <w:outlineLvl w:val="9"/>
        <w:rPr>
          <w:rFonts w:hint="eastAsia" w:ascii="宋体" w:hAnsi="宋体" w:eastAsia="宋体" w:cs="宋体"/>
          <w:b/>
          <w:bCs w:val="0"/>
          <w:color w:val="auto"/>
          <w:sz w:val="30"/>
          <w:szCs w:val="30"/>
          <w:highlight w:val="none"/>
          <w:u w:val="none"/>
          <w:lang w:val="en-US" w:eastAsia="zh-CN"/>
        </w:rPr>
      </w:pPr>
      <w:r>
        <w:rPr>
          <w:rFonts w:hint="eastAsia" w:ascii="宋体" w:hAnsi="宋体" w:cs="宋体"/>
          <w:b/>
          <w:color w:val="auto"/>
          <w:sz w:val="30"/>
          <w:szCs w:val="30"/>
          <w:highlight w:val="none"/>
        </w:rPr>
        <w:t xml:space="preserve">项目名称: </w:t>
      </w:r>
      <w:r>
        <w:rPr>
          <w:rFonts w:hint="eastAsia" w:ascii="宋体" w:hAnsi="宋体" w:eastAsia="宋体" w:cs="宋体"/>
          <w:b/>
          <w:bCs w:val="0"/>
          <w:color w:val="auto"/>
          <w:sz w:val="30"/>
          <w:szCs w:val="30"/>
          <w:highlight w:val="none"/>
          <w:u w:val="none"/>
          <w:lang w:val="en-US" w:eastAsia="zh-CN"/>
        </w:rPr>
        <w:t>广州市净水有限公司2024年石井分公司二期砂滤池大修项目</w:t>
      </w:r>
    </w:p>
    <w:p>
      <w:pPr>
        <w:pStyle w:val="47"/>
        <w:outlineLvl w:val="9"/>
        <w:rPr>
          <w:rFonts w:hint="eastAsia"/>
          <w:color w:val="auto"/>
          <w:highlight w:val="none"/>
          <w:lang w:val="en-US" w:eastAsia="zh-CN"/>
        </w:rPr>
      </w:pPr>
    </w:p>
    <w:p>
      <w:pPr>
        <w:spacing w:line="0" w:lineRule="atLeast"/>
        <w:ind w:left="1506" w:hanging="1506" w:hangingChars="500"/>
        <w:outlineLvl w:val="9"/>
        <w:rPr>
          <w:rFonts w:hint="eastAsia" w:ascii="宋体" w:hAnsi="宋体" w:eastAsia="宋体" w:cs="宋体"/>
          <w:b/>
          <w:color w:val="auto"/>
          <w:sz w:val="30"/>
          <w:szCs w:val="30"/>
          <w:highlight w:val="none"/>
          <w:lang w:val="en-US" w:eastAsia="zh-CN"/>
        </w:rPr>
      </w:pPr>
    </w:p>
    <w:p>
      <w:pPr>
        <w:pStyle w:val="47"/>
        <w:outlineLvl w:val="9"/>
        <w:rPr>
          <w:rFonts w:hint="eastAsia" w:ascii="宋体" w:hAnsi="宋体" w:eastAsia="宋体" w:cs="宋体"/>
          <w:b/>
          <w:color w:val="auto"/>
          <w:sz w:val="30"/>
          <w:szCs w:val="30"/>
          <w:highlight w:val="none"/>
          <w:lang w:val="en-US" w:eastAsia="zh-CN"/>
        </w:rPr>
      </w:pPr>
    </w:p>
    <w:p>
      <w:pPr>
        <w:pStyle w:val="47"/>
        <w:outlineLvl w:val="9"/>
        <w:rPr>
          <w:rFonts w:hint="eastAsia" w:ascii="宋体" w:hAnsi="宋体" w:eastAsia="宋体" w:cs="宋体"/>
          <w:b/>
          <w:color w:val="auto"/>
          <w:sz w:val="30"/>
          <w:szCs w:val="30"/>
          <w:highlight w:val="none"/>
          <w:lang w:val="en-US" w:eastAsia="zh-CN"/>
        </w:rPr>
      </w:pPr>
    </w:p>
    <w:p>
      <w:pPr>
        <w:spacing w:line="0" w:lineRule="atLeast"/>
        <w:ind w:left="1506" w:hanging="1506" w:hangingChars="500"/>
        <w:outlineLvl w:val="9"/>
        <w:rPr>
          <w:rFonts w:hint="default" w:ascii="宋体" w:hAnsi="宋体" w:eastAsia="宋体" w:cs="宋体"/>
          <w:color w:val="auto"/>
          <w:highlight w:val="none"/>
          <w:lang w:val="en-US" w:eastAsia="zh-CN"/>
        </w:rPr>
      </w:pPr>
      <w:r>
        <w:rPr>
          <w:rFonts w:hint="eastAsia" w:ascii="宋体" w:hAnsi="宋体" w:eastAsia="宋体" w:cs="宋体"/>
          <w:b/>
          <w:color w:val="auto"/>
          <w:sz w:val="30"/>
          <w:szCs w:val="30"/>
          <w:highlight w:val="none"/>
          <w:lang w:val="en-US" w:eastAsia="zh-CN"/>
        </w:rPr>
        <w:t>项目编号：</w:t>
      </w:r>
    </w:p>
    <w:p>
      <w:pPr>
        <w:spacing w:line="400" w:lineRule="atLeast"/>
        <w:outlineLvl w:val="9"/>
        <w:rPr>
          <w:rFonts w:ascii="宋体" w:hAnsi="宋体" w:cs="宋体"/>
          <w:b/>
          <w:color w:val="auto"/>
          <w:sz w:val="30"/>
          <w:szCs w:val="30"/>
          <w:highlight w:val="none"/>
        </w:rPr>
      </w:pPr>
    </w:p>
    <w:p>
      <w:pPr>
        <w:spacing w:line="400" w:lineRule="atLeast"/>
        <w:outlineLvl w:val="9"/>
        <w:rPr>
          <w:rFonts w:ascii="宋体" w:hAnsi="宋体" w:cs="宋体"/>
          <w:b/>
          <w:color w:val="auto"/>
          <w:sz w:val="30"/>
          <w:szCs w:val="30"/>
          <w:highlight w:val="none"/>
        </w:rPr>
      </w:pPr>
    </w:p>
    <w:p>
      <w:pPr>
        <w:spacing w:line="480" w:lineRule="auto"/>
        <w:outlineLvl w:val="9"/>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outlineLvl w:val="9"/>
        <w:rPr>
          <w:rFonts w:ascii="宋体" w:hAnsi="宋体" w:cs="宋体"/>
          <w:b/>
          <w:color w:val="auto"/>
          <w:sz w:val="30"/>
          <w:szCs w:val="30"/>
          <w:highlight w:val="none"/>
        </w:rPr>
      </w:pPr>
    </w:p>
    <w:p>
      <w:pPr>
        <w:spacing w:line="400" w:lineRule="atLeast"/>
        <w:outlineLvl w:val="9"/>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outlineLvl w:val="9"/>
        <w:rPr>
          <w:rFonts w:ascii="宋体" w:hAnsi="宋体" w:cs="宋体"/>
          <w:b/>
          <w:color w:val="auto"/>
          <w:sz w:val="30"/>
          <w:szCs w:val="30"/>
          <w:highlight w:val="none"/>
        </w:rPr>
      </w:pPr>
    </w:p>
    <w:p>
      <w:pPr>
        <w:spacing w:line="400" w:lineRule="atLeast"/>
        <w:outlineLvl w:val="9"/>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outlineLvl w:val="9"/>
        <w:rPr>
          <w:rFonts w:ascii="宋体" w:hAnsi="宋体" w:cs="宋体"/>
          <w:b/>
          <w:color w:val="auto"/>
          <w:sz w:val="30"/>
          <w:szCs w:val="30"/>
          <w:highlight w:val="none"/>
        </w:rPr>
      </w:pPr>
    </w:p>
    <w:p>
      <w:pPr>
        <w:spacing w:line="400" w:lineRule="atLeast"/>
        <w:outlineLvl w:val="9"/>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outlineLvl w:val="9"/>
        <w:rPr>
          <w:rFonts w:hint="eastAsia" w:ascii="宋体" w:hAnsi="宋体" w:cs="宋体"/>
          <w:b/>
          <w:color w:val="auto"/>
          <w:sz w:val="30"/>
          <w:highlight w:val="none"/>
        </w:rPr>
      </w:pPr>
    </w:p>
    <w:p>
      <w:pPr>
        <w:spacing w:line="400" w:lineRule="atLeast"/>
        <w:outlineLvl w:val="9"/>
        <w:rPr>
          <w:rFonts w:ascii="宋体" w:hAnsi="宋体" w:cs="宋体"/>
          <w:b/>
          <w:color w:val="auto"/>
          <w:sz w:val="30"/>
          <w:highlight w:val="none"/>
        </w:rPr>
      </w:pPr>
      <w:r>
        <w:rPr>
          <w:rFonts w:hint="eastAsia" w:ascii="宋体" w:hAnsi="宋体" w:cs="宋体"/>
          <w:b/>
          <w:color w:val="auto"/>
          <w:sz w:val="30"/>
          <w:highlight w:val="none"/>
        </w:rPr>
        <w:t>签约地点：广州市</w:t>
      </w:r>
    </w:p>
    <w:p>
      <w:pPr>
        <w:rPr>
          <w:color w:val="auto"/>
          <w:highlight w:val="none"/>
        </w:rPr>
      </w:pPr>
    </w:p>
    <w:p>
      <w:pPr>
        <w:pStyle w:val="23"/>
        <w:rPr>
          <w:color w:val="auto"/>
          <w:highlight w:val="none"/>
        </w:rPr>
      </w:pPr>
    </w:p>
    <w:p>
      <w:pPr>
        <w:pStyle w:val="23"/>
        <w:rPr>
          <w:color w:val="auto"/>
          <w:highlight w:val="none"/>
        </w:rPr>
      </w:pPr>
    </w:p>
    <w:p>
      <w:pPr>
        <w:spacing w:beforeLines="30" w:line="384" w:lineRule="auto"/>
        <w:ind w:left="210" w:leftChars="100" w:firstLine="600" w:firstLineChars="250"/>
        <w:outlineLvl w:val="9"/>
        <w:rPr>
          <w:rFonts w:ascii="宋体" w:hAnsi="宋体" w:cs="宋体"/>
          <w:color w:val="auto"/>
          <w:sz w:val="24"/>
          <w:highlight w:val="none"/>
        </w:rPr>
      </w:pPr>
      <w:r>
        <w:rPr>
          <w:rFonts w:hint="eastAsia" w:ascii="宋体" w:hAnsi="宋体" w:cs="宋体"/>
          <w:color w:val="auto"/>
          <w:sz w:val="24"/>
          <w:highlight w:val="none"/>
        </w:rPr>
        <w:t>根据《中华人民共和国</w:t>
      </w:r>
      <w:r>
        <w:rPr>
          <w:rFonts w:hint="eastAsia" w:ascii="宋体" w:hAnsi="宋体" w:cs="宋体"/>
          <w:color w:val="auto"/>
          <w:sz w:val="24"/>
          <w:highlight w:val="none"/>
          <w:lang w:val="en-US" w:eastAsia="zh-CN"/>
        </w:rPr>
        <w:t>民法典</w:t>
      </w:r>
      <w:r>
        <w:rPr>
          <w:rFonts w:hint="eastAsia" w:ascii="宋体" w:hAnsi="宋体" w:cs="宋体"/>
          <w:color w:val="auto"/>
          <w:sz w:val="24"/>
          <w:highlight w:val="none"/>
        </w:rPr>
        <w:t>》及其他有关法律、行政法规，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（以下简称“乙方”）就</w:t>
      </w:r>
      <w:r>
        <w:rPr>
          <w:rFonts w:hint="eastAsia" w:ascii="宋体" w:hAnsi="宋体" w:cs="宋体"/>
          <w:b w:val="0"/>
          <w:bCs w:val="0"/>
          <w:color w:val="auto"/>
          <w:sz w:val="24"/>
          <w:highlight w:val="none"/>
          <w:u w:val="single"/>
          <w:lang w:val="en-US" w:eastAsia="zh-CN"/>
        </w:rPr>
        <w:t>广州市净水有限公司2024年石井分公司二期砂滤池大修项目</w:t>
      </w:r>
      <w:r>
        <w:rPr>
          <w:rFonts w:hint="eastAsia" w:ascii="宋体" w:hAnsi="宋体" w:cs="宋体"/>
          <w:color w:val="auto"/>
          <w:sz w:val="24"/>
          <w:highlight w:val="none"/>
        </w:rPr>
        <w:t>承接工作事宜，遵循平等、自愿、公平和诚实信用的原则，双方协商一致，订立本合同。</w:t>
      </w:r>
    </w:p>
    <w:p>
      <w:pPr>
        <w:spacing w:beforeLines="30" w:line="384" w:lineRule="auto"/>
        <w:ind w:left="210" w:leftChars="100" w:firstLine="482" w:firstLineChars="200"/>
        <w:outlineLvl w:val="9"/>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384" w:lineRule="auto"/>
        <w:ind w:firstLine="482"/>
        <w:outlineLvl w:val="9"/>
        <w:rPr>
          <w:rFonts w:ascii="宋体"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outlineLvl w:val="9"/>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outlineLvl w:val="9"/>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384" w:lineRule="auto"/>
        <w:ind w:firstLine="482"/>
        <w:outlineLvl w:val="9"/>
        <w:rPr>
          <w:rFonts w:ascii="宋体" w:hAnsi="宋体" w:cs="宋体"/>
          <w:bCs/>
          <w:color w:val="auto"/>
          <w:sz w:val="24"/>
          <w:highlight w:val="none"/>
        </w:rPr>
      </w:pPr>
      <w:r>
        <w:rPr>
          <w:rFonts w:hint="eastAsia" w:ascii="宋体" w:hAnsi="宋体" w:cs="宋体"/>
          <w:bCs/>
          <w:color w:val="auto"/>
          <w:sz w:val="24"/>
          <w:highlight w:val="none"/>
        </w:rPr>
        <w:t>⑶ 中标通知书/发包通知书/</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outlineLvl w:val="9"/>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384" w:lineRule="auto"/>
        <w:ind w:firstLine="482"/>
        <w:outlineLvl w:val="9"/>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384" w:lineRule="auto"/>
        <w:ind w:firstLine="482"/>
        <w:outlineLvl w:val="9"/>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84" w:lineRule="auto"/>
        <w:ind w:firstLine="482"/>
        <w:outlineLvl w:val="9"/>
        <w:rPr>
          <w:rFonts w:ascii="宋体" w:hAnsi="宋体" w:cs="宋体"/>
          <w:bCs/>
          <w:color w:val="auto"/>
          <w:sz w:val="24"/>
          <w:highlight w:val="none"/>
        </w:rPr>
      </w:pPr>
      <w:r>
        <w:rPr>
          <w:rFonts w:hint="eastAsia" w:ascii="宋体" w:hAnsi="宋体" w:cs="宋体"/>
          <w:bCs/>
          <w:color w:val="auto"/>
          <w:sz w:val="24"/>
          <w:highlight w:val="none"/>
        </w:rPr>
        <w:t>⑺ 图纸；</w:t>
      </w:r>
    </w:p>
    <w:p>
      <w:pPr>
        <w:spacing w:line="384" w:lineRule="auto"/>
        <w:ind w:firstLine="482"/>
        <w:outlineLvl w:val="9"/>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384" w:lineRule="auto"/>
        <w:ind w:firstLine="482"/>
        <w:outlineLvl w:val="9"/>
        <w:rPr>
          <w:rFonts w:ascii="宋体" w:hAnsi="宋体" w:cs="宋体"/>
          <w:bCs/>
          <w:color w:val="auto"/>
          <w:sz w:val="24"/>
          <w:highlight w:val="none"/>
        </w:rPr>
      </w:pPr>
      <w:r>
        <w:rPr>
          <w:rFonts w:hint="eastAsia" w:ascii="宋体" w:hAnsi="宋体" w:cs="宋体"/>
          <w:bCs/>
          <w:color w:val="auto"/>
          <w:sz w:val="24"/>
          <w:highlight w:val="none"/>
        </w:rPr>
        <w:t>⑼ 本合同其他附件；</w:t>
      </w:r>
    </w:p>
    <w:p>
      <w:pPr>
        <w:spacing w:line="384" w:lineRule="auto"/>
        <w:ind w:firstLine="482"/>
        <w:outlineLvl w:val="9"/>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360" w:lineRule="auto"/>
        <w:ind w:firstLine="480" w:firstLineChars="200"/>
        <w:outlineLvl w:val="9"/>
        <w:rPr>
          <w:rFonts w:hint="eastAsia" w:ascii="宋体" w:hAnsi="宋体" w:eastAsia="宋体" w:cs="宋体"/>
          <w:b w:val="0"/>
          <w:bCs w:val="0"/>
          <w:color w:val="auto"/>
          <w:sz w:val="24"/>
          <w:szCs w:val="24"/>
          <w:highlight w:val="none"/>
          <w:u w:val="single"/>
          <w:lang w:val="en-US" w:eastAsia="zh-CN"/>
        </w:rPr>
      </w:pPr>
      <w:r>
        <w:rPr>
          <w:rFonts w:hint="eastAsia" w:ascii="宋体" w:hAnsi="宋体" w:cs="宋体"/>
          <w:color w:val="auto"/>
          <w:sz w:val="24"/>
          <w:highlight w:val="none"/>
        </w:rPr>
        <w:t>2.1项目名称：</w:t>
      </w:r>
      <w:r>
        <w:rPr>
          <w:rFonts w:hint="eastAsia" w:ascii="宋体" w:hAnsi="宋体" w:eastAsia="宋体" w:cs="宋体"/>
          <w:b w:val="0"/>
          <w:bCs w:val="0"/>
          <w:color w:val="auto"/>
          <w:sz w:val="24"/>
          <w:szCs w:val="24"/>
          <w:highlight w:val="none"/>
          <w:u w:val="single"/>
          <w:lang w:val="en-US" w:eastAsia="zh-CN"/>
        </w:rPr>
        <w:t>广州市净水有限公司2024年石井分公司二期砂滤池大修项目</w:t>
      </w:r>
    </w:p>
    <w:p>
      <w:pPr>
        <w:spacing w:line="360" w:lineRule="auto"/>
        <w:ind w:firstLine="480" w:firstLineChars="200"/>
        <w:outlineLvl w:val="9"/>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2.2项目地点：</w:t>
      </w:r>
      <w:r>
        <w:rPr>
          <w:rFonts w:hint="eastAsia" w:ascii="宋体" w:hAnsi="宋体" w:eastAsia="宋体" w:cs="宋体"/>
          <w:b w:val="0"/>
          <w:bCs w:val="0"/>
          <w:color w:val="auto"/>
          <w:sz w:val="24"/>
          <w:szCs w:val="24"/>
          <w:highlight w:val="none"/>
          <w:u w:val="single"/>
          <w:lang w:val="en-US" w:eastAsia="zh-CN"/>
        </w:rPr>
        <w:t>广州市净水有限公司</w:t>
      </w:r>
      <w:r>
        <w:rPr>
          <w:rFonts w:hint="eastAsia" w:ascii="宋体" w:hAnsi="宋体" w:eastAsia="宋体" w:cs="宋体"/>
          <w:color w:val="auto"/>
          <w:sz w:val="24"/>
          <w:highlight w:val="none"/>
          <w:u w:val="single"/>
          <w:lang w:val="en-US" w:eastAsia="zh-CN"/>
        </w:rPr>
        <w:t>石井分公司</w:t>
      </w:r>
    </w:p>
    <w:p>
      <w:pPr>
        <w:pStyle w:val="23"/>
        <w:ind w:left="0" w:leftChars="0" w:firstLine="480" w:firstLineChars="200"/>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rPr>
        <w:t>2.3项目内容：</w:t>
      </w:r>
    </w:p>
    <w:p>
      <w:pPr>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二期4个砂滤池逐个进行大修：（1）池体放空、通风、气体检测；（2）池体清砂，清理滤池中原有滤砂；（3）池体补漏，针对二期滤池结构补强、防水补漏，本工程分两部分处理，一、采用刚性结渗透结晶体等新型材料对原结构面的损伤进行补强抗渗；二、在刚性补强的基础上采用柔性防水涂层做为二次防水补漏；然后做水泥防水砂浆保护层，滤板修复填缝；（4）滤池爆气头检修更换及试爆气；（5）原滤砂回填池体及分层清洗；（6）池体补砂；(7)进水阀门检修；(8)调试运行；（9）余方弃置等。</w:t>
      </w:r>
    </w:p>
    <w:p>
      <w:pPr>
        <w:spacing w:line="384"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outlineLvl w:val="9"/>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384" w:lineRule="auto"/>
        <w:ind w:firstLine="420" w:firstLineChars="200"/>
        <w:outlineLvl w:val="9"/>
        <w:rPr>
          <w:rFonts w:ascii="宋体" w:hAnsi="宋体" w:cs="宋体"/>
          <w:color w:val="auto"/>
          <w:sz w:val="24"/>
          <w:highlight w:val="none"/>
        </w:rPr>
      </w:pPr>
      <w:r>
        <w:rPr>
          <w:rFonts w:hint="eastAsia" w:ascii="宋体" w:hAnsi="宋体" w:cs="宋体"/>
          <w:color w:val="auto"/>
          <w:szCs w:val="21"/>
          <w:highlight w:val="none"/>
          <w:lang w:eastAsia="zh-CN"/>
        </w:rPr>
        <w:t>☑</w:t>
      </w:r>
      <w:r>
        <w:rPr>
          <w:rFonts w:ascii="宋体" w:hAnsi="宋体" w:cs="宋体"/>
          <w:color w:val="auto"/>
          <w:szCs w:val="21"/>
          <w:highlight w:val="none"/>
        </w:rPr>
        <w:t xml:space="preserve"> </w:t>
      </w:r>
      <w:r>
        <w:rPr>
          <w:rFonts w:hint="eastAsia" w:ascii="宋体" w:hAnsi="宋体" w:cs="宋体"/>
          <w:color w:val="auto"/>
          <w:sz w:val="24"/>
          <w:highlight w:val="none"/>
        </w:rPr>
        <w:t>包工、包料、包工期、包质量、包安全、包文明施工。综合单价包干、项目措施费</w:t>
      </w:r>
      <w:r>
        <w:rPr>
          <w:rFonts w:hint="eastAsia" w:ascii="宋体" w:hAnsi="宋体" w:cs="宋体"/>
          <w:color w:val="auto"/>
          <w:sz w:val="24"/>
          <w:highlight w:val="none"/>
          <w:lang w:val="en-US" w:eastAsia="zh-CN"/>
        </w:rPr>
        <w:t>按实结算</w:t>
      </w:r>
      <w:r>
        <w:rPr>
          <w:rFonts w:hint="eastAsia" w:ascii="宋体" w:hAnsi="宋体" w:cs="宋体"/>
          <w:color w:val="auto"/>
          <w:sz w:val="24"/>
          <w:highlight w:val="none"/>
        </w:rPr>
        <w:t>。（单价包干要求附工程量报价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384" w:lineRule="auto"/>
        <w:ind w:firstLine="420" w:firstLineChars="200"/>
        <w:outlineLvl w:val="9"/>
        <w:rPr>
          <w:rFonts w:ascii="宋体" w:hAnsi="宋体" w:cs="宋体"/>
          <w:color w:val="auto"/>
          <w:sz w:val="24"/>
          <w:highlight w:val="none"/>
        </w:rPr>
      </w:pPr>
      <w:r>
        <w:rPr>
          <w:rFonts w:hint="eastAsia" w:ascii="宋体" w:hAnsi="宋体" w:cs="宋体"/>
          <w:color w:val="auto"/>
          <w:szCs w:val="21"/>
          <w:highlight w:val="none"/>
          <w:lang w:eastAsia="zh-CN"/>
        </w:rPr>
        <w:sym w:font="Wingdings 2" w:char="00A3"/>
      </w:r>
      <w:r>
        <w:rPr>
          <w:rFonts w:ascii="宋体" w:hAnsi="宋体" w:cs="宋体"/>
          <w:color w:val="auto"/>
          <w:szCs w:val="21"/>
          <w:highlight w:val="none"/>
        </w:rPr>
        <w:t xml:space="preserve"> </w:t>
      </w:r>
      <w:r>
        <w:rPr>
          <w:rFonts w:hint="eastAsia" w:ascii="宋体" w:hAnsi="宋体" w:cs="宋体"/>
          <w:color w:val="auto"/>
          <w:sz w:val="24"/>
          <w:highlight w:val="none"/>
        </w:rPr>
        <w:t>包工、包料、包质量、包工期、包安全、包文明施工、包设计、包调试、包验收的施工图纸，以总价包干形式。</w:t>
      </w:r>
    </w:p>
    <w:p>
      <w:pPr>
        <w:spacing w:line="384" w:lineRule="auto"/>
        <w:ind w:firstLine="482" w:firstLineChars="200"/>
        <w:outlineLvl w:val="9"/>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384" w:lineRule="auto"/>
        <w:ind w:firstLine="480" w:firstLineChars="200"/>
        <w:outlineLvl w:val="9"/>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执行。</w:t>
      </w:r>
    </w:p>
    <w:p>
      <w:pPr>
        <w:spacing w:line="384" w:lineRule="auto"/>
        <w:ind w:firstLine="480" w:firstLineChars="200"/>
        <w:outlineLvl w:val="9"/>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综合单价</w:t>
      </w:r>
      <w:r>
        <w:rPr>
          <w:rFonts w:hint="eastAsia" w:ascii="宋体" w:hAnsi="宋体" w:cs="宋体"/>
          <w:color w:val="auto"/>
          <w:sz w:val="24"/>
          <w:highlight w:val="none"/>
          <w:lang w:val="en-US" w:eastAsia="zh-CN"/>
        </w:rPr>
        <w:t>详见附件4</w:t>
      </w:r>
      <w:r>
        <w:rPr>
          <w:rFonts w:hint="eastAsia" w:ascii="宋体" w:hAnsi="宋体" w:cs="宋体"/>
          <w:color w:val="auto"/>
          <w:sz w:val="24"/>
          <w:highlight w:val="none"/>
        </w:rPr>
        <w:t>。</w:t>
      </w:r>
    </w:p>
    <w:p>
      <w:pPr>
        <w:tabs>
          <w:tab w:val="left" w:pos="0"/>
        </w:tabs>
        <w:adjustRightInd w:val="0"/>
        <w:snapToGrid w:val="0"/>
        <w:spacing w:line="360" w:lineRule="auto"/>
        <w:ind w:firstLine="480" w:firstLineChars="200"/>
        <w:jc w:val="left"/>
        <w:outlineLvl w:val="9"/>
        <w:rPr>
          <w:rFonts w:hint="eastAsia"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outlineLvl w:val="9"/>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outlineLvl w:val="9"/>
        <w:rPr>
          <w:rFonts w:hint="eastAsia"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4.3</w:t>
      </w:r>
      <w:r>
        <w:rPr>
          <w:rFonts w:hint="eastAsia" w:ascii="宋体" w:hAnsi="宋体" w:eastAsia="宋体" w:cs="宋体"/>
          <w:bCs w:val="0"/>
          <w:color w:val="auto"/>
          <w:sz w:val="24"/>
          <w:szCs w:val="24"/>
          <w:highlight w:val="none"/>
          <w:lang w:val="en-US" w:eastAsia="zh-CN"/>
        </w:rPr>
        <w:t>因非乙方原因</w:t>
      </w:r>
      <w:r>
        <w:rPr>
          <w:rFonts w:hint="eastAsia" w:ascii="宋体" w:hAnsi="宋体" w:eastAsia="宋体" w:cs="宋体"/>
          <w:bCs w:val="0"/>
          <w:color w:val="auto"/>
          <w:sz w:val="24"/>
          <w:szCs w:val="24"/>
          <w:highlight w:val="none"/>
          <w:lang w:val="en-US" w:eastAsia="zh-CN"/>
        </w:rPr>
        <w:t>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w:t>
      </w:r>
      <w:r>
        <w:rPr>
          <w:rFonts w:hint="eastAsia" w:ascii="宋体" w:hAnsi="宋体" w:eastAsia="宋体" w:cs="宋体"/>
          <w:color w:val="auto"/>
          <w:sz w:val="24"/>
          <w:szCs w:val="24"/>
          <w:highlight w:val="none"/>
        </w:rPr>
        <w:t>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项目计价材料、设备价格的控制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按以下顺序作为降序优先级依次采用工程开工报告中开工日期当月的下列价格</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47"/>
        <w:spacing w:line="360" w:lineRule="auto"/>
        <w:outlineLvl w:val="9"/>
        <w:rPr>
          <w:rFonts w:hint="default" w:eastAsia="宋体"/>
          <w:color w:val="auto"/>
          <w:highlight w:val="none"/>
          <w:lang w:val="en-US" w:eastAsia="zh-CN"/>
        </w:rPr>
      </w:pPr>
      <w:r>
        <w:rPr>
          <w:rFonts w:hint="eastAsia"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（4）通过市场询价双方协商确定。</w:t>
      </w:r>
    </w:p>
    <w:p>
      <w:pPr>
        <w:spacing w:line="360" w:lineRule="auto"/>
        <w:outlineLvl w:val="9"/>
        <w:rPr>
          <w:rFonts w:hint="eastAsia" w:ascii="宋体" w:hAnsi="宋体" w:cs="宋体"/>
          <w:b/>
          <w:bCs/>
          <w:color w:val="auto"/>
          <w:sz w:val="24"/>
          <w:highlight w:val="none"/>
        </w:rPr>
      </w:pPr>
      <w:r>
        <w:rPr>
          <w:rFonts w:hint="eastAsia" w:ascii="宋体" w:hAnsi="宋体" w:eastAsia="宋体" w:cs="宋体"/>
          <w:color w:val="auto"/>
          <w:sz w:val="24"/>
          <w:szCs w:val="24"/>
          <w:highlight w:val="none"/>
          <w:lang w:val="en-US" w:eastAsia="zh-CN"/>
        </w:rPr>
        <w:t xml:space="preserve">  3.按1、2组价后下浮5%计取。</w:t>
      </w:r>
    </w:p>
    <w:p>
      <w:pPr>
        <w:widowControl/>
        <w:tabs>
          <w:tab w:val="left" w:pos="851"/>
        </w:tabs>
        <w:adjustRightInd w:val="0"/>
        <w:snapToGrid w:val="0"/>
        <w:spacing w:line="384" w:lineRule="auto"/>
        <w:ind w:firstLine="482" w:firstLineChars="200"/>
        <w:jc w:val="left"/>
        <w:outlineLvl w:val="9"/>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384" w:lineRule="auto"/>
        <w:ind w:firstLine="480" w:firstLineChars="200"/>
        <w:jc w:val="left"/>
        <w:outlineLvl w:val="9"/>
        <w:rPr>
          <w:color w:val="auto"/>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小时内不答复，视为同意乙方要求，工期相应顺延。甲方不同意延期要求或乙方未在规定时间内提出延期开工，工期不予顺延。合同工期总日历天数</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50  </w:t>
      </w:r>
      <w:r>
        <w:rPr>
          <w:rFonts w:hint="eastAsia" w:ascii="宋体" w:hAnsi="宋体" w:cs="宋体"/>
          <w:color w:val="auto"/>
          <w:sz w:val="24"/>
          <w:highlight w:val="none"/>
        </w:rPr>
        <w:t>天。乙方未能按合同工期竣工验收的，每逾期一天，甲方有权要求乙方按</w:t>
      </w:r>
      <w:r>
        <w:rPr>
          <w:rFonts w:hint="eastAsia" w:ascii="宋体" w:hAnsi="宋体" w:cs="宋体"/>
          <w:color w:val="auto"/>
          <w:sz w:val="24"/>
          <w:highlight w:val="none"/>
          <w:u w:val="single"/>
          <w:lang w:val="en-US" w:eastAsia="zh-CN"/>
        </w:rPr>
        <w:t>2000元/天</w:t>
      </w:r>
      <w:r>
        <w:rPr>
          <w:rFonts w:hint="eastAsia" w:ascii="宋体" w:hAnsi="宋体" w:cs="宋体"/>
          <w:color w:val="auto"/>
          <w:sz w:val="24"/>
          <w:highlight w:val="none"/>
        </w:rPr>
        <w:t>支付违约金，逾期达到</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ascii="宋体" w:hAnsi="宋体" w:cs="宋体"/>
          <w:color w:val="auto"/>
          <w:sz w:val="24"/>
          <w:highlight w:val="none"/>
          <w:u w:val="single"/>
        </w:rPr>
        <w:t xml:space="preserve"> </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384" w:lineRule="auto"/>
        <w:ind w:firstLine="480" w:firstLineChars="200"/>
        <w:jc w:val="left"/>
        <w:outlineLvl w:val="9"/>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w:t>
      </w:r>
      <w:r>
        <w:rPr>
          <w:rFonts w:ascii="宋体" w:hAnsi="宋体" w:cs="宋体"/>
          <w:bCs/>
          <w:color w:val="auto"/>
          <w:sz w:val="24"/>
          <w:highlight w:val="none"/>
        </w:rPr>
        <w:t>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384" w:lineRule="auto"/>
        <w:ind w:left="0" w:firstLine="480" w:firstLineChars="200"/>
        <w:jc w:val="left"/>
        <w:outlineLvl w:val="9"/>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30</w:t>
      </w:r>
      <w:r>
        <w:rPr>
          <w:rFonts w:ascii="宋体" w:hAnsi="宋体" w:cs="宋体"/>
          <w:bCs/>
          <w:color w:val="auto"/>
          <w:sz w:val="24"/>
          <w:highlight w:val="none"/>
          <w:u w:val="single"/>
        </w:rPr>
        <w:t xml:space="preserve"> </w:t>
      </w:r>
      <w:r>
        <w:rPr>
          <w:rFonts w:hint="eastAsia" w:ascii="宋体" w:hAnsi="宋体" w:cs="宋体"/>
          <w:bCs/>
          <w:color w:val="auto"/>
          <w:sz w:val="24"/>
          <w:highlight w:val="none"/>
        </w:rPr>
        <w:t>日内将全部图纸退还给甲方。</w:t>
      </w:r>
    </w:p>
    <w:p>
      <w:pPr>
        <w:widowControl/>
        <w:spacing w:line="384" w:lineRule="auto"/>
        <w:ind w:left="1" w:firstLine="480" w:firstLineChars="200"/>
        <w:jc w:val="left"/>
        <w:outlineLvl w:val="9"/>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outlineLvl w:val="9"/>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1万元</w:t>
      </w:r>
      <w:r>
        <w:rPr>
          <w:rFonts w:ascii="宋体" w:hAnsi="宋体" w:cs="宋体"/>
          <w:bCs/>
          <w:color w:val="auto"/>
          <w:sz w:val="24"/>
          <w:highlight w:val="none"/>
        </w:rPr>
        <w:t>，超过</w:t>
      </w:r>
      <w:r>
        <w:rPr>
          <w:rFonts w:ascii="宋体" w:hAnsi="宋体" w:cs="宋体"/>
          <w:bCs/>
          <w:color w:val="auto"/>
          <w:sz w:val="24"/>
          <w:highlight w:val="none"/>
          <w:u w:val="none"/>
        </w:rPr>
        <w:t>_</w:t>
      </w:r>
      <w:r>
        <w:rPr>
          <w:rFonts w:hint="eastAsia" w:ascii="宋体" w:hAnsi="宋体" w:cs="宋体"/>
          <w:bCs/>
          <w:color w:val="auto"/>
          <w:sz w:val="24"/>
          <w:highlight w:val="none"/>
          <w:u w:val="none"/>
          <w:lang w:val="en-US" w:eastAsia="zh-CN"/>
        </w:rPr>
        <w:t xml:space="preserve"> 20</w:t>
      </w:r>
      <w:r>
        <w:rPr>
          <w:rFonts w:ascii="宋体" w:hAnsi="宋体" w:cs="宋体"/>
          <w:bCs/>
          <w:color w:val="auto"/>
          <w:sz w:val="24"/>
          <w:highlight w:val="none"/>
          <w:u w:val="none"/>
        </w:rPr>
        <w:t>_</w:t>
      </w:r>
      <w:r>
        <w:rPr>
          <w:rFonts w:ascii="宋体" w:hAnsi="宋体" w:cs="宋体"/>
          <w:bCs/>
          <w:color w:val="auto"/>
          <w:sz w:val="24"/>
          <w:highlight w:val="none"/>
        </w:rPr>
        <w:t>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宋体" w:hAnsi="宋体" w:eastAsia="宋体"/>
          <w:bCs/>
          <w:color w:val="auto"/>
          <w:sz w:val="24"/>
          <w:highlight w:val="none"/>
        </w:rPr>
        <w:t>（</w:t>
      </w:r>
      <w:r>
        <w:rPr>
          <w:rFonts w:hint="eastAsia" w:cs="宋体"/>
          <w:color w:val="auto"/>
          <w:sz w:val="24"/>
          <w:highlight w:val="none"/>
        </w:rPr>
        <w:t>如合同另行约定违约责任，从其约定</w:t>
      </w:r>
      <w:r>
        <w:rPr>
          <w:rFonts w:hint="eastAsia" w:ascii="宋体" w:hAnsi="宋体" w:eastAsia="宋体"/>
          <w:bCs/>
          <w:color w:val="auto"/>
          <w:sz w:val="24"/>
          <w:highlight w:val="none"/>
        </w:rPr>
        <w:t>）</w:t>
      </w:r>
      <w:r>
        <w:rPr>
          <w:rFonts w:ascii="宋体" w:hAnsi="宋体" w:cs="宋体"/>
          <w:bCs/>
          <w:color w:val="auto"/>
          <w:sz w:val="24"/>
          <w:highlight w:val="none"/>
        </w:rPr>
        <w:t>。</w:t>
      </w:r>
    </w:p>
    <w:p>
      <w:pPr>
        <w:topLinePunct/>
        <w:spacing w:line="50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5.6乙方不得随意更换项目负责人及</w:t>
      </w:r>
      <w:r>
        <w:rPr>
          <w:rFonts w:hint="eastAsia" w:ascii="宋体" w:hAnsi="宋体" w:eastAsia="宋体" w:cs="宋体"/>
          <w:color w:val="auto"/>
          <w:sz w:val="24"/>
          <w:szCs w:val="24"/>
          <w:highlight w:val="none"/>
          <w:lang w:val="en-US" w:eastAsia="zh-CN"/>
        </w:rPr>
        <w:t>附件5中的</w:t>
      </w:r>
      <w:r>
        <w:rPr>
          <w:rFonts w:hint="eastAsia" w:ascii="宋体" w:hAnsi="宋体" w:eastAsia="宋体" w:cs="宋体"/>
          <w:color w:val="auto"/>
          <w:sz w:val="24"/>
          <w:szCs w:val="24"/>
          <w:highlight w:val="none"/>
        </w:rPr>
        <w:t>相关人员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人员名单应与乙方响应文件中所载明的人员一致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，如确须更换，应提前征得甲方同意。如有违反，甲方有权解除合同并要求乙方支付</w:t>
      </w:r>
      <w:r>
        <w:rPr>
          <w:rFonts w:hint="eastAsia" w:ascii="宋体" w:hAnsi="宋体" w:eastAsia="宋体" w:cs="宋体"/>
          <w:color w:val="auto"/>
          <w:sz w:val="24"/>
          <w:szCs w:val="24"/>
          <w:highlight w:val="none"/>
          <w:u w:val="single"/>
          <w:lang w:val="en-US" w:eastAsia="zh-CN"/>
        </w:rPr>
        <w:t>5000</w:t>
      </w:r>
      <w:r>
        <w:rPr>
          <w:rFonts w:hint="eastAsia" w:ascii="宋体" w:hAnsi="宋体" w:eastAsia="宋体" w:cs="宋体"/>
          <w:color w:val="auto"/>
          <w:sz w:val="24"/>
          <w:szCs w:val="24"/>
          <w:highlight w:val="none"/>
          <w:u w:val="single"/>
        </w:rPr>
        <w:t>元/人次</w:t>
      </w:r>
      <w:r>
        <w:rPr>
          <w:rFonts w:hint="eastAsia" w:ascii="宋体" w:hAnsi="宋体" w:eastAsia="宋体" w:cs="宋体"/>
          <w:color w:val="auto"/>
          <w:sz w:val="24"/>
          <w:szCs w:val="24"/>
          <w:highlight w:val="none"/>
        </w:rPr>
        <w:t>作为违约金，以及赔偿由此造成的一切损失(包含质量安全事故、工期延误、增加投资等)。</w:t>
      </w:r>
      <w:r>
        <w:rPr>
          <w:rFonts w:hint="eastAsia" w:ascii="宋体" w:hAnsi="宋体" w:eastAsia="宋体" w:cs="宋体"/>
          <w:color w:val="auto"/>
          <w:sz w:val="24"/>
          <w:szCs w:val="24"/>
          <w:highlight w:val="none"/>
          <w:lang w:val="en-US" w:eastAsia="zh-CN"/>
        </w:rPr>
        <w:t xml:space="preserve"> </w:t>
      </w:r>
    </w:p>
    <w:p>
      <w:pPr>
        <w:topLinePunct/>
        <w:spacing w:line="50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5.7施工过程中，项目负责人应驻场管理，否则甲方有权要求乙方支付违约</w:t>
      </w:r>
      <w:r>
        <w:rPr>
          <w:rFonts w:hint="eastAsia" w:ascii="宋体" w:hAnsi="宋体" w:eastAsia="宋体" w:cs="宋体"/>
          <w:color w:val="auto"/>
          <w:sz w:val="24"/>
          <w:szCs w:val="24"/>
          <w:highlight w:val="none"/>
          <w:u w:val="single"/>
          <w:lang w:val="en-US" w:eastAsia="zh-CN"/>
        </w:rPr>
        <w:t xml:space="preserve"> 1000元/天</w:t>
      </w:r>
      <w:r>
        <w:rPr>
          <w:rFonts w:hint="eastAsia" w:ascii="宋体" w:hAnsi="宋体" w:eastAsia="宋体" w:cs="宋体"/>
          <w:color w:val="auto"/>
          <w:sz w:val="24"/>
          <w:szCs w:val="24"/>
          <w:highlight w:val="none"/>
          <w:lang w:val="en-US" w:eastAsia="zh-CN"/>
        </w:rPr>
        <w:t>，因此造成损失的，按实际发生额赔偿。</w:t>
      </w:r>
    </w:p>
    <w:p>
      <w:pPr>
        <w:pStyle w:val="47"/>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5.8施工过程中，乙方应负责配备现场的应急物资。具体应急物资配备详见附件应急救援物资清单。（如需）</w:t>
      </w:r>
    </w:p>
    <w:p>
      <w:pPr>
        <w:topLinePunct/>
        <w:spacing w:line="50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5.9在合同有效期内，乙方自愿接受甲方按《广州净水公司工程项目承包单位质量安全考评细则（试行）》处理，具体处理标准详见附件6。</w:t>
      </w:r>
    </w:p>
    <w:p>
      <w:pPr>
        <w:spacing w:line="384" w:lineRule="auto"/>
        <w:outlineLvl w:val="9"/>
        <w:rPr>
          <w:rFonts w:ascii="宋体" w:hAnsi="宋体" w:cs="宋体"/>
          <w:b/>
          <w:color w:val="auto"/>
          <w:sz w:val="24"/>
          <w:highlight w:val="none"/>
        </w:rPr>
      </w:pPr>
      <w:r>
        <w:rPr>
          <w:rFonts w:ascii="宋体" w:hAnsi="宋体" w:cs="宋体"/>
          <w:b/>
          <w:color w:val="auto"/>
          <w:sz w:val="24"/>
          <w:highlight w:val="none"/>
        </w:rPr>
        <w:t xml:space="preserve">    </w:t>
      </w: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384" w:lineRule="auto"/>
        <w:ind w:firstLine="480" w:firstLineChars="200"/>
        <w:outlineLvl w:val="9"/>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outlineLvl w:val="9"/>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w:t>
      </w:r>
      <w:r>
        <w:rPr>
          <w:rFonts w:hint="eastAsia" w:ascii="宋体" w:hAnsi="宋体" w:cs="宋体"/>
          <w:color w:val="auto"/>
          <w:sz w:val="24"/>
          <w:highlight w:val="none"/>
        </w:rPr>
        <w:t>方式执行。</w:t>
      </w:r>
    </w:p>
    <w:p>
      <w:pPr>
        <w:spacing w:line="384" w:lineRule="auto"/>
        <w:ind w:firstLine="480" w:firstLineChars="200"/>
        <w:outlineLvl w:val="9"/>
        <w:rPr>
          <w:color w:val="auto"/>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由甲方提供施工用水用电接口，水电费按合同综合单价水电含量计算，从甲方支付的工程款中直接扣回。</w:t>
      </w:r>
    </w:p>
    <w:p>
      <w:pPr>
        <w:spacing w:line="384"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outlineLvl w:val="9"/>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ascii="宋体" w:hAnsi="宋体" w:cs="宋体"/>
          <w:color w:val="auto"/>
          <w:sz w:val="24"/>
          <w:highlight w:val="none"/>
        </w:rPr>
        <w:t>0-1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ascii="宋体" w:hAnsi="宋体" w:cs="宋体"/>
          <w:color w:val="auto"/>
          <w:sz w:val="24"/>
          <w:highlight w:val="none"/>
        </w:rPr>
        <w:t>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outlineLvl w:val="9"/>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outlineLvl w:val="9"/>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384"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384"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384" w:lineRule="auto"/>
        <w:ind w:firstLine="480" w:firstLineChars="200"/>
        <w:outlineLvl w:val="9"/>
        <w:rPr>
          <w:rFonts w:ascii="宋体" w:hAnsi="宋体" w:cs="宋体"/>
          <w:color w:val="auto"/>
          <w:sz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4"/>
        <w:spacing w:line="384" w:lineRule="auto"/>
        <w:outlineLvl w:val="9"/>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384"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outlineLvl w:val="9"/>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384" w:lineRule="auto"/>
        <w:ind w:left="657" w:leftChars="200" w:hanging="237" w:hangingChars="99"/>
        <w:outlineLvl w:val="9"/>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384" w:lineRule="auto"/>
        <w:ind w:firstLine="480" w:firstLineChars="200"/>
        <w:outlineLvl w:val="9"/>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outlineLvl w:val="9"/>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outlineLvl w:val="9"/>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outlineLvl w:val="9"/>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384" w:lineRule="auto"/>
        <w:outlineLvl w:val="9"/>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384" w:lineRule="auto"/>
        <w:ind w:firstLine="480" w:firstLineChars="200"/>
        <w:outlineLvl w:val="9"/>
        <w:rPr>
          <w:rFonts w:hint="eastAsia" w:ascii="宋体" w:hAnsi="宋体" w:cs="宋体"/>
          <w:color w:val="auto"/>
          <w:sz w:val="24"/>
          <w:highlight w:val="non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ascii="宋体" w:hAnsi="宋体" w:cs="宋体"/>
          <w:bCs/>
          <w:color w:val="auto"/>
          <w:sz w:val="24"/>
          <w:highlight w:val="none"/>
        </w:rPr>
        <w:sym w:font="Wingdings" w:char="00A8"/>
      </w:r>
      <w:r>
        <w:rPr>
          <w:rFonts w:hint="eastAsia" w:ascii="宋体" w:hAnsi="宋体" w:cs="宋体"/>
          <w:bCs/>
          <w:color w:val="auto"/>
          <w:sz w:val="24"/>
          <w:highlight w:val="none"/>
        </w:rPr>
        <w:t>合同签订后，乙方开具等额的增值税专用发票及提交</w:t>
      </w:r>
      <w:r>
        <w:rPr>
          <w:rFonts w:hint="eastAsia" w:ascii="宋体" w:hAnsi="宋体" w:cs="宋体"/>
          <w:bCs/>
          <w:color w:val="auto"/>
          <w:sz w:val="24"/>
          <w:highlight w:val="none"/>
          <w:lang w:val="en-US" w:eastAsia="zh-CN"/>
        </w:rPr>
        <w:t>等额预付款</w:t>
      </w:r>
      <w:r>
        <w:rPr>
          <w:rFonts w:hint="eastAsia" w:ascii="宋体" w:hAnsi="宋体" w:cs="宋体"/>
          <w:bCs/>
          <w:color w:val="auto"/>
          <w:sz w:val="24"/>
          <w:highlight w:val="none"/>
        </w:rPr>
        <w:t>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元，（大写：</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rPr>
        <w:t xml:space="preserve">  </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spacing w:line="384" w:lineRule="auto"/>
        <w:ind w:firstLine="480" w:firstLineChars="200"/>
        <w:outlineLvl w:val="9"/>
        <w:rPr>
          <w:color w:val="auto"/>
          <w:highlight w:val="none"/>
        </w:rPr>
      </w:pPr>
      <w:r>
        <w:rPr>
          <w:rFonts w:hint="eastAsia" w:ascii="宋体" w:hAnsi="宋体" w:cs="宋体"/>
          <w:color w:val="auto"/>
          <w:sz w:val="24"/>
          <w:highlight w:val="none"/>
        </w:rPr>
        <w:t xml:space="preserve">8.2项目完成开工报告及安全备案审批表的审批且设备材料进场后，由乙方提交申请支付资料 </w:t>
      </w:r>
      <w:r>
        <w:rPr>
          <w:rFonts w:hint="eastAsia" w:ascii="宋体" w:hAnsi="宋体" w:cs="宋体"/>
          <w:color w:val="auto"/>
          <w:sz w:val="24"/>
          <w:highlight w:val="none"/>
          <w:u w:val="single"/>
        </w:rPr>
        <w:t xml:space="preserve">15 </w:t>
      </w:r>
      <w:r>
        <w:rPr>
          <w:rFonts w:hint="eastAsia" w:ascii="宋体" w:hAnsi="宋体" w:cs="宋体"/>
          <w:color w:val="auto"/>
          <w:sz w:val="24"/>
          <w:highlight w:val="none"/>
        </w:rPr>
        <w:t>个工作日内，甲方支付至合同暂定总价的</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即   元</w:t>
      </w:r>
      <w:r>
        <w:rPr>
          <w:rFonts w:hint="eastAsia" w:ascii="宋体" w:hAnsi="宋体" w:cs="宋体"/>
          <w:color w:val="auto"/>
          <w:sz w:val="24"/>
          <w:highlight w:val="none"/>
        </w:rPr>
        <w:t>给乙方。</w:t>
      </w:r>
    </w:p>
    <w:p>
      <w:pPr>
        <w:pStyle w:val="14"/>
        <w:spacing w:line="384" w:lineRule="auto"/>
        <w:ind w:firstLine="480" w:firstLineChars="200"/>
        <w:outlineLvl w:val="9"/>
        <w:rPr>
          <w:rFonts w:hint="eastAsia" w:hAnsi="宋体" w:cs="宋体"/>
          <w:color w:val="auto"/>
          <w:sz w:val="24"/>
          <w:szCs w:val="24"/>
          <w:highlight w:val="none"/>
          <w:u w:val="single"/>
        </w:rPr>
      </w:pPr>
      <w:r>
        <w:rPr>
          <w:rFonts w:hAnsi="宋体" w:cs="宋体"/>
          <w:color w:val="auto"/>
          <w:sz w:val="24"/>
          <w:szCs w:val="24"/>
          <w:highlight w:val="none"/>
        </w:rPr>
        <w:t>8.2</w:t>
      </w:r>
      <w:r>
        <w:rPr>
          <w:rFonts w:hint="eastAsia" w:hAnsi="宋体" w:cs="宋体"/>
          <w:color w:val="auto"/>
          <w:sz w:val="24"/>
          <w:szCs w:val="24"/>
          <w:highlight w:val="none"/>
          <w:lang w:val="en-US" w:eastAsia="zh-CN"/>
        </w:rPr>
        <w:t>.1</w:t>
      </w:r>
      <w:r>
        <w:rPr>
          <w:rFonts w:hint="eastAsia" w:hAnsi="宋体" w:cs="宋体"/>
          <w:color w:val="auto"/>
          <w:sz w:val="24"/>
          <w:szCs w:val="24"/>
          <w:highlight w:val="none"/>
          <w:u w:val="single"/>
          <w:lang w:val="en-US" w:eastAsia="zh-CN"/>
        </w:rPr>
        <w:t>项目验收合格后，由乙方提交申请支付资料 15 个工作日内，甲方支付至合同暂定总价的80％给乙方</w:t>
      </w:r>
      <w:r>
        <w:rPr>
          <w:rFonts w:hint="eastAsia" w:hAnsi="宋体" w:cs="宋体"/>
          <w:color w:val="auto"/>
          <w:sz w:val="24"/>
          <w:szCs w:val="24"/>
          <w:highlight w:val="none"/>
          <w:u w:val="single"/>
        </w:rPr>
        <w:t>。</w:t>
      </w:r>
    </w:p>
    <w:p>
      <w:pPr>
        <w:tabs>
          <w:tab w:val="left" w:pos="0"/>
        </w:tabs>
        <w:adjustRightInd w:val="0"/>
        <w:snapToGrid w:val="0"/>
        <w:spacing w:line="360" w:lineRule="auto"/>
        <w:ind w:firstLine="480" w:firstLineChars="200"/>
        <w:jc w:val="left"/>
        <w:outlineLvl w:val="9"/>
        <w:rPr>
          <w:color w:val="auto"/>
          <w:highlight w:val="none"/>
        </w:rPr>
      </w:pPr>
      <w:r>
        <w:rPr>
          <w:rFonts w:ascii="宋体" w:hAnsi="宋体" w:cs="宋体"/>
          <w:color w:val="auto"/>
          <w:sz w:val="24"/>
          <w:highlight w:val="none"/>
        </w:rPr>
        <w:t>8.2.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甲方</w:t>
      </w:r>
      <w:r>
        <w:rPr>
          <w:rFonts w:hint="eastAsia" w:ascii="宋体" w:hAnsi="宋体" w:cs="宋体"/>
          <w:color w:val="auto"/>
          <w:sz w:val="24"/>
          <w:highlight w:val="none"/>
          <w:lang w:val="en-US" w:eastAsia="zh-CN"/>
        </w:rPr>
        <w:t>或甲方</w:t>
      </w:r>
      <w:r>
        <w:rPr>
          <w:rFonts w:hint="eastAsia" w:ascii="宋体" w:hAnsi="宋体" w:cs="宋体"/>
          <w:color w:val="auto"/>
          <w:sz w:val="24"/>
          <w:highlight w:val="none"/>
        </w:rPr>
        <w:t>委托有资质第三方机构审核后，由乙方提交申请支付资料</w:t>
      </w:r>
      <w:r>
        <w:rPr>
          <w:rFonts w:ascii="宋体" w:hAnsi="宋体" w:cs="宋体"/>
          <w:color w:val="auto"/>
          <w:sz w:val="24"/>
          <w:highlight w:val="none"/>
          <w:u w:val="single"/>
        </w:rPr>
        <w:t xml:space="preserve"> 15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384" w:lineRule="auto"/>
        <w:ind w:firstLine="480" w:firstLineChars="200"/>
        <w:outlineLvl w:val="9"/>
        <w:rPr>
          <w:rFonts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lang w:val="en-US" w:eastAsia="zh-CN"/>
        </w:rPr>
        <w:t>3</w:t>
      </w:r>
      <w:r>
        <w:rPr>
          <w:rFonts w:hAnsi="宋体" w:cs="宋体"/>
          <w:color w:val="auto"/>
          <w:sz w:val="24"/>
          <w:highlight w:val="none"/>
        </w:rPr>
        <w:t xml:space="preserve"> </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4"/>
        <w:spacing w:line="384" w:lineRule="auto"/>
        <w:ind w:firstLine="480" w:firstLineChars="200"/>
        <w:outlineLvl w:val="9"/>
        <w:rPr>
          <w:rFonts w:hAnsi="宋体" w:eastAsia="宋体" w:cs="宋体"/>
          <w:color w:val="auto"/>
          <w:sz w:val="24"/>
          <w:szCs w:val="24"/>
          <w:highlight w:val="none"/>
        </w:rPr>
      </w:pPr>
      <w:r>
        <w:rPr>
          <w:rFonts w:hint="eastAsia" w:hAnsi="宋体" w:cs="宋体"/>
          <w:color w:val="auto"/>
          <w:sz w:val="24"/>
          <w:szCs w:val="24"/>
          <w:highlight w:val="none"/>
        </w:rPr>
        <w:t>8.2.</w:t>
      </w:r>
      <w:r>
        <w:rPr>
          <w:rFonts w:hint="eastAsia" w:hAnsi="宋体" w:cs="宋体"/>
          <w:color w:val="auto"/>
          <w:sz w:val="24"/>
          <w:szCs w:val="24"/>
          <w:highlight w:val="none"/>
          <w:lang w:val="en-US" w:eastAsia="zh-CN"/>
        </w:rPr>
        <w:t>4</w:t>
      </w:r>
      <w:r>
        <w:rPr>
          <w:rFonts w:hint="eastAsia" w:hAnsi="宋体" w:cs="宋体"/>
          <w:color w:val="auto"/>
          <w:sz w:val="24"/>
          <w:szCs w:val="24"/>
          <w:highlight w:val="none"/>
        </w:rPr>
        <w:t>本项目工程款的支付单位为：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广州市净水有限公司石井分公司</w:t>
      </w:r>
      <w:r>
        <w:rPr>
          <w:rFonts w:hint="eastAsia" w:hAnsi="宋体" w:cs="宋体"/>
          <w:color w:val="auto"/>
          <w:sz w:val="24"/>
          <w:szCs w:val="24"/>
          <w:highlight w:val="none"/>
          <w:u w:val="single"/>
        </w:rPr>
        <w:t xml:space="preserve"> </w:t>
      </w:r>
    </w:p>
    <w:p>
      <w:pPr>
        <w:spacing w:line="384" w:lineRule="auto"/>
        <w:ind w:firstLine="480" w:firstLineChars="200"/>
        <w:outlineLvl w:val="9"/>
        <w:rPr>
          <w:rFonts w:ascii="宋体" w:hAnsi="宋体" w:cs="宋体"/>
          <w:color w:val="auto"/>
          <w:sz w:val="24"/>
          <w:highlight w:val="none"/>
          <w:u w:val="singl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rPr>
        <w:t>…；</w:t>
      </w:r>
    </w:p>
    <w:p>
      <w:pPr>
        <w:spacing w:line="384" w:lineRule="auto"/>
        <w:ind w:firstLine="480" w:firstLineChars="200"/>
        <w:outlineLvl w:val="9"/>
        <w:rPr>
          <w:rFonts w:ascii="宋体" w:hAnsi="宋体" w:cs="宋体"/>
          <w:color w:val="auto"/>
          <w:sz w:val="24"/>
          <w:highlight w:val="none"/>
          <w:u w:val="singl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w:t>
      </w:r>
    </w:p>
    <w:p>
      <w:pPr>
        <w:spacing w:line="384" w:lineRule="auto"/>
        <w:ind w:firstLine="480" w:firstLineChars="200"/>
        <w:outlineLvl w:val="9"/>
        <w:rPr>
          <w:rFonts w:ascii="宋体" w:hAnsi="宋体" w:cs="宋体"/>
          <w:color w:val="auto"/>
          <w:sz w:val="24"/>
          <w:highlight w:val="none"/>
          <w:u w:val="singl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w:t>
      </w:r>
    </w:p>
    <w:p>
      <w:pPr>
        <w:spacing w:line="384" w:lineRule="auto"/>
        <w:ind w:firstLine="480" w:firstLineChars="200"/>
        <w:outlineLvl w:val="9"/>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20" w:lineRule="exact"/>
        <w:ind w:firstLine="960" w:firstLineChars="400"/>
        <w:outlineLvl w:val="9"/>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20" w:lineRule="exact"/>
        <w:ind w:firstLine="960" w:firstLineChars="400"/>
        <w:outlineLvl w:val="9"/>
        <w:rPr>
          <w:rFonts w:ascii="宋体" w:hAnsi="宋体" w:cs="宋体"/>
          <w:color w:val="auto"/>
          <w:sz w:val="24"/>
          <w:highlight w:val="none"/>
        </w:rPr>
      </w:pPr>
      <w:r>
        <w:rPr>
          <w:rFonts w:hint="eastAsia" w:ascii="宋体" w:hAnsi="宋体" w:cs="宋体"/>
          <w:color w:val="auto"/>
          <w:sz w:val="24"/>
          <w:highlight w:val="none"/>
        </w:rPr>
        <w:t>税号：</w:t>
      </w:r>
      <w:r>
        <w:rPr>
          <w:rFonts w:hint="eastAsia" w:ascii="宋体" w:hAnsi="宋体" w:cs="宋体"/>
          <w:color w:val="auto"/>
          <w:sz w:val="24"/>
          <w:highlight w:val="none"/>
          <w:u w:val="single"/>
        </w:rPr>
        <w:t>91440101755584729Q</w:t>
      </w:r>
    </w:p>
    <w:p>
      <w:pPr>
        <w:spacing w:line="520" w:lineRule="exact"/>
        <w:ind w:firstLine="960" w:firstLineChars="400"/>
        <w:outlineLvl w:val="9"/>
        <w:rPr>
          <w:rFonts w:ascii="宋体" w:hAnsi="宋体" w:cs="宋体"/>
          <w:color w:val="auto"/>
          <w:sz w:val="24"/>
          <w:highlight w:val="none"/>
        </w:rPr>
      </w:pPr>
      <w:r>
        <w:rPr>
          <w:rFonts w:hint="eastAsia" w:ascii="宋体" w:hAnsi="宋体" w:cs="宋体"/>
          <w:color w:val="auto"/>
          <w:sz w:val="24"/>
          <w:highlight w:val="none"/>
        </w:rPr>
        <w:t>地址及电话：</w:t>
      </w:r>
      <w:r>
        <w:rPr>
          <w:rFonts w:hint="eastAsia" w:ascii="宋体" w:hAnsi="宋体" w:cs="宋体"/>
          <w:color w:val="auto"/>
          <w:sz w:val="24"/>
          <w:highlight w:val="none"/>
          <w:u w:val="single"/>
        </w:rPr>
        <w:t>广州市天河区临江大道501号 020-38890283</w:t>
      </w:r>
      <w:r>
        <w:rPr>
          <w:rFonts w:hint="eastAsia" w:ascii="宋体" w:hAnsi="宋体" w:cs="宋体"/>
          <w:color w:val="auto"/>
          <w:sz w:val="24"/>
          <w:highlight w:val="none"/>
        </w:rPr>
        <w:t>；</w:t>
      </w:r>
    </w:p>
    <w:p>
      <w:pPr>
        <w:spacing w:line="384"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开户行/账号：</w:t>
      </w:r>
      <w:r>
        <w:rPr>
          <w:rFonts w:hint="eastAsia" w:ascii="宋体" w:hAnsi="宋体" w:cs="宋体"/>
          <w:color w:val="auto"/>
          <w:sz w:val="24"/>
          <w:highlight w:val="none"/>
          <w:u w:val="single"/>
        </w:rPr>
        <w:t>民生银行广州分行0301014140006932</w:t>
      </w:r>
      <w:r>
        <w:rPr>
          <w:rFonts w:hint="eastAsia" w:ascii="宋体" w:hAnsi="宋体" w:cs="宋体"/>
          <w:color w:val="auto"/>
          <w:sz w:val="24"/>
          <w:highlight w:val="none"/>
        </w:rPr>
        <w:t>。</w:t>
      </w:r>
    </w:p>
    <w:p>
      <w:pPr>
        <w:spacing w:line="384" w:lineRule="auto"/>
        <w:ind w:firstLine="480" w:firstLineChars="200"/>
        <w:outlineLvl w:val="9"/>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eastAsia="宋体" w:cs="宋体"/>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宋体" w:hAnsi="宋体" w:cs="宋体"/>
          <w:color w:val="auto"/>
          <w:szCs w:val="21"/>
          <w:highlight w:val="none"/>
          <w:lang w:eastAsia="zh-CN"/>
        </w:rPr>
        <w:sym w:font="Wingdings 2" w:char="00A3"/>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（大写人民币：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2"/>
        <w:spacing w:before="0" w:beforeAutospacing="0" w:after="0" w:afterAutospacing="0" w:line="384" w:lineRule="auto"/>
        <w:ind w:firstLine="480" w:firstLineChars="200"/>
        <w:outlineLvl w:val="9"/>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2"/>
        <w:spacing w:before="0" w:beforeAutospacing="0" w:after="0" w:afterAutospacing="0" w:line="360" w:lineRule="auto"/>
        <w:ind w:firstLine="480"/>
        <w:outlineLvl w:val="9"/>
        <w:rPr>
          <w:color w:val="auto"/>
          <w:highlight w:val="none"/>
        </w:rPr>
      </w:pPr>
      <w:r>
        <w:rPr>
          <w:rFonts w:hint="eastAsia"/>
          <w:color w:val="auto"/>
          <w:highlight w:val="none"/>
        </w:rPr>
        <w:t>（1）符合甲方要求的银行独立保函，</w:t>
      </w:r>
    </w:p>
    <w:p>
      <w:pPr>
        <w:pStyle w:val="22"/>
        <w:spacing w:before="0" w:beforeAutospacing="0" w:after="0" w:afterAutospacing="0" w:line="360" w:lineRule="auto"/>
        <w:ind w:firstLine="480"/>
        <w:outlineLvl w:val="9"/>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outlineLvl w:val="9"/>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outlineLvl w:val="9"/>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outlineLvl w:val="9"/>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9"/>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9"/>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⑴ 履约银行保函（或现金履约保证金）的担保期限：从提供履约担保（或转账成功）之日起至合同履行完成。</w:t>
      </w:r>
    </w:p>
    <w:p>
      <w:pPr>
        <w:spacing w:line="384" w:lineRule="auto"/>
        <w:ind w:firstLine="480" w:firstLineChars="200"/>
        <w:outlineLvl w:val="9"/>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⑵</w:t>
      </w:r>
      <w:r>
        <w:rPr>
          <w:rFonts w:ascii="宋体" w:hAnsi="宋体" w:cs="宋体"/>
          <w:color w:val="auto"/>
          <w:sz w:val="24"/>
          <w:highlight w:val="none"/>
        </w:rPr>
        <w:t xml:space="preserve"> </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highlight w:val="none"/>
        </w:rPr>
        <w:t xml:space="preserve"> </w:t>
      </w:r>
    </w:p>
    <w:p>
      <w:pPr>
        <w:spacing w:line="384" w:lineRule="auto"/>
        <w:ind w:firstLine="600" w:firstLineChars="250"/>
        <w:outlineLvl w:val="9"/>
        <w:rPr>
          <w:rFonts w:ascii="宋体" w:hAnsi="宋体" w:cs="宋体"/>
          <w:color w:val="auto"/>
          <w:sz w:val="24"/>
          <w:highlight w:val="none"/>
        </w:rPr>
      </w:pPr>
      <w:r>
        <w:rPr>
          <w:rFonts w:hint="eastAsia" w:ascii="宋体" w:hAnsi="宋体" w:cs="宋体"/>
          <w:color w:val="auto"/>
          <w:sz w:val="24"/>
          <w:highlight w:val="none"/>
        </w:rPr>
        <w:t>⑶</w:t>
      </w:r>
      <w:r>
        <w:rPr>
          <w:rFonts w:ascii="宋体" w:hAnsi="宋体" w:cs="宋体"/>
          <w:color w:val="auto"/>
          <w:sz w:val="24"/>
          <w:highlight w:val="none"/>
        </w:rPr>
        <w:t xml:space="preserve"> </w:t>
      </w:r>
      <w:r>
        <w:rPr>
          <w:rFonts w:hint="eastAsia" w:ascii="宋体" w:hAnsi="宋体" w:cs="宋体"/>
          <w:color w:val="auto"/>
          <w:sz w:val="24"/>
          <w:highlight w:val="none"/>
        </w:rPr>
        <w:t>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384" w:lineRule="auto"/>
        <w:ind w:left="199" w:leftChars="95" w:firstLine="360" w:firstLineChars="150"/>
        <w:outlineLvl w:val="9"/>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outlineLvl w:val="9"/>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outlineLvl w:val="9"/>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9"/>
        <w:rPr>
          <w:rFonts w:ascii="宋体" w:hAnsi="宋体" w:eastAsia="宋体" w:cs="宋体"/>
          <w:bCs/>
          <w:color w:val="auto"/>
          <w:sz w:val="24"/>
          <w:highlight w:val="none"/>
          <w:bdr w:val="single" w:color="auto" w:sz="4" w:space="0"/>
        </w:rPr>
      </w:pPr>
      <w:r>
        <w:rPr>
          <w:rFonts w:hint="eastAsia" w:ascii="宋体" w:hAnsi="宋体" w:cs="宋体"/>
          <w:color w:val="auto"/>
          <w:sz w:val="24"/>
          <w:highlight w:val="none"/>
        </w:rPr>
        <w:t>8.6</w:t>
      </w:r>
      <w:r>
        <w:rPr>
          <w:rFonts w:hint="eastAsia" w:ascii="宋体" w:hAnsi="宋体" w:eastAsia="宋体" w:cs="宋体"/>
          <w:color w:val="auto"/>
          <w:sz w:val="24"/>
          <w:highlight w:val="none"/>
        </w:rPr>
        <w:t xml:space="preserve">付款方式： </w:t>
      </w:r>
      <w:r>
        <w:rPr>
          <w:rFonts w:hint="eastAsia" w:ascii="宋体" w:hAnsi="宋体" w:eastAsia="宋体" w:cs="宋体"/>
          <w:color w:val="auto"/>
          <w:sz w:val="24"/>
          <w:highlight w:val="none"/>
        </w:rPr>
        <w:sym w:font="Wingdings" w:char="00FE"/>
      </w:r>
      <w:r>
        <w:rPr>
          <w:rFonts w:hint="eastAsia" w:ascii="宋体" w:hAnsi="宋体" w:eastAsia="宋体" w:cs="宋体"/>
          <w:color w:val="auto"/>
          <w:sz w:val="24"/>
          <w:highlight w:val="none"/>
        </w:rPr>
        <w:t xml:space="preserve">网银支付；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 xml:space="preserve">支票；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u w:val="single"/>
          <w:bdr w:val="single" w:color="auto" w:sz="4" w:space="0"/>
        </w:rPr>
        <w:t xml:space="preserve">     </w:t>
      </w:r>
      <w:r>
        <w:rPr>
          <w:rFonts w:hint="eastAsia" w:ascii="宋体" w:hAnsi="宋体" w:eastAsia="宋体" w:cs="宋体"/>
          <w:bCs/>
          <w:color w:val="auto"/>
          <w:sz w:val="24"/>
          <w:highlight w:val="none"/>
          <w:bdr w:val="single" w:color="auto" w:sz="4" w:space="0"/>
        </w:rPr>
        <w:t xml:space="preserve"> </w:t>
      </w:r>
    </w:p>
    <w:p>
      <w:pPr>
        <w:spacing w:line="384" w:lineRule="auto"/>
        <w:ind w:firstLine="482" w:firstLineChars="200"/>
        <w:outlineLvl w:val="9"/>
        <w:rPr>
          <w:rFonts w:ascii="宋体" w:hAnsi="宋体" w:cs="宋体"/>
          <w:b/>
          <w:bCs/>
          <w:color w:val="auto"/>
          <w:sz w:val="24"/>
          <w:highlight w:val="none"/>
        </w:rPr>
      </w:pPr>
      <w:r>
        <w:rPr>
          <w:rFonts w:hint="eastAsia" w:ascii="宋体" w:hAnsi="宋体" w:cs="宋体"/>
          <w:b/>
          <w:bCs/>
          <w:color w:val="auto"/>
          <w:sz w:val="24"/>
          <w:highlight w:val="none"/>
        </w:rPr>
        <w:t>第九条</w:t>
      </w:r>
      <w:r>
        <w:rPr>
          <w:rFonts w:ascii="宋体" w:hAnsi="宋体" w:cs="宋体"/>
          <w:b/>
          <w:bCs/>
          <w:color w:val="auto"/>
          <w:sz w:val="24"/>
          <w:highlight w:val="none"/>
        </w:rPr>
        <w:t xml:space="preserve"> </w:t>
      </w:r>
      <w:r>
        <w:rPr>
          <w:rFonts w:hint="eastAsia" w:ascii="宋体" w:hAnsi="宋体" w:cs="宋体"/>
          <w:b/>
          <w:bCs/>
          <w:color w:val="auto"/>
          <w:sz w:val="24"/>
          <w:highlight w:val="none"/>
        </w:rPr>
        <w:t>竣工验收</w:t>
      </w:r>
    </w:p>
    <w:p>
      <w:pPr>
        <w:spacing w:line="384" w:lineRule="auto"/>
        <w:ind w:firstLine="480" w:firstLineChars="200"/>
        <w:outlineLvl w:val="9"/>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天内将经甲方审核的完整竣工资料（含竣工图）和竣工验收报告各一式四份交甲方，不按时报送工程竣工资料的，每逾期一天，甲方要求乙方支付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384" w:lineRule="auto"/>
        <w:ind w:firstLine="480" w:firstLineChars="200"/>
        <w:outlineLvl w:val="9"/>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384" w:lineRule="auto"/>
        <w:ind w:firstLine="480" w:firstLineChars="200"/>
        <w:outlineLvl w:val="9"/>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outlineLvl w:val="9"/>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384" w:lineRule="auto"/>
        <w:ind w:firstLine="360" w:firstLineChars="150"/>
        <w:outlineLvl w:val="9"/>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outlineLvl w:val="9"/>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384" w:lineRule="auto"/>
        <w:ind w:firstLine="360" w:firstLineChars="150"/>
        <w:outlineLvl w:val="9"/>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384" w:lineRule="auto"/>
        <w:ind w:firstLine="360" w:firstLineChars="150"/>
        <w:outlineLvl w:val="9"/>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384" w:lineRule="auto"/>
        <w:ind w:firstLine="360" w:firstLineChars="150"/>
        <w:outlineLvl w:val="9"/>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pStyle w:val="23"/>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rPr>
        <w:t>电子版施工图和电子版竣工图的知识产权归属甲方所有，非经甲方许可，乙方不得以任何方式复制、备份、转让和利用。否则，由此引起的任何纠纷和责任由乙方承担。</w:t>
      </w:r>
      <w:r>
        <w:rPr>
          <w:rFonts w:hint="eastAsia" w:ascii="宋体" w:hAnsi="宋体" w:eastAsia="宋体" w:cs="宋体"/>
          <w:color w:val="auto"/>
          <w:kern w:val="2"/>
          <w:sz w:val="24"/>
          <w:szCs w:val="22"/>
          <w:highlight w:val="none"/>
          <w:lang w:val="en-US" w:eastAsia="zh-CN" w:bidi="ar-SA"/>
        </w:rPr>
        <w:t xml:space="preserve">  </w:t>
      </w:r>
    </w:p>
    <w:p>
      <w:pPr>
        <w:pStyle w:val="47"/>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9.5本合同竣工验收结算单位为：</w:t>
      </w:r>
      <w:r>
        <w:rPr>
          <w:rFonts w:hint="eastAsia" w:ascii="宋体" w:hAnsi="宋体" w:eastAsia="宋体" w:cs="宋体"/>
          <w:color w:val="auto"/>
          <w:kern w:val="2"/>
          <w:sz w:val="24"/>
          <w:szCs w:val="22"/>
          <w:highlight w:val="none"/>
          <w:u w:val="single"/>
          <w:lang w:val="en-US" w:eastAsia="zh-CN" w:bidi="ar-SA"/>
        </w:rPr>
        <w:t xml:space="preserve">广州市净水有限公司石井分公司   </w:t>
      </w:r>
      <w:r>
        <w:rPr>
          <w:rFonts w:hint="eastAsia" w:ascii="宋体" w:hAnsi="宋体" w:eastAsia="宋体" w:cs="宋体"/>
          <w:color w:val="auto"/>
          <w:kern w:val="2"/>
          <w:sz w:val="24"/>
          <w:szCs w:val="22"/>
          <w:highlight w:val="none"/>
          <w:lang w:val="en-US" w:eastAsia="zh-CN" w:bidi="ar-SA"/>
        </w:rPr>
        <w:t xml:space="preserve"> </w:t>
      </w:r>
    </w:p>
    <w:p>
      <w:pPr>
        <w:numPr>
          <w:ilvl w:val="0"/>
          <w:numId w:val="6"/>
        </w:numPr>
        <w:spacing w:before="120" w:after="156" w:afterLines="50" w:line="384" w:lineRule="auto"/>
        <w:ind w:firstLine="482" w:firstLineChars="200"/>
        <w:jc w:val="left"/>
        <w:outlineLvl w:val="9"/>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384" w:lineRule="auto"/>
        <w:ind w:firstLine="480" w:firstLineChars="200"/>
        <w:outlineLvl w:val="9"/>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outlineLvl w:val="9"/>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1</w:t>
      </w:r>
      <w:r>
        <w:rPr>
          <w:rFonts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且不得低于法定保修期限</w:t>
      </w:r>
      <w:r>
        <w:rPr>
          <w:rFonts w:hint="eastAsia" w:ascii="宋体" w:hAnsi="宋体" w:cs="宋体"/>
          <w:color w:val="auto"/>
          <w:kern w:val="0"/>
          <w:sz w:val="24"/>
          <w:highlight w:val="none"/>
          <w:lang w:val="zh-CN"/>
        </w:rPr>
        <w:t>。</w:t>
      </w:r>
    </w:p>
    <w:p>
      <w:pPr>
        <w:spacing w:line="360" w:lineRule="auto"/>
        <w:ind w:firstLine="480" w:firstLineChars="200"/>
        <w:outlineLvl w:val="9"/>
        <w:rPr>
          <w:rFonts w:hint="eastAsia" w:ascii="宋体" w:hAnsi="宋体" w:cs="宋体"/>
          <w:bCs/>
          <w:color w:val="auto"/>
          <w:sz w:val="24"/>
          <w:highlight w:val="none"/>
        </w:rPr>
      </w:pPr>
      <w:r>
        <w:rPr>
          <w:rFonts w:hint="eastAsia" w:ascii="宋体" w:hAnsi="宋体" w:cs="宋体"/>
          <w:bCs/>
          <w:color w:val="auto"/>
          <w:sz w:val="24"/>
          <w:highlight w:val="none"/>
        </w:rPr>
        <w:t>10.3质量保修期期间，本项目的质量问题由乙方免费提供保修服务，乙方应在收到甲方通知后</w:t>
      </w:r>
      <w:r>
        <w:rPr>
          <w:rFonts w:hint="eastAsia" w:ascii="宋体" w:hAnsi="宋体" w:cs="宋体"/>
          <w:bCs/>
          <w:color w:val="auto"/>
          <w:sz w:val="24"/>
          <w:highlight w:val="none"/>
          <w:u w:val="single"/>
          <w:lang w:val="en-US" w:eastAsia="zh-CN"/>
        </w:rPr>
        <w:t>3</w:t>
      </w:r>
      <w:r>
        <w:rPr>
          <w:rFonts w:hint="eastAsia" w:ascii="宋体" w:hAnsi="宋体" w:cs="宋体"/>
          <w:bCs/>
          <w:color w:val="auto"/>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384" w:lineRule="auto"/>
        <w:ind w:firstLine="422" w:firstLineChars="175"/>
        <w:jc w:val="left"/>
        <w:outlineLvl w:val="9"/>
        <w:rPr>
          <w:rFonts w:ascii="宋体" w:hAnsi="宋体" w:cs="宋体"/>
          <w:color w:val="auto"/>
          <w:sz w:val="24"/>
          <w:highlight w:val="none"/>
        </w:rPr>
      </w:pPr>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p>
    <w:p>
      <w:pPr>
        <w:widowControl/>
        <w:autoSpaceDE w:val="0"/>
        <w:autoSpaceDN w:val="0"/>
        <w:adjustRightInd w:val="0"/>
        <w:spacing w:line="384" w:lineRule="auto"/>
        <w:ind w:firstLine="480" w:firstLineChars="200"/>
        <w:outlineLvl w:val="9"/>
        <w:rPr>
          <w:rFonts w:ascii="宋体" w:hAnsi="宋体" w:cs="宋体"/>
          <w:bCs/>
          <w:color w:val="auto"/>
          <w:sz w:val="24"/>
          <w:highlight w:val="none"/>
        </w:rPr>
      </w:pP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outlineLvl w:val="9"/>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bCs/>
          <w:color w:val="auto"/>
          <w:sz w:val="24"/>
          <w:highlight w:val="none"/>
        </w:rPr>
        <w:t>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384" w:lineRule="auto"/>
        <w:ind w:firstLine="480" w:firstLineChars="200"/>
        <w:outlineLvl w:val="9"/>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384" w:lineRule="auto"/>
        <w:ind w:firstLine="480" w:firstLineChars="200"/>
        <w:outlineLvl w:val="9"/>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outlineLvl w:val="9"/>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outlineLvl w:val="9"/>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384" w:lineRule="auto"/>
        <w:ind w:firstLine="482"/>
        <w:jc w:val="left"/>
        <w:outlineLvl w:val="9"/>
        <w:rPr>
          <w:rFonts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p>
    <w:p>
      <w:pPr>
        <w:spacing w:line="384" w:lineRule="auto"/>
        <w:ind w:firstLine="482"/>
        <w:outlineLvl w:val="9"/>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outlineLvl w:val="9"/>
        <w:rPr>
          <w:rFonts w:ascii="宋体" w:hAnsi="宋体" w:cs="宋体"/>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p>
    <w:p>
      <w:pPr>
        <w:spacing w:line="384" w:lineRule="auto"/>
        <w:ind w:firstLine="482"/>
        <w:jc w:val="left"/>
        <w:outlineLvl w:val="9"/>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合同生效及其他</w:t>
      </w:r>
    </w:p>
    <w:p>
      <w:pPr>
        <w:spacing w:line="384" w:lineRule="auto"/>
        <w:ind w:firstLine="480"/>
        <w:outlineLvl w:val="9"/>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384" w:lineRule="auto"/>
        <w:ind w:firstLine="480"/>
        <w:outlineLvl w:val="9"/>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384" w:lineRule="auto"/>
        <w:ind w:firstLine="480"/>
        <w:outlineLvl w:val="9"/>
        <w:rPr>
          <w:rFonts w:hint="eastAsia" w:ascii="宋体" w:hAnsi="宋体" w:cs="宋体" w:eastAsiaTheme="minorEastAsia"/>
          <w:color w:val="auto"/>
          <w:sz w:val="24"/>
          <w:highlight w:val="none"/>
          <w:u w:val="single"/>
          <w:lang w:val="en-US" w:eastAsia="zh-CN"/>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无</w:t>
      </w:r>
    </w:p>
    <w:p>
      <w:pPr>
        <w:pStyle w:val="23"/>
        <w:ind w:left="0" w:leftChars="0" w:firstLine="0" w:firstLineChars="0"/>
        <w:outlineLvl w:val="9"/>
        <w:rPr>
          <w:rFonts w:ascii="宋体" w:hAnsi="宋体" w:cs="Times New Roman"/>
          <w:color w:val="auto"/>
          <w:sz w:val="24"/>
          <w:highlight w:val="none"/>
        </w:rPr>
      </w:pPr>
    </w:p>
    <w:p>
      <w:pPr>
        <w:spacing w:line="384" w:lineRule="auto"/>
        <w:outlineLvl w:val="9"/>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通知书</w:t>
      </w:r>
    </w:p>
    <w:p>
      <w:pPr>
        <w:numPr>
          <w:ilvl w:val="0"/>
          <w:numId w:val="0"/>
        </w:numPr>
        <w:spacing w:line="460" w:lineRule="exact"/>
        <w:ind w:firstLine="720" w:firstLineChars="3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84" w:lineRule="auto"/>
        <w:ind w:firstLine="720" w:firstLineChars="300"/>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ascii="宋体" w:hAnsi="宋体" w:cs="宋体"/>
          <w:color w:val="auto"/>
          <w:sz w:val="24"/>
          <w:highlight w:val="none"/>
        </w:rPr>
        <w:t>.</w:t>
      </w:r>
      <w:r>
        <w:rPr>
          <w:rFonts w:hint="eastAsia" w:ascii="宋体" w:hAnsi="宋体" w:cs="宋体"/>
          <w:color w:val="auto"/>
          <w:sz w:val="24"/>
          <w:highlight w:val="none"/>
          <w:lang w:val="en-US" w:eastAsia="zh-CN"/>
        </w:rPr>
        <w:t>营运场所施工安全协议书</w:t>
      </w:r>
    </w:p>
    <w:p>
      <w:pPr>
        <w:spacing w:line="384" w:lineRule="auto"/>
        <w:outlineLvl w:val="9"/>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4</w:t>
      </w:r>
      <w:r>
        <w:rPr>
          <w:rFonts w:ascii="宋体" w:hAnsi="宋体" w:cs="宋体"/>
          <w:color w:val="auto"/>
          <w:sz w:val="24"/>
          <w:highlight w:val="none"/>
        </w:rPr>
        <w:t>.</w:t>
      </w:r>
      <w:r>
        <w:rPr>
          <w:rFonts w:hint="eastAsia" w:ascii="宋体" w:hAnsi="宋体" w:cs="宋体"/>
          <w:color w:val="auto"/>
          <w:sz w:val="24"/>
          <w:highlight w:val="none"/>
        </w:rPr>
        <w:t>工程量清单</w:t>
      </w:r>
      <w:r>
        <w:rPr>
          <w:rFonts w:ascii="宋体" w:hAnsi="宋体" w:cs="宋体"/>
          <w:color w:val="auto"/>
          <w:sz w:val="24"/>
          <w:highlight w:val="none"/>
        </w:rPr>
        <w:t>/</w:t>
      </w:r>
      <w:r>
        <w:rPr>
          <w:rFonts w:hint="eastAsia" w:ascii="宋体" w:hAnsi="宋体" w:cs="宋体"/>
          <w:color w:val="auto"/>
          <w:sz w:val="24"/>
          <w:highlight w:val="none"/>
        </w:rPr>
        <w:t>报价</w:t>
      </w:r>
    </w:p>
    <w:p>
      <w:pPr>
        <w:spacing w:line="384" w:lineRule="auto"/>
        <w:outlineLvl w:val="9"/>
        <w:rPr>
          <w:rFonts w:hint="eastAsia"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5</w:t>
      </w:r>
      <w:r>
        <w:rPr>
          <w:rFonts w:ascii="宋体" w:hAnsi="宋体" w:cs="宋体"/>
          <w:color w:val="auto"/>
          <w:sz w:val="24"/>
          <w:highlight w:val="none"/>
        </w:rPr>
        <w:t>.</w:t>
      </w:r>
      <w:r>
        <w:rPr>
          <w:rFonts w:hint="eastAsia" w:ascii="宋体" w:hAnsi="宋体" w:cs="宋体"/>
          <w:color w:val="auto"/>
          <w:sz w:val="24"/>
          <w:highlight w:val="none"/>
        </w:rPr>
        <w:t>项目投入人员架构表</w:t>
      </w:r>
    </w:p>
    <w:p>
      <w:pPr>
        <w:spacing w:line="384" w:lineRule="auto"/>
        <w:ind w:left="960" w:hanging="960" w:hangingChars="400"/>
        <w:outlineLvl w:val="9"/>
        <w:rPr>
          <w:rFonts w:ascii="宋体" w:hAnsi="宋体" w:cs="宋体"/>
          <w:color w:val="auto"/>
          <w:sz w:val="24"/>
          <w:highlight w:val="none"/>
        </w:rPr>
      </w:pPr>
      <w:r>
        <w:rPr>
          <w:rFonts w:hint="eastAsia" w:ascii="宋体" w:hAnsi="宋体" w:cs="宋体"/>
          <w:color w:val="auto"/>
          <w:sz w:val="24"/>
          <w:highlight w:val="none"/>
          <w:lang w:val="en-US" w:eastAsia="zh-CN"/>
        </w:rPr>
        <w:t xml:space="preserve">      6.</w:t>
      </w:r>
      <w:r>
        <w:rPr>
          <w:rFonts w:hint="eastAsia" w:ascii="宋体" w:hAnsi="宋体" w:eastAsia="宋体" w:cs="宋体"/>
          <w:color w:val="auto"/>
          <w:sz w:val="24"/>
          <w:szCs w:val="24"/>
          <w:highlight w:val="none"/>
          <w:lang w:val="en-US" w:eastAsia="zh-CN"/>
        </w:rPr>
        <w:t>营运项目承包单位日常履约考评参照表（安全）、营运项目承包单位综合履约考评表（安全）</w:t>
      </w:r>
      <w:r>
        <w:rPr>
          <w:rFonts w:ascii="宋体" w:hAnsi="宋体" w:cs="宋体"/>
          <w:color w:val="auto"/>
          <w:sz w:val="24"/>
          <w:highlight w:val="none"/>
        </w:rPr>
        <w:t xml:space="preserve"> </w:t>
      </w:r>
    </w:p>
    <w:p>
      <w:pPr>
        <w:spacing w:line="384" w:lineRule="auto"/>
        <w:outlineLvl w:val="9"/>
        <w:rPr>
          <w:rFonts w:hint="eastAsia" w:ascii="宋体" w:hAnsi="宋体" w:cs="宋体"/>
          <w:color w:val="auto"/>
          <w:sz w:val="24"/>
          <w:highlight w:val="none"/>
        </w:rPr>
      </w:pPr>
    </w:p>
    <w:p>
      <w:pPr>
        <w:spacing w:line="384" w:lineRule="auto"/>
        <w:outlineLvl w:val="9"/>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乙方：（盖章）</w:t>
      </w:r>
    </w:p>
    <w:p>
      <w:pPr>
        <w:spacing w:line="384" w:lineRule="auto"/>
        <w:outlineLvl w:val="9"/>
        <w:rPr>
          <w:rFonts w:ascii="宋体" w:hAnsi="宋体" w:cs="宋体"/>
          <w:color w:val="auto"/>
          <w:sz w:val="24"/>
          <w:highlight w:val="none"/>
        </w:rPr>
      </w:pPr>
      <w:r>
        <w:rPr>
          <w:rFonts w:hint="eastAsia" w:ascii="宋体" w:hAnsi="宋体" w:cs="宋体"/>
          <w:color w:val="auto"/>
          <w:sz w:val="24"/>
          <w:highlight w:val="none"/>
        </w:rPr>
        <w:t>法定代表</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或</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法定代表人或</w:t>
      </w:r>
    </w:p>
    <w:p>
      <w:pPr>
        <w:spacing w:line="384" w:lineRule="auto"/>
        <w:outlineLvl w:val="9"/>
        <w:rPr>
          <w:rFonts w:ascii="宋体" w:hAnsi="宋体" w:cs="宋体"/>
          <w:color w:val="auto"/>
          <w:sz w:val="24"/>
          <w:highlight w:val="none"/>
        </w:rPr>
      </w:pPr>
      <w:r>
        <w:rPr>
          <w:rFonts w:hint="eastAsia" w:ascii="宋体" w:hAnsi="宋体" w:cs="宋体"/>
          <w:color w:val="auto"/>
          <w:sz w:val="24"/>
          <w:highlight w:val="none"/>
        </w:rPr>
        <w:t>授权代理人：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授权代理人：</w:t>
      </w:r>
    </w:p>
    <w:p>
      <w:pPr>
        <w:spacing w:line="384" w:lineRule="auto"/>
        <w:outlineLvl w:val="9"/>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地址：</w:t>
      </w:r>
    </w:p>
    <w:p>
      <w:pPr>
        <w:spacing w:line="384" w:lineRule="auto"/>
        <w:outlineLvl w:val="9"/>
        <w:rPr>
          <w:rFonts w:ascii="宋体" w:hAnsi="宋体" w:cs="宋体"/>
          <w:color w:val="auto"/>
          <w:sz w:val="24"/>
          <w:highlight w:val="none"/>
        </w:rPr>
      </w:pPr>
      <w:r>
        <w:rPr>
          <w:rFonts w:hint="eastAsia" w:ascii="宋体" w:hAnsi="宋体" w:cs="宋体"/>
          <w:color w:val="auto"/>
          <w:sz w:val="24"/>
          <w:highlight w:val="none"/>
        </w:rPr>
        <w:t>经办人：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经办人：</w:t>
      </w:r>
    </w:p>
    <w:p>
      <w:pPr>
        <w:spacing w:line="384" w:lineRule="auto"/>
        <w:outlineLvl w:val="9"/>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p>
    <w:p>
      <w:pPr>
        <w:spacing w:line="384" w:lineRule="auto"/>
        <w:ind w:left="6360" w:hanging="6360" w:hangingChars="2650"/>
        <w:outlineLvl w:val="9"/>
        <w:rPr>
          <w:rFonts w:ascii="宋体" w:hAnsi="宋体" w:cs="宋体"/>
          <w:color w:val="auto"/>
          <w:sz w:val="24"/>
          <w:highlight w:val="none"/>
        </w:rPr>
      </w:pPr>
      <w:r>
        <w:rPr>
          <w:rFonts w:hint="eastAsia" w:ascii="宋体" w:hAnsi="宋体" w:cs="宋体"/>
          <w:color w:val="auto"/>
          <w:sz w:val="24"/>
          <w:highlight w:val="none"/>
        </w:rPr>
        <w:t>传真：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传真：</w:t>
      </w:r>
    </w:p>
    <w:p>
      <w:pPr>
        <w:spacing w:line="384" w:lineRule="auto"/>
        <w:ind w:left="6360" w:hanging="6360" w:hangingChars="2650"/>
        <w:outlineLvl w:val="9"/>
        <w:rPr>
          <w:rFonts w:ascii="宋体" w:hAnsi="宋体" w:cs="宋体"/>
          <w:color w:val="auto"/>
          <w:sz w:val="24"/>
          <w:highlight w:val="none"/>
        </w:rPr>
      </w:pPr>
      <w:r>
        <w:rPr>
          <w:rFonts w:hint="eastAsia" w:ascii="宋体" w:hAnsi="宋体" w:cs="宋体"/>
          <w:color w:val="auto"/>
          <w:sz w:val="24"/>
          <w:highlight w:val="none"/>
        </w:rPr>
        <w:t>签署日期：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签署日期：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outlineLvl w:val="9"/>
        <w:rPr>
          <w:rFonts w:ascii="宋体" w:hAnsi="宋体" w:cs="宋体"/>
          <w:b/>
          <w:bCs/>
          <w:color w:val="auto"/>
          <w:szCs w:val="21"/>
          <w:highlight w:val="none"/>
        </w:rPr>
      </w:pPr>
      <w:r>
        <w:rPr>
          <w:rFonts w:hint="eastAsia" w:ascii="宋体" w:hAnsi="宋体" w:cs="宋体"/>
          <w:b/>
          <w:bCs/>
          <w:color w:val="auto"/>
          <w:szCs w:val="21"/>
          <w:highlight w:val="none"/>
        </w:rPr>
        <w:t xml:space="preserve">附件1 </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成交</w:t>
      </w:r>
      <w:r>
        <w:rPr>
          <w:rFonts w:hint="eastAsia" w:ascii="宋体" w:hAnsi="宋体" w:cs="宋体"/>
          <w:b/>
          <w:bCs/>
          <w:color w:val="auto"/>
          <w:szCs w:val="21"/>
          <w:highlight w:val="none"/>
        </w:rPr>
        <w:t>通知书</w:t>
      </w:r>
    </w:p>
    <w:p>
      <w:pPr>
        <w:spacing w:line="360" w:lineRule="auto"/>
        <w:jc w:val="both"/>
        <w:outlineLvl w:val="9"/>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outlineLvl w:val="9"/>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outlineLvl w:val="9"/>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2"/>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outlineLvl w:val="9"/>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outlineLvl w:val="9"/>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outlineLvl w:val="9"/>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outlineLvl w:val="9"/>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outlineLvl w:val="9"/>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outlineLvl w:val="9"/>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outlineLvl w:val="9"/>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outlineLvl w:val="9"/>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outlineLvl w:val="9"/>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outlineLvl w:val="9"/>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pStyle w:val="23"/>
        <w:outlineLvl w:val="9"/>
        <w:rPr>
          <w:rFonts w:hint="eastAsia" w:ascii="仿宋_GB2312" w:hAnsi="仿宋_GB2312" w:eastAsia="仿宋_GB2312" w:cs="仿宋_GB2312"/>
          <w:b w:val="0"/>
          <w:bCs/>
          <w:color w:val="auto"/>
          <w:sz w:val="28"/>
          <w:szCs w:val="28"/>
          <w:highlight w:val="none"/>
        </w:rPr>
      </w:pPr>
    </w:p>
    <w:p>
      <w:pPr>
        <w:pStyle w:val="23"/>
        <w:outlineLvl w:val="9"/>
        <w:rPr>
          <w:rFonts w:hint="eastAsia" w:ascii="仿宋_GB2312" w:hAnsi="仿宋_GB2312" w:eastAsia="仿宋_GB2312" w:cs="仿宋_GB2312"/>
          <w:b w:val="0"/>
          <w:bCs/>
          <w:color w:val="auto"/>
          <w:sz w:val="28"/>
          <w:szCs w:val="28"/>
          <w:highlight w:val="none"/>
        </w:rPr>
      </w:pPr>
    </w:p>
    <w:p>
      <w:pPr>
        <w:pStyle w:val="23"/>
        <w:outlineLvl w:val="9"/>
        <w:rPr>
          <w:rFonts w:hint="eastAsia" w:ascii="仿宋_GB2312" w:hAnsi="仿宋_GB2312" w:eastAsia="仿宋_GB2312" w:cs="仿宋_GB2312"/>
          <w:b w:val="0"/>
          <w:bCs/>
          <w:color w:val="auto"/>
          <w:sz w:val="28"/>
          <w:szCs w:val="28"/>
          <w:highlight w:val="none"/>
        </w:rPr>
      </w:pPr>
    </w:p>
    <w:p>
      <w:pPr>
        <w:pStyle w:val="23"/>
        <w:ind w:firstLine="0"/>
        <w:outlineLvl w:val="9"/>
        <w:rPr>
          <w:rFonts w:hint="eastAsia" w:ascii="宋体" w:hAnsi="宋体" w:cs="宋体"/>
          <w:b/>
          <w:color w:val="auto"/>
          <w:szCs w:val="21"/>
          <w:highlight w:val="none"/>
        </w:rPr>
      </w:pPr>
    </w:p>
    <w:p>
      <w:pPr>
        <w:rPr>
          <w:rFonts w:hint="eastAsia" w:ascii="宋体" w:hAnsi="宋体" w:cs="宋体"/>
          <w:b/>
          <w:color w:val="auto"/>
          <w:szCs w:val="21"/>
          <w:highlight w:val="none"/>
        </w:rPr>
      </w:pPr>
      <w:r>
        <w:rPr>
          <w:rFonts w:hint="eastAsia" w:ascii="宋体" w:hAnsi="宋体" w:cs="宋体"/>
          <w:b/>
          <w:color w:val="auto"/>
          <w:szCs w:val="21"/>
          <w:highlight w:val="none"/>
        </w:rPr>
        <w:br w:type="page"/>
      </w:r>
    </w:p>
    <w:p>
      <w:pPr>
        <w:spacing w:line="360" w:lineRule="auto"/>
        <w:outlineLvl w:val="9"/>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：安全管理协议书</w:t>
      </w:r>
    </w:p>
    <w:p>
      <w:pPr>
        <w:spacing w:line="360" w:lineRule="auto"/>
        <w:jc w:val="center"/>
        <w:outlineLvl w:val="9"/>
        <w:rPr>
          <w:rFonts w:ascii="宋体" w:hAnsi="宋体" w:cs="宋体"/>
          <w:b/>
          <w:bCs/>
          <w:color w:val="auto"/>
          <w:sz w:val="24"/>
          <w:highlight w:val="none"/>
        </w:rPr>
      </w:pPr>
    </w:p>
    <w:p>
      <w:pPr>
        <w:spacing w:line="560" w:lineRule="exact"/>
        <w:jc w:val="center"/>
        <w:outlineLvl w:val="9"/>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outlineLvl w:val="9"/>
        <w:rPr>
          <w:rFonts w:ascii="仿宋_GB2312" w:hAnsi="宋体" w:eastAsia="仿宋_GB2312"/>
          <w:color w:val="auto"/>
          <w:sz w:val="24"/>
          <w:highlight w:val="none"/>
        </w:rPr>
      </w:pPr>
    </w:p>
    <w:p>
      <w:pPr>
        <w:spacing w:line="560" w:lineRule="exact"/>
        <w:outlineLvl w:val="9"/>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outlineLvl w:val="9"/>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val="0"/>
        <w:snapToGrid w:val="0"/>
        <w:spacing w:line="560" w:lineRule="exact"/>
        <w:jc w:val="left"/>
        <w:outlineLvl w:val="9"/>
        <w:rPr>
          <w:rStyle w:val="27"/>
          <w:rFonts w:ascii="宋体" w:hAnsi="宋体" w:eastAsia="宋体"/>
          <w:b w:val="0"/>
          <w:color w:val="auto"/>
          <w:highlight w:val="none"/>
          <w:u w:val="single"/>
        </w:rPr>
      </w:pP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outlineLvl w:val="9"/>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的组成部分，与主合同具有同等法律效力。</w:t>
      </w:r>
    </w:p>
    <w:p>
      <w:pPr>
        <w:adjustRightInd w:val="0"/>
        <w:snapToGrid w:val="0"/>
        <w:spacing w:line="560" w:lineRule="exact"/>
        <w:ind w:firstLine="482" w:firstLineChars="200"/>
        <w:jc w:val="left"/>
        <w:outlineLvl w:val="9"/>
        <w:rPr>
          <w:rFonts w:ascii="宋体" w:hAnsi="宋体" w:eastAsia="宋体"/>
          <w:b/>
          <w:color w:val="auto"/>
          <w:sz w:val="24"/>
          <w:highlight w:val="none"/>
        </w:rPr>
      </w:pPr>
      <w:r>
        <w:rPr>
          <w:rFonts w:ascii="宋体" w:hAnsi="宋体" w:eastAsia="宋体"/>
          <w:b/>
          <w:color w:val="auto"/>
          <w:sz w:val="24"/>
          <w:highlight w:val="none"/>
        </w:rPr>
        <w:t xml:space="preserve"> 二、</w:t>
      </w:r>
      <w:r>
        <w:rPr>
          <w:rFonts w:hint="eastAsia" w:ascii="宋体" w:hAnsi="宋体" w:eastAsia="宋体"/>
          <w:b/>
          <w:color w:val="auto"/>
          <w:sz w:val="24"/>
          <w:highlight w:val="none"/>
        </w:rPr>
        <w:t>甲方权责</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（二）落实生产营运等相关配合措施，提供必要的施工条件。</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（三）要求乙方遵守的甲方安全管理要求。</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按主合同相关条款进行经济扣罚；</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根据《广州市水务局关于印发广州市水务工程施工和监理企业诚信评价管理办法的通知》（穗水建设〔2</w:t>
      </w:r>
      <w:r>
        <w:rPr>
          <w:rFonts w:ascii="宋体" w:hAnsi="宋体" w:eastAsia="宋体"/>
          <w:color w:val="auto"/>
          <w:sz w:val="24"/>
          <w:highlight w:val="none"/>
        </w:rPr>
        <w:t>014</w:t>
      </w:r>
      <w:r>
        <w:rPr>
          <w:rFonts w:hint="eastAsia" w:ascii="宋体" w:hAnsi="宋体" w:eastAsia="宋体"/>
          <w:color w:val="auto"/>
          <w:sz w:val="24"/>
          <w:highlight w:val="none"/>
        </w:rPr>
        <w:t>〕1</w:t>
      </w:r>
      <w:r>
        <w:rPr>
          <w:rFonts w:ascii="宋体" w:hAnsi="宋体" w:eastAsia="宋体"/>
          <w:color w:val="auto"/>
          <w:sz w:val="24"/>
          <w:highlight w:val="none"/>
        </w:rPr>
        <w:t>0</w:t>
      </w:r>
      <w:r>
        <w:rPr>
          <w:rFonts w:hint="eastAsia" w:ascii="宋体" w:hAnsi="宋体" w:eastAsia="宋体"/>
          <w:color w:val="auto"/>
          <w:sz w:val="24"/>
          <w:highlight w:val="none"/>
        </w:rPr>
        <w:t>号）、《市净水公司关于印发施工和监理企业诚信评价工作实施办法的通知》（穗净水〔201</w:t>
      </w:r>
      <w:r>
        <w:rPr>
          <w:rFonts w:ascii="宋体" w:hAnsi="宋体" w:eastAsia="宋体"/>
          <w:color w:val="auto"/>
          <w:sz w:val="24"/>
          <w:highlight w:val="none"/>
        </w:rPr>
        <w:t>5</w:t>
      </w:r>
      <w:r>
        <w:rPr>
          <w:rFonts w:hint="eastAsia" w:ascii="宋体" w:hAnsi="宋体" w:eastAsia="宋体"/>
          <w:color w:val="auto"/>
          <w:sz w:val="24"/>
          <w:highlight w:val="none"/>
        </w:rPr>
        <w:t>〕2</w:t>
      </w:r>
      <w:r>
        <w:rPr>
          <w:rFonts w:ascii="宋体" w:hAnsi="宋体" w:eastAsia="宋体"/>
          <w:color w:val="auto"/>
          <w:sz w:val="24"/>
          <w:highlight w:val="none"/>
        </w:rPr>
        <w:t>40</w:t>
      </w:r>
      <w:r>
        <w:rPr>
          <w:rFonts w:hint="eastAsia" w:ascii="宋体" w:hAnsi="宋体" w:eastAsia="宋体"/>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限制投保，或经其他单位承包后以分别方参与项目实施；</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ascii="宋体" w:hAnsi="宋体" w:eastAsia="宋体"/>
          <w:color w:val="auto"/>
          <w:sz w:val="24"/>
          <w:highlight w:val="none"/>
        </w:rPr>
        <w:t>4.</w:t>
      </w:r>
      <w:r>
        <w:rPr>
          <w:rFonts w:hint="eastAsia" w:ascii="宋体" w:hAnsi="宋体" w:eastAsia="宋体"/>
          <w:color w:val="auto"/>
          <w:sz w:val="24"/>
          <w:highlight w:val="none"/>
        </w:rPr>
        <w:t>向上级进行反映，包括但不限于广东省市政行业协会、广州市市政公路协会等。</w:t>
      </w:r>
    </w:p>
    <w:p>
      <w:pPr>
        <w:spacing w:line="56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outlineLvl w:val="9"/>
        <w:rPr>
          <w:rFonts w:ascii="宋体" w:hAnsi="宋体" w:eastAsia="宋体"/>
          <w:b/>
          <w:color w:val="auto"/>
          <w:sz w:val="24"/>
          <w:highlight w:val="none"/>
        </w:rPr>
      </w:pPr>
      <w:r>
        <w:rPr>
          <w:rFonts w:hint="eastAsia" w:ascii="宋体" w:hAnsi="宋体" w:eastAsia="宋体"/>
          <w:b/>
          <w:color w:val="auto"/>
          <w:sz w:val="24"/>
          <w:highlight w:val="none"/>
        </w:rPr>
        <w:t>三、乙方权责</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（三）乙方应在合同签订后</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配合甲方的安全监督检查，并立即对提出的问题隐患进行整改。</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（八）严格履行本协议，遵守甲方各项管理规定，服从管理。</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outlineLvl w:val="9"/>
        <w:rPr>
          <w:rFonts w:ascii="宋体" w:hAnsi="宋体" w:eastAsia="宋体"/>
          <w:b/>
          <w:color w:val="auto"/>
          <w:sz w:val="24"/>
          <w:highlight w:val="none"/>
        </w:rPr>
      </w:pPr>
      <w:r>
        <w:rPr>
          <w:rFonts w:hint="eastAsia" w:ascii="宋体" w:hAnsi="宋体" w:eastAsia="宋体"/>
          <w:b/>
          <w:color w:val="auto"/>
          <w:sz w:val="24"/>
          <w:highlight w:val="none"/>
        </w:rPr>
        <w:t>四、事故责任</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outlineLvl w:val="9"/>
        <w:rPr>
          <w:rFonts w:ascii="宋体" w:hAnsi="宋体" w:eastAsia="宋体"/>
          <w:color w:val="auto"/>
          <w:sz w:val="24"/>
          <w:highlight w:val="none"/>
        </w:rPr>
      </w:pPr>
      <w:r>
        <w:rPr>
          <w:rFonts w:hint="eastAsia" w:ascii="宋体" w:hAnsi="宋体" w:eastAsia="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outlineLvl w:val="9"/>
        <w:rPr>
          <w:rFonts w:ascii="宋体" w:hAnsi="宋体" w:eastAsia="宋体"/>
          <w:color w:val="auto"/>
          <w:sz w:val="24"/>
          <w:highlight w:val="none"/>
        </w:rPr>
      </w:pPr>
      <w:r>
        <w:rPr>
          <w:rFonts w:hint="eastAsia" w:ascii="宋体" w:hAnsi="宋体" w:eastAsia="宋体"/>
          <w:b/>
          <w:color w:val="auto"/>
          <w:sz w:val="24"/>
          <w:highlight w:val="none"/>
        </w:rPr>
        <w:t>五、补充条款：</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无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2" w:firstLineChars="200"/>
        <w:jc w:val="left"/>
        <w:outlineLvl w:val="9"/>
        <w:rPr>
          <w:rFonts w:ascii="宋体" w:hAnsi="宋体" w:eastAsia="宋体"/>
          <w:b/>
          <w:color w:val="auto"/>
          <w:sz w:val="24"/>
          <w:highlight w:val="none"/>
        </w:rPr>
      </w:pPr>
      <w:r>
        <w:rPr>
          <w:rFonts w:hint="eastAsia" w:ascii="宋体" w:hAnsi="宋体" w:eastAsia="宋体"/>
          <w:b/>
          <w:color w:val="auto"/>
          <w:sz w:val="24"/>
          <w:highlight w:val="none"/>
        </w:rPr>
        <w:t>六、附则</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outlineLvl w:val="9"/>
        <w:rPr>
          <w:rFonts w:ascii="仿宋_GB2312" w:hAnsi="宋体" w:eastAsia="仿宋_GB2312"/>
          <w:color w:val="auto"/>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甲方：</w:t>
            </w:r>
          </w:p>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240" w:firstLineChars="100"/>
              <w:jc w:val="right"/>
              <w:outlineLvl w:val="9"/>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jc w:val="right"/>
              <w:outlineLvl w:val="9"/>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widowControl/>
        <w:spacing w:line="560" w:lineRule="exact"/>
        <w:ind w:firstLine="1560" w:firstLineChars="650"/>
        <w:jc w:val="left"/>
        <w:outlineLvl w:val="9"/>
        <w:rPr>
          <w:rFonts w:ascii="宋体" w:hAnsi="宋体" w:cs="宋体"/>
          <w:color w:val="auto"/>
          <w:kern w:val="0"/>
          <w:sz w:val="24"/>
          <w:highlight w:val="none"/>
        </w:rPr>
      </w:pPr>
    </w:p>
    <w:p>
      <w:pPr>
        <w:pStyle w:val="23"/>
        <w:ind w:left="0" w:leftChars="0" w:firstLine="480" w:firstLineChars="200"/>
        <w:outlineLvl w:val="9"/>
        <w:rPr>
          <w:rFonts w:hint="default" w:eastAsia="宋体" w:cs="宋体"/>
          <w:color w:val="auto"/>
          <w:szCs w:val="22"/>
          <w:highlight w:val="none"/>
          <w:lang w:val="en-US" w:eastAsia="zh-CN"/>
        </w:rPr>
      </w:pPr>
    </w:p>
    <w:p>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outlineLvl w:val="9"/>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工程量清单/报价</w:t>
      </w:r>
    </w:p>
    <w:p>
      <w:pPr>
        <w:pStyle w:val="23"/>
        <w:outlineLvl w:val="9"/>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详见</w:t>
      </w:r>
      <w:r>
        <w:rPr>
          <w:rFonts w:hint="eastAsia" w:eastAsia="宋体" w:cs="Times New Roman"/>
          <w:color w:val="auto"/>
          <w:kern w:val="2"/>
          <w:sz w:val="24"/>
          <w:szCs w:val="22"/>
          <w:highlight w:val="none"/>
          <w:lang w:val="en-US" w:eastAsia="zh-CN" w:bidi="ar-SA"/>
        </w:rPr>
        <w:t>响应文件</w:t>
      </w:r>
      <w:r>
        <w:rPr>
          <w:rFonts w:hint="eastAsia" w:ascii="宋体" w:hAnsi="宋体" w:eastAsia="宋体" w:cs="Times New Roman"/>
          <w:color w:val="auto"/>
          <w:kern w:val="2"/>
          <w:sz w:val="24"/>
          <w:szCs w:val="22"/>
          <w:highlight w:val="none"/>
          <w:lang w:val="en-US" w:eastAsia="zh-CN" w:bidi="ar-SA"/>
        </w:rPr>
        <w:t>工程量清单/报价</w:t>
      </w:r>
    </w:p>
    <w:p>
      <w:pPr>
        <w:pStyle w:val="23"/>
        <w:outlineLvl w:val="9"/>
        <w:rPr>
          <w:rFonts w:hint="eastAsia" w:ascii="宋体" w:hAnsi="宋体" w:eastAsia="等线" w:cs="宋体"/>
          <w:b/>
          <w:bCs/>
          <w:color w:val="auto"/>
          <w:sz w:val="24"/>
          <w:szCs w:val="21"/>
          <w:highlight w:val="none"/>
          <w:lang w:val="en-US" w:eastAsia="zh-CN"/>
        </w:rPr>
      </w:pPr>
    </w:p>
    <w:p>
      <w:pPr>
        <w:pStyle w:val="23"/>
        <w:outlineLvl w:val="9"/>
        <w:rPr>
          <w:rFonts w:hint="eastAsia" w:ascii="宋体" w:hAnsi="宋体" w:eastAsia="等线" w:cs="宋体"/>
          <w:b/>
          <w:bCs/>
          <w:color w:val="auto"/>
          <w:sz w:val="24"/>
          <w:szCs w:val="21"/>
          <w:highlight w:val="none"/>
          <w:lang w:val="en-US" w:eastAsia="zh-CN"/>
        </w:rPr>
      </w:pPr>
    </w:p>
    <w:p>
      <w:pPr>
        <w:pStyle w:val="23"/>
        <w:outlineLvl w:val="9"/>
        <w:rPr>
          <w:rFonts w:hint="eastAsia" w:ascii="宋体" w:hAnsi="宋体" w:cs="宋体"/>
          <w:b/>
          <w:bCs/>
          <w:color w:val="auto"/>
          <w:szCs w:val="21"/>
          <w:highlight w:val="none"/>
        </w:rPr>
      </w:pPr>
    </w:p>
    <w:p>
      <w:pPr>
        <w:pStyle w:val="23"/>
        <w:outlineLvl w:val="9"/>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xml:space="preserve"> ：项目投入人员架构表</w:t>
      </w:r>
      <w:r>
        <w:rPr>
          <w:rFonts w:hint="eastAsia" w:ascii="宋体" w:hAnsi="宋体" w:cs="宋体"/>
          <w:b/>
          <w:bCs/>
          <w:color w:val="auto"/>
          <w:szCs w:val="21"/>
          <w:highlight w:val="none"/>
          <w:lang w:val="en-US" w:eastAsia="zh-CN"/>
        </w:rPr>
        <w:t>附件</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ascii="宋体" w:hAnsi="宋体" w:cs="宋体"/>
                <w:color w:val="auto"/>
                <w:sz w:val="24"/>
                <w:szCs w:val="24"/>
                <w:highlight w:val="none"/>
              </w:rPr>
            </w:pPr>
          </w:p>
        </w:tc>
      </w:tr>
    </w:tbl>
    <w:p>
      <w:pPr>
        <w:pStyle w:val="23"/>
        <w:outlineLvl w:val="9"/>
        <w:rPr>
          <w:rFonts w:hint="eastAsia" w:ascii="宋体" w:hAnsi="宋体" w:cs="宋体"/>
          <w:b/>
          <w:bCs/>
          <w:color w:val="auto"/>
          <w:szCs w:val="21"/>
          <w:highlight w:val="none"/>
          <w:lang w:val="en-US" w:eastAsia="zh-CN"/>
        </w:rPr>
      </w:pPr>
    </w:p>
    <w:p>
      <w:pPr>
        <w:rPr>
          <w:rFonts w:hint="eastAsia" w:cs="宋体"/>
          <w:b/>
          <w:bCs/>
          <w:color w:val="auto"/>
          <w:szCs w:val="21"/>
          <w:highlight w:val="none"/>
          <w:lang w:val="en-US" w:eastAsia="zh-CN"/>
        </w:rPr>
      </w:pPr>
      <w:r>
        <w:rPr>
          <w:rFonts w:hint="eastAsia" w:cs="宋体"/>
          <w:b/>
          <w:bCs/>
          <w:color w:val="auto"/>
          <w:szCs w:val="21"/>
          <w:highlight w:val="none"/>
          <w:lang w:val="en-US" w:eastAsia="zh-CN"/>
        </w:rPr>
        <w:br w:type="page"/>
      </w:r>
    </w:p>
    <w:p>
      <w:pPr>
        <w:pStyle w:val="23"/>
        <w:outlineLvl w:val="9"/>
        <w:rPr>
          <w:rFonts w:hint="eastAsia" w:ascii="宋体" w:hAnsi="宋体" w:eastAsia="宋体" w:cs="宋体"/>
          <w:color w:val="auto"/>
          <w:sz w:val="24"/>
          <w:szCs w:val="24"/>
          <w:highlight w:val="none"/>
          <w:lang w:val="en-US" w:eastAsia="zh-CN"/>
        </w:rPr>
      </w:pPr>
      <w:r>
        <w:rPr>
          <w:rFonts w:hint="eastAsia" w:cs="宋体"/>
          <w:b/>
          <w:bCs/>
          <w:color w:val="auto"/>
          <w:szCs w:val="21"/>
          <w:highlight w:val="none"/>
          <w:lang w:val="en-US" w:eastAsia="zh-CN"/>
        </w:rPr>
        <w:t>附件</w:t>
      </w:r>
      <w:r>
        <w:rPr>
          <w:rFonts w:hint="eastAsia" w:ascii="宋体" w:hAnsi="宋体" w:cs="宋体"/>
          <w:b/>
          <w:bCs/>
          <w:color w:val="auto"/>
          <w:szCs w:val="21"/>
          <w:highlight w:val="none"/>
          <w:lang w:val="en-US" w:eastAsia="zh-CN"/>
        </w:rPr>
        <w:t>6：营运项目承包单位日常履约考评参照表（安全）、营运项目承包单位综合履约考评表（安全）</w:t>
      </w:r>
      <w:r>
        <w:rPr>
          <w:rFonts w:hint="eastAsia" w:ascii="宋体" w:hAnsi="宋体" w:eastAsia="宋体" w:cs="宋体"/>
          <w:color w:val="auto"/>
          <w:sz w:val="24"/>
          <w:szCs w:val="24"/>
          <w:highlight w:val="none"/>
          <w:lang w:val="en-US" w:eastAsia="zh-CN"/>
        </w:rPr>
        <w:t>评表（安全）</w:t>
      </w:r>
    </w:p>
    <w:tbl>
      <w:tblPr>
        <w:tblStyle w:val="24"/>
        <w:tblW w:w="0" w:type="auto"/>
        <w:tblInd w:w="0" w:type="dxa"/>
        <w:tblLayout w:type="autofit"/>
        <w:tblCellMar>
          <w:top w:w="0" w:type="dxa"/>
          <w:left w:w="0" w:type="dxa"/>
          <w:bottom w:w="0" w:type="dxa"/>
          <w:right w:w="0" w:type="dxa"/>
        </w:tblCellMar>
      </w:tblPr>
      <w:tblGrid>
        <w:gridCol w:w="344"/>
        <w:gridCol w:w="902"/>
        <w:gridCol w:w="712"/>
        <w:gridCol w:w="2530"/>
        <w:gridCol w:w="1222"/>
        <w:gridCol w:w="1234"/>
        <w:gridCol w:w="1234"/>
        <w:gridCol w:w="1258"/>
      </w:tblGrid>
      <w:tr>
        <w:tblPrEx>
          <w:tblCellMar>
            <w:top w:w="0" w:type="dxa"/>
            <w:left w:w="0" w:type="dxa"/>
            <w:bottom w:w="0" w:type="dxa"/>
            <w:right w:w="0" w:type="dxa"/>
          </w:tblCellMar>
        </w:tblPrEx>
        <w:trPr>
          <w:trHeight w:val="300" w:hRule="atLeast"/>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outlineLvl w:val="9"/>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outlineLvl w:val="9"/>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outlineLvl w:val="9"/>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outlineLvl w:val="9"/>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outlineLvl w:val="9"/>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outlineLvl w:val="9"/>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outlineLvl w:val="9"/>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outlineLvl w:val="9"/>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outlineLvl w:val="9"/>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outlineLvl w:val="9"/>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outlineLvl w:val="9"/>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trPr>
        <w:tc>
          <w:tcPr>
            <w:tcW w:w="0" w:type="auto"/>
            <w:gridSpan w:val="8"/>
            <w:tcBorders>
              <w:top w:val="nil"/>
              <w:left w:val="nil"/>
              <w:bottom w:val="nil"/>
              <w:right w:val="nil"/>
            </w:tcBorders>
            <w:noWrap w:val="0"/>
            <w:tcMar>
              <w:top w:w="12" w:type="dxa"/>
              <w:left w:w="12" w:type="dxa"/>
              <w:right w:w="12" w:type="dxa"/>
            </w:tcMar>
            <w:vAlign w:val="center"/>
          </w:tcPr>
          <w:p>
            <w:pPr>
              <w:widowControl/>
              <w:jc w:val="left"/>
              <w:textAlignment w:val="center"/>
              <w:outlineLvl w:val="9"/>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outlineLvl w:val="9"/>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3"/>
              <w:ind w:firstLine="1126"/>
              <w:outlineLvl w:val="9"/>
              <w:rPr>
                <w:rFonts w:hint="default" w:eastAsia="仿宋_GB2312"/>
                <w:color w:val="auto"/>
                <w:highlight w:val="none"/>
                <w:lang w:val="en-US" w:eastAsia="zh-CN"/>
              </w:rPr>
            </w:pPr>
          </w:p>
        </w:tc>
      </w:tr>
    </w:tbl>
    <w:p>
      <w:pPr>
        <w:pStyle w:val="23"/>
        <w:outlineLvl w:val="9"/>
        <w:rPr>
          <w:rFonts w:hint="default" w:ascii="宋体" w:hAnsi="宋体" w:eastAsia="宋体" w:cs="宋体"/>
          <w:color w:val="auto"/>
          <w:sz w:val="24"/>
          <w:szCs w:val="24"/>
          <w:highlight w:val="none"/>
          <w:lang w:val="en-US" w:eastAsia="zh-CN"/>
        </w:rPr>
      </w:pPr>
    </w:p>
    <w:tbl>
      <w:tblPr>
        <w:tblStyle w:val="24"/>
        <w:tblW w:w="10161"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outlineLvl w:val="9"/>
              <w:rPr>
                <w:rFonts w:hint="eastAsia" w:ascii="等线" w:hAnsi="等线" w:eastAsia="等线" w:cs="等线"/>
                <w:color w:val="auto"/>
                <w:sz w:val="16"/>
                <w:szCs w:val="16"/>
                <w:highlight w:val="none"/>
                <w:lang w:eastAsia="zh-CN"/>
              </w:rPr>
            </w:pPr>
          </w:p>
        </w:tc>
        <w:tc>
          <w:tcPr>
            <w:tcW w:w="495" w:type="dxa"/>
            <w:tcBorders>
              <w:top w:val="nil"/>
              <w:left w:val="nil"/>
              <w:bottom w:val="nil"/>
              <w:right w:val="nil"/>
            </w:tcBorders>
            <w:noWrap/>
            <w:tcMar>
              <w:top w:w="12" w:type="dxa"/>
              <w:left w:w="12" w:type="dxa"/>
              <w:right w:w="12" w:type="dxa"/>
            </w:tcMar>
            <w:vAlign w:val="center"/>
          </w:tcPr>
          <w:p>
            <w:pPr>
              <w:jc w:val="left"/>
              <w:outlineLvl w:val="9"/>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outlineLvl w:val="9"/>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outlineLvl w:val="9"/>
              <w:rPr>
                <w:rFonts w:ascii="等线" w:hAnsi="等线" w:eastAsia="等线" w:cs="等线"/>
                <w:color w:val="auto"/>
                <w:sz w:val="16"/>
                <w:szCs w:val="16"/>
                <w:highlight w:val="none"/>
              </w:rPr>
            </w:pPr>
          </w:p>
        </w:tc>
        <w:tc>
          <w:tcPr>
            <w:tcW w:w="757" w:type="dxa"/>
            <w:tcBorders>
              <w:top w:val="nil"/>
              <w:left w:val="nil"/>
              <w:bottom w:val="nil"/>
              <w:right w:val="nil"/>
            </w:tcBorders>
            <w:noWrap/>
            <w:tcMar>
              <w:top w:w="12" w:type="dxa"/>
              <w:left w:w="12" w:type="dxa"/>
              <w:right w:w="12" w:type="dxa"/>
            </w:tcMar>
            <w:vAlign w:val="center"/>
          </w:tcPr>
          <w:p>
            <w:pPr>
              <w:outlineLvl w:val="9"/>
              <w:rPr>
                <w:rFonts w:ascii="等线" w:hAnsi="等线" w:eastAsia="等线" w:cs="等线"/>
                <w:color w:val="auto"/>
                <w:sz w:val="16"/>
                <w:szCs w:val="16"/>
                <w:highlight w:val="none"/>
              </w:rPr>
            </w:pPr>
          </w:p>
        </w:tc>
        <w:tc>
          <w:tcPr>
            <w:tcW w:w="757" w:type="dxa"/>
            <w:tcBorders>
              <w:top w:val="nil"/>
              <w:left w:val="nil"/>
              <w:bottom w:val="nil"/>
              <w:right w:val="nil"/>
            </w:tcBorders>
            <w:noWrap/>
            <w:tcMar>
              <w:top w:w="12" w:type="dxa"/>
              <w:left w:w="12" w:type="dxa"/>
              <w:right w:w="12" w:type="dxa"/>
            </w:tcMar>
            <w:vAlign w:val="center"/>
          </w:tcPr>
          <w:p>
            <w:pPr>
              <w:outlineLvl w:val="9"/>
              <w:rPr>
                <w:rFonts w:ascii="等线" w:hAnsi="等线" w:eastAsia="等线" w:cs="等线"/>
                <w:color w:val="auto"/>
                <w:sz w:val="16"/>
                <w:szCs w:val="16"/>
                <w:highlight w:val="none"/>
              </w:rPr>
            </w:pPr>
          </w:p>
        </w:tc>
        <w:tc>
          <w:tcPr>
            <w:tcW w:w="757" w:type="dxa"/>
            <w:tcBorders>
              <w:top w:val="nil"/>
              <w:left w:val="nil"/>
              <w:bottom w:val="nil"/>
              <w:right w:val="nil"/>
            </w:tcBorders>
            <w:noWrap/>
            <w:tcMar>
              <w:top w:w="12" w:type="dxa"/>
              <w:left w:w="12" w:type="dxa"/>
              <w:right w:w="12" w:type="dxa"/>
            </w:tcMar>
            <w:vAlign w:val="center"/>
          </w:tcPr>
          <w:p>
            <w:pPr>
              <w:outlineLvl w:val="9"/>
              <w:rPr>
                <w:rFonts w:ascii="等线" w:hAnsi="等线" w:eastAsia="等线" w:cs="等线"/>
                <w:color w:val="auto"/>
                <w:sz w:val="16"/>
                <w:szCs w:val="16"/>
                <w:highlight w:val="none"/>
              </w:rPr>
            </w:pPr>
          </w:p>
        </w:tc>
        <w:tc>
          <w:tcPr>
            <w:tcW w:w="757" w:type="dxa"/>
            <w:tcBorders>
              <w:top w:val="nil"/>
              <w:left w:val="nil"/>
              <w:bottom w:val="nil"/>
              <w:right w:val="nil"/>
            </w:tcBorders>
            <w:noWrap/>
            <w:tcMar>
              <w:top w:w="12" w:type="dxa"/>
              <w:left w:w="12" w:type="dxa"/>
              <w:right w:w="12" w:type="dxa"/>
            </w:tcMar>
            <w:vAlign w:val="center"/>
          </w:tcPr>
          <w:p>
            <w:pPr>
              <w:outlineLvl w:val="9"/>
              <w:rPr>
                <w:rFonts w:ascii="等线" w:hAnsi="等线" w:eastAsia="等线" w:cs="等线"/>
                <w:color w:val="auto"/>
                <w:sz w:val="16"/>
                <w:szCs w:val="16"/>
                <w:highlight w:val="none"/>
              </w:rPr>
            </w:pPr>
          </w:p>
        </w:tc>
        <w:tc>
          <w:tcPr>
            <w:tcW w:w="756" w:type="dxa"/>
            <w:tcBorders>
              <w:top w:val="nil"/>
              <w:left w:val="nil"/>
              <w:bottom w:val="nil"/>
              <w:right w:val="nil"/>
            </w:tcBorders>
            <w:noWrap/>
            <w:tcMar>
              <w:top w:w="12" w:type="dxa"/>
              <w:left w:w="12" w:type="dxa"/>
              <w:right w:w="12" w:type="dxa"/>
            </w:tcMar>
            <w:vAlign w:val="center"/>
          </w:tcPr>
          <w:p>
            <w:pPr>
              <w:outlineLvl w:val="9"/>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outlineLvl w:val="9"/>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outlineLvl w:val="9"/>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outlineLvl w:val="9"/>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outlineLvl w:val="9"/>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7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7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51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7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7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7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7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4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4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outlineLvl w:val="9"/>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outlineLvl w:val="9"/>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outlineLvl w:val="9"/>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4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outlineLvl w:val="9"/>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outlineLvl w:val="9"/>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10161" w:type="dxa"/>
            <w:gridSpan w:val="10"/>
            <w:tcBorders>
              <w:top w:val="nil"/>
              <w:left w:val="nil"/>
              <w:bottom w:val="nil"/>
              <w:right w:val="nil"/>
            </w:tcBorders>
            <w:noWrap w:val="0"/>
            <w:tcMar>
              <w:top w:w="12" w:type="dxa"/>
              <w:left w:w="12" w:type="dxa"/>
              <w:right w:w="12" w:type="dxa"/>
            </w:tcMar>
            <w:vAlign w:val="center"/>
          </w:tcPr>
          <w:p>
            <w:pPr>
              <w:widowControl/>
              <w:jc w:val="left"/>
              <w:textAlignment w:val="center"/>
              <w:outlineLvl w:val="9"/>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outlineLvl w:val="9"/>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outlineLvl w:val="9"/>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outlineLvl w:val="9"/>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outlineLvl w:val="9"/>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outlineLvl w:val="9"/>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outlineLvl w:val="9"/>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outlineLvl w:val="9"/>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3"/>
              <w:ind w:firstLine="1126"/>
              <w:outlineLvl w:val="9"/>
              <w:rPr>
                <w:color w:val="auto"/>
                <w:highlight w:val="none"/>
              </w:rPr>
            </w:pPr>
          </w:p>
          <w:p>
            <w:pPr>
              <w:pStyle w:val="23"/>
              <w:ind w:firstLine="1126"/>
              <w:outlineLvl w:val="9"/>
              <w:rPr>
                <w:color w:val="auto"/>
                <w:highlight w:val="none"/>
              </w:rPr>
            </w:pPr>
          </w:p>
          <w:p>
            <w:pPr>
              <w:pStyle w:val="23"/>
              <w:ind w:firstLine="1126"/>
              <w:outlineLvl w:val="9"/>
              <w:rPr>
                <w:color w:val="auto"/>
                <w:highlight w:val="none"/>
              </w:rPr>
            </w:pPr>
          </w:p>
          <w:p>
            <w:pPr>
              <w:pStyle w:val="23"/>
              <w:ind w:firstLine="1126"/>
              <w:outlineLvl w:val="9"/>
              <w:rPr>
                <w:color w:val="auto"/>
                <w:highlight w:val="none"/>
              </w:rPr>
            </w:pPr>
          </w:p>
          <w:p>
            <w:pPr>
              <w:pStyle w:val="23"/>
              <w:ind w:firstLine="1126"/>
              <w:outlineLvl w:val="9"/>
              <w:rPr>
                <w:color w:val="auto"/>
                <w:highlight w:val="none"/>
              </w:rPr>
            </w:pPr>
          </w:p>
          <w:p>
            <w:pPr>
              <w:pStyle w:val="23"/>
              <w:ind w:firstLine="1126"/>
              <w:outlineLvl w:val="9"/>
              <w:rPr>
                <w:color w:val="auto"/>
                <w:highlight w:val="none"/>
              </w:rPr>
            </w:pPr>
          </w:p>
          <w:p>
            <w:pPr>
              <w:pStyle w:val="23"/>
              <w:ind w:firstLine="1126"/>
              <w:outlineLvl w:val="9"/>
              <w:rPr>
                <w:color w:val="auto"/>
                <w:highlight w:val="none"/>
              </w:rPr>
            </w:pPr>
          </w:p>
          <w:p>
            <w:pPr>
              <w:pStyle w:val="23"/>
              <w:ind w:firstLine="1126"/>
              <w:outlineLvl w:val="9"/>
              <w:rPr>
                <w:color w:val="auto"/>
                <w:highlight w:val="none"/>
              </w:rPr>
            </w:pPr>
          </w:p>
          <w:p>
            <w:pPr>
              <w:pStyle w:val="23"/>
              <w:ind w:firstLine="1126"/>
              <w:outlineLvl w:val="9"/>
              <w:rPr>
                <w:color w:val="auto"/>
                <w:highlight w:val="none"/>
              </w:rPr>
            </w:pPr>
          </w:p>
          <w:p>
            <w:pPr>
              <w:pStyle w:val="23"/>
              <w:ind w:firstLine="1126"/>
              <w:outlineLvl w:val="9"/>
              <w:rPr>
                <w:color w:val="auto"/>
                <w:highlight w:val="none"/>
              </w:rPr>
            </w:pPr>
          </w:p>
          <w:p>
            <w:pPr>
              <w:pStyle w:val="23"/>
              <w:ind w:left="0" w:leftChars="0" w:firstLine="0" w:firstLineChars="0"/>
              <w:outlineLvl w:val="9"/>
              <w:rPr>
                <w:color w:val="auto"/>
                <w:highlight w:val="none"/>
              </w:rPr>
            </w:pPr>
          </w:p>
        </w:tc>
      </w:tr>
    </w:tbl>
    <w:p>
      <w:pPr>
        <w:pStyle w:val="23"/>
        <w:rPr>
          <w:color w:val="auto"/>
          <w:highlight w:val="none"/>
        </w:rPr>
      </w:pPr>
    </w:p>
    <w:p>
      <w:pPr>
        <w:pStyle w:val="23"/>
        <w:ind w:left="0" w:leftChars="0" w:firstLine="0" w:firstLineChars="0"/>
        <w:outlineLvl w:val="9"/>
        <w:rPr>
          <w:rFonts w:hint="eastAsia" w:ascii="宋体" w:hAnsi="宋体" w:cs="宋体"/>
          <w:color w:val="auto"/>
          <w:sz w:val="24"/>
          <w:highlight w:val="none"/>
        </w:rPr>
      </w:pPr>
    </w:p>
    <w:p>
      <w:pPr>
        <w:rPr>
          <w:rFonts w:hint="eastAsia"/>
          <w:color w:val="auto"/>
          <w:highlight w:val="none"/>
        </w:rPr>
      </w:pPr>
      <w:r>
        <w:rPr>
          <w:rFonts w:hint="eastAsia" w:ascii="宋体" w:hAnsi="宋体" w:cs="宋体"/>
          <w:color w:val="auto"/>
          <w:sz w:val="24"/>
          <w:highlight w:val="none"/>
        </w:rPr>
        <w:br w:type="page"/>
      </w: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default"/>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2538095</wp:posOffset>
                </wp:positionH>
                <wp:positionV relativeFrom="paragraph">
                  <wp:posOffset>638175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99.85pt;margin-top:50.25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2508885</wp:posOffset>
                </wp:positionH>
                <wp:positionV relativeFrom="paragraph">
                  <wp:posOffset>182245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97.55pt;margin-top:14.35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7"/>
        <w:rPr>
          <w:color w:val="auto"/>
          <w:highlight w:val="none"/>
        </w:rPr>
      </w:pPr>
    </w:p>
    <w:p>
      <w:pPr>
        <w:pStyle w:val="3"/>
        <w:rPr>
          <w:color w:val="auto"/>
          <w:highlight w:val="none"/>
        </w:rPr>
      </w:pPr>
      <w:bookmarkStart w:id="96" w:name="_Toc12769"/>
      <w:bookmarkStart w:id="97" w:name="_Toc88209951"/>
      <w:bookmarkStart w:id="98" w:name="_Toc10840"/>
      <w:bookmarkStart w:id="99" w:name="_Toc5342"/>
      <w:bookmarkStart w:id="100" w:name="_Toc24490"/>
      <w:bookmarkStart w:id="101" w:name="_Toc30157"/>
      <w:bookmarkStart w:id="102" w:name="_Toc21675"/>
      <w:bookmarkStart w:id="103" w:name="_Toc22764"/>
      <w:bookmarkStart w:id="104" w:name="_Toc24815"/>
      <w:bookmarkStart w:id="105" w:name="_Toc12610"/>
      <w:bookmarkStart w:id="106" w:name="_Toc17119"/>
      <w:bookmarkStart w:id="107" w:name="_Toc31564"/>
      <w:bookmarkStart w:id="108" w:name="_Toc87616388"/>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5" w:name="_Toc87616394"/>
      <w:bookmarkStart w:id="116" w:name="_Toc6313"/>
      <w:bookmarkStart w:id="117" w:name="_Toc88209957"/>
      <w:bookmarkStart w:id="118" w:name="_Toc12665"/>
      <w:bookmarkStart w:id="119" w:name="_Toc28619645"/>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88209958"/>
      <w:bookmarkStart w:id="121" w:name="_Toc22527"/>
      <w:bookmarkStart w:id="122" w:name="_Toc87616395"/>
      <w:bookmarkStart w:id="123" w:name="_Toc29833"/>
    </w:p>
    <w:p>
      <w:pPr>
        <w:pStyle w:val="2"/>
        <w:rPr>
          <w:rFonts w:hint="eastAsia" w:asciiTheme="minorEastAsia" w:hAnsiTheme="minorEastAsia" w:eastAsiaTheme="minorEastAsia"/>
          <w:color w:val="auto"/>
          <w:sz w:val="28"/>
          <w:szCs w:val="28"/>
          <w:highlight w:val="none"/>
        </w:rPr>
      </w:pPr>
    </w:p>
    <w:p>
      <w:pPr>
        <w:pStyle w:val="2"/>
        <w:rPr>
          <w:rFonts w:hint="eastAsia" w:asciiTheme="minorEastAsia" w:hAnsiTheme="minorEastAsia" w:eastAsiaTheme="minorEastAsia"/>
          <w:color w:val="auto"/>
          <w:sz w:val="28"/>
          <w:szCs w:val="28"/>
          <w:highlight w:val="none"/>
        </w:rPr>
      </w:pPr>
    </w:p>
    <w:p>
      <w:pPr>
        <w:pStyle w:val="2"/>
        <w:rPr>
          <w:rFonts w:hint="eastAsia" w:asciiTheme="minorEastAsia" w:hAnsiTheme="minorEastAsia" w:eastAsiaTheme="minorEastAsia"/>
          <w:color w:val="auto"/>
          <w:sz w:val="28"/>
          <w:szCs w:val="28"/>
          <w:highlight w:val="none"/>
        </w:rPr>
      </w:pPr>
    </w:p>
    <w:p>
      <w:pPr>
        <w:pStyle w:val="2"/>
        <w:rPr>
          <w:rFonts w:hint="eastAsia" w:asciiTheme="minorEastAsia" w:hAnsiTheme="minorEastAsia" w:eastAsiaTheme="minorEastAsia"/>
          <w:color w:val="auto"/>
          <w:sz w:val="28"/>
          <w:szCs w:val="28"/>
          <w:highlight w:val="none"/>
        </w:rPr>
      </w:pPr>
    </w:p>
    <w:p>
      <w:pPr>
        <w:pStyle w:val="2"/>
        <w:rPr>
          <w:rFonts w:hint="eastAsia" w:asciiTheme="minorEastAsia" w:hAnsiTheme="minorEastAsia" w:eastAsiaTheme="minorEastAsia"/>
          <w:color w:val="auto"/>
          <w:sz w:val="28"/>
          <w:szCs w:val="28"/>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highlight w:val="none"/>
        </w:rPr>
      </w:pPr>
    </w:p>
    <w:p>
      <w:pPr>
        <w:pStyle w:val="1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7"/>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7"/>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7"/>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rPr>
          <w:rFonts w:hint="eastAsia" w:ascii="仿宋_GB2312" w:eastAsia="仿宋_GB2312" w:hAnsiTheme="minorEastAsia"/>
          <w:color w:val="auto"/>
          <w:sz w:val="28"/>
          <w:szCs w:val="28"/>
          <w:highlight w:val="none"/>
          <w:lang w:val="en-US" w:eastAsia="zh-CN"/>
        </w:rPr>
      </w:pPr>
      <w:bookmarkStart w:id="124" w:name="_Toc88209963"/>
      <w:bookmarkStart w:id="125" w:name="_Toc87616400"/>
      <w:bookmarkStart w:id="126" w:name="_Toc8086"/>
      <w:bookmarkStart w:id="127" w:name="_Toc19830"/>
      <w:r>
        <w:rPr>
          <w:rFonts w:hint="eastAsia" w:ascii="仿宋_GB2312" w:eastAsia="仿宋_GB2312" w:hAnsiTheme="minorEastAsia"/>
          <w:color w:val="auto"/>
          <w:sz w:val="28"/>
          <w:szCs w:val="28"/>
          <w:highlight w:val="none"/>
          <w:lang w:val="en-US" w:eastAsia="zh-CN"/>
        </w:rPr>
        <w:br w:type="page"/>
      </w: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rPr>
          <w:rFonts w:hint="eastAsia" w:cs="Times New Roman" w:asciiTheme="minorEastAsia" w:hAnsiTheme="minorEastAsia" w:eastAsiaTheme="minorEastAsia"/>
          <w:b/>
          <w:bCs/>
          <w:color w:val="auto"/>
          <w:sz w:val="28"/>
          <w:szCs w:val="28"/>
          <w:highlight w:val="none"/>
          <w:lang w:val="en-US" w:eastAsia="zh-CN"/>
        </w:rPr>
      </w:pPr>
      <w:r>
        <w:rPr>
          <w:rFonts w:hint="eastAsia" w:cs="Times New Roman" w:asciiTheme="minorEastAsia" w:hAnsiTheme="minorEastAsia" w:eastAsiaTheme="minorEastAsia"/>
          <w:b/>
          <w:bCs/>
          <w:color w:val="auto"/>
          <w:sz w:val="28"/>
          <w:szCs w:val="28"/>
          <w:highlight w:val="none"/>
          <w:lang w:val="en-US" w:eastAsia="zh-CN"/>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pStyle w:val="23"/>
        <w:rPr>
          <w:rFonts w:hint="eastAsia" w:ascii="仿宋_GB2312" w:eastAsia="仿宋_GB2312" w:hAnsiTheme="minorEastAsia"/>
          <w:color w:val="auto"/>
          <w:sz w:val="28"/>
          <w:szCs w:val="28"/>
          <w:highlight w:val="none"/>
          <w:lang w:val="en-US" w:eastAsia="zh-CN"/>
        </w:rPr>
      </w:pPr>
    </w:p>
    <w:p>
      <w:pPr>
        <w:pStyle w:val="23"/>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pStyle w:val="23"/>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bookmarkStart w:id="129" w:name="_Toc19423"/>
            <w:bookmarkStart w:id="130" w:name="_Toc32430"/>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5"/>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pStyle w:val="5"/>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p>
    <w:tbl>
      <w:tblPr>
        <w:tblStyle w:val="24"/>
        <w:tblW w:w="7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3200"/>
        <w:gridCol w:w="64"/>
        <w:gridCol w:w="1434"/>
        <w:gridCol w:w="523"/>
        <w:gridCol w:w="1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82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224"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工程名称：石井分公司2024年二期砂滤池大修项目</w:t>
            </w:r>
          </w:p>
        </w:tc>
        <w:tc>
          <w:tcPr>
            <w:tcW w:w="1434"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162"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9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32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202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63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02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202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202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33560.25</w:t>
            </w: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202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202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202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58809.2</w:t>
            </w: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202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202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202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202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202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202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202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202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202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202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02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202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202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16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招标控制价合计=1+2+3+5</w:t>
            </w:r>
          </w:p>
        </w:tc>
        <w:tc>
          <w:tcPr>
            <w:tcW w:w="2021"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3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bl>
    <w:p>
      <w:pPr>
        <w:pStyle w:val="23"/>
        <w:rPr>
          <w:rFonts w:hint="eastAsia" w:ascii="仿宋_GB2312" w:hAnsi="仿宋_GB2312" w:eastAsia="仿宋_GB2312" w:cs="仿宋_GB2312"/>
          <w:b/>
          <w:bCs/>
          <w:color w:val="auto"/>
          <w:sz w:val="36"/>
          <w:szCs w:val="36"/>
          <w:highlight w:val="none"/>
          <w:lang w:val="en-US" w:eastAsia="zh-CN"/>
        </w:rPr>
      </w:pPr>
    </w:p>
    <w:tbl>
      <w:tblPr>
        <w:tblStyle w:val="24"/>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1416"/>
        <w:gridCol w:w="1032"/>
        <w:gridCol w:w="2136"/>
        <w:gridCol w:w="214"/>
        <w:gridCol w:w="469"/>
        <w:gridCol w:w="716"/>
        <w:gridCol w:w="147"/>
        <w:gridCol w:w="742"/>
        <w:gridCol w:w="1031"/>
        <w:gridCol w:w="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902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137"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工程名称：石井分公司2024年二期砂滤池大修项目</w:t>
            </w:r>
          </w:p>
        </w:tc>
        <w:tc>
          <w:tcPr>
            <w:tcW w:w="154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337"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5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0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3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6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7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48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5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3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6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8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55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3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6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8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040103001001</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人工清砂</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1.人工开挖滤砂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2.在离爆气头 20cm 位置处,进行人工小心开挖滤砂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3.在人工清砂过程中将滤砂用吨袋进行打包处理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4.综合考虑:吨袋等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330</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4"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040203007001</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混凝土墙面修补</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1.墙面破损处凿毛处理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2.材料:DP M20混合砂浆批嵌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3.计价综合考虑砂浆种类、配合比、厚度、墙体类型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5"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040203007002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墙面涂膜防水(柔性防水)</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1.清理原有池壁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2.材料:2mm 厚水泥基渗透结晶型防水涂料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504.2</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3"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040203007003</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墙面涂膜防水(刚性防水)</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1.材料:2mm 厚 JS 高分子聚合物防水涂料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2.待 JS高分子聚合物防水涂料层达到完全干透后，做20厚1:2水泥防水砂浆保护层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3.计价综合考虑:涂膜遍数、砂浆种类、配合比、厚度等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504.2</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5"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040602013001</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过滤器拆除</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1.拆除成套可调式滤头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2.其他:综合考虑完成该工艺的所有施工内容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16632</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6"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040602013002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过滤器</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1.成套长柄滤头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2.型号:ABS材料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3.滤杆长度:290mm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4.滤帽缝隙条数:36条;缝隙高度:32mm;缝隙宽度 0.3mm，缝隙总面积 3.456m2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5.开孔比:1.76%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6.含ABS 滤头预埋座 H=100mm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16632</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3"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040602013003</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滤板</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1.类型:滤板更换、滤板制作安装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2.滤板规格材质:单块预制滤板尺寸1125*975*100mm,63个过滤器安装孔位:采用C30混凝土，板厚 100mm 双层双向配筋，保护层 25mm以满足腐蚀和精度要求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198</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5"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040602014001</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滤板填缝</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1.填缝采用高强无收缩灌浆料，缝宽0.05m，高度 0.1m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516</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6"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040602013004</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不锈钢丝杆及扣板安装</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1.板厚 8mm，采用 304材质，尺寸不小于两块滤板之间距离，可保证其压到两块滤板之间。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2.不锈钢丝杆植筋形式安装，采用304材质。植筋深度不低于300mm。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3.配套安装不锈钢螺母，平垫，弹簧垫片，不锈钢膨胀螺栓。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492</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040103001002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原砂清洗</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1.滤砂铺设、清洗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2.填方材料品种:原滤砂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330</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5"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040103001003</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滤砂</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1.石英砂滤料铺设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2.填方材料品种:石英砂滤料，粒径1.25mm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5"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040103001004</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滤砂</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1.石英砂滤料铺设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2.填方材料品种:石英砂滤料，粒径 2-4mm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040602013005</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进水闸门检修</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1.方型气动闸板阀 800mmx800mm，P=1.1kW，更换老化密封条等，包含密封条等配件主材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4"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040602013006</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进水调试试机</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1.进水调试试机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2.《城镇污水处理厂运行、维护及安全技术规程》(CJJ60-2011)4.1.2 滤池的运行管理、安全操作、维护保养规定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1"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040103001006</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1.装车方式:机械装车，自卸汽车运输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2.运距:20km(最终结算以乙方提供的处置证明按实际运距计算)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041102033001</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井顶(盖)板模板</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滤板模板</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83.16</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3"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041108002002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有毒气体检测</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1四会一气体检烈报置气仪:含氧里，易燃易爆气体浓度，磕化气浓度，一氧化碳浓度(需经有资质单位检测合格)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2.一次为2小时不间断检测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3.具体检测次数以实际检测台班数量确定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次</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320</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3"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040602013009</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防毒面具</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1.参数要求:通用防毒面具，中等偏上品质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2.计价内容:单次使用防毒面具及滤盒价格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3.计价方式:根据市场询价及材料摊销次数计算单次使用材料价格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4.其他:要求为全新，不考虑重复使用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040602013010</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正压式空气呼吸器</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1.参数要求:6.8升碳纤维瓶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2.计价内容:单次使用正压空气呼吸器价格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3.计价方式:根据市场询价及材料摊销次数计算单次使用材料价格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套/次</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1"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030109012001</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砂泵抽吸滤砂</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1.规格型号:出口直径100mm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2.砂泵抽吸池中原有的滤砂至相对离爆气头20cm 位置时停止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030109012002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吊车</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1.规格:起重量 25t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2.人工清砂过程中，将滤砂进行吨袋打包，吊车将吨袋吊装到地面指定位置进行堆放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030109012003</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池内通风设施</w:t>
            </w:r>
          </w:p>
        </w:tc>
        <w:tc>
          <w:tcPr>
            <w:tcW w:w="2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1.池内内通风，按台班计量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2.轴流风机总通风量需大于1470.15m3/h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3.完成本清单项目所需的一切相关工作</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8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742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03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bl>
    <w:p>
      <w:pPr>
        <w:pStyle w:val="23"/>
        <w:rPr>
          <w:rFonts w:hint="eastAsia" w:ascii="仿宋_GB2312" w:hAnsi="仿宋_GB2312" w:eastAsia="仿宋_GB2312" w:cs="仿宋_GB2312"/>
          <w:b/>
          <w:bCs/>
          <w:color w:val="auto"/>
          <w:sz w:val="36"/>
          <w:szCs w:val="36"/>
          <w:highlight w:val="none"/>
          <w:lang w:val="en-US" w:eastAsia="zh-CN"/>
        </w:rPr>
      </w:pPr>
    </w:p>
    <w:tbl>
      <w:tblPr>
        <w:tblStyle w:val="24"/>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5"/>
        <w:gridCol w:w="1508"/>
        <w:gridCol w:w="1499"/>
        <w:gridCol w:w="1196"/>
        <w:gridCol w:w="792"/>
        <w:gridCol w:w="81"/>
        <w:gridCol w:w="1126"/>
        <w:gridCol w:w="684"/>
        <w:gridCol w:w="157"/>
        <w:gridCol w:w="875"/>
        <w:gridCol w:w="1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97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771"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工程名称：石井分公司2024年二期砂滤池大修项目</w:t>
            </w:r>
          </w:p>
        </w:tc>
        <w:tc>
          <w:tcPr>
            <w:tcW w:w="181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159"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69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5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49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19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79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20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84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费率(%)</w:t>
            </w:r>
          </w:p>
        </w:tc>
        <w:tc>
          <w:tcPr>
            <w:tcW w:w="8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金额(元)</w:t>
            </w:r>
          </w:p>
        </w:tc>
        <w:tc>
          <w:tcPr>
            <w:tcW w:w="112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6" w:hRule="atLeast"/>
        </w:trPr>
        <w:tc>
          <w:tcPr>
            <w:tcW w:w="6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5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14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2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bl>
    <w:p>
      <w:pPr>
        <w:pStyle w:val="23"/>
        <w:rPr>
          <w:rFonts w:hint="eastAsia" w:ascii="仿宋_GB2312" w:hAnsi="仿宋_GB2312" w:eastAsia="仿宋_GB2312" w:cs="仿宋_GB2312"/>
          <w:b/>
          <w:bCs/>
          <w:color w:val="auto"/>
          <w:sz w:val="36"/>
          <w:szCs w:val="36"/>
          <w:highlight w:val="none"/>
          <w:lang w:val="en-US" w:eastAsia="zh-CN"/>
        </w:rPr>
      </w:pPr>
    </w:p>
    <w:tbl>
      <w:tblPr>
        <w:tblStyle w:val="24"/>
        <w:tblpPr w:leftFromText="180" w:rightFromText="180" w:vertAnchor="text" w:horzAnchor="page" w:tblpX="1570" w:tblpY="474"/>
        <w:tblOverlap w:val="never"/>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3"/>
        <w:gridCol w:w="3687"/>
        <w:gridCol w:w="874"/>
        <w:gridCol w:w="522"/>
        <w:gridCol w:w="804"/>
        <w:gridCol w:w="332"/>
        <w:gridCol w:w="1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884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5544"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工程名称：石井分公司2024年二期砂滤池大修项目</w:t>
            </w:r>
          </w:p>
        </w:tc>
        <w:tc>
          <w:tcPr>
            <w:tcW w:w="132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9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98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368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39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13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结算金额（元）</w:t>
            </w:r>
          </w:p>
        </w:tc>
        <w:tc>
          <w:tcPr>
            <w:tcW w:w="163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9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6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13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58809.2</w:t>
            </w:r>
          </w:p>
        </w:tc>
        <w:tc>
          <w:tcPr>
            <w:tcW w:w="1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9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6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13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9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36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材料暂估价</w:t>
            </w:r>
          </w:p>
        </w:tc>
        <w:tc>
          <w:tcPr>
            <w:tcW w:w="13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9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36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专业工程暂估价</w:t>
            </w:r>
          </w:p>
        </w:tc>
        <w:tc>
          <w:tcPr>
            <w:tcW w:w="13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9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6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13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9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6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13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9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6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13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3"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368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39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3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163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r>
    </w:tbl>
    <w:p>
      <w:pPr>
        <w:pStyle w:val="23"/>
        <w:rPr>
          <w:rFonts w:hint="eastAsia" w:ascii="仿宋_GB2312" w:hAnsi="仿宋_GB2312" w:eastAsia="仿宋_GB2312" w:cs="仿宋_GB2312"/>
          <w:b/>
          <w:bCs/>
          <w:color w:val="auto"/>
          <w:sz w:val="36"/>
          <w:szCs w:val="36"/>
          <w:highlight w:val="none"/>
          <w:lang w:val="en-US" w:eastAsia="zh-CN"/>
        </w:rPr>
      </w:pPr>
    </w:p>
    <w:tbl>
      <w:tblPr>
        <w:tblStyle w:val="24"/>
        <w:tblpPr w:leftFromText="180" w:rightFromText="180" w:vertAnchor="text" w:horzAnchor="page" w:tblpX="1694" w:tblpY="251"/>
        <w:tblOverlap w:val="never"/>
        <w:tblW w:w="8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8"/>
        <w:gridCol w:w="1633"/>
        <w:gridCol w:w="2245"/>
        <w:gridCol w:w="173"/>
        <w:gridCol w:w="1435"/>
        <w:gridCol w:w="16"/>
        <w:gridCol w:w="734"/>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848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4696"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工程名称：石井分公司2024年二期砂滤池大修项目</w:t>
            </w:r>
          </w:p>
        </w:tc>
        <w:tc>
          <w:tcPr>
            <w:tcW w:w="1624"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16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81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63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41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143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计算基数</w:t>
            </w:r>
          </w:p>
        </w:tc>
        <w:tc>
          <w:tcPr>
            <w:tcW w:w="7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42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81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4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分部分项合计+措施合计+其他项目</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bl>
    <w:p>
      <w:pPr>
        <w:pStyle w:val="23"/>
        <w:rPr>
          <w:rFonts w:hint="eastAsia" w:ascii="仿宋_GB2312" w:hAnsi="仿宋_GB2312" w:eastAsia="仿宋_GB2312" w:cs="仿宋_GB2312"/>
          <w:b/>
          <w:bCs/>
          <w:color w:val="auto"/>
          <w:sz w:val="36"/>
          <w:szCs w:val="36"/>
          <w:highlight w:val="none"/>
          <w:lang w:val="en-US" w:eastAsia="zh-CN"/>
        </w:rPr>
      </w:pPr>
    </w:p>
    <w:p>
      <w:pPr>
        <w:pStyle w:val="23"/>
        <w:rPr>
          <w:rFonts w:hint="eastAsia" w:ascii="仿宋_GB2312" w:hAnsi="仿宋_GB2312" w:eastAsia="仿宋_GB2312" w:cs="仿宋_GB2312"/>
          <w:b/>
          <w:bCs/>
          <w:color w:val="auto"/>
          <w:sz w:val="36"/>
          <w:szCs w:val="36"/>
          <w:highlight w:val="none"/>
          <w:lang w:val="en-US" w:eastAsia="zh-CN"/>
        </w:rPr>
      </w:pPr>
    </w:p>
    <w:p>
      <w:pPr>
        <w:pStyle w:val="23"/>
        <w:rPr>
          <w:rFonts w:hint="eastAsia" w:ascii="仿宋_GB2312" w:hAnsi="仿宋_GB2312" w:eastAsia="仿宋_GB2312" w:cs="仿宋_GB2312"/>
          <w:b/>
          <w:bCs/>
          <w:color w:val="auto"/>
          <w:sz w:val="36"/>
          <w:szCs w:val="36"/>
          <w:highlight w:val="none"/>
          <w:lang w:val="en-US" w:eastAsia="zh-CN"/>
        </w:rPr>
      </w:pPr>
    </w:p>
    <w:p>
      <w:pPr>
        <w:pStyle w:val="23"/>
        <w:rPr>
          <w:rFonts w:hint="eastAsia" w:ascii="仿宋_GB2312" w:hAnsi="仿宋_GB2312" w:eastAsia="仿宋_GB2312" w:cs="仿宋_GB2312"/>
          <w:b/>
          <w:bCs/>
          <w:color w:val="auto"/>
          <w:sz w:val="36"/>
          <w:szCs w:val="36"/>
          <w:highlight w:val="none"/>
          <w:lang w:val="en-US" w:eastAsia="zh-CN"/>
        </w:rPr>
      </w:pPr>
    </w:p>
    <w:p>
      <w:pPr>
        <w:pStyle w:val="6"/>
        <w:rPr>
          <w:rFonts w:hint="eastAsia" w:ascii="宋体" w:hAnsi="宋体" w:cs="宋体"/>
          <w:color w:val="auto"/>
          <w:sz w:val="24"/>
          <w:szCs w:val="24"/>
          <w:highlight w:val="none"/>
          <w:lang w:eastAsia="zh-CN"/>
        </w:rPr>
      </w:pPr>
    </w:p>
    <w:p>
      <w:pPr>
        <w:pStyle w:val="6"/>
        <w:ind w:firstLine="0"/>
        <w:rPr>
          <w:rFonts w:hint="eastAsia"/>
          <w:color w:val="auto"/>
          <w:highlight w:val="none"/>
        </w:rPr>
      </w:pPr>
    </w:p>
    <w:p>
      <w:pPr>
        <w:pageBreakBefore w:val="0"/>
        <w:wordWrap/>
        <w:topLinePunct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法定代表人/负责人/委托代理人（签字或盖章）：</w:t>
      </w:r>
    </w:p>
    <w:p>
      <w:pPr>
        <w:pageBreakBefore w:val="0"/>
        <w:wordWrap/>
        <w:topLinePunct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供应商名称（签章）： </w:t>
      </w:r>
    </w:p>
    <w:p>
      <w:pPr>
        <w:pageBreakBefore w:val="0"/>
        <w:wordWrap/>
        <w:topLinePunct w:val="0"/>
        <w:bidi w:val="0"/>
        <w:adjustRightInd w:val="0"/>
        <w:snapToGrid w:val="0"/>
        <w:spacing w:line="360" w:lineRule="auto"/>
        <w:jc w:val="center"/>
        <w:rPr>
          <w:rFonts w:hint="eastAsia" w:ascii="宋体" w:hAnsi="宋体" w:eastAsia="宋体" w:cs="宋体"/>
          <w:b/>
          <w:color w:val="auto"/>
          <w:sz w:val="36"/>
          <w:szCs w:val="36"/>
          <w:highlight w:val="none"/>
          <w:lang w:val="en-GB"/>
        </w:rPr>
        <w:sectPr>
          <w:headerReference r:id="rId3" w:type="default"/>
          <w:footerReference r:id="rId4" w:type="default"/>
          <w:pgSz w:w="11906" w:h="16838"/>
          <w:pgMar w:top="1418" w:right="1247" w:bottom="993" w:left="1247" w:header="851" w:footer="684" w:gutter="0"/>
          <w:cols w:space="720" w:num="1"/>
          <w:titlePg/>
          <w:docGrid w:type="lines" w:linePitch="312" w:charSpace="0"/>
        </w:sect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p>
    <w:p>
      <w:pPr>
        <w:pStyle w:val="5"/>
        <w:rPr>
          <w:rFonts w:asciiTheme="majorEastAsia" w:hAnsiTheme="majorEastAsia" w:eastAsiaTheme="majorEastAsia"/>
          <w:color w:val="auto"/>
          <w:sz w:val="28"/>
          <w:szCs w:val="28"/>
          <w:highlight w:val="none"/>
        </w:rPr>
      </w:pPr>
      <w:bookmarkStart w:id="131" w:name="_Toc87616402"/>
      <w:bookmarkStart w:id="132" w:name="_Toc16386"/>
      <w:bookmarkStart w:id="133" w:name="_Toc88209965"/>
      <w:bookmarkStart w:id="134"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6" w:type="first"/>
      <w:footerReference r:id="rId9" w:type="first"/>
      <w:headerReference r:id="rId5" w:type="default"/>
      <w:footerReference r:id="rId7" w:type="default"/>
      <w:footerReference r:id="rId8"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fST8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h9JPzICAABk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2XT4o3gEAAL8DAAAOAAAAAAAA&#10;AAEAIAAAAB4BAABkcnMvZTJvRG9jLnhtbFBLBQYAAAAABgAGAFkBAABu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q8c4jdAQAAvwMAAA4AAAAAAAAA&#10;AQAgAAAAHgEAAGRycy9lMm9Eb2MueG1sUEsFBgAAAAAGAAYAWQEAAG0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B2468"/>
    <w:multiLevelType w:val="singleLevel"/>
    <w:tmpl w:val="B92B2468"/>
    <w:lvl w:ilvl="0" w:tentative="0">
      <w:start w:val="1"/>
      <w:numFmt w:val="decimal"/>
      <w:lvlText w:val="%1."/>
      <w:lvlJc w:val="left"/>
      <w:pPr>
        <w:ind w:left="425" w:hanging="425"/>
      </w:pPr>
      <w:rPr>
        <w:rFonts w:hint="default"/>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2A5E33D"/>
    <w:multiLevelType w:val="singleLevel"/>
    <w:tmpl w:val="E2A5E33D"/>
    <w:lvl w:ilvl="0" w:tentative="0">
      <w:start w:val="1"/>
      <w:numFmt w:val="decimal"/>
      <w:lvlText w:val="(%1)"/>
      <w:lvlJc w:val="left"/>
      <w:pPr>
        <w:ind w:left="1055" w:hanging="425"/>
      </w:pPr>
      <w:rPr>
        <w:rFonts w:hint="default"/>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416146"/>
    <w:rsid w:val="00417EF4"/>
    <w:rsid w:val="005D618A"/>
    <w:rsid w:val="00911ECD"/>
    <w:rsid w:val="00A042E0"/>
    <w:rsid w:val="00AB58A3"/>
    <w:rsid w:val="00B26BB1"/>
    <w:rsid w:val="00B26E21"/>
    <w:rsid w:val="00B741D7"/>
    <w:rsid w:val="00CB3927"/>
    <w:rsid w:val="00CB5A10"/>
    <w:rsid w:val="00D4533C"/>
    <w:rsid w:val="00F83B64"/>
    <w:rsid w:val="013E3461"/>
    <w:rsid w:val="01BB0F13"/>
    <w:rsid w:val="02090C75"/>
    <w:rsid w:val="021710AD"/>
    <w:rsid w:val="02A23A3C"/>
    <w:rsid w:val="02F90F0A"/>
    <w:rsid w:val="02FB196F"/>
    <w:rsid w:val="035D130A"/>
    <w:rsid w:val="039110A9"/>
    <w:rsid w:val="03AC246A"/>
    <w:rsid w:val="03AE6061"/>
    <w:rsid w:val="03B23056"/>
    <w:rsid w:val="03DA023E"/>
    <w:rsid w:val="03DC3EBA"/>
    <w:rsid w:val="03F9794D"/>
    <w:rsid w:val="046A2461"/>
    <w:rsid w:val="051C2970"/>
    <w:rsid w:val="060C3611"/>
    <w:rsid w:val="06C64829"/>
    <w:rsid w:val="07033FF4"/>
    <w:rsid w:val="070E7B6E"/>
    <w:rsid w:val="071D62B7"/>
    <w:rsid w:val="077D16D2"/>
    <w:rsid w:val="080812F8"/>
    <w:rsid w:val="082A69F3"/>
    <w:rsid w:val="08675FC8"/>
    <w:rsid w:val="09B713FD"/>
    <w:rsid w:val="09ED3AD6"/>
    <w:rsid w:val="09EF6ACC"/>
    <w:rsid w:val="0A315056"/>
    <w:rsid w:val="0A3E3B7B"/>
    <w:rsid w:val="0A622F41"/>
    <w:rsid w:val="0A694621"/>
    <w:rsid w:val="0AA213B4"/>
    <w:rsid w:val="0AF61C7E"/>
    <w:rsid w:val="0AFB45AD"/>
    <w:rsid w:val="0B351E9B"/>
    <w:rsid w:val="0B4C50D3"/>
    <w:rsid w:val="0B806B92"/>
    <w:rsid w:val="0B827E94"/>
    <w:rsid w:val="0B842F76"/>
    <w:rsid w:val="0BAB6B6A"/>
    <w:rsid w:val="0BD070E1"/>
    <w:rsid w:val="0BD65B6B"/>
    <w:rsid w:val="0C0A1AE2"/>
    <w:rsid w:val="0C2361E7"/>
    <w:rsid w:val="0C247926"/>
    <w:rsid w:val="0D37662E"/>
    <w:rsid w:val="0D794204"/>
    <w:rsid w:val="0D9D13BC"/>
    <w:rsid w:val="0E2125D1"/>
    <w:rsid w:val="0E214211"/>
    <w:rsid w:val="0E247D43"/>
    <w:rsid w:val="0E575C13"/>
    <w:rsid w:val="0E5F2769"/>
    <w:rsid w:val="0EB231EC"/>
    <w:rsid w:val="0ED8332F"/>
    <w:rsid w:val="0F4920A4"/>
    <w:rsid w:val="0F4D75A3"/>
    <w:rsid w:val="0F5B2DCA"/>
    <w:rsid w:val="0F714D08"/>
    <w:rsid w:val="0FA20605"/>
    <w:rsid w:val="0FED051E"/>
    <w:rsid w:val="0FEE4C29"/>
    <w:rsid w:val="0FFD33F6"/>
    <w:rsid w:val="100106CE"/>
    <w:rsid w:val="10031608"/>
    <w:rsid w:val="10046082"/>
    <w:rsid w:val="104974DD"/>
    <w:rsid w:val="10572E1C"/>
    <w:rsid w:val="10964F66"/>
    <w:rsid w:val="10CF50A9"/>
    <w:rsid w:val="111703D2"/>
    <w:rsid w:val="112B101A"/>
    <w:rsid w:val="11877731"/>
    <w:rsid w:val="119B53FC"/>
    <w:rsid w:val="1215733B"/>
    <w:rsid w:val="12424CDC"/>
    <w:rsid w:val="129A2738"/>
    <w:rsid w:val="12B56BF1"/>
    <w:rsid w:val="12CB1A89"/>
    <w:rsid w:val="131840FB"/>
    <w:rsid w:val="13467417"/>
    <w:rsid w:val="136E76CF"/>
    <w:rsid w:val="139B3968"/>
    <w:rsid w:val="14157276"/>
    <w:rsid w:val="1424395D"/>
    <w:rsid w:val="145F08C6"/>
    <w:rsid w:val="14AC60A2"/>
    <w:rsid w:val="14E43F59"/>
    <w:rsid w:val="15776308"/>
    <w:rsid w:val="15973CBB"/>
    <w:rsid w:val="15BC6B3C"/>
    <w:rsid w:val="15EC2C59"/>
    <w:rsid w:val="16360A7B"/>
    <w:rsid w:val="164D40B0"/>
    <w:rsid w:val="166D339A"/>
    <w:rsid w:val="168D7A89"/>
    <w:rsid w:val="1694429A"/>
    <w:rsid w:val="16962DE9"/>
    <w:rsid w:val="17635326"/>
    <w:rsid w:val="177644D0"/>
    <w:rsid w:val="178D4AD1"/>
    <w:rsid w:val="17A6553A"/>
    <w:rsid w:val="17B803EA"/>
    <w:rsid w:val="1815096B"/>
    <w:rsid w:val="18236EFD"/>
    <w:rsid w:val="18345DDE"/>
    <w:rsid w:val="18377249"/>
    <w:rsid w:val="185D743E"/>
    <w:rsid w:val="189D5B1F"/>
    <w:rsid w:val="18A34CD0"/>
    <w:rsid w:val="19A53EA8"/>
    <w:rsid w:val="19B64DBC"/>
    <w:rsid w:val="19EC6A4A"/>
    <w:rsid w:val="1A373ACF"/>
    <w:rsid w:val="1A7B10BA"/>
    <w:rsid w:val="1A895341"/>
    <w:rsid w:val="1B0167A6"/>
    <w:rsid w:val="1B0D071F"/>
    <w:rsid w:val="1B4568CE"/>
    <w:rsid w:val="1B9015B7"/>
    <w:rsid w:val="1B950DA6"/>
    <w:rsid w:val="1BB3009D"/>
    <w:rsid w:val="1BF54245"/>
    <w:rsid w:val="1C762AA7"/>
    <w:rsid w:val="1D0E6976"/>
    <w:rsid w:val="1D5A79EE"/>
    <w:rsid w:val="1D9E3123"/>
    <w:rsid w:val="1E0E2CD0"/>
    <w:rsid w:val="1E164317"/>
    <w:rsid w:val="1E6E2769"/>
    <w:rsid w:val="1E831280"/>
    <w:rsid w:val="1EBC4704"/>
    <w:rsid w:val="1EE522C8"/>
    <w:rsid w:val="1EF34658"/>
    <w:rsid w:val="1F172EB5"/>
    <w:rsid w:val="1F22070B"/>
    <w:rsid w:val="1F94592D"/>
    <w:rsid w:val="1FB860DE"/>
    <w:rsid w:val="203C5A02"/>
    <w:rsid w:val="209D4C94"/>
    <w:rsid w:val="20B44FCD"/>
    <w:rsid w:val="20DC255B"/>
    <w:rsid w:val="20E84705"/>
    <w:rsid w:val="215E034D"/>
    <w:rsid w:val="218400BA"/>
    <w:rsid w:val="21AB1E2F"/>
    <w:rsid w:val="21D40498"/>
    <w:rsid w:val="22493963"/>
    <w:rsid w:val="226C6BFB"/>
    <w:rsid w:val="22767047"/>
    <w:rsid w:val="22DD303F"/>
    <w:rsid w:val="236B3BA8"/>
    <w:rsid w:val="23A05588"/>
    <w:rsid w:val="240476A1"/>
    <w:rsid w:val="24B774FB"/>
    <w:rsid w:val="24D740FF"/>
    <w:rsid w:val="24E953B9"/>
    <w:rsid w:val="25431AEB"/>
    <w:rsid w:val="25B875EB"/>
    <w:rsid w:val="25BE3BFB"/>
    <w:rsid w:val="25BF43FD"/>
    <w:rsid w:val="25F86BCD"/>
    <w:rsid w:val="25FD3EE1"/>
    <w:rsid w:val="2605748B"/>
    <w:rsid w:val="260B2287"/>
    <w:rsid w:val="26396D26"/>
    <w:rsid w:val="264544A6"/>
    <w:rsid w:val="267702FB"/>
    <w:rsid w:val="268F44AB"/>
    <w:rsid w:val="269E416A"/>
    <w:rsid w:val="26C11C6B"/>
    <w:rsid w:val="272100D3"/>
    <w:rsid w:val="2727034F"/>
    <w:rsid w:val="272C72FC"/>
    <w:rsid w:val="275131CB"/>
    <w:rsid w:val="278F6521"/>
    <w:rsid w:val="27EB149D"/>
    <w:rsid w:val="27FD3E52"/>
    <w:rsid w:val="284130B3"/>
    <w:rsid w:val="28B81B5C"/>
    <w:rsid w:val="28E11370"/>
    <w:rsid w:val="29114058"/>
    <w:rsid w:val="291B0A33"/>
    <w:rsid w:val="294A756A"/>
    <w:rsid w:val="29781BF8"/>
    <w:rsid w:val="297939E2"/>
    <w:rsid w:val="297D0620"/>
    <w:rsid w:val="299F1664"/>
    <w:rsid w:val="29C33ED0"/>
    <w:rsid w:val="29D5322D"/>
    <w:rsid w:val="2A025DD9"/>
    <w:rsid w:val="2A2619CB"/>
    <w:rsid w:val="2A6920F5"/>
    <w:rsid w:val="2A7317D3"/>
    <w:rsid w:val="2A7C2231"/>
    <w:rsid w:val="2A920E4F"/>
    <w:rsid w:val="2ABB753D"/>
    <w:rsid w:val="2AFE6EC4"/>
    <w:rsid w:val="2B345DDC"/>
    <w:rsid w:val="2B7A49FA"/>
    <w:rsid w:val="2B8A36A5"/>
    <w:rsid w:val="2BD55811"/>
    <w:rsid w:val="2C615D26"/>
    <w:rsid w:val="2CB679ED"/>
    <w:rsid w:val="2CB73169"/>
    <w:rsid w:val="2CC6515A"/>
    <w:rsid w:val="2CCF6918"/>
    <w:rsid w:val="2CE83C37"/>
    <w:rsid w:val="2CEB2FFC"/>
    <w:rsid w:val="2D173C07"/>
    <w:rsid w:val="2D424A86"/>
    <w:rsid w:val="2D961A5A"/>
    <w:rsid w:val="2DB75460"/>
    <w:rsid w:val="2DDA66B7"/>
    <w:rsid w:val="2E6F2D11"/>
    <w:rsid w:val="2E7B52DB"/>
    <w:rsid w:val="2ED60115"/>
    <w:rsid w:val="2F324CFE"/>
    <w:rsid w:val="2FBA09F1"/>
    <w:rsid w:val="2FEF2ACF"/>
    <w:rsid w:val="2FF93D20"/>
    <w:rsid w:val="30191A45"/>
    <w:rsid w:val="30540211"/>
    <w:rsid w:val="30E45100"/>
    <w:rsid w:val="31112A0D"/>
    <w:rsid w:val="3118711F"/>
    <w:rsid w:val="311F4B20"/>
    <w:rsid w:val="312C1046"/>
    <w:rsid w:val="312D7741"/>
    <w:rsid w:val="316F137F"/>
    <w:rsid w:val="31815AF3"/>
    <w:rsid w:val="31DF525F"/>
    <w:rsid w:val="31EC162B"/>
    <w:rsid w:val="32324C2E"/>
    <w:rsid w:val="327171DF"/>
    <w:rsid w:val="33133EB9"/>
    <w:rsid w:val="33460DA3"/>
    <w:rsid w:val="337D7173"/>
    <w:rsid w:val="3391569E"/>
    <w:rsid w:val="33CF4B12"/>
    <w:rsid w:val="341E3434"/>
    <w:rsid w:val="34BB4442"/>
    <w:rsid w:val="3510116A"/>
    <w:rsid w:val="3584136B"/>
    <w:rsid w:val="35EE5A04"/>
    <w:rsid w:val="35FF5AA4"/>
    <w:rsid w:val="360B7EBA"/>
    <w:rsid w:val="36416867"/>
    <w:rsid w:val="367D5DD4"/>
    <w:rsid w:val="369C32FD"/>
    <w:rsid w:val="36DE12F2"/>
    <w:rsid w:val="37472C80"/>
    <w:rsid w:val="37666E72"/>
    <w:rsid w:val="38081EA3"/>
    <w:rsid w:val="38167A04"/>
    <w:rsid w:val="381C3783"/>
    <w:rsid w:val="394B167A"/>
    <w:rsid w:val="39664CC5"/>
    <w:rsid w:val="39AD34EA"/>
    <w:rsid w:val="39DA2868"/>
    <w:rsid w:val="39DF6BF2"/>
    <w:rsid w:val="3A055F4B"/>
    <w:rsid w:val="3A4E4336"/>
    <w:rsid w:val="3A6007FE"/>
    <w:rsid w:val="3A802587"/>
    <w:rsid w:val="3A852164"/>
    <w:rsid w:val="3AF93D6C"/>
    <w:rsid w:val="3AFD06C8"/>
    <w:rsid w:val="3B477B26"/>
    <w:rsid w:val="3B7C2CE4"/>
    <w:rsid w:val="3BA361B3"/>
    <w:rsid w:val="3BAF716B"/>
    <w:rsid w:val="3BF51FA8"/>
    <w:rsid w:val="3C0B5355"/>
    <w:rsid w:val="3C7E7F35"/>
    <w:rsid w:val="3CD4176B"/>
    <w:rsid w:val="3D1F44D9"/>
    <w:rsid w:val="3D5C38CD"/>
    <w:rsid w:val="3E5070F1"/>
    <w:rsid w:val="3E7569E0"/>
    <w:rsid w:val="3EC370CB"/>
    <w:rsid w:val="3F115146"/>
    <w:rsid w:val="3F6C3589"/>
    <w:rsid w:val="3F850180"/>
    <w:rsid w:val="3F9004D6"/>
    <w:rsid w:val="3FEE7CFA"/>
    <w:rsid w:val="400E4D5E"/>
    <w:rsid w:val="40AB4558"/>
    <w:rsid w:val="40E1138C"/>
    <w:rsid w:val="41230975"/>
    <w:rsid w:val="413814BA"/>
    <w:rsid w:val="41872511"/>
    <w:rsid w:val="41DF1251"/>
    <w:rsid w:val="424236D9"/>
    <w:rsid w:val="42466655"/>
    <w:rsid w:val="42547DAF"/>
    <w:rsid w:val="42AC4713"/>
    <w:rsid w:val="42C82F57"/>
    <w:rsid w:val="42EC5A2D"/>
    <w:rsid w:val="435707E5"/>
    <w:rsid w:val="4383366E"/>
    <w:rsid w:val="439927E1"/>
    <w:rsid w:val="43C76AF7"/>
    <w:rsid w:val="43D54C8A"/>
    <w:rsid w:val="43E97E4A"/>
    <w:rsid w:val="440D65DA"/>
    <w:rsid w:val="446828F0"/>
    <w:rsid w:val="44D93CA9"/>
    <w:rsid w:val="45093E85"/>
    <w:rsid w:val="450B3BFA"/>
    <w:rsid w:val="453F38A4"/>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7A134E"/>
    <w:rsid w:val="498F4AF1"/>
    <w:rsid w:val="49C05787"/>
    <w:rsid w:val="49CF518D"/>
    <w:rsid w:val="49D56585"/>
    <w:rsid w:val="4A7F3979"/>
    <w:rsid w:val="4ADA1F63"/>
    <w:rsid w:val="4AE23D89"/>
    <w:rsid w:val="4B2038D0"/>
    <w:rsid w:val="4B296E7D"/>
    <w:rsid w:val="4B79394E"/>
    <w:rsid w:val="4B877F28"/>
    <w:rsid w:val="4CD200BA"/>
    <w:rsid w:val="4D1D311C"/>
    <w:rsid w:val="4D2044E7"/>
    <w:rsid w:val="4D7C5695"/>
    <w:rsid w:val="4D916BA6"/>
    <w:rsid w:val="4DC16D9F"/>
    <w:rsid w:val="4DC44169"/>
    <w:rsid w:val="4DE24E21"/>
    <w:rsid w:val="4E1B19A3"/>
    <w:rsid w:val="4E48787F"/>
    <w:rsid w:val="4E8D5680"/>
    <w:rsid w:val="4EDB463D"/>
    <w:rsid w:val="4EF0709E"/>
    <w:rsid w:val="4F0469A4"/>
    <w:rsid w:val="4F657CF2"/>
    <w:rsid w:val="4F867008"/>
    <w:rsid w:val="4F9730A9"/>
    <w:rsid w:val="4FBF5D0D"/>
    <w:rsid w:val="4FF27E90"/>
    <w:rsid w:val="500E56F4"/>
    <w:rsid w:val="503C0A11"/>
    <w:rsid w:val="50540C73"/>
    <w:rsid w:val="505C7A00"/>
    <w:rsid w:val="50737B8A"/>
    <w:rsid w:val="50752AF8"/>
    <w:rsid w:val="513C6A7B"/>
    <w:rsid w:val="517300C9"/>
    <w:rsid w:val="519C4C0E"/>
    <w:rsid w:val="51B31D16"/>
    <w:rsid w:val="51E4236A"/>
    <w:rsid w:val="52EC6EC2"/>
    <w:rsid w:val="532D486F"/>
    <w:rsid w:val="5333545B"/>
    <w:rsid w:val="535D3873"/>
    <w:rsid w:val="538D0E89"/>
    <w:rsid w:val="5450213C"/>
    <w:rsid w:val="546711F3"/>
    <w:rsid w:val="546C3825"/>
    <w:rsid w:val="54D062C6"/>
    <w:rsid w:val="54D24048"/>
    <w:rsid w:val="54D64CD5"/>
    <w:rsid w:val="5532287C"/>
    <w:rsid w:val="55774994"/>
    <w:rsid w:val="55887D69"/>
    <w:rsid w:val="55EE5D11"/>
    <w:rsid w:val="561A0928"/>
    <w:rsid w:val="56423872"/>
    <w:rsid w:val="569E06BC"/>
    <w:rsid w:val="56B279F0"/>
    <w:rsid w:val="56F20F86"/>
    <w:rsid w:val="570E1063"/>
    <w:rsid w:val="578C2978"/>
    <w:rsid w:val="579D710E"/>
    <w:rsid w:val="581F22F6"/>
    <w:rsid w:val="586E1E17"/>
    <w:rsid w:val="58862C35"/>
    <w:rsid w:val="58C14957"/>
    <w:rsid w:val="58CC23D2"/>
    <w:rsid w:val="58E66050"/>
    <w:rsid w:val="59074D0E"/>
    <w:rsid w:val="596B36B6"/>
    <w:rsid w:val="59E63F07"/>
    <w:rsid w:val="59FC7994"/>
    <w:rsid w:val="5ABD2A6D"/>
    <w:rsid w:val="5AE83A50"/>
    <w:rsid w:val="5B353193"/>
    <w:rsid w:val="5B4D68C3"/>
    <w:rsid w:val="5BAB2917"/>
    <w:rsid w:val="5BFC33FA"/>
    <w:rsid w:val="5C3107A4"/>
    <w:rsid w:val="5C337866"/>
    <w:rsid w:val="5C3B1B93"/>
    <w:rsid w:val="5C9220DF"/>
    <w:rsid w:val="5D4A15F3"/>
    <w:rsid w:val="5D69542A"/>
    <w:rsid w:val="5D783B72"/>
    <w:rsid w:val="5E0930EF"/>
    <w:rsid w:val="5E0C470E"/>
    <w:rsid w:val="5E3D4D53"/>
    <w:rsid w:val="5E4717E6"/>
    <w:rsid w:val="5E55774C"/>
    <w:rsid w:val="5E8A70FF"/>
    <w:rsid w:val="5E8E13E1"/>
    <w:rsid w:val="5F443B39"/>
    <w:rsid w:val="60045F96"/>
    <w:rsid w:val="60104DDC"/>
    <w:rsid w:val="605C0804"/>
    <w:rsid w:val="60913E6F"/>
    <w:rsid w:val="60A16616"/>
    <w:rsid w:val="60BD4788"/>
    <w:rsid w:val="611F0045"/>
    <w:rsid w:val="61733C3E"/>
    <w:rsid w:val="6189617B"/>
    <w:rsid w:val="61B52BB6"/>
    <w:rsid w:val="61B749C2"/>
    <w:rsid w:val="61DE0274"/>
    <w:rsid w:val="62280D20"/>
    <w:rsid w:val="629C50CC"/>
    <w:rsid w:val="62B4786E"/>
    <w:rsid w:val="62CA2457"/>
    <w:rsid w:val="631303F2"/>
    <w:rsid w:val="632B74E9"/>
    <w:rsid w:val="638240A1"/>
    <w:rsid w:val="63833423"/>
    <w:rsid w:val="63A5257B"/>
    <w:rsid w:val="63BD3DCC"/>
    <w:rsid w:val="63C61741"/>
    <w:rsid w:val="64560967"/>
    <w:rsid w:val="656B1D10"/>
    <w:rsid w:val="65B841F9"/>
    <w:rsid w:val="65E9368C"/>
    <w:rsid w:val="66022B28"/>
    <w:rsid w:val="664A38E2"/>
    <w:rsid w:val="66573387"/>
    <w:rsid w:val="66581E87"/>
    <w:rsid w:val="666F1DE3"/>
    <w:rsid w:val="66766EBB"/>
    <w:rsid w:val="66DF198B"/>
    <w:rsid w:val="66FA11D5"/>
    <w:rsid w:val="671B1623"/>
    <w:rsid w:val="674302C7"/>
    <w:rsid w:val="67CB09D8"/>
    <w:rsid w:val="67EE3B0F"/>
    <w:rsid w:val="680A5986"/>
    <w:rsid w:val="680D5F4B"/>
    <w:rsid w:val="68113F51"/>
    <w:rsid w:val="68B272C7"/>
    <w:rsid w:val="68E503E3"/>
    <w:rsid w:val="68E94770"/>
    <w:rsid w:val="68EC1CEF"/>
    <w:rsid w:val="68F949C9"/>
    <w:rsid w:val="695A4290"/>
    <w:rsid w:val="696F3649"/>
    <w:rsid w:val="69D43F2F"/>
    <w:rsid w:val="69F12B0F"/>
    <w:rsid w:val="6A267606"/>
    <w:rsid w:val="6A3240F1"/>
    <w:rsid w:val="6A334932"/>
    <w:rsid w:val="6A3353FF"/>
    <w:rsid w:val="6A5D63E6"/>
    <w:rsid w:val="6A5F24D1"/>
    <w:rsid w:val="6ACA70C4"/>
    <w:rsid w:val="6AE347EB"/>
    <w:rsid w:val="6B330365"/>
    <w:rsid w:val="6B434AF0"/>
    <w:rsid w:val="6B57675A"/>
    <w:rsid w:val="6B87098A"/>
    <w:rsid w:val="6BDD7B4D"/>
    <w:rsid w:val="6CE12C3B"/>
    <w:rsid w:val="6D1D4911"/>
    <w:rsid w:val="6D52013C"/>
    <w:rsid w:val="6EBC0B3A"/>
    <w:rsid w:val="6EED597D"/>
    <w:rsid w:val="6EF51C7D"/>
    <w:rsid w:val="6F1A6664"/>
    <w:rsid w:val="6F8363E5"/>
    <w:rsid w:val="6F841DCF"/>
    <w:rsid w:val="6FA80CCD"/>
    <w:rsid w:val="6FAC3CC5"/>
    <w:rsid w:val="6FC746F5"/>
    <w:rsid w:val="6FE33EF5"/>
    <w:rsid w:val="7012146B"/>
    <w:rsid w:val="70317AC6"/>
    <w:rsid w:val="704B26F7"/>
    <w:rsid w:val="70503F45"/>
    <w:rsid w:val="70697B21"/>
    <w:rsid w:val="70863262"/>
    <w:rsid w:val="70A76ED3"/>
    <w:rsid w:val="71633397"/>
    <w:rsid w:val="71860B17"/>
    <w:rsid w:val="71B22797"/>
    <w:rsid w:val="723B27CC"/>
    <w:rsid w:val="72565C05"/>
    <w:rsid w:val="72687227"/>
    <w:rsid w:val="72A03FD9"/>
    <w:rsid w:val="73406CFF"/>
    <w:rsid w:val="7359474B"/>
    <w:rsid w:val="7383028C"/>
    <w:rsid w:val="73A25E44"/>
    <w:rsid w:val="741F68CF"/>
    <w:rsid w:val="75252DF3"/>
    <w:rsid w:val="75621536"/>
    <w:rsid w:val="75BF3154"/>
    <w:rsid w:val="75DA4A2D"/>
    <w:rsid w:val="763C358A"/>
    <w:rsid w:val="76400F7F"/>
    <w:rsid w:val="764A07CF"/>
    <w:rsid w:val="764F6B3D"/>
    <w:rsid w:val="76CD2B7B"/>
    <w:rsid w:val="76D80645"/>
    <w:rsid w:val="76E03371"/>
    <w:rsid w:val="771211AA"/>
    <w:rsid w:val="773109D4"/>
    <w:rsid w:val="77736C04"/>
    <w:rsid w:val="780E5898"/>
    <w:rsid w:val="782642CC"/>
    <w:rsid w:val="789254BD"/>
    <w:rsid w:val="7894095E"/>
    <w:rsid w:val="78964555"/>
    <w:rsid w:val="78CF4963"/>
    <w:rsid w:val="78F00220"/>
    <w:rsid w:val="79000679"/>
    <w:rsid w:val="7916258F"/>
    <w:rsid w:val="791C0FE5"/>
    <w:rsid w:val="79A416F0"/>
    <w:rsid w:val="79B03EB6"/>
    <w:rsid w:val="79B61437"/>
    <w:rsid w:val="7A124B07"/>
    <w:rsid w:val="7AE15A5C"/>
    <w:rsid w:val="7AF37579"/>
    <w:rsid w:val="7AF87F64"/>
    <w:rsid w:val="7B1C0C84"/>
    <w:rsid w:val="7B1D3764"/>
    <w:rsid w:val="7B5A62DF"/>
    <w:rsid w:val="7B7A04A8"/>
    <w:rsid w:val="7B8E4662"/>
    <w:rsid w:val="7BFC5A6F"/>
    <w:rsid w:val="7C0C3F6D"/>
    <w:rsid w:val="7C22163C"/>
    <w:rsid w:val="7C457B4B"/>
    <w:rsid w:val="7C595075"/>
    <w:rsid w:val="7C6B07B2"/>
    <w:rsid w:val="7CA52C0F"/>
    <w:rsid w:val="7D133243"/>
    <w:rsid w:val="7D84389F"/>
    <w:rsid w:val="7D945420"/>
    <w:rsid w:val="7D997857"/>
    <w:rsid w:val="7DD07A4B"/>
    <w:rsid w:val="7E394207"/>
    <w:rsid w:val="7E4007A2"/>
    <w:rsid w:val="7E791CAD"/>
    <w:rsid w:val="7EA50DFB"/>
    <w:rsid w:val="7EC86878"/>
    <w:rsid w:val="7F0F3F82"/>
    <w:rsid w:val="7F16390D"/>
    <w:rsid w:val="7F752917"/>
    <w:rsid w:val="7FBB354B"/>
    <w:rsid w:val="7FC00B62"/>
    <w:rsid w:val="7FD10FC1"/>
    <w:rsid w:val="7FDD7B42"/>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qFormat/>
    <w:uiPriority w:val="0"/>
    <w:pPr>
      <w:jc w:val="left"/>
    </w:p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next w:val="12"/>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envelope return"/>
    <w:basedOn w:val="1"/>
    <w:qFormat/>
    <w:uiPriority w:val="0"/>
    <w:pPr>
      <w:snapToGrid w:val="0"/>
    </w:pPr>
    <w:rPr>
      <w:rFonts w:ascii="Arial" w:hAnsi="Arial"/>
      <w:szCs w:val="24"/>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alloon Text"/>
    <w:basedOn w:val="1"/>
    <w:link w:val="36"/>
    <w:semiHidden/>
    <w:unhideWhenUsed/>
    <w:qFormat/>
    <w:uiPriority w:val="99"/>
    <w:rPr>
      <w:sz w:val="18"/>
      <w:szCs w:val="18"/>
    </w:rPr>
  </w:style>
  <w:style w:type="paragraph" w:styleId="18">
    <w:name w:val="footer"/>
    <w:basedOn w:val="1"/>
    <w:link w:val="30"/>
    <w:unhideWhenUsed/>
    <w:qFormat/>
    <w:uiPriority w:val="99"/>
    <w:pPr>
      <w:tabs>
        <w:tab w:val="center" w:pos="4153"/>
        <w:tab w:val="right" w:pos="8306"/>
      </w:tabs>
      <w:snapToGrid w:val="0"/>
      <w:jc w:val="left"/>
    </w:pPr>
    <w:rPr>
      <w:sz w:val="18"/>
      <w:szCs w:val="18"/>
    </w:rPr>
  </w:style>
  <w:style w:type="paragraph" w:styleId="19">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0"/>
    <w:pPr>
      <w:spacing w:before="100" w:beforeAutospacing="1" w:after="100" w:afterAutospacing="1"/>
    </w:pPr>
    <w:rPr>
      <w:rFonts w:ascii="宋体" w:hAnsi="宋体" w:cs="宋体"/>
      <w:sz w:val="24"/>
      <w:szCs w:val="24"/>
    </w:rPr>
  </w:style>
  <w:style w:type="paragraph" w:styleId="23">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customStyle="1" w:styleId="29">
    <w:name w:val="页眉 Char"/>
    <w:basedOn w:val="26"/>
    <w:link w:val="19"/>
    <w:semiHidden/>
    <w:qFormat/>
    <w:uiPriority w:val="99"/>
    <w:rPr>
      <w:sz w:val="18"/>
      <w:szCs w:val="18"/>
    </w:rPr>
  </w:style>
  <w:style w:type="character" w:customStyle="1" w:styleId="30">
    <w:name w:val="页脚 Char"/>
    <w:basedOn w:val="26"/>
    <w:link w:val="18"/>
    <w:qFormat/>
    <w:uiPriority w:val="99"/>
    <w:rPr>
      <w:sz w:val="18"/>
      <w:szCs w:val="18"/>
    </w:rPr>
  </w:style>
  <w:style w:type="character" w:customStyle="1" w:styleId="31">
    <w:name w:val="标题 1 Char"/>
    <w:basedOn w:val="26"/>
    <w:link w:val="3"/>
    <w:qFormat/>
    <w:uiPriority w:val="9"/>
    <w:rPr>
      <w:rFonts w:eastAsia="方正小标宋简体"/>
      <w:bCs/>
      <w:kern w:val="44"/>
      <w:sz w:val="44"/>
      <w:szCs w:val="44"/>
    </w:rPr>
  </w:style>
  <w:style w:type="character" w:customStyle="1" w:styleId="32">
    <w:name w:val="标题 2 Char"/>
    <w:basedOn w:val="26"/>
    <w:link w:val="4"/>
    <w:qFormat/>
    <w:uiPriority w:val="9"/>
    <w:rPr>
      <w:rFonts w:eastAsia="方正小标宋简体" w:asciiTheme="majorHAnsi" w:hAnsiTheme="majorHAnsi" w:cstheme="majorBidi"/>
      <w:bCs/>
      <w:sz w:val="36"/>
      <w:szCs w:val="32"/>
    </w:rPr>
  </w:style>
  <w:style w:type="character" w:customStyle="1" w:styleId="33">
    <w:name w:val="标题 3 Char"/>
    <w:basedOn w:val="26"/>
    <w:link w:val="5"/>
    <w:qFormat/>
    <w:uiPriority w:val="9"/>
    <w:rPr>
      <w:rFonts w:ascii="Calibri" w:hAnsi="Calibri" w:eastAsia="宋体" w:cs="Times New Roman"/>
      <w:b/>
      <w:bCs/>
      <w:sz w:val="32"/>
      <w:szCs w:val="32"/>
    </w:rPr>
  </w:style>
  <w:style w:type="paragraph" w:styleId="34">
    <w:name w:val="List Paragraph"/>
    <w:basedOn w:val="1"/>
    <w:next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7"/>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5"/>
    <w:next w:val="15"/>
    <w:qFormat/>
    <w:uiPriority w:val="0"/>
    <w:pPr>
      <w:spacing w:after="373"/>
    </w:pPr>
    <w:rPr>
      <w:color w:val="auto"/>
    </w:rPr>
  </w:style>
  <w:style w:type="paragraph" w:customStyle="1" w:styleId="39">
    <w:name w:val="CM91"/>
    <w:basedOn w:val="15"/>
    <w:next w:val="15"/>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6"/>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4"/>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10264</Words>
  <Characters>10725</Characters>
  <Lines>300</Lines>
  <Paragraphs>84</Paragraphs>
  <TotalTime>11</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2024-05-09T02:59:10Z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65F9AF2F755545EEA36804439192A3E1_13</vt:lpwstr>
  </property>
</Properties>
</file>