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硝氮及氨氮二合一检测仪采购项目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2024</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3</w:t>
      </w:r>
      <w:r>
        <w:rPr>
          <w:rFonts w:hint="eastAsia" w:ascii="黑体" w:hAnsi="黑体" w:eastAsia="黑体" w:cs="仿宋_GB2312"/>
          <w:color w:val="auto"/>
          <w:sz w:val="32"/>
          <w:szCs w:val="32"/>
          <w:highlight w:val="none"/>
        </w:rPr>
        <w:t>月</w:t>
      </w: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17801"/>
      <w:bookmarkStart w:id="5" w:name="_Toc11322"/>
      <w:bookmarkStart w:id="6" w:name="_Toc7519"/>
      <w:bookmarkStart w:id="7" w:name="_Toc31938"/>
      <w:bookmarkStart w:id="8" w:name="_Toc1669"/>
      <w:bookmarkStart w:id="9" w:name="_Toc4275"/>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w:t>
      </w:r>
    </w:p>
    <w:bookmarkEnd w:id="11"/>
    <w:bookmarkEnd w:id="12"/>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广州城市水处理设备有限公司硝氮及氨氮二合一检测仪采购项目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w:char="00A8"/>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w:char="00FE"/>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广州城市水处理设备有限公司硝氮及氨氮二合一检测仪采购项目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FF0000"/>
          <w:sz w:val="28"/>
          <w:szCs w:val="28"/>
          <w:highlight w:val="none"/>
          <w:u w:val="single"/>
        </w:rPr>
        <w:t>穗净水设备询[202</w:t>
      </w:r>
      <w:r>
        <w:rPr>
          <w:rFonts w:hint="eastAsia" w:ascii="仿宋_GB2312" w:eastAsia="仿宋_GB2312"/>
          <w:color w:val="FF0000"/>
          <w:sz w:val="28"/>
          <w:szCs w:val="28"/>
          <w:highlight w:val="none"/>
          <w:u w:val="single"/>
          <w:lang w:val="en-US" w:eastAsia="zh-CN"/>
        </w:rPr>
        <w:t>4</w:t>
      </w:r>
      <w:r>
        <w:rPr>
          <w:rFonts w:hint="eastAsia" w:ascii="仿宋_GB2312" w:eastAsia="仿宋_GB2312"/>
          <w:color w:val="FF0000"/>
          <w:sz w:val="28"/>
          <w:szCs w:val="28"/>
          <w:highlight w:val="none"/>
          <w:u w:val="single"/>
        </w:rPr>
        <w:t>]</w:t>
      </w:r>
      <w:r>
        <w:rPr>
          <w:rFonts w:hint="eastAsia" w:ascii="仿宋_GB2312" w:eastAsia="仿宋_GB2312"/>
          <w:color w:val="FF0000"/>
          <w:sz w:val="28"/>
          <w:szCs w:val="28"/>
          <w:highlight w:val="none"/>
          <w:u w:val="single"/>
          <w:lang w:val="en-US" w:eastAsia="zh-CN"/>
        </w:rPr>
        <w:t>003</w:t>
      </w:r>
      <w:r>
        <w:rPr>
          <w:rFonts w:hint="eastAsia" w:ascii="仿宋_GB2312" w:eastAsia="仿宋_GB2312"/>
          <w:color w:val="FF0000"/>
          <w:sz w:val="28"/>
          <w:szCs w:val="28"/>
          <w:highlight w:val="none"/>
          <w:u w:val="single"/>
        </w:rPr>
        <w:t xml:space="preserve">号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600000元（含税，税率13%）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117"/>
        <w:gridCol w:w="1380"/>
        <w:gridCol w:w="181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numPr>
                <w:ilvl w:val="0"/>
                <w:numId w:val="0"/>
              </w:numPr>
              <w:jc w:val="center"/>
              <w:rPr>
                <w:rFonts w:hint="eastAsia" w:eastAsiaTheme="minorEastAsia"/>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名称</w:t>
            </w:r>
          </w:p>
        </w:tc>
        <w:tc>
          <w:tcPr>
            <w:tcW w:w="2117" w:type="dxa"/>
            <w:vAlign w:val="center"/>
          </w:tcPr>
          <w:p>
            <w:pPr>
              <w:numPr>
                <w:ilvl w:val="0"/>
                <w:numId w:val="0"/>
              </w:numPr>
              <w:jc w:val="center"/>
              <w:rPr>
                <w:rFonts w:hint="default" w:eastAsiaTheme="minorEastAsia"/>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规格型号</w:t>
            </w:r>
          </w:p>
        </w:tc>
        <w:tc>
          <w:tcPr>
            <w:tcW w:w="1380" w:type="dxa"/>
            <w:vAlign w:val="center"/>
          </w:tcPr>
          <w:p>
            <w:pPr>
              <w:numPr>
                <w:ilvl w:val="0"/>
                <w:numId w:val="0"/>
              </w:numPr>
              <w:jc w:val="center"/>
              <w:rPr>
                <w:rFonts w:hint="eastAsia" w:eastAsiaTheme="minorEastAsia"/>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单位</w:t>
            </w:r>
          </w:p>
        </w:tc>
        <w:tc>
          <w:tcPr>
            <w:tcW w:w="1815" w:type="dxa"/>
            <w:vAlign w:val="center"/>
          </w:tcPr>
          <w:p>
            <w:pPr>
              <w:numPr>
                <w:ilvl w:val="0"/>
                <w:numId w:val="0"/>
              </w:numPr>
              <w:jc w:val="center"/>
              <w:rPr>
                <w:rFonts w:hint="default"/>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数量</w:t>
            </w:r>
          </w:p>
        </w:tc>
        <w:tc>
          <w:tcPr>
            <w:tcW w:w="2160" w:type="dxa"/>
            <w:vAlign w:val="center"/>
          </w:tcPr>
          <w:p>
            <w:pPr>
              <w:numPr>
                <w:ilvl w:val="0"/>
                <w:numId w:val="0"/>
              </w:numPr>
              <w:jc w:val="center"/>
              <w:rPr>
                <w:rFonts w:hint="default"/>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419" w:type="dxa"/>
            <w:vAlign w:val="center"/>
          </w:tcPr>
          <w:p>
            <w:pPr>
              <w:numPr>
                <w:ilvl w:val="0"/>
                <w:numId w:val="0"/>
              </w:numPr>
              <w:jc w:val="center"/>
              <w:rPr>
                <w:b w:val="0"/>
                <w:bCs w:val="0"/>
                <w:sz w:val="28"/>
                <w:szCs w:val="36"/>
                <w:highlight w:val="none"/>
                <w:vertAlign w:val="baseline"/>
              </w:rPr>
            </w:pPr>
            <w:r>
              <w:rPr>
                <w:rFonts w:hint="eastAsia"/>
                <w:b w:val="0"/>
                <w:bCs w:val="0"/>
                <w:sz w:val="28"/>
                <w:szCs w:val="36"/>
                <w:highlight w:val="none"/>
                <w:vertAlign w:val="baseline"/>
                <w:lang w:val="en-US" w:eastAsia="zh-CN"/>
              </w:rPr>
              <w:t>硝氮及氨氮一体检测仪</w:t>
            </w:r>
          </w:p>
          <w:p>
            <w:pPr>
              <w:numPr>
                <w:ilvl w:val="0"/>
                <w:numId w:val="0"/>
              </w:numPr>
              <w:jc w:val="center"/>
              <w:rPr>
                <w:b w:val="0"/>
                <w:bCs w:val="0"/>
                <w:sz w:val="28"/>
                <w:szCs w:val="36"/>
                <w:highlight w:val="none"/>
                <w:vertAlign w:val="baseline"/>
              </w:rPr>
            </w:pPr>
          </w:p>
        </w:tc>
        <w:tc>
          <w:tcPr>
            <w:tcW w:w="2117" w:type="dxa"/>
            <w:vAlign w:val="center"/>
          </w:tcPr>
          <w:p>
            <w:pPr>
              <w:numPr>
                <w:ilvl w:val="0"/>
                <w:numId w:val="0"/>
              </w:numPr>
              <w:jc w:val="center"/>
              <w:rPr>
                <w:rFonts w:hint="eastAsia"/>
                <w:b w:val="0"/>
                <w:bCs w:val="0"/>
                <w:sz w:val="28"/>
                <w:szCs w:val="36"/>
                <w:highlight w:val="none"/>
                <w:vertAlign w:val="baseline"/>
                <w:lang w:val="en-US" w:eastAsia="zh-CN"/>
              </w:rPr>
            </w:pPr>
          </w:p>
          <w:p>
            <w:pPr>
              <w:numPr>
                <w:ilvl w:val="0"/>
                <w:numId w:val="0"/>
              </w:numPr>
              <w:jc w:val="left"/>
              <w:rPr>
                <w:rFonts w:hint="default" w:eastAsiaTheme="minorEastAsia"/>
                <w:b w:val="0"/>
                <w:bCs w:val="0"/>
                <w:sz w:val="28"/>
                <w:szCs w:val="36"/>
                <w:highlight w:val="none"/>
                <w:vertAlign w:val="baseline"/>
                <w:lang w:val="en-US" w:eastAsia="zh-CN"/>
              </w:rPr>
            </w:pPr>
            <w:r>
              <w:rPr>
                <w:rFonts w:hint="eastAsia"/>
                <w:b w:val="0"/>
                <w:bCs w:val="0"/>
                <w:sz w:val="28"/>
                <w:szCs w:val="36"/>
                <w:highlight w:val="none"/>
                <w:vertAlign w:val="baseline"/>
                <w:lang w:val="en-US" w:eastAsia="zh-CN"/>
              </w:rPr>
              <w:t>变送器：sc4500</w:t>
            </w:r>
          </w:p>
          <w:p>
            <w:pPr>
              <w:numPr>
                <w:ilvl w:val="0"/>
                <w:numId w:val="0"/>
              </w:numPr>
              <w:jc w:val="center"/>
              <w:rPr>
                <w:rFonts w:hint="eastAsia"/>
                <w:b w:val="0"/>
                <w:bCs w:val="0"/>
                <w:sz w:val="28"/>
                <w:szCs w:val="36"/>
                <w:highlight w:val="none"/>
                <w:vertAlign w:val="baseline"/>
                <w:lang w:val="en-US" w:eastAsia="zh-CN"/>
              </w:rPr>
            </w:pPr>
          </w:p>
          <w:p>
            <w:pPr>
              <w:numPr>
                <w:ilvl w:val="0"/>
                <w:numId w:val="0"/>
              </w:numPr>
              <w:jc w:val="center"/>
              <w:rPr>
                <w:rFonts w:hint="default"/>
                <w:b w:val="0"/>
                <w:bCs w:val="0"/>
                <w:sz w:val="28"/>
                <w:szCs w:val="36"/>
                <w:highlight w:val="none"/>
                <w:vertAlign w:val="baseline"/>
                <w:lang w:val="en-US"/>
              </w:rPr>
            </w:pPr>
            <w:r>
              <w:rPr>
                <w:rFonts w:hint="eastAsia"/>
                <w:b w:val="0"/>
                <w:bCs w:val="0"/>
                <w:sz w:val="28"/>
                <w:szCs w:val="36"/>
                <w:highlight w:val="none"/>
                <w:vertAlign w:val="baseline"/>
                <w:lang w:val="en-US" w:eastAsia="zh-CN"/>
              </w:rPr>
              <w:t>探头：AN-ISE sc</w:t>
            </w:r>
          </w:p>
          <w:p>
            <w:pPr>
              <w:numPr>
                <w:ilvl w:val="0"/>
                <w:numId w:val="0"/>
              </w:numPr>
              <w:jc w:val="center"/>
              <w:rPr>
                <w:b/>
                <w:bCs/>
                <w:sz w:val="28"/>
                <w:szCs w:val="36"/>
                <w:highlight w:val="yellow"/>
                <w:vertAlign w:val="baseline"/>
              </w:rPr>
            </w:pPr>
          </w:p>
        </w:tc>
        <w:tc>
          <w:tcPr>
            <w:tcW w:w="1380" w:type="dxa"/>
            <w:vAlign w:val="center"/>
          </w:tcPr>
          <w:p>
            <w:pPr>
              <w:numPr>
                <w:ilvl w:val="0"/>
                <w:numId w:val="0"/>
              </w:numPr>
              <w:jc w:val="center"/>
              <w:rPr>
                <w:rFonts w:hint="eastAsia" w:eastAsiaTheme="minorEastAsia"/>
                <w:b w:val="0"/>
                <w:bCs w:val="0"/>
                <w:sz w:val="28"/>
                <w:szCs w:val="36"/>
                <w:highlight w:val="none"/>
                <w:vertAlign w:val="baseline"/>
                <w:lang w:val="en-US" w:eastAsia="zh-CN"/>
              </w:rPr>
            </w:pPr>
            <w:r>
              <w:rPr>
                <w:rFonts w:hint="eastAsia"/>
                <w:b w:val="0"/>
                <w:bCs w:val="0"/>
                <w:sz w:val="28"/>
                <w:szCs w:val="36"/>
                <w:highlight w:val="none"/>
                <w:vertAlign w:val="baseline"/>
                <w:lang w:val="en-US" w:eastAsia="zh-CN"/>
              </w:rPr>
              <w:t>台</w:t>
            </w:r>
          </w:p>
        </w:tc>
        <w:tc>
          <w:tcPr>
            <w:tcW w:w="1815" w:type="dxa"/>
            <w:vAlign w:val="center"/>
          </w:tcPr>
          <w:p>
            <w:pPr>
              <w:numPr>
                <w:ilvl w:val="0"/>
                <w:numId w:val="0"/>
              </w:numPr>
              <w:jc w:val="center"/>
              <w:rPr>
                <w:rFonts w:hint="eastAsia" w:eastAsiaTheme="minorEastAsia"/>
                <w:b w:val="0"/>
                <w:bCs w:val="0"/>
                <w:sz w:val="28"/>
                <w:szCs w:val="36"/>
                <w:highlight w:val="none"/>
                <w:vertAlign w:val="baseline"/>
                <w:lang w:val="en-US" w:eastAsia="zh-CN"/>
              </w:rPr>
            </w:pPr>
            <w:r>
              <w:rPr>
                <w:rFonts w:hint="eastAsia"/>
                <w:b w:val="0"/>
                <w:bCs w:val="0"/>
                <w:sz w:val="28"/>
                <w:szCs w:val="36"/>
                <w:highlight w:val="none"/>
                <w:vertAlign w:val="baseline"/>
                <w:lang w:val="en-US" w:eastAsia="zh-CN"/>
              </w:rPr>
              <w:t>6</w:t>
            </w:r>
          </w:p>
        </w:tc>
        <w:tc>
          <w:tcPr>
            <w:tcW w:w="2160" w:type="dxa"/>
            <w:vAlign w:val="center"/>
          </w:tcPr>
          <w:p>
            <w:pPr>
              <w:numPr>
                <w:ilvl w:val="0"/>
                <w:numId w:val="0"/>
              </w:numPr>
              <w:jc w:val="center"/>
              <w:rPr>
                <w:rFonts w:hint="default"/>
                <w:b w:val="0"/>
                <w:bCs w:val="0"/>
                <w:sz w:val="28"/>
                <w:szCs w:val="36"/>
                <w:highlight w:val="none"/>
                <w:vertAlign w:val="baseline"/>
                <w:lang w:val="en-US" w:eastAsia="zh-CN"/>
              </w:rPr>
            </w:pPr>
            <w:r>
              <w:rPr>
                <w:rFonts w:hint="eastAsia"/>
                <w:b w:val="0"/>
                <w:bCs w:val="0"/>
                <w:sz w:val="28"/>
                <w:szCs w:val="36"/>
                <w:highlight w:val="none"/>
                <w:vertAlign w:val="baseline"/>
                <w:lang w:val="en-US" w:eastAsia="zh-CN"/>
              </w:rPr>
              <w:t>每台设备均需提供2套标定试剂以及标定方法手册</w:t>
            </w:r>
          </w:p>
        </w:tc>
      </w:tr>
    </w:tbl>
    <w:p>
      <w:pPr>
        <w:pStyle w:val="27"/>
      </w:pPr>
    </w:p>
    <w:p>
      <w:pPr>
        <w:adjustRightInd w:val="0"/>
        <w:snapToGrid w:val="0"/>
        <w:spacing w:line="600" w:lineRule="exact"/>
        <w:jc w:val="left"/>
        <w:rPr>
          <w:rFonts w:hint="default" w:ascii="仿宋_GB2312" w:eastAsia="仿宋_GB2312"/>
          <w:color w:val="FF0000"/>
          <w:sz w:val="28"/>
          <w:szCs w:val="28"/>
          <w:highlight w:val="none"/>
          <w:lang w:val="en-US"/>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FF0000"/>
          <w:sz w:val="28"/>
          <w:szCs w:val="28"/>
          <w:highlight w:val="none"/>
          <w:u w:val="single"/>
          <w:lang w:val="en-US" w:eastAsia="zh-CN"/>
        </w:rPr>
        <w:t>自合同签订之日起6周内</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w:t>
      </w:r>
      <w:r>
        <w:rPr>
          <w:rFonts w:hint="eastAsia" w:ascii="仿宋_GB2312" w:eastAsia="仿宋_GB2312"/>
          <w:color w:val="auto"/>
          <w:sz w:val="28"/>
          <w:szCs w:val="28"/>
          <w:highlight w:val="none"/>
          <w:u w:val="single"/>
          <w:lang w:val="en-US" w:eastAsia="zh-CN"/>
        </w:rPr>
        <w:t>采购需求的</w:t>
      </w:r>
      <w:r>
        <w:rPr>
          <w:rFonts w:hint="eastAsia" w:ascii="仿宋_GB2312" w:eastAsia="仿宋_GB2312"/>
          <w:color w:val="auto"/>
          <w:sz w:val="28"/>
          <w:szCs w:val="28"/>
          <w:highlight w:val="none"/>
          <w:u w:val="single"/>
        </w:rPr>
        <w:t xml:space="preserve">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2023</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销售哈希水质分析仪表设备或零部件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FF0000"/>
          <w:sz w:val="28"/>
          <w:szCs w:val="28"/>
          <w:highlight w:val="none"/>
        </w:rPr>
        <w:t>从</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4</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7</w:t>
      </w:r>
      <w:r>
        <w:rPr>
          <w:rFonts w:hint="eastAsia" w:ascii="仿宋_GB2312" w:eastAsia="仿宋_GB2312"/>
          <w:color w:val="FF0000"/>
          <w:sz w:val="28"/>
          <w:szCs w:val="28"/>
          <w:highlight w:val="none"/>
        </w:rPr>
        <w:t>日至</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4</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11</w:t>
      </w:r>
      <w:r>
        <w:rPr>
          <w:rFonts w:hint="eastAsia" w:ascii="仿宋_GB2312" w:eastAsia="仿宋_GB2312"/>
          <w:color w:val="FF0000"/>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1"/>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1"/>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FF0000"/>
          <w:sz w:val="28"/>
          <w:szCs w:val="28"/>
          <w:highlight w:val="none"/>
        </w:rPr>
        <w:t>202</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lang w:val="en-US" w:eastAsia="zh-CN"/>
        </w:rPr>
        <w:t>12</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lang w:val="en-US" w:eastAsia="zh-CN"/>
        </w:rPr>
        <w:t>9</w:t>
      </w:r>
      <w:r>
        <w:rPr>
          <w:rFonts w:hint="eastAsia" w:ascii="仿宋_GB2312" w:eastAsia="仿宋_GB2312"/>
          <w:color w:val="FF0000"/>
          <w:sz w:val="28"/>
          <w:szCs w:val="28"/>
          <w:highlight w:val="none"/>
        </w:rPr>
        <w:t>时</w:t>
      </w:r>
      <w:r>
        <w:rPr>
          <w:rFonts w:hint="eastAsia" w:ascii="仿宋_GB2312" w:eastAsia="仿宋_GB2312"/>
          <w:color w:val="FF0000"/>
          <w:sz w:val="28"/>
          <w:szCs w:val="28"/>
          <w:highlight w:val="none"/>
          <w:lang w:val="en-US" w:eastAsia="zh-CN"/>
        </w:rPr>
        <w:t>30</w:t>
      </w:r>
      <w:r>
        <w:rPr>
          <w:rFonts w:hint="eastAsia" w:ascii="仿宋_GB2312" w:eastAsia="仿宋_GB2312"/>
          <w:color w:val="FF0000"/>
          <w:sz w:val="28"/>
          <w:szCs w:val="28"/>
          <w:highlight w:val="none"/>
        </w:rPr>
        <w:t>分至202</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lang w:val="en-US" w:eastAsia="zh-CN"/>
        </w:rPr>
        <w:t>12</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lang w:val="en-US" w:eastAsia="zh-CN"/>
        </w:rPr>
        <w:t>10</w:t>
      </w:r>
      <w:r>
        <w:rPr>
          <w:rFonts w:hint="eastAsia" w:ascii="仿宋_GB2312" w:eastAsia="仿宋_GB2312"/>
          <w:color w:val="FF0000"/>
          <w:sz w:val="28"/>
          <w:szCs w:val="28"/>
          <w:highlight w:val="none"/>
        </w:rPr>
        <w:t>时</w:t>
      </w:r>
      <w:r>
        <w:rPr>
          <w:rFonts w:hint="eastAsia" w:ascii="仿宋_GB2312" w:eastAsia="仿宋_GB2312"/>
          <w:color w:val="FF0000"/>
          <w:sz w:val="28"/>
          <w:szCs w:val="28"/>
          <w:highlight w:val="none"/>
          <w:lang w:val="en-US" w:eastAsia="zh-CN"/>
        </w:rPr>
        <w:t>00</w:t>
      </w:r>
      <w:r>
        <w:rPr>
          <w:rFonts w:hint="eastAsia" w:ascii="仿宋_GB2312" w:eastAsia="仿宋_GB2312"/>
          <w:color w:val="FF0000"/>
          <w:sz w:val="28"/>
          <w:szCs w:val="28"/>
          <w:highlight w:val="none"/>
        </w:rPr>
        <w:t>分（北京时间）</w:t>
      </w:r>
      <w:r>
        <w:rPr>
          <w:rFonts w:hint="eastAsia" w:ascii="仿宋_GB2312" w:eastAsia="仿宋_GB2312"/>
          <w:color w:val="FF0000"/>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12</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u w:val="single"/>
          <w:lang w:val="en-US" w:eastAsia="zh-CN"/>
        </w:rPr>
        <w:t>10</w:t>
      </w:r>
      <w:r>
        <w:rPr>
          <w:rFonts w:hint="eastAsia" w:ascii="仿宋_GB2312" w:eastAsia="仿宋_GB2312"/>
          <w:color w:val="FF0000"/>
          <w:sz w:val="28"/>
          <w:szCs w:val="28"/>
          <w:highlight w:val="none"/>
        </w:rPr>
        <w:t>时</w:t>
      </w:r>
      <w:r>
        <w:rPr>
          <w:rFonts w:hint="eastAsia" w:ascii="仿宋_GB2312" w:eastAsia="仿宋_GB2312"/>
          <w:color w:val="FF0000"/>
          <w:sz w:val="28"/>
          <w:szCs w:val="28"/>
          <w:highlight w:val="none"/>
          <w:u w:val="single"/>
          <w:lang w:val="en-US" w:eastAsia="zh-CN"/>
        </w:rPr>
        <w:t>00</w:t>
      </w:r>
      <w:r>
        <w:rPr>
          <w:rFonts w:hint="eastAsia" w:ascii="仿宋_GB2312" w:eastAsia="仿宋_GB2312"/>
          <w:color w:val="FF0000"/>
          <w:sz w:val="28"/>
          <w:szCs w:val="28"/>
          <w:highlight w:val="none"/>
        </w:rPr>
        <w:t>分</w:t>
      </w:r>
      <w:r>
        <w:rPr>
          <w:rFonts w:hint="eastAsia" w:ascii="仿宋_GB2312" w:eastAsia="仿宋_GB2312"/>
          <w:color w:val="FF0000"/>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广州市海珠区南洲路1375号广州城市水处理设备有限公司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w:t>
      </w:r>
      <w:r>
        <w:rPr>
          <w:rFonts w:hint="eastAsia" w:ascii="仿宋_GB2312" w:eastAsia="仿宋_GB2312" w:cstheme="minorBidi"/>
          <w:color w:val="auto"/>
          <w:kern w:val="2"/>
          <w:sz w:val="28"/>
          <w:szCs w:val="28"/>
          <w:highlight w:val="none"/>
          <w:lang w:val="en-US" w:eastAsia="zh-CN"/>
        </w:rPr>
        <w:t>(1)</w:t>
      </w:r>
      <w:r>
        <w:rPr>
          <w:rFonts w:hint="eastAsia" w:ascii="仿宋_GB2312" w:eastAsia="仿宋_GB2312" w:hAnsiTheme="minorHAnsi" w:cstheme="minorBidi"/>
          <w:color w:val="auto"/>
          <w:kern w:val="2"/>
          <w:sz w:val="28"/>
          <w:szCs w:val="28"/>
          <w:highlight w:val="none"/>
        </w:rPr>
        <w:t>我公司仅接受快递或自行送达形式递交响应文件，响应文件须于递交截止时间前送达，若采用快递方式提交文件则需在递交截止时间前以电话方式告知采购人。</w:t>
      </w:r>
    </w:p>
    <w:p>
      <w:pPr>
        <w:pStyle w:val="2"/>
        <w:rPr>
          <w:rFonts w:hint="eastAsia" w:ascii="仿宋_GB2312" w:eastAsia="仿宋_GB2312" w:cstheme="minorBidi"/>
          <w:color w:val="auto"/>
          <w:kern w:val="2"/>
          <w:sz w:val="28"/>
          <w:szCs w:val="28"/>
          <w:highlight w:val="none"/>
          <w:lang w:val="en-US" w:eastAsia="zh-CN"/>
        </w:rPr>
      </w:pPr>
      <w:r>
        <w:rPr>
          <w:rFonts w:hint="eastAsia" w:ascii="仿宋_GB2312" w:eastAsia="仿宋_GB2312" w:cstheme="minorBidi"/>
          <w:color w:val="auto"/>
          <w:kern w:val="2"/>
          <w:sz w:val="28"/>
          <w:szCs w:val="28"/>
          <w:highlight w:val="none"/>
          <w:lang w:val="en-US" w:eastAsia="zh-CN"/>
        </w:rPr>
        <w:t>(2)线下递交文件的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cstheme="minorBidi"/>
          <w:color w:val="auto"/>
          <w:kern w:val="2"/>
          <w:sz w:val="28"/>
          <w:szCs w:val="28"/>
          <w:highlight w:val="none"/>
          <w:lang w:val="en-US" w:eastAsia="zh-CN"/>
        </w:rPr>
      </w:pPr>
      <w:r>
        <w:rPr>
          <w:rFonts w:hint="eastAsia" w:ascii="仿宋_GB2312" w:eastAsia="仿宋_GB2312" w:cstheme="minorBidi"/>
          <w:color w:val="auto"/>
          <w:kern w:val="2"/>
          <w:sz w:val="28"/>
          <w:szCs w:val="28"/>
          <w:highlight w:val="none"/>
          <w:lang w:val="en-US" w:eastAsia="zh-CN"/>
        </w:rPr>
        <w:t>响应文件递交预约信息填写：</w:t>
      </w:r>
    </w:p>
    <w:p>
      <w:pPr>
        <w:pStyle w:val="2"/>
        <w:rPr>
          <w:rFonts w:hint="eastAsia" w:ascii="仿宋_GB2312" w:eastAsia="仿宋_GB2312" w:cstheme="minorBidi"/>
          <w:color w:val="auto"/>
          <w:kern w:val="2"/>
          <w:sz w:val="28"/>
          <w:szCs w:val="28"/>
          <w:highlight w:val="none"/>
          <w:lang w:val="en-US" w:eastAsia="zh-CN"/>
        </w:rPr>
      </w:pPr>
      <w:r>
        <w:rPr>
          <w:rFonts w:hint="default" w:ascii="Calibri" w:hAnsi="Calibri" w:eastAsia="仿宋_GB2312" w:cs="Calibri"/>
          <w:color w:val="auto"/>
          <w:kern w:val="2"/>
          <w:sz w:val="28"/>
          <w:szCs w:val="28"/>
          <w:highlight w:val="none"/>
          <w:lang w:val="en-US" w:eastAsia="zh-CN"/>
        </w:rPr>
        <w:t>①</w:t>
      </w:r>
      <w:r>
        <w:rPr>
          <w:rFonts w:hint="eastAsia" w:ascii="仿宋_GB2312" w:eastAsia="仿宋_GB2312" w:cstheme="minorBidi"/>
          <w:color w:val="auto"/>
          <w:kern w:val="2"/>
          <w:sz w:val="28"/>
          <w:szCs w:val="28"/>
          <w:highlight w:val="none"/>
          <w:lang w:val="en-US" w:eastAsia="zh-CN"/>
        </w:rPr>
        <w:t>通过“广州净水公司”微信公众号或来访时扫码进行访客预约登记。</w:t>
      </w:r>
    </w:p>
    <w:p>
      <w:pPr>
        <w:pStyle w:val="2"/>
        <w:rPr>
          <w:rFonts w:hint="eastAsia" w:ascii="仿宋_GB2312" w:eastAsia="仿宋_GB2312" w:cstheme="minorBidi"/>
          <w:color w:val="auto"/>
          <w:kern w:val="2"/>
          <w:sz w:val="28"/>
          <w:szCs w:val="28"/>
          <w:highlight w:val="none"/>
          <w:lang w:val="en-US" w:eastAsia="zh-CN"/>
        </w:rPr>
      </w:pPr>
      <w:r>
        <w:rPr>
          <w:rFonts w:hint="default" w:ascii="Calibri" w:hAnsi="Calibri" w:eastAsia="仿宋_GB2312" w:cs="Calibri"/>
          <w:color w:val="auto"/>
          <w:kern w:val="2"/>
          <w:sz w:val="28"/>
          <w:szCs w:val="28"/>
          <w:highlight w:val="none"/>
          <w:lang w:val="en-US" w:eastAsia="zh-CN"/>
        </w:rPr>
        <w:t>②</w:t>
      </w:r>
      <w:r>
        <w:rPr>
          <w:rFonts w:hint="eastAsia" w:ascii="仿宋_GB2312" w:eastAsia="仿宋_GB2312" w:cstheme="minorBidi"/>
          <w:color w:val="auto"/>
          <w:kern w:val="2"/>
          <w:sz w:val="28"/>
          <w:szCs w:val="28"/>
          <w:highlight w:val="none"/>
          <w:lang w:val="en-US" w:eastAsia="zh-CN"/>
        </w:rPr>
        <w:t>“组织”选择“设备维修公司”，“部门”选择“技术部”。</w:t>
      </w:r>
    </w:p>
    <w:p>
      <w:pPr>
        <w:pStyle w:val="2"/>
        <w:rPr>
          <w:rFonts w:hint="default" w:eastAsia="仿宋_GB2312"/>
          <w:lang w:val="en-US" w:eastAsia="zh-CN"/>
        </w:rPr>
      </w:pPr>
      <w:r>
        <w:rPr>
          <w:rFonts w:hint="default" w:ascii="Calibri" w:hAnsi="Calibri" w:eastAsia="仿宋_GB2312" w:cs="Calibri"/>
          <w:color w:val="auto"/>
          <w:kern w:val="2"/>
          <w:sz w:val="28"/>
          <w:szCs w:val="28"/>
          <w:highlight w:val="none"/>
          <w:lang w:val="en-US" w:eastAsia="zh-CN"/>
        </w:rPr>
        <w:t>③</w:t>
      </w:r>
      <w:r>
        <w:rPr>
          <w:rFonts w:hint="eastAsia" w:ascii="仿宋_GB2312" w:eastAsia="仿宋_GB2312" w:cstheme="minorBidi"/>
          <w:color w:val="auto"/>
          <w:kern w:val="2"/>
          <w:sz w:val="28"/>
          <w:szCs w:val="28"/>
          <w:highlight w:val="none"/>
          <w:lang w:val="en-US" w:eastAsia="zh-CN"/>
        </w:rPr>
        <w:t>“被访人员”填写“胡育珲”，“手机号”：“13192229510”。“详细描述”：递交XX项目响应文件。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13533251231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广州市海珠区南洲路1375号2栋101房</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13533251231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69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FF0000"/>
                <w:sz w:val="28"/>
                <w:szCs w:val="28"/>
                <w:highlight w:val="non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4</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7</w:t>
            </w:r>
            <w:bookmarkStart w:id="139" w:name="_GoBack"/>
            <w:bookmarkEnd w:id="139"/>
            <w:r>
              <w:rPr>
                <w:rFonts w:hint="eastAsia" w:ascii="仿宋_GB2312" w:eastAsia="仿宋_GB2312"/>
                <w:color w:val="FF0000"/>
                <w:sz w:val="28"/>
                <w:szCs w:val="28"/>
                <w:highlight w:val="none"/>
              </w:rPr>
              <w:t>日</w:t>
            </w:r>
          </w:p>
        </w:tc>
      </w:tr>
    </w:tbl>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16557"/>
      <w:bookmarkStart w:id="16" w:name="_Toc23749"/>
      <w:bookmarkStart w:id="17" w:name="_Toc9448"/>
      <w:bookmarkStart w:id="18" w:name="_Toc25603"/>
      <w:bookmarkStart w:id="19" w:name="_Toc7340"/>
      <w:bookmarkStart w:id="20" w:name="_Toc2324"/>
      <w:bookmarkStart w:id="21" w:name="_Toc19295"/>
      <w:bookmarkStart w:id="22" w:name="_Toc32588"/>
      <w:bookmarkStart w:id="23" w:name="_Toc16705"/>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040"/>
      <w:bookmarkStart w:id="29" w:name="_Toc88209934"/>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报价应包括国家规定的增值税税金，增值税税金按一般计税方法计算。报价范围包括本项目所有采购内容和范围。 供应商报价税率不一致时，以报价的不含税价格作为对比参数。</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rPr>
                <w:rFonts w:hint="eastAsia" w:ascii="仿宋_GB2312" w:eastAsia="仿宋_GB2312" w:hAnsiTheme="minorEastAsia"/>
                <w:color w:val="auto"/>
                <w:sz w:val="24"/>
                <w:szCs w:val="24"/>
                <w:highlight w:val="none"/>
                <w:u w:val="single"/>
                <w:lang w:val="en-US" w:eastAsia="zh-CN"/>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23581"/>
      <w:bookmarkStart w:id="36" w:name="_Toc19759"/>
      <w:bookmarkStart w:id="37" w:name="_Toc4952"/>
      <w:bookmarkStart w:id="38" w:name="_Toc3156"/>
      <w:bookmarkStart w:id="39" w:name="_Toc20594"/>
      <w:bookmarkStart w:id="40" w:name="_Toc14870"/>
      <w:bookmarkStart w:id="41" w:name="_Toc19050"/>
      <w:bookmarkStart w:id="42" w:name="_Toc10930"/>
      <w:bookmarkStart w:id="43" w:name="_Toc7118"/>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32607"/>
      <w:bookmarkStart w:id="46" w:name="_Toc29484"/>
      <w:bookmarkStart w:id="47" w:name="_Toc29345"/>
      <w:bookmarkStart w:id="48" w:name="_Toc12177"/>
      <w:bookmarkStart w:id="49" w:name="_Toc22212"/>
      <w:bookmarkStart w:id="50" w:name="_Toc7831"/>
      <w:bookmarkStart w:id="51" w:name="_Toc87616378"/>
      <w:bookmarkStart w:id="52" w:name="_Toc6308"/>
      <w:bookmarkStart w:id="53" w:name="_Toc13898"/>
      <w:bookmarkStart w:id="54" w:name="_Toc21840"/>
      <w:bookmarkStart w:id="55" w:name="_Toc30530"/>
      <w:bookmarkStart w:id="56" w:name="_Toc21079"/>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3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rPr>
          <w:rFonts w:hint="eastAsia"/>
        </w:rPr>
      </w:pPr>
    </w:p>
    <w:bookmarkEnd w:id="62"/>
    <w:p>
      <w:pPr>
        <w:pStyle w:val="11"/>
        <w:numPr>
          <w:ilvl w:val="0"/>
          <w:numId w:val="4"/>
        </w:numPr>
        <w:adjustRightInd w:val="0"/>
        <w:snapToGrid w:val="0"/>
        <w:spacing w:line="300" w:lineRule="auto"/>
        <w:ind w:left="600" w:hanging="600"/>
        <w:rPr>
          <w:rFonts w:hAnsi="宋体" w:eastAsia="宋体" w:cs="宋体"/>
          <w:b/>
          <w:sz w:val="28"/>
          <w:szCs w:val="28"/>
          <w:highlight w:val="none"/>
          <w:lang w:val="zh-CN"/>
        </w:rPr>
      </w:pPr>
      <w:r>
        <w:rPr>
          <w:rFonts w:hint="eastAsia" w:hAnsi="宋体" w:eastAsia="宋体" w:cs="宋体"/>
          <w:b/>
          <w:sz w:val="28"/>
          <w:szCs w:val="28"/>
          <w:highlight w:val="none"/>
          <w:lang w:val="zh-CN"/>
        </w:rPr>
        <w:t>项目情况介绍</w:t>
      </w:r>
    </w:p>
    <w:p>
      <w:pPr>
        <w:pStyle w:val="11"/>
        <w:numPr>
          <w:ilvl w:val="0"/>
          <w:numId w:val="0"/>
        </w:numPr>
        <w:adjustRightInd w:val="0"/>
        <w:snapToGrid w:val="0"/>
        <w:spacing w:line="300" w:lineRule="auto"/>
        <w:ind w:leftChars="0" w:firstLine="560" w:firstLineChars="200"/>
        <w:rPr>
          <w:rFonts w:hint="eastAsia" w:hAnsi="宋体" w:eastAsia="宋体" w:cs="宋体"/>
          <w:b/>
          <w:sz w:val="28"/>
          <w:szCs w:val="28"/>
          <w:highlight w:val="none"/>
          <w:lang w:val="zh-CN"/>
        </w:rPr>
      </w:pPr>
      <w:r>
        <w:rPr>
          <w:rFonts w:hint="eastAsia" w:ascii="仿宋_GB2312" w:hAnsi="Calibri" w:eastAsia="仿宋_GB2312" w:cs="Times New Roman"/>
          <w:color w:val="auto"/>
          <w:kern w:val="2"/>
          <w:sz w:val="28"/>
          <w:szCs w:val="28"/>
          <w:highlight w:val="none"/>
          <w:lang w:val="en-US" w:eastAsia="zh-CN" w:bidi="ar-SA"/>
        </w:rPr>
        <w:t>我司承接的业务需采购6套硝氮及氨氮二合一检测仪。</w:t>
      </w:r>
    </w:p>
    <w:p>
      <w:pPr>
        <w:pStyle w:val="11"/>
        <w:numPr>
          <w:ilvl w:val="0"/>
          <w:numId w:val="4"/>
        </w:numPr>
        <w:adjustRightInd w:val="0"/>
        <w:snapToGrid w:val="0"/>
        <w:spacing w:line="300" w:lineRule="auto"/>
        <w:ind w:left="600" w:hanging="600"/>
        <w:rPr>
          <w:rFonts w:hint="eastAsia" w:hAnsi="宋体" w:eastAsia="宋体" w:cs="宋体"/>
          <w:b/>
          <w:sz w:val="28"/>
          <w:szCs w:val="28"/>
          <w:highlight w:val="none"/>
          <w:lang w:val="zh-CN"/>
        </w:rPr>
      </w:pPr>
      <w:r>
        <w:rPr>
          <w:rFonts w:hint="eastAsia" w:hAnsi="宋体" w:eastAsia="宋体" w:cs="宋体"/>
          <w:b/>
          <w:sz w:val="28"/>
          <w:szCs w:val="28"/>
          <w:highlight w:val="none"/>
          <w:lang w:val="zh-CN"/>
        </w:rPr>
        <w:t>项目技术要求</w:t>
      </w:r>
    </w:p>
    <w:p>
      <w:pPr>
        <w:pStyle w:val="33"/>
        <w:numPr>
          <w:ilvl w:val="-1"/>
          <w:numId w:val="0"/>
        </w:numPr>
        <w:adjustRightInd w:val="0"/>
        <w:snapToGrid w:val="0"/>
        <w:spacing w:line="360" w:lineRule="auto"/>
        <w:ind w:firstLine="560" w:firstLineChars="200"/>
        <w:rPr>
          <w:rFonts w:hint="eastAsia"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采购需求：</w:t>
      </w:r>
    </w:p>
    <w:tbl>
      <w:tblPr>
        <w:tblStyle w:val="23"/>
        <w:tblW w:w="7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95"/>
        <w:gridCol w:w="1260"/>
        <w:gridCol w:w="2764"/>
        <w:gridCol w:w="83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序号</w:t>
            </w:r>
          </w:p>
        </w:tc>
        <w:tc>
          <w:tcPr>
            <w:tcW w:w="1095"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名称</w:t>
            </w:r>
          </w:p>
        </w:tc>
        <w:tc>
          <w:tcPr>
            <w:tcW w:w="126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型号</w:t>
            </w:r>
          </w:p>
        </w:tc>
        <w:tc>
          <w:tcPr>
            <w:tcW w:w="2764"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eastAsia" w:ascii="仿宋_GB2312" w:hAnsi="Calibri" w:eastAsia="仿宋_GB2312" w:cs="Times New Roman"/>
                <w:color w:val="auto"/>
                <w:kern w:val="2"/>
                <w:sz w:val="21"/>
                <w:szCs w:val="21"/>
                <w:highlight w:val="none"/>
                <w:lang w:val="en-US" w:eastAsia="zh-CN" w:bidi="ar-SA"/>
              </w:rPr>
              <w:t>参数</w:t>
            </w:r>
          </w:p>
        </w:tc>
        <w:tc>
          <w:tcPr>
            <w:tcW w:w="836"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数量</w:t>
            </w:r>
          </w:p>
        </w:tc>
        <w:tc>
          <w:tcPr>
            <w:tcW w:w="1141"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68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1</w:t>
            </w:r>
          </w:p>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095" w:type="dxa"/>
            <w:vAlign w:val="center"/>
          </w:tcPr>
          <w:p>
            <w:pPr>
              <w:numPr>
                <w:ilvl w:val="0"/>
                <w:numId w:val="0"/>
              </w:numPr>
              <w:adjustRightInd w:val="0"/>
              <w:snapToGrid w:val="0"/>
              <w:spacing w:line="360" w:lineRule="auto"/>
              <w:ind w:left="0" w:leftChars="0" w:firstLine="0" w:firstLineChars="0"/>
              <w:jc w:val="center"/>
              <w:rPr>
                <w:rFonts w:hint="eastAsia"/>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硝氮及氨氮一体检测仪</w:t>
            </w:r>
          </w:p>
          <w:p>
            <w:pPr>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p>
        </w:tc>
        <w:tc>
          <w:tcPr>
            <w:tcW w:w="1260" w:type="dxa"/>
            <w:vAlign w:val="center"/>
          </w:tcPr>
          <w:p>
            <w:pPr>
              <w:numPr>
                <w:ilvl w:val="0"/>
                <w:numId w:val="0"/>
              </w:numPr>
              <w:jc w:val="center"/>
              <w:rPr>
                <w:b w:val="0"/>
                <w:bCs w:val="0"/>
                <w:sz w:val="21"/>
                <w:szCs w:val="21"/>
                <w:highlight w:val="none"/>
                <w:vertAlign w:val="baseline"/>
              </w:rPr>
            </w:pPr>
            <w:r>
              <w:rPr>
                <w:rFonts w:hint="eastAsia"/>
                <w:b w:val="0"/>
                <w:bCs w:val="0"/>
                <w:sz w:val="21"/>
                <w:szCs w:val="21"/>
                <w:highlight w:val="none"/>
                <w:vertAlign w:val="baseline"/>
                <w:lang w:val="en-US" w:eastAsia="zh-CN"/>
              </w:rPr>
              <w:t>sc4500（变送器）</w:t>
            </w:r>
          </w:p>
          <w:p>
            <w:pPr>
              <w:numPr>
                <w:ilvl w:val="0"/>
                <w:numId w:val="0"/>
              </w:numPr>
              <w:ind w:left="0" w:leftChars="0" w:firstLine="0" w:firstLineChars="0"/>
              <w:jc w:val="center"/>
              <w:rPr>
                <w:rFonts w:hint="default" w:asciiTheme="minorHAnsi" w:hAnsiTheme="minorHAnsi" w:eastAsiaTheme="minorEastAsia" w:cstheme="minorBidi"/>
                <w:b w:val="0"/>
                <w:bCs w:val="0"/>
                <w:kern w:val="2"/>
                <w:sz w:val="21"/>
                <w:szCs w:val="21"/>
                <w:highlight w:val="none"/>
                <w:vertAlign w:val="baseline"/>
                <w:lang w:val="en-US" w:eastAsia="zh-CN" w:bidi="ar-SA"/>
              </w:rPr>
            </w:pPr>
          </w:p>
          <w:p>
            <w:pPr>
              <w:numPr>
                <w:ilvl w:val="0"/>
                <w:numId w:val="0"/>
              </w:numPr>
              <w:jc w:val="center"/>
              <w:rPr>
                <w:rFonts w:hint="default"/>
                <w:b w:val="0"/>
                <w:bCs w:val="0"/>
                <w:sz w:val="28"/>
                <w:szCs w:val="36"/>
                <w:highlight w:val="none"/>
                <w:vertAlign w:val="baseline"/>
                <w:lang w:val="en-US"/>
              </w:rPr>
            </w:pPr>
            <w:r>
              <w:rPr>
                <w:rFonts w:hint="eastAsia"/>
                <w:b w:val="0"/>
                <w:bCs w:val="0"/>
                <w:sz w:val="21"/>
                <w:szCs w:val="21"/>
                <w:highlight w:val="none"/>
                <w:vertAlign w:val="baseline"/>
                <w:lang w:val="en-US" w:eastAsia="zh-CN"/>
              </w:rPr>
              <w:t>AN-ISE sc （探头）</w:t>
            </w:r>
          </w:p>
          <w:p>
            <w:pPr>
              <w:numPr>
                <w:ilvl w:val="0"/>
                <w:numId w:val="0"/>
              </w:numPr>
              <w:ind w:left="0" w:leftChars="0" w:firstLine="0" w:firstLineChars="0"/>
              <w:jc w:val="center"/>
              <w:rPr>
                <w:rFonts w:hint="default" w:asciiTheme="minorHAnsi" w:hAnsiTheme="minorHAnsi" w:eastAsiaTheme="minorEastAsia" w:cstheme="minorBidi"/>
                <w:b/>
                <w:bCs/>
                <w:kern w:val="2"/>
                <w:sz w:val="28"/>
                <w:szCs w:val="36"/>
                <w:highlight w:val="yellow"/>
                <w:vertAlign w:val="baseline"/>
                <w:lang w:val="en-US" w:eastAsia="zh-CN" w:bidi="ar-SA"/>
              </w:rPr>
            </w:pPr>
          </w:p>
        </w:tc>
        <w:tc>
          <w:tcPr>
            <w:tcW w:w="2764" w:type="dxa"/>
            <w:vAlign w:val="center"/>
          </w:tcPr>
          <w:p>
            <w:pPr>
              <w:numPr>
                <w:ilvl w:val="0"/>
                <w:numId w:val="0"/>
              </w:numPr>
              <w:ind w:left="0" w:leftChars="0" w:firstLine="0" w:firstLineChars="0"/>
              <w:jc w:val="center"/>
              <w:rPr>
                <w:rFonts w:hint="default" w:asciiTheme="minorHAnsi" w:hAnsiTheme="minorHAnsi" w:eastAsiaTheme="minorEastAsia" w:cstheme="minorBidi"/>
                <w:b w:val="0"/>
                <w:bCs w:val="0"/>
                <w:kern w:val="2"/>
                <w:sz w:val="21"/>
                <w:szCs w:val="21"/>
                <w:highlight w:val="none"/>
                <w:vertAlign w:val="baseline"/>
                <w:lang w:val="en-US" w:eastAsia="zh-CN" w:bidi="ar-SA"/>
              </w:rPr>
            </w:pPr>
            <w:r>
              <w:rPr>
                <w:rFonts w:hint="eastAsia" w:cstheme="minorBidi"/>
                <w:b w:val="0"/>
                <w:bCs w:val="0"/>
                <w:kern w:val="2"/>
                <w:sz w:val="21"/>
                <w:szCs w:val="21"/>
                <w:highlight w:val="none"/>
                <w:vertAlign w:val="baseline"/>
                <w:lang w:val="en-US" w:eastAsia="zh-CN" w:bidi="ar-SA"/>
              </w:rPr>
              <w:t>详见以下内容</w:t>
            </w:r>
          </w:p>
        </w:tc>
        <w:tc>
          <w:tcPr>
            <w:tcW w:w="836"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1"/>
                <w:szCs w:val="21"/>
                <w:highlight w:val="none"/>
                <w:lang w:val="en-US" w:eastAsia="zh-CN" w:bidi="ar-SA"/>
              </w:rPr>
              <w:t>6台</w:t>
            </w:r>
          </w:p>
        </w:tc>
        <w:tc>
          <w:tcPr>
            <w:tcW w:w="1141"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每台设备均需提供2套标定试剂以及标定方法手册</w:t>
            </w:r>
          </w:p>
        </w:tc>
      </w:tr>
    </w:tbl>
    <w:p>
      <w:pPr>
        <w:spacing w:after="0" w:line="360" w:lineRule="auto"/>
        <w:rPr>
          <w:rFonts w:ascii="微软雅黑" w:hAnsi="微软雅黑" w:eastAsia="微软雅黑" w:cs="Times New Roman"/>
          <w:b/>
          <w:sz w:val="22"/>
          <w:szCs w:val="22"/>
        </w:rPr>
      </w:pPr>
      <w:r>
        <w:rPr>
          <w:rFonts w:ascii="微软雅黑" w:hAnsi="微软雅黑" w:eastAsia="微软雅黑" w:cs="Times New Roman"/>
          <w:b/>
          <w:sz w:val="22"/>
          <w:szCs w:val="22"/>
        </w:rPr>
        <w:t>传感器技术参数：</w:t>
      </w:r>
    </w:p>
    <w:p>
      <w:pPr>
        <w:numPr>
          <w:ilvl w:val="0"/>
          <w:numId w:val="5"/>
        </w:numPr>
        <w:tabs>
          <w:tab w:val="left" w:pos="426"/>
          <w:tab w:val="clear" w:pos="840"/>
        </w:tabs>
        <w:spacing w:after="0" w:line="360" w:lineRule="auto"/>
        <w:ind w:left="426" w:hanging="6"/>
        <w:rPr>
          <w:rFonts w:ascii="Arial" w:hAnsi="Arial" w:eastAsia="微软雅黑" w:cs="Arial"/>
          <w:szCs w:val="20"/>
        </w:rPr>
      </w:pPr>
      <w:r>
        <w:rPr>
          <w:rFonts w:hint="eastAsia" w:ascii="Arial" w:hAnsi="Arial" w:eastAsia="微软雅黑" w:cs="Arial"/>
          <w:szCs w:val="20"/>
        </w:rPr>
        <w:t>*测量方法：离子选择电极法，使用铵根、钾、硝酸根和氯的离子选择电极、参比系统以及温度电极进行电势测量；</w:t>
      </w:r>
    </w:p>
    <w:p>
      <w:pPr>
        <w:numPr>
          <w:ilvl w:val="0"/>
          <w:numId w:val="5"/>
        </w:numPr>
        <w:tabs>
          <w:tab w:val="left" w:pos="426"/>
          <w:tab w:val="clear" w:pos="840"/>
        </w:tabs>
        <w:spacing w:after="0" w:line="360" w:lineRule="auto"/>
        <w:ind w:left="426" w:hanging="6"/>
        <w:rPr>
          <w:rFonts w:ascii="Arial" w:hAnsi="Arial" w:eastAsia="微软雅黑" w:cs="Arial"/>
          <w:szCs w:val="20"/>
        </w:rPr>
      </w:pPr>
      <w:r>
        <w:rPr>
          <w:rFonts w:hint="eastAsia" w:ascii="Arial" w:hAnsi="Arial" w:eastAsia="微软雅黑" w:cs="Arial"/>
          <w:szCs w:val="20"/>
        </w:rPr>
        <w:t>量程：</w:t>
      </w:r>
      <w:r>
        <w:rPr>
          <w:rFonts w:ascii="Arial" w:hAnsi="Arial" w:eastAsia="微软雅黑" w:cs="Arial"/>
          <w:szCs w:val="20"/>
        </w:rPr>
        <w:t>0</w:t>
      </w:r>
      <w:r>
        <w:rPr>
          <w:rFonts w:hint="eastAsia" w:ascii="Arial" w:hAnsi="Arial" w:eastAsia="微软雅黑" w:cs="Arial"/>
          <w:szCs w:val="20"/>
        </w:rPr>
        <w:t>~</w:t>
      </w:r>
      <w:r>
        <w:rPr>
          <w:rFonts w:ascii="Arial" w:hAnsi="Arial" w:eastAsia="微软雅黑" w:cs="Arial"/>
          <w:szCs w:val="20"/>
        </w:rPr>
        <w:t>1000 mg/l NH</w:t>
      </w:r>
      <w:r>
        <w:rPr>
          <w:rFonts w:ascii="Arial" w:hAnsi="Arial" w:eastAsia="微软雅黑" w:cs="Arial"/>
          <w:szCs w:val="20"/>
          <w:vertAlign w:val="subscript"/>
        </w:rPr>
        <w:t>4</w:t>
      </w:r>
      <w:r>
        <w:rPr>
          <w:rFonts w:hint="eastAsia" w:ascii="Arial" w:hAnsi="Arial" w:eastAsia="微软雅黑" w:cs="Arial"/>
          <w:szCs w:val="20"/>
        </w:rPr>
        <w:t>–</w:t>
      </w:r>
      <w:r>
        <w:rPr>
          <w:rFonts w:ascii="Arial" w:hAnsi="Arial" w:eastAsia="微软雅黑" w:cs="Arial"/>
          <w:szCs w:val="20"/>
        </w:rPr>
        <w:t>N</w:t>
      </w:r>
      <w:r>
        <w:rPr>
          <w:rFonts w:hint="eastAsia" w:ascii="Arial" w:hAnsi="Arial" w:eastAsia="微软雅黑" w:cs="Arial"/>
          <w:szCs w:val="20"/>
        </w:rPr>
        <w:t>；</w:t>
      </w:r>
      <w:r>
        <w:rPr>
          <w:rFonts w:ascii="Arial" w:hAnsi="Arial" w:eastAsia="微软雅黑" w:cs="Arial"/>
          <w:szCs w:val="20"/>
        </w:rPr>
        <w:t>0</w:t>
      </w:r>
      <w:r>
        <w:rPr>
          <w:rFonts w:hint="eastAsia" w:ascii="Arial" w:hAnsi="Arial" w:eastAsia="微软雅黑" w:cs="Arial"/>
          <w:szCs w:val="20"/>
        </w:rPr>
        <w:t>~</w:t>
      </w:r>
      <w:r>
        <w:rPr>
          <w:rFonts w:ascii="Arial" w:hAnsi="Arial" w:eastAsia="微软雅黑" w:cs="Arial"/>
          <w:szCs w:val="20"/>
        </w:rPr>
        <w:t>1000 mg/l NO</w:t>
      </w:r>
      <w:r>
        <w:rPr>
          <w:rFonts w:ascii="Arial" w:hAnsi="Arial" w:eastAsia="微软雅黑" w:cs="Arial"/>
          <w:szCs w:val="20"/>
          <w:vertAlign w:val="subscript"/>
        </w:rPr>
        <w:t>3</w:t>
      </w:r>
      <w:r>
        <w:rPr>
          <w:rFonts w:ascii="Arial" w:hAnsi="Arial" w:eastAsia="微软雅黑" w:cs="Arial"/>
          <w:szCs w:val="20"/>
        </w:rPr>
        <w:t>-N</w:t>
      </w:r>
      <w:r>
        <w:rPr>
          <w:rFonts w:hint="eastAsia" w:ascii="Arial" w:hAnsi="Arial" w:eastAsia="微软雅黑" w:cs="Arial"/>
          <w:szCs w:val="20"/>
        </w:rPr>
        <w:t>；</w:t>
      </w:r>
    </w:p>
    <w:p>
      <w:pPr>
        <w:numPr>
          <w:ilvl w:val="0"/>
          <w:numId w:val="5"/>
        </w:numPr>
        <w:tabs>
          <w:tab w:val="left" w:pos="426"/>
          <w:tab w:val="clear" w:pos="840"/>
        </w:tabs>
        <w:spacing w:after="0" w:line="360" w:lineRule="auto"/>
        <w:ind w:left="426" w:hanging="6"/>
        <w:rPr>
          <w:rFonts w:ascii="Arial" w:hAnsi="Arial" w:eastAsia="微软雅黑" w:cs="Arial"/>
          <w:szCs w:val="20"/>
        </w:rPr>
      </w:pPr>
      <w:r>
        <w:rPr>
          <w:rFonts w:hint="eastAsia" w:ascii="Arial" w:hAnsi="Arial" w:eastAsia="微软雅黑" w:cs="Arial"/>
          <w:szCs w:val="20"/>
        </w:rPr>
        <w:t>准确度：±</w:t>
      </w:r>
      <w:r>
        <w:rPr>
          <w:rFonts w:ascii="Arial" w:hAnsi="Arial" w:eastAsia="微软雅黑" w:cs="Arial"/>
          <w:szCs w:val="20"/>
        </w:rPr>
        <w:t>5%+0.2 mg/l（</w:t>
      </w:r>
      <w:r>
        <w:rPr>
          <w:rFonts w:hint="eastAsia" w:ascii="Arial" w:hAnsi="Arial" w:eastAsia="微软雅黑" w:cs="Arial"/>
          <w:szCs w:val="20"/>
        </w:rPr>
        <w:t>使用标准溶液</w:t>
      </w:r>
      <w:r>
        <w:rPr>
          <w:rFonts w:ascii="Arial" w:hAnsi="Arial" w:eastAsia="微软雅黑" w:cs="Arial"/>
          <w:szCs w:val="20"/>
        </w:rPr>
        <w:t>）NH</w:t>
      </w:r>
      <w:r>
        <w:rPr>
          <w:rFonts w:ascii="Arial" w:hAnsi="Arial" w:eastAsia="微软雅黑" w:cs="Arial"/>
          <w:szCs w:val="20"/>
          <w:vertAlign w:val="subscript"/>
        </w:rPr>
        <w:t>4</w:t>
      </w:r>
      <w:r>
        <w:rPr>
          <w:rFonts w:ascii="Arial" w:hAnsi="Arial" w:eastAsia="微软雅黑" w:cs="Arial"/>
          <w:szCs w:val="20"/>
        </w:rPr>
        <w:t>-N</w:t>
      </w:r>
      <w:r>
        <w:rPr>
          <w:rFonts w:hint="eastAsia" w:ascii="Arial" w:hAnsi="Arial" w:eastAsia="微软雅黑" w:cs="Arial"/>
          <w:szCs w:val="20"/>
        </w:rPr>
        <w:t>；±</w:t>
      </w:r>
      <w:r>
        <w:rPr>
          <w:rFonts w:ascii="Arial" w:hAnsi="Arial" w:eastAsia="微软雅黑" w:cs="Arial"/>
          <w:szCs w:val="20"/>
        </w:rPr>
        <w:t>5%+0.2mg/l（</w:t>
      </w:r>
      <w:r>
        <w:rPr>
          <w:rFonts w:hint="eastAsia" w:ascii="Arial" w:hAnsi="Arial" w:eastAsia="微软雅黑" w:cs="Arial"/>
          <w:szCs w:val="20"/>
        </w:rPr>
        <w:t>标准溶液</w:t>
      </w:r>
      <w:r>
        <w:rPr>
          <w:rFonts w:ascii="Arial" w:hAnsi="Arial" w:eastAsia="微软雅黑" w:cs="Arial"/>
          <w:szCs w:val="20"/>
        </w:rPr>
        <w:t>） NO</w:t>
      </w:r>
      <w:r>
        <w:rPr>
          <w:rFonts w:ascii="Arial" w:hAnsi="Arial" w:eastAsia="微软雅黑" w:cs="Arial"/>
          <w:szCs w:val="20"/>
          <w:vertAlign w:val="subscript"/>
        </w:rPr>
        <w:t>3</w:t>
      </w:r>
      <w:r>
        <w:rPr>
          <w:rFonts w:ascii="Arial" w:hAnsi="Arial" w:eastAsia="微软雅黑" w:cs="Arial"/>
          <w:szCs w:val="20"/>
        </w:rPr>
        <w:t>-N</w:t>
      </w:r>
      <w:r>
        <w:rPr>
          <w:rFonts w:hint="eastAsia" w:ascii="Arial" w:hAnsi="Arial" w:eastAsia="微软雅黑" w:cs="Arial"/>
          <w:szCs w:val="20"/>
        </w:rPr>
        <w:t>；</w:t>
      </w:r>
    </w:p>
    <w:p>
      <w:pPr>
        <w:numPr>
          <w:ilvl w:val="0"/>
          <w:numId w:val="5"/>
        </w:numPr>
        <w:tabs>
          <w:tab w:val="left" w:pos="426"/>
          <w:tab w:val="clear" w:pos="840"/>
        </w:tabs>
        <w:spacing w:after="0" w:line="360" w:lineRule="auto"/>
        <w:ind w:left="426" w:hanging="6"/>
        <w:rPr>
          <w:rFonts w:ascii="Arial" w:hAnsi="Arial" w:eastAsia="微软雅黑" w:cs="Arial"/>
          <w:szCs w:val="20"/>
        </w:rPr>
      </w:pPr>
      <w:r>
        <w:rPr>
          <w:rFonts w:hint="eastAsia" w:ascii="Arial" w:hAnsi="Arial" w:eastAsia="微软雅黑" w:cs="Arial"/>
          <w:szCs w:val="20"/>
        </w:rPr>
        <w:t>响应时间：</w:t>
      </w:r>
      <w:r>
        <w:rPr>
          <w:rFonts w:ascii="Arial" w:hAnsi="Arial" w:eastAsia="微软雅黑" w:cs="Arial"/>
          <w:szCs w:val="20"/>
        </w:rPr>
        <w:t>&lt;3min</w:t>
      </w:r>
      <w:r>
        <w:rPr>
          <w:rFonts w:hint="eastAsia" w:ascii="Arial" w:hAnsi="Arial" w:eastAsia="微软雅黑" w:cs="Arial"/>
          <w:szCs w:val="20"/>
        </w:rPr>
        <w:t>；</w:t>
      </w:r>
      <w:r>
        <w:rPr>
          <w:rFonts w:ascii="微软雅黑" w:hAnsi="微软雅黑" w:eastAsia="微软雅黑" w:cs="Times New Roman"/>
          <w:kern w:val="0"/>
          <w:szCs w:val="21"/>
        </w:rPr>
        <w:t>测量间隔：连续测量</w:t>
      </w:r>
      <w:r>
        <w:rPr>
          <w:rFonts w:hint="eastAsia" w:ascii="微软雅黑" w:hAnsi="微软雅黑" w:eastAsia="微软雅黑" w:cs="Times New Roman"/>
          <w:kern w:val="0"/>
          <w:szCs w:val="21"/>
        </w:rPr>
        <w:t>；</w:t>
      </w:r>
    </w:p>
    <w:p>
      <w:pPr>
        <w:numPr>
          <w:ilvl w:val="0"/>
          <w:numId w:val="5"/>
        </w:numPr>
        <w:tabs>
          <w:tab w:val="left" w:pos="426"/>
          <w:tab w:val="clear" w:pos="840"/>
        </w:tabs>
        <w:spacing w:after="0" w:line="360" w:lineRule="auto"/>
        <w:ind w:left="426" w:hanging="6"/>
        <w:rPr>
          <w:rFonts w:ascii="Arial" w:hAnsi="Arial" w:eastAsia="微软雅黑" w:cs="Arial"/>
          <w:szCs w:val="20"/>
        </w:rPr>
      </w:pPr>
      <w:r>
        <w:rPr>
          <w:rFonts w:hint="eastAsia" w:ascii="Arial" w:hAnsi="Arial" w:eastAsia="微软雅黑" w:cs="Arial"/>
          <w:szCs w:val="20"/>
        </w:rPr>
        <w:t>*校准方法：</w:t>
      </w:r>
      <w:bookmarkStart w:id="63" w:name="_Hlk94212090"/>
      <w:r>
        <w:rPr>
          <w:rFonts w:hint="eastAsia" w:ascii="Arial" w:hAnsi="Arial" w:eastAsia="微软雅黑" w:cs="Arial"/>
          <w:szCs w:val="20"/>
        </w:rPr>
        <w:t>传感器测量柱体</w:t>
      </w:r>
      <w:r>
        <w:rPr>
          <w:rFonts w:ascii="Arial" w:hAnsi="Arial" w:eastAsia="微软雅黑" w:cs="Arial"/>
          <w:szCs w:val="20"/>
        </w:rPr>
        <w:t>（CARTRICAL）</w:t>
      </w:r>
      <w:r>
        <w:rPr>
          <w:rFonts w:hint="eastAsia" w:ascii="Arial" w:hAnsi="Arial" w:eastAsia="微软雅黑" w:cs="Arial"/>
          <w:szCs w:val="20"/>
        </w:rPr>
        <w:t>出厂校准</w:t>
      </w:r>
      <w:r>
        <w:rPr>
          <w:rFonts w:ascii="Arial" w:hAnsi="Arial" w:eastAsia="微软雅黑" w:cs="Arial"/>
          <w:szCs w:val="20"/>
        </w:rPr>
        <w:t>；</w:t>
      </w:r>
      <w:r>
        <w:rPr>
          <w:rFonts w:hint="eastAsia" w:ascii="Arial" w:hAnsi="Arial" w:eastAsia="微软雅黑" w:cs="Arial"/>
          <w:szCs w:val="20"/>
        </w:rPr>
        <w:t>现场</w:t>
      </w:r>
      <w:r>
        <w:rPr>
          <w:rFonts w:ascii="Arial" w:hAnsi="Arial" w:eastAsia="微软雅黑" w:cs="Arial"/>
          <w:szCs w:val="20"/>
        </w:rPr>
        <w:t>单点</w:t>
      </w:r>
      <w:r>
        <w:rPr>
          <w:rFonts w:hint="eastAsia" w:ascii="Arial" w:hAnsi="Arial" w:eastAsia="微软雅黑" w:cs="Arial"/>
          <w:szCs w:val="20"/>
        </w:rPr>
        <w:t>或</w:t>
      </w:r>
      <w:r>
        <w:rPr>
          <w:rFonts w:ascii="Arial" w:hAnsi="Arial" w:eastAsia="微软雅黑" w:cs="Arial"/>
          <w:szCs w:val="20"/>
        </w:rPr>
        <w:t>两点</w:t>
      </w:r>
      <w:r>
        <w:rPr>
          <w:rFonts w:hint="eastAsia" w:ascii="Arial" w:hAnsi="Arial" w:eastAsia="微软雅黑" w:cs="Arial"/>
          <w:szCs w:val="20"/>
        </w:rPr>
        <w:t>实际水样</w:t>
      </w:r>
      <w:r>
        <w:rPr>
          <w:rFonts w:ascii="Arial" w:hAnsi="Arial" w:eastAsia="微软雅黑" w:cs="Arial"/>
          <w:szCs w:val="20"/>
        </w:rPr>
        <w:t>校准</w:t>
      </w:r>
      <w:r>
        <w:rPr>
          <w:rFonts w:hint="eastAsia" w:ascii="Arial" w:hAnsi="Arial" w:eastAsia="微软雅黑" w:cs="Arial"/>
          <w:szCs w:val="20"/>
        </w:rPr>
        <w:t>；</w:t>
      </w:r>
    </w:p>
    <w:p>
      <w:pPr>
        <w:numPr>
          <w:ilvl w:val="0"/>
          <w:numId w:val="5"/>
        </w:numPr>
        <w:tabs>
          <w:tab w:val="left" w:pos="426"/>
          <w:tab w:val="clear" w:pos="840"/>
        </w:tabs>
        <w:spacing w:after="0" w:line="360" w:lineRule="auto"/>
        <w:ind w:left="426" w:hanging="6"/>
        <w:rPr>
          <w:rFonts w:ascii="Arial" w:hAnsi="Arial" w:eastAsia="微软雅黑" w:cs="Arial"/>
          <w:szCs w:val="20"/>
        </w:rPr>
      </w:pPr>
      <w:r>
        <w:rPr>
          <w:rFonts w:hint="eastAsia" w:ascii="Arial" w:hAnsi="Arial" w:eastAsia="微软雅黑" w:cs="Arial"/>
          <w:szCs w:val="20"/>
        </w:rPr>
        <w:t>操作温度：</w:t>
      </w:r>
      <w:r>
        <w:rPr>
          <w:rFonts w:ascii="Arial" w:hAnsi="Arial" w:eastAsia="微软雅黑" w:cs="Arial"/>
          <w:szCs w:val="20"/>
        </w:rPr>
        <w:t>-20</w:t>
      </w:r>
      <w:r>
        <w:rPr>
          <w:rFonts w:hint="eastAsia" w:ascii="Arial" w:hAnsi="Arial" w:eastAsia="微软雅黑" w:cs="Arial"/>
          <w:szCs w:val="20"/>
        </w:rPr>
        <w:t>℃~</w:t>
      </w:r>
      <w:r>
        <w:rPr>
          <w:rFonts w:ascii="Arial" w:hAnsi="Arial" w:eastAsia="微软雅黑" w:cs="Arial"/>
          <w:szCs w:val="20"/>
        </w:rPr>
        <w:t>45</w:t>
      </w:r>
      <w:r>
        <w:rPr>
          <w:rFonts w:hint="eastAsia" w:ascii="Arial" w:hAnsi="Arial" w:eastAsia="微软雅黑" w:cs="Arial"/>
          <w:szCs w:val="20"/>
        </w:rPr>
        <w:t>℃；储存温度：</w:t>
      </w:r>
      <w:r>
        <w:rPr>
          <w:rFonts w:ascii="Arial" w:hAnsi="Arial" w:eastAsia="微软雅黑" w:cs="Arial"/>
          <w:szCs w:val="20"/>
        </w:rPr>
        <w:t>5~40</w:t>
      </w:r>
      <w:r>
        <w:rPr>
          <w:rFonts w:ascii="Times New Roman" w:hAnsi="Times New Roman" w:eastAsia="微软雅黑" w:cs="Times New Roman"/>
          <w:szCs w:val="20"/>
        </w:rPr>
        <w:t>℃</w:t>
      </w:r>
    </w:p>
    <w:bookmarkEnd w:id="63"/>
    <w:p>
      <w:pPr>
        <w:numPr>
          <w:ilvl w:val="0"/>
          <w:numId w:val="5"/>
        </w:numPr>
        <w:tabs>
          <w:tab w:val="left" w:pos="426"/>
          <w:tab w:val="clear" w:pos="840"/>
        </w:tabs>
        <w:spacing w:after="0" w:line="360" w:lineRule="auto"/>
        <w:ind w:left="426" w:hanging="6"/>
        <w:rPr>
          <w:rFonts w:ascii="Arial" w:hAnsi="Arial" w:eastAsia="微软雅黑" w:cs="Arial"/>
          <w:szCs w:val="20"/>
        </w:rPr>
      </w:pPr>
      <w:r>
        <w:rPr>
          <w:rFonts w:hint="eastAsia" w:ascii="Arial" w:hAnsi="Arial" w:eastAsia="微软雅黑" w:cs="Arial"/>
          <w:szCs w:val="20"/>
        </w:rPr>
        <w:t>水样条件：水样温度：</w:t>
      </w:r>
      <w:r>
        <w:rPr>
          <w:rFonts w:ascii="Arial" w:hAnsi="Arial" w:eastAsia="微软雅黑" w:cs="Arial"/>
          <w:szCs w:val="20"/>
        </w:rPr>
        <w:t>2</w:t>
      </w:r>
      <w:r>
        <w:rPr>
          <w:rFonts w:hint="eastAsia" w:ascii="Arial" w:hAnsi="Arial" w:eastAsia="微软雅黑" w:cs="Arial"/>
          <w:szCs w:val="20"/>
        </w:rPr>
        <w:t>℃~</w:t>
      </w:r>
      <w:r>
        <w:rPr>
          <w:rFonts w:ascii="Arial" w:hAnsi="Arial" w:eastAsia="微软雅黑" w:cs="Arial"/>
          <w:szCs w:val="20"/>
        </w:rPr>
        <w:t>40</w:t>
      </w:r>
      <w:r>
        <w:rPr>
          <w:rFonts w:hint="eastAsia" w:ascii="Arial" w:hAnsi="Arial" w:eastAsia="微软雅黑" w:cs="Arial"/>
          <w:szCs w:val="20"/>
        </w:rPr>
        <w:t>℃；流量：</w:t>
      </w:r>
      <w:r>
        <w:rPr>
          <w:rFonts w:ascii="Arial" w:hAnsi="Arial" w:eastAsia="微软雅黑" w:cs="Arial"/>
          <w:szCs w:val="20"/>
        </w:rPr>
        <w:t>&lt;4m/s</w:t>
      </w:r>
      <w:r>
        <w:rPr>
          <w:rFonts w:hint="eastAsia" w:ascii="Arial" w:hAnsi="Arial" w:eastAsia="微软雅黑" w:cs="Arial"/>
          <w:szCs w:val="20"/>
        </w:rPr>
        <w:t>；</w:t>
      </w:r>
    </w:p>
    <w:p>
      <w:pPr>
        <w:numPr>
          <w:ilvl w:val="0"/>
          <w:numId w:val="5"/>
        </w:numPr>
        <w:tabs>
          <w:tab w:val="left" w:pos="426"/>
          <w:tab w:val="clear" w:pos="840"/>
        </w:tabs>
        <w:spacing w:after="0" w:line="360" w:lineRule="auto"/>
        <w:ind w:left="426" w:hanging="6"/>
        <w:rPr>
          <w:rFonts w:ascii="Arial" w:hAnsi="Arial" w:eastAsia="微软雅黑" w:cs="Arial"/>
          <w:szCs w:val="20"/>
        </w:rPr>
      </w:pPr>
      <w:r>
        <w:rPr>
          <w:rFonts w:ascii="Arial" w:hAnsi="Arial" w:eastAsia="微软雅黑" w:cs="Arial"/>
          <w:szCs w:val="20"/>
        </w:rPr>
        <w:t>pH</w:t>
      </w:r>
      <w:r>
        <w:rPr>
          <w:rFonts w:hint="eastAsia" w:ascii="Arial" w:hAnsi="Arial" w:eastAsia="微软雅黑" w:cs="Arial"/>
          <w:szCs w:val="20"/>
        </w:rPr>
        <w:t>范围：</w:t>
      </w:r>
      <w:r>
        <w:rPr>
          <w:rFonts w:ascii="Arial" w:hAnsi="Arial" w:eastAsia="微软雅黑" w:cs="Arial"/>
          <w:szCs w:val="20"/>
        </w:rPr>
        <w:t>5</w:t>
      </w:r>
      <w:r>
        <w:rPr>
          <w:rFonts w:hint="eastAsia" w:ascii="Arial" w:hAnsi="Arial" w:eastAsia="微软雅黑" w:cs="Arial"/>
          <w:szCs w:val="20"/>
        </w:rPr>
        <w:t>~</w:t>
      </w:r>
      <w:r>
        <w:rPr>
          <w:rFonts w:ascii="Arial" w:hAnsi="Arial" w:eastAsia="微软雅黑" w:cs="Arial"/>
          <w:szCs w:val="20"/>
        </w:rPr>
        <w:t>9</w:t>
      </w:r>
      <w:r>
        <w:rPr>
          <w:rFonts w:hint="eastAsia" w:ascii="Arial" w:hAnsi="Arial" w:eastAsia="微软雅黑" w:cs="Arial"/>
          <w:szCs w:val="20"/>
        </w:rPr>
        <w:t>；</w:t>
      </w:r>
    </w:p>
    <w:p>
      <w:pPr>
        <w:numPr>
          <w:ilvl w:val="0"/>
          <w:numId w:val="5"/>
        </w:numPr>
        <w:tabs>
          <w:tab w:val="left" w:pos="426"/>
          <w:tab w:val="clear" w:pos="840"/>
        </w:tabs>
        <w:spacing w:after="0" w:line="360" w:lineRule="auto"/>
        <w:ind w:left="840" w:hanging="420"/>
        <w:rPr>
          <w:rFonts w:ascii="Arial" w:hAnsi="Arial" w:eastAsia="微软雅黑" w:cs="Arial"/>
          <w:szCs w:val="20"/>
        </w:rPr>
      </w:pPr>
      <w:r>
        <w:rPr>
          <w:rFonts w:hint="eastAsia" w:ascii="Arial" w:hAnsi="Arial" w:eastAsia="微软雅黑" w:cs="Arial"/>
          <w:szCs w:val="20"/>
        </w:rPr>
        <w:t>传感器的浸没深度：</w:t>
      </w:r>
      <w:r>
        <w:rPr>
          <w:rFonts w:ascii="Arial" w:hAnsi="Arial" w:eastAsia="微软雅黑" w:cs="Arial"/>
          <w:szCs w:val="20"/>
        </w:rPr>
        <w:t>0.3m</w:t>
      </w:r>
      <w:r>
        <w:rPr>
          <w:rFonts w:hint="eastAsia" w:ascii="Arial" w:hAnsi="Arial" w:eastAsia="微软雅黑" w:cs="Arial"/>
          <w:szCs w:val="20"/>
        </w:rPr>
        <w:t>~</w:t>
      </w:r>
      <w:r>
        <w:rPr>
          <w:rFonts w:ascii="Arial" w:hAnsi="Arial" w:eastAsia="微软雅黑" w:cs="Arial"/>
          <w:szCs w:val="20"/>
        </w:rPr>
        <w:t>3.0m</w:t>
      </w:r>
      <w:r>
        <w:rPr>
          <w:rFonts w:hint="eastAsia" w:ascii="Arial" w:hAnsi="Arial" w:eastAsia="微软雅黑" w:cs="Arial"/>
          <w:szCs w:val="20"/>
        </w:rPr>
        <w:t>；样品压力：最大</w:t>
      </w:r>
      <w:r>
        <w:rPr>
          <w:rFonts w:ascii="Arial" w:hAnsi="Arial" w:eastAsia="微软雅黑" w:cs="Arial"/>
          <w:szCs w:val="20"/>
        </w:rPr>
        <w:t>0.3bar</w:t>
      </w:r>
      <w:r>
        <w:rPr>
          <w:rFonts w:hint="eastAsia" w:ascii="Arial" w:hAnsi="Arial" w:eastAsia="微软雅黑" w:cs="Arial"/>
          <w:szCs w:val="20"/>
        </w:rPr>
        <w:t>；</w:t>
      </w:r>
    </w:p>
    <w:p>
      <w:pPr>
        <w:numPr>
          <w:ilvl w:val="0"/>
          <w:numId w:val="5"/>
        </w:numPr>
        <w:tabs>
          <w:tab w:val="clear" w:pos="840"/>
        </w:tabs>
        <w:spacing w:after="0" w:line="360" w:lineRule="auto"/>
        <w:ind w:left="840" w:hanging="420"/>
        <w:rPr>
          <w:rFonts w:ascii="Arial" w:hAnsi="Arial" w:eastAsia="微软雅黑" w:cs="Arial"/>
          <w:szCs w:val="20"/>
        </w:rPr>
      </w:pPr>
      <w:r>
        <w:rPr>
          <w:rFonts w:hint="eastAsia" w:ascii="Arial" w:hAnsi="Arial" w:eastAsia="微软雅黑" w:cs="Arial"/>
          <w:szCs w:val="20"/>
        </w:rPr>
        <w:t>电源：控制器供电；电极功率：1W</w:t>
      </w:r>
    </w:p>
    <w:p>
      <w:pPr>
        <w:widowControl w:val="0"/>
        <w:numPr>
          <w:ilvl w:val="0"/>
          <w:numId w:val="5"/>
        </w:numPr>
        <w:autoSpaceDE w:val="0"/>
        <w:autoSpaceDN w:val="0"/>
        <w:adjustRightInd w:val="0"/>
        <w:spacing w:after="0" w:line="360" w:lineRule="auto"/>
        <w:ind w:left="840" w:hanging="420" w:firstLineChars="0"/>
        <w:jc w:val="left"/>
        <w:rPr>
          <w:rFonts w:ascii="微软雅黑" w:hAnsi="微软雅黑" w:eastAsia="微软雅黑" w:cs="Times New Roman"/>
          <w:kern w:val="0"/>
          <w:sz w:val="21"/>
          <w:szCs w:val="21"/>
          <w:lang w:val="en-US" w:eastAsia="zh-CN" w:bidi="ar-SA"/>
        </w:rPr>
      </w:pPr>
      <w:r>
        <w:rPr>
          <w:rFonts w:hint="eastAsia" w:ascii="微软雅黑" w:hAnsi="微软雅黑" w:eastAsia="微软雅黑" w:cs="Times New Roman"/>
          <w:kern w:val="0"/>
          <w:sz w:val="21"/>
          <w:szCs w:val="21"/>
          <w:lang w:val="en-US" w:eastAsia="zh-CN" w:bidi="ar-SA"/>
        </w:rPr>
        <w:t>安装角度：</w:t>
      </w:r>
      <w:r>
        <w:rPr>
          <w:rFonts w:ascii="微软雅黑" w:hAnsi="微软雅黑" w:eastAsia="微软雅黑" w:cs="Times New Roman"/>
          <w:kern w:val="0"/>
          <w:sz w:val="21"/>
          <w:szCs w:val="21"/>
          <w:lang w:val="en-US" w:eastAsia="zh-CN" w:bidi="ar-SA"/>
        </w:rPr>
        <w:t>45 °±15 °</w:t>
      </w:r>
    </w:p>
    <w:p>
      <w:pPr>
        <w:numPr>
          <w:ilvl w:val="0"/>
          <w:numId w:val="5"/>
        </w:numPr>
        <w:tabs>
          <w:tab w:val="clear" w:pos="840"/>
        </w:tabs>
        <w:spacing w:after="0" w:line="360" w:lineRule="auto"/>
        <w:ind w:left="840" w:hanging="420"/>
        <w:rPr>
          <w:rFonts w:ascii="Arial" w:hAnsi="Arial" w:eastAsia="微软雅黑" w:cs="Arial"/>
          <w:szCs w:val="20"/>
        </w:rPr>
      </w:pPr>
      <w:r>
        <w:rPr>
          <w:rFonts w:hint="eastAsia" w:ascii="Arial" w:hAnsi="Arial" w:eastAsia="微软雅黑" w:cs="Arial"/>
          <w:szCs w:val="20"/>
        </w:rPr>
        <w:t>防护等级：</w:t>
      </w:r>
      <w:r>
        <w:rPr>
          <w:rFonts w:ascii="Arial" w:hAnsi="Arial" w:eastAsia="微软雅黑" w:cs="Arial"/>
          <w:szCs w:val="20"/>
        </w:rPr>
        <w:t>IP68</w:t>
      </w:r>
      <w:r>
        <w:rPr>
          <w:rFonts w:hint="eastAsia" w:ascii="Arial" w:hAnsi="Arial" w:eastAsia="微软雅黑" w:cs="Arial"/>
          <w:szCs w:val="20"/>
        </w:rPr>
        <w:t>；</w:t>
      </w:r>
    </w:p>
    <w:p>
      <w:pPr>
        <w:numPr>
          <w:ilvl w:val="0"/>
          <w:numId w:val="5"/>
        </w:numPr>
        <w:tabs>
          <w:tab w:val="clear" w:pos="840"/>
        </w:tabs>
        <w:spacing w:after="0" w:line="360" w:lineRule="auto"/>
        <w:ind w:left="840" w:hanging="420"/>
        <w:rPr>
          <w:rFonts w:ascii="Arial" w:hAnsi="Arial" w:eastAsia="微软雅黑" w:cs="Arial"/>
          <w:szCs w:val="20"/>
        </w:rPr>
      </w:pPr>
      <w:bookmarkStart w:id="64" w:name="_Hlk94212642"/>
      <w:r>
        <w:rPr>
          <w:rFonts w:hint="eastAsia" w:ascii="Arial" w:hAnsi="Arial" w:eastAsia="微软雅黑" w:cs="Arial"/>
          <w:szCs w:val="20"/>
        </w:rPr>
        <w:t>传感器材质：不锈钢</w:t>
      </w:r>
      <w:r>
        <w:rPr>
          <w:rFonts w:ascii="Arial" w:hAnsi="Arial" w:eastAsia="微软雅黑" w:cs="Arial"/>
          <w:szCs w:val="20"/>
        </w:rPr>
        <w:t>（1.4571）</w:t>
      </w:r>
      <w:r>
        <w:rPr>
          <w:rFonts w:hint="eastAsia" w:ascii="Arial" w:hAnsi="Arial" w:eastAsia="微软雅黑" w:cs="Arial"/>
          <w:szCs w:val="20"/>
        </w:rPr>
        <w:t>，</w:t>
      </w:r>
      <w:r>
        <w:rPr>
          <w:rFonts w:ascii="Arial" w:hAnsi="Arial" w:eastAsia="微软雅黑" w:cs="Arial"/>
          <w:szCs w:val="20"/>
        </w:rPr>
        <w:t>ASA + PC</w:t>
      </w:r>
      <w:r>
        <w:rPr>
          <w:rFonts w:hint="eastAsia" w:ascii="Arial" w:hAnsi="Arial" w:eastAsia="微软雅黑" w:cs="Arial"/>
          <w:szCs w:val="20"/>
        </w:rPr>
        <w:t>，硅，</w:t>
      </w:r>
      <w:r>
        <w:rPr>
          <w:rFonts w:ascii="Arial" w:hAnsi="Arial" w:eastAsia="微软雅黑" w:cs="Arial"/>
          <w:szCs w:val="20"/>
        </w:rPr>
        <w:t>PVC</w:t>
      </w:r>
      <w:r>
        <w:rPr>
          <w:rFonts w:hint="eastAsia" w:ascii="Arial" w:hAnsi="Arial" w:eastAsia="微软雅黑" w:cs="Arial"/>
          <w:szCs w:val="20"/>
        </w:rPr>
        <w:t>和</w:t>
      </w:r>
      <w:r>
        <w:rPr>
          <w:rFonts w:ascii="Arial" w:hAnsi="Arial" w:eastAsia="微软雅黑" w:cs="Arial"/>
          <w:szCs w:val="20"/>
        </w:rPr>
        <w:t>PU</w:t>
      </w:r>
      <w:r>
        <w:rPr>
          <w:rFonts w:hint="eastAsia" w:ascii="Arial" w:hAnsi="Arial" w:eastAsia="微软雅黑" w:cs="Arial"/>
          <w:szCs w:val="20"/>
        </w:rPr>
        <w:t>；</w:t>
      </w:r>
    </w:p>
    <w:p>
      <w:pPr>
        <w:numPr>
          <w:ilvl w:val="0"/>
          <w:numId w:val="5"/>
        </w:numPr>
        <w:tabs>
          <w:tab w:val="clear" w:pos="840"/>
        </w:tabs>
        <w:spacing w:after="0" w:line="360" w:lineRule="auto"/>
        <w:ind w:left="840" w:hanging="420"/>
        <w:rPr>
          <w:rFonts w:ascii="Arial" w:hAnsi="Arial" w:eastAsia="微软雅黑" w:cs="Arial"/>
          <w:szCs w:val="20"/>
        </w:rPr>
      </w:pPr>
      <w:r>
        <w:rPr>
          <w:rFonts w:hint="eastAsia" w:ascii="Arial" w:hAnsi="Arial" w:eastAsia="微软雅黑" w:cs="Arial"/>
          <w:szCs w:val="20"/>
        </w:rPr>
        <w:t>测量柱体材质：不锈钢</w:t>
      </w:r>
      <w:r>
        <w:rPr>
          <w:rFonts w:ascii="Arial" w:hAnsi="Arial" w:eastAsia="微软雅黑" w:cs="Arial"/>
          <w:szCs w:val="20"/>
        </w:rPr>
        <w:t>（1.4571）</w:t>
      </w:r>
      <w:r>
        <w:rPr>
          <w:rFonts w:hint="eastAsia" w:ascii="Arial" w:hAnsi="Arial" w:eastAsia="微软雅黑" w:cs="Arial"/>
          <w:szCs w:val="20"/>
        </w:rPr>
        <w:t>，</w:t>
      </w:r>
      <w:r>
        <w:rPr>
          <w:rFonts w:ascii="Arial" w:hAnsi="Arial" w:eastAsia="微软雅黑" w:cs="Arial"/>
          <w:szCs w:val="20"/>
        </w:rPr>
        <w:t>PVC</w:t>
      </w:r>
      <w:r>
        <w:rPr>
          <w:rFonts w:hint="eastAsia" w:ascii="Arial" w:hAnsi="Arial" w:eastAsia="微软雅黑" w:cs="Arial"/>
          <w:szCs w:val="20"/>
        </w:rPr>
        <w:t>，</w:t>
      </w:r>
      <w:r>
        <w:rPr>
          <w:rFonts w:ascii="Arial" w:hAnsi="Arial" w:eastAsia="微软雅黑" w:cs="Arial"/>
          <w:szCs w:val="20"/>
        </w:rPr>
        <w:t>POM</w:t>
      </w:r>
      <w:r>
        <w:rPr>
          <w:rFonts w:hint="eastAsia" w:ascii="Arial" w:hAnsi="Arial" w:eastAsia="微软雅黑" w:cs="Arial"/>
          <w:szCs w:val="20"/>
        </w:rPr>
        <w:t>，</w:t>
      </w:r>
      <w:r>
        <w:rPr>
          <w:rFonts w:ascii="Arial" w:hAnsi="Arial" w:eastAsia="微软雅黑" w:cs="Arial"/>
          <w:szCs w:val="20"/>
        </w:rPr>
        <w:t>ABS</w:t>
      </w:r>
      <w:r>
        <w:rPr>
          <w:rFonts w:hint="eastAsia" w:ascii="Arial" w:hAnsi="Arial" w:eastAsia="微软雅黑" w:cs="Arial"/>
          <w:szCs w:val="20"/>
        </w:rPr>
        <w:t>，</w:t>
      </w:r>
      <w:r>
        <w:rPr>
          <w:rFonts w:ascii="Arial" w:hAnsi="Arial" w:eastAsia="微软雅黑" w:cs="Arial"/>
          <w:szCs w:val="20"/>
        </w:rPr>
        <w:t>NBR</w:t>
      </w:r>
      <w:r>
        <w:rPr>
          <w:rFonts w:hint="eastAsia" w:ascii="Arial" w:hAnsi="Arial" w:eastAsia="微软雅黑" w:cs="Arial"/>
          <w:szCs w:val="20"/>
        </w:rPr>
        <w:t>；</w:t>
      </w:r>
    </w:p>
    <w:bookmarkEnd w:id="64"/>
    <w:p>
      <w:pPr>
        <w:numPr>
          <w:ilvl w:val="0"/>
          <w:numId w:val="5"/>
        </w:numPr>
        <w:tabs>
          <w:tab w:val="clear" w:pos="840"/>
        </w:tabs>
        <w:spacing w:after="0" w:line="360" w:lineRule="auto"/>
        <w:ind w:left="840" w:hanging="420"/>
        <w:rPr>
          <w:rFonts w:ascii="Arial" w:hAnsi="Arial" w:eastAsia="微软雅黑" w:cs="Arial"/>
          <w:szCs w:val="20"/>
        </w:rPr>
      </w:pPr>
      <w:r>
        <w:rPr>
          <w:rFonts w:hint="eastAsia" w:ascii="Arial" w:hAnsi="Arial" w:eastAsia="微软雅黑" w:cs="Arial"/>
          <w:szCs w:val="20"/>
        </w:rPr>
        <w:t>尺寸：</w:t>
      </w:r>
      <w:r>
        <w:rPr>
          <w:rFonts w:ascii="Arial" w:hAnsi="Arial" w:eastAsia="微软雅黑" w:cs="Arial"/>
          <w:szCs w:val="20"/>
        </w:rPr>
        <w:t>84.5mm×320mm（D×L）</w:t>
      </w:r>
      <w:r>
        <w:rPr>
          <w:rFonts w:hint="eastAsia" w:ascii="Arial" w:hAnsi="Arial" w:eastAsia="微软雅黑" w:cs="Arial"/>
          <w:szCs w:val="20"/>
        </w:rPr>
        <w:t>；</w:t>
      </w:r>
    </w:p>
    <w:p>
      <w:pPr>
        <w:numPr>
          <w:ilvl w:val="0"/>
          <w:numId w:val="5"/>
        </w:numPr>
        <w:tabs>
          <w:tab w:val="clear" w:pos="840"/>
        </w:tabs>
        <w:spacing w:after="0" w:line="360" w:lineRule="auto"/>
        <w:ind w:left="840" w:hanging="420"/>
        <w:rPr>
          <w:rFonts w:ascii="Arial" w:hAnsi="Arial" w:eastAsia="微软雅黑" w:cs="Arial"/>
          <w:szCs w:val="20"/>
        </w:rPr>
      </w:pPr>
      <w:r>
        <w:rPr>
          <w:rFonts w:hint="eastAsia" w:ascii="Arial" w:hAnsi="Arial" w:eastAsia="微软雅黑" w:cs="Arial"/>
          <w:szCs w:val="20"/>
        </w:rPr>
        <w:t>传感器的电缆长度：传感器连接的固定电缆为</w:t>
      </w:r>
      <w:r>
        <w:rPr>
          <w:rFonts w:ascii="Arial" w:hAnsi="Arial" w:eastAsia="微软雅黑" w:cs="Arial"/>
          <w:szCs w:val="20"/>
        </w:rPr>
        <w:t>10m</w:t>
      </w:r>
      <w:r>
        <w:rPr>
          <w:rFonts w:hint="eastAsia" w:ascii="Arial" w:hAnsi="Arial" w:eastAsia="微软雅黑" w:cs="Arial"/>
          <w:szCs w:val="20"/>
        </w:rPr>
        <w:t>，可延长至100m；</w:t>
      </w:r>
    </w:p>
    <w:p>
      <w:pPr>
        <w:numPr>
          <w:ilvl w:val="0"/>
          <w:numId w:val="5"/>
        </w:numPr>
        <w:tabs>
          <w:tab w:val="clear" w:pos="840"/>
        </w:tabs>
        <w:spacing w:after="0" w:line="360" w:lineRule="auto"/>
        <w:ind w:left="840" w:hanging="420"/>
        <w:rPr>
          <w:rFonts w:ascii="Arial" w:hAnsi="Arial" w:eastAsia="微软雅黑" w:cs="Arial"/>
          <w:b/>
          <w:bCs/>
          <w:szCs w:val="20"/>
        </w:rPr>
      </w:pPr>
      <w:r>
        <w:rPr>
          <w:rFonts w:hint="eastAsia" w:ascii="Arial" w:hAnsi="Arial" w:eastAsia="微软雅黑" w:cs="Arial"/>
          <w:szCs w:val="20"/>
        </w:rPr>
        <w:t>重量：</w:t>
      </w:r>
      <w:r>
        <w:rPr>
          <w:rFonts w:ascii="Arial" w:hAnsi="Arial" w:eastAsia="微软雅黑" w:cs="Arial"/>
          <w:szCs w:val="20"/>
        </w:rPr>
        <w:t>2.4kg</w:t>
      </w:r>
      <w:r>
        <w:rPr>
          <w:rFonts w:hint="eastAsia" w:ascii="Arial" w:hAnsi="Arial" w:eastAsia="微软雅黑" w:cs="Arial"/>
          <w:szCs w:val="20"/>
        </w:rPr>
        <w:t>。</w:t>
      </w:r>
    </w:p>
    <w:p>
      <w:pPr>
        <w:spacing w:after="0" w:line="360" w:lineRule="auto"/>
        <w:ind w:left="426"/>
        <w:rPr>
          <w:rFonts w:ascii="Arial" w:hAnsi="Arial" w:eastAsia="微软雅黑" w:cs="Arial"/>
          <w:b/>
          <w:bCs/>
          <w:szCs w:val="20"/>
        </w:rPr>
      </w:pPr>
      <w:r>
        <w:rPr>
          <w:rFonts w:ascii="Arial" w:hAnsi="Arial" w:eastAsia="微软雅黑" w:cs="Arial"/>
          <w:b/>
          <w:bCs/>
          <w:szCs w:val="20"/>
        </w:rPr>
        <w:t>sc4500</w:t>
      </w:r>
      <w:r>
        <w:rPr>
          <w:rFonts w:hint="eastAsia" w:ascii="Arial" w:hAnsi="Arial" w:eastAsia="微软雅黑" w:cs="Arial"/>
          <w:b/>
          <w:bCs/>
          <w:szCs w:val="20"/>
        </w:rPr>
        <w:t>控制器技术参数</w:t>
      </w:r>
    </w:p>
    <w:p>
      <w:pPr>
        <w:numPr>
          <w:ilvl w:val="0"/>
          <w:numId w:val="6"/>
        </w:numPr>
        <w:spacing w:after="0" w:line="360" w:lineRule="auto"/>
        <w:ind w:left="840" w:hanging="420"/>
        <w:rPr>
          <w:rFonts w:ascii="Arial" w:hAnsi="Arial" w:eastAsia="微软雅黑" w:cs="Arial"/>
          <w:szCs w:val="20"/>
        </w:rPr>
      </w:pPr>
      <w:r>
        <w:rPr>
          <w:rFonts w:ascii="Arial" w:hAnsi="Arial" w:eastAsia="微软雅黑" w:cs="Arial"/>
          <w:szCs w:val="20"/>
        </w:rPr>
        <w:t>*</w:t>
      </w:r>
      <w:r>
        <w:rPr>
          <w:rFonts w:hint="eastAsia" w:ascii="Arial" w:hAnsi="Arial" w:eastAsia="微软雅黑" w:cs="Arial"/>
          <w:szCs w:val="20"/>
        </w:rPr>
        <w:t>显示：</w:t>
      </w:r>
      <w:r>
        <w:rPr>
          <w:rFonts w:ascii="Arial" w:hAnsi="Arial" w:eastAsia="微软雅黑" w:cs="Arial"/>
          <w:szCs w:val="20"/>
        </w:rPr>
        <w:t xml:space="preserve">TFT 3.5 </w:t>
      </w:r>
      <w:r>
        <w:rPr>
          <w:rFonts w:hint="eastAsia" w:ascii="Arial" w:hAnsi="Arial" w:eastAsia="微软雅黑" w:cs="Arial"/>
          <w:szCs w:val="20"/>
        </w:rPr>
        <w:t>英寸电容式彩色触摸显示屏；</w:t>
      </w:r>
    </w:p>
    <w:p>
      <w:pPr>
        <w:numPr>
          <w:ilvl w:val="0"/>
          <w:numId w:val="6"/>
        </w:numPr>
        <w:tabs>
          <w:tab w:val="left" w:pos="426"/>
        </w:tabs>
        <w:spacing w:after="0" w:line="360" w:lineRule="auto"/>
        <w:ind w:left="426" w:hanging="6"/>
        <w:rPr>
          <w:rFonts w:ascii="Arial" w:hAnsi="Arial" w:eastAsia="微软雅黑" w:cs="Arial"/>
          <w:szCs w:val="20"/>
        </w:rPr>
      </w:pPr>
      <w:r>
        <w:rPr>
          <w:rFonts w:ascii="Arial" w:hAnsi="Arial" w:eastAsia="微软雅黑" w:cs="Arial"/>
          <w:szCs w:val="20"/>
        </w:rPr>
        <w:t>*</w:t>
      </w:r>
      <w:r>
        <w:rPr>
          <w:rFonts w:hint="eastAsia" w:ascii="Arial" w:hAnsi="Arial" w:eastAsia="微软雅黑" w:cs="Arial"/>
          <w:szCs w:val="20"/>
        </w:rPr>
        <w:t>自诊断：具备</w:t>
      </w:r>
      <w:r>
        <w:rPr>
          <w:rFonts w:ascii="Arial" w:hAnsi="Arial" w:eastAsia="微软雅黑" w:cs="Arial"/>
          <w:szCs w:val="20"/>
        </w:rPr>
        <w:t>Prognosys</w:t>
      </w:r>
      <w:r>
        <w:rPr>
          <w:rFonts w:hint="eastAsia" w:ascii="Arial" w:hAnsi="Arial" w:eastAsia="微软雅黑" w:cs="Arial"/>
          <w:szCs w:val="20"/>
        </w:rPr>
        <w:t>自诊断系统，可显示连接仪表的测量有效性和维护日期</w:t>
      </w:r>
      <w:r>
        <w:rPr>
          <w:rFonts w:ascii="Arial" w:hAnsi="Arial" w:eastAsia="微软雅黑" w:cs="Arial"/>
          <w:szCs w:val="20"/>
        </w:rPr>
        <w:t>&amp;</w:t>
      </w:r>
      <w:r>
        <w:rPr>
          <w:rFonts w:hint="eastAsia" w:ascii="Arial" w:hAnsi="Arial" w:eastAsia="微软雅黑" w:cs="Arial"/>
          <w:szCs w:val="20"/>
        </w:rPr>
        <w:t>要求；</w:t>
      </w:r>
    </w:p>
    <w:p>
      <w:pPr>
        <w:numPr>
          <w:ilvl w:val="0"/>
          <w:numId w:val="6"/>
        </w:numPr>
        <w:spacing w:after="0" w:line="360" w:lineRule="auto"/>
        <w:ind w:left="426" w:hanging="6"/>
        <w:rPr>
          <w:rFonts w:ascii="Arial" w:hAnsi="Arial" w:eastAsia="微软雅黑" w:cs="Arial"/>
          <w:szCs w:val="20"/>
        </w:rPr>
      </w:pPr>
      <w:r>
        <w:rPr>
          <w:rFonts w:ascii="Arial" w:hAnsi="Arial" w:eastAsia="微软雅黑" w:cs="Arial"/>
          <w:szCs w:val="20"/>
        </w:rPr>
        <w:t>*</w:t>
      </w:r>
      <w:r>
        <w:rPr>
          <w:rFonts w:hint="eastAsia" w:ascii="Arial" w:hAnsi="Arial" w:eastAsia="微软雅黑" w:cs="Arial"/>
          <w:szCs w:val="20"/>
        </w:rPr>
        <w:t>探头输入：单通道或双通道；</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工作环境：</w:t>
      </w:r>
      <w:r>
        <w:rPr>
          <w:rFonts w:ascii="Arial" w:hAnsi="Arial" w:eastAsia="微软雅黑" w:cs="Arial"/>
          <w:szCs w:val="20"/>
        </w:rPr>
        <w:t>-20~60</w:t>
      </w:r>
      <w:r>
        <w:rPr>
          <w:rFonts w:ascii="Times New Roman" w:hAnsi="Times New Roman" w:eastAsia="微软雅黑" w:cs="Times New Roman"/>
          <w:szCs w:val="20"/>
        </w:rPr>
        <w:t>℃</w:t>
      </w:r>
      <w:r>
        <w:rPr>
          <w:rFonts w:hint="eastAsia" w:ascii="Arial" w:hAnsi="Arial" w:eastAsia="微软雅黑" w:cs="Arial"/>
          <w:szCs w:val="20"/>
        </w:rPr>
        <w:t>，</w:t>
      </w:r>
      <w:r>
        <w:rPr>
          <w:rFonts w:ascii="Arial" w:hAnsi="Arial" w:eastAsia="微软雅黑" w:cs="Arial"/>
          <w:szCs w:val="20"/>
        </w:rPr>
        <w:t>0~95%</w:t>
      </w:r>
      <w:r>
        <w:rPr>
          <w:rFonts w:hint="eastAsia" w:ascii="Arial" w:hAnsi="Arial" w:eastAsia="微软雅黑" w:cs="Arial"/>
          <w:szCs w:val="20"/>
        </w:rPr>
        <w:t>相对湿度、无冷凝；</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存储环境：</w:t>
      </w:r>
      <w:r>
        <w:rPr>
          <w:rFonts w:ascii="Arial" w:hAnsi="Arial" w:eastAsia="微软雅黑" w:cs="Arial"/>
          <w:szCs w:val="20"/>
        </w:rPr>
        <w:t>-20~70</w:t>
      </w:r>
      <w:r>
        <w:rPr>
          <w:rFonts w:ascii="Times New Roman" w:hAnsi="Times New Roman" w:eastAsia="微软雅黑" w:cs="Times New Roman"/>
          <w:szCs w:val="20"/>
        </w:rPr>
        <w:t>℃</w:t>
      </w:r>
      <w:r>
        <w:rPr>
          <w:rFonts w:hint="eastAsia" w:ascii="Arial" w:hAnsi="Arial" w:eastAsia="微软雅黑" w:cs="Arial"/>
          <w:szCs w:val="20"/>
        </w:rPr>
        <w:t>，</w:t>
      </w:r>
      <w:r>
        <w:rPr>
          <w:rFonts w:ascii="Arial" w:hAnsi="Arial" w:eastAsia="微软雅黑" w:cs="Arial"/>
          <w:szCs w:val="20"/>
        </w:rPr>
        <w:t>0~95%</w:t>
      </w:r>
      <w:r>
        <w:rPr>
          <w:rFonts w:hint="eastAsia" w:ascii="Arial" w:hAnsi="Arial" w:eastAsia="微软雅黑" w:cs="Arial"/>
          <w:szCs w:val="20"/>
        </w:rPr>
        <w:t>相对湿度、无冷凝；</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继电器：两个</w:t>
      </w:r>
      <w:r>
        <w:rPr>
          <w:rFonts w:ascii="Arial" w:hAnsi="Arial" w:eastAsia="微软雅黑" w:cs="Arial"/>
          <w:szCs w:val="20"/>
        </w:rPr>
        <w:t>SPDT</w:t>
      </w:r>
      <w:r>
        <w:rPr>
          <w:rFonts w:hint="eastAsia" w:ascii="Arial" w:hAnsi="Arial" w:eastAsia="微软雅黑" w:cs="Arial"/>
          <w:szCs w:val="20"/>
        </w:rPr>
        <w:t>触头；</w:t>
      </w:r>
    </w:p>
    <w:p>
      <w:pPr>
        <w:numPr>
          <w:ilvl w:val="0"/>
          <w:numId w:val="6"/>
        </w:numPr>
        <w:spacing w:after="0" w:line="360" w:lineRule="auto"/>
        <w:ind w:left="426" w:hanging="6"/>
        <w:rPr>
          <w:rFonts w:ascii="Arial" w:hAnsi="Arial" w:eastAsia="微软雅黑" w:cs="Arial"/>
          <w:szCs w:val="20"/>
        </w:rPr>
      </w:pPr>
      <w:r>
        <w:rPr>
          <w:rFonts w:ascii="Arial" w:hAnsi="Arial" w:eastAsia="微软雅黑" w:cs="Arial"/>
          <w:szCs w:val="20"/>
        </w:rPr>
        <w:t>*</w:t>
      </w:r>
      <w:r>
        <w:rPr>
          <w:rFonts w:hint="eastAsia" w:ascii="Arial" w:hAnsi="Arial" w:eastAsia="微软雅黑" w:cs="Arial"/>
          <w:szCs w:val="20"/>
        </w:rPr>
        <w:t>数据存储：控制器为每个传感器记录约</w:t>
      </w:r>
      <w:r>
        <w:rPr>
          <w:rFonts w:ascii="Arial" w:hAnsi="Arial" w:eastAsia="微软雅黑" w:cs="Arial"/>
          <w:szCs w:val="20"/>
        </w:rPr>
        <w:t>20,000</w:t>
      </w:r>
      <w:r>
        <w:rPr>
          <w:rFonts w:hint="eastAsia" w:ascii="Arial" w:hAnsi="Arial" w:eastAsia="微软雅黑" w:cs="Arial"/>
          <w:szCs w:val="20"/>
        </w:rPr>
        <w:t>个数据，可通过</w:t>
      </w:r>
      <w:r>
        <w:rPr>
          <w:rFonts w:ascii="Arial" w:hAnsi="Arial" w:eastAsia="微软雅黑" w:cs="Arial"/>
          <w:szCs w:val="20"/>
        </w:rPr>
        <w:t>UBS</w:t>
      </w:r>
      <w:r>
        <w:rPr>
          <w:rFonts w:hint="eastAsia" w:ascii="Arial" w:hAnsi="Arial" w:eastAsia="微软雅黑" w:cs="Arial"/>
          <w:szCs w:val="20"/>
        </w:rPr>
        <w:t>端口下载；</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外壳防护等级：</w:t>
      </w:r>
      <w:r>
        <w:rPr>
          <w:rFonts w:ascii="Arial" w:hAnsi="Arial" w:eastAsia="微软雅黑" w:cs="Arial"/>
          <w:szCs w:val="20"/>
        </w:rPr>
        <w:t xml:space="preserve">UL50E 4X </w:t>
      </w:r>
      <w:r>
        <w:rPr>
          <w:rFonts w:hint="eastAsia" w:ascii="Arial" w:hAnsi="Arial" w:eastAsia="微软雅黑" w:cs="Arial"/>
          <w:szCs w:val="20"/>
        </w:rPr>
        <w:t>型，</w:t>
      </w:r>
      <w:r>
        <w:rPr>
          <w:rFonts w:ascii="Arial" w:hAnsi="Arial" w:eastAsia="微软雅黑" w:cs="Arial"/>
          <w:szCs w:val="20"/>
        </w:rPr>
        <w:t>IEC/EN 60529-IP 66</w:t>
      </w:r>
      <w:r>
        <w:rPr>
          <w:rFonts w:hint="eastAsia" w:ascii="Arial" w:hAnsi="Arial" w:eastAsia="微软雅黑" w:cs="Arial"/>
          <w:szCs w:val="20"/>
        </w:rPr>
        <w:t>，</w:t>
      </w:r>
      <w:r>
        <w:rPr>
          <w:rFonts w:ascii="Arial" w:hAnsi="Arial" w:eastAsia="微软雅黑" w:cs="Arial"/>
          <w:szCs w:val="20"/>
        </w:rPr>
        <w:t xml:space="preserve">NEMA 250 4X </w:t>
      </w:r>
      <w:r>
        <w:rPr>
          <w:rFonts w:hint="eastAsia" w:ascii="Arial" w:hAnsi="Arial" w:eastAsia="微软雅黑" w:cs="Arial"/>
          <w:szCs w:val="20"/>
        </w:rPr>
        <w:t>型，耐腐蚀金属外壳；</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电源：</w:t>
      </w:r>
      <w:r>
        <w:rPr>
          <w:rFonts w:ascii="Arial" w:hAnsi="Arial" w:eastAsia="微软雅黑" w:cs="Arial"/>
          <w:szCs w:val="20"/>
        </w:rPr>
        <w:t>100~240VAC±10%</w:t>
      </w:r>
      <w:r>
        <w:rPr>
          <w:rFonts w:hint="eastAsia" w:ascii="Arial" w:hAnsi="Arial" w:eastAsia="微软雅黑" w:cs="Arial"/>
          <w:szCs w:val="20"/>
        </w:rPr>
        <w:t>，</w:t>
      </w:r>
      <w:r>
        <w:rPr>
          <w:rFonts w:ascii="Arial" w:hAnsi="Arial" w:eastAsia="微软雅黑" w:cs="Arial"/>
          <w:szCs w:val="20"/>
        </w:rPr>
        <w:t>50/60Hz</w:t>
      </w:r>
      <w:r>
        <w:rPr>
          <w:rFonts w:hint="eastAsia" w:ascii="Arial" w:hAnsi="Arial" w:eastAsia="微软雅黑" w:cs="Arial"/>
          <w:szCs w:val="20"/>
        </w:rPr>
        <w:t>；</w:t>
      </w:r>
      <w:r>
        <w:rPr>
          <w:rFonts w:ascii="Arial" w:hAnsi="Arial" w:eastAsia="微软雅黑" w:cs="Arial"/>
          <w:szCs w:val="20"/>
        </w:rPr>
        <w:t>18~28 VDC</w:t>
      </w:r>
      <w:r>
        <w:rPr>
          <w:rFonts w:hint="eastAsia" w:ascii="Arial" w:hAnsi="Arial" w:eastAsia="微软雅黑" w:cs="Arial"/>
          <w:szCs w:val="20"/>
        </w:rPr>
        <w:t>；</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电子认证：符合</w:t>
      </w:r>
      <w:r>
        <w:rPr>
          <w:rFonts w:ascii="Arial" w:hAnsi="Arial" w:eastAsia="微软雅黑" w:cs="Arial"/>
          <w:szCs w:val="20"/>
        </w:rPr>
        <w:t xml:space="preserve">CE </w:t>
      </w:r>
      <w:r>
        <w:rPr>
          <w:rFonts w:hint="eastAsia" w:ascii="Arial" w:hAnsi="Arial" w:eastAsia="微软雅黑" w:cs="Arial"/>
          <w:szCs w:val="20"/>
        </w:rPr>
        <w:t>认证</w:t>
      </w:r>
      <w:r>
        <w:rPr>
          <w:rFonts w:ascii="Arial" w:hAnsi="Arial" w:eastAsia="微软雅黑" w:cs="Arial"/>
          <w:szCs w:val="20"/>
        </w:rPr>
        <w:t xml:space="preserve">/ETL </w:t>
      </w:r>
      <w:r>
        <w:rPr>
          <w:rFonts w:hint="eastAsia" w:ascii="Arial" w:hAnsi="Arial" w:eastAsia="微软雅黑" w:cs="Arial"/>
          <w:szCs w:val="20"/>
        </w:rPr>
        <w:t>认证、</w:t>
      </w:r>
      <w:r>
        <w:rPr>
          <w:rFonts w:ascii="Arial" w:hAnsi="Arial" w:eastAsia="微软雅黑" w:cs="Arial"/>
          <w:szCs w:val="20"/>
        </w:rPr>
        <w:t xml:space="preserve">UL </w:t>
      </w:r>
      <w:r>
        <w:rPr>
          <w:rFonts w:hint="eastAsia" w:ascii="Arial" w:hAnsi="Arial" w:eastAsia="微软雅黑" w:cs="Arial"/>
          <w:szCs w:val="20"/>
        </w:rPr>
        <w:t>认证和</w:t>
      </w:r>
      <w:r>
        <w:rPr>
          <w:rFonts w:ascii="Arial" w:hAnsi="Arial" w:eastAsia="微软雅黑" w:cs="Arial"/>
          <w:szCs w:val="20"/>
        </w:rPr>
        <w:t xml:space="preserve">CSA </w:t>
      </w:r>
      <w:r>
        <w:rPr>
          <w:rFonts w:hint="eastAsia" w:ascii="Arial" w:hAnsi="Arial" w:eastAsia="微软雅黑" w:cs="Arial"/>
          <w:szCs w:val="20"/>
        </w:rPr>
        <w:t>安全标准（适用于所有传感器类型）、</w:t>
      </w:r>
      <w:r>
        <w:rPr>
          <w:rFonts w:ascii="Arial" w:hAnsi="Arial" w:eastAsia="微软雅黑" w:cs="Arial"/>
          <w:szCs w:val="20"/>
        </w:rPr>
        <w:t>FCC</w:t>
      </w:r>
      <w:r>
        <w:rPr>
          <w:rFonts w:hint="eastAsia" w:ascii="Arial" w:hAnsi="Arial" w:eastAsia="微软雅黑" w:cs="Arial"/>
          <w:szCs w:val="20"/>
        </w:rPr>
        <w:t>、</w:t>
      </w:r>
      <w:r>
        <w:rPr>
          <w:rFonts w:ascii="Arial" w:hAnsi="Arial" w:eastAsia="微软雅黑" w:cs="Arial"/>
          <w:szCs w:val="20"/>
        </w:rPr>
        <w:t>ISED</w:t>
      </w:r>
      <w:r>
        <w:rPr>
          <w:rFonts w:hint="eastAsia" w:ascii="Arial" w:hAnsi="Arial" w:eastAsia="微软雅黑" w:cs="Arial"/>
          <w:szCs w:val="20"/>
        </w:rPr>
        <w:t>、</w:t>
      </w:r>
      <w:r>
        <w:rPr>
          <w:rFonts w:ascii="Arial" w:hAnsi="Arial" w:eastAsia="微软雅黑" w:cs="Arial"/>
          <w:szCs w:val="20"/>
        </w:rPr>
        <w:t>KC</w:t>
      </w:r>
      <w:r>
        <w:rPr>
          <w:rFonts w:hint="eastAsia" w:ascii="Arial" w:hAnsi="Arial" w:eastAsia="微软雅黑" w:cs="Arial"/>
          <w:szCs w:val="20"/>
        </w:rPr>
        <w:t>、</w:t>
      </w:r>
      <w:r>
        <w:rPr>
          <w:rFonts w:ascii="Arial" w:hAnsi="Arial" w:eastAsia="微软雅黑" w:cs="Arial"/>
          <w:szCs w:val="20"/>
        </w:rPr>
        <w:t>RCM</w:t>
      </w:r>
      <w:r>
        <w:rPr>
          <w:rFonts w:hint="eastAsia" w:ascii="Arial" w:hAnsi="Arial" w:eastAsia="微软雅黑" w:cs="Arial"/>
          <w:szCs w:val="20"/>
        </w:rPr>
        <w:t>、</w:t>
      </w:r>
      <w:r>
        <w:rPr>
          <w:rFonts w:ascii="Arial" w:hAnsi="Arial" w:eastAsia="微软雅黑" w:cs="Arial"/>
          <w:szCs w:val="20"/>
        </w:rPr>
        <w:t>EAC</w:t>
      </w:r>
      <w:r>
        <w:rPr>
          <w:rFonts w:hint="eastAsia" w:ascii="Arial" w:hAnsi="Arial" w:eastAsia="微软雅黑" w:cs="Arial"/>
          <w:szCs w:val="20"/>
        </w:rPr>
        <w:t>、</w:t>
      </w:r>
      <w:r>
        <w:rPr>
          <w:rFonts w:ascii="Arial" w:hAnsi="Arial" w:eastAsia="微软雅黑" w:cs="Arial"/>
          <w:szCs w:val="20"/>
        </w:rPr>
        <w:t>UKCA</w:t>
      </w:r>
      <w:r>
        <w:rPr>
          <w:rFonts w:hint="eastAsia" w:ascii="Arial" w:hAnsi="Arial" w:eastAsia="微软雅黑" w:cs="Arial"/>
          <w:szCs w:val="20"/>
        </w:rPr>
        <w:t>、</w:t>
      </w:r>
      <w:r>
        <w:rPr>
          <w:rFonts w:ascii="Arial" w:hAnsi="Arial" w:eastAsia="微软雅黑" w:cs="Arial"/>
          <w:szCs w:val="20"/>
        </w:rPr>
        <w:t>SABS</w:t>
      </w:r>
      <w:r>
        <w:rPr>
          <w:rFonts w:hint="eastAsia" w:ascii="Arial" w:hAnsi="Arial" w:eastAsia="微软雅黑" w:cs="Arial"/>
          <w:szCs w:val="20"/>
        </w:rPr>
        <w:t>、</w:t>
      </w:r>
      <w:r>
        <w:rPr>
          <w:rFonts w:ascii="Arial" w:hAnsi="Arial" w:eastAsia="微软雅黑" w:cs="Arial"/>
          <w:szCs w:val="20"/>
        </w:rPr>
        <w:t>C</w:t>
      </w:r>
      <w:r>
        <w:rPr>
          <w:rFonts w:hint="eastAsia" w:ascii="Arial" w:hAnsi="Arial" w:eastAsia="微软雅黑" w:cs="Arial"/>
          <w:szCs w:val="20"/>
        </w:rPr>
        <w:t>（摩洛哥）；</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安装方式：壁挂</w:t>
      </w:r>
      <w:r>
        <w:rPr>
          <w:rFonts w:ascii="Arial" w:hAnsi="Arial" w:eastAsia="微软雅黑" w:cs="Arial"/>
          <w:szCs w:val="20"/>
        </w:rPr>
        <w:t>/</w:t>
      </w:r>
      <w:r>
        <w:rPr>
          <w:rFonts w:hint="eastAsia" w:ascii="Arial" w:hAnsi="Arial" w:eastAsia="微软雅黑" w:cs="Arial"/>
          <w:szCs w:val="20"/>
        </w:rPr>
        <w:t>面板</w:t>
      </w:r>
      <w:r>
        <w:rPr>
          <w:rFonts w:ascii="Arial" w:hAnsi="Arial" w:eastAsia="微软雅黑" w:cs="Arial"/>
          <w:szCs w:val="20"/>
        </w:rPr>
        <w:t>/</w:t>
      </w:r>
      <w:r>
        <w:rPr>
          <w:rFonts w:hint="eastAsia" w:ascii="Arial" w:hAnsi="Arial" w:eastAsia="微软雅黑" w:cs="Arial"/>
          <w:szCs w:val="20"/>
        </w:rPr>
        <w:t>夹管式安装；</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外壳材质：聚碳酸酯，铝质（镀粉末）；</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控制器尺寸：</w:t>
      </w:r>
      <w:r>
        <w:rPr>
          <w:rFonts w:ascii="Arial" w:hAnsi="Arial" w:eastAsia="微软雅黑" w:cs="Arial"/>
          <w:szCs w:val="20"/>
        </w:rPr>
        <w:t>144 × 144 × 192 mm</w:t>
      </w:r>
      <w:r>
        <w:rPr>
          <w:rFonts w:hint="eastAsia" w:ascii="Arial" w:hAnsi="Arial" w:eastAsia="微软雅黑" w:cs="Arial"/>
          <w:szCs w:val="20"/>
        </w:rPr>
        <w:t>；</w:t>
      </w:r>
    </w:p>
    <w:p>
      <w:pPr>
        <w:numPr>
          <w:ilvl w:val="0"/>
          <w:numId w:val="6"/>
        </w:numPr>
        <w:spacing w:after="0" w:line="360" w:lineRule="auto"/>
        <w:ind w:left="426" w:hanging="6"/>
        <w:rPr>
          <w:rFonts w:ascii="Arial" w:hAnsi="Arial" w:eastAsia="微软雅黑" w:cs="Arial"/>
          <w:szCs w:val="20"/>
        </w:rPr>
      </w:pPr>
      <w:r>
        <w:rPr>
          <w:rFonts w:hint="eastAsia" w:ascii="Arial" w:hAnsi="Arial" w:eastAsia="微软雅黑" w:cs="Arial"/>
          <w:szCs w:val="20"/>
        </w:rPr>
        <w:t>控制器重量：</w:t>
      </w:r>
      <w:r>
        <w:rPr>
          <w:rFonts w:ascii="Arial" w:hAnsi="Arial" w:eastAsia="微软雅黑" w:cs="Arial"/>
          <w:szCs w:val="20"/>
        </w:rPr>
        <w:t>1.7kg</w:t>
      </w:r>
      <w:r>
        <w:rPr>
          <w:rFonts w:hint="eastAsia" w:ascii="Arial" w:hAnsi="Arial" w:eastAsia="微软雅黑" w:cs="Arial"/>
          <w:szCs w:val="20"/>
        </w:rPr>
        <w:t>。</w:t>
      </w:r>
    </w:p>
    <w:p>
      <w:pPr>
        <w:pStyle w:val="33"/>
        <w:numPr>
          <w:ilvl w:val="0"/>
          <w:numId w:val="0"/>
        </w:numPr>
        <w:adjustRightInd w:val="0"/>
        <w:snapToGrid w:val="0"/>
        <w:spacing w:line="360" w:lineRule="auto"/>
        <w:ind w:left="0" w:leftChars="0" w:firstLine="560" w:firstLineChars="200"/>
        <w:jc w:val="left"/>
        <w:rPr>
          <w:rFonts w:hint="eastAsia" w:ascii="仿宋_GB2312" w:eastAsia="仿宋_GB2312" w:hAnsiTheme="minorEastAsia" w:cstheme="minorBidi"/>
          <w:color w:val="auto"/>
          <w:kern w:val="2"/>
          <w:sz w:val="28"/>
          <w:szCs w:val="28"/>
        </w:rPr>
      </w:pPr>
    </w:p>
    <w:p>
      <w:pPr>
        <w:pStyle w:val="11"/>
        <w:numPr>
          <w:ilvl w:val="0"/>
          <w:numId w:val="4"/>
        </w:numPr>
        <w:adjustRightInd w:val="0"/>
        <w:snapToGrid w:val="0"/>
        <w:spacing w:line="300" w:lineRule="auto"/>
        <w:ind w:left="600" w:hanging="600"/>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供货要求（本要求需要提供承诺函，盖公司公章）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color w:val="FF0000"/>
          <w:lang w:val="en-US" w:eastAsia="zh-CN"/>
        </w:rPr>
      </w:pPr>
      <w:r>
        <w:rPr>
          <w:rFonts w:hint="eastAsia" w:ascii="仿宋_GB2312" w:hAnsi="Calibri" w:eastAsia="仿宋_GB2312" w:cs="Times New Roman"/>
          <w:color w:val="FF0000"/>
          <w:sz w:val="28"/>
          <w:szCs w:val="28"/>
          <w:highlight w:val="none"/>
          <w:lang w:val="en-US" w:eastAsia="zh-CN"/>
        </w:rPr>
        <w:t>3.1供应商所提供的设备参数必须与采购需求的所有参数一致，配件满足互换性要求，设备应配备安全、有效及可靠运行所需的附件。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FF0000"/>
          <w:sz w:val="28"/>
          <w:szCs w:val="28"/>
          <w:highlight w:val="none"/>
          <w:lang w:val="en-US" w:eastAsia="zh-CN"/>
        </w:rPr>
      </w:pPr>
      <w:r>
        <w:rPr>
          <w:rFonts w:hint="eastAsia" w:ascii="仿宋_GB2312" w:hAnsi="Calibri" w:eastAsia="仿宋_GB2312" w:cs="Times New Roman"/>
          <w:color w:val="FF0000"/>
          <w:sz w:val="28"/>
          <w:szCs w:val="28"/>
          <w:highlight w:val="none"/>
          <w:lang w:val="en-US" w:eastAsia="zh-CN"/>
        </w:rPr>
        <w:t>3.2设备及配件均需为原厂的完整、全新未经使用的货物。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FF0000"/>
          <w:sz w:val="28"/>
          <w:szCs w:val="28"/>
          <w:highlight w:val="none"/>
          <w:lang w:val="en-US" w:eastAsia="zh-CN"/>
        </w:rPr>
      </w:pPr>
      <w:r>
        <w:rPr>
          <w:rFonts w:hint="eastAsia" w:ascii="仿宋_GB2312" w:hAnsi="Calibri" w:eastAsia="仿宋_GB2312" w:cs="Times New Roman"/>
          <w:color w:val="FF0000"/>
          <w:sz w:val="28"/>
          <w:szCs w:val="28"/>
          <w:highlight w:val="none"/>
          <w:lang w:val="en-US" w:eastAsia="zh-CN"/>
        </w:rPr>
        <w:t>3.3在项目询价结果公示后三天内提供设备生产厂家的项目销售授权证明文件，且供货时需提供产品合格证（或质量证明）。交货时需提供原设备制造商出具的质量认证书或合格证。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FF0000"/>
          <w:sz w:val="28"/>
          <w:szCs w:val="28"/>
          <w:highlight w:val="none"/>
          <w:lang w:val="en-US" w:eastAsia="zh-CN"/>
        </w:rPr>
      </w:pPr>
      <w:r>
        <w:rPr>
          <w:rFonts w:hint="eastAsia" w:ascii="仿宋_GB2312" w:hAnsi="Calibri" w:eastAsia="仿宋_GB2312" w:cs="Times New Roman"/>
          <w:color w:val="FF0000"/>
          <w:sz w:val="28"/>
          <w:szCs w:val="28"/>
          <w:highlight w:val="none"/>
          <w:lang w:val="en-US" w:eastAsia="zh-CN"/>
        </w:rPr>
        <w:t>3.4每台设备均需提供2套标定试剂以及标定方法手册。</w:t>
      </w:r>
    </w:p>
    <w:p>
      <w:pPr>
        <w:pStyle w:val="27"/>
        <w:ind w:firstLine="560" w:firstLineChars="200"/>
        <w:rPr>
          <w:rFonts w:hint="default" w:ascii="仿宋_GB2312" w:hAnsi="Calibri" w:cs="Times New Roman"/>
          <w:color w:val="auto"/>
          <w:kern w:val="2"/>
          <w:sz w:val="28"/>
          <w:szCs w:val="28"/>
          <w:highlight w:val="none"/>
          <w:lang w:val="en-US" w:eastAsia="zh-CN" w:bidi="ar-SA"/>
        </w:rPr>
      </w:pPr>
    </w:p>
    <w:p>
      <w:pPr>
        <w:pStyle w:val="27"/>
      </w:pPr>
    </w:p>
    <w:p>
      <w:pPr>
        <w:pStyle w:val="11"/>
        <w:numPr>
          <w:ilvl w:val="0"/>
          <w:numId w:val="4"/>
        </w:numPr>
        <w:adjustRightInd w:val="0"/>
        <w:snapToGrid w:val="0"/>
        <w:spacing w:line="300" w:lineRule="auto"/>
        <w:ind w:left="600" w:hanging="600"/>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项目商务要求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1.包装、运输、及保管、保险：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（1）报价人所供货物应为制造商原装出厂包装，包装须符合同等相关标准，因包装不良造成的损失由报价人负责。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（2）报价人负责将产品送到现场过程中的全部运输，包括装卸车、货物现场的搬运等。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（3）供货期：</w:t>
      </w:r>
      <w:r>
        <w:rPr>
          <w:rFonts w:hint="eastAsia" w:ascii="仿宋_GB2312" w:hAnsi="Calibri" w:eastAsia="仿宋_GB2312" w:cs="Times New Roman"/>
          <w:color w:val="FF0000"/>
          <w:sz w:val="28"/>
          <w:szCs w:val="28"/>
          <w:highlight w:val="none"/>
          <w:lang w:val="en-US" w:eastAsia="zh-CN"/>
        </w:rPr>
        <w:t>合同签订后6周内完成到货</w:t>
      </w:r>
      <w:r>
        <w:rPr>
          <w:rFonts w:hint="eastAsia" w:ascii="仿宋_GB2312" w:hAnsi="Calibri" w:eastAsia="仿宋_GB2312"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交货地点：广州城市水处理设备有限公司指定位置。（具体位置供货前由广州城市水处理设备有限公司通知）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2.质量保证及售后服务：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（1）确保货物为原装未拆封或未使用的产品；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（2）货物在质保期(为自供货验收合格之日起1年内）如有质量问题或未能适配原有设备时，报价人必须24小时内派技术人员到现场免费进行维修。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3.总包及分包规定：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乙方不得转包、分包。否则，甲方有权单方面终止合同，拒收其货物，由此而造成的经济损失由乙方负责赔偿。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4.询价人将自承包商履行完合同义务之日起15个工作日内组织验收，审定报价人供货的货物合格情况，进行结算审核。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5.付款方式：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（1）采用银行汇票形式。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（2）报价人在收款前需提交相应金额增值税专用发票给需求单位。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6.承包方式：单价包干。</w:t>
      </w:r>
    </w:p>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rPr>
          <w:rFonts w:hint="eastAsia"/>
          <w:color w:val="auto"/>
          <w:highlight w:val="none"/>
        </w:rPr>
      </w:pPr>
      <w:bookmarkStart w:id="65" w:name="_Toc537"/>
      <w:bookmarkStart w:id="66" w:name="_Toc25925"/>
      <w:bookmarkStart w:id="67" w:name="_Toc1496"/>
      <w:bookmarkStart w:id="68" w:name="_Toc12135"/>
      <w:bookmarkStart w:id="69" w:name="_Toc23330"/>
      <w:bookmarkStart w:id="70" w:name="_Toc1284"/>
      <w:bookmarkStart w:id="71" w:name="_Toc23353"/>
      <w:bookmarkStart w:id="72" w:name="_Toc15570"/>
      <w:bookmarkStart w:id="73" w:name="_Toc18538"/>
      <w:bookmarkStart w:id="74" w:name="_Toc29835"/>
      <w:bookmarkStart w:id="75" w:name="_Toc4680"/>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5"/>
      <w:bookmarkEnd w:id="66"/>
      <w:bookmarkEnd w:id="67"/>
      <w:bookmarkEnd w:id="68"/>
      <w:bookmarkEnd w:id="69"/>
      <w:bookmarkEnd w:id="70"/>
      <w:bookmarkEnd w:id="71"/>
      <w:bookmarkEnd w:id="72"/>
      <w:bookmarkEnd w:id="73"/>
      <w:bookmarkEnd w:id="74"/>
      <w:bookmarkEnd w:id="75"/>
    </w:p>
    <w:p>
      <w:pPr>
        <w:pStyle w:val="36"/>
        <w:rPr>
          <w:color w:val="auto"/>
          <w:highlight w:val="none"/>
        </w:rPr>
      </w:pPr>
    </w:p>
    <w:p>
      <w:pPr>
        <w:pStyle w:val="4"/>
        <w:rPr>
          <w:color w:val="auto"/>
          <w:highlight w:val="none"/>
        </w:rPr>
      </w:pPr>
      <w:bookmarkStart w:id="76" w:name="_Toc19686"/>
      <w:bookmarkStart w:id="77" w:name="_Toc22501"/>
      <w:bookmarkStart w:id="78" w:name="_Toc8183"/>
      <w:bookmarkStart w:id="79" w:name="_Toc87616386"/>
      <w:bookmarkStart w:id="80" w:name="_Toc19088"/>
      <w:bookmarkStart w:id="81" w:name="_Toc12980"/>
      <w:bookmarkStart w:id="82" w:name="_Toc12968"/>
      <w:bookmarkStart w:id="83" w:name="_Toc22797"/>
      <w:bookmarkStart w:id="84" w:name="_Toc323"/>
      <w:bookmarkStart w:id="85" w:name="_Toc13309"/>
      <w:bookmarkStart w:id="86" w:name="_Toc88209949"/>
      <w:bookmarkStart w:id="87" w:name="_Toc12721"/>
      <w:bookmarkStart w:id="88" w:name="_Toc1375"/>
      <w:r>
        <w:rPr>
          <w:rFonts w:hint="eastAsia"/>
          <w:color w:val="auto"/>
          <w:highlight w:val="none"/>
        </w:rPr>
        <w:t>合同</w:t>
      </w:r>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ascii="宋体" w:hAnsi="宋体" w:eastAsia="宋体" w:cs="宋体"/>
          <w:b/>
          <w:sz w:val="48"/>
          <w:szCs w:val="48"/>
          <w:highlight w:val="none"/>
        </w:rPr>
      </w:pPr>
      <w:r>
        <w:rPr>
          <w:rFonts w:hint="eastAsia" w:ascii="宋体" w:hAnsi="宋体" w:eastAsia="宋体" w:cs="宋体"/>
          <w:b/>
          <w:sz w:val="48"/>
          <w:szCs w:val="48"/>
          <w:highlight w:val="none"/>
        </w:rPr>
        <w:t xml:space="preserve"> 货物采购合同</w:t>
      </w:r>
    </w:p>
    <w:p>
      <w:pPr>
        <w:jc w:val="center"/>
        <w:rPr>
          <w:rFonts w:ascii="宋体" w:hAnsi="宋体" w:eastAsia="宋体" w:cs="宋体"/>
          <w:sz w:val="30"/>
          <w:highlight w:val="none"/>
        </w:rPr>
      </w:pPr>
    </w:p>
    <w:p>
      <w:pPr>
        <w:rPr>
          <w:rFonts w:ascii="宋体" w:hAnsi="宋体" w:eastAsia="宋体" w:cs="宋体"/>
          <w:b/>
          <w:bCs/>
          <w:sz w:val="30"/>
          <w:highlight w:val="none"/>
        </w:rPr>
      </w:pPr>
    </w:p>
    <w:p>
      <w:pPr>
        <w:spacing w:line="480" w:lineRule="auto"/>
        <w:rPr>
          <w:rFonts w:hint="eastAsia" w:ascii="宋体" w:hAnsi="宋体" w:eastAsia="宋体" w:cs="宋体"/>
          <w:b/>
          <w:bCs/>
          <w:sz w:val="30"/>
          <w:highlight w:val="none"/>
        </w:rPr>
      </w:pPr>
      <w:r>
        <w:rPr>
          <w:rFonts w:hint="eastAsia" w:ascii="宋体" w:hAnsi="宋体" w:eastAsia="宋体" w:cs="宋体"/>
          <w:b/>
          <w:bCs/>
          <w:sz w:val="30"/>
          <w:highlight w:val="none"/>
        </w:rPr>
        <w:t>项目名称：</w:t>
      </w:r>
      <w:r>
        <w:rPr>
          <w:rFonts w:hint="eastAsia" w:ascii="宋体" w:hAnsi="宋体" w:eastAsia="宋体" w:cs="宋体"/>
          <w:b/>
          <w:bCs/>
          <w:sz w:val="30"/>
          <w:highlight w:val="none"/>
          <w:lang w:val="en-US" w:eastAsia="zh-CN"/>
        </w:rPr>
        <w:tab/>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项目编号：</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合同编号：</w:t>
      </w:r>
    </w:p>
    <w:p>
      <w:pPr>
        <w:widowControl w:val="0"/>
        <w:adjustRightInd w:val="0"/>
        <w:snapToGrid w:val="0"/>
        <w:spacing w:line="360" w:lineRule="auto"/>
        <w:ind w:firstLine="420"/>
        <w:jc w:val="both"/>
        <w:textAlignment w:val="baseline"/>
        <w:rPr>
          <w:rFonts w:ascii="宋体" w:hAnsi="宋体" w:eastAsia="宋体" w:cs="宋体"/>
          <w:color w:val="000000"/>
          <w:kern w:val="0"/>
          <w:sz w:val="24"/>
          <w:szCs w:val="24"/>
          <w:highlight w:val="none"/>
          <w:lang w:val="en-US" w:eastAsia="zh-CN" w:bidi="ar-SA"/>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甲方（买方）：广州城市水处理设备有限公司</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b/>
          <w:bCs/>
          <w:sz w:val="30"/>
          <w:highlight w:val="none"/>
        </w:rPr>
        <w:t xml:space="preserve"> </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签订日期：    年  月  日</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签约地点：广州市</w:t>
      </w:r>
    </w:p>
    <w:p>
      <w:pPr>
        <w:rPr>
          <w:rFonts w:ascii="宋体" w:hAnsi="宋体" w:eastAsia="宋体" w:cs="宋体"/>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pgBorders>
            <w:top w:val="none" w:sz="0" w:space="0"/>
            <w:left w:val="none" w:sz="0" w:space="0"/>
            <w:bottom w:val="none" w:sz="0" w:space="0"/>
            <w:right w:val="none" w:sz="0" w:space="0"/>
          </w:pgBorders>
          <w:pgNumType w:fmt="decimal"/>
          <w:cols w:space="0" w:num="1"/>
          <w:docGrid w:type="linesAndChars" w:linePitch="381" w:charSpace="0"/>
        </w:sectPr>
      </w:pP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（以下简称“乙方”）就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采购事宜，遵循平等、自愿、公平和诚实信用的原则，双方协商一致，订立本合同。 </w:t>
      </w:r>
    </w:p>
    <w:p>
      <w:pPr>
        <w:pStyle w:val="2"/>
        <w:tabs>
          <w:tab w:val="left" w:pos="720"/>
        </w:tabs>
        <w:spacing w:line="44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组成合同的文件及优先顺序</w:t>
      </w:r>
    </w:p>
    <w:p>
      <w:pPr>
        <w:pStyle w:val="2"/>
        <w:tabs>
          <w:tab w:val="left" w:pos="720"/>
        </w:tabs>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⑴ 在本合同实施过程双方签署的补充与修正文件；</w:t>
      </w:r>
    </w:p>
    <w:p>
      <w:pPr>
        <w:spacing w:line="32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⑵ 本合同书；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⑶ 发包通知书；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⑺ 图纸；</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numPr>
          <w:ilvl w:val="255"/>
          <w:numId w:val="0"/>
        </w:numPr>
        <w:spacing w:line="320" w:lineRule="exact"/>
        <w:ind w:firstLine="480" w:firstLineChars="200"/>
        <w:rPr>
          <w:rFonts w:ascii="宋体" w:hAnsi="宋体" w:eastAsia="宋体" w:cs="宋体"/>
          <w:b/>
          <w:sz w:val="24"/>
          <w:szCs w:val="24"/>
          <w:highlight w:val="none"/>
        </w:rPr>
      </w:pPr>
      <w:r>
        <w:rPr>
          <w:rFonts w:hint="eastAsia" w:ascii="宋体" w:hAnsi="宋体" w:eastAsia="宋体" w:cs="宋体"/>
          <w:bCs/>
          <w:sz w:val="24"/>
          <w:highlight w:val="none"/>
        </w:rPr>
        <w:t>⑼ 本合同其他附件；</w:t>
      </w:r>
    </w:p>
    <w:p>
      <w:pPr>
        <w:numPr>
          <w:ilvl w:val="255"/>
          <w:numId w:val="0"/>
        </w:numPr>
        <w:adjustRightInd w:val="0"/>
        <w:snapToGrid w:val="0"/>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第二条 合同标的</w:t>
      </w:r>
    </w:p>
    <w:p>
      <w:pPr>
        <w:spacing w:after="120" w:line="46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合同暂定总价为（含13%增值税）：人民币（大写）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lang w:val="en-US" w:eastAsia="zh-CN"/>
        </w:rPr>
        <w:t>）</w:t>
      </w:r>
    </w:p>
    <w:p>
      <w:pPr>
        <w:pStyle w:val="7"/>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合同履行期间国家税率调整或乙方开票的实际税率与前述税率不一致的，不含税价不变，价税合计按实际税率相应调整，以开具发票时间为准。</w:t>
      </w:r>
    </w:p>
    <w:p>
      <w:pPr>
        <w:pStyle w:val="7"/>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详细采购需求及服务内容见</w:t>
      </w:r>
      <w:r>
        <w:rPr>
          <w:rFonts w:hint="eastAsia" w:ascii="宋体" w:hAnsi="宋体" w:eastAsia="宋体" w:cs="宋体"/>
          <w:kern w:val="0"/>
          <w:sz w:val="24"/>
          <w:szCs w:val="24"/>
          <w:highlight w:val="none"/>
          <w:lang w:val="zh-CN"/>
        </w:rPr>
        <w:t>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p>
    <w:p>
      <w:pPr>
        <w:adjustRightInd w:val="0"/>
        <w:snapToGrid w:val="0"/>
        <w:spacing w:line="460" w:lineRule="exact"/>
        <w:ind w:firstLine="482" w:firstLineChars="200"/>
        <w:rPr>
          <w:rFonts w:ascii="宋体" w:hAnsi="宋体" w:eastAsia="宋体" w:cs="宋体"/>
          <w:color w:val="000000"/>
          <w:kern w:val="0"/>
          <w:sz w:val="24"/>
          <w:szCs w:val="24"/>
          <w:highlight w:val="none"/>
          <w:lang w:val="zh-CN" w:eastAsia="zh-CN" w:bidi="ar-SA"/>
        </w:rPr>
      </w:pPr>
      <w:r>
        <w:rPr>
          <w:rFonts w:hint="eastAsia" w:ascii="宋体" w:hAnsi="宋体" w:eastAsia="宋体" w:cs="宋体"/>
          <w:b/>
          <w:bCs/>
          <w:kern w:val="0"/>
          <w:sz w:val="24"/>
          <w:szCs w:val="24"/>
          <w:highlight w:val="none"/>
          <w:lang w:val="zh-CN"/>
        </w:rPr>
        <w:t>第三条 交货日期及地点</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3.1乙方按以下第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种供货期供货。</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(1)合同生效之日起</w:t>
      </w:r>
      <w:r>
        <w:rPr>
          <w:rFonts w:hint="eastAsia" w:ascii="宋体" w:hAnsi="宋体" w:eastAsia="宋体" w:cs="宋体"/>
          <w:sz w:val="24"/>
          <w:szCs w:val="24"/>
          <w:highlight w:val="none"/>
          <w:lang w:val="en-US" w:eastAsia="zh-CN"/>
        </w:rPr>
        <w:t>六周</w:t>
      </w:r>
      <w:r>
        <w:rPr>
          <w:rFonts w:hint="eastAsia" w:ascii="宋体" w:hAnsi="宋体" w:eastAsia="宋体" w:cs="宋体"/>
          <w:sz w:val="24"/>
          <w:szCs w:val="24"/>
          <w:highlight w:val="none"/>
        </w:rPr>
        <w:t>内到货，并开箱验收合格（如果供货要求包含安装、调试，则应为试运行验收合格）。</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（2)乙方按甲方要求，按时间计划逐批（次）供货，并</w:t>
      </w:r>
      <w:r>
        <w:rPr>
          <w:rFonts w:hint="eastAsia" w:ascii="宋体" w:hAnsi="宋体" w:eastAsia="宋体" w:cs="宋体"/>
          <w:sz w:val="24"/>
          <w:szCs w:val="24"/>
          <w:highlight w:val="none"/>
          <w:u w:val="single"/>
        </w:rPr>
        <w:t>开箱/试运行验</w:t>
      </w:r>
      <w:r>
        <w:rPr>
          <w:rFonts w:hint="eastAsia" w:ascii="宋体" w:hAnsi="宋体" w:eastAsia="宋体" w:cs="宋体"/>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（3）其它供货期要求：</w:t>
      </w:r>
      <w:r>
        <w:rPr>
          <w:rFonts w:hint="eastAsia" w:ascii="宋体" w:hAnsi="宋体" w:eastAsia="宋体" w:cs="宋体"/>
          <w:sz w:val="24"/>
          <w:szCs w:val="24"/>
          <w:highlight w:val="none"/>
          <w:lang w:val="en-US" w:eastAsia="zh-CN"/>
        </w:rPr>
        <w:t>/</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（包括甲方指定的任一收货点），最终具体交货地点以甲方通知为准。</w:t>
      </w:r>
    </w:p>
    <w:p>
      <w:pPr>
        <w:numPr>
          <w:ilvl w:val="0"/>
          <w:numId w:val="7"/>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w:t>
      </w:r>
      <w:r>
        <w:rPr>
          <w:rFonts w:hint="eastAsia" w:ascii="宋体" w:hAnsi="宋体" w:cs="宋体"/>
          <w:color w:val="auto"/>
          <w:sz w:val="24"/>
          <w:szCs w:val="24"/>
          <w:highlight w:val="none"/>
          <w:lang w:val="en-US" w:eastAsia="zh-CN"/>
        </w:rPr>
        <w:t>指导安装、</w:t>
      </w:r>
      <w:r>
        <w:rPr>
          <w:rFonts w:hint="eastAsia" w:ascii="宋体" w:hAnsi="宋体" w:cs="宋体"/>
          <w:color w:val="auto"/>
          <w:sz w:val="24"/>
          <w:szCs w:val="24"/>
          <w:highlight w:val="none"/>
        </w:rPr>
        <w:t>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sz w:val="24"/>
          <w:szCs w:val="24"/>
          <w:highlight w:val="none"/>
        </w:rPr>
      </w:pPr>
      <w:r>
        <w:rPr>
          <w:rFonts w:hint="eastAsia" w:ascii="宋体" w:hAnsi="宋体" w:eastAsia="宋体" w:cs="宋体"/>
          <w:b/>
          <w:sz w:val="24"/>
          <w:szCs w:val="24"/>
          <w:highlight w:val="none"/>
        </w:rPr>
        <w:t>第五条 支付方式</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预付款支付：</w:t>
      </w:r>
      <w:r>
        <w:rPr>
          <w:rFonts w:hint="eastAsia" w:ascii="宋体" w:hAnsi="宋体" w:eastAsia="宋体" w:cs="宋体"/>
          <w:bCs/>
          <w:sz w:val="24"/>
          <w:szCs w:val="24"/>
          <w:highlight w:val="none"/>
        </w:rPr>
        <w:sym w:font="Wingdings" w:char="00FE"/>
      </w:r>
      <w:r>
        <w:rPr>
          <w:rFonts w:hint="eastAsia" w:ascii="宋体" w:hAnsi="宋体" w:eastAsia="宋体" w:cs="宋体"/>
          <w:bCs/>
          <w:sz w:val="24"/>
          <w:szCs w:val="24"/>
          <w:highlight w:val="none"/>
        </w:rPr>
        <w:t xml:space="preserve">无；     </w:t>
      </w:r>
      <w:r>
        <w:rPr>
          <w:rFonts w:hint="eastAsia" w:ascii="宋体" w:hAnsi="宋体" w:eastAsia="宋体" w:cs="宋体"/>
          <w:bCs/>
          <w:sz w:val="24"/>
          <w:szCs w:val="24"/>
          <w:highlight w:val="none"/>
        </w:rPr>
        <w:sym w:font="Wingdings" w:char="00A8"/>
      </w:r>
      <w:r>
        <w:rPr>
          <w:rFonts w:hint="eastAsia" w:ascii="宋体" w:hAnsi="宋体" w:eastAsia="宋体" w:cs="宋体"/>
          <w:bCs/>
          <w:sz w:val="24"/>
          <w:szCs w:val="24"/>
          <w:highlight w:val="none"/>
        </w:rPr>
        <w:t>有，合同签订后，乙方开具</w:t>
      </w:r>
      <w:r>
        <w:rPr>
          <w:rFonts w:hint="eastAsia" w:ascii="宋体" w:hAnsi="宋体" w:eastAsia="宋体" w:cs="宋体"/>
          <w:sz w:val="24"/>
          <w:szCs w:val="24"/>
          <w:highlight w:val="none"/>
        </w:rPr>
        <w:t>等额</w:t>
      </w:r>
      <w:r>
        <w:rPr>
          <w:rFonts w:hint="eastAsia" w:ascii="宋体" w:hAnsi="宋体" w:eastAsia="宋体" w:cs="宋体"/>
          <w:bCs/>
          <w:sz w:val="24"/>
          <w:szCs w:val="24"/>
          <w:highlight w:val="none"/>
        </w:rPr>
        <w:t>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个工作日内，甲方支付</w:t>
      </w:r>
      <w:r>
        <w:rPr>
          <w:rFonts w:hint="eastAsia" w:ascii="宋体" w:hAnsi="宋体" w:eastAsia="宋体" w:cs="宋体"/>
          <w:sz w:val="24"/>
          <w:szCs w:val="24"/>
          <w:highlight w:val="none"/>
          <w:u w:val="single"/>
        </w:rPr>
        <w:t>合同暂定总价</w:t>
      </w:r>
      <w:r>
        <w:rPr>
          <w:rFonts w:hint="eastAsia" w:ascii="宋体" w:hAnsi="宋体" w:eastAsia="宋体" w:cs="宋体"/>
          <w:bCs/>
          <w:sz w:val="24"/>
          <w:szCs w:val="24"/>
          <w:highlight w:val="none"/>
          <w:u w:val="single"/>
        </w:rPr>
        <w:t xml:space="preserve">的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元，（大写：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w:t>
      </w:r>
      <w:r>
        <w:rPr>
          <w:rFonts w:hint="eastAsia" w:ascii="宋体" w:hAnsi="宋体" w:eastAsia="宋体" w:cs="宋体"/>
          <w:bCs/>
          <w:kern w:val="0"/>
          <w:sz w:val="24"/>
          <w:szCs w:val="24"/>
          <w:highlight w:val="none"/>
        </w:rPr>
        <w:t>（无息）</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5.2支付方式：本合同款项按以下第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种方式支付。</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（1）本合同生效后，甲方支付乙方</w:t>
      </w:r>
      <w:r>
        <w:rPr>
          <w:rFonts w:hint="eastAsia" w:ascii="宋体" w:hAnsi="宋体" w:eastAsia="宋体" w:cs="宋体"/>
          <w:sz w:val="24"/>
          <w:szCs w:val="24"/>
          <w:highlight w:val="none"/>
          <w:u w:val="single"/>
        </w:rPr>
        <w:t>合同暂定总价30%</w:t>
      </w:r>
      <w:r>
        <w:rPr>
          <w:rFonts w:hint="eastAsia" w:ascii="宋体" w:hAnsi="宋体" w:eastAsia="宋体" w:cs="宋体"/>
          <w:sz w:val="24"/>
          <w:szCs w:val="24"/>
          <w:highlight w:val="none"/>
        </w:rPr>
        <w:t>预付款，乙方按时供货，货物到齐且经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验收合格，经甲方相关部门结算且乙方提交请款资料及等额增值税专用发票后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个工作日内，甲方向乙方支付至结算审定价总额的95%（含预付款），余款5%作为质量保证金。质保期自</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个工作日内向乙方支付至货款总额的95%。余款5%作为质量保证金。质保期自</w:t>
      </w:r>
      <w:r>
        <w:rPr>
          <w:rFonts w:hint="eastAsia" w:ascii="宋体" w:hAnsi="宋体" w:eastAsia="宋体" w:cs="宋体"/>
          <w:sz w:val="24"/>
          <w:szCs w:val="24"/>
          <w:highlight w:val="none"/>
          <w:u w:val="single"/>
        </w:rPr>
        <w:t>货物开箱/试运行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X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（3）本合同生效后，乙方按时供货，货物到齐且经</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lang w:val="en-US" w:eastAsia="zh-CN"/>
        </w:rPr>
        <w:t>以及相关辅助安装调试工作验收合格</w:t>
      </w:r>
      <w:r>
        <w:rPr>
          <w:rFonts w:hint="eastAsia" w:ascii="宋体" w:hAnsi="宋体" w:eastAsia="宋体" w:cs="宋体"/>
          <w:sz w:val="24"/>
          <w:szCs w:val="24"/>
          <w:highlight w:val="none"/>
        </w:rPr>
        <w:t>后，甲方在收到乙方提交的请款资料及等额增值税专用发票后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（4）本合同生效后，乙方按时分批供货，每批货物到齐且经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（5）其它支付方式：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5.4付款方式：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pPr>
        <w:spacing w:line="460" w:lineRule="exact"/>
        <w:ind w:firstLine="720" w:firstLineChars="300"/>
        <w:outlineLvl w:val="1"/>
        <w:rPr>
          <w:rFonts w:ascii="宋体" w:hAnsi="宋体" w:eastAsia="宋体" w:cs="宋体"/>
          <w:szCs w:val="24"/>
          <w:highlight w:val="none"/>
        </w:rPr>
      </w:pPr>
      <w:r>
        <w:rPr>
          <w:rFonts w:hint="eastAsia" w:ascii="宋体" w:hAnsi="宋体" w:eastAsia="宋体" w:cs="宋体"/>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第六条 违约责任</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6.1单方面取消合同：任意一方未经对方同意单方面取消合同，应按</w:t>
      </w:r>
      <w:r>
        <w:rPr>
          <w:rFonts w:hint="eastAsia" w:ascii="宋体" w:hAnsi="宋体" w:eastAsia="宋体" w:cs="宋体"/>
          <w:sz w:val="24"/>
          <w:szCs w:val="24"/>
          <w:highlight w:val="none"/>
          <w:u w:val="single"/>
        </w:rPr>
        <w:t>合同暂定总价的30%</w:t>
      </w:r>
      <w:r>
        <w:rPr>
          <w:rFonts w:hint="eastAsia" w:ascii="宋体" w:hAnsi="宋体" w:eastAsia="宋体" w:cs="宋体"/>
          <w:sz w:val="24"/>
          <w:szCs w:val="24"/>
          <w:highlight w:val="none"/>
        </w:rPr>
        <w:t>向对方赔偿。</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6.2乙方不能按时</w:t>
      </w:r>
      <w:r>
        <w:rPr>
          <w:rFonts w:hint="eastAsia" w:ascii="宋体" w:hAnsi="宋体" w:eastAsia="宋体" w:cs="宋体"/>
          <w:sz w:val="24"/>
          <w:szCs w:val="24"/>
          <w:highlight w:val="none"/>
          <w:lang w:val="en-US" w:eastAsia="zh-CN"/>
        </w:rPr>
        <w:t>到货及完成辅助安装调试工作</w:t>
      </w:r>
      <w:r>
        <w:rPr>
          <w:rFonts w:hint="eastAsia" w:ascii="宋体" w:hAnsi="宋体" w:eastAsia="宋体" w:cs="宋体"/>
          <w:sz w:val="24"/>
          <w:szCs w:val="24"/>
          <w:highlight w:val="none"/>
        </w:rPr>
        <w:t>的，每逾期1日，按</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u w:val="single"/>
        </w:rPr>
        <w:t xml:space="preserve">总价的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%支付违约金</w:t>
      </w:r>
      <w:r>
        <w:rPr>
          <w:rFonts w:hint="eastAsia" w:ascii="宋体" w:hAnsi="宋体" w:eastAsia="宋体" w:cs="宋体"/>
          <w:sz w:val="24"/>
          <w:szCs w:val="24"/>
          <w:highlight w:val="none"/>
        </w:rPr>
        <w:t>，逾期达到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货物</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验收不合格或货物在</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sz w:val="24"/>
          <w:szCs w:val="24"/>
          <w:highlight w:val="none"/>
          <w:u w:val="single"/>
        </w:rPr>
        <w:t>更换货物总价的10%</w:t>
      </w:r>
      <w:r>
        <w:rPr>
          <w:rFonts w:hint="eastAsia" w:ascii="宋体" w:hAnsi="宋体" w:eastAsia="宋体" w:cs="宋体"/>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sz w:val="24"/>
          <w:szCs w:val="24"/>
          <w:highlight w:val="none"/>
          <w:u w:val="single"/>
        </w:rPr>
        <w:t xml:space="preserve">_15 </w:t>
      </w:r>
      <w:r>
        <w:rPr>
          <w:rFonts w:hint="eastAsia" w:ascii="宋体" w:hAnsi="宋体" w:eastAsia="宋体" w:cs="宋体"/>
          <w:sz w:val="24"/>
          <w:szCs w:val="24"/>
          <w:highlight w:val="none"/>
        </w:rPr>
        <w:t>日，甲方有权解除合同并要求乙方支付</w:t>
      </w:r>
      <w:r>
        <w:rPr>
          <w:rFonts w:hint="eastAsia" w:ascii="宋体" w:hAnsi="宋体" w:eastAsia="宋体" w:cs="宋体"/>
          <w:sz w:val="24"/>
          <w:szCs w:val="24"/>
          <w:highlight w:val="none"/>
          <w:u w:val="single"/>
        </w:rPr>
        <w:t>合同暂定总价的20%</w:t>
      </w:r>
      <w:r>
        <w:rPr>
          <w:rFonts w:hint="eastAsia" w:ascii="宋体" w:hAnsi="宋体" w:eastAsia="宋体" w:cs="宋体"/>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sz w:val="24"/>
          <w:szCs w:val="24"/>
          <w:highlight w:val="none"/>
        </w:rPr>
        <w:t>）。</w:t>
      </w:r>
    </w:p>
    <w:p>
      <w:pPr>
        <w:adjustRightInd w:val="0"/>
        <w:snapToGrid w:val="0"/>
        <w:spacing w:line="4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sz w:val="24"/>
          <w:szCs w:val="24"/>
          <w:highlight w:val="none"/>
        </w:rPr>
      </w:pPr>
      <w:r>
        <w:rPr>
          <w:rFonts w:hint="eastAsia" w:ascii="宋体" w:hAnsi="宋体" w:eastAsia="宋体" w:cs="宋体"/>
          <w:b/>
          <w:bCs/>
          <w:sz w:val="24"/>
          <w:szCs w:val="24"/>
          <w:highlight w:val="none"/>
        </w:rPr>
        <w:t>第八条 争议解决</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bCs/>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sz w:val="24"/>
          <w:szCs w:val="24"/>
          <w:highlight w:val="none"/>
          <w:u w:val="single"/>
        </w:rPr>
        <w:t>人民法院</w:t>
      </w:r>
      <w:r>
        <w:rPr>
          <w:rFonts w:hint="eastAsia" w:ascii="宋体" w:hAnsi="宋体" w:eastAsia="宋体" w:cs="宋体"/>
          <w:bCs/>
          <w:sz w:val="24"/>
          <w:szCs w:val="24"/>
          <w:highlight w:val="none"/>
        </w:rPr>
        <w:t>提起诉讼</w:t>
      </w:r>
      <w:r>
        <w:rPr>
          <w:rFonts w:hint="eastAsia" w:ascii="宋体" w:hAnsi="宋体" w:eastAsia="宋体" w:cs="宋体"/>
          <w:sz w:val="24"/>
          <w:szCs w:val="24"/>
          <w:highlight w:val="none"/>
        </w:rPr>
        <w:t>。</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第九条 其他</w:t>
      </w:r>
    </w:p>
    <w:p>
      <w:pPr>
        <w:spacing w:line="460" w:lineRule="exact"/>
        <w:ind w:firstLine="638" w:firstLineChars="266"/>
        <w:rPr>
          <w:rFonts w:ascii="宋体" w:hAnsi="宋体" w:eastAsia="宋体" w:cs="宋体"/>
          <w:b/>
          <w:sz w:val="24"/>
          <w:szCs w:val="24"/>
          <w:highlight w:val="none"/>
        </w:rPr>
      </w:pPr>
      <w:r>
        <w:rPr>
          <w:rFonts w:hint="eastAsia" w:ascii="宋体" w:hAnsi="宋体" w:eastAsia="宋体" w:cs="宋体"/>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sz w:val="24"/>
          <w:szCs w:val="24"/>
          <w:highlight w:val="none"/>
        </w:rPr>
        <w:t>9.4补充条款：</w:t>
      </w:r>
      <w:r>
        <w:rPr>
          <w:rFonts w:hint="eastAsia" w:ascii="宋体" w:hAnsi="宋体" w:eastAsia="宋体" w:cs="宋体"/>
          <w:sz w:val="24"/>
          <w:szCs w:val="24"/>
          <w:highlight w:val="none"/>
          <w:lang w:val="en-US" w:eastAsia="zh-CN"/>
        </w:rPr>
        <w:t>配件验收内容</w:t>
      </w:r>
      <w:r>
        <w:rPr>
          <w:rFonts w:hint="eastAsia" w:ascii="宋体" w:hAnsi="宋体" w:eastAsia="宋体" w:cs="宋体"/>
          <w:color w:val="auto"/>
          <w:sz w:val="24"/>
          <w:szCs w:val="24"/>
          <w:highlight w:val="none"/>
          <w:lang w:val="en-US" w:eastAsia="zh-CN"/>
        </w:rPr>
        <w:t>：与现场设备原尺寸匹配及原厂家出具的配件合格证。</w:t>
      </w: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附件：1.发包通知书/成交通知书/委托函（如有）</w:t>
      </w:r>
    </w:p>
    <w:p>
      <w:pPr>
        <w:spacing w:line="460" w:lineRule="exact"/>
        <w:ind w:left="1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营运单位内运输、装（卸）安全及消防安全协议书</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pPr>
        <w:spacing w:line="460" w:lineRule="exact"/>
        <w:ind w:left="1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4.采购清单</w:t>
      </w:r>
    </w:p>
    <w:tbl>
      <w:tblPr>
        <w:tblStyle w:val="22"/>
        <w:tblpPr w:leftFromText="180" w:rightFromText="180" w:vertAnchor="text" w:horzAnchor="page" w:tblpX="1371" w:tblpY="45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4812" w:type="dxa"/>
            <w:tcBorders>
              <w:top w:val="nil"/>
              <w:left w:val="nil"/>
              <w:bottom w:val="nil"/>
              <w:right w:val="nil"/>
            </w:tcBorders>
          </w:tcPr>
          <w:p>
            <w:pPr>
              <w:adjustRightInd w:val="0"/>
              <w:snapToGrid w:val="0"/>
              <w:spacing w:line="46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sz w:val="24"/>
                <w:szCs w:val="24"/>
                <w:highlight w:val="none"/>
              </w:rPr>
              <w:t>：广州城市水处理设备有限公司</w:t>
            </w:r>
          </w:p>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（盖章）</w:t>
            </w:r>
          </w:p>
          <w:p>
            <w:pPr>
              <w:adjustRightInd w:val="0"/>
              <w:snapToGrid w:val="0"/>
              <w:spacing w:line="460" w:lineRule="exact"/>
              <w:rPr>
                <w:rFonts w:ascii="宋体" w:hAnsi="宋体" w:eastAsia="宋体" w:cs="宋体"/>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sz w:val="24"/>
                <w:szCs w:val="24"/>
                <w:highlight w:val="none"/>
              </w:rPr>
              <w:t>：                 （盖章）</w:t>
            </w:r>
          </w:p>
          <w:p>
            <w:pPr>
              <w:adjustRightInd w:val="0"/>
              <w:snapToGrid w:val="0"/>
              <w:spacing w:line="460" w:lineRule="exact"/>
              <w:ind w:firstLine="240" w:firstLineChars="10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sz w:val="24"/>
                <w:szCs w:val="24"/>
                <w:highlight w:val="none"/>
              </w:rPr>
            </w:pPr>
            <w:r>
              <w:rPr>
                <w:rFonts w:hint="eastAsia" w:ascii="宋体" w:hAnsi="宋体" w:eastAsia="宋体" w:cs="宋体"/>
                <w:sz w:val="24"/>
                <w:szCs w:val="24"/>
                <w:highlight w:val="none"/>
              </w:rPr>
              <w:t xml:space="preserve">签订日期：     年   月   日 </w:t>
            </w:r>
          </w:p>
        </w:tc>
      </w:tr>
    </w:tbl>
    <w:p>
      <w:pPr>
        <w:pStyle w:val="2"/>
        <w:ind w:firstLine="1200" w:firstLineChars="500"/>
        <w:rPr>
          <w:rFonts w:hint="default"/>
          <w:lang w:val="en-US" w:eastAsia="zh-CN"/>
        </w:rPr>
      </w:pPr>
      <w:r>
        <w:rPr>
          <w:rFonts w:hint="eastAsia" w:ascii="宋体" w:hAnsi="宋体" w:eastAsia="宋体" w:cs="宋体"/>
          <w:sz w:val="24"/>
          <w:szCs w:val="24"/>
          <w:highlight w:val="none"/>
          <w:lang w:val="en-US" w:eastAsia="zh-CN"/>
        </w:rPr>
        <w:t>5.原厂家出具的授权书</w:t>
      </w:r>
    </w:p>
    <w:p>
      <w:pPr>
        <w:spacing w:line="360" w:lineRule="auto"/>
        <w:rPr>
          <w:rFonts w:ascii="宋体" w:hAnsi="宋体" w:eastAsia="宋体" w:cs="宋体"/>
          <w:b/>
          <w:bCs/>
          <w:szCs w:val="21"/>
          <w:highlight w:val="none"/>
        </w:rPr>
      </w:pP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w:t>
      </w:r>
      <w:r>
        <w:rPr>
          <w:rFonts w:hint="eastAsia" w:ascii="宋体" w:hAnsi="宋体" w:eastAsia="宋体" w:cs="宋体"/>
          <w:b/>
          <w:bCs/>
          <w:szCs w:val="21"/>
          <w:highlight w:val="none"/>
          <w:lang w:val="en-US" w:eastAsia="zh-CN"/>
        </w:rPr>
        <w:t>营运单位内运输、装（卸）安全及消防安全协议书</w:t>
      </w:r>
    </w:p>
    <w:p>
      <w:pPr>
        <w:widowControl/>
        <w:adjustRightInd w:val="0"/>
        <w:snapToGrid w:val="0"/>
        <w:spacing w:after="160" w:line="460" w:lineRule="exact"/>
        <w:ind w:firstLine="480" w:firstLineChars="20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营运单位内运输、装（卸）安全及消防安全协议书</w:t>
      </w:r>
    </w:p>
    <w:p>
      <w:pPr>
        <w:widowControl/>
        <w:adjustRightInd w:val="0"/>
        <w:snapToGrid w:val="0"/>
        <w:spacing w:after="160" w:line="460" w:lineRule="exact"/>
        <w:jc w:val="left"/>
        <w:rPr>
          <w:rFonts w:hint="eastAsia" w:ascii="仿宋" w:hAnsi="仿宋" w:eastAsia="仿宋" w:cs="仿宋"/>
          <w:color w:val="000000"/>
          <w:sz w:val="24"/>
          <w:szCs w:val="24"/>
          <w:highlight w:val="none"/>
        </w:rPr>
      </w:pP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甲方：广州城市水处理设备有限公司</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乙方： </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根据《中华人民共和国安全生产法》、</w:t>
      </w:r>
      <w:r>
        <w:rPr>
          <w:rFonts w:hint="eastAsia" w:ascii="仿宋" w:hAnsi="仿宋" w:eastAsia="仿宋" w:cs="仿宋"/>
          <w:color w:val="000000"/>
          <w:sz w:val="24"/>
          <w:szCs w:val="24"/>
          <w:highlight w:val="none"/>
          <w:lang w:eastAsia="zh-CN"/>
        </w:rPr>
        <w:t>《中华人民共和国消防法》、</w:t>
      </w:r>
      <w:r>
        <w:rPr>
          <w:rFonts w:hint="eastAsia" w:ascii="仿宋" w:hAnsi="仿宋" w:eastAsia="仿宋" w:cs="仿宋"/>
          <w:color w:val="000000"/>
          <w:sz w:val="24"/>
          <w:szCs w:val="24"/>
          <w:highlight w:val="none"/>
        </w:rPr>
        <w:t>《生产安全事故报告和调查处理条例》等国家及地方有关安全生产</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消防安全</w:t>
      </w:r>
      <w:r>
        <w:rPr>
          <w:rFonts w:hint="eastAsia" w:ascii="仿宋" w:hAnsi="仿宋" w:eastAsia="仿宋" w:cs="仿宋"/>
          <w:color w:val="000000"/>
          <w:sz w:val="24"/>
          <w:szCs w:val="24"/>
          <w:highlight w:val="none"/>
        </w:rPr>
        <w:t>法律法规，甲乙双方就安全</w:t>
      </w:r>
      <w:r>
        <w:rPr>
          <w:rFonts w:hint="eastAsia" w:ascii="仿宋" w:hAnsi="仿宋" w:eastAsia="仿宋" w:cs="仿宋"/>
          <w:color w:val="000000"/>
          <w:sz w:val="24"/>
          <w:szCs w:val="24"/>
          <w:highlight w:val="none"/>
          <w:lang w:val="en-US" w:eastAsia="zh-CN"/>
        </w:rPr>
        <w:t>及消防安全</w:t>
      </w:r>
      <w:r>
        <w:rPr>
          <w:rFonts w:hint="eastAsia" w:ascii="仿宋" w:hAnsi="仿宋" w:eastAsia="仿宋" w:cs="仿宋"/>
          <w:color w:val="000000"/>
          <w:sz w:val="24"/>
          <w:szCs w:val="24"/>
          <w:highlight w:val="none"/>
        </w:rPr>
        <w:t>事宜，经双方友好协商，达成如下协议。</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一、总则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 xml:space="preserve">本协议是合同 </w:t>
      </w:r>
      <w:r>
        <w:rPr>
          <w:rFonts w:hint="eastAsia" w:ascii="仿宋" w:hAnsi="仿宋" w:eastAsia="仿宋" w:cs="仿宋"/>
          <w:color w:val="000000"/>
          <w:sz w:val="24"/>
          <w:szCs w:val="24"/>
          <w:highlight w:val="none"/>
        </w:rPr>
        <w:t>（穗净水</w:t>
      </w:r>
      <w:r>
        <w:rPr>
          <w:rFonts w:hint="eastAsia" w:ascii="仿宋" w:hAnsi="仿宋" w:eastAsia="仿宋" w:cs="仿宋"/>
          <w:color w:val="000000"/>
          <w:sz w:val="24"/>
          <w:szCs w:val="24"/>
          <w:highlight w:val="none"/>
          <w:lang w:val="en-US" w:eastAsia="zh-CN"/>
        </w:rPr>
        <w:t>设备</w:t>
      </w:r>
      <w:r>
        <w:rPr>
          <w:rFonts w:hint="eastAsia" w:ascii="仿宋" w:hAnsi="仿宋" w:eastAsia="仿宋" w:cs="仿宋"/>
          <w:color w:val="000000"/>
          <w:sz w:val="24"/>
          <w:szCs w:val="24"/>
          <w:highlight w:val="none"/>
        </w:rPr>
        <w:t>合〔</w:t>
      </w:r>
      <w:r>
        <w:rPr>
          <w:rFonts w:hint="eastAsia" w:ascii="仿宋" w:hAnsi="仿宋" w:eastAsia="仿宋" w:cs="仿宋"/>
          <w:color w:val="000000"/>
          <w:sz w:val="24"/>
          <w:szCs w:val="24"/>
          <w:highlight w:val="none"/>
          <w:lang w:val="en-US" w:eastAsia="zh-CN"/>
        </w:rPr>
        <w:t>2024</w:t>
      </w:r>
      <w:r>
        <w:rPr>
          <w:rFonts w:hint="eastAsia" w:ascii="仿宋" w:hAnsi="仿宋" w:eastAsia="仿宋" w:cs="仿宋"/>
          <w:color w:val="000000"/>
          <w:sz w:val="24"/>
          <w:szCs w:val="24"/>
          <w:highlight w:val="none"/>
        </w:rPr>
        <w:t>〕    号） 的组成部分。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乙双方应遵守国家、省、市有关安全生产</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消防安全的法律、法规、规章，履行</w:t>
      </w:r>
      <w:r>
        <w:rPr>
          <w:rFonts w:hint="eastAsia" w:ascii="仿宋" w:hAnsi="仿宋" w:eastAsia="仿宋" w:cs="仿宋"/>
          <w:color w:val="000000"/>
          <w:sz w:val="24"/>
          <w:szCs w:val="24"/>
          <w:highlight w:val="none"/>
          <w:lang w:val="en-US" w:eastAsia="zh-CN"/>
        </w:rPr>
        <w:t>安全生产、</w:t>
      </w:r>
      <w:r>
        <w:rPr>
          <w:rFonts w:hint="eastAsia" w:ascii="仿宋" w:hAnsi="仿宋" w:eastAsia="仿宋" w:cs="仿宋"/>
          <w:color w:val="000000"/>
          <w:sz w:val="24"/>
          <w:szCs w:val="24"/>
          <w:highlight w:val="none"/>
        </w:rPr>
        <w:t>消防安全职责，保障人员生命、财产安全。</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乙双方应当逐级落实</w:t>
      </w:r>
      <w:r>
        <w:rPr>
          <w:rFonts w:hint="eastAsia" w:ascii="仿宋" w:hAnsi="仿宋" w:eastAsia="仿宋" w:cs="仿宋"/>
          <w:color w:val="000000"/>
          <w:sz w:val="24"/>
          <w:szCs w:val="24"/>
          <w:highlight w:val="none"/>
          <w:lang w:val="en-US" w:eastAsia="zh-CN"/>
        </w:rPr>
        <w:t>安全生产、</w:t>
      </w:r>
      <w:r>
        <w:rPr>
          <w:rFonts w:hint="eastAsia" w:ascii="仿宋" w:hAnsi="仿宋" w:eastAsia="仿宋" w:cs="仿宋"/>
          <w:color w:val="000000"/>
          <w:sz w:val="24"/>
          <w:szCs w:val="24"/>
          <w:highlight w:val="none"/>
        </w:rPr>
        <w:t>消防安全责任制，明确逐级岗位人员的安全</w:t>
      </w:r>
      <w:r>
        <w:rPr>
          <w:rFonts w:hint="eastAsia" w:ascii="仿宋" w:hAnsi="仿宋" w:eastAsia="仿宋" w:cs="仿宋"/>
          <w:color w:val="000000"/>
          <w:sz w:val="24"/>
          <w:szCs w:val="24"/>
          <w:highlight w:val="none"/>
          <w:lang w:val="en-US" w:eastAsia="zh-CN"/>
        </w:rPr>
        <w:t>生产、消防安全</w:t>
      </w:r>
      <w:r>
        <w:rPr>
          <w:rFonts w:hint="eastAsia" w:ascii="仿宋" w:hAnsi="仿宋" w:eastAsia="仿宋" w:cs="仿宋"/>
          <w:color w:val="000000"/>
          <w:sz w:val="24"/>
          <w:szCs w:val="24"/>
          <w:highlight w:val="none"/>
        </w:rPr>
        <w:t>职责。</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本协议是对在满足法律法规规定的双方安全及消防安全责任的基础上的补充事项。</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（五）对乙方租用的第三方车辆，视同为乙方车辆，由乙方承担安全及消防安全责任。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乙方的单位、车辆、人员资质（单项选择并填写）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1.详见合同第</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条。</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2.详见文件《         》。</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二、甲方的安全及消防安全责任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交底告知</w:t>
      </w:r>
      <w:r>
        <w:rPr>
          <w:rFonts w:hint="eastAsia" w:ascii="仿宋" w:hAnsi="仿宋" w:eastAsia="仿宋" w:cs="仿宋"/>
          <w:color w:val="000000"/>
          <w:sz w:val="24"/>
          <w:szCs w:val="24"/>
          <w:highlight w:val="none"/>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甲方应对乙方进行交底。交底内容应</w:t>
      </w:r>
      <w:r>
        <w:rPr>
          <w:rFonts w:hint="eastAsia" w:ascii="仿宋" w:hAnsi="仿宋" w:eastAsia="仿宋" w:cs="仿宋"/>
          <w:color w:val="000000"/>
          <w:sz w:val="24"/>
          <w:szCs w:val="24"/>
          <w:highlight w:val="none"/>
          <w:lang w:val="en-US" w:eastAsia="zh-CN"/>
        </w:rPr>
        <w:t>向乙方传达</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甲方规定的</w:t>
      </w:r>
      <w:r>
        <w:rPr>
          <w:rFonts w:hint="eastAsia" w:ascii="仿宋" w:hAnsi="仿宋" w:eastAsia="仿宋" w:cs="仿宋"/>
          <w:color w:val="000000"/>
          <w:sz w:val="24"/>
          <w:szCs w:val="24"/>
          <w:highlight w:val="none"/>
        </w:rPr>
        <w:t>安全生产及消防安全管理要求。</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2.当乙方提出相关规范或乙方内部管理制度，比甲方规定的</w:t>
      </w:r>
      <w:r>
        <w:rPr>
          <w:rFonts w:hint="eastAsia" w:ascii="仿宋" w:hAnsi="仿宋" w:eastAsia="仿宋" w:cs="仿宋"/>
          <w:color w:val="000000"/>
          <w:sz w:val="24"/>
          <w:szCs w:val="24"/>
          <w:highlight w:val="none"/>
        </w:rPr>
        <w:t>安全生产及消防安全管理要求</w:t>
      </w:r>
      <w:r>
        <w:rPr>
          <w:rFonts w:hint="eastAsia" w:ascii="仿宋" w:hAnsi="仿宋" w:eastAsia="仿宋" w:cs="仿宋"/>
          <w:color w:val="000000"/>
          <w:sz w:val="24"/>
          <w:szCs w:val="24"/>
          <w:highlight w:val="none"/>
          <w:lang w:val="en-US" w:eastAsia="zh-CN"/>
        </w:rPr>
        <w:t>更严格的，应当接纳乙方的建议。</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3.告知乙方车辆允许行驶的区域、限速、限高、限重，允许停车装、卸作业的位置。</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（二）现场监管。</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1.甲方应在其管辖区域对乙方的运输、装卸等过程的安全生产实行监督，及时纠正乙方人员违章指挥、违章驾驶、违反禁令等行为。</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2.甲方应监督乙方车辆离开营运单位前做好车辆外观检查，确保车牌、反光标志等无被遮挡。</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（三）事故报告。</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1.乙方在甲方属地范围内发生安全事故及消防安全事故，应当按水投集团有关程序，如实向集团报告。</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（四）补充条款</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三、乙方的安全及消防安全责任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接受交底告知并复核确认安全风险，落实管控措施</w:t>
      </w:r>
      <w:r>
        <w:rPr>
          <w:rFonts w:hint="eastAsia" w:ascii="仿宋" w:hAnsi="仿宋" w:eastAsia="仿宋" w:cs="仿宋"/>
          <w:color w:val="000000"/>
          <w:sz w:val="24"/>
          <w:szCs w:val="24"/>
          <w:highlight w:val="none"/>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1.乙方接受甲方交底。</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2.当甲方规定的安全生产及消防安全管理要求，比相关规范或乙方内部管理制度严格的，按甲方的执行。</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3.当相关规范或乙方内部管理制度，比甲方规定的安全生产及消防安全管理要求严格的，应明确告知甲方确认，并按相关规范或乙方内部管理制度执行。</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在甲方属地范围内的作业与应急</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1.乙方车辆仅允许在甲方指定的区域，按方向行驶、停放以及装卸作业。</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2.乙方的车辆限速、限高、限重应符合甲方要求。</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3.乙方在甲方属地范围作业应当配备的个人劳动防护用品，由乙方负责提供，并确保有效。</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4.乙方在甲方属地范围内发生安全事故及消防安全事故的，必须配合甲方现场人员开展应急工作。</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在甲方属地范围外的作业与应急</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1.由乙方根据交通运输、危化品、危废、固废等法律法规、行业标准等予以执行。</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2.乙方车辆载有甲方货物（含废物料等），在甲方属地范围外发生安全事故及消防安全事故的，除按交通及行业有关要求上报外，应及时告知甲方。</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（四）补充条款</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在甲方甲方属地范围内，未发生安全事故或消防安全事故的违约责任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1.乙方未履行安全及消防安全责任的，有权按合同相关条款处理。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2.因甲方未履行安全及消防安全责任，乙方有权按合同相关条款处理。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（二）在甲方属地范围内，发生安全事故或消防安全事故的违约责任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2.如甲方未能提供甲方履职证明的，根据责任调查报告（意见）承担责任。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（三）在甲方属地范围外，发生安全事故或消防安全事故的违约责任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1.由乙方承担责任。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2.如对甲方货物造成损失的，根据合同向甲方赔偿。</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3.如对甲方造成负面舆情等声誉损失的，乙方应当澄清对甲方的负面影响。拒不执行的，甲方有权向乙方索赔。</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五、附则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（一）本协议未尽事宜，依据有关法律、法规、规章处理。法律、法规、规章没有明确规定的，经双方协商处理解决。</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）本协议</w:t>
      </w:r>
      <w:r>
        <w:rPr>
          <w:rFonts w:hint="eastAsia" w:ascii="仿宋" w:hAnsi="仿宋" w:eastAsia="仿宋" w:cs="仿宋"/>
          <w:color w:val="000000"/>
          <w:sz w:val="24"/>
          <w:szCs w:val="24"/>
          <w:highlight w:val="none"/>
          <w:lang w:val="en-US" w:eastAsia="zh-CN"/>
        </w:rPr>
        <w:t>作为合同的附件</w:t>
      </w:r>
      <w:r>
        <w:rPr>
          <w:rFonts w:hint="eastAsia" w:ascii="仿宋" w:hAnsi="仿宋" w:eastAsia="仿宋" w:cs="仿宋"/>
          <w:color w:val="000000"/>
          <w:sz w:val="24"/>
          <w:szCs w:val="24"/>
          <w:highlight w:val="none"/>
        </w:rPr>
        <w:t>同时</w:t>
      </w:r>
      <w:r>
        <w:rPr>
          <w:rFonts w:hint="eastAsia" w:ascii="仿宋" w:hAnsi="仿宋" w:eastAsia="仿宋" w:cs="仿宋"/>
          <w:color w:val="000000"/>
          <w:sz w:val="24"/>
          <w:szCs w:val="24"/>
          <w:highlight w:val="none"/>
          <w:lang w:val="en-US" w:eastAsia="zh-CN"/>
        </w:rPr>
        <w:t>签字、同事盖章</w:t>
      </w:r>
      <w:r>
        <w:rPr>
          <w:rFonts w:hint="eastAsia" w:ascii="仿宋" w:hAnsi="仿宋" w:eastAsia="仿宋" w:cs="仿宋"/>
          <w:color w:val="000000"/>
          <w:sz w:val="24"/>
          <w:szCs w:val="24"/>
          <w:highlight w:val="none"/>
        </w:rPr>
        <w:t>、同时生效、同时终止，具有</w:t>
      </w:r>
      <w:r>
        <w:rPr>
          <w:rFonts w:hint="eastAsia" w:ascii="仿宋" w:hAnsi="仿宋" w:eastAsia="仿宋" w:cs="仿宋"/>
          <w:color w:val="000000"/>
          <w:sz w:val="24"/>
          <w:szCs w:val="24"/>
          <w:highlight w:val="none"/>
          <w:lang w:val="en-US" w:eastAsia="zh-CN"/>
        </w:rPr>
        <w:t>同等</w:t>
      </w:r>
      <w:r>
        <w:rPr>
          <w:rFonts w:hint="eastAsia" w:ascii="仿宋" w:hAnsi="仿宋" w:eastAsia="仿宋" w:cs="仿宋"/>
          <w:color w:val="000000"/>
          <w:sz w:val="24"/>
          <w:szCs w:val="24"/>
          <w:highlight w:val="none"/>
        </w:rPr>
        <w:t>的法律效力</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甲方、乙方双方执持数量与合同一致。</w:t>
      </w:r>
    </w:p>
    <w:tbl>
      <w:tblPr>
        <w:tblStyle w:val="23"/>
        <w:tblpPr w:leftFromText="180" w:rightFromText="180" w:vertAnchor="text" w:horzAnchor="page" w:tblpX="1546" w:tblpY="1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盖章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签约代表：</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w:t>
            </w:r>
          </w:p>
        </w:tc>
        <w:tc>
          <w:tcPr>
            <w:tcW w:w="4474" w:type="dxa"/>
          </w:tcPr>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盖章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签约代表：</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w:t>
            </w:r>
          </w:p>
        </w:tc>
      </w:tr>
    </w:tbl>
    <w:p>
      <w:pPr>
        <w:rPr>
          <w:rFonts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pPr>
        <w:spacing w:line="520" w:lineRule="exact"/>
        <w:ind w:firstLine="480" w:firstLineChars="200"/>
        <w:rPr>
          <w:rFonts w:ascii="宋体" w:hAnsi="宋体" w:eastAsia="宋体" w:cs="宋体"/>
          <w:bCs/>
          <w:sz w:val="24"/>
          <w:szCs w:val="24"/>
          <w:highlight w:val="none"/>
        </w:rPr>
      </w:pPr>
    </w:p>
    <w:p>
      <w:pPr>
        <w:spacing w:line="520" w:lineRule="exact"/>
        <w:rPr>
          <w:rFonts w:hint="eastAsia" w:ascii="宋体" w:hAnsi="宋体" w:eastAsia="宋体" w:cs="宋体"/>
          <w:bCs/>
          <w:sz w:val="24"/>
          <w:szCs w:val="24"/>
          <w:highlight w:val="none"/>
          <w:lang w:eastAsia="zh-CN"/>
        </w:rPr>
      </w:pPr>
    </w:p>
    <w:p>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pPr>
        <w:pStyle w:val="33"/>
        <w:tabs>
          <w:tab w:val="left" w:pos="5100"/>
        </w:tabs>
        <w:spacing w:line="520" w:lineRule="exact"/>
        <w:ind w:left="7200" w:firstLine="0" w:firstLineChars="0"/>
        <w:jc w:val="left"/>
        <w:rPr>
          <w:rFonts w:ascii="宋体" w:hAnsi="宋体" w:eastAsia="宋体" w:cs="宋体"/>
          <w:bCs/>
          <w:sz w:val="24"/>
          <w:szCs w:val="24"/>
          <w:highlight w:val="none"/>
        </w:rPr>
      </w:pPr>
    </w:p>
    <w:p>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pPr>
        <w:rPr>
          <w:rFonts w:hint="eastAsia" w:hAnsi="宋体" w:eastAsia="宋体" w:cs="宋体"/>
          <w:sz w:val="24"/>
          <w:szCs w:val="24"/>
          <w:highlight w:val="none"/>
          <w:lang w:val="en-US" w:eastAsia="zh-CN"/>
        </w:rPr>
      </w:pPr>
      <w:r>
        <w:rPr>
          <w:rFonts w:hint="eastAsia" w:ascii="宋体" w:hAnsi="宋体" w:eastAsia="宋体" w:cs="宋体"/>
          <w:bCs/>
          <w:sz w:val="24"/>
          <w:szCs w:val="24"/>
          <w:highlight w:val="none"/>
        </w:rPr>
        <w:br w:type="page"/>
      </w:r>
    </w:p>
    <w:p>
      <w:pPr>
        <w:pStyle w:val="33"/>
        <w:numPr>
          <w:ilvl w:val="0"/>
          <w:numId w:val="0"/>
        </w:numPr>
        <w:adjustRightInd w:val="0"/>
        <w:snapToGrid w:val="0"/>
        <w:spacing w:line="360" w:lineRule="auto"/>
        <w:rPr>
          <w:rFonts w:hint="eastAsia" w:hAnsi="宋体" w:eastAsia="宋体" w:cs="宋体"/>
          <w:sz w:val="24"/>
          <w:szCs w:val="24"/>
          <w:highlight w:val="none"/>
          <w:lang w:val="en-US" w:eastAsia="zh-CN"/>
        </w:rPr>
        <w:sectPr>
          <w:headerReference r:id="rId7" w:type="first"/>
          <w:footerReference r:id="rId9" w:type="first"/>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3"/>
        <w:numPr>
          <w:ilvl w:val="0"/>
          <w:numId w:val="0"/>
        </w:numPr>
        <w:adjustRightInd w:val="0"/>
        <w:snapToGrid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附件4  采购清单：</w:t>
      </w:r>
    </w:p>
    <w:p>
      <w:pPr>
        <w:pStyle w:val="33"/>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66"/>
        <w:gridCol w:w="1095"/>
        <w:gridCol w:w="1260"/>
        <w:gridCol w:w="630"/>
        <w:gridCol w:w="1030"/>
        <w:gridCol w:w="10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序号</w:t>
            </w:r>
          </w:p>
        </w:tc>
        <w:tc>
          <w:tcPr>
            <w:tcW w:w="966"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采购品牌</w:t>
            </w:r>
          </w:p>
        </w:tc>
        <w:tc>
          <w:tcPr>
            <w:tcW w:w="1095"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名称</w:t>
            </w:r>
          </w:p>
        </w:tc>
        <w:tc>
          <w:tcPr>
            <w:tcW w:w="126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型号</w:t>
            </w:r>
          </w:p>
        </w:tc>
        <w:tc>
          <w:tcPr>
            <w:tcW w:w="63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数量</w:t>
            </w:r>
          </w:p>
        </w:tc>
        <w:tc>
          <w:tcPr>
            <w:tcW w:w="1030" w:type="dxa"/>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单价</w:t>
            </w:r>
          </w:p>
        </w:tc>
        <w:tc>
          <w:tcPr>
            <w:tcW w:w="1030" w:type="dxa"/>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总价</w:t>
            </w:r>
          </w:p>
        </w:tc>
        <w:tc>
          <w:tcPr>
            <w:tcW w:w="103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68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w:t>
            </w:r>
          </w:p>
        </w:tc>
        <w:tc>
          <w:tcPr>
            <w:tcW w:w="966" w:type="dxa"/>
            <w:vMerge w:val="restart"/>
            <w:vAlign w:val="center"/>
          </w:tcPr>
          <w:p>
            <w:pPr>
              <w:rPr>
                <w:rFonts w:hint="eastAsia" w:ascii="Calibri" w:hAnsi="Calibri" w:eastAsia="宋体" w:cs="Times New Roman"/>
                <w:szCs w:val="24"/>
                <w:lang w:val="en-US" w:eastAsia="zh-CN"/>
              </w:rPr>
            </w:pPr>
          </w:p>
        </w:tc>
        <w:tc>
          <w:tcPr>
            <w:tcW w:w="1095" w:type="dxa"/>
            <w:vMerge w:val="restart"/>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硝氮及氨氮一体检测仪</w:t>
            </w:r>
          </w:p>
          <w:p>
            <w:pPr>
              <w:rPr>
                <w:rFonts w:hint="eastAsia" w:ascii="Calibri" w:hAnsi="Calibri" w:eastAsia="宋体" w:cs="Times New Roman"/>
                <w:szCs w:val="24"/>
                <w:lang w:val="en-US" w:eastAsia="zh-CN"/>
              </w:rPr>
            </w:pPr>
          </w:p>
        </w:tc>
        <w:tc>
          <w:tcPr>
            <w:tcW w:w="126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sc4500（变送器）</w:t>
            </w:r>
          </w:p>
          <w:p>
            <w:pPr>
              <w:rPr>
                <w:rFonts w:hint="eastAsia" w:ascii="Calibri" w:hAnsi="Calibri" w:eastAsia="宋体" w:cs="Times New Roman"/>
                <w:szCs w:val="24"/>
                <w:lang w:val="en-US" w:eastAsia="zh-CN"/>
              </w:rPr>
            </w:pPr>
          </w:p>
        </w:tc>
        <w:tc>
          <w:tcPr>
            <w:tcW w:w="630" w:type="dxa"/>
            <w:vMerge w:val="restart"/>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6台</w:t>
            </w:r>
          </w:p>
        </w:tc>
        <w:tc>
          <w:tcPr>
            <w:tcW w:w="1030" w:type="dxa"/>
            <w:vMerge w:val="restart"/>
            <w:vAlign w:val="center"/>
          </w:tcPr>
          <w:p>
            <w:pPr>
              <w:rPr>
                <w:rFonts w:hint="eastAsia" w:ascii="Calibri" w:hAnsi="Calibri" w:eastAsia="宋体" w:cs="Times New Roman"/>
                <w:szCs w:val="24"/>
                <w:lang w:val="en-US" w:eastAsia="zh-CN"/>
              </w:rPr>
            </w:pPr>
          </w:p>
        </w:tc>
        <w:tc>
          <w:tcPr>
            <w:tcW w:w="1030" w:type="dxa"/>
            <w:vMerge w:val="restart"/>
            <w:vAlign w:val="center"/>
          </w:tcPr>
          <w:p>
            <w:pPr>
              <w:rPr>
                <w:rFonts w:hint="eastAsia" w:ascii="Calibri" w:hAnsi="Calibri" w:eastAsia="宋体" w:cs="Times New Roman"/>
                <w:szCs w:val="24"/>
                <w:lang w:val="en-US" w:eastAsia="zh-CN"/>
              </w:rPr>
            </w:pPr>
          </w:p>
        </w:tc>
        <w:tc>
          <w:tcPr>
            <w:tcW w:w="1030" w:type="dxa"/>
            <w:vMerge w:val="restart"/>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每台设备均需提供2套标定试剂以及标定方法手册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w:t>
            </w:r>
          </w:p>
        </w:tc>
        <w:tc>
          <w:tcPr>
            <w:tcW w:w="966" w:type="dxa"/>
            <w:vMerge w:val="continue"/>
            <w:vAlign w:val="center"/>
          </w:tcPr>
          <w:p>
            <w:pPr>
              <w:rPr>
                <w:rFonts w:hint="eastAsia" w:ascii="Calibri" w:hAnsi="Calibri" w:eastAsia="宋体" w:cs="Times New Roman"/>
                <w:szCs w:val="24"/>
                <w:lang w:val="en-US" w:eastAsia="zh-CN"/>
              </w:rPr>
            </w:pPr>
          </w:p>
        </w:tc>
        <w:tc>
          <w:tcPr>
            <w:tcW w:w="1095" w:type="dxa"/>
            <w:vMerge w:val="continue"/>
            <w:vAlign w:val="center"/>
          </w:tcPr>
          <w:p>
            <w:pPr>
              <w:rPr>
                <w:rFonts w:hint="eastAsia" w:ascii="Calibri" w:hAnsi="Calibri" w:eastAsia="宋体" w:cs="Times New Roman"/>
                <w:szCs w:val="24"/>
                <w:lang w:val="en-US" w:eastAsia="zh-CN"/>
              </w:rPr>
            </w:pPr>
          </w:p>
        </w:tc>
        <w:tc>
          <w:tcPr>
            <w:tcW w:w="126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AN-ISE sc（探头）</w:t>
            </w:r>
          </w:p>
          <w:p>
            <w:pPr>
              <w:rPr>
                <w:rFonts w:hint="eastAsia" w:ascii="Calibri" w:hAnsi="Calibri" w:eastAsia="宋体" w:cs="Times New Roman"/>
                <w:szCs w:val="24"/>
                <w:lang w:val="en-US" w:eastAsia="zh-CN"/>
              </w:rPr>
            </w:pPr>
          </w:p>
        </w:tc>
        <w:tc>
          <w:tcPr>
            <w:tcW w:w="630" w:type="dxa"/>
            <w:vMerge w:val="continue"/>
            <w:vAlign w:val="center"/>
          </w:tcPr>
          <w:p>
            <w:pPr>
              <w:rPr>
                <w:rFonts w:hint="eastAsia" w:ascii="Calibri" w:hAnsi="Calibri" w:eastAsia="宋体" w:cs="Times New Roman"/>
                <w:szCs w:val="24"/>
                <w:lang w:val="en-US" w:eastAsia="zh-CN"/>
              </w:rPr>
            </w:pPr>
          </w:p>
        </w:tc>
        <w:tc>
          <w:tcPr>
            <w:tcW w:w="1030" w:type="dxa"/>
            <w:vMerge w:val="continue"/>
            <w:vAlign w:val="center"/>
          </w:tcPr>
          <w:p>
            <w:pPr>
              <w:rPr>
                <w:rFonts w:hint="eastAsia" w:ascii="Calibri" w:hAnsi="Calibri" w:eastAsia="宋体" w:cs="Times New Roman"/>
                <w:szCs w:val="24"/>
                <w:lang w:val="en-US" w:eastAsia="zh-CN"/>
              </w:rPr>
            </w:pPr>
          </w:p>
        </w:tc>
        <w:tc>
          <w:tcPr>
            <w:tcW w:w="1030" w:type="dxa"/>
            <w:vMerge w:val="continue"/>
            <w:vAlign w:val="center"/>
          </w:tcPr>
          <w:p>
            <w:pPr>
              <w:rPr>
                <w:rFonts w:hint="eastAsia" w:ascii="Calibri" w:hAnsi="Calibri" w:eastAsia="宋体" w:cs="Times New Roman"/>
                <w:szCs w:val="24"/>
                <w:lang w:val="en-US" w:eastAsia="zh-CN"/>
              </w:rPr>
            </w:pPr>
          </w:p>
        </w:tc>
        <w:tc>
          <w:tcPr>
            <w:tcW w:w="1030" w:type="dxa"/>
            <w:vMerge w:val="continue"/>
            <w:vAlign w:val="center"/>
          </w:tcPr>
          <w:p>
            <w:pPr>
              <w:rPr>
                <w:rFonts w:hint="eastAsia" w:ascii="Calibri" w:hAnsi="Calibri" w:eastAsia="宋体" w:cs="Times New Roman"/>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1" w:type="dxa"/>
            <w:gridSpan w:val="8"/>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总计（含税价人民币）：￥**元  大写：**  税率**%</w:t>
            </w:r>
          </w:p>
        </w:tc>
      </w:tr>
    </w:tbl>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附件</w:t>
      </w:r>
      <w:r>
        <w:rPr>
          <w:rFonts w:hint="default" w:hAnsi="宋体" w:eastAsia="宋体" w:cs="宋体"/>
          <w:sz w:val="24"/>
          <w:szCs w:val="24"/>
          <w:highlight w:val="none"/>
          <w:lang w:val="en-US" w:eastAsia="zh-CN"/>
        </w:rPr>
        <w:t>5.原厂家出具的授权书</w:t>
      </w: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sectPr>
          <w:headerReference r:id="rId10" w:type="firs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4"/>
        <w:rPr>
          <w:color w:val="auto"/>
          <w:highlight w:val="none"/>
        </w:rPr>
      </w:pPr>
      <w:bookmarkStart w:id="89" w:name="_Toc21847"/>
      <w:bookmarkStart w:id="90" w:name="_Toc28358"/>
      <w:bookmarkStart w:id="91" w:name="_Toc23515"/>
      <w:bookmarkStart w:id="92" w:name="_Toc30824"/>
      <w:bookmarkStart w:id="93" w:name="_Toc3723"/>
      <w:bookmarkStart w:id="94" w:name="_Toc8147"/>
      <w:bookmarkStart w:id="95" w:name="_Toc12169"/>
      <w:bookmarkStart w:id="96" w:name="_Toc5129"/>
      <w:bookmarkStart w:id="97" w:name="_Toc1563"/>
      <w:bookmarkStart w:id="98" w:name="_Toc6230"/>
      <w:bookmarkStart w:id="99"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6"/>
        <w:rPr>
          <w:color w:val="auto"/>
          <w:highlight w:val="none"/>
        </w:rPr>
      </w:pPr>
    </w:p>
    <w:p>
      <w:pPr>
        <w:pStyle w:val="4"/>
        <w:rPr>
          <w:color w:val="auto"/>
          <w:highlight w:val="none"/>
        </w:rPr>
      </w:pPr>
      <w:bookmarkStart w:id="100" w:name="_Toc21675"/>
      <w:bookmarkStart w:id="101" w:name="_Toc12610"/>
      <w:bookmarkStart w:id="102" w:name="_Toc24490"/>
      <w:bookmarkStart w:id="103" w:name="_Toc10840"/>
      <w:bookmarkStart w:id="104" w:name="_Toc24815"/>
      <w:bookmarkStart w:id="105" w:name="_Toc12769"/>
      <w:bookmarkStart w:id="106" w:name="_Toc5342"/>
      <w:bookmarkStart w:id="107" w:name="_Toc88209951"/>
      <w:bookmarkStart w:id="108" w:name="_Toc22764"/>
      <w:bookmarkStart w:id="109" w:name="_Toc87616388"/>
      <w:bookmarkStart w:id="110" w:name="_Toc30157"/>
      <w:bookmarkStart w:id="111" w:name="_Toc17119"/>
      <w:bookmarkStart w:id="112" w:name="_Toc31564"/>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8209953"/>
      <w:bookmarkStart w:id="116" w:name="_Toc87616390"/>
      <w:r>
        <w:rPr>
          <w:rFonts w:hint="eastAsia" w:ascii="仿宋_GB2312" w:eastAsia="仿宋_GB2312"/>
          <w:color w:val="auto"/>
          <w:sz w:val="28"/>
          <w:szCs w:val="28"/>
          <w:highlight w:val="none"/>
        </w:rPr>
        <w:t>2.法定代表人证明或授权委托书</w:t>
      </w:r>
      <w:bookmarkEnd w:id="115"/>
      <w:bookmarkEnd w:id="116"/>
      <w:bookmarkStart w:id="117" w:name="_Toc87616393"/>
      <w:bookmarkStart w:id="11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9" w:name="_Toc28619645"/>
      <w:bookmarkStart w:id="120" w:name="_Toc6313"/>
      <w:bookmarkStart w:id="121" w:name="_Toc88209957"/>
      <w:bookmarkStart w:id="122" w:name="_Toc87616394"/>
      <w:bookmarkStart w:id="123" w:name="_Toc12665"/>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24" w:name="_Toc88209958"/>
      <w:bookmarkStart w:id="125" w:name="_Toc22527"/>
      <w:bookmarkStart w:id="126" w:name="_Toc87616395"/>
      <w:bookmarkStart w:id="127" w:name="_Toc29833"/>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bookmarkStart w:id="128" w:name="_Toc87616400"/>
      <w:bookmarkStart w:id="129" w:name="_Toc88209963"/>
      <w:bookmarkStart w:id="130" w:name="_Toc8086"/>
      <w:bookmarkStart w:id="131"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w:t>
      </w:r>
      <w:r>
        <w:rPr>
          <w:rFonts w:hint="eastAsia" w:ascii="宋体" w:hAnsi="宋体" w:cs="宋体"/>
          <w:color w:val="auto"/>
          <w:kern w:val="2"/>
          <w:sz w:val="24"/>
          <w:szCs w:val="24"/>
          <w:highlight w:val="none"/>
          <w:lang w:val="en-US" w:eastAsia="zh-CN"/>
        </w:rPr>
        <w:t>城市水处理设备</w:t>
      </w:r>
      <w:r>
        <w:rPr>
          <w:rFonts w:hint="eastAsia" w:ascii="宋体" w:hAnsi="宋体" w:cs="宋体"/>
          <w:color w:val="auto"/>
          <w:kern w:val="2"/>
          <w:sz w:val="24"/>
          <w:szCs w:val="24"/>
          <w:highlight w:val="none"/>
          <w:lang w:val="en-GB" w:eastAsia="zh-CN"/>
        </w:rPr>
        <w:t>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22" w:firstLineChars="20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注：附件：网页截图（需加盖公章）</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1、网站截图为“信用中国”网站（www.creditchina.gov.cn）首页“信用信息”搜索一栏输入企业全称后得出的查询结果页面。信用记录承诺必须附网站截图。</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2、截图中应显示网站域名，页面信息必须明确显示参与本项目的企业全称 </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3" w:name="_Toc32430"/>
      <w:bookmarkStart w:id="134"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3"/>
      <w:bookmarkEnd w:id="134"/>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461"/>
        <w:gridCol w:w="1289"/>
        <w:gridCol w:w="1789"/>
        <w:gridCol w:w="1269"/>
        <w:gridCol w:w="127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序号</w:t>
            </w:r>
          </w:p>
        </w:tc>
        <w:tc>
          <w:tcPr>
            <w:tcW w:w="1461"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采购品牌</w:t>
            </w:r>
          </w:p>
        </w:tc>
        <w:tc>
          <w:tcPr>
            <w:tcW w:w="128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名称</w:t>
            </w:r>
          </w:p>
        </w:tc>
        <w:tc>
          <w:tcPr>
            <w:tcW w:w="178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型号</w:t>
            </w:r>
          </w:p>
        </w:tc>
        <w:tc>
          <w:tcPr>
            <w:tcW w:w="126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数量</w:t>
            </w:r>
          </w:p>
        </w:tc>
        <w:tc>
          <w:tcPr>
            <w:tcW w:w="1276" w:type="dxa"/>
            <w:vAlign w:val="center"/>
          </w:tcPr>
          <w:p>
            <w:pPr>
              <w:spacing w:line="520" w:lineRule="exact"/>
              <w:jc w:val="center"/>
              <w:rPr>
                <w:rFonts w:hint="default" w:ascii="仿宋_GB2312" w:eastAsia="仿宋_GB2312"/>
                <w:color w:val="auto"/>
                <w:sz w:val="28"/>
                <w:szCs w:val="28"/>
                <w:highlight w:val="none"/>
                <w:u w:val="none"/>
                <w:vertAlign w:val="baseline"/>
                <w:lang w:val="en-US" w:eastAsia="zh-CN"/>
              </w:rPr>
            </w:pPr>
            <w:r>
              <w:rPr>
                <w:rFonts w:hint="eastAsia" w:ascii="宋体" w:hAnsi="宋体" w:cs="宋体"/>
                <w:bCs/>
                <w:sz w:val="21"/>
                <w:szCs w:val="21"/>
                <w:highlight w:val="none"/>
                <w:lang w:val="zh-CN"/>
              </w:rPr>
              <w:t>单价（元）</w:t>
            </w:r>
          </w:p>
        </w:tc>
        <w:tc>
          <w:tcPr>
            <w:tcW w:w="1273" w:type="dxa"/>
            <w:vAlign w:val="center"/>
          </w:tcPr>
          <w:p>
            <w:pPr>
              <w:spacing w:line="520" w:lineRule="exact"/>
              <w:jc w:val="center"/>
              <w:rPr>
                <w:rFonts w:hint="eastAsia" w:ascii="仿宋_GB2312" w:eastAsia="仿宋_GB2312"/>
                <w:color w:val="auto"/>
                <w:sz w:val="28"/>
                <w:szCs w:val="28"/>
                <w:highlight w:val="none"/>
                <w:u w:val="none"/>
                <w:vertAlign w:val="baseline"/>
                <w:lang w:val="en-US" w:eastAsia="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70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w:t>
            </w:r>
          </w:p>
        </w:tc>
        <w:tc>
          <w:tcPr>
            <w:tcW w:w="1461"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p>
        </w:tc>
        <w:tc>
          <w:tcPr>
            <w:tcW w:w="1289" w:type="dxa"/>
            <w:vAlign w:val="center"/>
          </w:tcPr>
          <w:p>
            <w:pPr>
              <w:adjustRightInd w:val="0"/>
              <w:snapToGrid w:val="0"/>
              <w:spacing w:line="600" w:lineRule="exact"/>
              <w:jc w:val="center"/>
              <w:rPr>
                <w:rFonts w:hint="eastAsia"/>
                <w:lang w:val="en-US" w:eastAsia="zh-CN"/>
              </w:rPr>
            </w:pPr>
            <w:r>
              <w:rPr>
                <w:rFonts w:hint="eastAsia"/>
                <w:lang w:val="en-US" w:eastAsia="zh-CN"/>
              </w:rPr>
              <w:t>硝氮及氨氮</w:t>
            </w:r>
          </w:p>
          <w:p>
            <w:pPr>
              <w:adjustRightInd w:val="0"/>
              <w:snapToGrid w:val="0"/>
              <w:spacing w:line="600" w:lineRule="exact"/>
              <w:jc w:val="center"/>
              <w:rPr>
                <w:rFonts w:hint="eastAsia"/>
                <w:lang w:val="en-US" w:eastAsia="zh-CN"/>
              </w:rPr>
            </w:pPr>
            <w:r>
              <w:rPr>
                <w:rFonts w:hint="eastAsia"/>
                <w:lang w:val="en-US" w:eastAsia="zh-CN"/>
              </w:rPr>
              <w:t>一体检测仪</w:t>
            </w:r>
          </w:p>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789" w:type="dxa"/>
            <w:vAlign w:val="center"/>
          </w:tcPr>
          <w:p>
            <w:pPr>
              <w:adjustRightInd w:val="0"/>
              <w:snapToGrid w:val="0"/>
              <w:spacing w:line="600" w:lineRule="exact"/>
              <w:jc w:val="center"/>
              <w:rPr>
                <w:rFonts w:hint="eastAsia"/>
                <w:lang w:val="en-US" w:eastAsia="zh-CN"/>
              </w:rPr>
            </w:pPr>
            <w:r>
              <w:rPr>
                <w:rFonts w:hint="eastAsia"/>
                <w:lang w:val="en-US" w:eastAsia="zh-CN"/>
              </w:rPr>
              <w:t>1.AN-ISE sc（变送器）</w:t>
            </w:r>
          </w:p>
          <w:p>
            <w:pPr>
              <w:adjustRightInd w:val="0"/>
              <w:snapToGrid w:val="0"/>
              <w:spacing w:line="600" w:lineRule="exact"/>
              <w:jc w:val="center"/>
              <w:rPr>
                <w:rFonts w:hint="eastAsia"/>
                <w:lang w:val="en-US" w:eastAsia="zh-CN"/>
              </w:rPr>
            </w:pPr>
            <w:r>
              <w:rPr>
                <w:rFonts w:hint="eastAsia"/>
                <w:lang w:val="en-US" w:eastAsia="zh-CN"/>
              </w:rPr>
              <w:t>2.sc4500（探头）</w:t>
            </w:r>
          </w:p>
          <w:p>
            <w:pPr>
              <w:pStyle w:val="3"/>
              <w:numPr>
                <w:ilvl w:val="0"/>
                <w:numId w:val="0"/>
              </w:numPr>
              <w:rPr>
                <w:rFonts w:hint="eastAsia"/>
                <w:lang w:val="en-US" w:eastAsia="zh-CN"/>
              </w:rPr>
            </w:pPr>
          </w:p>
          <w:p>
            <w:pPr>
              <w:pStyle w:val="2"/>
              <w:jc w:val="center"/>
              <w:rPr>
                <w:rFonts w:hint="default"/>
                <w:lang w:val="en-US" w:eastAsia="zh-CN"/>
              </w:rPr>
            </w:pPr>
          </w:p>
        </w:tc>
        <w:tc>
          <w:tcPr>
            <w:tcW w:w="1269"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rPr>
            </w:pPr>
            <w:r>
              <w:rPr>
                <w:rFonts w:hint="eastAsia" w:ascii="仿宋_GB2312" w:eastAsia="仿宋_GB2312"/>
                <w:color w:val="auto"/>
                <w:sz w:val="28"/>
                <w:szCs w:val="28"/>
                <w:highlight w:val="none"/>
                <w:u w:val="none"/>
                <w:vertAlign w:val="baseline"/>
                <w:lang w:val="en-US" w:eastAsia="zh-CN"/>
              </w:rPr>
              <w:t>6台</w:t>
            </w:r>
          </w:p>
        </w:tc>
        <w:tc>
          <w:tcPr>
            <w:tcW w:w="1276"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p>
        </w:tc>
        <w:tc>
          <w:tcPr>
            <w:tcW w:w="127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总计（含税价人民币）：￥</w:t>
            </w:r>
            <w:r>
              <w:rPr>
                <w:rFonts w:hint="eastAsia" w:ascii="仿宋_GB2312" w:eastAsia="仿宋_GB2312"/>
                <w:color w:val="auto"/>
                <w:sz w:val="28"/>
                <w:szCs w:val="28"/>
                <w:highlight w:val="none"/>
                <w:u w:val="none"/>
                <w:vertAlign w:val="baseline"/>
                <w:lang w:val="en-US" w:eastAsia="zh-CN"/>
              </w:rPr>
              <w:t>**</w:t>
            </w:r>
            <w:r>
              <w:rPr>
                <w:rFonts w:hint="eastAsia" w:ascii="仿宋_GB2312" w:eastAsia="仿宋_GB2312"/>
                <w:color w:val="auto"/>
                <w:sz w:val="28"/>
                <w:szCs w:val="28"/>
                <w:highlight w:val="none"/>
                <w:u w:val="none"/>
                <w:vertAlign w:val="baseline"/>
              </w:rPr>
              <w:t>元</w:t>
            </w:r>
            <w:r>
              <w:rPr>
                <w:rFonts w:hint="eastAsia" w:ascii="仿宋_GB2312" w:eastAsia="仿宋_GB2312"/>
                <w:color w:val="auto"/>
                <w:sz w:val="28"/>
                <w:szCs w:val="28"/>
                <w:highlight w:val="none"/>
                <w:u w:val="none"/>
                <w:vertAlign w:val="baseline"/>
                <w:lang w:val="en-US" w:eastAsia="zh-CN"/>
              </w:rPr>
              <w:t xml:space="preserve">  </w:t>
            </w:r>
            <w:r>
              <w:rPr>
                <w:rFonts w:hint="eastAsia" w:ascii="仿宋_GB2312" w:eastAsia="仿宋_GB2312"/>
                <w:color w:val="auto"/>
                <w:sz w:val="28"/>
                <w:szCs w:val="28"/>
                <w:highlight w:val="none"/>
                <w:u w:val="none"/>
                <w:vertAlign w:val="baseline"/>
              </w:rPr>
              <w:t>大写：</w:t>
            </w:r>
            <w:r>
              <w:rPr>
                <w:rFonts w:hint="eastAsia" w:ascii="仿宋_GB2312" w:eastAsia="仿宋_GB2312"/>
                <w:color w:val="auto"/>
                <w:sz w:val="28"/>
                <w:szCs w:val="28"/>
                <w:highlight w:val="none"/>
                <w:u w:val="none"/>
                <w:vertAlign w:val="baseline"/>
                <w:lang w:val="en-US" w:eastAsia="zh-CN"/>
              </w:rPr>
              <w:t>**  税率**%</w:t>
            </w: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6"/>
        <w:rPr>
          <w:rFonts w:hint="eastAsia" w:asciiTheme="majorEastAsia" w:hAnsiTheme="majorEastAsia" w:eastAsiaTheme="majorEastAsia"/>
          <w:color w:val="auto"/>
          <w:sz w:val="28"/>
          <w:szCs w:val="28"/>
          <w:highlight w:val="none"/>
          <w:lang w:val="en-US" w:eastAsia="zh-CN"/>
        </w:rPr>
      </w:pPr>
      <w:bookmarkStart w:id="135" w:name="_Toc88209965"/>
      <w:bookmarkStart w:id="136" w:name="_Toc16386"/>
      <w:bookmarkStart w:id="137" w:name="_Toc6058"/>
      <w:bookmarkStart w:id="138"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bookmarkEnd w:id="135"/>
      <w:bookmarkEnd w:id="136"/>
      <w:bookmarkEnd w:id="137"/>
      <w:bookmarkEnd w:id="138"/>
      <w:r>
        <w:rPr>
          <w:rFonts w:hint="eastAsia" w:asciiTheme="majorEastAsia" w:hAnsiTheme="majorEastAsia" w:eastAsiaTheme="majorEastAsia"/>
          <w:color w:val="auto"/>
          <w:sz w:val="28"/>
          <w:szCs w:val="28"/>
          <w:highlight w:val="none"/>
          <w:lang w:val="en-US" w:eastAsia="zh-CN"/>
        </w:rPr>
        <w:t>承诺函</w:t>
      </w:r>
    </w:p>
    <w:p>
      <w:pPr>
        <w:adjustRightInd w:val="0"/>
        <w:snapToGrid w:val="0"/>
        <w:spacing w:line="360" w:lineRule="auto"/>
        <w:ind w:firstLine="4498" w:firstLineChars="1600"/>
        <w:jc w:val="left"/>
        <w:rPr>
          <w:rFonts w:hint="eastAsia" w:ascii="宋体" w:hAnsi="宋体" w:eastAsia="宋体" w:cs="宋体"/>
          <w:b/>
          <w:bCs/>
          <w:sz w:val="28"/>
          <w:szCs w:val="28"/>
          <w:highlight w:val="yellow"/>
        </w:rPr>
      </w:pPr>
    </w:p>
    <w:p>
      <w:pPr>
        <w:adjustRightInd w:val="0"/>
        <w:snapToGri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承诺函</w:t>
      </w:r>
    </w:p>
    <w:p>
      <w:pPr>
        <w:adjustRightInd w:val="0"/>
        <w:snapToGrid w:val="0"/>
        <w:spacing w:line="360" w:lineRule="auto"/>
        <w:rPr>
          <w:rFonts w:ascii="宋体" w:hAnsi="宋体" w:eastAsia="宋体" w:cs="宋体"/>
          <w:color w:val="FF0000"/>
          <w:sz w:val="24"/>
          <w:szCs w:val="24"/>
          <w:highlight w:val="yellow"/>
          <w:lang w:val="en-GB"/>
        </w:rPr>
      </w:pPr>
    </w:p>
    <w:p>
      <w:pPr>
        <w:adjustRightInd w:val="0"/>
        <w:snapToGrid w:val="0"/>
        <w:spacing w:line="360" w:lineRule="auto"/>
        <w:rPr>
          <w:rFonts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GB"/>
        </w:rPr>
        <w:t>致：</w:t>
      </w:r>
      <w:r>
        <w:rPr>
          <w:rFonts w:hint="eastAsia" w:ascii="宋体" w:hAnsi="宋体" w:eastAsia="宋体" w:cs="宋体"/>
          <w:b/>
          <w:bCs/>
          <w:color w:val="FF0000"/>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color w:val="FF0000"/>
          <w:sz w:val="24"/>
          <w:szCs w:val="24"/>
          <w:highlight w:val="none"/>
          <w:u w:val="none"/>
          <w:lang w:val="zh-CN"/>
        </w:rPr>
      </w:pPr>
      <w:r>
        <w:rPr>
          <w:rFonts w:hint="eastAsia" w:ascii="宋体" w:hAnsi="宋体" w:eastAsia="宋体" w:cs="宋体"/>
          <w:color w:val="FF0000"/>
          <w:sz w:val="24"/>
          <w:szCs w:val="24"/>
          <w:highlight w:val="none"/>
          <w:lang w:val="en-GB"/>
        </w:rPr>
        <w:t>我方郑重承诺，</w:t>
      </w:r>
      <w:r>
        <w:rPr>
          <w:rFonts w:hint="eastAsia" w:ascii="宋体" w:hAnsi="宋体" w:eastAsia="宋体" w:cs="宋体"/>
          <w:color w:val="FF0000"/>
          <w:sz w:val="24"/>
          <w:szCs w:val="24"/>
          <w:highlight w:val="none"/>
          <w:lang w:val="en-US" w:eastAsia="zh-CN"/>
        </w:rPr>
        <w:t>在广州城市水处理设备有限公司硝氮及氨氮二合一检测仪采购项目</w:t>
      </w:r>
      <w:r>
        <w:rPr>
          <w:rFonts w:hint="eastAsia" w:ascii="宋体" w:hAnsi="宋体" w:eastAsia="宋体" w:cs="宋体"/>
          <w:color w:val="FF0000"/>
          <w:sz w:val="24"/>
          <w:szCs w:val="24"/>
          <w:highlight w:val="none"/>
          <w:u w:val="single"/>
          <w:lang w:val="en-GB"/>
        </w:rPr>
        <w:t>（项目编号： ******）</w:t>
      </w:r>
      <w:r>
        <w:rPr>
          <w:rFonts w:hint="eastAsia" w:ascii="宋体" w:hAnsi="宋体" w:eastAsia="宋体" w:cs="宋体"/>
          <w:color w:val="FF0000"/>
          <w:sz w:val="24"/>
          <w:szCs w:val="24"/>
          <w:highlight w:val="none"/>
          <w:u w:val="single"/>
          <w:lang w:val="en-US" w:eastAsia="zh-CN"/>
        </w:rPr>
        <w:t>中我方</w:t>
      </w:r>
      <w:r>
        <w:rPr>
          <w:rFonts w:hint="eastAsia" w:ascii="宋体" w:hAnsi="宋体" w:eastAsia="宋体" w:cs="宋体"/>
          <w:color w:val="FF0000"/>
          <w:sz w:val="24"/>
          <w:szCs w:val="24"/>
          <w:highlight w:val="none"/>
          <w:u w:val="none"/>
          <w:lang w:val="zh-CN"/>
        </w:rPr>
        <w:t>：</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1、所提供的设备参数与采购需求的所有参数一致，配件满足互换性要求，设备应配备安全、有效及可靠运行所需的附件。</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2、设备及配件均需为原厂的完整、全新未经使用的货物。</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3、在项目询价结果公示后三天内提供设备生产厂家的项目销售授权证明文件，且供货时提供产品合格证（或质量证明）。若我方未能按时提供授权证明，视作我方主动放弃中选资格。</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4、每台设备均需提供2套标定试剂以及标定方法手册。</w:t>
      </w:r>
    </w:p>
    <w:p>
      <w:pPr>
        <w:widowControl w:val="0"/>
        <w:numPr>
          <w:ilvl w:val="0"/>
          <w:numId w:val="0"/>
        </w:numPr>
        <w:adjustRightInd w:val="0"/>
        <w:snapToGrid w:val="0"/>
        <w:spacing w:line="360" w:lineRule="auto"/>
        <w:ind w:firstLine="480" w:firstLineChars="200"/>
        <w:jc w:val="left"/>
        <w:rPr>
          <w:rFonts w:hint="default" w:ascii="宋体" w:hAnsi="宋体" w:eastAsia="宋体" w:cs="宋体"/>
          <w:b w:val="0"/>
          <w:bCs w:val="0"/>
          <w:color w:val="FF0000"/>
          <w:kern w:val="2"/>
          <w:sz w:val="24"/>
          <w:szCs w:val="24"/>
          <w:highlight w:val="none"/>
          <w:u w:val="none"/>
          <w:lang w:val="en-US" w:eastAsia="zh-CN" w:bidi="ar"/>
        </w:rPr>
      </w:pPr>
    </w:p>
    <w:p>
      <w:pPr>
        <w:adjustRightInd w:val="0"/>
        <w:snapToGrid w:val="0"/>
        <w:spacing w:line="360" w:lineRule="auto"/>
        <w:jc w:val="right"/>
        <w:rPr>
          <w:rFonts w:hint="eastAsia" w:ascii="宋体" w:hAnsi="宋体" w:eastAsia="宋体" w:cs="宋体"/>
          <w:color w:val="FF0000"/>
          <w:sz w:val="24"/>
          <w:szCs w:val="24"/>
          <w:highlight w:val="none"/>
          <w:lang w:val="en-GB"/>
        </w:rPr>
      </w:pPr>
    </w:p>
    <w:p>
      <w:pPr>
        <w:adjustRightInd w:val="0"/>
        <w:snapToGrid w:val="0"/>
        <w:spacing w:line="360" w:lineRule="auto"/>
        <w:jc w:val="right"/>
        <w:rPr>
          <w:rFonts w:hint="eastAsia" w:ascii="宋体" w:hAnsi="宋体" w:eastAsia="宋体" w:cs="宋体"/>
          <w:color w:val="FF0000"/>
          <w:sz w:val="24"/>
          <w:szCs w:val="24"/>
          <w:highlight w:val="none"/>
          <w:lang w:val="en-GB"/>
        </w:rPr>
      </w:pPr>
    </w:p>
    <w:p>
      <w:pPr>
        <w:adjustRightInd w:val="0"/>
        <w:snapToGrid w:val="0"/>
        <w:spacing w:line="360" w:lineRule="auto"/>
        <w:jc w:val="right"/>
        <w:rPr>
          <w:rFonts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GB"/>
        </w:rPr>
        <w:t xml:space="preserve">供应商名称（加盖公章）： </w:t>
      </w:r>
    </w:p>
    <w:p>
      <w:pPr>
        <w:rPr>
          <w:rFonts w:hint="eastAsia"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lang w:val="en-GB"/>
        </w:rPr>
        <w:t>年  月  日</w:t>
      </w:r>
    </w:p>
    <w:p>
      <w:pPr>
        <w:pStyle w:val="2"/>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eastAsia="zh-CN"/>
        </w:rPr>
        <w:t>7</w:t>
      </w:r>
      <w:r>
        <w:rPr>
          <w:rFonts w:hint="eastAsia" w:ascii="宋体" w:hAnsi="宋体" w:eastAsia="宋体" w:cs="宋体"/>
          <w:b/>
          <w:bCs/>
          <w:sz w:val="24"/>
          <w:szCs w:val="24"/>
          <w:highlight w:val="none"/>
          <w:lang w:val="en-GB"/>
        </w:rPr>
        <w:t>.其他资料</w:t>
      </w:r>
    </w:p>
    <w:p>
      <w:pPr>
        <w:pStyle w:val="3"/>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供应商认为有必要说明的其他资料。</w:t>
      </w:r>
    </w:p>
    <w:p>
      <w:pPr>
        <w:pStyle w:val="3"/>
        <w:rPr>
          <w:rFonts w:hint="eastAsia" w:ascii="宋体" w:hAnsi="宋体" w:eastAsia="宋体" w:cs="宋体"/>
          <w:sz w:val="24"/>
          <w:szCs w:val="24"/>
          <w:highlight w:val="none"/>
          <w:lang w:val="en-GB"/>
        </w:rPr>
      </w:pPr>
    </w:p>
    <w:sectPr>
      <w:headerReference r:id="rId11" w:type="first"/>
      <w:footerReference r:id="rId14" w:type="first"/>
      <w:footerReference r:id="rId12" w:type="default"/>
      <w:footerReference r:id="rId13"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Fonts w:ascii="Times New Roman" w:hAnsi="Times New Roman" w:eastAsia="宋体" w:cs="Times New Roman"/>
      </w:rPr>
      <w:instrText xml:space="preserve">PAGE  </w:instrText>
    </w:r>
    <w:r>
      <w:fldChar w:fldCharType="separate"/>
    </w:r>
    <w:r>
      <w:rPr>
        <w:rStyle w:val="25"/>
        <w:rFonts w:ascii="Times New Roman" w:hAnsi="Times New Roman" w:eastAsia="宋体" w:cs="Times New Roman"/>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S0iCicEBAABzAwAADgAAAAAAAAABACAAAAAeAQAAZHJzL2Uyb0RvYy54bWxQSwUG&#10;AAAAAAYABgBZAQAAU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p>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J/ybMEBAABzAwAADgAAAAAAAAABACAAAAAeAQAAZHJzL2Uyb0RvYy54bWxQSwUG&#10;AAAAAAYABgBZAQAAUQ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iCuwiMEBAABzAwAADgAAAAAAAAABACAAAAAeAQAAZHJzL2Uyb0RvYy54bWxQSwUG&#10;AAAAAAYABgBZAQAAU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A2976DD"/>
    <w:multiLevelType w:val="multilevel"/>
    <w:tmpl w:val="0A2976DD"/>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4E7A7382"/>
    <w:multiLevelType w:val="multilevel"/>
    <w:tmpl w:val="4E7A7382"/>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5"/>
  </w:num>
  <w:num w:numId="3">
    <w:abstractNumId w:val="2"/>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AB2F7C"/>
    <w:rsid w:val="01BB0F13"/>
    <w:rsid w:val="02090C75"/>
    <w:rsid w:val="02A23A3C"/>
    <w:rsid w:val="02FB196F"/>
    <w:rsid w:val="035D130A"/>
    <w:rsid w:val="039110A9"/>
    <w:rsid w:val="03AC246A"/>
    <w:rsid w:val="03AE6061"/>
    <w:rsid w:val="03B23056"/>
    <w:rsid w:val="03DA023E"/>
    <w:rsid w:val="03DC3EBA"/>
    <w:rsid w:val="03F9794D"/>
    <w:rsid w:val="046A2461"/>
    <w:rsid w:val="051C2970"/>
    <w:rsid w:val="054C6D19"/>
    <w:rsid w:val="05FF1A80"/>
    <w:rsid w:val="060C3611"/>
    <w:rsid w:val="06C64829"/>
    <w:rsid w:val="070E7B6E"/>
    <w:rsid w:val="071D62B7"/>
    <w:rsid w:val="077652B2"/>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E2125D1"/>
    <w:rsid w:val="0E214211"/>
    <w:rsid w:val="0E5F2769"/>
    <w:rsid w:val="0ED8332F"/>
    <w:rsid w:val="0F4D75A3"/>
    <w:rsid w:val="0F5B2DCA"/>
    <w:rsid w:val="0F714D08"/>
    <w:rsid w:val="0F8B0DD9"/>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A27F68"/>
    <w:rsid w:val="15BC6B3C"/>
    <w:rsid w:val="15EC2C59"/>
    <w:rsid w:val="16360A7B"/>
    <w:rsid w:val="164D40B0"/>
    <w:rsid w:val="1694429A"/>
    <w:rsid w:val="17635326"/>
    <w:rsid w:val="178D4AD1"/>
    <w:rsid w:val="17B803EA"/>
    <w:rsid w:val="17D67E85"/>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DD1452D"/>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0120B7"/>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0304FD"/>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31142A"/>
    <w:rsid w:val="3F6C3589"/>
    <w:rsid w:val="3F850180"/>
    <w:rsid w:val="3F9004D6"/>
    <w:rsid w:val="3FEE7CFA"/>
    <w:rsid w:val="400E4D5E"/>
    <w:rsid w:val="40E1138C"/>
    <w:rsid w:val="413814BA"/>
    <w:rsid w:val="41872511"/>
    <w:rsid w:val="41DF1251"/>
    <w:rsid w:val="424236D9"/>
    <w:rsid w:val="42466655"/>
    <w:rsid w:val="42873713"/>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574486"/>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B80B23"/>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568AD"/>
    <w:rsid w:val="5C3B1B93"/>
    <w:rsid w:val="5C9220DF"/>
    <w:rsid w:val="5D4A15F3"/>
    <w:rsid w:val="5D69542A"/>
    <w:rsid w:val="5D783B72"/>
    <w:rsid w:val="5E0930EF"/>
    <w:rsid w:val="5E3D4D53"/>
    <w:rsid w:val="5E445520"/>
    <w:rsid w:val="5E4717E6"/>
    <w:rsid w:val="5E55774C"/>
    <w:rsid w:val="5E8A70FF"/>
    <w:rsid w:val="60045F96"/>
    <w:rsid w:val="60104DDC"/>
    <w:rsid w:val="605A2296"/>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2C31C3"/>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30FDD"/>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6A1251"/>
    <w:rsid w:val="77736C04"/>
    <w:rsid w:val="780E5898"/>
    <w:rsid w:val="782642CC"/>
    <w:rsid w:val="7894095E"/>
    <w:rsid w:val="78964555"/>
    <w:rsid w:val="78CF4963"/>
    <w:rsid w:val="79000679"/>
    <w:rsid w:val="7916258F"/>
    <w:rsid w:val="791C0FE5"/>
    <w:rsid w:val="794E4D60"/>
    <w:rsid w:val="79A416F0"/>
    <w:rsid w:val="79B03EB6"/>
    <w:rsid w:val="79B61437"/>
    <w:rsid w:val="79F56023"/>
    <w:rsid w:val="7AE15A5C"/>
    <w:rsid w:val="7AF37579"/>
    <w:rsid w:val="7AF87F64"/>
    <w:rsid w:val="7B1C0C84"/>
    <w:rsid w:val="7B5A62DF"/>
    <w:rsid w:val="7B7A04A8"/>
    <w:rsid w:val="7B8E4662"/>
    <w:rsid w:val="7BFC5A6F"/>
    <w:rsid w:val="7C0C3F6D"/>
    <w:rsid w:val="7C22163C"/>
    <w:rsid w:val="7C457B4B"/>
    <w:rsid w:val="7C595075"/>
    <w:rsid w:val="7C6B07B2"/>
    <w:rsid w:val="7D133243"/>
    <w:rsid w:val="7D3D42DD"/>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qFormat/>
    <w:uiPriority w:val="0"/>
    <w:pPr>
      <w:widowControl w:val="0"/>
      <w:adjustRightInd w:val="0"/>
      <w:spacing w:after="120" w:line="480" w:lineRule="auto"/>
      <w:ind w:left="420"/>
      <w:jc w:val="both"/>
      <w:textAlignment w:val="baseline"/>
    </w:pPr>
    <w:rPr>
      <w:rFonts w:ascii="Times New Roman" w:hAnsi="Times New Roman" w:cs="Times New Roman" w:eastAsiaTheme="minorEastAsia"/>
      <w:kern w:val="0"/>
      <w:sz w:val="21"/>
      <w:szCs w:val="20"/>
      <w:lang w:val="en-US" w:eastAsia="zh-CN" w:bidi="ar-SA"/>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qFormat/>
    <w:uiPriority w:val="0"/>
    <w:pPr>
      <w:widowControl/>
      <w:spacing w:before="100" w:beforeAutospacing="1" w:after="100" w:afterAutospacing="1"/>
      <w:jc w:val="left"/>
    </w:pPr>
    <w:rPr>
      <w:rFonts w:ascii="宋体" w:hAnsi="宋体" w:eastAsiaTheme="minorEastAsia" w:cstheme="minorBidi"/>
      <w:color w:val="000000"/>
      <w:kern w:val="0"/>
      <w:sz w:val="24"/>
      <w:szCs w:val="22"/>
      <w:lang w:val="en-US" w:eastAsia="zh-CN" w:bidi="ar-SA"/>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unhideWhenUsed/>
    <w:qFormat/>
    <w:uiPriority w:val="99"/>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11"/>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10264</Words>
  <Characters>10725</Characters>
  <Lines>1</Lines>
  <Paragraphs>1</Paragraphs>
  <TotalTime>33</TotalTime>
  <ScaleCrop>false</ScaleCrop>
  <LinksUpToDate>false</LinksUpToDate>
  <CharactersWithSpaces>12728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胡育珲</cp:lastModifiedBy>
  <cp:lastPrinted>2024-04-02T02:18:00Z</cp:lastPrinted>
  <dcterms:modified xsi:type="dcterms:W3CDTF">2024-04-07T06:31:16Z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