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设备公司2024年电脑打印机等办公设备采购项目</w:t>
      </w: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9609"/>
      <w:bookmarkStart w:id="5" w:name="_Toc4275"/>
      <w:bookmarkStart w:id="6" w:name="_Toc7519"/>
      <w:bookmarkStart w:id="7" w:name="_Toc31938"/>
      <w:bookmarkStart w:id="8" w:name="_Toc1669"/>
      <w:bookmarkStart w:id="9" w:name="_Toc11322"/>
      <w:bookmarkStart w:id="10" w:name="_Toc17801"/>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88209924"/>
      <w:bookmarkStart w:id="12" w:name="_Toc26363"/>
      <w:bookmarkStart w:id="13" w:name="_Toc5230"/>
      <w:bookmarkStart w:id="14" w:name="_Toc15709"/>
      <w:bookmarkStart w:id="15" w:name="_Toc30989"/>
      <w:bookmarkStart w:id="16" w:name="_Toc30131"/>
      <w:bookmarkStart w:id="17" w:name="_Toc999"/>
      <w:bookmarkStart w:id="18" w:name="_Toc14238"/>
      <w:bookmarkStart w:id="19" w:name="_Toc10122"/>
      <w:bookmarkStart w:id="20" w:name="_Toc2659"/>
      <w:bookmarkStart w:id="21" w:name="_Toc28995"/>
      <w:bookmarkStart w:id="22" w:name="_Toc8201"/>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lang w:val="en-US" w:eastAsia="zh-CN"/>
        </w:rPr>
        <w:t xml:space="preserve">    设备公司2024年电脑打印机等办公设备采购项目</w:t>
      </w: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设备公司2024年电脑打印机等办公设备采购项目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设备公司2024年电脑打印机等办公设备采购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穗净水设备询[2024]002号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254982.50</w:t>
      </w:r>
      <w:r>
        <w:rPr>
          <w:rFonts w:hint="eastAsia" w:ascii="宋体" w:hAnsi="宋体" w:eastAsia="宋体" w:cs="宋体"/>
          <w:color w:val="auto"/>
          <w:sz w:val="28"/>
          <w:szCs w:val="28"/>
          <w:highlight w:val="none"/>
          <w:u w:val="single"/>
        </w:rPr>
        <w:t>元</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限价含13%增值税</w:t>
      </w:r>
      <w:r>
        <w:rPr>
          <w:rFonts w:hint="eastAsia" w:ascii="宋体" w:hAnsi="宋体" w:eastAsia="宋体" w:cs="宋体"/>
          <w:color w:val="auto"/>
          <w:sz w:val="28"/>
          <w:szCs w:val="28"/>
          <w:highlight w:val="none"/>
          <w:u w:val="single"/>
          <w:lang w:eastAsia="zh-CN"/>
        </w:rPr>
        <w:t>）</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772"/>
        <w:gridCol w:w="1378"/>
        <w:gridCol w:w="190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7" w:type="dxa"/>
          </w:tcPr>
          <w:p>
            <w:pPr>
              <w:jc w:val="center"/>
              <w:rPr>
                <w:sz w:val="24"/>
                <w:szCs w:val="24"/>
                <w:highlight w:val="none"/>
              </w:rPr>
            </w:pPr>
            <w:r>
              <w:rPr>
                <w:rFonts w:hint="eastAsia"/>
                <w:sz w:val="24"/>
                <w:szCs w:val="24"/>
                <w:highlight w:val="none"/>
              </w:rPr>
              <w:t>序号</w:t>
            </w:r>
          </w:p>
        </w:tc>
        <w:tc>
          <w:tcPr>
            <w:tcW w:w="2772" w:type="dxa"/>
          </w:tcPr>
          <w:p>
            <w:pPr>
              <w:jc w:val="center"/>
              <w:rPr>
                <w:sz w:val="24"/>
                <w:szCs w:val="24"/>
                <w:highlight w:val="none"/>
              </w:rPr>
            </w:pPr>
            <w:r>
              <w:rPr>
                <w:rFonts w:hint="eastAsia"/>
                <w:sz w:val="24"/>
                <w:szCs w:val="24"/>
                <w:highlight w:val="none"/>
              </w:rPr>
              <w:t>设备名称</w:t>
            </w:r>
          </w:p>
        </w:tc>
        <w:tc>
          <w:tcPr>
            <w:tcW w:w="1378" w:type="dxa"/>
          </w:tcPr>
          <w:p>
            <w:pPr>
              <w:jc w:val="center"/>
              <w:rPr>
                <w:sz w:val="24"/>
                <w:szCs w:val="24"/>
                <w:highlight w:val="none"/>
              </w:rPr>
            </w:pPr>
            <w:r>
              <w:rPr>
                <w:rFonts w:hint="eastAsia"/>
                <w:sz w:val="24"/>
                <w:szCs w:val="24"/>
                <w:highlight w:val="none"/>
              </w:rPr>
              <w:t>数量</w:t>
            </w:r>
          </w:p>
        </w:tc>
        <w:tc>
          <w:tcPr>
            <w:tcW w:w="1906"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单位</w:t>
            </w:r>
          </w:p>
        </w:tc>
        <w:tc>
          <w:tcPr>
            <w:tcW w:w="1761"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67" w:type="dxa"/>
            <w:vAlign w:val="center"/>
          </w:tcPr>
          <w:p>
            <w:pPr>
              <w:jc w:val="center"/>
              <w:rPr>
                <w:rFonts w:hint="eastAsia" w:eastAsiaTheme="minorEastAsia"/>
                <w:sz w:val="24"/>
                <w:szCs w:val="24"/>
                <w:highlight w:val="none"/>
                <w:lang w:val="en-US" w:eastAsia="zh-CN"/>
              </w:rPr>
            </w:pPr>
            <w:r>
              <w:rPr>
                <w:rFonts w:hint="eastAsia"/>
                <w:sz w:val="24"/>
                <w:szCs w:val="24"/>
                <w:highlight w:val="none"/>
                <w:lang w:val="en-US" w:eastAsia="zh-CN"/>
              </w:rPr>
              <w:t>1</w:t>
            </w:r>
          </w:p>
        </w:tc>
        <w:tc>
          <w:tcPr>
            <w:tcW w:w="2772" w:type="dxa"/>
            <w:vAlign w:val="center"/>
          </w:tcPr>
          <w:p>
            <w:pPr>
              <w:jc w:val="center"/>
              <w:rPr>
                <w:rFonts w:hint="eastAsia" w:eastAsiaTheme="minorEastAsia"/>
                <w:b/>
                <w:bCs/>
                <w:sz w:val="24"/>
                <w:szCs w:val="24"/>
                <w:highlight w:val="none"/>
                <w:lang w:eastAsia="zh-CN"/>
              </w:rPr>
            </w:pPr>
            <w:r>
              <w:rPr>
                <w:rFonts w:hint="eastAsia"/>
                <w:sz w:val="24"/>
                <w:szCs w:val="24"/>
                <w:highlight w:val="none"/>
                <w:lang w:val="en-US" w:eastAsia="zh-CN"/>
              </w:rPr>
              <w:t>台式电脑</w:t>
            </w:r>
          </w:p>
        </w:tc>
        <w:tc>
          <w:tcPr>
            <w:tcW w:w="1378"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25</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67"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2</w:t>
            </w:r>
          </w:p>
        </w:tc>
        <w:tc>
          <w:tcPr>
            <w:tcW w:w="2772" w:type="dxa"/>
            <w:vAlign w:val="center"/>
          </w:tcPr>
          <w:p>
            <w:pPr>
              <w:jc w:val="center"/>
              <w:rPr>
                <w:sz w:val="24"/>
                <w:szCs w:val="24"/>
                <w:highlight w:val="none"/>
              </w:rPr>
            </w:pPr>
            <w:r>
              <w:rPr>
                <w:rFonts w:hint="eastAsia"/>
                <w:sz w:val="24"/>
                <w:szCs w:val="24"/>
                <w:highlight w:val="none"/>
                <w:lang w:val="en-US" w:eastAsia="zh-CN"/>
              </w:rPr>
              <w:t>大型彩色复印打印机</w:t>
            </w:r>
          </w:p>
        </w:tc>
        <w:tc>
          <w:tcPr>
            <w:tcW w:w="1378"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2</w:t>
            </w:r>
          </w:p>
        </w:tc>
        <w:tc>
          <w:tcPr>
            <w:tcW w:w="1906" w:type="dxa"/>
          </w:tcPr>
          <w:p>
            <w:pPr>
              <w:rPr>
                <w:rFonts w:hint="default" w:eastAsiaTheme="minorEastAsia"/>
                <w:sz w:val="24"/>
                <w:szCs w:val="24"/>
                <w:highlight w:val="none"/>
                <w:lang w:val="en-US" w:eastAsia="zh-CN"/>
              </w:rPr>
            </w:pPr>
            <w:r>
              <w:rPr>
                <w:rFonts w:hint="eastAsia"/>
                <w:sz w:val="24"/>
                <w:szCs w:val="24"/>
                <w:highlight w:val="none"/>
                <w:lang w:val="en-US" w:eastAsia="zh-CN"/>
              </w:rPr>
              <w:t xml:space="preserve">      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67"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3</w:t>
            </w:r>
          </w:p>
        </w:tc>
        <w:tc>
          <w:tcPr>
            <w:tcW w:w="2772" w:type="dxa"/>
            <w:vAlign w:val="center"/>
          </w:tcPr>
          <w:p>
            <w:pPr>
              <w:jc w:val="center"/>
              <w:rPr>
                <w:sz w:val="24"/>
                <w:szCs w:val="24"/>
                <w:highlight w:val="none"/>
              </w:rPr>
            </w:pPr>
            <w:r>
              <w:rPr>
                <w:rFonts w:hint="eastAsia"/>
                <w:sz w:val="24"/>
                <w:szCs w:val="24"/>
                <w:highlight w:val="none"/>
                <w:lang w:val="en-US" w:eastAsia="zh-CN"/>
              </w:rPr>
              <w:t>A4</w:t>
            </w:r>
            <w:r>
              <w:rPr>
                <w:rFonts w:hint="eastAsia" w:ascii="宋体" w:hAnsi="宋体" w:eastAsia="宋体" w:cs="宋体"/>
                <w:sz w:val="24"/>
                <w:szCs w:val="24"/>
                <w:highlight w:val="none"/>
                <w:lang w:val="en-US" w:eastAsia="zh-CN"/>
              </w:rPr>
              <w:t>彩色</w:t>
            </w:r>
            <w:r>
              <w:rPr>
                <w:rFonts w:hint="eastAsia"/>
                <w:sz w:val="24"/>
                <w:szCs w:val="24"/>
                <w:highlight w:val="none"/>
                <w:lang w:val="en-US" w:eastAsia="zh-CN"/>
              </w:rPr>
              <w:t>打印机</w:t>
            </w:r>
          </w:p>
        </w:tc>
        <w:tc>
          <w:tcPr>
            <w:tcW w:w="1378"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6</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67" w:type="dxa"/>
            <w:vAlign w:val="top"/>
          </w:tcPr>
          <w:p>
            <w:pPr>
              <w:jc w:val="center"/>
              <w:rPr>
                <w:rFonts w:hint="eastAsia"/>
                <w:sz w:val="24"/>
                <w:szCs w:val="24"/>
                <w:highlight w:val="none"/>
                <w:lang w:val="en-US" w:eastAsia="zh-CN"/>
              </w:rPr>
            </w:pPr>
            <w:r>
              <w:rPr>
                <w:rFonts w:hint="eastAsia"/>
                <w:sz w:val="24"/>
                <w:szCs w:val="24"/>
                <w:highlight w:val="none"/>
                <w:lang w:val="en-US" w:eastAsia="zh-CN"/>
              </w:rPr>
              <w:t>4</w:t>
            </w:r>
          </w:p>
        </w:tc>
        <w:tc>
          <w:tcPr>
            <w:tcW w:w="2772" w:type="dxa"/>
            <w:vAlign w:val="center"/>
          </w:tcPr>
          <w:p>
            <w:pPr>
              <w:jc w:val="center"/>
              <w:rPr>
                <w:rFonts w:hint="eastAsia"/>
                <w:sz w:val="24"/>
                <w:szCs w:val="24"/>
                <w:highlight w:val="none"/>
                <w:lang w:val="en-US" w:eastAsia="zh-CN"/>
              </w:rPr>
            </w:pPr>
            <w:r>
              <w:rPr>
                <w:rFonts w:hint="eastAsia" w:cstheme="minorBidi"/>
                <w:kern w:val="2"/>
                <w:sz w:val="24"/>
                <w:szCs w:val="24"/>
                <w:highlight w:val="none"/>
                <w:lang w:val="en-US" w:eastAsia="zh-CN" w:bidi="ar-SA"/>
              </w:rPr>
              <w:t>移动投影仪</w:t>
            </w:r>
          </w:p>
        </w:tc>
        <w:tc>
          <w:tcPr>
            <w:tcW w:w="1378" w:type="dxa"/>
            <w:vAlign w:val="top"/>
          </w:tcPr>
          <w:p>
            <w:pPr>
              <w:numPr>
                <w:ilvl w:val="0"/>
                <w:numId w:val="0"/>
              </w:numPr>
              <w:ind w:left="0" w:leftChars="0" w:firstLine="0" w:firstLineChars="0"/>
              <w:jc w:val="center"/>
              <w:rPr>
                <w:rFonts w:hint="eastAsia"/>
                <w:sz w:val="24"/>
                <w:szCs w:val="24"/>
                <w:highlight w:val="none"/>
                <w:lang w:val="en-US" w:eastAsia="zh-CN"/>
              </w:rPr>
            </w:pPr>
            <w:r>
              <w:rPr>
                <w:rFonts w:hint="eastAsia"/>
                <w:sz w:val="24"/>
                <w:szCs w:val="24"/>
                <w:highlight w:val="none"/>
                <w:vertAlign w:val="baseline"/>
                <w:lang w:val="en-US" w:eastAsia="zh-CN"/>
              </w:rPr>
              <w:t>1</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067" w:type="dxa"/>
            <w:vAlign w:val="top"/>
          </w:tcPr>
          <w:p>
            <w:pPr>
              <w:jc w:val="center"/>
              <w:rPr>
                <w:rFonts w:hint="default"/>
                <w:sz w:val="24"/>
                <w:szCs w:val="24"/>
                <w:highlight w:val="none"/>
                <w:lang w:val="en-US" w:eastAsia="zh-CN"/>
              </w:rPr>
            </w:pPr>
            <w:r>
              <w:rPr>
                <w:rFonts w:hint="eastAsia"/>
                <w:sz w:val="24"/>
                <w:szCs w:val="24"/>
                <w:highlight w:val="none"/>
                <w:lang w:val="en-US" w:eastAsia="zh-CN"/>
              </w:rPr>
              <w:t>5</w:t>
            </w:r>
          </w:p>
        </w:tc>
        <w:tc>
          <w:tcPr>
            <w:tcW w:w="2772" w:type="dxa"/>
            <w:vAlign w:val="center"/>
          </w:tcPr>
          <w:p>
            <w:pPr>
              <w:jc w:val="center"/>
              <w:rPr>
                <w:rFonts w:hint="default" w:cstheme="minorBidi"/>
                <w:kern w:val="2"/>
                <w:sz w:val="24"/>
                <w:szCs w:val="24"/>
                <w:highlight w:val="none"/>
                <w:lang w:val="en-US" w:eastAsia="zh-CN" w:bidi="ar-SA"/>
              </w:rPr>
            </w:pPr>
            <w:r>
              <w:rPr>
                <w:rFonts w:hint="eastAsia" w:cstheme="minorBidi"/>
                <w:kern w:val="2"/>
                <w:sz w:val="24"/>
                <w:szCs w:val="24"/>
                <w:highlight w:val="none"/>
                <w:lang w:val="en-US" w:eastAsia="zh-CN" w:bidi="ar-SA"/>
              </w:rPr>
              <w:t>扫描仪</w:t>
            </w:r>
          </w:p>
        </w:tc>
        <w:tc>
          <w:tcPr>
            <w:tcW w:w="1378" w:type="dxa"/>
            <w:vAlign w:val="top"/>
          </w:tcPr>
          <w:p>
            <w:pPr>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的具体安排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lang w:val="zh-CN"/>
        </w:rPr>
        <w:t>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lang w:val="en-US" w:eastAsia="zh-CN"/>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加盖单位公章</w:t>
      </w:r>
      <w:r>
        <w:rPr>
          <w:rFonts w:hint="eastAsia" w:ascii="宋体" w:hAnsi="宋体" w:eastAsia="宋体" w:cs="宋体"/>
          <w:color w:val="auto"/>
          <w:sz w:val="28"/>
          <w:szCs w:val="28"/>
          <w:highlight w:val="none"/>
          <w:lang w:val="zh-CN" w:eastAsia="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eastAsia="宋体" w:cs="宋体"/>
          <w:color w:val="auto"/>
          <w:sz w:val="28"/>
          <w:szCs w:val="28"/>
          <w:highlight w:val="none"/>
        </w:rPr>
        <w:t>广州市海珠区南洲路1375号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沥滘</w:t>
      </w:r>
      <w:r>
        <w:rPr>
          <w:rFonts w:hint="eastAsia" w:ascii="宋体" w:hAnsi="宋体" w:eastAsia="宋体" w:cs="宋体"/>
          <w:color w:val="auto"/>
          <w:sz w:val="28"/>
          <w:szCs w:val="28"/>
          <w:highlight w:val="none"/>
        </w:rPr>
        <w:t>净水厂。</w:t>
      </w:r>
    </w:p>
    <w:p>
      <w:pPr>
        <w:pStyle w:val="2"/>
        <w:ind w:firstLine="560" w:firstLineChars="200"/>
        <w:rPr>
          <w:rFonts w:hint="eastAsia" w:eastAsia="宋体" w:cs="宋体"/>
          <w:color w:val="auto"/>
          <w:sz w:val="28"/>
          <w:szCs w:val="28"/>
          <w:highlight w:val="none"/>
        </w:rPr>
      </w:pP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lang w:val="en-US" w:eastAsia="zh-CN"/>
        </w:rPr>
        <w:t>13503003256</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w:t>
      </w:r>
      <w:bookmarkStart w:id="206" w:name="_GoBack"/>
      <w:bookmarkEnd w:id="206"/>
      <w:r>
        <w:rPr>
          <w:rFonts w:hint="eastAsia" w:eastAsia="宋体" w:cs="宋体"/>
          <w:color w:val="auto"/>
          <w:sz w:val="28"/>
          <w:szCs w:val="28"/>
          <w:highlight w:val="none"/>
        </w:rPr>
        <w:t>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w:t>
      </w:r>
      <w:r>
        <w:rPr>
          <w:rFonts w:hint="eastAsia" w:eastAsia="宋体" w:cs="宋体"/>
          <w:color w:val="auto"/>
          <w:sz w:val="28"/>
          <w:szCs w:val="28"/>
          <w:highlight w:val="none"/>
          <w:lang w:val="en-US" w:eastAsia="zh-CN"/>
        </w:rPr>
        <w:t>蔡</w:t>
      </w:r>
      <w:r>
        <w:rPr>
          <w:rFonts w:hint="eastAsia" w:eastAsia="宋体" w:cs="宋体"/>
          <w:color w:val="auto"/>
          <w:sz w:val="28"/>
          <w:szCs w:val="28"/>
          <w:highlight w:val="none"/>
        </w:rPr>
        <w:t>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w:t>
      </w:r>
      <w:r>
        <w:rPr>
          <w:rFonts w:hint="eastAsia" w:eastAsia="宋体" w:cs="宋体"/>
          <w:color w:val="auto"/>
          <w:sz w:val="28"/>
          <w:szCs w:val="28"/>
          <w:highlight w:val="none"/>
          <w:lang w:val="en-US" w:eastAsia="zh-CN"/>
        </w:rPr>
        <w:t>17820519780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16557"/>
      <w:bookmarkStart w:id="27" w:name="_Toc16705"/>
      <w:bookmarkStart w:id="28" w:name="_Toc32588"/>
      <w:bookmarkStart w:id="29" w:name="_Toc2324"/>
      <w:bookmarkStart w:id="30" w:name="_Toc7340"/>
      <w:bookmarkStart w:id="31" w:name="_Toc23749"/>
      <w:bookmarkStart w:id="32" w:name="_Toc25603"/>
      <w:bookmarkStart w:id="33" w:name="_Toc19295"/>
      <w:bookmarkStart w:id="34" w:name="_Toc2331"/>
      <w:bookmarkStart w:id="35" w:name="_Toc9448"/>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2339"/>
      <w:bookmarkStart w:id="37" w:name="_Toc3416"/>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8209934"/>
      <w:bookmarkStart w:id="41" w:name="_Toc7303"/>
      <w:bookmarkStart w:id="42" w:name="_Toc87616371"/>
      <w:bookmarkStart w:id="43" w:name="_Toc7040"/>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t>询比采购</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供应商报价税率不一致时，以报价的不含税价格作为对比参数。</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2"/>
              <w:ind w:firstLine="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广州市海珠区南洲路1375号2栋101房</w:t>
            </w:r>
            <w:r>
              <w:rPr>
                <w:rFonts w:hint="eastAsia" w:eastAsia="宋体" w:cs="宋体"/>
                <w:color w:val="auto"/>
                <w:kern w:val="2"/>
                <w:sz w:val="24"/>
                <w:szCs w:val="24"/>
                <w:highlight w:val="none"/>
                <w:lang w:val="en-US" w:eastAsia="zh-CN" w:bidi="ar-SA"/>
              </w:rPr>
              <w:t>内</w:t>
            </w:r>
          </w:p>
          <w:p>
            <w:pPr>
              <w:pStyle w:val="2"/>
              <w:ind w:firstLine="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7437"/>
      <w:bookmarkStart w:id="45" w:name="_Toc7118"/>
      <w:bookmarkStart w:id="46" w:name="_Toc19759"/>
      <w:bookmarkStart w:id="47" w:name="_Toc14552"/>
      <w:bookmarkStart w:id="48" w:name="_Toc3156"/>
      <w:bookmarkStart w:id="49" w:name="_Toc10930"/>
      <w:bookmarkStart w:id="50" w:name="_Toc23581"/>
      <w:bookmarkStart w:id="51" w:name="_Toc4952"/>
      <w:bookmarkStart w:id="52" w:name="_Toc14870"/>
      <w:bookmarkStart w:id="53" w:name="_Toc20594"/>
      <w:bookmarkStart w:id="54" w:name="_Toc19050"/>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87616378"/>
      <w:bookmarkStart w:id="56" w:name="_Toc12177"/>
      <w:bookmarkStart w:id="57" w:name="_Toc7831"/>
      <w:bookmarkStart w:id="58" w:name="_Toc6308"/>
      <w:bookmarkStart w:id="59" w:name="_Toc21840"/>
      <w:bookmarkStart w:id="60" w:name="_Toc22212"/>
      <w:bookmarkStart w:id="61" w:name="_Toc13898"/>
      <w:bookmarkStart w:id="62" w:name="_Toc29484"/>
      <w:bookmarkStart w:id="63" w:name="_Toc29345"/>
      <w:bookmarkStart w:id="64" w:name="_Toc30530"/>
      <w:bookmarkStart w:id="65" w:name="_Toc32607"/>
      <w:bookmarkStart w:id="66" w:name="_Toc21079"/>
      <w:bookmarkStart w:id="67" w:name="_Toc8820994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州城市水处理设备公司因2024年大量增加人员配置以及增设新分点，为保证日常办公和会议工作的开展，保障工作基本设备的需求和办公效率，需要采购台式电脑25台，大型彩色复印打印机2台，A4彩色打印机6台，移动投影仪1台，扫描仪1台。</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772"/>
        <w:gridCol w:w="1378"/>
        <w:gridCol w:w="190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67" w:type="dxa"/>
          </w:tcPr>
          <w:p>
            <w:pPr>
              <w:jc w:val="center"/>
              <w:rPr>
                <w:sz w:val="24"/>
                <w:szCs w:val="24"/>
                <w:highlight w:val="none"/>
              </w:rPr>
            </w:pPr>
            <w:r>
              <w:rPr>
                <w:rFonts w:hint="eastAsia"/>
                <w:sz w:val="24"/>
                <w:szCs w:val="24"/>
                <w:highlight w:val="none"/>
              </w:rPr>
              <w:t>序号</w:t>
            </w:r>
          </w:p>
        </w:tc>
        <w:tc>
          <w:tcPr>
            <w:tcW w:w="2772" w:type="dxa"/>
          </w:tcPr>
          <w:p>
            <w:pPr>
              <w:jc w:val="center"/>
              <w:rPr>
                <w:sz w:val="24"/>
                <w:szCs w:val="24"/>
                <w:highlight w:val="none"/>
              </w:rPr>
            </w:pPr>
            <w:r>
              <w:rPr>
                <w:rFonts w:hint="eastAsia"/>
                <w:sz w:val="24"/>
                <w:szCs w:val="24"/>
                <w:highlight w:val="none"/>
              </w:rPr>
              <w:t>设备名称</w:t>
            </w:r>
          </w:p>
        </w:tc>
        <w:tc>
          <w:tcPr>
            <w:tcW w:w="1378" w:type="dxa"/>
          </w:tcPr>
          <w:p>
            <w:pPr>
              <w:jc w:val="center"/>
              <w:rPr>
                <w:sz w:val="24"/>
                <w:szCs w:val="24"/>
                <w:highlight w:val="none"/>
              </w:rPr>
            </w:pPr>
            <w:r>
              <w:rPr>
                <w:rFonts w:hint="eastAsia"/>
                <w:sz w:val="24"/>
                <w:szCs w:val="24"/>
                <w:highlight w:val="none"/>
              </w:rPr>
              <w:t>数量</w:t>
            </w:r>
          </w:p>
        </w:tc>
        <w:tc>
          <w:tcPr>
            <w:tcW w:w="1906"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单位</w:t>
            </w:r>
          </w:p>
        </w:tc>
        <w:tc>
          <w:tcPr>
            <w:tcW w:w="1761"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67" w:type="dxa"/>
            <w:vAlign w:val="center"/>
          </w:tcPr>
          <w:p>
            <w:pPr>
              <w:jc w:val="center"/>
              <w:rPr>
                <w:rFonts w:hint="eastAsia" w:eastAsiaTheme="minorEastAsia"/>
                <w:sz w:val="24"/>
                <w:szCs w:val="24"/>
                <w:highlight w:val="none"/>
                <w:lang w:val="en-US" w:eastAsia="zh-CN"/>
              </w:rPr>
            </w:pPr>
            <w:r>
              <w:rPr>
                <w:rFonts w:hint="eastAsia"/>
                <w:sz w:val="24"/>
                <w:szCs w:val="24"/>
                <w:highlight w:val="none"/>
                <w:lang w:val="en-US" w:eastAsia="zh-CN"/>
              </w:rPr>
              <w:t>1</w:t>
            </w:r>
          </w:p>
        </w:tc>
        <w:tc>
          <w:tcPr>
            <w:tcW w:w="2772" w:type="dxa"/>
            <w:vAlign w:val="center"/>
          </w:tcPr>
          <w:p>
            <w:pPr>
              <w:jc w:val="center"/>
              <w:rPr>
                <w:rFonts w:hint="eastAsia" w:eastAsiaTheme="minorEastAsia"/>
                <w:b/>
                <w:bCs/>
                <w:sz w:val="24"/>
                <w:szCs w:val="24"/>
                <w:highlight w:val="none"/>
                <w:lang w:eastAsia="zh-CN"/>
              </w:rPr>
            </w:pPr>
            <w:r>
              <w:rPr>
                <w:rFonts w:hint="eastAsia"/>
                <w:sz w:val="24"/>
                <w:szCs w:val="24"/>
                <w:highlight w:val="none"/>
                <w:lang w:val="en-US" w:eastAsia="zh-CN"/>
              </w:rPr>
              <w:t>台式电脑</w:t>
            </w:r>
          </w:p>
        </w:tc>
        <w:tc>
          <w:tcPr>
            <w:tcW w:w="1378" w:type="dxa"/>
          </w:tcPr>
          <w:p>
            <w:pPr>
              <w:jc w:val="center"/>
              <w:rPr>
                <w:rFonts w:hint="default" w:eastAsiaTheme="minorEastAsia"/>
                <w:sz w:val="24"/>
                <w:szCs w:val="24"/>
                <w:highlight w:val="none"/>
                <w:lang w:val="en-US" w:eastAsia="zh-CN"/>
              </w:rPr>
            </w:pPr>
            <w:r>
              <w:rPr>
                <w:rFonts w:hint="eastAsia"/>
                <w:sz w:val="24"/>
                <w:szCs w:val="24"/>
                <w:highlight w:val="none"/>
                <w:lang w:val="en-US" w:eastAsia="zh-CN"/>
              </w:rPr>
              <w:t>25</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67"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2</w:t>
            </w:r>
          </w:p>
        </w:tc>
        <w:tc>
          <w:tcPr>
            <w:tcW w:w="2772" w:type="dxa"/>
            <w:vAlign w:val="center"/>
          </w:tcPr>
          <w:p>
            <w:pPr>
              <w:jc w:val="center"/>
              <w:rPr>
                <w:sz w:val="24"/>
                <w:szCs w:val="24"/>
                <w:highlight w:val="none"/>
              </w:rPr>
            </w:pPr>
            <w:r>
              <w:rPr>
                <w:rFonts w:hint="eastAsia"/>
                <w:sz w:val="24"/>
                <w:szCs w:val="24"/>
                <w:highlight w:val="none"/>
                <w:lang w:val="en-US" w:eastAsia="zh-CN"/>
              </w:rPr>
              <w:t>大型彩色复印打印机</w:t>
            </w:r>
          </w:p>
        </w:tc>
        <w:tc>
          <w:tcPr>
            <w:tcW w:w="1378"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2</w:t>
            </w:r>
          </w:p>
        </w:tc>
        <w:tc>
          <w:tcPr>
            <w:tcW w:w="1906" w:type="dxa"/>
          </w:tcPr>
          <w:p>
            <w:pPr>
              <w:rPr>
                <w:rFonts w:hint="default" w:eastAsiaTheme="minorEastAsia"/>
                <w:sz w:val="24"/>
                <w:szCs w:val="24"/>
                <w:highlight w:val="none"/>
                <w:lang w:val="en-US" w:eastAsia="zh-CN"/>
              </w:rPr>
            </w:pPr>
            <w:r>
              <w:rPr>
                <w:rFonts w:hint="eastAsia"/>
                <w:sz w:val="24"/>
                <w:szCs w:val="24"/>
                <w:highlight w:val="none"/>
                <w:lang w:val="en-US" w:eastAsia="zh-CN"/>
              </w:rPr>
              <w:t xml:space="preserve">      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67"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3</w:t>
            </w:r>
          </w:p>
        </w:tc>
        <w:tc>
          <w:tcPr>
            <w:tcW w:w="2772" w:type="dxa"/>
            <w:vAlign w:val="center"/>
          </w:tcPr>
          <w:p>
            <w:pPr>
              <w:jc w:val="center"/>
              <w:rPr>
                <w:sz w:val="24"/>
                <w:szCs w:val="24"/>
                <w:highlight w:val="none"/>
              </w:rPr>
            </w:pPr>
            <w:r>
              <w:rPr>
                <w:rFonts w:hint="eastAsia"/>
                <w:sz w:val="24"/>
                <w:szCs w:val="24"/>
                <w:highlight w:val="none"/>
                <w:lang w:val="en-US" w:eastAsia="zh-CN"/>
              </w:rPr>
              <w:t>A4</w:t>
            </w:r>
            <w:r>
              <w:rPr>
                <w:rFonts w:hint="eastAsia" w:ascii="宋体" w:hAnsi="宋体" w:eastAsia="宋体" w:cs="宋体"/>
                <w:sz w:val="24"/>
                <w:szCs w:val="24"/>
                <w:highlight w:val="none"/>
                <w:lang w:val="en-US" w:eastAsia="zh-CN"/>
              </w:rPr>
              <w:t>彩色</w:t>
            </w:r>
            <w:r>
              <w:rPr>
                <w:rFonts w:hint="eastAsia"/>
                <w:sz w:val="24"/>
                <w:szCs w:val="24"/>
                <w:highlight w:val="none"/>
                <w:lang w:val="en-US" w:eastAsia="zh-CN"/>
              </w:rPr>
              <w:t>打印机</w:t>
            </w:r>
          </w:p>
        </w:tc>
        <w:tc>
          <w:tcPr>
            <w:tcW w:w="1378" w:type="dxa"/>
          </w:tcPr>
          <w:p>
            <w:pPr>
              <w:jc w:val="center"/>
              <w:rPr>
                <w:rFonts w:hint="eastAsia" w:eastAsiaTheme="minorEastAsia"/>
                <w:sz w:val="24"/>
                <w:szCs w:val="24"/>
                <w:highlight w:val="none"/>
                <w:lang w:val="en-US" w:eastAsia="zh-CN"/>
              </w:rPr>
            </w:pPr>
            <w:r>
              <w:rPr>
                <w:rFonts w:hint="eastAsia"/>
                <w:sz w:val="24"/>
                <w:szCs w:val="24"/>
                <w:highlight w:val="none"/>
                <w:lang w:val="en-US" w:eastAsia="zh-CN"/>
              </w:rPr>
              <w:t>6</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67" w:type="dxa"/>
            <w:vAlign w:val="top"/>
          </w:tcPr>
          <w:p>
            <w:pPr>
              <w:jc w:val="center"/>
              <w:rPr>
                <w:rFonts w:hint="eastAsia"/>
                <w:sz w:val="24"/>
                <w:szCs w:val="24"/>
                <w:highlight w:val="none"/>
                <w:lang w:val="en-US" w:eastAsia="zh-CN"/>
              </w:rPr>
            </w:pPr>
            <w:r>
              <w:rPr>
                <w:rFonts w:hint="eastAsia"/>
                <w:sz w:val="24"/>
                <w:szCs w:val="24"/>
                <w:highlight w:val="none"/>
                <w:lang w:val="en-US" w:eastAsia="zh-CN"/>
              </w:rPr>
              <w:t>4</w:t>
            </w:r>
          </w:p>
        </w:tc>
        <w:tc>
          <w:tcPr>
            <w:tcW w:w="2772" w:type="dxa"/>
            <w:vAlign w:val="center"/>
          </w:tcPr>
          <w:p>
            <w:pPr>
              <w:jc w:val="center"/>
              <w:rPr>
                <w:rFonts w:hint="eastAsia"/>
                <w:sz w:val="24"/>
                <w:szCs w:val="24"/>
                <w:highlight w:val="none"/>
                <w:lang w:val="en-US" w:eastAsia="zh-CN"/>
              </w:rPr>
            </w:pPr>
            <w:r>
              <w:rPr>
                <w:rFonts w:hint="eastAsia" w:cstheme="minorBidi"/>
                <w:kern w:val="2"/>
                <w:sz w:val="24"/>
                <w:szCs w:val="24"/>
                <w:highlight w:val="none"/>
                <w:lang w:val="en-US" w:eastAsia="zh-CN" w:bidi="ar-SA"/>
              </w:rPr>
              <w:t>移动投影仪</w:t>
            </w:r>
          </w:p>
        </w:tc>
        <w:tc>
          <w:tcPr>
            <w:tcW w:w="1378" w:type="dxa"/>
            <w:vAlign w:val="top"/>
          </w:tcPr>
          <w:p>
            <w:pPr>
              <w:numPr>
                <w:ilvl w:val="0"/>
                <w:numId w:val="0"/>
              </w:numPr>
              <w:ind w:left="0" w:leftChars="0" w:firstLine="0" w:firstLineChars="0"/>
              <w:jc w:val="center"/>
              <w:rPr>
                <w:rFonts w:hint="eastAsia"/>
                <w:sz w:val="24"/>
                <w:szCs w:val="24"/>
                <w:highlight w:val="none"/>
                <w:lang w:val="en-US" w:eastAsia="zh-CN"/>
              </w:rPr>
            </w:pPr>
            <w:r>
              <w:rPr>
                <w:rFonts w:hint="eastAsia"/>
                <w:sz w:val="24"/>
                <w:szCs w:val="24"/>
                <w:highlight w:val="none"/>
                <w:vertAlign w:val="baseline"/>
                <w:lang w:val="en-US" w:eastAsia="zh-CN"/>
              </w:rPr>
              <w:t>1</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67" w:type="dxa"/>
            <w:vAlign w:val="top"/>
          </w:tcPr>
          <w:p>
            <w:pPr>
              <w:jc w:val="center"/>
              <w:rPr>
                <w:rFonts w:hint="default"/>
                <w:sz w:val="24"/>
                <w:szCs w:val="24"/>
                <w:highlight w:val="none"/>
                <w:lang w:val="en-US" w:eastAsia="zh-CN"/>
              </w:rPr>
            </w:pPr>
            <w:r>
              <w:rPr>
                <w:rFonts w:hint="eastAsia"/>
                <w:sz w:val="24"/>
                <w:szCs w:val="24"/>
                <w:highlight w:val="none"/>
                <w:lang w:val="en-US" w:eastAsia="zh-CN"/>
              </w:rPr>
              <w:t>5</w:t>
            </w:r>
          </w:p>
        </w:tc>
        <w:tc>
          <w:tcPr>
            <w:tcW w:w="2772" w:type="dxa"/>
            <w:vAlign w:val="center"/>
          </w:tcPr>
          <w:p>
            <w:pPr>
              <w:jc w:val="center"/>
              <w:rPr>
                <w:rFonts w:hint="default" w:cstheme="minorBidi"/>
                <w:kern w:val="2"/>
                <w:sz w:val="24"/>
                <w:szCs w:val="24"/>
                <w:highlight w:val="none"/>
                <w:lang w:val="en-US" w:eastAsia="zh-CN" w:bidi="ar-SA"/>
              </w:rPr>
            </w:pPr>
            <w:r>
              <w:rPr>
                <w:rFonts w:hint="eastAsia" w:cstheme="minorBidi"/>
                <w:kern w:val="2"/>
                <w:sz w:val="24"/>
                <w:szCs w:val="24"/>
                <w:highlight w:val="none"/>
                <w:lang w:val="en-US" w:eastAsia="zh-CN" w:bidi="ar-SA"/>
              </w:rPr>
              <w:t>扫描仪</w:t>
            </w:r>
          </w:p>
        </w:tc>
        <w:tc>
          <w:tcPr>
            <w:tcW w:w="1378" w:type="dxa"/>
            <w:vAlign w:val="top"/>
          </w:tcPr>
          <w:p>
            <w:pPr>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1906" w:type="dxa"/>
          </w:tcPr>
          <w:p>
            <w:pPr>
              <w:ind w:firstLine="720" w:firstLineChars="300"/>
              <w:rPr>
                <w:rFonts w:hint="default" w:eastAsiaTheme="minorEastAsia"/>
                <w:sz w:val="24"/>
                <w:szCs w:val="24"/>
                <w:highlight w:val="none"/>
                <w:lang w:val="en-US" w:eastAsia="zh-CN"/>
              </w:rPr>
            </w:pPr>
            <w:r>
              <w:rPr>
                <w:rFonts w:hint="eastAsia"/>
                <w:sz w:val="24"/>
                <w:szCs w:val="24"/>
                <w:highlight w:val="none"/>
                <w:lang w:val="en-US" w:eastAsia="zh-CN"/>
              </w:rPr>
              <w:t>台</w:t>
            </w:r>
          </w:p>
        </w:tc>
        <w:tc>
          <w:tcPr>
            <w:tcW w:w="1761" w:type="dxa"/>
          </w:tcPr>
          <w:p>
            <w:pPr>
              <w:rPr>
                <w:rFonts w:hint="default" w:eastAsiaTheme="minorEastAsia"/>
                <w:sz w:val="24"/>
                <w:szCs w:val="24"/>
                <w:highlight w:val="none"/>
                <w:lang w:val="en-US" w:eastAsia="zh-CN"/>
              </w:rPr>
            </w:pP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widowControl w:val="0"/>
        <w:numPr>
          <w:ilvl w:val="0"/>
          <w:numId w:val="0"/>
        </w:numPr>
        <w:ind w:leftChars="-200" w:firstLine="960" w:firstLineChars="4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lang w:val="en-US" w:eastAsia="zh-CN"/>
              </w:rPr>
              <w:t>大型彩色复印打印机</w:t>
            </w:r>
          </w:p>
        </w:tc>
        <w:tc>
          <w:tcPr>
            <w:tcW w:w="7002" w:type="dxa"/>
            <w:vAlign w:val="center"/>
          </w:tcPr>
          <w:p>
            <w:pPr>
              <w:jc w:val="left"/>
              <w:rPr>
                <w:rFonts w:cs="宋体" w:asciiTheme="minorEastAsia" w:hAnsiTheme="minorEastAsia"/>
                <w:b/>
                <w:color w:val="000000"/>
                <w:szCs w:val="21"/>
              </w:rPr>
            </w:pPr>
            <w:r>
              <w:rPr>
                <w:rFonts w:hint="eastAsia" w:cs="宋体" w:asciiTheme="minorEastAsia" w:hAnsiTheme="minorEastAsia"/>
                <w:b/>
                <w:color w:val="000000"/>
                <w:szCs w:val="21"/>
              </w:rPr>
              <w:t>机器配置：</w:t>
            </w:r>
            <w:r>
              <w:rPr>
                <w:rFonts w:hint="eastAsia" w:cs="宋体" w:asciiTheme="minorEastAsia" w:hAnsiTheme="minorEastAsia"/>
                <w:bCs/>
                <w:color w:val="000000"/>
                <w:szCs w:val="21"/>
              </w:rPr>
              <w:t>主机+双面器+自动反转送稿器DF3110+双纸盒</w:t>
            </w:r>
          </w:p>
          <w:p>
            <w:pPr>
              <w:jc w:val="left"/>
              <w:rPr>
                <w:rFonts w:cs="宋体" w:asciiTheme="minorEastAsia" w:hAnsiTheme="minorEastAsia"/>
                <w:color w:val="000000"/>
                <w:szCs w:val="21"/>
              </w:rPr>
            </w:pPr>
            <w:r>
              <w:rPr>
                <w:rFonts w:hint="eastAsia" w:cs="宋体" w:asciiTheme="minorEastAsia" w:hAnsiTheme="minorEastAsia"/>
                <w:b/>
                <w:color w:val="000000"/>
                <w:szCs w:val="21"/>
              </w:rPr>
              <w:t>标配功能：</w:t>
            </w:r>
            <w:r>
              <w:rPr>
                <w:rFonts w:hint="eastAsia" w:cs="宋体" w:asciiTheme="minorEastAsia" w:hAnsiTheme="minorEastAsia"/>
                <w:color w:val="000000"/>
                <w:szCs w:val="21"/>
              </w:rPr>
              <w:t>A3彩色，复印、网络打印、彩色扫描，搭载RiNeo智慧操作平台，10.1英寸大尺寸SOP智能触摸屏，内置V6.0安卓系统， PostScript3（仿真）标配打印语言，无需选购件支持就能直接兼容苹果电脑操作系统（Mac OS）</w:t>
            </w:r>
          </w:p>
          <w:p>
            <w:pPr>
              <w:jc w:val="left"/>
              <w:rPr>
                <w:rFonts w:cs="宋体" w:asciiTheme="minorEastAsia" w:hAnsiTheme="minorEastAsia"/>
                <w:b/>
                <w:color w:val="000000"/>
                <w:szCs w:val="21"/>
              </w:rPr>
            </w:pPr>
            <w:r>
              <w:rPr>
                <w:rFonts w:hint="eastAsia" w:cs="宋体" w:asciiTheme="minorEastAsia" w:hAnsiTheme="minorEastAsia"/>
                <w:b/>
                <w:color w:val="000000"/>
                <w:szCs w:val="21"/>
              </w:rPr>
              <w:t>一般规格 :</w:t>
            </w:r>
          </w:p>
          <w:p>
            <w:pPr>
              <w:jc w:val="left"/>
              <w:rPr>
                <w:rFonts w:cs="宋体" w:asciiTheme="minorEastAsia" w:hAnsiTheme="minorEastAsia"/>
                <w:color w:val="000000"/>
                <w:szCs w:val="21"/>
              </w:rPr>
            </w:pPr>
            <w:r>
              <w:rPr>
                <w:rFonts w:hint="eastAsia" w:cs="宋体" w:asciiTheme="minorEastAsia" w:hAnsiTheme="minorEastAsia"/>
                <w:color w:val="000000"/>
                <w:szCs w:val="21"/>
              </w:rPr>
              <w:t>内置1.3GHz新一代高速英特尔处理器</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复印/打印速度黑白（A4）:25页/分 彩色（A4）:25页/分</w:t>
            </w:r>
          </w:p>
          <w:p>
            <w:pPr>
              <w:jc w:val="left"/>
              <w:rPr>
                <w:rFonts w:cs="宋体" w:asciiTheme="minorEastAsia" w:hAnsiTheme="minorEastAsia"/>
                <w:color w:val="000000"/>
                <w:szCs w:val="21"/>
              </w:rPr>
            </w:pPr>
            <w:r>
              <w:rPr>
                <w:rFonts w:hint="eastAsia" w:cs="宋体" w:asciiTheme="minorEastAsia" w:hAnsiTheme="minorEastAsia"/>
                <w:b/>
                <w:color w:val="000000"/>
                <w:szCs w:val="21"/>
              </w:rPr>
              <w:t>首份复印时间</w:t>
            </w:r>
            <w:r>
              <w:rPr>
                <w:rFonts w:hint="eastAsia" w:cs="宋体" w:asciiTheme="minorEastAsia" w:hAnsiTheme="minorEastAsia"/>
                <w:color w:val="000000"/>
                <w:szCs w:val="21"/>
              </w:rPr>
              <w:t>：5.1秒（黑白），7.4秒（彩色）</w:t>
            </w:r>
          </w:p>
          <w:p>
            <w:pPr>
              <w:jc w:val="left"/>
              <w:rPr>
                <w:rFonts w:cs="宋体" w:asciiTheme="minorEastAsia" w:hAnsiTheme="minorEastAsia"/>
                <w:color w:val="000000"/>
                <w:szCs w:val="21"/>
              </w:rPr>
            </w:pPr>
            <w:r>
              <w:rPr>
                <w:rFonts w:hint="eastAsia" w:cs="宋体" w:asciiTheme="minorEastAsia" w:hAnsiTheme="minorEastAsia"/>
                <w:b/>
                <w:color w:val="000000"/>
                <w:szCs w:val="21"/>
              </w:rPr>
              <w:t>预热时间：</w:t>
            </w:r>
            <w:r>
              <w:rPr>
                <w:rFonts w:hint="eastAsia" w:cs="宋体" w:asciiTheme="minorEastAsia" w:hAnsiTheme="minorEastAsia"/>
                <w:color w:val="000000"/>
                <w:szCs w:val="21"/>
              </w:rPr>
              <w:t>21秒或更短</w:t>
            </w:r>
          </w:p>
          <w:p>
            <w:pPr>
              <w:jc w:val="left"/>
              <w:rPr>
                <w:rFonts w:cs="宋体" w:asciiTheme="minorEastAsia" w:hAnsiTheme="minorEastAsia"/>
                <w:color w:val="000000"/>
                <w:szCs w:val="21"/>
              </w:rPr>
            </w:pPr>
            <w:r>
              <w:rPr>
                <w:rFonts w:hint="eastAsia" w:cs="宋体" w:asciiTheme="minorEastAsia" w:hAnsiTheme="minorEastAsia"/>
                <w:b/>
                <w:color w:val="000000"/>
                <w:szCs w:val="21"/>
              </w:rPr>
              <w:t>从睡眠模式恢复的时间</w:t>
            </w:r>
            <w:r>
              <w:rPr>
                <w:rFonts w:hint="eastAsia" w:cs="宋体" w:asciiTheme="minorEastAsia" w:hAnsiTheme="minorEastAsia"/>
                <w:color w:val="000000"/>
                <w:szCs w:val="21"/>
              </w:rPr>
              <w:t>：6.1秒</w:t>
            </w:r>
          </w:p>
          <w:p>
            <w:pPr>
              <w:jc w:val="left"/>
              <w:rPr>
                <w:rFonts w:cs="宋体" w:asciiTheme="minorEastAsia" w:hAnsiTheme="minorEastAsia"/>
                <w:color w:val="000000"/>
                <w:szCs w:val="21"/>
              </w:rPr>
            </w:pPr>
            <w:r>
              <w:rPr>
                <w:rFonts w:hint="eastAsia" w:cs="宋体" w:asciiTheme="minorEastAsia" w:hAnsiTheme="minorEastAsia"/>
                <w:b/>
                <w:color w:val="000000"/>
                <w:szCs w:val="21"/>
              </w:rPr>
              <w:t>内存容量：</w:t>
            </w:r>
            <w:r>
              <w:rPr>
                <w:rFonts w:hint="eastAsia" w:cs="宋体" w:asciiTheme="minorEastAsia" w:hAnsiTheme="minorEastAsia"/>
                <w:color w:val="000000"/>
                <w:szCs w:val="21"/>
              </w:rPr>
              <w:t>2GB+2GB（最大：4GB+2GB SOP内存）</w:t>
            </w:r>
          </w:p>
          <w:p>
            <w:pPr>
              <w:jc w:val="left"/>
              <w:rPr>
                <w:rFonts w:cs="宋体" w:asciiTheme="minorEastAsia" w:hAnsiTheme="minorEastAsia"/>
                <w:color w:val="000000"/>
                <w:szCs w:val="21"/>
              </w:rPr>
            </w:pPr>
            <w:r>
              <w:rPr>
                <w:rFonts w:hint="eastAsia" w:cs="宋体" w:asciiTheme="minorEastAsia" w:hAnsiTheme="minorEastAsia"/>
                <w:b/>
                <w:color w:val="000000"/>
                <w:szCs w:val="21"/>
              </w:rPr>
              <w:t>硬盘容量：</w:t>
            </w:r>
            <w:r>
              <w:rPr>
                <w:rFonts w:hint="eastAsia" w:cs="宋体" w:asciiTheme="minorEastAsia" w:hAnsiTheme="minorEastAsia"/>
                <w:color w:val="000000"/>
                <w:szCs w:val="21"/>
              </w:rPr>
              <w:t>320GB（标配）</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纸张容量：</w:t>
            </w:r>
            <w:r>
              <w:rPr>
                <w:rFonts w:hint="eastAsia" w:cs="宋体" w:asciiTheme="minorEastAsia" w:hAnsiTheme="minorEastAsia"/>
                <w:color w:val="000000"/>
                <w:szCs w:val="21"/>
              </w:rPr>
              <w:t>标准:1,200页 最大:2300页纸张尺寸：A6-SRA3（需选购件）</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纸张重量：</w:t>
            </w:r>
            <w:r>
              <w:rPr>
                <w:rFonts w:hint="eastAsia" w:cs="宋体" w:asciiTheme="minorEastAsia" w:hAnsiTheme="minorEastAsia"/>
                <w:color w:val="000000"/>
                <w:szCs w:val="21"/>
              </w:rPr>
              <w:t>60-300g/㎡</w:t>
            </w:r>
          </w:p>
          <w:p>
            <w:pPr>
              <w:jc w:val="left"/>
              <w:rPr>
                <w:rFonts w:cs="宋体" w:asciiTheme="minorEastAsia" w:hAnsiTheme="minorEastAsia"/>
                <w:color w:val="000000"/>
                <w:szCs w:val="21"/>
              </w:rPr>
            </w:pPr>
            <w:r>
              <w:rPr>
                <w:rFonts w:hint="eastAsia" w:cs="宋体" w:asciiTheme="minorEastAsia" w:hAnsiTheme="minorEastAsia"/>
                <w:b/>
                <w:color w:val="000000"/>
                <w:szCs w:val="21"/>
              </w:rPr>
              <w:t>打印分辨率：</w:t>
            </w:r>
            <w:r>
              <w:rPr>
                <w:rFonts w:hint="eastAsia" w:cs="宋体" w:asciiTheme="minorEastAsia" w:hAnsiTheme="minorEastAsia"/>
                <w:color w:val="000000"/>
                <w:szCs w:val="21"/>
              </w:rPr>
              <w:t>1,200 x 1,200 dpi，最大4800 x 1,200 dpi</w:t>
            </w:r>
          </w:p>
          <w:p>
            <w:pPr>
              <w:jc w:val="left"/>
              <w:rPr>
                <w:rFonts w:cs="宋体" w:asciiTheme="minorEastAsia" w:hAnsiTheme="minorEastAsia"/>
                <w:color w:val="000000"/>
                <w:szCs w:val="21"/>
              </w:rPr>
            </w:pPr>
            <w:r>
              <w:rPr>
                <w:rFonts w:hint="eastAsia" w:cs="宋体" w:asciiTheme="minorEastAsia" w:hAnsiTheme="minorEastAsia"/>
                <w:b/>
                <w:color w:val="000000"/>
                <w:szCs w:val="21"/>
              </w:rPr>
              <w:t>扫描速度：</w:t>
            </w:r>
            <w:r>
              <w:rPr>
                <w:rFonts w:hint="eastAsia" w:cs="宋体" w:asciiTheme="minorEastAsia" w:hAnsiTheme="minorEastAsia"/>
                <w:color w:val="000000"/>
                <w:szCs w:val="21"/>
              </w:rPr>
              <w:t>80页/分钟（A4单面，200 x 200 dpi、300 x 300 dpi），</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特殊规格</w:t>
            </w:r>
            <w:r>
              <w:rPr>
                <w:rFonts w:hint="eastAsia" w:cs="宋体" w:asciiTheme="minorEastAsia" w:hAnsiTheme="minorEastAsia"/>
                <w:color w:val="000000"/>
                <w:szCs w:val="21"/>
              </w:rPr>
              <w:t>：拥有全新UI操作界面，并能提供与智能手机/平板电脑相同的智能化操作方式</w:t>
            </w:r>
          </w:p>
          <w:p>
            <w:pPr>
              <w:jc w:val="left"/>
              <w:rPr>
                <w:rFonts w:hint="default" w:cs="宋体" w:asciiTheme="minorEastAsia" w:hAnsiTheme="minorEastAsia" w:eastAsiaTheme="minorEastAsia"/>
                <w:color w:val="000000"/>
                <w:szCs w:val="21"/>
                <w:lang w:val="en-US" w:eastAsia="zh-CN"/>
              </w:rPr>
            </w:pPr>
            <w:r>
              <w:rPr>
                <w:rFonts w:hint="eastAsia" w:cs="宋体" w:asciiTheme="minorEastAsia" w:hAnsiTheme="minorEastAsia"/>
                <w:color w:val="000000"/>
                <w:szCs w:val="21"/>
              </w:rPr>
              <w:t>机器前置人体靠近检测传感器，可在用户走近时提前进入待机状态</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耗</w:t>
            </w:r>
            <w:r>
              <w:rPr>
                <w:rFonts w:hint="eastAsia" w:cs="宋体" w:asciiTheme="minorEastAsia" w:hAnsiTheme="minorEastAsia"/>
                <w:b/>
                <w:bCs/>
                <w:color w:val="000000"/>
                <w:szCs w:val="21"/>
              </w:rPr>
              <w:t>材</w:t>
            </w:r>
            <w:r>
              <w:rPr>
                <w:rFonts w:hint="eastAsia" w:cs="宋体" w:asciiTheme="minorEastAsia" w:hAnsiTheme="minorEastAsia"/>
                <w:color w:val="000000"/>
                <w:szCs w:val="21"/>
              </w:rPr>
              <w:t xml:space="preserve">：黑色IM C2500型 (16,500张印量)   </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彩色大容：IMC2500H型（10,500张印量）</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彩色标容：MP C2503L型（3,000张印量）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lang w:val="en-US" w:eastAsia="zh-CN"/>
              </w:rPr>
              <w:t>台式电脑</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CPU:新品酷睿14代i5-14400</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规格：主机＋27英寸LED显示屏（与主机品牌一致），1920*1080+鼠标+键盘</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内存：32GB DDR5, 2x16GB, at 4400 MT/s</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硬盘：1TB+512GB M.2 PCIe NVMe 固态硬盘，系统装在512GB硬盘里</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 xml:space="preserve">显卡：英特尔® UHD 显卡 730 </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系统：WINDOWS11专业版</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光驱：带光驱</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端口包含项：</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正面：</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 个 USB 2.0 Type-A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第一代 USB 3.2 Type C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2个 第一代 USB 3.2 Type 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个组合插孔</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背面：</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 个 USB 2.0 Type-A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2个 第一代 USB 3.2 Type 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个线路输出端口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个电源端口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DisplayPort 1.4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RJ-45 以太网端口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HDMI 1.4b 端口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网络适配器（NIC）</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Realtek Wi-Fi 6 RTL8852BE, 2x2, 802.11ax, MU-MIMO, 蓝牙® 无线网卡</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电源选项</w:t>
            </w:r>
          </w:p>
          <w:p>
            <w:pPr>
              <w:jc w:val="left"/>
              <w:rPr>
                <w:rFonts w:hint="default" w:ascii="宋体" w:hAnsi="宋体" w:eastAsia="宋体" w:cs="宋体"/>
                <w:sz w:val="24"/>
                <w:szCs w:val="32"/>
                <w:highlight w:val="yellow"/>
                <w:lang w:val="en-US" w:eastAsia="zh-CN"/>
              </w:rPr>
            </w:pPr>
            <w:r>
              <w:rPr>
                <w:rFonts w:hint="eastAsia" w:cs="宋体" w:asciiTheme="minorEastAsia" w:hAnsiTheme="minorEastAsia"/>
                <w:b w:val="0"/>
                <w:bCs/>
                <w:color w:val="000000"/>
                <w:szCs w:val="21"/>
                <w:highlight w:val="none"/>
                <w:lang w:val="en-US" w:eastAsia="zh-CN"/>
              </w:rPr>
              <w:t>不低于180 W 铜牌内置电源装置 (PSU)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rPr>
                <w:rFonts w:hint="default" w:ascii="宋体" w:hAnsi="宋体" w:eastAsia="宋体" w:cs="宋体"/>
                <w:sz w:val="24"/>
                <w:szCs w:val="32"/>
                <w:highlight w:val="none"/>
                <w:lang w:val="en-US" w:eastAsia="zh-CN"/>
              </w:rPr>
            </w:pPr>
            <w:r>
              <w:rPr>
                <w:rFonts w:hint="eastAsia" w:asciiTheme="minorEastAsia" w:hAnsiTheme="minorEastAsia"/>
                <w:smallCaps/>
                <w:color w:val="000000"/>
                <w:szCs w:val="21"/>
                <w:lang w:val="en-US" w:eastAsia="zh-CN"/>
              </w:rPr>
              <w:t>A4彩色打印机</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扩展功能:网络打印 支持有线&amp;无线网络打印</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基本参数:输稿器纸张输入容量 41-50页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 xml:space="preserve">         单面支持纸张尺 A4;A5;A6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 xml:space="preserve">         双面支持纸张尺寸 A4;A5;A6      </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端口： USB;以太网;WiFi端口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规格： 尺寸  412mm*395mm*345mm     </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净重：19.4kg</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打印功能：彩色模式最佳打印分辨率600*600dpi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黑白模式最佳打印分辨率 600*600dpi</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打印速度：0-24页/分 纸输入容量： 150-249页</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能效等级： 一级能效</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扫描功能：馈纸式</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基础功能：复印 自动双面打印 扫描 传真</w:t>
            </w:r>
          </w:p>
          <w:p>
            <w:pPr>
              <w:jc w:val="left"/>
              <w:rPr>
                <w:rFonts w:hint="default"/>
                <w:lang w:val="en-US" w:eastAsia="zh-CN"/>
              </w:rPr>
            </w:pPr>
            <w:r>
              <w:rPr>
                <w:rFonts w:hint="eastAsia" w:cs="宋体" w:asciiTheme="minorEastAsia" w:hAnsiTheme="minorEastAsia"/>
                <w:b w:val="0"/>
                <w:bCs/>
                <w:color w:val="000000"/>
                <w:szCs w:val="21"/>
                <w:highlight w:val="none"/>
                <w:lang w:val="en-US" w:eastAsia="zh-CN"/>
              </w:rPr>
              <w:t>输稿器：支持输稿器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移动投影仪</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特色功能：语音遥控  近场语音</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基本信息：</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安装方式：桌上正投；吊装正投；吊装背投；桌上背投</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3D播放：支持3D功能 具有3C证书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是否组套：单品</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建议尺寸范围：34英寸-332英寸</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投影光源：灯泡</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链接控制：Type-C接口： 无</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Wi-Fi连接： 支持Wi-Fi连接</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音频输入：无</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USB接口：HDMI, Audio Out, USB-miniB</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音频输出 ： 有</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无线同屏：支持无线</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蓝牙连接：支持蓝牙</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网络接口：无网口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焦距类型：长焦/超短焦：长焦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环境规格：尺寸 长309mm；宽315mm；高122mm</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遥控器控制方式：红外遥控；蓝牙遥控；语音控制</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整机功耗：297W</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噪音(dB)：28dB（环保）/36dB（标准）</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音效规格：1米内噪音36dB</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扬声器功率10W</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系统配置：开机广告：开机无广告</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智能避障：不支持智能避障</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智能系统：Android 9.0</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幕布自适应：不支持幕布自适应</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内容源：腾讯</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显示参数：对比度 35,000：1</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镜头材质 玻璃+树脂</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光学变焦 支持光学变焦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ISO亮度2700lm</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梯形校正：四向校正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ANSI亮度：无ANSI亮度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对焦方式：手动</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投射比：1.22 - 1.47</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最大兼容分辨率：1920*1080dpi</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显示比例：16:9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扫描仪</w:t>
            </w:r>
          </w:p>
        </w:tc>
        <w:tc>
          <w:tcPr>
            <w:tcW w:w="7002" w:type="dxa"/>
            <w:vAlign w:val="center"/>
          </w:tcPr>
          <w:p>
            <w:pPr>
              <w:jc w:val="left"/>
              <w:rPr>
                <w:rFonts w:hint="eastAsia"/>
                <w:lang w:val="en-US" w:eastAsia="zh-CN"/>
              </w:rPr>
            </w:pPr>
            <w:r>
              <w:rPr>
                <w:rFonts w:hint="eastAsia"/>
                <w:lang w:val="en-US" w:eastAsia="zh-CN"/>
              </w:rPr>
              <w:t>扫描介质:文档、单据、身份证、笔记、图片、照片、杂志等</w:t>
            </w:r>
          </w:p>
          <w:p>
            <w:pPr>
              <w:jc w:val="left"/>
              <w:rPr>
                <w:rFonts w:hint="eastAsia"/>
                <w:lang w:val="en-US" w:eastAsia="zh-CN"/>
              </w:rPr>
            </w:pPr>
            <w:r>
              <w:rPr>
                <w:rFonts w:hint="eastAsia"/>
                <w:lang w:val="en-US" w:eastAsia="zh-CN"/>
              </w:rPr>
              <w:t xml:space="preserve">规格 产品尺寸:长292mm；宽161mm；高152mm </w:t>
            </w:r>
          </w:p>
          <w:p>
            <w:pPr>
              <w:jc w:val="left"/>
              <w:rPr>
                <w:rFonts w:hint="eastAsia"/>
                <w:lang w:val="en-US" w:eastAsia="zh-CN"/>
              </w:rPr>
            </w:pPr>
            <w:r>
              <w:rPr>
                <w:rFonts w:hint="eastAsia"/>
                <w:lang w:val="en-US" w:eastAsia="zh-CN"/>
              </w:rPr>
              <w:t>产品净重（kg）:3.4</w:t>
            </w:r>
          </w:p>
          <w:p>
            <w:pPr>
              <w:jc w:val="left"/>
              <w:rPr>
                <w:rFonts w:hint="eastAsia"/>
                <w:lang w:val="en-US" w:eastAsia="zh-CN"/>
              </w:rPr>
            </w:pPr>
            <w:r>
              <w:rPr>
                <w:rFonts w:hint="eastAsia"/>
                <w:lang w:val="en-US" w:eastAsia="zh-CN"/>
              </w:rPr>
              <w:t xml:space="preserve">包装清单:ScanSnap*1,交流电缆*1,交流适配器*1，安全注意事项*1,USB电缆(支持USB3.0)(x1),纸张分类托盘*1   </w:t>
            </w:r>
          </w:p>
          <w:p>
            <w:pPr>
              <w:jc w:val="left"/>
              <w:rPr>
                <w:rFonts w:hint="eastAsia"/>
                <w:lang w:val="en-US" w:eastAsia="zh-CN"/>
              </w:rPr>
            </w:pPr>
            <w:r>
              <w:rPr>
                <w:rFonts w:hint="eastAsia"/>
                <w:lang w:val="en-US" w:eastAsia="zh-CN"/>
              </w:rPr>
              <w:t>配备 4.3 英寸触摸屏</w:t>
            </w:r>
          </w:p>
          <w:p>
            <w:pPr>
              <w:jc w:val="left"/>
              <w:rPr>
                <w:rFonts w:hint="eastAsia"/>
                <w:lang w:val="en-US" w:eastAsia="zh-CN"/>
              </w:rPr>
            </w:pPr>
            <w:r>
              <w:rPr>
                <w:rFonts w:hint="eastAsia"/>
                <w:lang w:val="en-US" w:eastAsia="zh-CN"/>
              </w:rPr>
              <w:t>兼容 Wi-Fi (2.4 / 5GHz)</w:t>
            </w:r>
          </w:p>
          <w:p>
            <w:pPr>
              <w:jc w:val="left"/>
              <w:rPr>
                <w:rFonts w:hint="eastAsia"/>
                <w:lang w:val="en-US" w:eastAsia="zh-CN"/>
              </w:rPr>
            </w:pPr>
            <w:r>
              <w:rPr>
                <w:rFonts w:hint="eastAsia"/>
                <w:lang w:val="en-US" w:eastAsia="zh-CN"/>
              </w:rPr>
              <w:t>50 页自动进纸器 (ADF)</w:t>
            </w:r>
          </w:p>
          <w:p>
            <w:pPr>
              <w:jc w:val="left"/>
              <w:rPr>
                <w:rFonts w:hint="eastAsia"/>
                <w:lang w:val="en-US" w:eastAsia="zh-CN"/>
              </w:rPr>
            </w:pPr>
            <w:r>
              <w:rPr>
                <w:rFonts w:hint="eastAsia"/>
                <w:lang w:val="en-US" w:eastAsia="zh-CN"/>
              </w:rPr>
              <w:t>配有超声波传感器及制动轮</w:t>
            </w:r>
          </w:p>
          <w:p>
            <w:pPr>
              <w:jc w:val="left"/>
              <w:rPr>
                <w:rFonts w:hint="eastAsia"/>
                <w:lang w:val="en-US" w:eastAsia="zh-CN"/>
              </w:rPr>
            </w:pPr>
            <w:r>
              <w:rPr>
                <w:rFonts w:hint="eastAsia"/>
                <w:lang w:val="en-US" w:eastAsia="zh-CN"/>
              </w:rPr>
              <w:t>带票据导板</w:t>
            </w:r>
          </w:p>
          <w:p>
            <w:pPr>
              <w:jc w:val="left"/>
              <w:rPr>
                <w:rFonts w:hint="eastAsia"/>
                <w:lang w:val="en-US" w:eastAsia="zh-CN"/>
              </w:rPr>
            </w:pPr>
            <w:r>
              <w:rPr>
                <w:rFonts w:hint="eastAsia"/>
                <w:lang w:val="en-US" w:eastAsia="zh-CN"/>
              </w:rPr>
              <w:t>具备“减少竖线”功能</w:t>
            </w:r>
          </w:p>
          <w:p>
            <w:pPr>
              <w:jc w:val="left"/>
              <w:rPr>
                <w:rFonts w:hint="eastAsia"/>
                <w:lang w:val="en-US" w:eastAsia="zh-CN"/>
              </w:rPr>
            </w:pPr>
            <w:r>
              <w:rPr>
                <w:rFonts w:hint="eastAsia"/>
                <w:lang w:val="en-US" w:eastAsia="zh-CN"/>
              </w:rPr>
              <w:t>具备全新软件 ScanSnap Home，辅助管理所有文件，也可使用传统软件ScanSnap Manager</w:t>
            </w:r>
          </w:p>
          <w:p>
            <w:pPr>
              <w:jc w:val="left"/>
              <w:rPr>
                <w:rFonts w:hint="eastAsia"/>
                <w:lang w:val="en-US" w:eastAsia="zh-CN"/>
              </w:rPr>
            </w:pPr>
            <w:r>
              <w:rPr>
                <w:rFonts w:hint="eastAsia"/>
                <w:lang w:val="en-US" w:eastAsia="zh-CN"/>
              </w:rPr>
              <w:t>扫描方式：ADF(自动进纸器)/手动进纸、双面</w:t>
            </w:r>
          </w:p>
          <w:p>
            <w:pPr>
              <w:jc w:val="left"/>
              <w:rPr>
                <w:rFonts w:hint="eastAsia"/>
                <w:lang w:val="en-US" w:eastAsia="zh-CN"/>
              </w:rPr>
            </w:pPr>
            <w:r>
              <w:rPr>
                <w:rFonts w:hint="eastAsia"/>
                <w:lang w:val="en-US" w:eastAsia="zh-CN"/>
              </w:rPr>
              <w:t>扫描速度(A4 纸，纵向)：</w:t>
            </w:r>
          </w:p>
          <w:p>
            <w:pPr>
              <w:jc w:val="left"/>
              <w:rPr>
                <w:rFonts w:hint="eastAsia"/>
                <w:lang w:val="en-US" w:eastAsia="zh-CN"/>
              </w:rPr>
            </w:pPr>
            <w:r>
              <w:rPr>
                <w:rFonts w:hint="eastAsia"/>
                <w:lang w:val="en-US" w:eastAsia="zh-CN"/>
              </w:rPr>
              <w:t>自动模式：单面/双面: 40 ppm</w:t>
            </w:r>
          </w:p>
          <w:p>
            <w:pPr>
              <w:jc w:val="left"/>
              <w:rPr>
                <w:rFonts w:hint="eastAsia"/>
                <w:lang w:val="en-US" w:eastAsia="zh-CN"/>
              </w:rPr>
            </w:pPr>
            <w:r>
              <w:rPr>
                <w:rFonts w:hint="eastAsia"/>
                <w:lang w:val="en-US" w:eastAsia="zh-CN"/>
              </w:rPr>
              <w:t>普通模式：单面/双面:40 ppm (彩色/灰度: 150 dpi,黑白: 300 dpi)</w:t>
            </w:r>
          </w:p>
          <w:p>
            <w:pPr>
              <w:jc w:val="left"/>
              <w:rPr>
                <w:rFonts w:hint="eastAsia"/>
                <w:lang w:val="en-US" w:eastAsia="zh-CN"/>
              </w:rPr>
            </w:pPr>
            <w:r>
              <w:rPr>
                <w:rFonts w:hint="eastAsia"/>
                <w:lang w:val="en-US" w:eastAsia="zh-CN"/>
              </w:rPr>
              <w:t>精细模式：单面/双面:40 ppm(彩色/灰度:200 dpi,黑白:400 dpi)</w:t>
            </w:r>
          </w:p>
          <w:p>
            <w:pPr>
              <w:jc w:val="left"/>
              <w:rPr>
                <w:rFonts w:hint="eastAsia"/>
                <w:lang w:val="en-US" w:eastAsia="zh-CN"/>
              </w:rPr>
            </w:pPr>
            <w:r>
              <w:rPr>
                <w:rFonts w:hint="eastAsia"/>
                <w:lang w:val="en-US" w:eastAsia="zh-CN"/>
              </w:rPr>
              <w:t>超精细模式：单面/双面:40ppm(彩色/灰度: 300 dpi,黑白: 600 dpi)</w:t>
            </w:r>
          </w:p>
          <w:p>
            <w:pPr>
              <w:jc w:val="left"/>
              <w:rPr>
                <w:rFonts w:hint="eastAsia"/>
                <w:lang w:val="en-US" w:eastAsia="zh-CN"/>
              </w:rPr>
            </w:pPr>
            <w:r>
              <w:rPr>
                <w:rFonts w:hint="eastAsia"/>
                <w:lang w:val="en-US" w:eastAsia="zh-CN"/>
              </w:rPr>
              <w:t>最佳模式：单面/双面:10 ppm (彩色/灰度: 600 dpi,黑白: 1,200 dpi)</w:t>
            </w:r>
          </w:p>
          <w:p>
            <w:pPr>
              <w:jc w:val="left"/>
              <w:rPr>
                <w:rFonts w:hint="eastAsia"/>
                <w:lang w:val="en-US" w:eastAsia="zh-CN"/>
              </w:rPr>
            </w:pPr>
            <w:r>
              <w:rPr>
                <w:rFonts w:hint="eastAsia"/>
                <w:lang w:val="en-US" w:eastAsia="zh-CN"/>
              </w:rPr>
              <w:t xml:space="preserve">扫描色彩模式：彩色/灰度/黑白/自动(自动检测彩色、灰度、黑白) </w:t>
            </w:r>
          </w:p>
          <w:p>
            <w:pPr>
              <w:jc w:val="left"/>
              <w:rPr>
                <w:rFonts w:hint="eastAsia"/>
                <w:lang w:val="en-US" w:eastAsia="zh-CN"/>
              </w:rPr>
            </w:pPr>
            <w:r>
              <w:rPr>
                <w:rFonts w:hint="eastAsia"/>
                <w:lang w:val="en-US" w:eastAsia="zh-CN"/>
              </w:rPr>
              <w:t>图像传感器：彩色CISx2(正面x1，背面x1)</w:t>
            </w:r>
          </w:p>
          <w:p>
            <w:pPr>
              <w:jc w:val="left"/>
              <w:rPr>
                <w:rFonts w:hint="eastAsia"/>
                <w:lang w:val="en-US" w:eastAsia="zh-CN"/>
              </w:rPr>
            </w:pPr>
            <w:r>
              <w:rPr>
                <w:rFonts w:hint="eastAsia"/>
                <w:lang w:val="en-US" w:eastAsia="zh-CN"/>
              </w:rPr>
              <w:t>光源：3色 LED(红/绿/蓝)</w:t>
            </w:r>
          </w:p>
          <w:p>
            <w:pPr>
              <w:jc w:val="left"/>
              <w:rPr>
                <w:rFonts w:hint="eastAsia"/>
                <w:lang w:val="en-US" w:eastAsia="zh-CN"/>
              </w:rPr>
            </w:pPr>
            <w:r>
              <w:rPr>
                <w:rFonts w:hint="eastAsia"/>
                <w:lang w:val="en-US" w:eastAsia="zh-CN"/>
              </w:rPr>
              <w:t xml:space="preserve">光学分辨率：600 dpi   </w:t>
            </w:r>
          </w:p>
          <w:p>
            <w:pPr>
              <w:jc w:val="left"/>
              <w:rPr>
                <w:rFonts w:hint="eastAsia"/>
                <w:lang w:val="en-US" w:eastAsia="zh-CN"/>
              </w:rPr>
            </w:pPr>
            <w:r>
              <w:rPr>
                <w:rFonts w:hint="eastAsia"/>
                <w:lang w:val="en-US" w:eastAsia="zh-CN"/>
              </w:rPr>
              <w:t>纸张大小：</w:t>
            </w:r>
          </w:p>
          <w:p>
            <w:pPr>
              <w:jc w:val="left"/>
              <w:rPr>
                <w:rFonts w:hint="eastAsia"/>
                <w:lang w:val="en-US" w:eastAsia="zh-CN"/>
              </w:rPr>
            </w:pPr>
            <w:r>
              <w:rPr>
                <w:rFonts w:hint="eastAsia"/>
                <w:lang w:val="en-US" w:eastAsia="zh-CN"/>
              </w:rPr>
              <w:t>常规扫描：最小50.8x50.8mm(2x2in.)；最大 216x360 mm (8.5 x 14.17 in.)</w:t>
            </w:r>
          </w:p>
          <w:p>
            <w:pPr>
              <w:jc w:val="left"/>
              <w:rPr>
                <w:rFonts w:hint="eastAsia"/>
                <w:lang w:val="en-US" w:eastAsia="zh-CN"/>
              </w:rPr>
            </w:pPr>
            <w:r>
              <w:rPr>
                <w:rFonts w:hint="eastAsia"/>
                <w:lang w:val="en-US" w:eastAsia="zh-CN"/>
              </w:rPr>
              <w:t>手动扫描：A3, B4,279 x432 mm (11x 17 in.)</w:t>
            </w:r>
          </w:p>
          <w:p>
            <w:pPr>
              <w:jc w:val="left"/>
              <w:rPr>
                <w:rFonts w:hint="eastAsia"/>
                <w:lang w:val="en-US" w:eastAsia="zh-CN"/>
              </w:rPr>
            </w:pPr>
            <w:r>
              <w:rPr>
                <w:rFonts w:hint="eastAsia"/>
                <w:lang w:val="en-US" w:eastAsia="zh-CN"/>
              </w:rPr>
              <w:t>长页扫描：3,000 mm(32 位时为 863 mm)；智能设备:863mm(双面)/1,726mm(单面)</w:t>
            </w:r>
          </w:p>
          <w:p>
            <w:pPr>
              <w:jc w:val="left"/>
              <w:rPr>
                <w:rFonts w:hint="default"/>
                <w:lang w:val="en-US" w:eastAsia="zh-CN"/>
              </w:rPr>
            </w:pPr>
            <w:r>
              <w:rPr>
                <w:rFonts w:hint="eastAsia"/>
                <w:lang w:val="en-US" w:eastAsia="zh-CN"/>
              </w:rPr>
              <w:t>接口：USB：USB3.2 Gen1x1/USB2.0/USB1.1(接口类型:Type-B)；Wi-Fi：IEEE802.11a/b/g/n/ac，频段:2.4 GHz/5 GHz</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Wi-Fi接口:连接模式:访问点连接模式(基础模式),直接连接模式(特设模式);加密方式:WEP(64位/128位),WPA(TKIP/AES),WPA2 (AES),WPA-PSK(TKIP/AES),</w:t>
            </w:r>
          </w:p>
          <w:p>
            <w:pPr>
              <w:pStyle w:val="2"/>
              <w:ind w:left="0" w:leftChars="0" w:firstLine="0" w:firstLineChars="0"/>
              <w:rPr>
                <w:rFonts w:hint="default"/>
                <w:lang w:val="en-US" w:eastAsia="zh-CN"/>
              </w:rPr>
            </w:pPr>
            <w:r>
              <w:rPr>
                <w:rFonts w:hint="eastAsia" w:asciiTheme="minorHAnsi" w:hAnsiTheme="minorHAnsi" w:eastAsiaTheme="minorEastAsia" w:cstheme="minorBidi"/>
                <w:color w:val="auto"/>
                <w:kern w:val="2"/>
                <w:sz w:val="21"/>
                <w:szCs w:val="22"/>
                <w:lang w:val="en-US" w:eastAsia="zh-CN" w:bidi="ar-SA"/>
              </w:rPr>
              <w:t>WPA2-PSK (AES)</w:t>
            </w:r>
          </w:p>
        </w:tc>
      </w:tr>
    </w:tbl>
    <w:p>
      <w:pPr>
        <w:jc w:val="left"/>
        <w:rPr>
          <w:rFonts w:hint="default" w:cs="宋体" w:asciiTheme="minorEastAsia" w:hAnsiTheme="minorEastAsia"/>
          <w:b w:val="0"/>
          <w:bCs/>
          <w:color w:val="000000"/>
          <w:szCs w:val="21"/>
          <w:highlight w:val="none"/>
          <w:lang w:val="en-US" w:eastAsia="zh-CN"/>
        </w:rPr>
      </w:pPr>
    </w:p>
    <w:p>
      <w:pPr>
        <w:pStyle w:val="2"/>
        <w:rPr>
          <w:rFonts w:hint="eastAsia"/>
          <w:lang w:val="en-US" w:eastAsia="zh-CN"/>
        </w:rPr>
      </w:pP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合同签订后30天内到货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4小时内派技术人员到现场免费进行维修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网银转账</w:t>
      </w:r>
      <w:r>
        <w:rPr>
          <w:rFonts w:hint="eastAsia" w:ascii="宋体" w:hAnsi="宋体" w:eastAsia="宋体" w:cs="宋体"/>
          <w:color w:val="auto"/>
          <w:sz w:val="24"/>
          <w:szCs w:val="24"/>
          <w:highlight w:val="none"/>
        </w:rPr>
        <w:t>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23330"/>
      <w:bookmarkStart w:id="72" w:name="_Toc15570"/>
      <w:bookmarkStart w:id="73" w:name="_Toc1496"/>
      <w:bookmarkStart w:id="74" w:name="_Toc537"/>
      <w:bookmarkStart w:id="75" w:name="_Toc25925"/>
      <w:bookmarkStart w:id="76" w:name="_Toc12135"/>
      <w:bookmarkStart w:id="77" w:name="_Toc29835"/>
      <w:bookmarkStart w:id="78" w:name="_Toc4680"/>
      <w:bookmarkStart w:id="79" w:name="_Toc23353"/>
      <w:bookmarkStart w:id="80" w:name="_Toc1284"/>
      <w:bookmarkStart w:id="81" w:name="_Toc18538"/>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87616386"/>
      <w:bookmarkStart w:id="83" w:name="_Toc323"/>
      <w:bookmarkStart w:id="84" w:name="_Toc1375"/>
      <w:bookmarkStart w:id="85" w:name="_Toc12721"/>
      <w:bookmarkStart w:id="86" w:name="_Toc19686"/>
      <w:bookmarkStart w:id="87" w:name="_Toc12980"/>
      <w:bookmarkStart w:id="88" w:name="_Toc88209949"/>
      <w:bookmarkStart w:id="89" w:name="_Toc22797"/>
      <w:bookmarkStart w:id="90" w:name="_Toc8183"/>
      <w:bookmarkStart w:id="91" w:name="_Toc19088"/>
      <w:bookmarkStart w:id="92" w:name="_Toc12968"/>
      <w:bookmarkStart w:id="93" w:name="_Toc13309"/>
      <w:bookmarkStart w:id="94" w:name="_Toc22501"/>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hint="eastAsia" w:ascii="宋体" w:hAnsi="宋体" w:eastAsia="宋体" w:cs="宋体"/>
          <w:color w:val="auto"/>
          <w:sz w:val="44"/>
          <w:szCs w:val="44"/>
          <w:highlight w:val="none"/>
          <w:lang w:val="en-US" w:eastAsia="zh-CN"/>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设备采购合同</w:t>
      </w:r>
    </w:p>
    <w:p>
      <w:pPr>
        <w:jc w:val="center"/>
        <w:rPr>
          <w:rFonts w:hint="eastAsia" w:ascii="仿宋" w:hAnsi="仿宋" w:eastAsia="仿宋" w:cs="仿宋"/>
          <w:color w:val="auto"/>
          <w:sz w:val="30"/>
        </w:rPr>
      </w:pPr>
    </w:p>
    <w:p>
      <w:pPr>
        <w:rPr>
          <w:rFonts w:hint="eastAsia" w:ascii="仿宋" w:hAnsi="仿宋" w:eastAsia="仿宋" w:cs="仿宋"/>
          <w:color w:val="auto"/>
          <w:sz w:val="30"/>
        </w:rPr>
      </w:pPr>
      <w:r>
        <w:rPr>
          <w:rFonts w:hint="eastAsia" w:ascii="仿宋" w:hAnsi="仿宋" w:eastAsia="仿宋" w:cs="仿宋"/>
          <w:color w:val="auto"/>
          <w:sz w:val="30"/>
        </w:rPr>
        <w:t>项目名称：</w:t>
      </w:r>
    </w:p>
    <w:p>
      <w:pPr>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项目编号：</w:t>
      </w:r>
    </w:p>
    <w:p>
      <w:pPr>
        <w:rPr>
          <w:rFonts w:hint="eastAsia" w:ascii="仿宋" w:hAnsi="仿宋" w:eastAsia="仿宋" w:cs="仿宋"/>
          <w:color w:val="auto"/>
          <w:sz w:val="30"/>
          <w:lang w:val="en-US" w:eastAsia="zh-CN"/>
        </w:rPr>
      </w:pPr>
    </w:p>
    <w:p>
      <w:pPr>
        <w:rPr>
          <w:rFonts w:hint="eastAsia" w:ascii="仿宋" w:hAnsi="仿宋" w:eastAsia="仿宋" w:cs="仿宋"/>
          <w:color w:val="auto"/>
          <w:sz w:val="30"/>
          <w:lang w:val="en-US" w:eastAsia="zh-CN"/>
        </w:rPr>
      </w:pPr>
      <w:r>
        <w:rPr>
          <w:rFonts w:hint="eastAsia" w:ascii="仿宋" w:hAnsi="仿宋" w:eastAsia="仿宋" w:cs="仿宋"/>
          <w:color w:val="auto"/>
          <w:sz w:val="30"/>
        </w:rPr>
        <w:t>合同编号：</w:t>
      </w:r>
      <w:r>
        <w:rPr>
          <w:rFonts w:hint="eastAsia" w:ascii="仿宋" w:hAnsi="仿宋" w:eastAsia="仿宋" w:cs="仿宋"/>
          <w:color w:val="auto"/>
          <w:sz w:val="30"/>
          <w:lang w:val="en-US" w:eastAsia="zh-CN"/>
        </w:rPr>
        <w:t>穗净水设备合[          ]           号</w:t>
      </w:r>
    </w:p>
    <w:p>
      <w:pPr>
        <w:rPr>
          <w:rFonts w:hint="eastAsia" w:ascii="仿宋" w:hAnsi="仿宋" w:eastAsia="仿宋" w:cs="仿宋"/>
          <w:color w:val="auto"/>
          <w:sz w:val="30"/>
          <w:szCs w:val="30"/>
        </w:rPr>
      </w:pPr>
    </w:p>
    <w:p>
      <w:pPr>
        <w:rPr>
          <w:rFonts w:hint="eastAsia" w:ascii="仿宋" w:hAnsi="仿宋" w:eastAsia="仿宋" w:cs="仿宋"/>
          <w:color w:val="auto"/>
          <w:sz w:val="30"/>
          <w:u w:val="single"/>
        </w:rPr>
      </w:pPr>
      <w:r>
        <w:rPr>
          <w:rFonts w:hint="eastAsia" w:ascii="仿宋" w:hAnsi="仿宋" w:eastAsia="仿宋" w:cs="仿宋"/>
          <w:color w:val="auto"/>
          <w:sz w:val="30"/>
        </w:rPr>
        <w:t>甲方（买方）：</w:t>
      </w:r>
      <w:r>
        <w:rPr>
          <w:rFonts w:hint="eastAsia" w:ascii="仿宋" w:hAnsi="仿宋" w:eastAsia="仿宋" w:cs="仿宋"/>
          <w:color w:val="auto"/>
          <w:sz w:val="30"/>
          <w:lang w:val="en-US" w:eastAsia="zh-CN"/>
        </w:rPr>
        <w:t>广州城市水处理设备有限公司</w:t>
      </w:r>
    </w:p>
    <w:p>
      <w:pPr>
        <w:rPr>
          <w:rFonts w:hint="eastAsia" w:ascii="仿宋" w:hAnsi="仿宋" w:eastAsia="仿宋" w:cs="仿宋"/>
          <w:color w:val="auto"/>
          <w:sz w:val="30"/>
        </w:rPr>
      </w:pPr>
      <w:r>
        <w:rPr>
          <w:rFonts w:hint="eastAsia" w:ascii="仿宋" w:hAnsi="仿宋" w:eastAsia="仿宋" w:cs="仿宋"/>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u w:val="single"/>
          <w:lang w:val="en-US" w:eastAsia="zh-CN"/>
        </w:rPr>
        <w:t xml:space="preserve">              </w:t>
      </w:r>
      <w:r>
        <w:rPr>
          <w:rFonts w:hint="eastAsia" w:ascii="仿宋" w:hAnsi="仿宋" w:eastAsia="仿宋" w:cs="仿宋"/>
          <w:b/>
          <w:bCs/>
          <w:color w:val="auto"/>
          <w:sz w:val="30"/>
          <w:u w:val="single"/>
        </w:rPr>
        <w:t xml:space="preserve">                                         </w:t>
      </w:r>
      <w:r>
        <w:rPr>
          <w:rFonts w:hint="eastAsia" w:ascii="仿宋" w:hAnsi="仿宋" w:eastAsia="仿宋" w:cs="仿宋"/>
          <w:color w:val="auto"/>
          <w:sz w:val="30"/>
          <w:u w:val="single"/>
        </w:rPr>
        <w:t xml:space="preserve">                                        </w:t>
      </w:r>
      <w:r>
        <w:rPr>
          <w:rFonts w:hint="eastAsia" w:ascii="仿宋" w:hAnsi="仿宋" w:eastAsia="仿宋" w:cs="仿宋"/>
          <w:color w:val="auto"/>
          <w:sz w:val="30"/>
        </w:rPr>
        <w:t xml:space="preserve"> </w:t>
      </w:r>
    </w:p>
    <w:p>
      <w:pPr>
        <w:rPr>
          <w:rFonts w:hint="eastAsia" w:ascii="仿宋" w:hAnsi="仿宋" w:eastAsia="仿宋" w:cs="仿宋"/>
          <w:color w:val="auto"/>
          <w:sz w:val="30"/>
        </w:rPr>
      </w:pPr>
      <w:r>
        <w:rPr>
          <w:rFonts w:hint="eastAsia" w:ascii="仿宋" w:hAnsi="仿宋" w:eastAsia="仿宋" w:cs="仿宋"/>
          <w:color w:val="auto"/>
          <w:sz w:val="30"/>
        </w:rPr>
        <w:t>签订日期：           年       月     日</w:t>
      </w:r>
    </w:p>
    <w:p>
      <w:pPr>
        <w:rPr>
          <w:rFonts w:hint="eastAsia" w:ascii="仿宋" w:hAnsi="仿宋" w:eastAsia="仿宋" w:cs="仿宋"/>
          <w:color w:val="auto"/>
          <w:sz w:val="30"/>
        </w:rPr>
      </w:pPr>
      <w:r>
        <w:rPr>
          <w:rFonts w:hint="eastAsia" w:ascii="仿宋" w:hAnsi="仿宋" w:eastAsia="仿宋" w:cs="仿宋"/>
          <w:color w:val="auto"/>
          <w:sz w:val="30"/>
        </w:rPr>
        <w:t>签约地点：广州市</w:t>
      </w:r>
    </w:p>
    <w:p>
      <w:pPr>
        <w:rPr>
          <w:rFonts w:hint="eastAsia" w:ascii="仿宋" w:hAnsi="仿宋" w:eastAsia="仿宋" w:cs="仿宋"/>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采购和相应技术服务事宜，遵循平等、自愿、公平和诚实信用的原则，双方协商一致，订立本合同。</w:t>
      </w:r>
      <w:bookmarkStart w:id="95" w:name="_Toc518992986"/>
      <w:bookmarkStart w:id="96" w:name="_Toc474245210"/>
      <w:bookmarkStart w:id="97" w:name="_Toc1018"/>
      <w:bookmarkStart w:id="98" w:name="_Toc520190026"/>
      <w:bookmarkStart w:id="99" w:name="_Toc183666513"/>
    </w:p>
    <w:p>
      <w:pPr>
        <w:spacing w:line="360" w:lineRule="auto"/>
        <w:ind w:firstLine="54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组成合同的文件及优先顺序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 xml:space="preserve">⑴ </w:t>
      </w:r>
      <w:r>
        <w:rPr>
          <w:rFonts w:hint="eastAsia" w:ascii="仿宋" w:hAnsi="仿宋" w:eastAsia="仿宋" w:cs="仿宋"/>
          <w:color w:val="auto"/>
          <w:sz w:val="24"/>
        </w:rPr>
        <w:t>在本合同实施过程双方签署的补充与修正文件</w:t>
      </w:r>
      <w:r>
        <w:rPr>
          <w:rFonts w:hint="eastAsia" w:ascii="仿宋" w:hAnsi="仿宋" w:eastAsia="仿宋" w:cs="仿宋"/>
          <w:bCs/>
          <w:color w:val="auto"/>
          <w:sz w:val="24"/>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⑶ 中标通知书/发包通知书/</w:t>
      </w:r>
      <w:r>
        <w:rPr>
          <w:rFonts w:hint="eastAsia" w:ascii="仿宋" w:hAnsi="仿宋" w:eastAsia="仿宋" w:cs="仿宋"/>
          <w:bCs/>
          <w:color w:val="auto"/>
          <w:sz w:val="24"/>
          <w:lang w:val="en-US" w:eastAsia="zh-CN"/>
        </w:rPr>
        <w:t>成交通知书/</w:t>
      </w:r>
      <w:r>
        <w:rPr>
          <w:rFonts w:hint="eastAsia" w:ascii="仿宋" w:hAnsi="仿宋" w:eastAsia="仿宋" w:cs="仿宋"/>
          <w:bCs/>
          <w:color w:val="auto"/>
          <w:sz w:val="24"/>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rPr>
        <w:t>⑼ 本合同其他附件；</w:t>
      </w:r>
    </w:p>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第二条 </w:t>
      </w:r>
      <w:bookmarkEnd w:id="95"/>
      <w:bookmarkEnd w:id="96"/>
      <w:bookmarkEnd w:id="97"/>
      <w:bookmarkEnd w:id="98"/>
      <w:bookmarkEnd w:id="99"/>
      <w:r>
        <w:rPr>
          <w:rFonts w:hint="eastAsia" w:ascii="仿宋" w:hAnsi="仿宋" w:eastAsia="仿宋" w:cs="仿宋"/>
          <w:b/>
          <w:color w:val="auto"/>
          <w:sz w:val="24"/>
          <w:szCs w:val="24"/>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本合同所指设备为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全新的原装产品，原产地为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rPr>
        <w:t>，</w:t>
      </w:r>
      <w:r>
        <w:rPr>
          <w:rFonts w:hint="eastAsia" w:ascii="仿宋" w:hAnsi="仿宋" w:eastAsia="仿宋" w:cs="仿宋"/>
          <w:color w:val="auto"/>
          <w:kern w:val="0"/>
          <w:sz w:val="24"/>
          <w:szCs w:val="24"/>
        </w:rPr>
        <w:t>其</w:t>
      </w:r>
      <w:r>
        <w:rPr>
          <w:rFonts w:hint="eastAsia" w:ascii="仿宋" w:hAnsi="仿宋" w:eastAsia="仿宋" w:cs="仿宋"/>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1567"/>
        <w:gridCol w:w="1650"/>
        <w:gridCol w:w="1483"/>
      </w:tblGrid>
      <w:tr>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0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数量</w:t>
            </w:r>
          </w:p>
        </w:tc>
        <w:tc>
          <w:tcPr>
            <w:tcW w:w="156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单价（元）</w:t>
            </w:r>
          </w:p>
        </w:tc>
        <w:tc>
          <w:tcPr>
            <w:tcW w:w="16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10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0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83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156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16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1483"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56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6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56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6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lang w:val="zh-CN"/>
              </w:rPr>
            </w:pP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总价（元）</w:t>
            </w:r>
          </w:p>
        </w:tc>
        <w:tc>
          <w:tcPr>
            <w:tcW w:w="4700" w:type="dxa"/>
            <w:gridSpan w:val="3"/>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i w:val="0"/>
                <w:color w:val="000000"/>
                <w:sz w:val="24"/>
                <w:szCs w:val="24"/>
                <w:u w:val="none"/>
                <w:lang w:val="en-US" w:eastAsia="zh-CN"/>
              </w:rPr>
              <w:t xml:space="preserve">   元（含税**%）</w:t>
            </w:r>
          </w:p>
        </w:tc>
      </w:tr>
    </w:tbl>
    <w:p>
      <w:pPr>
        <w:spacing w:after="120" w:afterLines="50" w:line="360" w:lineRule="auto"/>
        <w:ind w:firstLine="480" w:firstLineChars="200"/>
        <w:rPr>
          <w:rFonts w:hint="eastAsia" w:ascii="仿宋" w:hAnsi="仿宋" w:eastAsia="仿宋" w:cs="仿宋"/>
          <w:color w:val="auto"/>
          <w:kern w:val="0"/>
          <w:sz w:val="24"/>
          <w:szCs w:val="24"/>
          <w:lang w:val="zh-CN"/>
        </w:rPr>
      </w:pPr>
      <w:bookmarkStart w:id="100" w:name="_Toc17140"/>
      <w:bookmarkStart w:id="101" w:name="_Toc518992987"/>
      <w:bookmarkStart w:id="102" w:name="_Toc520190027"/>
      <w:bookmarkStart w:id="103" w:name="_Toc474245211"/>
      <w:r>
        <w:rPr>
          <w:rFonts w:hint="eastAsia" w:ascii="仿宋" w:hAnsi="仿宋" w:eastAsia="仿宋" w:cs="仿宋"/>
          <w:color w:val="auto"/>
          <w:kern w:val="0"/>
          <w:sz w:val="24"/>
          <w:szCs w:val="24"/>
          <w:lang w:val="zh-CN"/>
        </w:rPr>
        <w:t>其他技术需求见附件（如需）。</w:t>
      </w:r>
      <w:bookmarkEnd w:id="100"/>
      <w:bookmarkStart w:id="104" w:name="_Toc183666514"/>
      <w:bookmarkStart w:id="105" w:name="_Toc107447235"/>
      <w:bookmarkStart w:id="106" w:name="_Toc26357"/>
      <w:bookmarkStart w:id="107" w:name="_Toc107446842"/>
    </w:p>
    <w:p>
      <w:pPr>
        <w:spacing w:after="120" w:afterLines="5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第三条 交货日期及地点</w:t>
      </w:r>
    </w:p>
    <w:p>
      <w:pPr>
        <w:spacing w:after="12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交货日期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3.2交货地点：</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,最终具体交货地点以甲方通知为准。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3.3 交货方式：乙方在设备运至交货地</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个工作日前通知甲方。</w:t>
      </w:r>
    </w:p>
    <w:p>
      <w:pPr>
        <w:spacing w:after="0"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3.4其他：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w:t>
      </w:r>
    </w:p>
    <w:p>
      <w:pPr>
        <w:spacing w:after="0" w:line="360" w:lineRule="auto"/>
        <w:ind w:firstLine="482" w:firstLineChars="200"/>
        <w:rPr>
          <w:rFonts w:hint="eastAsia" w:ascii="仿宋" w:hAnsi="仿宋" w:eastAsia="仿宋" w:cs="仿宋"/>
          <w:color w:val="auto"/>
          <w:kern w:val="0"/>
          <w:sz w:val="24"/>
          <w:szCs w:val="24"/>
          <w:lang w:val="zh-CN"/>
        </w:rPr>
      </w:pPr>
      <w:r>
        <w:rPr>
          <w:rFonts w:hint="eastAsia" w:ascii="仿宋" w:hAnsi="仿宋" w:eastAsia="仿宋" w:cs="仿宋"/>
          <w:b/>
          <w:color w:val="auto"/>
          <w:sz w:val="24"/>
          <w:szCs w:val="24"/>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 xml:space="preserve">4.1 </w:t>
      </w:r>
      <w:r>
        <w:rPr>
          <w:rFonts w:hint="eastAsia" w:ascii="仿宋" w:hAnsi="仿宋" w:eastAsia="仿宋" w:cs="仿宋"/>
          <w:color w:val="auto"/>
          <w:kern w:val="0"/>
          <w:sz w:val="24"/>
          <w:szCs w:val="24"/>
          <w:lang w:val="zh-CN"/>
        </w:rPr>
        <w:t>本合同</w:t>
      </w:r>
      <w:r>
        <w:rPr>
          <w:rFonts w:hint="eastAsia" w:ascii="仿宋" w:hAnsi="仿宋" w:eastAsia="仿宋" w:cs="仿宋"/>
          <w:color w:val="auto"/>
          <w:kern w:val="0"/>
          <w:sz w:val="24"/>
          <w:szCs w:val="24"/>
        </w:rPr>
        <w:t>暂定</w:t>
      </w:r>
      <w:r>
        <w:rPr>
          <w:rFonts w:hint="eastAsia" w:ascii="仿宋" w:hAnsi="仿宋" w:eastAsia="仿宋" w:cs="仿宋"/>
          <w:color w:val="auto"/>
          <w:kern w:val="0"/>
          <w:sz w:val="24"/>
          <w:szCs w:val="24"/>
          <w:lang w:val="zh-CN"/>
        </w:rPr>
        <w:t>总价为</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万元，（人民币）大写：</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设备价格包括</w:t>
      </w:r>
      <w:r>
        <w:rPr>
          <w:rFonts w:hint="eastAsia" w:ascii="仿宋" w:hAnsi="仿宋" w:eastAsia="仿宋" w:cs="仿宋"/>
          <w:color w:val="auto"/>
          <w:kern w:val="0"/>
          <w:sz w:val="24"/>
          <w:szCs w:val="24"/>
          <w:u w:val="single"/>
          <w:lang w:val="zh-CN"/>
        </w:rPr>
        <w:t>工艺设计、设备及随机附件的制造、包装、运输（设备运输过程中所需的相关手续</w:t>
      </w:r>
      <w:r>
        <w:rPr>
          <w:rFonts w:hint="eastAsia" w:ascii="仿宋" w:hAnsi="仿宋" w:eastAsia="仿宋" w:cs="仿宋"/>
          <w:color w:val="auto"/>
          <w:kern w:val="0"/>
          <w:sz w:val="24"/>
          <w:szCs w:val="24"/>
          <w:u w:val="single"/>
        </w:rPr>
        <w:t>及费用</w:t>
      </w:r>
      <w:r>
        <w:rPr>
          <w:rFonts w:hint="eastAsia" w:ascii="仿宋" w:hAnsi="仿宋" w:eastAsia="仿宋" w:cs="仿宋"/>
          <w:color w:val="auto"/>
          <w:kern w:val="0"/>
          <w:sz w:val="24"/>
          <w:szCs w:val="24"/>
          <w:u w:val="single"/>
          <w:lang w:val="zh-CN"/>
        </w:rPr>
        <w:t>）、装卸、安装调试</w:t>
      </w:r>
      <w:r>
        <w:rPr>
          <w:rFonts w:hint="eastAsia" w:ascii="仿宋" w:hAnsi="仿宋" w:eastAsia="仿宋" w:cs="仿宋"/>
          <w:color w:val="auto"/>
          <w:kern w:val="0"/>
          <w:sz w:val="24"/>
          <w:szCs w:val="24"/>
          <w:u w:val="single"/>
          <w:lang w:val="en-US" w:eastAsia="zh-CN"/>
        </w:rPr>
        <w:t>或者指导安装调试</w:t>
      </w:r>
      <w:r>
        <w:rPr>
          <w:rFonts w:hint="eastAsia" w:ascii="仿宋" w:hAnsi="仿宋" w:eastAsia="仿宋" w:cs="仿宋"/>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rPr>
        <w:t xml:space="preserve"> 本合同约定的价格为含税价价格</w:t>
      </w:r>
      <w:r>
        <w:rPr>
          <w:rFonts w:hint="eastAsia" w:ascii="仿宋" w:hAnsi="仿宋" w:eastAsia="仿宋" w:cs="仿宋"/>
          <w:color w:val="auto"/>
          <w:sz w:val="24"/>
          <w:szCs w:val="24"/>
        </w:rPr>
        <w:t>（税率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rPr>
      </w:pPr>
      <w:bookmarkStart w:id="108" w:name="_Toc518992989"/>
      <w:bookmarkStart w:id="109" w:name="_Toc474245213"/>
      <w:bookmarkStart w:id="110" w:name="_Toc520190029"/>
      <w:bookmarkStart w:id="111" w:name="_Toc107447236"/>
      <w:bookmarkStart w:id="112" w:name="_Toc107446843"/>
      <w:r>
        <w:rPr>
          <w:rFonts w:hint="eastAsia" w:ascii="仿宋" w:hAnsi="仿宋" w:eastAsia="仿宋" w:cs="仿宋"/>
          <w:b/>
          <w:color w:val="auto"/>
          <w:sz w:val="24"/>
          <w:szCs w:val="24"/>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rPr>
      </w:pPr>
      <w:bookmarkStart w:id="113" w:name="_Toc183666516"/>
      <w:bookmarkStart w:id="114" w:name="_Toc14703"/>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预付款的支付：</w:t>
      </w:r>
      <w:r>
        <w:rPr>
          <w:rFonts w:hint="eastAsia" w:ascii="仿宋" w:hAnsi="仿宋" w:eastAsia="仿宋" w:cs="仿宋"/>
          <w:color w:val="auto"/>
          <w:szCs w:val="21"/>
        </w:rPr>
        <w:sym w:font="Wingdings 2" w:char="00A3"/>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sym w:font="Wingdings 2" w:char="0052"/>
      </w:r>
      <w:r>
        <w:rPr>
          <w:rFonts w:hint="eastAsia" w:ascii="仿宋" w:hAnsi="仿宋" w:eastAsia="仿宋" w:cs="仿宋"/>
          <w:color w:val="auto"/>
          <w:szCs w:val="21"/>
          <w:lang w:val="en-US" w:eastAsia="zh-CN"/>
        </w:rPr>
        <w:t>有，</w:t>
      </w:r>
      <w:r>
        <w:rPr>
          <w:rFonts w:hint="eastAsia" w:ascii="仿宋" w:hAnsi="仿宋" w:eastAsia="仿宋" w:cs="仿宋"/>
          <w:bCs/>
          <w:color w:val="auto"/>
          <w:sz w:val="24"/>
          <w:szCs w:val="24"/>
        </w:rPr>
        <w:t>合同签订后，乙方开具等额的增值税专用发票及提交履约担保（如有）后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 xml:space="preserve">个工作日内，甲方支付合同暂定总价的 </w:t>
      </w:r>
      <w:r>
        <w:rPr>
          <w:rFonts w:hint="eastAsia" w:ascii="仿宋" w:hAnsi="仿宋" w:eastAsia="仿宋" w:cs="仿宋"/>
          <w:bCs/>
          <w:color w:val="auto"/>
          <w:sz w:val="24"/>
          <w:szCs w:val="24"/>
          <w:u w:val="single"/>
        </w:rPr>
        <w:t xml:space="preserve">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元，（大写：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个工作日内返还预付款（无息）。</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5.2.1设备到达现场，经开箱验收合格并全部调试完毕，乙方提交请款资料及等额增值税专用发票，经甲方结算审核后</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600" w:firstLineChars="250"/>
        <w:outlineLvl w:val="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5.2.2质保期按合同第九条规定执行，质保期满且乙方不存在违约情形，乙方提交请款资料及等额增值税专用发票，甲方审核无误后在 15 个工作日内支付合同结算价的5％（质保金）给乙方(无息)。</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5.2.3乙方收款账户：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5.3付款方式：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autoSpaceDE w:val="0"/>
        <w:autoSpaceDN w:val="0"/>
        <w:adjustRightInd w:val="0"/>
        <w:spacing w:after="0" w:line="36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第六条 履约担保</w:t>
      </w:r>
    </w:p>
    <w:p>
      <w:pPr>
        <w:spacing w:after="0" w:line="360" w:lineRule="auto"/>
        <w:ind w:firstLine="480" w:firstLineChars="200"/>
        <w:outlineLvl w:val="0"/>
        <w:rPr>
          <w:rFonts w:hint="eastAsia" w:ascii="仿宋" w:hAnsi="仿宋" w:eastAsia="仿宋" w:cs="仿宋"/>
          <w:color w:val="auto"/>
          <w:sz w:val="24"/>
          <w:szCs w:val="24"/>
          <w:u w:val="single"/>
        </w:rPr>
      </w:pPr>
      <w:r>
        <w:rPr>
          <w:rFonts w:hint="eastAsia" w:ascii="仿宋" w:hAnsi="仿宋" w:eastAsia="仿宋" w:cs="仿宋"/>
          <w:color w:val="auto"/>
          <w:sz w:val="24"/>
          <w:szCs w:val="24"/>
        </w:rPr>
        <w:t>6.1履约担保：</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有，</w:t>
      </w:r>
      <w:r>
        <w:rPr>
          <w:rFonts w:hint="eastAsia" w:ascii="仿宋" w:hAnsi="仿宋" w:eastAsia="仿宋" w:cs="仿宋"/>
          <w:color w:val="auto"/>
          <w:sz w:val="24"/>
          <w:szCs w:val="24"/>
        </w:rPr>
        <w:t>本合同签订后10日内</w:t>
      </w:r>
      <w:r>
        <w:rPr>
          <w:rFonts w:hint="eastAsia" w:ascii="仿宋" w:hAnsi="仿宋" w:eastAsia="仿宋" w:cs="仿宋"/>
          <w:color w:val="auto"/>
          <w:sz w:val="24"/>
          <w:szCs w:val="24"/>
          <w:u w:val="single"/>
        </w:rPr>
        <w:t>以合同暂定总价的10%作为履约保证金，</w:t>
      </w:r>
      <w:r>
        <w:rPr>
          <w:rFonts w:hint="eastAsia" w:ascii="仿宋" w:hAnsi="仿宋" w:eastAsia="仿宋" w:cs="仿宋"/>
          <w:color w:val="auto"/>
          <w:sz w:val="24"/>
          <w:szCs w:val="24"/>
        </w:rPr>
        <w:t>金额为：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（大写人民币：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6.2履约担保按以下任一种形式提供：</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户名：广州</w:t>
      </w:r>
      <w:r>
        <w:rPr>
          <w:rFonts w:hint="eastAsia" w:ascii="仿宋" w:hAnsi="仿宋" w:eastAsia="仿宋" w:cs="仿宋"/>
          <w:bCs/>
          <w:color w:val="auto"/>
          <w:sz w:val="24"/>
          <w:szCs w:val="24"/>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6.3履约担保的担保期限和返还</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sz w:val="24"/>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sz w:val="24"/>
        </w:rPr>
        <w:t>履约银行保函在合同履行完成后，由乙方提出申请，甲方在28日内返还，不支付利息；</w:t>
      </w:r>
      <w:r>
        <w:rPr>
          <w:rFonts w:hint="eastAsia" w:ascii="仿宋" w:hAnsi="仿宋" w:eastAsia="仿宋" w:cs="仿宋"/>
          <w:color w:val="auto"/>
          <w:sz w:val="24"/>
          <w:szCs w:val="24"/>
        </w:rPr>
        <w:t xml:space="preserve"> </w:t>
      </w:r>
    </w:p>
    <w:p>
      <w:pPr>
        <w:spacing w:line="360" w:lineRule="auto"/>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6.3.3延长担保期限。履约银行保函形式提交履约保证金的，在银行保函到期前，乙方应提前</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rPr>
      </w:pPr>
      <w:r>
        <w:rPr>
          <w:rFonts w:hint="eastAsia" w:ascii="仿宋" w:hAnsi="仿宋" w:eastAsia="仿宋" w:cs="仿宋"/>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6.3.5甲方按合同约定提取履约担保金额后，乙方应在收到甲方通知后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 xml:space="preserve">第七条 </w:t>
      </w:r>
      <w:r>
        <w:rPr>
          <w:rFonts w:hint="eastAsia" w:ascii="仿宋" w:hAnsi="仿宋" w:eastAsia="仿宋" w:cs="仿宋"/>
          <w:b/>
          <w:color w:val="auto"/>
          <w:sz w:val="24"/>
          <w:szCs w:val="24"/>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7.3 开箱验收：开箱检验在合同设备交付地点进行，</w:t>
      </w:r>
      <w:r>
        <w:rPr>
          <w:rFonts w:hint="eastAsia" w:ascii="仿宋" w:hAnsi="仿宋" w:eastAsia="仿宋" w:cs="仿宋"/>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个工作日内退回已支付款项并按设备价格的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rPr>
      </w:pPr>
      <w:bookmarkStart w:id="115" w:name="_Toc474245215"/>
      <w:bookmarkStart w:id="116" w:name="_Toc520190030"/>
      <w:bookmarkStart w:id="117" w:name="_Toc518992990"/>
      <w:bookmarkStart w:id="118" w:name="_Toc183666534"/>
      <w:bookmarkStart w:id="119" w:name="_Toc257"/>
      <w:r>
        <w:rPr>
          <w:rFonts w:hint="eastAsia" w:ascii="仿宋" w:hAnsi="仿宋" w:eastAsia="仿宋" w:cs="仿宋"/>
          <w:b/>
          <w:color w:val="auto"/>
          <w:sz w:val="24"/>
          <w:szCs w:val="24"/>
        </w:rPr>
        <w:t>第八条 包装</w:t>
      </w:r>
      <w:bookmarkEnd w:id="115"/>
      <w:bookmarkEnd w:id="116"/>
      <w:bookmarkEnd w:id="117"/>
      <w:r>
        <w:rPr>
          <w:rFonts w:hint="eastAsia" w:ascii="仿宋" w:hAnsi="仿宋" w:eastAsia="仿宋" w:cs="仿宋"/>
          <w:b/>
          <w:color w:val="auto"/>
          <w:sz w:val="24"/>
          <w:szCs w:val="24"/>
        </w:rPr>
        <w:t>、标示及运输要求</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 包装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8.1.2超限设备的包装要求：</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8.2 </w:t>
      </w:r>
      <w:bookmarkStart w:id="120" w:name="_Toc107447244"/>
      <w:bookmarkStart w:id="121" w:name="_Toc107446851"/>
      <w:r>
        <w:rPr>
          <w:rFonts w:hint="eastAsia" w:ascii="仿宋" w:hAnsi="仿宋" w:eastAsia="仿宋" w:cs="仿宋"/>
          <w:bCs/>
          <w:color w:val="auto"/>
          <w:sz w:val="24"/>
          <w:szCs w:val="24"/>
        </w:rPr>
        <w:t>标志</w:t>
      </w:r>
    </w:p>
    <w:bookmarkEnd w:id="120"/>
    <w:bookmarkEnd w:id="121"/>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8.2.3  如由于包装不当或包装箱内部保护措施不符合要求而导致在装车或运输中发生设备或其任何部件的损坏或遗失，乙方应自费对缺损的设备、部件进行修理、更换或补供。</w:t>
      </w:r>
      <w:bookmarkStart w:id="122" w:name="_Toc306350457"/>
      <w:bookmarkStart w:id="123" w:name="_Toc520190032"/>
      <w:bookmarkStart w:id="124" w:name="_Toc9269"/>
      <w:bookmarkStart w:id="125" w:name="_Toc518992992"/>
      <w:bookmarkStart w:id="126" w:name="_Toc183666521"/>
      <w:bookmarkStart w:id="127" w:name="_Toc474245218"/>
    </w:p>
    <w:p>
      <w:pPr>
        <w:adjustRightInd w:val="0"/>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rPr>
      </w:pPr>
      <w:bookmarkStart w:id="128" w:name="_Toc18496"/>
      <w:bookmarkStart w:id="129" w:name="_Toc306350458"/>
      <w:bookmarkStart w:id="130" w:name="_Toc183666522"/>
      <w:r>
        <w:rPr>
          <w:rFonts w:hint="eastAsia" w:ascii="仿宋" w:hAnsi="仿宋" w:eastAsia="仿宋" w:cs="仿宋"/>
          <w:b/>
          <w:color w:val="auto"/>
          <w:sz w:val="24"/>
          <w:szCs w:val="24"/>
        </w:rPr>
        <w:t>第九条 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rPr>
      </w:pPr>
      <w:bookmarkStart w:id="131" w:name="_Toc474245220"/>
      <w:bookmarkStart w:id="132" w:name="_Toc518992994"/>
      <w:bookmarkStart w:id="133" w:name="_Toc520190034"/>
      <w:bookmarkStart w:id="134" w:name="_Toc183666523"/>
      <w:bookmarkStart w:id="135" w:name="_Toc306350459"/>
      <w:bookmarkStart w:id="136" w:name="_Toc4682"/>
      <w:r>
        <w:rPr>
          <w:rFonts w:hint="eastAsia" w:ascii="仿宋" w:hAnsi="仿宋" w:eastAsia="仿宋" w:cs="仿宋"/>
          <w:b/>
          <w:color w:val="auto"/>
          <w:sz w:val="24"/>
          <w:szCs w:val="24"/>
        </w:rPr>
        <w:t>第十条 质量保</w:t>
      </w:r>
      <w:bookmarkEnd w:id="131"/>
      <w:bookmarkEnd w:id="132"/>
      <w:bookmarkEnd w:id="133"/>
      <w:r>
        <w:rPr>
          <w:rFonts w:hint="eastAsia" w:ascii="仿宋" w:hAnsi="仿宋" w:eastAsia="仿宋" w:cs="仿宋"/>
          <w:b/>
          <w:color w:val="auto"/>
          <w:sz w:val="24"/>
          <w:szCs w:val="24"/>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10.1保修期：自</w:t>
      </w:r>
      <w:r>
        <w:rPr>
          <w:rFonts w:hint="eastAsia" w:ascii="仿宋" w:hAnsi="仿宋" w:eastAsia="仿宋" w:cs="仿宋"/>
          <w:color w:val="auto"/>
          <w:kern w:val="0"/>
          <w:sz w:val="24"/>
          <w:szCs w:val="24"/>
          <w:lang w:val="zh-CN"/>
        </w:rPr>
        <w:t>设备</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验收合格之日起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年</w:t>
      </w:r>
      <w:r>
        <w:rPr>
          <w:rFonts w:hint="eastAsia" w:ascii="仿宋" w:hAnsi="仿宋" w:eastAsia="仿宋" w:cs="仿宋"/>
          <w:color w:val="auto"/>
          <w:sz w:val="24"/>
          <w:szCs w:val="24"/>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10.2</w:t>
      </w:r>
      <w:r>
        <w:rPr>
          <w:rFonts w:hint="eastAsia" w:ascii="仿宋" w:hAnsi="仿宋" w:eastAsia="仿宋" w:cs="仿宋"/>
          <w:color w:val="auto"/>
          <w:kern w:val="0"/>
          <w:sz w:val="24"/>
          <w:szCs w:val="24"/>
        </w:rPr>
        <w:t>保修</w:t>
      </w:r>
      <w:r>
        <w:rPr>
          <w:rFonts w:hint="eastAsia" w:ascii="仿宋" w:hAnsi="仿宋" w:eastAsia="仿宋" w:cs="仿宋"/>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u w:val="single"/>
          <w:lang w:val="zh-CN"/>
        </w:rPr>
        <w:t>同暂定总价的10%作为</w:t>
      </w:r>
      <w:r>
        <w:rPr>
          <w:rFonts w:hint="eastAsia" w:ascii="仿宋" w:hAnsi="仿宋" w:eastAsia="仿宋" w:cs="仿宋"/>
          <w:color w:val="auto"/>
          <w:kern w:val="0"/>
          <w:sz w:val="24"/>
          <w:szCs w:val="24"/>
          <w:lang w:val="zh-CN"/>
        </w:rPr>
        <w:t>违约金，</w:t>
      </w:r>
      <w:r>
        <w:rPr>
          <w:rFonts w:hint="eastAsia" w:ascii="仿宋" w:hAnsi="仿宋" w:eastAsia="仿宋" w:cs="仿宋"/>
          <w:color w:val="auto"/>
          <w:kern w:val="0"/>
          <w:sz w:val="24"/>
          <w:szCs w:val="24"/>
        </w:rPr>
        <w:t>由此产生的</w:t>
      </w:r>
      <w:r>
        <w:rPr>
          <w:rFonts w:hint="eastAsia" w:ascii="仿宋" w:hAnsi="仿宋" w:eastAsia="仿宋" w:cs="仿宋"/>
          <w:color w:val="auto"/>
          <w:kern w:val="0"/>
          <w:sz w:val="24"/>
          <w:szCs w:val="24"/>
          <w:lang w:val="zh-CN"/>
        </w:rPr>
        <w:t>费用由乙方承担。对涉及运营费用，乙方应保证在</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w:t>
      </w:r>
      <w:r>
        <w:rPr>
          <w:rFonts w:hint="eastAsia" w:ascii="仿宋" w:hAnsi="仿宋" w:eastAsia="仿宋" w:cs="仿宋"/>
          <w:color w:val="auto"/>
          <w:kern w:val="0"/>
          <w:sz w:val="24"/>
          <w:szCs w:val="24"/>
        </w:rPr>
        <w:t>合格</w:t>
      </w:r>
      <w:r>
        <w:rPr>
          <w:rFonts w:hint="eastAsia" w:ascii="仿宋" w:hAnsi="仿宋" w:eastAsia="仿宋" w:cs="仿宋"/>
          <w:color w:val="auto"/>
          <w:kern w:val="0"/>
          <w:sz w:val="24"/>
          <w:szCs w:val="24"/>
          <w:lang w:val="zh-CN"/>
        </w:rPr>
        <w:t>后三年内，</w:t>
      </w:r>
      <w:r>
        <w:rPr>
          <w:rFonts w:hint="eastAsia" w:ascii="仿宋" w:hAnsi="仿宋" w:eastAsia="仿宋" w:cs="仿宋"/>
          <w:color w:val="auto"/>
          <w:kern w:val="0"/>
          <w:sz w:val="24"/>
          <w:szCs w:val="24"/>
        </w:rPr>
        <w:t>设备</w:t>
      </w:r>
      <w:r>
        <w:rPr>
          <w:rFonts w:hint="eastAsia" w:ascii="仿宋" w:hAnsi="仿宋" w:eastAsia="仿宋" w:cs="仿宋"/>
          <w:color w:val="auto"/>
          <w:kern w:val="0"/>
          <w:sz w:val="24"/>
          <w:szCs w:val="24"/>
          <w:lang w:val="zh-CN"/>
        </w:rPr>
        <w:t>运行费用不高于投标文件/响应文件的承诺指标，</w:t>
      </w:r>
      <w:r>
        <w:rPr>
          <w:rFonts w:hint="eastAsia" w:ascii="仿宋" w:hAnsi="仿宋" w:eastAsia="仿宋" w:cs="仿宋"/>
          <w:color w:val="auto"/>
          <w:kern w:val="0"/>
          <w:sz w:val="24"/>
          <w:szCs w:val="24"/>
        </w:rPr>
        <w:t>否则，</w:t>
      </w:r>
      <w:r>
        <w:rPr>
          <w:rFonts w:hint="eastAsia" w:ascii="仿宋" w:hAnsi="仿宋" w:eastAsia="仿宋" w:cs="仿宋"/>
          <w:color w:val="auto"/>
          <w:kern w:val="0"/>
          <w:sz w:val="24"/>
          <w:szCs w:val="24"/>
          <w:lang w:val="zh-CN"/>
        </w:rPr>
        <w:t>乙方需无条件免费更换设备</w:t>
      </w:r>
      <w:r>
        <w:rPr>
          <w:rFonts w:hint="eastAsia" w:ascii="仿宋" w:hAnsi="仿宋" w:eastAsia="仿宋" w:cs="仿宋"/>
          <w:color w:val="auto"/>
          <w:kern w:val="0"/>
          <w:sz w:val="24"/>
          <w:szCs w:val="24"/>
        </w:rPr>
        <w:t>并支付违约金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10.4 质量保修期间，如合同设备出现故障，乙方应在接到甲方通知后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小时内通过电话、网络等提供远程技术指导，如甲方需要乙方到场的，乙方应在收到甲方通知后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48</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小时内派专业技术人员到场负责解决及维修故障。</w:t>
      </w:r>
      <w:bookmarkEnd w:id="134"/>
      <w:bookmarkEnd w:id="135"/>
      <w:bookmarkEnd w:id="136"/>
      <w:bookmarkStart w:id="137" w:name="_Toc183666528"/>
      <w:bookmarkStart w:id="138" w:name="_Toc474245223"/>
      <w:bookmarkStart w:id="139" w:name="_Toc520190037"/>
      <w:bookmarkStart w:id="140" w:name="_Toc107447250"/>
      <w:bookmarkStart w:id="141" w:name="_Toc306350464"/>
      <w:bookmarkStart w:id="142" w:name="_Toc518992997"/>
      <w:bookmarkStart w:id="143" w:name="_Toc27734"/>
      <w:bookmarkStart w:id="144" w:name="_Toc107446857"/>
      <w:r>
        <w:rPr>
          <w:rFonts w:hint="eastAsia" w:ascii="仿宋" w:hAnsi="仿宋" w:eastAsia="仿宋" w:cs="仿宋"/>
          <w:bCs/>
          <w:color w:val="auto"/>
          <w:sz w:val="24"/>
          <w:szCs w:val="24"/>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u w:val="single"/>
        </w:rPr>
        <w:t>合同暂定总价10%/次</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
          <w:color w:val="auto"/>
          <w:sz w:val="24"/>
          <w:szCs w:val="24"/>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rPr>
      </w:pPr>
      <w:bookmarkStart w:id="145" w:name="_Toc5166"/>
      <w:bookmarkStart w:id="146" w:name="_Toc306350465"/>
      <w:bookmarkStart w:id="147" w:name="_Toc183666529"/>
      <w:r>
        <w:rPr>
          <w:rFonts w:hint="eastAsia" w:ascii="仿宋" w:hAnsi="仿宋" w:eastAsia="仿宋" w:cs="仿宋"/>
          <w:bCs/>
          <w:color w:val="auto"/>
          <w:sz w:val="24"/>
          <w:szCs w:val="24"/>
        </w:rPr>
        <w:t>11.1 延期交货的违约责任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11.1.1 乙方应按照本合同约定的时间交货。如乙方因客观情况导致无法按时交货，乙方应在交货期前</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7</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11.1.2乙方未能在合同规定期限内交货并交付完整技术资料的，每逾期一天，甲方有权按迟</w:t>
      </w:r>
      <w:r>
        <w:rPr>
          <w:rFonts w:hint="eastAsia" w:ascii="仿宋" w:hAnsi="仿宋" w:eastAsia="仿宋" w:cs="仿宋"/>
          <w:bCs/>
          <w:color w:val="auto"/>
          <w:sz w:val="24"/>
          <w:szCs w:val="24"/>
          <w:u w:val="single"/>
        </w:rPr>
        <w:t>交货设备价格的1%/天</w:t>
      </w:r>
      <w:r>
        <w:rPr>
          <w:rFonts w:hint="eastAsia" w:ascii="仿宋" w:hAnsi="仿宋" w:eastAsia="仿宋" w:cs="仿宋"/>
          <w:bCs/>
          <w:color w:val="auto"/>
          <w:sz w:val="24"/>
          <w:szCs w:val="24"/>
        </w:rPr>
        <w:t>要求乙方支付违约金。逾期超过</w:t>
      </w:r>
      <w:r>
        <w:rPr>
          <w:rFonts w:hint="eastAsia" w:ascii="仿宋" w:hAnsi="仿宋" w:eastAsia="仿宋" w:cs="仿宋"/>
          <w:bCs/>
          <w:color w:val="auto"/>
          <w:sz w:val="24"/>
          <w:szCs w:val="24"/>
          <w:u w:val="single"/>
        </w:rPr>
        <w:t xml:space="preserve"> 15 </w:t>
      </w:r>
      <w:r>
        <w:rPr>
          <w:rFonts w:hint="eastAsia" w:ascii="仿宋" w:hAnsi="仿宋" w:eastAsia="仿宋" w:cs="仿宋"/>
          <w:bCs/>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 质量问题的违约责任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（3）按不合格设备价格的</w:t>
      </w:r>
      <w:r>
        <w:rPr>
          <w:rFonts w:hint="eastAsia" w:ascii="仿宋" w:hAnsi="仿宋" w:eastAsia="仿宋" w:cs="仿宋"/>
          <w:bCs/>
          <w:color w:val="auto"/>
          <w:sz w:val="24"/>
          <w:szCs w:val="24"/>
          <w:u w:val="single"/>
        </w:rPr>
        <w:t>50</w:t>
      </w:r>
      <w:r>
        <w:rPr>
          <w:rFonts w:hint="eastAsia" w:ascii="仿宋" w:hAnsi="仿宋" w:eastAsia="仿宋" w:cs="仿宋"/>
          <w:bCs/>
          <w:color w:val="auto"/>
          <w:sz w:val="24"/>
          <w:szCs w:val="24"/>
        </w:rPr>
        <w:t>%支付违约金。</w:t>
      </w:r>
    </w:p>
    <w:p>
      <w:pPr>
        <w:numPr>
          <w:ilvl w:val="0"/>
          <w:numId w:val="0"/>
        </w:num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（4）赔偿甲方因设备质量问题导致的一切损失。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小时内采取修理、更换、退货等补救措施并负担因此发生的费用，同时需向甲方支付</w:t>
      </w:r>
      <w:r>
        <w:rPr>
          <w:rFonts w:hint="eastAsia" w:ascii="仿宋" w:hAnsi="仿宋" w:eastAsia="仿宋" w:cs="仿宋"/>
          <w:bCs/>
          <w:color w:val="auto"/>
          <w:sz w:val="24"/>
          <w:szCs w:val="24"/>
          <w:u w:val="single"/>
        </w:rPr>
        <w:t xml:space="preserve">不合格设备价格的 50 </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u w:val="single"/>
        </w:rPr>
        <w:t>合同暂定总价的 100 %</w:t>
      </w:r>
      <w:r>
        <w:rPr>
          <w:rFonts w:hint="eastAsia" w:ascii="仿宋" w:hAnsi="仿宋" w:eastAsia="仿宋" w:cs="仿宋"/>
          <w:bCs/>
          <w:color w:val="auto"/>
          <w:sz w:val="24"/>
          <w:szCs w:val="24"/>
        </w:rPr>
        <w:t>支付违约金。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11.3 如乙方未按合同六条约定递交履约保证金，甲方有权解除合同并要求乙方支付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 xml:space="preserve">作为违约金。 </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11.4 如双方对质量责任认定有争议，</w:t>
      </w:r>
      <w:r>
        <w:rPr>
          <w:rFonts w:hint="eastAsia" w:ascii="仿宋" w:hAnsi="仿宋" w:eastAsia="仿宋" w:cs="仿宋"/>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u w:val="single"/>
        </w:rPr>
        <w:t>_</w:t>
      </w:r>
      <w:r>
        <w:rPr>
          <w:rFonts w:hint="eastAsia" w:ascii="仿宋" w:hAnsi="仿宋" w:eastAsia="仿宋" w:cs="仿宋"/>
          <w:bCs/>
          <w:color w:val="auto"/>
          <w:sz w:val="24"/>
          <w:szCs w:val="24"/>
          <w:u w:val="single"/>
          <w:lang w:val="en-US" w:eastAsia="zh-CN"/>
        </w:rPr>
        <w:t>30</w:t>
      </w:r>
      <w:r>
        <w:rPr>
          <w:rFonts w:hint="eastAsia" w:ascii="仿宋" w:hAnsi="仿宋" w:eastAsia="仿宋" w:cs="仿宋"/>
          <w:bCs/>
          <w:color w:val="auto"/>
          <w:sz w:val="24"/>
          <w:szCs w:val="24"/>
          <w:u w:val="single"/>
        </w:rPr>
        <w:t xml:space="preserve"> _</w:t>
      </w:r>
      <w:r>
        <w:rPr>
          <w:rFonts w:hint="eastAsia" w:ascii="仿宋" w:hAnsi="仿宋" w:eastAsia="仿宋" w:cs="仿宋"/>
          <w:bCs/>
          <w:color w:val="auto"/>
          <w:sz w:val="24"/>
          <w:szCs w:val="24"/>
        </w:rPr>
        <w:t>日，甲方有权解除合同并要求乙方支付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bCs/>
          <w:color w:val="auto"/>
          <w:sz w:val="24"/>
          <w:szCs w:val="24"/>
        </w:rPr>
        <w:t xml:space="preserve">）。 </w:t>
      </w:r>
    </w:p>
    <w:p>
      <w:pPr>
        <w:spacing w:line="360" w:lineRule="auto"/>
        <w:ind w:firstLine="482"/>
        <w:rPr>
          <w:rFonts w:hint="eastAsia" w:ascii="仿宋" w:hAnsi="仿宋" w:eastAsia="仿宋" w:cs="仿宋"/>
          <w:sz w:val="24"/>
          <w:szCs w:val="24"/>
        </w:rPr>
      </w:pPr>
    </w:p>
    <w:p>
      <w:pPr>
        <w:spacing w:line="360" w:lineRule="auto"/>
        <w:ind w:firstLine="482" w:firstLineChars="200"/>
        <w:rPr>
          <w:rFonts w:hint="eastAsia" w:ascii="仿宋" w:hAnsi="仿宋" w:eastAsia="仿宋" w:cs="仿宋"/>
          <w:b/>
          <w:color w:val="auto"/>
          <w:sz w:val="24"/>
          <w:szCs w:val="24"/>
        </w:rPr>
      </w:pPr>
      <w:bookmarkStart w:id="148" w:name="_Toc118086592"/>
      <w:bookmarkStart w:id="149" w:name="_Toc107447253"/>
      <w:bookmarkStart w:id="150" w:name="_Toc107446860"/>
      <w:bookmarkStart w:id="151" w:name="_Toc107447254"/>
      <w:bookmarkStart w:id="152" w:name="_Toc474245224"/>
      <w:bookmarkStart w:id="153" w:name="_Toc520190038"/>
      <w:bookmarkStart w:id="154" w:name="_Toc107446861"/>
      <w:bookmarkStart w:id="155" w:name="_Toc518992998"/>
      <w:r>
        <w:rPr>
          <w:rFonts w:hint="eastAsia" w:ascii="仿宋" w:hAnsi="仿宋" w:eastAsia="仿宋" w:cs="仿宋"/>
          <w:b/>
          <w:color w:val="auto"/>
          <w:sz w:val="24"/>
          <w:szCs w:val="24"/>
        </w:rPr>
        <w:t>第十二条 变更或解除</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12.1 甲方解除合同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12.2 乙方解除合同</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如甲方无正当理由未能按本合同约定期限向乙方支付合同款，并经乙方催告后超过</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60</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天仍未支付，乙方有权以书面通知解除本合同。</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12.3甲乙双方经协商一致后解除合同。</w:t>
      </w:r>
    </w:p>
    <w:p>
      <w:pPr>
        <w:spacing w:line="48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第十四条 争议解决方式：</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14.1 因本合同引起的或与本合同有关的任何争议，甲乙双方应友好协商解决，如协商不成，任何一方均可依法向</w:t>
      </w:r>
      <w:r>
        <w:rPr>
          <w:rFonts w:hint="eastAsia" w:ascii="仿宋" w:hAnsi="仿宋" w:eastAsia="仿宋" w:cs="仿宋"/>
          <w:color w:val="auto"/>
          <w:sz w:val="24"/>
          <w:szCs w:val="24"/>
          <w:u w:val="single"/>
        </w:rPr>
        <w:t>甲方所在地人民法院</w:t>
      </w:r>
      <w:r>
        <w:rPr>
          <w:rFonts w:hint="eastAsia" w:ascii="仿宋" w:hAnsi="仿宋" w:eastAsia="仿宋" w:cs="仿宋"/>
          <w:color w:val="auto"/>
          <w:sz w:val="24"/>
          <w:szCs w:val="24"/>
        </w:rPr>
        <w:t>提起诉讼。</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其他：</w:t>
      </w:r>
    </w:p>
    <w:p>
      <w:pPr>
        <w:spacing w:line="360" w:lineRule="auto"/>
        <w:ind w:firstLine="595" w:firstLineChars="248"/>
        <w:rPr>
          <w:rFonts w:hint="eastAsia" w:ascii="仿宋" w:hAnsi="仿宋" w:eastAsia="仿宋" w:cs="仿宋"/>
          <w:b/>
          <w:color w:val="auto"/>
          <w:sz w:val="24"/>
          <w:szCs w:val="24"/>
        </w:rPr>
      </w:pPr>
      <w:r>
        <w:rPr>
          <w:rFonts w:hint="eastAsia" w:ascii="仿宋" w:hAnsi="仿宋" w:eastAsia="仿宋" w:cs="仿宋"/>
          <w:bCs/>
          <w:color w:val="auto"/>
          <w:sz w:val="24"/>
          <w:szCs w:val="24"/>
        </w:rPr>
        <w:t>15.1</w:t>
      </w:r>
      <w:r>
        <w:rPr>
          <w:rFonts w:hint="eastAsia" w:ascii="仿宋" w:hAnsi="仿宋" w:eastAsia="仿宋" w:cs="仿宋"/>
          <w:color w:val="auto"/>
          <w:sz w:val="24"/>
          <w:szCs w:val="24"/>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15.4补充条款：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p>
    <w:p>
      <w:pPr>
        <w:spacing w:line="360" w:lineRule="auto"/>
        <w:ind w:leftChars="300"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2.物品采购安全协议书</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spacing w:line="360" w:lineRule="auto"/>
        <w:ind w:leftChars="300"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.技术需求（如需）</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r>
              <w:rPr>
                <w:rFonts w:hint="eastAsia" w:ascii="仿宋" w:hAnsi="仿宋" w:eastAsia="仿宋" w:cs="仿宋"/>
                <w:color w:val="auto"/>
                <w:sz w:val="24"/>
                <w:szCs w:val="24"/>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10" w:hangingChars="100"/>
              <w:jc w:val="both"/>
              <w:rPr>
                <w:rFonts w:hint="eastAsia"/>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pStyle w:val="2"/>
              <w:rPr>
                <w:rFonts w:hint="eastAsia"/>
              </w:rPr>
            </w:pP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pStyle w:val="2"/>
              <w:ind w:left="0" w:leftChars="0" w:firstLine="0" w:firstLineChars="0"/>
              <w:rPr>
                <w:rFonts w:hint="eastAsia"/>
              </w:rPr>
            </w:pPr>
          </w:p>
          <w:p>
            <w:pPr>
              <w:pStyle w:val="2"/>
              <w:ind w:left="0" w:leftChars="0" w:firstLine="0" w:firstLineChars="0"/>
              <w:rPr>
                <w:rFonts w:hint="eastAsia"/>
              </w:rPr>
            </w:pP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p>
        </w:tc>
      </w:tr>
    </w:tbl>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360" w:lineRule="auto"/>
        <w:rPr>
          <w:rFonts w:ascii="宋体" w:hAnsi="宋体" w:eastAsia="宋体" w:cs="宋体"/>
          <w:b/>
          <w:bCs/>
          <w:color w:val="auto"/>
          <w:szCs w:val="21"/>
          <w:highlight w:val="none"/>
        </w:rPr>
      </w:pP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ind w:left="0" w:leftChars="0" w:firstLine="0" w:firstLineChars="0"/>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4"/>
        <w:ind w:firstLine="3520" w:firstLineChars="800"/>
        <w:jc w:val="both"/>
        <w:rPr>
          <w:rFonts w:ascii="宋体" w:hAnsi="宋体" w:eastAsia="宋体" w:cs="宋体"/>
          <w:color w:val="auto"/>
          <w:highlight w:val="none"/>
        </w:rPr>
      </w:pPr>
      <w:bookmarkStart w:id="156" w:name="_Toc1563"/>
      <w:bookmarkStart w:id="157" w:name="_Toc30824"/>
      <w:bookmarkStart w:id="158" w:name="_Toc23515"/>
      <w:bookmarkStart w:id="159" w:name="_Toc12169"/>
      <w:bookmarkStart w:id="160" w:name="_Toc6230"/>
      <w:bookmarkStart w:id="161" w:name="_Toc3723"/>
      <w:bookmarkStart w:id="162" w:name="_Toc28358"/>
      <w:bookmarkStart w:id="163" w:name="_Toc16552"/>
      <w:bookmarkStart w:id="164" w:name="_Toc8147"/>
      <w:bookmarkStart w:id="165" w:name="_Toc5129"/>
      <w:bookmarkStart w:id="166" w:name="_Toc21847"/>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2249170</wp:posOffset>
                </wp:positionH>
                <wp:positionV relativeFrom="paragraph">
                  <wp:posOffset>618490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77.1pt;margin-top:48.7pt;height:0pt;width:75.5pt;z-index:251669504;mso-width-relative:page;mso-height-relative:page;" filled="f" stroked="t" coordsize="21600,21600" o:gfxdata="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tW5dcAAAAJ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2249170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7.1pt;margin-top:0.3pt;height:0pt;width:75.5pt;z-index:251668480;mso-width-relative:page;mso-height-relative:page;" filled="f" stroked="t" coordsize="21600,21600" o:gfxdata="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tjdJtMAAAAFAQAADwAAAAAAAAABACAAAAAi&#10;AAAAZHJzL2Rvd25yZXYueG1sUEsBAhQAFAAAAAgAh07iQNUWKkHWAQAAlQMAAA4AAAAAAAAAAQAg&#10;AAAAIgEAAGRycy9lMm9Eb2MueG1sUEsFBgAAAAAGAAYAWQEAAGo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hint="eastAsia" w:ascii="宋体" w:hAnsi="宋体" w:eastAsia="宋体" w:cs="宋体"/>
          <w:color w:val="auto"/>
          <w:highlight w:val="none"/>
        </w:rPr>
      </w:pPr>
      <w:bookmarkStart w:id="167" w:name="_Toc12769"/>
      <w:bookmarkStart w:id="168" w:name="_Toc88209951"/>
      <w:bookmarkStart w:id="169" w:name="_Toc12610"/>
      <w:bookmarkStart w:id="170" w:name="_Toc30157"/>
      <w:bookmarkStart w:id="171" w:name="_Toc24815"/>
      <w:bookmarkStart w:id="172" w:name="_Toc5342"/>
      <w:bookmarkStart w:id="173" w:name="_Toc87616388"/>
      <w:bookmarkStart w:id="174" w:name="_Toc21675"/>
      <w:bookmarkStart w:id="175" w:name="_Toc24490"/>
      <w:bookmarkStart w:id="176" w:name="_Toc17119"/>
      <w:bookmarkStart w:id="177" w:name="_Toc22764"/>
      <w:bookmarkStart w:id="178" w:name="_Toc31564"/>
      <w:bookmarkStart w:id="179" w:name="_Toc10840"/>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rPr>
          <w:rFonts w:hint="eastAsia" w:ascii="宋体" w:hAnsi="宋体" w:eastAsia="宋体" w:cs="宋体"/>
          <w:color w:val="auto"/>
          <w:highlight w:val="none"/>
        </w:rPr>
      </w:pPr>
    </w:p>
    <w:p>
      <w:pPr>
        <w:pStyle w:val="2"/>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pPr>
    </w:p>
    <w:p>
      <w:pPr>
        <w:ind w:left="3520" w:hanging="3520" w:hangingChars="800"/>
        <w:jc w:val="both"/>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设备公司2024年电脑打印机等办公设备    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8209952"/>
      <w:bookmarkStart w:id="181" w:name="_Toc87616389"/>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8209953"/>
      <w:bookmarkStart w:id="183" w:name="_Toc87616390"/>
      <w:r>
        <w:rPr>
          <w:rFonts w:hint="eastAsia" w:ascii="宋体" w:hAnsi="宋体" w:eastAsia="宋体" w:cs="宋体"/>
          <w:color w:val="auto"/>
          <w:sz w:val="28"/>
          <w:szCs w:val="28"/>
          <w:highlight w:val="none"/>
        </w:rPr>
        <w:t>2.法定代表人证明或授权委托书</w:t>
      </w:r>
      <w:bookmarkEnd w:id="182"/>
      <w:bookmarkEnd w:id="183"/>
      <w:bookmarkStart w:id="184" w:name="_Toc88209956"/>
      <w:bookmarkStart w:id="185"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28619645"/>
      <w:bookmarkStart w:id="187" w:name="_Toc6313"/>
      <w:bookmarkStart w:id="188" w:name="_Toc12665"/>
      <w:bookmarkStart w:id="189" w:name="_Toc87616394"/>
      <w:bookmarkStart w:id="190" w:name="_Toc88209957"/>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8209958"/>
      <w:bookmarkStart w:id="192" w:name="_Toc22527"/>
      <w:bookmarkStart w:id="193" w:name="_Toc29833"/>
      <w:bookmarkStart w:id="194" w:name="_Toc87616395"/>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8209963"/>
      <w:bookmarkStart w:id="196" w:name="_Toc87616400"/>
      <w:bookmarkStart w:id="197" w:name="_Toc8086"/>
      <w:bookmarkStart w:id="198" w:name="_Toc19830"/>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设备公司2024年电脑打印机等办公设备采购项目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p>
    <w:tbl>
      <w:tblPr>
        <w:tblStyle w:val="24"/>
        <w:tblW w:w="11146" w:type="dxa"/>
        <w:jc w:val="center"/>
        <w:tblLayout w:type="fixed"/>
        <w:tblCellMar>
          <w:top w:w="0" w:type="dxa"/>
          <w:left w:w="108" w:type="dxa"/>
          <w:bottom w:w="0" w:type="dxa"/>
          <w:right w:w="108" w:type="dxa"/>
        </w:tblCellMar>
      </w:tblPr>
      <w:tblGrid>
        <w:gridCol w:w="548"/>
        <w:gridCol w:w="1572"/>
        <w:gridCol w:w="888"/>
        <w:gridCol w:w="536"/>
        <w:gridCol w:w="678"/>
        <w:gridCol w:w="1864"/>
        <w:gridCol w:w="1786"/>
        <w:gridCol w:w="1637"/>
        <w:gridCol w:w="163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637" w:type="dxa"/>
            <w:vMerge w:val="restart"/>
            <w:tcBorders>
              <w:top w:val="single" w:color="000000" w:sz="2" w:space="0"/>
              <w:left w:val="single" w:color="000000" w:sz="2" w:space="0"/>
              <w:right w:val="single" w:color="000000" w:sz="2" w:space="0"/>
              <w:tl2br w:val="nil"/>
              <w:tr2bl w:val="nil"/>
            </w:tcBorders>
            <w:shd w:val="clear" w:color="000000" w:fill="FFFFFF"/>
            <w:vAlign w:val="center"/>
          </w:tcPr>
          <w:p>
            <w:pPr>
              <w:pStyle w:val="10"/>
              <w:jc w:val="center"/>
              <w:rPr>
                <w:rFonts w:hint="default"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单项含税总价（元）</w:t>
            </w:r>
          </w:p>
        </w:tc>
        <w:tc>
          <w:tcPr>
            <w:tcW w:w="163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bidi="ar-SA"/>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不</w:t>
            </w:r>
            <w:r>
              <w:rPr>
                <w:rFonts w:hint="eastAsia" w:ascii="宋体" w:hAnsi="宋体" w:eastAsia="宋体" w:cs="宋体"/>
                <w:color w:val="auto"/>
                <w:kern w:val="0"/>
                <w:sz w:val="24"/>
                <w:highlight w:val="none"/>
                <w:lang w:val="zh-CN"/>
              </w:rPr>
              <w:t>含税</w:t>
            </w: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不</w:t>
            </w:r>
            <w:r>
              <w:rPr>
                <w:rFonts w:hint="eastAsia" w:ascii="宋体" w:hAnsi="宋体" w:eastAsia="宋体" w:cs="宋体"/>
                <w:color w:val="auto"/>
                <w:kern w:val="0"/>
                <w:sz w:val="24"/>
                <w:highlight w:val="none"/>
                <w:lang w:val="zh-CN"/>
              </w:rPr>
              <w:t>含税</w:t>
            </w:r>
          </w:p>
        </w:tc>
        <w:tc>
          <w:tcPr>
            <w:tcW w:w="1637" w:type="dxa"/>
            <w:vMerge w:val="continue"/>
            <w:tcBorders>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jc w:val="center"/>
              <w:rPr>
                <w:rFonts w:hint="default" w:ascii="宋体" w:hAnsi="宋体" w:eastAsia="宋体" w:cs="宋体"/>
                <w:color w:val="auto"/>
                <w:kern w:val="0"/>
                <w:sz w:val="24"/>
                <w:highlight w:val="none"/>
                <w:lang w:val="en-US"/>
              </w:rPr>
            </w:pPr>
            <w:r>
              <w:rPr>
                <w:rFonts w:hint="eastAsia"/>
                <w:sz w:val="24"/>
                <w:szCs w:val="24"/>
                <w:highlight w:val="none"/>
                <w:lang w:val="en-US" w:eastAsia="zh-CN"/>
              </w:rPr>
              <w:t>台式电脑</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jc w:val="center"/>
              <w:rPr>
                <w:rFonts w:ascii="宋体" w:hAnsi="宋体" w:eastAsia="宋体" w:cs="宋体"/>
                <w:color w:val="auto"/>
                <w:kern w:val="0"/>
                <w:sz w:val="24"/>
                <w:highlight w:val="none"/>
              </w:rPr>
            </w:pPr>
            <w:r>
              <w:rPr>
                <w:rFonts w:hint="eastAsia"/>
                <w:sz w:val="24"/>
                <w:szCs w:val="24"/>
                <w:highlight w:val="none"/>
                <w:lang w:val="en-US" w:eastAsia="zh-CN"/>
              </w:rPr>
              <w:t>25</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en-US" w:eastAsia="zh-CN" w:bidi="ar-SA"/>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en-US" w:eastAsia="zh-CN" w:bidi="ar-SA"/>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jc w:val="center"/>
              <w:rPr>
                <w:rFonts w:hint="eastAsia" w:ascii="宋体" w:hAnsi="宋体" w:eastAsia="宋体" w:cs="宋体"/>
                <w:color w:val="auto"/>
                <w:kern w:val="0"/>
                <w:sz w:val="24"/>
                <w:highlight w:val="none"/>
                <w:lang w:val="zh-CN"/>
              </w:rPr>
            </w:pPr>
            <w:r>
              <w:rPr>
                <w:rFonts w:hint="eastAsia"/>
                <w:sz w:val="24"/>
                <w:szCs w:val="24"/>
                <w:highlight w:val="none"/>
                <w:lang w:val="en-US" w:eastAsia="zh-CN"/>
              </w:rPr>
              <w:t>大型彩色复印打印机</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jc w:val="center"/>
              <w:rPr>
                <w:rFonts w:ascii="宋体" w:hAnsi="宋体" w:eastAsia="宋体" w:cs="宋体"/>
                <w:color w:val="auto"/>
                <w:kern w:val="0"/>
                <w:sz w:val="24"/>
                <w:highlight w:val="none"/>
              </w:rPr>
            </w:pPr>
            <w:r>
              <w:rPr>
                <w:rFonts w:hint="eastAsia"/>
                <w:sz w:val="24"/>
                <w:szCs w:val="24"/>
                <w:highlight w:val="none"/>
                <w:lang w:val="en-US" w:eastAsia="zh-CN"/>
              </w:rPr>
              <w:t>2</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zh-CN" w:eastAsia="zh-CN" w:bidi="ar-SA"/>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ascii="宋体" w:hAnsi="宋体" w:eastAsia="宋体" w:cs="宋体"/>
                <w:color w:val="auto"/>
                <w:kern w:val="0"/>
                <w:sz w:val="24"/>
                <w:szCs w:val="22"/>
                <w:highlight w:val="none"/>
                <w:lang w:val="zh-CN" w:eastAsia="zh-CN" w:bidi="ar-SA"/>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jc w:val="center"/>
              <w:rPr>
                <w:rFonts w:hint="eastAsia" w:ascii="宋体" w:hAnsi="宋体" w:eastAsia="宋体" w:cs="宋体"/>
                <w:color w:val="auto"/>
                <w:kern w:val="0"/>
                <w:sz w:val="24"/>
                <w:highlight w:val="none"/>
                <w:lang w:val="en-US" w:eastAsia="zh-CN"/>
              </w:rPr>
            </w:pPr>
            <w:r>
              <w:rPr>
                <w:rFonts w:hint="eastAsia"/>
                <w:sz w:val="24"/>
                <w:szCs w:val="24"/>
                <w:highlight w:val="none"/>
                <w:lang w:val="en-US" w:eastAsia="zh-CN"/>
              </w:rPr>
              <w:t>A4</w:t>
            </w:r>
            <w:r>
              <w:rPr>
                <w:rFonts w:hint="eastAsia" w:ascii="宋体" w:hAnsi="宋体" w:eastAsia="宋体" w:cs="宋体"/>
                <w:sz w:val="24"/>
                <w:szCs w:val="24"/>
                <w:highlight w:val="none"/>
                <w:lang w:val="en-US" w:eastAsia="zh-CN"/>
              </w:rPr>
              <w:t>彩色</w:t>
            </w:r>
            <w:r>
              <w:rPr>
                <w:rFonts w:hint="eastAsia"/>
                <w:sz w:val="24"/>
                <w:szCs w:val="24"/>
                <w:highlight w:val="none"/>
                <w:lang w:val="en-US" w:eastAsia="zh-CN"/>
              </w:rPr>
              <w:t>打印机</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jc w:val="center"/>
              <w:rPr>
                <w:rFonts w:hint="eastAsia" w:ascii="宋体" w:hAnsi="宋体" w:eastAsia="宋体" w:cs="宋体"/>
                <w:color w:val="auto"/>
                <w:sz w:val="24"/>
                <w:szCs w:val="24"/>
                <w:highlight w:val="none"/>
                <w:lang w:val="en-US" w:eastAsia="zh-CN"/>
              </w:rPr>
            </w:pPr>
            <w:r>
              <w:rPr>
                <w:rFonts w:hint="eastAsia"/>
                <w:sz w:val="24"/>
                <w:szCs w:val="24"/>
                <w:highlight w:val="none"/>
                <w:lang w:val="en-US" w:eastAsia="zh-CN"/>
              </w:rPr>
              <w:t>6</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jc w:val="center"/>
              <w:rPr>
                <w:rFonts w:hint="eastAsia" w:ascii="宋体" w:hAnsi="宋体" w:eastAsia="宋体" w:cs="宋体"/>
                <w:color w:val="auto"/>
                <w:kern w:val="0"/>
                <w:sz w:val="24"/>
                <w:highlight w:val="none"/>
                <w:lang w:val="en-US" w:eastAsia="zh-CN"/>
              </w:rPr>
            </w:pPr>
            <w:r>
              <w:rPr>
                <w:rFonts w:hint="eastAsia" w:cstheme="minorBidi"/>
                <w:kern w:val="2"/>
                <w:sz w:val="24"/>
                <w:szCs w:val="24"/>
                <w:highlight w:val="none"/>
                <w:lang w:val="en-US" w:eastAsia="zh-CN" w:bidi="ar-SA"/>
              </w:rPr>
              <w:t>移动投影仪</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0"/>
              <w:jc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numPr>
                <w:ilvl w:val="0"/>
                <w:numId w:val="0"/>
              </w:num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sz w:val="24"/>
                <w:szCs w:val="24"/>
                <w:highlight w:val="none"/>
                <w:vertAlign w:val="baseline"/>
                <w:lang w:val="en-US" w:eastAsia="zh-CN"/>
              </w:rPr>
              <w:t>1</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jc w:val="center"/>
              <w:rPr>
                <w:rFonts w:hint="eastAsia" w:ascii="宋体" w:hAnsi="宋体" w:eastAsia="宋体" w:cs="宋体"/>
                <w:color w:val="auto"/>
                <w:sz w:val="24"/>
                <w:szCs w:val="24"/>
                <w:highlight w:val="none"/>
                <w:lang w:val="en-US" w:eastAsia="zh-CN"/>
              </w:rPr>
            </w:pPr>
            <w:r>
              <w:rPr>
                <w:rFonts w:hint="eastAsia" w:cstheme="minorBidi"/>
                <w:kern w:val="2"/>
                <w:sz w:val="24"/>
                <w:szCs w:val="24"/>
                <w:highlight w:val="none"/>
                <w:lang w:val="en-US" w:eastAsia="zh-CN" w:bidi="ar-SA"/>
              </w:rPr>
              <w:t>扫描仪</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8"/>
                <w:szCs w:val="28"/>
                <w:highlight w:val="none"/>
                <w:lang w:val="en-US" w:eastAsia="zh-CN" w:bidi="ar-SA"/>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numPr>
                <w:ilvl w:val="0"/>
                <w:numId w:val="0"/>
              </w:num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sz w:val="24"/>
                <w:szCs w:val="24"/>
                <w:highlight w:val="none"/>
                <w:vertAlign w:val="baseline"/>
                <w:lang w:val="en-US" w:eastAsia="zh-CN"/>
              </w:rPr>
              <w:t>1</w:t>
            </w:r>
          </w:p>
        </w:tc>
        <w:tc>
          <w:tcPr>
            <w:tcW w:w="186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highlight w:val="none"/>
                <w:lang w:val="zh-CN"/>
              </w:rPr>
            </w:pPr>
          </w:p>
        </w:tc>
        <w:tc>
          <w:tcPr>
            <w:tcW w:w="178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c>
          <w:tcPr>
            <w:tcW w:w="163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pStyle w:val="10"/>
              <w:jc w:val="left"/>
              <w:rPr>
                <w:rFonts w:hint="default"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合计</w:t>
            </w:r>
            <w:r>
              <w:rPr>
                <w:rFonts w:hint="eastAsia" w:ascii="宋体" w:hAnsi="宋体" w:eastAsia="宋体" w:cs="宋体"/>
                <w:color w:val="auto"/>
                <w:kern w:val="0"/>
                <w:sz w:val="24"/>
                <w:highlight w:val="none"/>
                <w:lang w:val="zh-CN"/>
              </w:rPr>
              <w:t>总价（元）</w:t>
            </w:r>
          </w:p>
        </w:tc>
        <w:tc>
          <w:tcPr>
            <w:tcW w:w="6924" w:type="dxa"/>
            <w:gridSpan w:val="4"/>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88209965"/>
      <w:bookmarkStart w:id="203" w:name="_Toc16386"/>
      <w:bookmarkStart w:id="204" w:name="_Toc6058"/>
      <w:bookmarkStart w:id="205" w:name="_Toc87616402"/>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ind w:left="0" w:leftChars="0" w:firstLine="0" w:firstLineChars="0"/>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val="en-GB"/>
        </w:rPr>
        <w:t>设备公司2024年电脑打印机等办公设备采购项目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lang w:val="en-US" w:eastAsia="zh-CN"/>
              </w:rPr>
              <w:t>大型彩色复印打印机</w:t>
            </w:r>
          </w:p>
        </w:tc>
        <w:tc>
          <w:tcPr>
            <w:tcW w:w="7002" w:type="dxa"/>
            <w:vAlign w:val="center"/>
          </w:tcPr>
          <w:p>
            <w:pPr>
              <w:jc w:val="left"/>
              <w:rPr>
                <w:rFonts w:cs="宋体" w:asciiTheme="minorEastAsia" w:hAnsiTheme="minorEastAsia"/>
                <w:b/>
                <w:color w:val="000000"/>
                <w:szCs w:val="21"/>
              </w:rPr>
            </w:pPr>
            <w:r>
              <w:rPr>
                <w:rFonts w:hint="eastAsia" w:cs="宋体" w:asciiTheme="minorEastAsia" w:hAnsiTheme="minorEastAsia"/>
                <w:b/>
                <w:color w:val="000000"/>
                <w:szCs w:val="21"/>
              </w:rPr>
              <w:t>机器配置：</w:t>
            </w:r>
            <w:r>
              <w:rPr>
                <w:rFonts w:hint="eastAsia" w:cs="宋体" w:asciiTheme="minorEastAsia" w:hAnsiTheme="minorEastAsia"/>
                <w:bCs/>
                <w:color w:val="000000"/>
                <w:szCs w:val="21"/>
              </w:rPr>
              <w:t>主机+双面器+自动反转送稿器DF3110+双纸盒</w:t>
            </w:r>
          </w:p>
          <w:p>
            <w:pPr>
              <w:jc w:val="left"/>
              <w:rPr>
                <w:rFonts w:cs="宋体" w:asciiTheme="minorEastAsia" w:hAnsiTheme="minorEastAsia"/>
                <w:color w:val="000000"/>
                <w:szCs w:val="21"/>
              </w:rPr>
            </w:pPr>
            <w:r>
              <w:rPr>
                <w:rFonts w:hint="eastAsia" w:cs="宋体" w:asciiTheme="minorEastAsia" w:hAnsiTheme="minorEastAsia"/>
                <w:b/>
                <w:color w:val="000000"/>
                <w:szCs w:val="21"/>
              </w:rPr>
              <w:t>标配功能：</w:t>
            </w:r>
            <w:r>
              <w:rPr>
                <w:rFonts w:hint="eastAsia" w:cs="宋体" w:asciiTheme="minorEastAsia" w:hAnsiTheme="minorEastAsia"/>
                <w:color w:val="000000"/>
                <w:szCs w:val="21"/>
              </w:rPr>
              <w:t>A3彩色，复印、网络打印、彩色扫描，搭载RiNeo智慧操作平台，10.1英寸大尺寸SOP智能触摸屏，内置V6.0安卓系统， PostScript3（仿真）标配打印语言，无需选购件支持就能直接兼容苹果电脑操作系统（Mac OS）</w:t>
            </w:r>
          </w:p>
          <w:p>
            <w:pPr>
              <w:jc w:val="left"/>
              <w:rPr>
                <w:rFonts w:cs="宋体" w:asciiTheme="minorEastAsia" w:hAnsiTheme="minorEastAsia"/>
                <w:b/>
                <w:color w:val="000000"/>
                <w:szCs w:val="21"/>
              </w:rPr>
            </w:pPr>
            <w:r>
              <w:rPr>
                <w:rFonts w:hint="eastAsia" w:cs="宋体" w:asciiTheme="minorEastAsia" w:hAnsiTheme="minorEastAsia"/>
                <w:b/>
                <w:color w:val="000000"/>
                <w:szCs w:val="21"/>
              </w:rPr>
              <w:t>一般规格 :</w:t>
            </w:r>
          </w:p>
          <w:p>
            <w:pPr>
              <w:jc w:val="left"/>
              <w:rPr>
                <w:rFonts w:cs="宋体" w:asciiTheme="minorEastAsia" w:hAnsiTheme="minorEastAsia"/>
                <w:color w:val="000000"/>
                <w:szCs w:val="21"/>
              </w:rPr>
            </w:pPr>
            <w:r>
              <w:rPr>
                <w:rFonts w:hint="eastAsia" w:cs="宋体" w:asciiTheme="minorEastAsia" w:hAnsiTheme="minorEastAsia"/>
                <w:color w:val="000000"/>
                <w:szCs w:val="21"/>
              </w:rPr>
              <w:t>内置1.3GHz新一代高速英特尔处理器</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复印/打印速度黑白（A4）:25页/分 彩色（A4）:25页/分</w:t>
            </w:r>
          </w:p>
          <w:p>
            <w:pPr>
              <w:jc w:val="left"/>
              <w:rPr>
                <w:rFonts w:cs="宋体" w:asciiTheme="minorEastAsia" w:hAnsiTheme="minorEastAsia"/>
                <w:color w:val="000000"/>
                <w:szCs w:val="21"/>
              </w:rPr>
            </w:pPr>
            <w:r>
              <w:rPr>
                <w:rFonts w:hint="eastAsia" w:cs="宋体" w:asciiTheme="minorEastAsia" w:hAnsiTheme="minorEastAsia"/>
                <w:b/>
                <w:color w:val="000000"/>
                <w:szCs w:val="21"/>
              </w:rPr>
              <w:t>首份复印时间</w:t>
            </w:r>
            <w:r>
              <w:rPr>
                <w:rFonts w:hint="eastAsia" w:cs="宋体" w:asciiTheme="minorEastAsia" w:hAnsiTheme="minorEastAsia"/>
                <w:color w:val="000000"/>
                <w:szCs w:val="21"/>
              </w:rPr>
              <w:t>：5.1秒（黑白），7.4秒（彩色）</w:t>
            </w:r>
          </w:p>
          <w:p>
            <w:pPr>
              <w:jc w:val="left"/>
              <w:rPr>
                <w:rFonts w:cs="宋体" w:asciiTheme="minorEastAsia" w:hAnsiTheme="minorEastAsia"/>
                <w:color w:val="000000"/>
                <w:szCs w:val="21"/>
              </w:rPr>
            </w:pPr>
            <w:r>
              <w:rPr>
                <w:rFonts w:hint="eastAsia" w:cs="宋体" w:asciiTheme="minorEastAsia" w:hAnsiTheme="minorEastAsia"/>
                <w:b/>
                <w:color w:val="000000"/>
                <w:szCs w:val="21"/>
              </w:rPr>
              <w:t>预热时间：</w:t>
            </w:r>
            <w:r>
              <w:rPr>
                <w:rFonts w:hint="eastAsia" w:cs="宋体" w:asciiTheme="minorEastAsia" w:hAnsiTheme="minorEastAsia"/>
                <w:color w:val="000000"/>
                <w:szCs w:val="21"/>
              </w:rPr>
              <w:t>21秒或更短</w:t>
            </w:r>
          </w:p>
          <w:p>
            <w:pPr>
              <w:jc w:val="left"/>
              <w:rPr>
                <w:rFonts w:cs="宋体" w:asciiTheme="minorEastAsia" w:hAnsiTheme="minorEastAsia"/>
                <w:color w:val="000000"/>
                <w:szCs w:val="21"/>
              </w:rPr>
            </w:pPr>
            <w:r>
              <w:rPr>
                <w:rFonts w:hint="eastAsia" w:cs="宋体" w:asciiTheme="minorEastAsia" w:hAnsiTheme="minorEastAsia"/>
                <w:b/>
                <w:color w:val="000000"/>
                <w:szCs w:val="21"/>
              </w:rPr>
              <w:t>从睡眠模式恢复的时间</w:t>
            </w:r>
            <w:r>
              <w:rPr>
                <w:rFonts w:hint="eastAsia" w:cs="宋体" w:asciiTheme="minorEastAsia" w:hAnsiTheme="minorEastAsia"/>
                <w:color w:val="000000"/>
                <w:szCs w:val="21"/>
              </w:rPr>
              <w:t>：6.1秒</w:t>
            </w:r>
          </w:p>
          <w:p>
            <w:pPr>
              <w:jc w:val="left"/>
              <w:rPr>
                <w:rFonts w:cs="宋体" w:asciiTheme="minorEastAsia" w:hAnsiTheme="minorEastAsia"/>
                <w:color w:val="000000"/>
                <w:szCs w:val="21"/>
              </w:rPr>
            </w:pPr>
            <w:r>
              <w:rPr>
                <w:rFonts w:hint="eastAsia" w:cs="宋体" w:asciiTheme="minorEastAsia" w:hAnsiTheme="minorEastAsia"/>
                <w:b/>
                <w:color w:val="000000"/>
                <w:szCs w:val="21"/>
              </w:rPr>
              <w:t>内存容量：</w:t>
            </w:r>
            <w:r>
              <w:rPr>
                <w:rFonts w:hint="eastAsia" w:cs="宋体" w:asciiTheme="minorEastAsia" w:hAnsiTheme="minorEastAsia"/>
                <w:color w:val="000000"/>
                <w:szCs w:val="21"/>
              </w:rPr>
              <w:t>2GB+2GB（最大：4GB+2GB SOP内存）</w:t>
            </w:r>
          </w:p>
          <w:p>
            <w:pPr>
              <w:jc w:val="left"/>
              <w:rPr>
                <w:rFonts w:cs="宋体" w:asciiTheme="minorEastAsia" w:hAnsiTheme="minorEastAsia"/>
                <w:color w:val="000000"/>
                <w:szCs w:val="21"/>
              </w:rPr>
            </w:pPr>
            <w:r>
              <w:rPr>
                <w:rFonts w:hint="eastAsia" w:cs="宋体" w:asciiTheme="minorEastAsia" w:hAnsiTheme="minorEastAsia"/>
                <w:b/>
                <w:color w:val="000000"/>
                <w:szCs w:val="21"/>
              </w:rPr>
              <w:t>硬盘容量：</w:t>
            </w:r>
            <w:r>
              <w:rPr>
                <w:rFonts w:hint="eastAsia" w:cs="宋体" w:asciiTheme="minorEastAsia" w:hAnsiTheme="minorEastAsia"/>
                <w:color w:val="000000"/>
                <w:szCs w:val="21"/>
              </w:rPr>
              <w:t>320GB（标配）</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纸张容量：</w:t>
            </w:r>
            <w:r>
              <w:rPr>
                <w:rFonts w:hint="eastAsia" w:cs="宋体" w:asciiTheme="minorEastAsia" w:hAnsiTheme="minorEastAsia"/>
                <w:color w:val="000000"/>
                <w:szCs w:val="21"/>
              </w:rPr>
              <w:t>标准:1,200页 最大:2300页纸张尺寸：A6-SRA3（需选购件）</w:t>
            </w:r>
          </w:p>
          <w:p>
            <w:pPr>
              <w:jc w:val="left"/>
              <w:rPr>
                <w:rFonts w:cs="宋体" w:asciiTheme="minorEastAsia" w:hAnsiTheme="minorEastAsia"/>
                <w:color w:val="000000"/>
                <w:szCs w:val="21"/>
              </w:rPr>
            </w:pPr>
            <w:r>
              <w:rPr>
                <w:rFonts w:hint="eastAsia" w:cs="宋体" w:asciiTheme="minorEastAsia" w:hAnsiTheme="minorEastAsia"/>
                <w:b/>
                <w:color w:val="000000"/>
                <w:szCs w:val="21"/>
              </w:rPr>
              <w:t>纸张重量：</w:t>
            </w:r>
            <w:r>
              <w:rPr>
                <w:rFonts w:hint="eastAsia" w:cs="宋体" w:asciiTheme="minorEastAsia" w:hAnsiTheme="minorEastAsia"/>
                <w:color w:val="000000"/>
                <w:szCs w:val="21"/>
              </w:rPr>
              <w:t>60-300g/㎡</w:t>
            </w:r>
          </w:p>
          <w:p>
            <w:pPr>
              <w:jc w:val="left"/>
              <w:rPr>
                <w:rFonts w:cs="宋体" w:asciiTheme="minorEastAsia" w:hAnsiTheme="minorEastAsia"/>
                <w:color w:val="000000"/>
                <w:szCs w:val="21"/>
              </w:rPr>
            </w:pPr>
            <w:r>
              <w:rPr>
                <w:rFonts w:hint="eastAsia" w:cs="宋体" w:asciiTheme="minorEastAsia" w:hAnsiTheme="minorEastAsia"/>
                <w:b/>
                <w:color w:val="000000"/>
                <w:szCs w:val="21"/>
              </w:rPr>
              <w:t>打印分辨率：</w:t>
            </w:r>
            <w:r>
              <w:rPr>
                <w:rFonts w:hint="eastAsia" w:cs="宋体" w:asciiTheme="minorEastAsia" w:hAnsiTheme="minorEastAsia"/>
                <w:color w:val="000000"/>
                <w:szCs w:val="21"/>
              </w:rPr>
              <w:t>1,200 x 1,200 dpi，最大4800 x 1,200 dpi</w:t>
            </w:r>
          </w:p>
          <w:p>
            <w:pPr>
              <w:jc w:val="left"/>
              <w:rPr>
                <w:rFonts w:cs="宋体" w:asciiTheme="minorEastAsia" w:hAnsiTheme="minorEastAsia"/>
                <w:color w:val="000000"/>
                <w:szCs w:val="21"/>
              </w:rPr>
            </w:pPr>
            <w:r>
              <w:rPr>
                <w:rFonts w:hint="eastAsia" w:cs="宋体" w:asciiTheme="minorEastAsia" w:hAnsiTheme="minorEastAsia"/>
                <w:b/>
                <w:color w:val="000000"/>
                <w:szCs w:val="21"/>
              </w:rPr>
              <w:t>扫描速度：</w:t>
            </w:r>
            <w:r>
              <w:rPr>
                <w:rFonts w:hint="eastAsia" w:cs="宋体" w:asciiTheme="minorEastAsia" w:hAnsiTheme="minorEastAsia"/>
                <w:color w:val="000000"/>
                <w:szCs w:val="21"/>
              </w:rPr>
              <w:t>80页/分钟（A4单面，200 x 200 dpi、300 x 300 dpi），</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特殊规格</w:t>
            </w:r>
            <w:r>
              <w:rPr>
                <w:rFonts w:hint="eastAsia" w:cs="宋体" w:asciiTheme="minorEastAsia" w:hAnsiTheme="minorEastAsia"/>
                <w:color w:val="000000"/>
                <w:szCs w:val="21"/>
              </w:rPr>
              <w:t>：拥有全新UI操作界面，并能提供与智能手机/平板电脑相同的智能化操作方式</w:t>
            </w:r>
          </w:p>
          <w:p>
            <w:pPr>
              <w:jc w:val="left"/>
              <w:rPr>
                <w:rFonts w:hint="default" w:cs="宋体" w:asciiTheme="minorEastAsia" w:hAnsiTheme="minorEastAsia" w:eastAsiaTheme="minorEastAsia"/>
                <w:color w:val="000000"/>
                <w:szCs w:val="21"/>
                <w:lang w:val="en-US" w:eastAsia="zh-CN"/>
              </w:rPr>
            </w:pPr>
            <w:r>
              <w:rPr>
                <w:rFonts w:hint="eastAsia" w:cs="宋体" w:asciiTheme="minorEastAsia" w:hAnsiTheme="minorEastAsia"/>
                <w:color w:val="000000"/>
                <w:szCs w:val="21"/>
              </w:rPr>
              <w:t>机器前置人体靠近检测传感器，可在用户走近时提前进入待机状态</w:t>
            </w:r>
            <w:r>
              <w:rPr>
                <w:rFonts w:hint="eastAsia" w:cs="宋体" w:asciiTheme="minorEastAsia" w:hAnsiTheme="minorEastAsia"/>
                <w:color w:val="000000"/>
                <w:szCs w:val="21"/>
              </w:rPr>
              <w:br w:type="textWrapping"/>
            </w:r>
            <w:r>
              <w:rPr>
                <w:rFonts w:hint="eastAsia" w:cs="宋体" w:asciiTheme="minorEastAsia" w:hAnsiTheme="minorEastAsia"/>
                <w:b/>
                <w:color w:val="000000"/>
                <w:szCs w:val="21"/>
              </w:rPr>
              <w:t>耗</w:t>
            </w:r>
            <w:r>
              <w:rPr>
                <w:rFonts w:hint="eastAsia" w:cs="宋体" w:asciiTheme="minorEastAsia" w:hAnsiTheme="minorEastAsia"/>
                <w:b/>
                <w:bCs/>
                <w:color w:val="000000"/>
                <w:szCs w:val="21"/>
              </w:rPr>
              <w:t>材</w:t>
            </w:r>
            <w:r>
              <w:rPr>
                <w:rFonts w:hint="eastAsia" w:cs="宋体" w:asciiTheme="minorEastAsia" w:hAnsiTheme="minorEastAsia"/>
                <w:color w:val="000000"/>
                <w:szCs w:val="21"/>
              </w:rPr>
              <w:t xml:space="preserve">：黑色IM C2500型 (16,500张印量)   </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彩色大容：IMC2500H型（10,500张印量）</w:t>
            </w:r>
            <w:r>
              <w:rPr>
                <w:rFonts w:hint="eastAsia" w:cs="宋体" w:asciiTheme="minorEastAsia" w:hAnsiTheme="minorEastAsia"/>
                <w:color w:val="000000"/>
                <w:szCs w:val="21"/>
              </w:rPr>
              <w:br w:type="textWrapping"/>
            </w:r>
            <w:r>
              <w:rPr>
                <w:rFonts w:hint="eastAsia" w:cs="宋体" w:asciiTheme="minorEastAsia" w:hAnsiTheme="minorEastAsia"/>
                <w:color w:val="000000"/>
                <w:szCs w:val="21"/>
              </w:rPr>
              <w:t xml:space="preserve">    彩色标容：MP C2503L型（3,000张印量）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20" w:type="dxa"/>
            <w:vAlign w:val="center"/>
          </w:tcPr>
          <w:p>
            <w:pPr>
              <w:rPr>
                <w:rFonts w:ascii="宋体" w:hAnsi="宋体" w:eastAsia="宋体" w:cs="宋体"/>
                <w:sz w:val="24"/>
                <w:szCs w:val="32"/>
                <w:highlight w:val="yellow"/>
              </w:rPr>
            </w:pPr>
            <w:r>
              <w:rPr>
                <w:rFonts w:hint="eastAsia" w:asciiTheme="minorEastAsia" w:hAnsiTheme="minorEastAsia"/>
                <w:smallCaps/>
                <w:color w:val="000000"/>
                <w:szCs w:val="21"/>
                <w:lang w:val="en-US" w:eastAsia="zh-CN"/>
              </w:rPr>
              <w:t>台式电脑</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CPU:新品酷睿14代i5-14400</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规格：主机＋27英寸LED显示屏（与主机品牌一致），1920*1080+鼠标+键盘</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内存：32GB DDR5, 2x16GB, at 4400 MT/s</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硬盘：1TB+512GB M.2 PCIe NVMe 固态硬盘，系统装在512GB硬盘里</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 xml:space="preserve">显卡：英特尔® UHD 显卡 730 </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系统：WINDOWS11专业版</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光驱：带光驱</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端口包含项：</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正面：</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 个 USB 2.0 Type-A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第一代 USB 3.2 Type C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2个 第一代 USB 3.2 Type 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个组合插孔</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背面：</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 个 USB 2.0 Type-A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2个 第一代 USB 3.2 Type A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个线路输出端口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个电源端口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DisplayPort 1.4 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RJ-45 以太网端口</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1 个 HDMI 1.4b 端口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网络适配器（NIC）</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Realtek Wi-Fi 6 RTL8852BE, 2x2, 802.11ax, MU-MIMO, 蓝牙® 无线网卡</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电源选项</w:t>
            </w:r>
          </w:p>
          <w:p>
            <w:pPr>
              <w:jc w:val="left"/>
              <w:rPr>
                <w:rFonts w:hint="default" w:ascii="宋体" w:hAnsi="宋体" w:eastAsia="宋体" w:cs="宋体"/>
                <w:sz w:val="24"/>
                <w:szCs w:val="32"/>
                <w:highlight w:val="yellow"/>
                <w:lang w:val="en-US" w:eastAsia="zh-CN"/>
              </w:rPr>
            </w:pPr>
            <w:r>
              <w:rPr>
                <w:rFonts w:hint="eastAsia" w:cs="宋体" w:asciiTheme="minorEastAsia" w:hAnsiTheme="minorEastAsia"/>
                <w:b w:val="0"/>
                <w:bCs/>
                <w:color w:val="000000"/>
                <w:szCs w:val="21"/>
                <w:highlight w:val="none"/>
                <w:lang w:val="en-US" w:eastAsia="zh-CN"/>
              </w:rPr>
              <w:t>不低于180 W 铜牌内置电源装置 (PSU)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rPr>
                <w:rFonts w:hint="default" w:ascii="宋体" w:hAnsi="宋体" w:eastAsia="宋体" w:cs="宋体"/>
                <w:sz w:val="24"/>
                <w:szCs w:val="32"/>
                <w:highlight w:val="none"/>
                <w:lang w:val="en-US" w:eastAsia="zh-CN"/>
              </w:rPr>
            </w:pPr>
            <w:r>
              <w:rPr>
                <w:rFonts w:hint="eastAsia" w:asciiTheme="minorEastAsia" w:hAnsiTheme="minorEastAsia"/>
                <w:smallCaps/>
                <w:color w:val="000000"/>
                <w:szCs w:val="21"/>
                <w:lang w:val="en-US" w:eastAsia="zh-CN"/>
              </w:rPr>
              <w:t>A4彩色打印机</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扩展功能:网络打印 支持有线&amp;无线网络打印</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基本参数:输稿器纸张输入容量 41-50页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 xml:space="preserve">         单面支持纸张尺 A4;A5;A6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 xml:space="preserve">         双面支持纸张尺寸 A4;A5;A6      </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端口： USB;以太网;WiFi端口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规格： 尺寸  412mm*395mm*345mm     </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净重：19.4kg</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打印功能：彩色模式最佳打印分辨率600*600dpi       </w:t>
            </w:r>
            <w:r>
              <w:rPr>
                <w:rFonts w:hint="eastAsia" w:cs="宋体" w:asciiTheme="minorEastAsia" w:hAnsiTheme="minorEastAsia"/>
                <w:b w:val="0"/>
                <w:bCs/>
                <w:color w:val="000000"/>
                <w:szCs w:val="21"/>
                <w:highlight w:val="none"/>
                <w:lang w:val="en-US" w:eastAsia="zh-CN"/>
              </w:rPr>
              <w:br w:type="textWrapping"/>
            </w:r>
            <w:r>
              <w:rPr>
                <w:rFonts w:hint="eastAsia" w:cs="宋体" w:asciiTheme="minorEastAsia" w:hAnsiTheme="minorEastAsia"/>
                <w:b w:val="0"/>
                <w:bCs/>
                <w:color w:val="000000"/>
                <w:szCs w:val="21"/>
                <w:highlight w:val="none"/>
                <w:lang w:val="en-US" w:eastAsia="zh-CN"/>
              </w:rPr>
              <w:t>黑白模式最佳打印分辨率 600*600dpi</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打印速度：0-24页/分 纸输入容量： 150-249页</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能效等级： 一级能效</w:t>
            </w:r>
          </w:p>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扫描功能：馈纸式</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基础功能：复印 自动双面打印 扫描 传真</w:t>
            </w:r>
          </w:p>
          <w:p>
            <w:pPr>
              <w:jc w:val="left"/>
              <w:rPr>
                <w:rFonts w:hint="default"/>
                <w:lang w:val="en-US" w:eastAsia="zh-CN"/>
              </w:rPr>
            </w:pPr>
            <w:r>
              <w:rPr>
                <w:rFonts w:hint="eastAsia" w:cs="宋体" w:asciiTheme="minorEastAsia" w:hAnsiTheme="minorEastAsia"/>
                <w:b w:val="0"/>
                <w:bCs/>
                <w:color w:val="000000"/>
                <w:szCs w:val="21"/>
                <w:highlight w:val="none"/>
                <w:lang w:val="en-US" w:eastAsia="zh-CN"/>
              </w:rPr>
              <w:t>输稿器：支持输稿器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移动投影仪</w:t>
            </w:r>
          </w:p>
        </w:tc>
        <w:tc>
          <w:tcPr>
            <w:tcW w:w="7002" w:type="dxa"/>
            <w:vAlign w:val="center"/>
          </w:tcPr>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特色功能：语音遥控  近场语音</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基本信息：</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安装方式：桌上正投；吊装正投；吊装背投；桌上背投</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3D播放：支持3D功能 具有3C证书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是否组套：单品</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建议尺寸范围：34英寸-332英寸</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投影光源：灯泡</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链接控制：Type-C接口： 无</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Wi-Fi连接： 支持Wi-Fi连接</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音频输入：无</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USB接口：HDMI, Audio Out, USB-miniB</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音频输出 ： 有</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无线同屏：支持无线</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蓝牙连接：支持蓝牙</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网络接口：无网口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焦距类型：长焦/超短焦：长焦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环境规格：尺寸 长309mm；宽315mm；高122mm</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遥控器控制方式：红外遥控；蓝牙遥控；语音控制</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整机功耗：297W</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噪音(dB)：28dB（环保）/36dB（标准）</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音效规格：1米内噪音36dB</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扬声器功率10W</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系统配置：开机广告：开机无广告</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智能避障：不支持智能避障</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智能系统：Android 9.0</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幕布自适应：不支持幕布自适应</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内容源：腾讯</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显示参数：对比度 35,000：1</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镜头材质 玻璃+树脂</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光学变焦 支持光学变焦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ISO亮度2700lm</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梯形校正：四向校正</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ANSI亮度：无ANSI亮度</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对焦方式：手动</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投射比：1.22 - 1.47</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最大兼容分辨率：1920*1080dpi</w:t>
            </w:r>
          </w:p>
          <w:p>
            <w:pPr>
              <w:jc w:val="left"/>
              <w:rPr>
                <w:rFonts w:hint="eastAsia"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显示比例：16:9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0" w:type="dxa"/>
            <w:vAlign w:val="center"/>
          </w:tcPr>
          <w:p>
            <w:pPr>
              <w:jc w:val="left"/>
              <w:rPr>
                <w:rFonts w:hint="default" w:cs="宋体" w:asciiTheme="minorEastAsia" w:hAnsiTheme="minorEastAsia"/>
                <w:b w:val="0"/>
                <w:bCs/>
                <w:color w:val="000000"/>
                <w:szCs w:val="21"/>
                <w:highlight w:val="none"/>
                <w:lang w:val="en-US" w:eastAsia="zh-CN"/>
              </w:rPr>
            </w:pPr>
            <w:r>
              <w:rPr>
                <w:rFonts w:hint="eastAsia" w:cs="宋体" w:asciiTheme="minorEastAsia" w:hAnsiTheme="minorEastAsia"/>
                <w:b w:val="0"/>
                <w:bCs/>
                <w:color w:val="000000"/>
                <w:szCs w:val="21"/>
                <w:highlight w:val="none"/>
                <w:lang w:val="en-US" w:eastAsia="zh-CN"/>
              </w:rPr>
              <w:t>扫描仪</w:t>
            </w:r>
          </w:p>
        </w:tc>
        <w:tc>
          <w:tcPr>
            <w:tcW w:w="7002" w:type="dxa"/>
            <w:vAlign w:val="center"/>
          </w:tcPr>
          <w:p>
            <w:pPr>
              <w:jc w:val="left"/>
              <w:rPr>
                <w:rFonts w:hint="eastAsia"/>
                <w:lang w:val="en-US" w:eastAsia="zh-CN"/>
              </w:rPr>
            </w:pPr>
            <w:r>
              <w:rPr>
                <w:rFonts w:hint="eastAsia"/>
                <w:lang w:val="en-US" w:eastAsia="zh-CN"/>
              </w:rPr>
              <w:t>扫描介质:文档、单据、身份证、笔记、图片、照片、杂志等</w:t>
            </w:r>
          </w:p>
          <w:p>
            <w:pPr>
              <w:jc w:val="left"/>
              <w:rPr>
                <w:rFonts w:hint="eastAsia"/>
                <w:lang w:val="en-US" w:eastAsia="zh-CN"/>
              </w:rPr>
            </w:pPr>
            <w:r>
              <w:rPr>
                <w:rFonts w:hint="eastAsia"/>
                <w:lang w:val="en-US" w:eastAsia="zh-CN"/>
              </w:rPr>
              <w:t xml:space="preserve">规格 产品尺寸:长292mm；宽161mm；高152mm </w:t>
            </w:r>
          </w:p>
          <w:p>
            <w:pPr>
              <w:jc w:val="left"/>
              <w:rPr>
                <w:rFonts w:hint="eastAsia"/>
                <w:lang w:val="en-US" w:eastAsia="zh-CN"/>
              </w:rPr>
            </w:pPr>
            <w:r>
              <w:rPr>
                <w:rFonts w:hint="eastAsia"/>
                <w:lang w:val="en-US" w:eastAsia="zh-CN"/>
              </w:rPr>
              <w:t>产品净重（kg）:3.4</w:t>
            </w:r>
          </w:p>
          <w:p>
            <w:pPr>
              <w:jc w:val="left"/>
              <w:rPr>
                <w:rFonts w:hint="eastAsia"/>
                <w:lang w:val="en-US" w:eastAsia="zh-CN"/>
              </w:rPr>
            </w:pPr>
            <w:r>
              <w:rPr>
                <w:rFonts w:hint="eastAsia"/>
                <w:lang w:val="en-US" w:eastAsia="zh-CN"/>
              </w:rPr>
              <w:t xml:space="preserve">包装清单:ScanSnap*1,交流电缆*1,交流适配器*1，安全注意事项*1,USB电缆(支持USB3.0)(x1),纸张分类托盘*1   </w:t>
            </w:r>
          </w:p>
          <w:p>
            <w:pPr>
              <w:jc w:val="left"/>
              <w:rPr>
                <w:rFonts w:hint="eastAsia"/>
                <w:lang w:val="en-US" w:eastAsia="zh-CN"/>
              </w:rPr>
            </w:pPr>
            <w:r>
              <w:rPr>
                <w:rFonts w:hint="eastAsia"/>
                <w:lang w:val="en-US" w:eastAsia="zh-CN"/>
              </w:rPr>
              <w:t>配备 4.3 英寸触摸屏</w:t>
            </w:r>
          </w:p>
          <w:p>
            <w:pPr>
              <w:jc w:val="left"/>
              <w:rPr>
                <w:rFonts w:hint="eastAsia"/>
                <w:lang w:val="en-US" w:eastAsia="zh-CN"/>
              </w:rPr>
            </w:pPr>
            <w:r>
              <w:rPr>
                <w:rFonts w:hint="eastAsia"/>
                <w:lang w:val="en-US" w:eastAsia="zh-CN"/>
              </w:rPr>
              <w:t>兼容 Wi-Fi (2.4 / 5GHz)</w:t>
            </w:r>
          </w:p>
          <w:p>
            <w:pPr>
              <w:jc w:val="left"/>
              <w:rPr>
                <w:rFonts w:hint="eastAsia"/>
                <w:lang w:val="en-US" w:eastAsia="zh-CN"/>
              </w:rPr>
            </w:pPr>
            <w:r>
              <w:rPr>
                <w:rFonts w:hint="eastAsia"/>
                <w:lang w:val="en-US" w:eastAsia="zh-CN"/>
              </w:rPr>
              <w:t>50 页自动进纸器 (ADF)</w:t>
            </w:r>
          </w:p>
          <w:p>
            <w:pPr>
              <w:jc w:val="left"/>
              <w:rPr>
                <w:rFonts w:hint="eastAsia"/>
                <w:lang w:val="en-US" w:eastAsia="zh-CN"/>
              </w:rPr>
            </w:pPr>
            <w:r>
              <w:rPr>
                <w:rFonts w:hint="eastAsia"/>
                <w:lang w:val="en-US" w:eastAsia="zh-CN"/>
              </w:rPr>
              <w:t>配有超声波传感器及制动轮</w:t>
            </w:r>
          </w:p>
          <w:p>
            <w:pPr>
              <w:jc w:val="left"/>
              <w:rPr>
                <w:rFonts w:hint="eastAsia"/>
                <w:lang w:val="en-US" w:eastAsia="zh-CN"/>
              </w:rPr>
            </w:pPr>
            <w:r>
              <w:rPr>
                <w:rFonts w:hint="eastAsia"/>
                <w:lang w:val="en-US" w:eastAsia="zh-CN"/>
              </w:rPr>
              <w:t>带票据导板</w:t>
            </w:r>
          </w:p>
          <w:p>
            <w:pPr>
              <w:jc w:val="left"/>
              <w:rPr>
                <w:rFonts w:hint="eastAsia"/>
                <w:lang w:val="en-US" w:eastAsia="zh-CN"/>
              </w:rPr>
            </w:pPr>
            <w:r>
              <w:rPr>
                <w:rFonts w:hint="eastAsia"/>
                <w:lang w:val="en-US" w:eastAsia="zh-CN"/>
              </w:rPr>
              <w:t>具备“减少竖线”功能</w:t>
            </w:r>
          </w:p>
          <w:p>
            <w:pPr>
              <w:jc w:val="left"/>
              <w:rPr>
                <w:rFonts w:hint="eastAsia"/>
                <w:lang w:val="en-US" w:eastAsia="zh-CN"/>
              </w:rPr>
            </w:pPr>
            <w:r>
              <w:rPr>
                <w:rFonts w:hint="eastAsia"/>
                <w:lang w:val="en-US" w:eastAsia="zh-CN"/>
              </w:rPr>
              <w:t>具备全新软件 ScanSnap Home，辅助管理所有文件，也可使用传统软件ScanSnap Manager</w:t>
            </w:r>
          </w:p>
          <w:p>
            <w:pPr>
              <w:jc w:val="left"/>
              <w:rPr>
                <w:rFonts w:hint="eastAsia"/>
                <w:lang w:val="en-US" w:eastAsia="zh-CN"/>
              </w:rPr>
            </w:pPr>
            <w:r>
              <w:rPr>
                <w:rFonts w:hint="eastAsia"/>
                <w:lang w:val="en-US" w:eastAsia="zh-CN"/>
              </w:rPr>
              <w:t>扫描方式：ADF(自动进纸器)/手动进纸、双面</w:t>
            </w:r>
          </w:p>
          <w:p>
            <w:pPr>
              <w:jc w:val="left"/>
              <w:rPr>
                <w:rFonts w:hint="eastAsia"/>
                <w:lang w:val="en-US" w:eastAsia="zh-CN"/>
              </w:rPr>
            </w:pPr>
            <w:r>
              <w:rPr>
                <w:rFonts w:hint="eastAsia"/>
                <w:lang w:val="en-US" w:eastAsia="zh-CN"/>
              </w:rPr>
              <w:t>扫描速度(A4 纸，纵向)：</w:t>
            </w:r>
          </w:p>
          <w:p>
            <w:pPr>
              <w:jc w:val="left"/>
              <w:rPr>
                <w:rFonts w:hint="eastAsia"/>
                <w:lang w:val="en-US" w:eastAsia="zh-CN"/>
              </w:rPr>
            </w:pPr>
            <w:r>
              <w:rPr>
                <w:rFonts w:hint="eastAsia"/>
                <w:lang w:val="en-US" w:eastAsia="zh-CN"/>
              </w:rPr>
              <w:t>自动模式：单面/双面: 40 ppm</w:t>
            </w:r>
          </w:p>
          <w:p>
            <w:pPr>
              <w:jc w:val="left"/>
              <w:rPr>
                <w:rFonts w:hint="eastAsia"/>
                <w:lang w:val="en-US" w:eastAsia="zh-CN"/>
              </w:rPr>
            </w:pPr>
            <w:r>
              <w:rPr>
                <w:rFonts w:hint="eastAsia"/>
                <w:lang w:val="en-US" w:eastAsia="zh-CN"/>
              </w:rPr>
              <w:t>普通模式：单面/双面:40 ppm (彩色/灰度: 150 dpi,黑白: 300 dpi)</w:t>
            </w:r>
          </w:p>
          <w:p>
            <w:pPr>
              <w:jc w:val="left"/>
              <w:rPr>
                <w:rFonts w:hint="eastAsia"/>
                <w:lang w:val="en-US" w:eastAsia="zh-CN"/>
              </w:rPr>
            </w:pPr>
            <w:r>
              <w:rPr>
                <w:rFonts w:hint="eastAsia"/>
                <w:lang w:val="en-US" w:eastAsia="zh-CN"/>
              </w:rPr>
              <w:t>精细模式：单面/双面:40 ppm(彩色/灰度:200 dpi,黑白:400 dpi)</w:t>
            </w:r>
          </w:p>
          <w:p>
            <w:pPr>
              <w:jc w:val="left"/>
              <w:rPr>
                <w:rFonts w:hint="eastAsia"/>
                <w:lang w:val="en-US" w:eastAsia="zh-CN"/>
              </w:rPr>
            </w:pPr>
            <w:r>
              <w:rPr>
                <w:rFonts w:hint="eastAsia"/>
                <w:lang w:val="en-US" w:eastAsia="zh-CN"/>
              </w:rPr>
              <w:t>超精细模式：单面/双面:40ppm(彩色/灰度: 300 dpi,黑白: 600 dpi)</w:t>
            </w:r>
          </w:p>
          <w:p>
            <w:pPr>
              <w:jc w:val="left"/>
              <w:rPr>
                <w:rFonts w:hint="eastAsia"/>
                <w:lang w:val="en-US" w:eastAsia="zh-CN"/>
              </w:rPr>
            </w:pPr>
            <w:r>
              <w:rPr>
                <w:rFonts w:hint="eastAsia"/>
                <w:lang w:val="en-US" w:eastAsia="zh-CN"/>
              </w:rPr>
              <w:t>最佳模式：单面/双面:10 ppm (彩色/灰度: 600 dpi,黑白: 1,200 dpi)</w:t>
            </w:r>
          </w:p>
          <w:p>
            <w:pPr>
              <w:jc w:val="left"/>
              <w:rPr>
                <w:rFonts w:hint="eastAsia"/>
                <w:lang w:val="en-US" w:eastAsia="zh-CN"/>
              </w:rPr>
            </w:pPr>
            <w:r>
              <w:rPr>
                <w:rFonts w:hint="eastAsia"/>
                <w:lang w:val="en-US" w:eastAsia="zh-CN"/>
              </w:rPr>
              <w:t xml:space="preserve">扫描色彩模式：彩色/灰度/黑白/自动(自动检测彩色、灰度、黑白) </w:t>
            </w:r>
          </w:p>
          <w:p>
            <w:pPr>
              <w:jc w:val="left"/>
              <w:rPr>
                <w:rFonts w:hint="eastAsia"/>
                <w:lang w:val="en-US" w:eastAsia="zh-CN"/>
              </w:rPr>
            </w:pPr>
            <w:r>
              <w:rPr>
                <w:rFonts w:hint="eastAsia"/>
                <w:lang w:val="en-US" w:eastAsia="zh-CN"/>
              </w:rPr>
              <w:t>图像传感器：彩色CISx2(正面x1，背面x1)</w:t>
            </w:r>
          </w:p>
          <w:p>
            <w:pPr>
              <w:jc w:val="left"/>
              <w:rPr>
                <w:rFonts w:hint="eastAsia"/>
                <w:lang w:val="en-US" w:eastAsia="zh-CN"/>
              </w:rPr>
            </w:pPr>
            <w:r>
              <w:rPr>
                <w:rFonts w:hint="eastAsia"/>
                <w:lang w:val="en-US" w:eastAsia="zh-CN"/>
              </w:rPr>
              <w:t>光源：3色 LED(红/绿/蓝)</w:t>
            </w:r>
          </w:p>
          <w:p>
            <w:pPr>
              <w:jc w:val="left"/>
              <w:rPr>
                <w:rFonts w:hint="eastAsia"/>
                <w:lang w:val="en-US" w:eastAsia="zh-CN"/>
              </w:rPr>
            </w:pPr>
            <w:r>
              <w:rPr>
                <w:rFonts w:hint="eastAsia"/>
                <w:lang w:val="en-US" w:eastAsia="zh-CN"/>
              </w:rPr>
              <w:t xml:space="preserve">光学分辨率：600 dpi   </w:t>
            </w:r>
          </w:p>
          <w:p>
            <w:pPr>
              <w:jc w:val="left"/>
              <w:rPr>
                <w:rFonts w:hint="eastAsia"/>
                <w:lang w:val="en-US" w:eastAsia="zh-CN"/>
              </w:rPr>
            </w:pPr>
            <w:r>
              <w:rPr>
                <w:rFonts w:hint="eastAsia"/>
                <w:lang w:val="en-US" w:eastAsia="zh-CN"/>
              </w:rPr>
              <w:t>纸张大小：</w:t>
            </w:r>
          </w:p>
          <w:p>
            <w:pPr>
              <w:jc w:val="left"/>
              <w:rPr>
                <w:rFonts w:hint="eastAsia"/>
                <w:lang w:val="en-US" w:eastAsia="zh-CN"/>
              </w:rPr>
            </w:pPr>
            <w:r>
              <w:rPr>
                <w:rFonts w:hint="eastAsia"/>
                <w:lang w:val="en-US" w:eastAsia="zh-CN"/>
              </w:rPr>
              <w:t>常规扫描：最小50.8x50.8mm(2x2in.)；最大 216x360 mm (8.5 x 14.17 in.)</w:t>
            </w:r>
          </w:p>
          <w:p>
            <w:pPr>
              <w:jc w:val="left"/>
              <w:rPr>
                <w:rFonts w:hint="eastAsia"/>
                <w:lang w:val="en-US" w:eastAsia="zh-CN"/>
              </w:rPr>
            </w:pPr>
            <w:r>
              <w:rPr>
                <w:rFonts w:hint="eastAsia"/>
                <w:lang w:val="en-US" w:eastAsia="zh-CN"/>
              </w:rPr>
              <w:t>手动扫描：A3, B4,279 x432 mm (11x 17 in.)</w:t>
            </w:r>
          </w:p>
          <w:p>
            <w:pPr>
              <w:jc w:val="left"/>
              <w:rPr>
                <w:rFonts w:hint="eastAsia"/>
                <w:lang w:val="en-US" w:eastAsia="zh-CN"/>
              </w:rPr>
            </w:pPr>
            <w:r>
              <w:rPr>
                <w:rFonts w:hint="eastAsia"/>
                <w:lang w:val="en-US" w:eastAsia="zh-CN"/>
              </w:rPr>
              <w:t>长页扫描：3,000 mm(32 位时为 863 mm)；智能设备:863mm(双面)/1,726mm(单面)</w:t>
            </w:r>
          </w:p>
          <w:p>
            <w:pPr>
              <w:jc w:val="left"/>
              <w:rPr>
                <w:rFonts w:hint="default"/>
                <w:lang w:val="en-US" w:eastAsia="zh-CN"/>
              </w:rPr>
            </w:pPr>
            <w:r>
              <w:rPr>
                <w:rFonts w:hint="eastAsia"/>
                <w:lang w:val="en-US" w:eastAsia="zh-CN"/>
              </w:rPr>
              <w:t>接口：USB：USB3.2 Gen1x1/USB2.0/USB1.1(接口类型:Type-B)；Wi-Fi：IEEE802.11a/b/g/n/ac，频段:2.4 GHz/5 GHz</w:t>
            </w:r>
          </w:p>
          <w:p>
            <w:pPr>
              <w:pStyle w:val="2"/>
              <w:ind w:left="0" w:leftChars="0" w:firstLine="0" w:firstLineChars="0"/>
              <w:rPr>
                <w:rFonts w:hint="default"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Wi-Fi接口:连接模式:访问点连接模式(基础模式),直接连接模式(特设模式);加密方式:WEP(64位/128位),WPA(TKIP/AES),WPA2 (AES),WPA-PSK(TKIP/AES),</w:t>
            </w:r>
          </w:p>
          <w:p>
            <w:pPr>
              <w:pStyle w:val="2"/>
              <w:ind w:left="0" w:leftChars="0" w:firstLine="0" w:firstLineChars="0"/>
              <w:rPr>
                <w:rFonts w:hint="default"/>
                <w:lang w:val="en-US" w:eastAsia="zh-CN"/>
              </w:rPr>
            </w:pPr>
            <w:r>
              <w:rPr>
                <w:rFonts w:hint="eastAsia" w:asciiTheme="minorHAnsi" w:hAnsiTheme="minorHAnsi" w:eastAsiaTheme="minorEastAsia" w:cstheme="minorBidi"/>
                <w:color w:val="auto"/>
                <w:kern w:val="2"/>
                <w:sz w:val="21"/>
                <w:szCs w:val="22"/>
                <w:lang w:val="en-US" w:eastAsia="zh-CN" w:bidi="ar-SA"/>
              </w:rPr>
              <w:t>WPA2-PSK (AES)</w:t>
            </w:r>
          </w:p>
        </w:tc>
      </w:tr>
    </w:tbl>
    <w:p>
      <w:pPr>
        <w:jc w:val="left"/>
        <w:rPr>
          <w:rFonts w:hint="default" w:cs="宋体" w:asciiTheme="minorEastAsia" w:hAnsiTheme="minorEastAsia"/>
          <w:b w:val="0"/>
          <w:bCs/>
          <w:color w:val="000000"/>
          <w:szCs w:val="21"/>
          <w:highlight w:val="none"/>
          <w:lang w:val="en-US" w:eastAsia="zh-CN"/>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Zjc1NTVmYTVmYWMxZTljM2Y3YzBmNWM3NTM1YmUifQ=="/>
    <w:docVar w:name="KSO_WPS_MARK_KEY" w:val="cc21a1fd-8e34-479c-8e00-8061745df941"/>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18A7679"/>
    <w:rsid w:val="01E90844"/>
    <w:rsid w:val="02090C75"/>
    <w:rsid w:val="02663327"/>
    <w:rsid w:val="02905656"/>
    <w:rsid w:val="02A23A3C"/>
    <w:rsid w:val="02B56506"/>
    <w:rsid w:val="030517DA"/>
    <w:rsid w:val="03AC246A"/>
    <w:rsid w:val="03B23056"/>
    <w:rsid w:val="03DC3EBA"/>
    <w:rsid w:val="03F9794D"/>
    <w:rsid w:val="046A2461"/>
    <w:rsid w:val="04814D63"/>
    <w:rsid w:val="04A1710E"/>
    <w:rsid w:val="04B549F9"/>
    <w:rsid w:val="05DD5554"/>
    <w:rsid w:val="05F75805"/>
    <w:rsid w:val="06C6122C"/>
    <w:rsid w:val="06C64829"/>
    <w:rsid w:val="0701130C"/>
    <w:rsid w:val="077D16D2"/>
    <w:rsid w:val="07B33180"/>
    <w:rsid w:val="08675FC8"/>
    <w:rsid w:val="08B5278D"/>
    <w:rsid w:val="09B713FD"/>
    <w:rsid w:val="09C53A7B"/>
    <w:rsid w:val="09C761A9"/>
    <w:rsid w:val="09EF6ACC"/>
    <w:rsid w:val="0A315056"/>
    <w:rsid w:val="0AFB45AD"/>
    <w:rsid w:val="0B351E9B"/>
    <w:rsid w:val="0B4C50D3"/>
    <w:rsid w:val="0B675A67"/>
    <w:rsid w:val="0B806B92"/>
    <w:rsid w:val="0B827E94"/>
    <w:rsid w:val="0B8B0E55"/>
    <w:rsid w:val="0BD070E1"/>
    <w:rsid w:val="0C247926"/>
    <w:rsid w:val="0C9734BE"/>
    <w:rsid w:val="0CA145F2"/>
    <w:rsid w:val="0CA500F0"/>
    <w:rsid w:val="0CD43E9E"/>
    <w:rsid w:val="0D687CBC"/>
    <w:rsid w:val="0D794204"/>
    <w:rsid w:val="0D992968"/>
    <w:rsid w:val="0DF76096"/>
    <w:rsid w:val="0E2125D1"/>
    <w:rsid w:val="0E214211"/>
    <w:rsid w:val="0E314BC4"/>
    <w:rsid w:val="0E5F2769"/>
    <w:rsid w:val="0F271F8C"/>
    <w:rsid w:val="0F412C60"/>
    <w:rsid w:val="0F4D75A3"/>
    <w:rsid w:val="0F5B2DCA"/>
    <w:rsid w:val="0FED051E"/>
    <w:rsid w:val="0FEE4C29"/>
    <w:rsid w:val="0FF01BD7"/>
    <w:rsid w:val="10046082"/>
    <w:rsid w:val="10202B84"/>
    <w:rsid w:val="10655177"/>
    <w:rsid w:val="10980825"/>
    <w:rsid w:val="10E60296"/>
    <w:rsid w:val="112B101A"/>
    <w:rsid w:val="11573035"/>
    <w:rsid w:val="119B53FC"/>
    <w:rsid w:val="12424CDC"/>
    <w:rsid w:val="125630CA"/>
    <w:rsid w:val="126E16B0"/>
    <w:rsid w:val="129A2738"/>
    <w:rsid w:val="12B56BF1"/>
    <w:rsid w:val="12CB1A89"/>
    <w:rsid w:val="131840FB"/>
    <w:rsid w:val="13467417"/>
    <w:rsid w:val="136E76CF"/>
    <w:rsid w:val="13712447"/>
    <w:rsid w:val="15512530"/>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C61237E"/>
    <w:rsid w:val="1CF9419E"/>
    <w:rsid w:val="1D5A79EE"/>
    <w:rsid w:val="1DE32193"/>
    <w:rsid w:val="1E0E2CD0"/>
    <w:rsid w:val="1E7F0D33"/>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31344"/>
    <w:rsid w:val="22D67C64"/>
    <w:rsid w:val="231A37B3"/>
    <w:rsid w:val="235B0074"/>
    <w:rsid w:val="23847D54"/>
    <w:rsid w:val="23A05588"/>
    <w:rsid w:val="25291CB2"/>
    <w:rsid w:val="25431AEB"/>
    <w:rsid w:val="254B4ED2"/>
    <w:rsid w:val="25BF43FD"/>
    <w:rsid w:val="25DB5ECA"/>
    <w:rsid w:val="25F86BCD"/>
    <w:rsid w:val="2605748B"/>
    <w:rsid w:val="269E416A"/>
    <w:rsid w:val="272100D3"/>
    <w:rsid w:val="272C72FC"/>
    <w:rsid w:val="2747266A"/>
    <w:rsid w:val="27E3394D"/>
    <w:rsid w:val="27EB149D"/>
    <w:rsid w:val="27FD3E52"/>
    <w:rsid w:val="280A0B3E"/>
    <w:rsid w:val="28445AE8"/>
    <w:rsid w:val="28694EF6"/>
    <w:rsid w:val="28D23308"/>
    <w:rsid w:val="28D728F5"/>
    <w:rsid w:val="28E11370"/>
    <w:rsid w:val="29314199"/>
    <w:rsid w:val="294A756A"/>
    <w:rsid w:val="29D5322D"/>
    <w:rsid w:val="2A025DD9"/>
    <w:rsid w:val="2A314286"/>
    <w:rsid w:val="2A5C7D61"/>
    <w:rsid w:val="2A7C2231"/>
    <w:rsid w:val="2ABB753D"/>
    <w:rsid w:val="2B6356A4"/>
    <w:rsid w:val="2B7A49FA"/>
    <w:rsid w:val="2BA34105"/>
    <w:rsid w:val="2C615D26"/>
    <w:rsid w:val="2C6D6F7E"/>
    <w:rsid w:val="2CB679ED"/>
    <w:rsid w:val="2CBF346B"/>
    <w:rsid w:val="2D173C07"/>
    <w:rsid w:val="2D424A86"/>
    <w:rsid w:val="2E7B52DB"/>
    <w:rsid w:val="2EBC0D22"/>
    <w:rsid w:val="2F324CFE"/>
    <w:rsid w:val="2F865C5B"/>
    <w:rsid w:val="2F997D3D"/>
    <w:rsid w:val="2FBA09F1"/>
    <w:rsid w:val="2FEF2ACF"/>
    <w:rsid w:val="30540211"/>
    <w:rsid w:val="30682355"/>
    <w:rsid w:val="306D587D"/>
    <w:rsid w:val="31000D25"/>
    <w:rsid w:val="312D7741"/>
    <w:rsid w:val="31411253"/>
    <w:rsid w:val="316F137F"/>
    <w:rsid w:val="31836839"/>
    <w:rsid w:val="31DF525F"/>
    <w:rsid w:val="32324C2E"/>
    <w:rsid w:val="327171DF"/>
    <w:rsid w:val="328D2734"/>
    <w:rsid w:val="333B456F"/>
    <w:rsid w:val="337310AB"/>
    <w:rsid w:val="33DB5E1D"/>
    <w:rsid w:val="341E3434"/>
    <w:rsid w:val="35110268"/>
    <w:rsid w:val="35BA717D"/>
    <w:rsid w:val="35BD3FD9"/>
    <w:rsid w:val="360B7EBA"/>
    <w:rsid w:val="366B4C71"/>
    <w:rsid w:val="369C32FD"/>
    <w:rsid w:val="36BF3894"/>
    <w:rsid w:val="37426DEA"/>
    <w:rsid w:val="37666E72"/>
    <w:rsid w:val="38167A04"/>
    <w:rsid w:val="38417D0A"/>
    <w:rsid w:val="394B167A"/>
    <w:rsid w:val="39D3373F"/>
    <w:rsid w:val="3A3E6D6B"/>
    <w:rsid w:val="3A4E4336"/>
    <w:rsid w:val="3A6007FE"/>
    <w:rsid w:val="3AF7373B"/>
    <w:rsid w:val="3B5B3596"/>
    <w:rsid w:val="3B7C2CE4"/>
    <w:rsid w:val="3C0B5355"/>
    <w:rsid w:val="3C85293C"/>
    <w:rsid w:val="3CD4176B"/>
    <w:rsid w:val="3D1F44D9"/>
    <w:rsid w:val="3D243CC8"/>
    <w:rsid w:val="3D5C38CD"/>
    <w:rsid w:val="3DC25546"/>
    <w:rsid w:val="3E4458CF"/>
    <w:rsid w:val="3E5070F1"/>
    <w:rsid w:val="3F2E1C8E"/>
    <w:rsid w:val="3F6C3589"/>
    <w:rsid w:val="3F850180"/>
    <w:rsid w:val="3F9004D6"/>
    <w:rsid w:val="3FA165E5"/>
    <w:rsid w:val="3FDC54EA"/>
    <w:rsid w:val="3FE33AE7"/>
    <w:rsid w:val="3FE9198D"/>
    <w:rsid w:val="400E4D5E"/>
    <w:rsid w:val="40243237"/>
    <w:rsid w:val="40BD0514"/>
    <w:rsid w:val="40CC132D"/>
    <w:rsid w:val="40E1138C"/>
    <w:rsid w:val="413814BA"/>
    <w:rsid w:val="41781C7E"/>
    <w:rsid w:val="41872511"/>
    <w:rsid w:val="42466655"/>
    <w:rsid w:val="42C82F57"/>
    <w:rsid w:val="42E85DA5"/>
    <w:rsid w:val="433F136A"/>
    <w:rsid w:val="437C5575"/>
    <w:rsid w:val="43BE79AE"/>
    <w:rsid w:val="43C76AF7"/>
    <w:rsid w:val="446828F0"/>
    <w:rsid w:val="44807217"/>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102053"/>
    <w:rsid w:val="498F4AF1"/>
    <w:rsid w:val="49C05787"/>
    <w:rsid w:val="49CF518D"/>
    <w:rsid w:val="4A4022B5"/>
    <w:rsid w:val="4A945A34"/>
    <w:rsid w:val="4ADA1F63"/>
    <w:rsid w:val="4AE23D89"/>
    <w:rsid w:val="4AE62E06"/>
    <w:rsid w:val="4B2038D0"/>
    <w:rsid w:val="4B296E7D"/>
    <w:rsid w:val="4B453B4E"/>
    <w:rsid w:val="4B877F28"/>
    <w:rsid w:val="4B8A32E1"/>
    <w:rsid w:val="4B8B15F1"/>
    <w:rsid w:val="4BB05C9E"/>
    <w:rsid w:val="4BD633E7"/>
    <w:rsid w:val="4BE86295"/>
    <w:rsid w:val="4C1155A4"/>
    <w:rsid w:val="4CA9307F"/>
    <w:rsid w:val="4D916BA6"/>
    <w:rsid w:val="4DC44169"/>
    <w:rsid w:val="4DD8613D"/>
    <w:rsid w:val="4E0A7953"/>
    <w:rsid w:val="4E5334F9"/>
    <w:rsid w:val="4EF0709E"/>
    <w:rsid w:val="4FC633F2"/>
    <w:rsid w:val="51123936"/>
    <w:rsid w:val="513C6A7B"/>
    <w:rsid w:val="51490B85"/>
    <w:rsid w:val="51571C6D"/>
    <w:rsid w:val="5165568A"/>
    <w:rsid w:val="51810FD7"/>
    <w:rsid w:val="51D05FAF"/>
    <w:rsid w:val="51D93431"/>
    <w:rsid w:val="52D95337"/>
    <w:rsid w:val="5310246F"/>
    <w:rsid w:val="5311339A"/>
    <w:rsid w:val="5333545B"/>
    <w:rsid w:val="53672943"/>
    <w:rsid w:val="5450213C"/>
    <w:rsid w:val="546A70A7"/>
    <w:rsid w:val="54D24048"/>
    <w:rsid w:val="54D64CD5"/>
    <w:rsid w:val="55041DAF"/>
    <w:rsid w:val="55887D69"/>
    <w:rsid w:val="55A0637F"/>
    <w:rsid w:val="55F6254A"/>
    <w:rsid w:val="5619370A"/>
    <w:rsid w:val="561A0928"/>
    <w:rsid w:val="56423872"/>
    <w:rsid w:val="56AF0889"/>
    <w:rsid w:val="56B279F0"/>
    <w:rsid w:val="56FD4E6B"/>
    <w:rsid w:val="577E5506"/>
    <w:rsid w:val="579D710E"/>
    <w:rsid w:val="581F22F6"/>
    <w:rsid w:val="584B3B34"/>
    <w:rsid w:val="586E1E17"/>
    <w:rsid w:val="58862C35"/>
    <w:rsid w:val="58C14957"/>
    <w:rsid w:val="593C6736"/>
    <w:rsid w:val="597960B3"/>
    <w:rsid w:val="5AE16006"/>
    <w:rsid w:val="5AE53471"/>
    <w:rsid w:val="5AE77F2A"/>
    <w:rsid w:val="5AE83A50"/>
    <w:rsid w:val="5AEC372E"/>
    <w:rsid w:val="5BAB2917"/>
    <w:rsid w:val="5BFC33FA"/>
    <w:rsid w:val="5C3107A4"/>
    <w:rsid w:val="5C3B1B93"/>
    <w:rsid w:val="5C7551A8"/>
    <w:rsid w:val="5C9220DF"/>
    <w:rsid w:val="5D0B7BCF"/>
    <w:rsid w:val="5D4A15F3"/>
    <w:rsid w:val="5D69542A"/>
    <w:rsid w:val="5D9E304E"/>
    <w:rsid w:val="5DD07909"/>
    <w:rsid w:val="5E0930EF"/>
    <w:rsid w:val="5E3D4D53"/>
    <w:rsid w:val="5E4717E6"/>
    <w:rsid w:val="5E55774C"/>
    <w:rsid w:val="5EBF0EC5"/>
    <w:rsid w:val="5F4012B0"/>
    <w:rsid w:val="5F6146B0"/>
    <w:rsid w:val="5FB82AAB"/>
    <w:rsid w:val="5FEF4354"/>
    <w:rsid w:val="60052937"/>
    <w:rsid w:val="60104DDC"/>
    <w:rsid w:val="60314024"/>
    <w:rsid w:val="60471154"/>
    <w:rsid w:val="60544C7F"/>
    <w:rsid w:val="605C0804"/>
    <w:rsid w:val="6189617B"/>
    <w:rsid w:val="61B06DAC"/>
    <w:rsid w:val="61B52BB6"/>
    <w:rsid w:val="61B749C2"/>
    <w:rsid w:val="61CE156F"/>
    <w:rsid w:val="62280D20"/>
    <w:rsid w:val="62886BDC"/>
    <w:rsid w:val="62CA2457"/>
    <w:rsid w:val="62DA78F2"/>
    <w:rsid w:val="62E141F4"/>
    <w:rsid w:val="62F711CF"/>
    <w:rsid w:val="638135AD"/>
    <w:rsid w:val="638240A1"/>
    <w:rsid w:val="638F5526"/>
    <w:rsid w:val="63A5257B"/>
    <w:rsid w:val="63BD3DCC"/>
    <w:rsid w:val="63C61741"/>
    <w:rsid w:val="64560967"/>
    <w:rsid w:val="64FF634C"/>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C426C9E"/>
    <w:rsid w:val="6C7F08A6"/>
    <w:rsid w:val="6D0722AD"/>
    <w:rsid w:val="6E093B5F"/>
    <w:rsid w:val="6E2F3CD1"/>
    <w:rsid w:val="6E424D6C"/>
    <w:rsid w:val="6E584A79"/>
    <w:rsid w:val="6EBC0B3A"/>
    <w:rsid w:val="6EF51C7D"/>
    <w:rsid w:val="6F001501"/>
    <w:rsid w:val="6F2C1F62"/>
    <w:rsid w:val="6F8363E5"/>
    <w:rsid w:val="6FC746F5"/>
    <w:rsid w:val="70317AC6"/>
    <w:rsid w:val="70420A59"/>
    <w:rsid w:val="704240C4"/>
    <w:rsid w:val="70863262"/>
    <w:rsid w:val="709E58F8"/>
    <w:rsid w:val="70A76ED3"/>
    <w:rsid w:val="71425B77"/>
    <w:rsid w:val="714C3872"/>
    <w:rsid w:val="71860B17"/>
    <w:rsid w:val="71F17C97"/>
    <w:rsid w:val="71FD1B37"/>
    <w:rsid w:val="723B27CC"/>
    <w:rsid w:val="72687227"/>
    <w:rsid w:val="72A03FD9"/>
    <w:rsid w:val="72C9634E"/>
    <w:rsid w:val="72F27898"/>
    <w:rsid w:val="73406CFF"/>
    <w:rsid w:val="7383028C"/>
    <w:rsid w:val="73A25E44"/>
    <w:rsid w:val="73AC0273"/>
    <w:rsid w:val="73F960B2"/>
    <w:rsid w:val="741F68CF"/>
    <w:rsid w:val="743E016B"/>
    <w:rsid w:val="749D75FC"/>
    <w:rsid w:val="74C87442"/>
    <w:rsid w:val="75252DF3"/>
    <w:rsid w:val="75621536"/>
    <w:rsid w:val="759E7EEA"/>
    <w:rsid w:val="75BF3154"/>
    <w:rsid w:val="76251AD3"/>
    <w:rsid w:val="764A07CF"/>
    <w:rsid w:val="764F6B3D"/>
    <w:rsid w:val="76752F4C"/>
    <w:rsid w:val="768908E3"/>
    <w:rsid w:val="76CD2B7B"/>
    <w:rsid w:val="76D80645"/>
    <w:rsid w:val="76E03371"/>
    <w:rsid w:val="77BC475C"/>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D230DDA"/>
    <w:rsid w:val="7E394207"/>
    <w:rsid w:val="7E4007A2"/>
    <w:rsid w:val="7E791CAD"/>
    <w:rsid w:val="7E9B1E1D"/>
    <w:rsid w:val="7EA50DFB"/>
    <w:rsid w:val="7EC86878"/>
    <w:rsid w:val="7EFD69B4"/>
    <w:rsid w:val="7F16390D"/>
    <w:rsid w:val="7F713A6D"/>
    <w:rsid w:val="7F752917"/>
    <w:rsid w:val="7FE37961"/>
    <w:rsid w:val="7FF1237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62</Pages>
  <Words>20128</Words>
  <Characters>21309</Characters>
  <Lines>155</Lines>
  <Paragraphs>43</Paragraphs>
  <TotalTime>6</TotalTime>
  <ScaleCrop>false</ScaleCrop>
  <LinksUpToDate>false</LinksUpToDate>
  <CharactersWithSpaces>23843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2024-02-28T07:17:00Z</cp:lastPrinted>
  <dcterms:modified xsi:type="dcterms:W3CDTF">2024-03-05T08:28:50Z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