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rPr>
          <w:color w:val="auto"/>
          <w:highlight w:val="none"/>
        </w:rPr>
      </w:pPr>
    </w:p>
    <w:p>
      <w:pPr>
        <w:pStyle w:val="2"/>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广州市净水有限公司沥滘净水厂三期广州市劳模和工匠人才创新工作室（含女职工创新工作室）装修工程项目</w:t>
      </w:r>
    </w:p>
    <w:p>
      <w:pPr>
        <w:pStyle w:val="2"/>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jc w:val="both"/>
        <w:rPr>
          <w:rFonts w:hint="eastAsia"/>
          <w:color w:val="auto"/>
          <w:highlight w:val="none"/>
        </w:rPr>
      </w:pPr>
      <w:bookmarkStart w:id="4" w:name="_Toc31938"/>
      <w:bookmarkStart w:id="5" w:name="_Toc1669"/>
      <w:bookmarkStart w:id="6" w:name="_Toc4275"/>
      <w:bookmarkStart w:id="7" w:name="_Toc19609"/>
      <w:bookmarkStart w:id="8" w:name="_Toc11322"/>
      <w:bookmarkStart w:id="9" w:name="_Toc17801"/>
      <w:bookmarkStart w:id="10" w:name="_Toc7519"/>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2355850</wp:posOffset>
                </wp:positionH>
                <wp:positionV relativeFrom="paragraph">
                  <wp:posOffset>540385</wp:posOffset>
                </wp:positionV>
                <wp:extent cx="958850" cy="0"/>
                <wp:effectExtent l="0" t="4445" r="0" b="508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5pt;margin-top:42.55pt;height:0pt;width:75.5pt;z-index:251672576;mso-width-relative:page;mso-height-relative:page;" filled="f" stroked="t" coordsize="21600,21600" o:gfxdata="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CXGA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2319020</wp:posOffset>
                </wp:positionH>
                <wp:positionV relativeFrom="paragraph">
                  <wp:posOffset>12700</wp:posOffset>
                </wp:positionV>
                <wp:extent cx="958850" cy="0"/>
                <wp:effectExtent l="0" t="4445" r="0" b="508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2.6pt;margin-top:1pt;height:0pt;width:75.5pt;z-index:251671552;mso-width-relative:page;mso-height-relative:page;" filled="f" stroked="t" coordsize="21600,21600" o:gfxdata="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Ou3ON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jc w:val="center"/>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广州市净水有限公司沥滘净水厂三期广州市劳模和工匠人才创新工作室（含女职工创新工作室）装修工程项目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  □货物 □服务项目采购活动，采用</w:t>
      </w:r>
      <w:r>
        <w:rPr>
          <w:rFonts w:hint="eastAsia" w:ascii="方正仿宋_GB2312" w:hAnsi="方正仿宋_GB2312" w:eastAsia="方正仿宋_GB2312" w:cs="方正仿宋_GB2312"/>
          <w:b w:val="0"/>
          <w:bCs w:val="0"/>
          <w:color w:val="auto"/>
          <w:sz w:val="28"/>
          <w:szCs w:val="28"/>
          <w:highlight w:val="none"/>
          <w:u w:val="none"/>
        </w:rPr>
        <w:t>询比采购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val="en-US" w:eastAsia="zh-CN"/>
        </w:rPr>
        <w:t>沥滘净水厂三期广州市劳模和工匠人才创新工作室（含女职工创新工作室）装修工程项目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XJ-20240117-1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266012.33</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none"/>
        </w:rPr>
        <w:t>，其中不含税工程造价为</w:t>
      </w:r>
      <w:r>
        <w:rPr>
          <w:rFonts w:hint="eastAsia" w:ascii="仿宋_GB2312" w:eastAsia="仿宋_GB2312"/>
          <w:color w:val="auto"/>
          <w:sz w:val="28"/>
          <w:szCs w:val="28"/>
          <w:highlight w:val="none"/>
          <w:u w:val="single"/>
          <w:lang w:val="en-US" w:eastAsia="zh-CN"/>
        </w:rPr>
        <w:t>244048.02</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none"/>
        </w:rPr>
        <w:t>，税率为</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u w:val="none"/>
        </w:rPr>
        <w:t>，绿色施工安全防护措施费为</w:t>
      </w:r>
      <w:r>
        <w:rPr>
          <w:rFonts w:hint="eastAsia" w:ascii="仿宋_GB2312" w:eastAsia="仿宋_GB2312"/>
          <w:color w:val="auto"/>
          <w:sz w:val="28"/>
          <w:szCs w:val="28"/>
          <w:highlight w:val="none"/>
          <w:u w:val="single"/>
          <w:lang w:val="en-US" w:eastAsia="zh-CN"/>
        </w:rPr>
        <w:t>10457.13</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none"/>
        </w:rPr>
        <w:t>（其中建筑专业绿色施工安全防护措施费</w:t>
      </w:r>
      <w:r>
        <w:rPr>
          <w:rFonts w:hint="eastAsia" w:ascii="仿宋_GB2312" w:eastAsia="仿宋_GB2312"/>
          <w:color w:val="auto"/>
          <w:sz w:val="28"/>
          <w:szCs w:val="28"/>
          <w:highlight w:val="none"/>
          <w:u w:val="none"/>
          <w:lang w:val="en-US" w:eastAsia="zh-CN"/>
        </w:rPr>
        <w:t>为</w:t>
      </w:r>
      <w:r>
        <w:rPr>
          <w:rFonts w:hint="eastAsia" w:ascii="仿宋_GB2312" w:eastAsia="仿宋_GB2312"/>
          <w:color w:val="auto"/>
          <w:sz w:val="28"/>
          <w:szCs w:val="28"/>
          <w:highlight w:val="none"/>
          <w:u w:val="single"/>
          <w:lang w:val="en-US" w:eastAsia="zh-CN"/>
        </w:rPr>
        <w:t>5331.42</w:t>
      </w:r>
      <w:r>
        <w:rPr>
          <w:rFonts w:hint="eastAsia" w:ascii="仿宋_GB2312" w:eastAsia="仿宋_GB2312"/>
          <w:color w:val="auto"/>
          <w:sz w:val="28"/>
          <w:szCs w:val="28"/>
          <w:highlight w:val="none"/>
          <w:u w:val="none"/>
          <w:lang w:val="en-US" w:eastAsia="zh-CN"/>
        </w:rPr>
        <w:t>元，</w:t>
      </w:r>
      <w:r>
        <w:rPr>
          <w:rFonts w:hint="eastAsia" w:ascii="仿宋_GB2312" w:eastAsia="仿宋_GB2312"/>
          <w:color w:val="auto"/>
          <w:sz w:val="28"/>
          <w:szCs w:val="28"/>
          <w:highlight w:val="none"/>
          <w:u w:val="none"/>
        </w:rPr>
        <w:t>电气专业绿色施工安全防护措施费</w:t>
      </w:r>
      <w:r>
        <w:rPr>
          <w:rFonts w:hint="eastAsia" w:ascii="仿宋_GB2312" w:eastAsia="仿宋_GB2312"/>
          <w:color w:val="auto"/>
          <w:sz w:val="28"/>
          <w:szCs w:val="28"/>
          <w:highlight w:val="none"/>
          <w:u w:val="single"/>
          <w:lang w:val="en-US" w:eastAsia="zh-CN"/>
        </w:rPr>
        <w:t>4579.68</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none"/>
        </w:rPr>
        <w:t>，给排水专业绿色施工安全防护措施费</w:t>
      </w:r>
      <w:r>
        <w:rPr>
          <w:rFonts w:hint="eastAsia" w:ascii="仿宋_GB2312" w:eastAsia="仿宋_GB2312"/>
          <w:color w:val="auto"/>
          <w:sz w:val="28"/>
          <w:szCs w:val="28"/>
          <w:highlight w:val="none"/>
          <w:u w:val="single"/>
          <w:lang w:val="en-US" w:eastAsia="zh-CN"/>
        </w:rPr>
        <w:t>546.03</w:t>
      </w:r>
      <w:r>
        <w:rPr>
          <w:rFonts w:hint="eastAsia" w:ascii="仿宋_GB2312" w:eastAsia="仿宋_GB2312"/>
          <w:color w:val="auto"/>
          <w:sz w:val="28"/>
          <w:szCs w:val="28"/>
          <w:highlight w:val="none"/>
          <w:u w:val="none"/>
        </w:rPr>
        <w:t>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暂列金为</w:t>
      </w:r>
      <w:r>
        <w:rPr>
          <w:rFonts w:hint="eastAsia" w:ascii="仿宋_GB2312" w:eastAsia="仿宋_GB2312"/>
          <w:color w:val="auto"/>
          <w:sz w:val="28"/>
          <w:szCs w:val="28"/>
          <w:highlight w:val="none"/>
          <w:u w:val="single"/>
          <w:lang w:val="en-US" w:eastAsia="zh-CN"/>
        </w:rPr>
        <w:t>20881.62</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none"/>
          <w:lang w:eastAsia="zh-CN"/>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t>绿色施工安全防护措施费和暂列金为非竞争性费用，在报价时须按询价文件规定的金额填写，不得参与竞争，否则按无效报价处理。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对沥滘净水厂三期广州市劳模和工匠人才创新工作室（含女职工创新工作室）装修工程项目</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自合同签订之日起15天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广州市净水有限公司沥滘分公司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按合同条款和有关技术标准规范进行验收。使用的各种材料必须符合设计和有关技术标准规范要求。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供应商应当具备</w:t>
      </w:r>
      <w:r>
        <w:rPr>
          <w:rFonts w:hint="eastAsia" w:ascii="仿宋_GB2312" w:hAnsi="仿宋_GB2312" w:eastAsia="仿宋_GB2312" w:cs="仿宋_GB2312"/>
          <w:color w:val="auto"/>
          <w:sz w:val="28"/>
          <w:szCs w:val="28"/>
          <w:highlight w:val="none"/>
          <w:u w:val="single"/>
        </w:rPr>
        <w:t>建筑工程施工总承包三级</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或</w:t>
      </w:r>
      <w:r>
        <w:rPr>
          <w:rFonts w:hint="eastAsia" w:ascii="仿宋_GB2312" w:hAnsi="仿宋_GB2312" w:eastAsia="仿宋_GB2312" w:cs="仿宋_GB2312"/>
          <w:color w:val="auto"/>
          <w:sz w:val="28"/>
          <w:szCs w:val="28"/>
          <w:highlight w:val="none"/>
          <w:u w:val="single"/>
        </w:rPr>
        <w:t>以上</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或建筑装修装饰工程专业承包二级</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或</w:t>
      </w:r>
      <w:r>
        <w:rPr>
          <w:rFonts w:hint="eastAsia" w:ascii="仿宋_GB2312" w:hAnsi="仿宋_GB2312" w:eastAsia="仿宋_GB2312" w:cs="仿宋_GB2312"/>
          <w:color w:val="auto"/>
          <w:sz w:val="28"/>
          <w:szCs w:val="28"/>
          <w:highlight w:val="none"/>
          <w:u w:val="single"/>
        </w:rPr>
        <w:t>以上</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资质</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同时具有建设主管部门颁发且在有效期内的《安全生产许可证》</w:t>
      </w:r>
      <w:r>
        <w:rPr>
          <w:rFonts w:hint="eastAsia" w:ascii="仿宋_GB2312" w:hAnsi="仿宋_GB2312" w:eastAsia="仿宋_GB2312" w:cs="仿宋_GB2312"/>
          <w:color w:val="auto"/>
          <w:sz w:val="28"/>
          <w:szCs w:val="28"/>
          <w:highlight w:val="none"/>
          <w:u w:val="none"/>
        </w:rPr>
        <w:t>资质</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2021年1月1日</w:t>
      </w:r>
      <w:r>
        <w:rPr>
          <w:rFonts w:hint="eastAsia" w:ascii="仿宋_GB2312" w:eastAsia="仿宋_GB2312"/>
          <w:color w:val="auto"/>
          <w:sz w:val="28"/>
          <w:szCs w:val="28"/>
          <w:highlight w:val="none"/>
          <w:u w:val="none"/>
          <w:lang w:val="en-US" w:eastAsia="zh-CN"/>
        </w:rPr>
        <w:t>至今</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室内装修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hint="eastAsia" w:ascii="仿宋_GB2312" w:hAnsi="仿宋_GB2312" w:eastAsia="仿宋_GB2312" w:cs="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项目负责人应当具</w:t>
      </w:r>
      <w:r>
        <w:rPr>
          <w:rFonts w:hint="eastAsia" w:ascii="仿宋_GB2312" w:hAnsi="仿宋_GB2312" w:eastAsia="仿宋_GB2312" w:cs="仿宋_GB2312"/>
          <w:color w:val="auto"/>
          <w:sz w:val="28"/>
          <w:szCs w:val="28"/>
          <w:highlight w:val="none"/>
          <w:u w:val="none"/>
        </w:rPr>
        <w:t>备</w:t>
      </w:r>
      <w:r>
        <w:rPr>
          <w:rFonts w:hint="eastAsia" w:ascii="仿宋_GB2312" w:hAnsi="仿宋_GB2312" w:eastAsia="仿宋_GB2312" w:cs="仿宋_GB2312"/>
          <w:color w:val="auto"/>
          <w:sz w:val="28"/>
          <w:szCs w:val="28"/>
          <w:highlight w:val="none"/>
          <w:u w:val="single"/>
          <w:lang w:val="en-US" w:eastAsia="zh-CN"/>
        </w:rPr>
        <w:t>建筑</w:t>
      </w:r>
      <w:r>
        <w:rPr>
          <w:rFonts w:hint="eastAsia" w:ascii="仿宋_GB2312" w:hAnsi="仿宋_GB2312" w:eastAsia="仿宋_GB2312" w:cs="仿宋_GB2312"/>
          <w:color w:val="auto"/>
          <w:sz w:val="28"/>
          <w:szCs w:val="28"/>
          <w:highlight w:val="none"/>
          <w:u w:val="single"/>
        </w:rPr>
        <w:t>工程专业二级（或以上级别）的注册建造师，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hAnsi="仿宋_GB2312" w:eastAsia="仿宋_GB2312" w:cs="仿宋_GB2312"/>
          <w:color w:val="auto"/>
          <w:sz w:val="28"/>
          <w:szCs w:val="28"/>
          <w:highlight w:val="none"/>
        </w:rPr>
        <w:t>资格条件。</w:t>
      </w:r>
    </w:p>
    <w:p>
      <w:pPr>
        <w:pStyle w:val="23"/>
        <w:adjustRightInd w:val="0"/>
        <w:snapToGrid w:val="0"/>
        <w:spacing w:line="600" w:lineRule="exact"/>
        <w:ind w:firstLine="0"/>
        <w:jc w:val="both"/>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）其他要求：</w:t>
      </w:r>
      <w:r>
        <w:rPr>
          <w:rFonts w:hint="eastAsia" w:ascii="仿宋_GB2312" w:hAnsi="仿宋_GB2312" w:eastAsia="仿宋_GB2312" w:cs="仿宋_GB2312"/>
          <w:color w:val="auto"/>
          <w:kern w:val="2"/>
          <w:sz w:val="28"/>
          <w:szCs w:val="28"/>
          <w:highlight w:val="none"/>
          <w:u w:val="single"/>
        </w:rPr>
        <w:t>专职安全人员要求</w:t>
      </w:r>
      <w:r>
        <w:rPr>
          <w:rFonts w:hint="eastAsia" w:ascii="仿宋_GB2312" w:hAnsi="仿宋_GB2312" w:eastAsia="仿宋_GB2312" w:cs="仿宋_GB2312"/>
          <w:color w:val="auto"/>
          <w:kern w:val="2"/>
          <w:sz w:val="28"/>
          <w:szCs w:val="28"/>
          <w:highlight w:val="none"/>
          <w:u w:val="single"/>
          <w:lang w:val="en-US" w:eastAsia="zh-CN"/>
        </w:rPr>
        <w:t>:</w:t>
      </w:r>
      <w:r>
        <w:rPr>
          <w:rFonts w:hint="eastAsia" w:ascii="仿宋_GB2312" w:hAnsi="仿宋_GB2312" w:eastAsia="仿宋_GB2312" w:cs="仿宋_GB2312"/>
          <w:color w:val="auto"/>
          <w:kern w:val="2"/>
          <w:sz w:val="28"/>
          <w:szCs w:val="28"/>
          <w:highlight w:val="none"/>
          <w:u w:val="single"/>
        </w:rPr>
        <w:t>须具有安全生产考核合格证（C类）（或能够提供广东省建筑施工企业管理人员安全生产考核信息系统安全生产管理人员证书信息的网页截图）；供应商拟担任本工程项目负责人和安全员的人员资质须满足</w:t>
      </w:r>
      <w:r>
        <w:rPr>
          <w:rFonts w:hint="eastAsia" w:ascii="仿宋_GB2312" w:hAnsi="仿宋_GB2312" w:eastAsia="仿宋_GB2312" w:cs="仿宋_GB2312"/>
          <w:color w:val="auto"/>
          <w:kern w:val="2"/>
          <w:sz w:val="28"/>
          <w:szCs w:val="28"/>
          <w:highlight w:val="none"/>
          <w:u w:val="single"/>
          <w:lang w:val="en-US" w:eastAsia="zh-CN"/>
        </w:rPr>
        <w:t>上述</w:t>
      </w:r>
      <w:r>
        <w:rPr>
          <w:rFonts w:hint="eastAsia" w:ascii="仿宋_GB2312" w:hAnsi="仿宋_GB2312" w:eastAsia="仿宋_GB2312" w:cs="仿宋_GB2312"/>
          <w:color w:val="auto"/>
          <w:kern w:val="2"/>
          <w:sz w:val="28"/>
          <w:szCs w:val="28"/>
          <w:highlight w:val="none"/>
          <w:u w:val="single"/>
        </w:rPr>
        <w:t>要求，且项目负责人不得同时兼任本项目专职安全人员</w:t>
      </w:r>
      <w:r>
        <w:rPr>
          <w:rFonts w:hint="eastAsia" w:ascii="仿宋_GB2312" w:hAnsi="仿宋_GB2312" w:eastAsia="仿宋_GB2312" w:cs="仿宋_GB2312"/>
          <w:color w:val="auto"/>
          <w:kern w:val="2"/>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3.2供应商在响应文件提交截止日期止不得存在下列情形之一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须出具不得存在情形承诺函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snapToGrid/>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snapToGrid/>
        <w:spacing w:line="360" w:lineRule="auto"/>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snapToGrid/>
        <w:spacing w:line="360" w:lineRule="auto"/>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snapToGrid/>
        <w:spacing w:line="360" w:lineRule="auto"/>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截止时间：</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u w:val="none"/>
          <w:lang w:eastAsia="zh-CN"/>
        </w:rPr>
        <w:t>。</w:t>
      </w:r>
    </w:p>
    <w:p>
      <w:pPr>
        <w:adjustRightInd/>
        <w:snapToGrid/>
        <w:spacing w:line="360" w:lineRule="auto"/>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adjustRightInd/>
        <w:snapToGrid/>
        <w:spacing w:after="0" w:line="360" w:lineRule="auto"/>
        <w:ind w:firstLine="560" w:firstLineChars="20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adjustRightInd/>
        <w:snapToGrid/>
        <w:spacing w:after="0" w:line="360" w:lineRule="auto"/>
        <w:ind w:firstLine="560" w:firstLineChars="20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adjustRightInd/>
        <w:snapToGrid/>
        <w:spacing w:after="0" w:line="360" w:lineRule="auto"/>
        <w:ind w:firstLine="560" w:firstLineChars="20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adjustRightInd/>
        <w:snapToGrid/>
        <w:spacing w:after="0" w:line="360" w:lineRule="auto"/>
        <w:ind w:firstLine="560" w:firstLineChars="20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adjustRightInd/>
        <w:snapToGrid/>
        <w:spacing w:after="0" w:line="360" w:lineRule="auto"/>
        <w:ind w:firstLine="560" w:firstLineChars="20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adjustRightInd/>
        <w:snapToGrid/>
        <w:spacing w:after="0" w:line="360" w:lineRule="auto"/>
        <w:ind w:firstLine="560" w:firstLineChars="20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snapToGrid/>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snapToGrid/>
        <w:spacing w:line="360" w:lineRule="auto"/>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snapToGrid/>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snapToGrid/>
        <w:spacing w:line="360" w:lineRule="auto"/>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snapToGrid/>
        <w:spacing w:line="360" w:lineRule="auto"/>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0" w:firstLineChars="0"/>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spacing w:beforeLines="50" w:afterLines="50" w:line="600" w:lineRule="exact"/>
        <w:rPr>
          <w:color w:val="auto"/>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9295"/>
      <w:bookmarkStart w:id="15" w:name="_Toc16705"/>
      <w:bookmarkStart w:id="16" w:name="_Toc25603"/>
      <w:bookmarkStart w:id="17" w:name="_Toc16557"/>
      <w:bookmarkStart w:id="18" w:name="_Toc32588"/>
      <w:bookmarkStart w:id="19" w:name="_Toc2324"/>
      <w:bookmarkStart w:id="20" w:name="_Toc7340"/>
      <w:bookmarkStart w:id="21" w:name="_Toc23749"/>
      <w:bookmarkStart w:id="22" w:name="_Toc9448"/>
      <w:bookmarkStart w:id="23" w:name="_Toc2331"/>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2296795</wp:posOffset>
                </wp:positionH>
                <wp:positionV relativeFrom="paragraph">
                  <wp:posOffset>27305</wp:posOffset>
                </wp:positionV>
                <wp:extent cx="958850" cy="0"/>
                <wp:effectExtent l="0" t="4445" r="0" b="508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0.85pt;margin-top:2.15pt;height:0pt;width:75.5pt;z-index:251673600;mso-width-relative:page;mso-height-relative:page;" filled="f" stroked="t" coordsize="21600,21600" o:gfxdata="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SJrf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2318385</wp:posOffset>
                </wp:positionH>
                <wp:positionV relativeFrom="paragraph">
                  <wp:posOffset>577215</wp:posOffset>
                </wp:positionV>
                <wp:extent cx="958850" cy="0"/>
                <wp:effectExtent l="0" t="4445" r="0" b="508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55pt;margin-top:45.45pt;height:0pt;width:75.5pt;z-index:251674624;mso-width-relative:page;mso-height-relative:page;" filled="f" stroked="t" coordsize="21600,21600" o:gfxdata="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xnJV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color w:val="auto"/>
          <w:highlight w:val="none"/>
        </w:rPr>
      </w:pPr>
    </w:p>
    <w:p>
      <w:pPr>
        <w:pStyle w:val="23"/>
        <w:ind w:firstLine="0"/>
        <w:rPr>
          <w:rFonts w:hint="eastAsia"/>
          <w:color w:val="auto"/>
          <w:highlight w:val="none"/>
        </w:rPr>
      </w:pPr>
    </w:p>
    <w:p>
      <w:pPr>
        <w:pStyle w:val="23"/>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adjustRightInd w:val="0"/>
        <w:snapToGrid w:val="0"/>
        <w:spacing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本次交易一般规则.</w:t>
      </w:r>
    </w:p>
    <w:p>
      <w:pPr>
        <w:adjustRightInd w:val="0"/>
        <w:snapToGrid w:val="0"/>
        <w:spacing w:line="6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表</w:t>
      </w:r>
      <w:r>
        <w:rPr>
          <w:rFonts w:hint="eastAsia" w:ascii="仿宋_GB2312" w:hAnsi="仿宋_GB2312" w:eastAsia="仿宋_GB2312" w:cs="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snapToGrid/>
        <w:spacing w:line="360" w:lineRule="auto"/>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snapToGrid/>
        <w:spacing w:line="360" w:lineRule="auto"/>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snapToGrid/>
        <w:spacing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snapToGrid/>
        <w:spacing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snapToGrid/>
        <w:spacing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snapToGrid/>
        <w:spacing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snapToGrid/>
        <w:spacing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snapToGrid/>
        <w:spacing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snapToGrid/>
        <w:spacing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snapToGrid/>
        <w:spacing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snapToGrid/>
        <w:spacing w:line="360" w:lineRule="auto"/>
        <w:ind w:firstLine="560" w:firstLineChars="200"/>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360" w:lineRule="auto"/>
        <w:ind w:firstLine="560" w:firstLineChars="200"/>
        <w:jc w:val="both"/>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b w:val="0"/>
          <w:color w:val="auto"/>
          <w:sz w:val="28"/>
          <w:szCs w:val="28"/>
          <w:highlight w:val="none"/>
          <w:lang w:val="en-US" w:eastAsia="zh-CN"/>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snapToGrid/>
        <w:spacing w:line="240" w:lineRule="auto"/>
        <w:ind w:firstLine="0"/>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snapToGrid/>
        <w:spacing w:line="240" w:lineRule="auto"/>
        <w:ind w:firstLine="0" w:firstLineChars="0"/>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snapToGrid/>
        <w:spacing w:line="240" w:lineRule="auto"/>
        <w:ind w:firstLine="0" w:firstLineChars="0"/>
        <w:jc w:val="left"/>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highlight w:val="none"/>
        </w:rPr>
      </w:pPr>
      <w:r>
        <w:rPr>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rPr>
          <w:rFonts w:hint="eastAsia" w:asciiTheme="minorHAnsi" w:hAnsiTheme="minorHAnsi" w:cstheme="minorBidi"/>
          <w:color w:val="auto"/>
          <w:kern w:val="44"/>
          <w:sz w:val="44"/>
          <w:szCs w:val="44"/>
          <w:highlight w:val="none"/>
        </w:rPr>
      </w:pPr>
      <w:bookmarkStart w:id="26" w:name="_Toc2867"/>
      <w:bookmarkStart w:id="27" w:name="_Toc21455"/>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2340610</wp:posOffset>
                </wp:positionH>
                <wp:positionV relativeFrom="paragraph">
                  <wp:posOffset>167640</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3pt;margin-top:13.2pt;height:0pt;width:75.5pt;z-index:251662336;mso-width-relative:page;mso-height-relative:page;" filled="f" stroked="t" coordsize="21600,21600" o:gfxdata="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3fTXr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2310765</wp:posOffset>
                </wp:positionH>
                <wp:positionV relativeFrom="paragraph">
                  <wp:posOffset>726440</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7.2pt;height:0pt;width:75.5pt;z-index:251663360;mso-width-relative:page;mso-height-relative:page;" filled="f" stroked="t" coordsize="21600,21600" o:gfxdata="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quW8r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4"/>
        <w:rPr>
          <w:color w:val="auto"/>
          <w:highlight w:val="none"/>
        </w:rPr>
      </w:pPr>
      <w:bookmarkStart w:id="28" w:name="_Toc88209934"/>
      <w:bookmarkStart w:id="29" w:name="_Toc87616371"/>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050"/>
      <w:bookmarkStart w:id="35" w:name="_Toc3156"/>
      <w:bookmarkStart w:id="36" w:name="_Toc7118"/>
      <w:bookmarkStart w:id="37" w:name="_Toc14870"/>
      <w:bookmarkStart w:id="38" w:name="_Toc10930"/>
      <w:bookmarkStart w:id="39" w:name="_Toc14552"/>
      <w:bookmarkStart w:id="40" w:name="_Toc19759"/>
      <w:bookmarkStart w:id="41" w:name="_Toc4952"/>
      <w:bookmarkStart w:id="42" w:name="_Toc23581"/>
      <w:bookmarkStart w:id="43" w:name="_Toc7437"/>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3"/>
        <w:rPr>
          <w:color w:val="auto"/>
          <w:highlight w:val="none"/>
        </w:rPr>
      </w:pPr>
      <w:bookmarkStart w:id="45" w:name="_Toc88209941"/>
      <w:bookmarkStart w:id="46" w:name="_Toc21840"/>
      <w:bookmarkStart w:id="47" w:name="_Toc6308"/>
      <w:bookmarkStart w:id="48" w:name="_Toc7831"/>
      <w:bookmarkStart w:id="49" w:name="_Toc29345"/>
      <w:bookmarkStart w:id="50" w:name="_Toc13898"/>
      <w:bookmarkStart w:id="51" w:name="_Toc12177"/>
      <w:bookmarkStart w:id="52" w:name="_Toc87616378"/>
      <w:bookmarkStart w:id="53" w:name="_Toc22212"/>
      <w:bookmarkStart w:id="54" w:name="_Toc32607"/>
      <w:bookmarkStart w:id="55" w:name="_Toc30530"/>
      <w:bookmarkStart w:id="56" w:name="_Toc29484"/>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56" w:type="dxa"/>
            <w:tcBorders>
              <w:top w:val="single" w:color="auto" w:sz="4" w:space="0"/>
              <w:bottom w:val="single" w:color="auto" w:sz="4" w:space="0"/>
            </w:tcBorders>
            <w:vAlign w:val="center"/>
          </w:tcPr>
          <w:p>
            <w:pPr>
              <w:adjustRightInd/>
              <w:snapToGrid/>
              <w:spacing w:line="240" w:lineRule="auto"/>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snapToGrid/>
              <w:spacing w:line="240" w:lineRule="auto"/>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snapToGrid/>
              <w:spacing w:line="240" w:lineRule="auto"/>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snapToGrid/>
        <w:spacing w:line="240" w:lineRule="auto"/>
        <w:jc w:val="left"/>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667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hint="default" w:ascii="仿宋_GB2312" w:eastAsia="仿宋_GB2312" w:hAnsiTheme="minorEastAsia"/>
          <w:color w:val="auto"/>
          <w:szCs w:val="21"/>
          <w:highlight w:val="none"/>
          <w:lang w:val="en-US" w:eastAsia="zh-CN"/>
        </w:rPr>
      </w:pPr>
      <w:r>
        <w:rPr>
          <w:rFonts w:hint="eastAsia" w:ascii="仿宋_GB2312" w:eastAsia="仿宋_GB2312" w:hAnsiTheme="minorEastAsia"/>
          <w:color w:val="auto"/>
          <w:szCs w:val="21"/>
          <w:highlight w:val="none"/>
          <w:lang w:val="en-US" w:eastAsia="zh-CN"/>
        </w:rPr>
        <w:t xml:space="preserve">  </w:t>
      </w:r>
    </w:p>
    <w:p>
      <w:pPr>
        <w:pStyle w:val="13"/>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广州市净水有限公司沥滘分公司科创中心中庭水池旁的三间办公用房为毛坯结构，为了满足市总工会开展的市级创新工作室工作，需要把其进行修缮，满足使用和参观要求。</w:t>
      </w:r>
    </w:p>
    <w:p>
      <w:pPr>
        <w:pStyle w:val="13"/>
        <w:widowControl/>
        <w:numPr>
          <w:ilvl w:val="-1"/>
          <w:numId w:val="0"/>
        </w:numPr>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ind w:firstLine="560" w:firstLineChars="200"/>
        <w:rPr>
          <w:rFonts w:hint="eastAsia" w:ascii="仿宋_GB2312" w:hAnsi="楷体" w:eastAsia="仿宋_GB2312" w:cs="楷体"/>
          <w:sz w:val="32"/>
          <w:szCs w:val="32"/>
          <w:highlight w:val="none"/>
          <w:lang w:val="en-US"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sz w:val="28"/>
          <w:szCs w:val="28"/>
          <w:highlight w:val="none"/>
          <w:lang w:val="en-US" w:eastAsia="zh-CN"/>
        </w:rPr>
        <w:t>现状地面为水泥地面，考虑与现有建筑风格融合，地板材质</w:t>
      </w:r>
      <w:r>
        <w:rPr>
          <w:rFonts w:hint="eastAsia" w:ascii="仿宋" w:hAnsi="仿宋" w:eastAsia="仿宋" w:cs="仿宋"/>
          <w:bCs w:val="0"/>
          <w:color w:val="auto"/>
          <w:sz w:val="28"/>
          <w:szCs w:val="28"/>
          <w:highlight w:val="none"/>
        </w:rPr>
        <w:t>、</w:t>
      </w:r>
      <w:r>
        <w:rPr>
          <w:rFonts w:hint="eastAsia" w:ascii="仿宋" w:hAnsi="仿宋" w:eastAsia="仿宋" w:cs="仿宋"/>
          <w:color w:val="auto"/>
          <w:sz w:val="28"/>
          <w:szCs w:val="28"/>
          <w:highlight w:val="none"/>
          <w:lang w:val="en-US" w:eastAsia="zh-CN"/>
        </w:rPr>
        <w:t>颜色</w:t>
      </w:r>
      <w:r>
        <w:rPr>
          <w:rFonts w:hint="eastAsia" w:ascii="仿宋" w:hAnsi="仿宋" w:eastAsia="仿宋" w:cs="仿宋"/>
          <w:bCs w:val="0"/>
          <w:color w:val="auto"/>
          <w:sz w:val="28"/>
          <w:szCs w:val="28"/>
          <w:highlight w:val="none"/>
        </w:rPr>
        <w:t>、</w:t>
      </w:r>
      <w:r>
        <w:rPr>
          <w:rFonts w:hint="eastAsia" w:ascii="仿宋" w:hAnsi="仿宋" w:eastAsia="仿宋" w:cs="仿宋"/>
          <w:bCs w:val="0"/>
          <w:color w:val="auto"/>
          <w:sz w:val="28"/>
          <w:szCs w:val="28"/>
          <w:highlight w:val="none"/>
          <w:lang w:val="en-US" w:eastAsia="zh-CN"/>
        </w:rPr>
        <w:t>尺寸</w:t>
      </w:r>
      <w:r>
        <w:rPr>
          <w:rFonts w:hint="eastAsia" w:ascii="仿宋" w:hAnsi="仿宋" w:eastAsia="仿宋" w:cs="仿宋"/>
          <w:color w:val="auto"/>
          <w:sz w:val="28"/>
          <w:szCs w:val="28"/>
          <w:highlight w:val="none"/>
          <w:lang w:val="en-US" w:eastAsia="zh-CN"/>
        </w:rPr>
        <w:t>与现有中庭地面进行统一，选用淡黄色地砖，墙角收边采用大理石踢脚线（内嵌）。</w:t>
      </w:r>
    </w:p>
    <w:p>
      <w:pPr>
        <w:numPr>
          <w:ilvl w:val="0"/>
          <w:numId w:val="0"/>
        </w:numPr>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sz w:val="28"/>
          <w:szCs w:val="28"/>
          <w:highlight w:val="none"/>
          <w:lang w:val="en-US" w:eastAsia="zh-CN"/>
        </w:rPr>
        <w:t>墙面现状为毛坯，为考虑经济型实用性，对墙面的基层进行平整修复后，进行腻子粉批刮及环保漆刷白。</w:t>
      </w:r>
    </w:p>
    <w:p>
      <w:pPr>
        <w:pStyle w:val="31"/>
        <w:numPr>
          <w:ilvl w:val="-1"/>
          <w:numId w:val="0"/>
        </w:numPr>
        <w:ind w:firstLine="560" w:firstLineChars="20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val="en-US" w:eastAsia="zh-CN" w:bidi="ar-SA"/>
        </w:rPr>
        <w:t>天花板现状为毛胚水泥面，考虑到美观性、经济性和便于维护，采用</w:t>
      </w:r>
      <w:r>
        <w:rPr>
          <w:rFonts w:hint="default" w:ascii="仿宋" w:hAnsi="仿宋" w:eastAsia="仿宋" w:cs="仿宋"/>
          <w:color w:val="auto"/>
          <w:kern w:val="2"/>
          <w:sz w:val="28"/>
          <w:szCs w:val="28"/>
          <w:highlight w:val="none"/>
          <w:lang w:val="en-US" w:eastAsia="zh-CN" w:bidi="ar-SA"/>
        </w:rPr>
        <w:t>铝方通</w:t>
      </w:r>
      <w:r>
        <w:rPr>
          <w:rFonts w:hint="eastAsia" w:ascii="仿宋" w:hAnsi="仿宋" w:eastAsia="仿宋" w:cs="仿宋"/>
          <w:color w:val="auto"/>
          <w:kern w:val="2"/>
          <w:sz w:val="28"/>
          <w:szCs w:val="28"/>
          <w:highlight w:val="none"/>
          <w:lang w:val="en-US" w:eastAsia="zh-CN" w:bidi="ar-SA"/>
        </w:rPr>
        <w:t>进行吊顶，照明选用单管日光灯盘。</w:t>
      </w:r>
    </w:p>
    <w:p>
      <w:pPr>
        <w:pStyle w:val="13"/>
        <w:widowControl/>
        <w:numPr>
          <w:ilvl w:val="-1"/>
          <w:numId w:val="0"/>
        </w:numPr>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bCs w:val="0"/>
          <w:color w:val="auto"/>
          <w:sz w:val="28"/>
          <w:szCs w:val="28"/>
          <w:highlight w:val="none"/>
        </w:rPr>
        <w:t>工程量清单</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
        <w:gridCol w:w="1672"/>
        <w:gridCol w:w="1550"/>
        <w:gridCol w:w="14"/>
        <w:gridCol w:w="3209"/>
        <w:gridCol w:w="632"/>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934"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866"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80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353"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611"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866"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8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353"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611"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866"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8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353"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611"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建筑工程</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011406001001</w:t>
            </w: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浅灰色乳胶漆</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1、15厚WMM5.0水泥石灰砂浆找平层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2、5厚满刮腻子二遍</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3、面饰层:无机涂料,刷底漆一遍,面漆二遍</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011105002001</w:t>
            </w: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大理石踢脚线（内嵌）</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1.踢脚线高度:100mm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2.10~15大理石(满涂防污剂),稀水泥浆擦缝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3·10厚WPMl5粘结层(内掺建筑胶)</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4·3厚外加剂专用砂浆抹基底或界面剂一道甩毛(甩前用水喷湿墙面)</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011102003001</w:t>
            </w: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淡黄色地砖</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1.找平层材料种类、厚度:界面剂一道，1:3水泥砂浆30mm厚找平，直径6钢筋@150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2.结合层厚度、砂浆配合比:10mm厚水泥砂浆结合层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3.面层材料品种、规格:淡黄色地砖800mm*800mm *8mm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4.嵌缝材料种类:地砖8-12厚专用勾缝剂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5.具体按设计方案与设计图</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011302001001</w:t>
            </w: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铝方通</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1.部位:办公室天棚</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2.龙骨材料种类、规格、中距:L30X3角钢龙骨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3.面层材料品种、规格:灰色铝方通25宽，间距125</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u w:val="none"/>
                <w:lang w:val="en-US" w:eastAsia="zh-CN" w:bidi="ar"/>
              </w:rPr>
              <w:t>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011407002001</w:t>
            </w: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天棚喷刷涂料</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1.喷刷涂料部位:天棚</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2.涂料品种、喷刷遍数:原有顶棚喷涂黑色涂料。四面天花上部墙体喷涂黑色涂料（高度为680mm）两遍</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010801002001</w:t>
            </w: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木质门带套</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1.门代号及洞口尺寸:1500*2400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2.厚度:门扇75厚 ，门框15mm，门面板12mm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3.其他:含五金配件</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4.门面板材质：红橡木12mm</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粤011701012001</w:t>
            </w: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墙面活动脚手架</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1.搭设部位:墙面</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粤011701012002</w:t>
            </w:r>
          </w:p>
        </w:tc>
        <w:tc>
          <w:tcPr>
            <w:tcW w:w="8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天棚活动脚手架</w:t>
            </w:r>
          </w:p>
        </w:tc>
        <w:tc>
          <w:tcPr>
            <w:tcW w:w="180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1.搭设部位:天棚面</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电气工程</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030404035001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1.名称:正五孔插座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3.规格:220V 10A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4.安装方式:暗装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030404034001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照明开关</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1.名称:双联照明开关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3.规格：220V 10A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4.安装方式：暗装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030502012001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网线接口</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1.名称:信息插座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3.规格:8位模块式信息插座 双口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4.安装方式：暗装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030502005001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双绞线缆</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1.名称:网络线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2.规格:CAT6A</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030404017001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配电箱</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1.名称：强电配电箱（配电箱甲供）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2.安装方式：悬挂式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3.焊、压接线端子、基础槽钢制作、安装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4.接地、本体安装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5.其它满足设计和清单规范要求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台</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030411001002</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1.名称:镀锌电线管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2.规格:Φ20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3.配置形式:砖、混凝土结构暗配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030411001003</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1.名称:镀锌电线管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2.规格:Φ25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3.配置形式:砖、混凝土结构暗配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030411004001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2.规格：ZR-BV-2.5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3.配线形式：管内穿线</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030411004002</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2.规格：ZR-BV-4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3.配线形式：管内穿线</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030701003001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3p柜式空调</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1.名称:柜式空调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2.规格：3P</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台</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030412001001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单管日光灯盘</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1.名称:单管日光灯盘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2.型号:LED灯光220/15w</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3.规格:1250*175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5.其它满足设计和清单规范要求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031301017001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脚手架搭拆费</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030404035002</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插座</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1.名称:3P空调插座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3.规格:220V 16A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4.安装方式:暗装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给排水</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030901003001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喷淋头</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1.工作内容：拆除上喷改造成下喷</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2.其它满足设计和清单规范要求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030904005001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烟感</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1.名称:烟感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2.工作内容：拆除重新安装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031001004001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1.名称：铜管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2.规格、压力等级:DN6.35</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031001001001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冷凝水管</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1.名称：冷凝水管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2.规格、压力等级:DN25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3.管道管件供应及安装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031301017001</w:t>
            </w:r>
          </w:p>
        </w:tc>
        <w:tc>
          <w:tcPr>
            <w:tcW w:w="874"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脚手架搭拆费</w:t>
            </w:r>
          </w:p>
        </w:tc>
        <w:tc>
          <w:tcPr>
            <w:tcW w:w="17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3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bl>
    <w:p>
      <w:pPr>
        <w:pStyle w:val="23"/>
        <w:ind w:left="0" w:leftChars="0" w:firstLine="0" w:firstLineChars="0"/>
        <w:rPr>
          <w:rFonts w:hint="eastAsia" w:ascii="仿宋_GB2312" w:hAnsi="仿宋_GB2312" w:eastAsia="仿宋_GB2312" w:cs="仿宋_GB2312"/>
          <w:b/>
          <w:color w:val="auto"/>
          <w:kern w:val="2"/>
          <w:sz w:val="28"/>
          <w:szCs w:val="28"/>
          <w:highlight w:val="none"/>
          <w:lang w:val="zh-CN"/>
        </w:rPr>
      </w:pPr>
      <w:r>
        <w:rPr>
          <w:rFonts w:hint="eastAsia" w:ascii="仿宋_GB2312" w:hAnsi="仿宋_GB2312" w:eastAsia="仿宋_GB2312" w:cs="仿宋_GB2312"/>
          <w:b/>
          <w:color w:val="auto"/>
          <w:kern w:val="2"/>
          <w:sz w:val="28"/>
          <w:szCs w:val="28"/>
          <w:highlight w:val="none"/>
          <w:lang w:val="en-US" w:eastAsia="zh-CN"/>
        </w:rPr>
        <w:t>四</w:t>
      </w:r>
      <w:r>
        <w:rPr>
          <w:rFonts w:hint="eastAsia" w:ascii="仿宋_GB2312" w:hAnsi="仿宋_GB2312" w:eastAsia="仿宋_GB2312" w:cs="仿宋_GB2312"/>
          <w:b/>
          <w:color w:val="auto"/>
          <w:kern w:val="2"/>
          <w:sz w:val="28"/>
          <w:szCs w:val="28"/>
          <w:highlight w:val="none"/>
          <w:lang w:val="zh-CN"/>
        </w:rPr>
        <w:t>、项目商务要求</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工期</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自合同签订之日起15天</w:t>
      </w:r>
    </w:p>
    <w:p>
      <w:pPr>
        <w:pStyle w:val="23"/>
        <w:adjustRightInd/>
        <w:snapToGrid/>
        <w:ind w:firstLine="560" w:firstLineChars="2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b w:val="0"/>
          <w:bCs w:val="0"/>
          <w:color w:val="auto"/>
          <w:sz w:val="28"/>
          <w:szCs w:val="28"/>
          <w:highlight w:val="none"/>
        </w:rPr>
        <w:t>质量要求</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val="0"/>
          <w:bCs w:val="0"/>
          <w:color w:val="auto"/>
          <w:sz w:val="28"/>
          <w:szCs w:val="28"/>
          <w:highlight w:val="none"/>
        </w:rPr>
        <w:t>使用的各种材料必须符合设计和规范要求</w:t>
      </w:r>
      <w:r>
        <w:rPr>
          <w:rFonts w:hint="eastAsia" w:ascii="仿宋_GB2312" w:hAnsi="仿宋_GB2312" w:eastAsia="仿宋_GB2312" w:cs="仿宋_GB2312"/>
          <w:b w:val="0"/>
          <w:bCs w:val="0"/>
          <w:color w:val="auto"/>
          <w:sz w:val="28"/>
          <w:szCs w:val="28"/>
          <w:highlight w:val="none"/>
          <w:lang w:eastAsia="zh-CN"/>
        </w:rPr>
        <w:t>。</w:t>
      </w:r>
    </w:p>
    <w:p>
      <w:pPr>
        <w:spacing w:line="360" w:lineRule="auto"/>
        <w:ind w:firstLine="560" w:firstLineChars="20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3.安全文明施工要求：</w:t>
      </w:r>
    </w:p>
    <w:p>
      <w:pPr>
        <w:spacing w:line="360" w:lineRule="auto"/>
        <w:ind w:firstLine="560" w:firstLineChars="20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（1）在工程进行中，承包单位要注意保护场内的各种管线和设施。若有任何损坏，须立即通知有关部门和发包人，并由损坏单位承担损失和修复费用。</w:t>
      </w:r>
    </w:p>
    <w:p>
      <w:pPr>
        <w:spacing w:line="360" w:lineRule="auto"/>
        <w:ind w:firstLine="560" w:firstLineChars="20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3"/>
        <w:adjustRightInd/>
        <w:snapToGrid/>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.总包及分包规定：</w:t>
      </w:r>
    </w:p>
    <w:p>
      <w:pPr>
        <w:pStyle w:val="23"/>
        <w:adjustRightInd/>
        <w:snapToGrid/>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 否则，发包人有权单方面终止合同，并令其立即退场，由此而造成的经济损失由承包单位负责赔偿。</w:t>
      </w:r>
    </w:p>
    <w:p>
      <w:pPr>
        <w:pStyle w:val="23"/>
        <w:adjustRightInd/>
        <w:snapToGrid/>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.询价人将自承包人履行完合同义务之日起15个工作日内组织验收，验收要求、验收标准及方法如下：</w:t>
      </w:r>
    </w:p>
    <w:p>
      <w:pPr>
        <w:pStyle w:val="23"/>
        <w:adjustRightInd/>
        <w:snapToGrid/>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（1）验收依据：询价文件、询价响应文件、厂家货物技术标准说明及国家有关的质量标准规定，均为验收依据。</w:t>
      </w:r>
    </w:p>
    <w:p>
      <w:pPr>
        <w:pStyle w:val="23"/>
        <w:adjustRightInd/>
        <w:snapToGrid/>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（2）验收时承包单位必须派代表参加。</w:t>
      </w:r>
    </w:p>
    <w:p>
      <w:pPr>
        <w:pStyle w:val="23"/>
        <w:adjustRightInd/>
        <w:snapToGrid/>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（3）验收过程所发生的一切费用由承包单位承担。</w:t>
      </w:r>
    </w:p>
    <w:p>
      <w:pPr>
        <w:pStyle w:val="23"/>
        <w:adjustRightInd/>
        <w:snapToGrid/>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.付款方式：银行汇票形式。</w:t>
      </w:r>
    </w:p>
    <w:p>
      <w:pPr>
        <w:pStyle w:val="23"/>
        <w:adjustRightInd/>
        <w:snapToGrid/>
        <w:ind w:firstLine="560" w:firstLineChars="20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.承包方式：单价包干。</w:t>
      </w:r>
    </w:p>
    <w:p>
      <w:pPr>
        <w:pStyle w:val="23"/>
        <w:rPr>
          <w:color w:val="auto"/>
          <w:highlight w:val="none"/>
        </w:rPr>
      </w:pPr>
    </w:p>
    <w:p>
      <w:pPr>
        <w:rPr>
          <w:color w:val="auto"/>
          <w:highlight w:val="none"/>
        </w:rPr>
      </w:pPr>
      <w:r>
        <w:rPr>
          <w:color w:val="auto"/>
          <w:highlight w:val="none"/>
        </w:rPr>
        <w:br w:type="page"/>
      </w: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61" w:name="_Toc15570"/>
      <w:bookmarkStart w:id="62" w:name="_Toc537"/>
      <w:bookmarkStart w:id="63" w:name="_Toc23353"/>
      <w:bookmarkStart w:id="64" w:name="_Toc1284"/>
      <w:bookmarkStart w:id="65" w:name="_Toc23330"/>
      <w:bookmarkStart w:id="66" w:name="_Toc12135"/>
      <w:bookmarkStart w:id="67" w:name="_Toc18538"/>
      <w:bookmarkStart w:id="68" w:name="_Toc4680"/>
      <w:bookmarkStart w:id="69" w:name="_Toc29835"/>
      <w:bookmarkStart w:id="70" w:name="_Toc1496"/>
      <w:bookmarkStart w:id="71" w:name="_Toc25925"/>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2290445</wp:posOffset>
                </wp:positionH>
                <wp:positionV relativeFrom="paragraph">
                  <wp:posOffset>696595</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0.35pt;margin-top:54.85pt;height:0pt;width:75.5pt;z-index:251666432;mso-width-relative:page;mso-height-relative:page;" filled="f" stroked="t" coordsize="21600,21600" o:gfxdata="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rKwh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2292985</wp:posOffset>
                </wp:positionH>
                <wp:positionV relativeFrom="paragraph">
                  <wp:posOffset>290830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55pt;margin-top:22.9pt;height:0pt;width:75.5pt;z-index:251677696;mso-width-relative:page;mso-height-relative:page;" filled="f" stroked="t" coordsize="21600,21600" o:gfxdata="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MuGLzhzYOnCf376&#10;9uvj57svP+6+f2XLrNAQsKbAjbuJpx2Gm5jpHtpo85+IsENR9XhWVR0SE3T4YrFcLkhvce+qHvJC&#10;xPRKecuy0XBMEXTXp413jq7Ox1kRFfavMVFlSrxPyEWNY0OGn1PrAmgUWxoBMm0gOui6koveaHmt&#10;jckZGLvdxkS2hzwO5cv8CPevsFxkC9iPccU1DkqvQL50kqVjIKEcvQ+eW7BKcmYUPadsESDUCbS5&#10;JJJKG0cdZIlHUbO18/JYtC7ndPWlx9OY5tn6c1+yH57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KF3+1QAAAAkBAAAPAAAAAAAAAAEAIAAAACIAAABkcnMvZG93bnJldi54bWxQSwECFAAUAAAA&#10;CACHTuJAY2ZvHPEBAADi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0"/>
        <w:rPr>
          <w:color w:val="auto"/>
          <w:highlight w:val="none"/>
        </w:rPr>
      </w:pPr>
    </w:p>
    <w:p>
      <w:pPr>
        <w:pStyle w:val="3"/>
        <w:rPr>
          <w:color w:val="auto"/>
          <w:highlight w:val="none"/>
        </w:rPr>
      </w:pPr>
      <w:bookmarkStart w:id="72" w:name="_Toc12968"/>
      <w:bookmarkStart w:id="73" w:name="_Toc19088"/>
      <w:bookmarkStart w:id="74" w:name="_Toc323"/>
      <w:bookmarkStart w:id="75" w:name="_Toc12721"/>
      <w:bookmarkStart w:id="76" w:name="_Toc13309"/>
      <w:bookmarkStart w:id="77" w:name="_Toc88209949"/>
      <w:bookmarkStart w:id="78" w:name="_Toc1375"/>
      <w:bookmarkStart w:id="79" w:name="_Toc22797"/>
      <w:bookmarkStart w:id="80" w:name="_Toc22501"/>
      <w:bookmarkStart w:id="81" w:name="_Toc8183"/>
      <w:bookmarkStart w:id="82" w:name="_Toc12980"/>
      <w:bookmarkStart w:id="83" w:name="_Toc87616386"/>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50"/>
        <w:spacing w:line="500" w:lineRule="exact"/>
        <w:jc w:val="both"/>
        <w:rPr>
          <w:rFonts w:hint="eastAsia" w:ascii="宋体" w:hAnsi="宋体" w:eastAsia="宋体" w:cs="宋体"/>
          <w:b/>
          <w:color w:val="auto"/>
          <w:sz w:val="30"/>
          <w:szCs w:val="30"/>
          <w:highlight w:val="none"/>
          <w:lang w:val="zh-CN" w:eastAsia="zh-CN"/>
        </w:rPr>
        <w:sectPr>
          <w:footerReference r:id="rId6" w:type="default"/>
          <w:pgSz w:w="11906" w:h="16838"/>
          <w:pgMar w:top="1644" w:right="1588" w:bottom="1644" w:left="1588" w:header="851" w:footer="992" w:gutter="0"/>
          <w:pgNumType w:fmt="numberInDash" w:start="1"/>
          <w:cols w:space="720" w:num="1"/>
          <w:docGrid w:type="lines" w:linePitch="312" w:charSpace="0"/>
        </w:sectPr>
      </w:pPr>
    </w:p>
    <w:p>
      <w:pPr>
        <w:jc w:val="right"/>
        <w:rPr>
          <w:rFonts w:hint="eastAsia" w:hAnsi="宋体"/>
          <w:bCs/>
          <w:color w:val="auto"/>
          <w:sz w:val="24"/>
          <w:highlight w:val="none"/>
        </w:rPr>
      </w:pPr>
    </w:p>
    <w:p>
      <w:pPr>
        <w:ind w:firstLine="5520" w:firstLineChars="2300"/>
        <w:rPr>
          <w:rFonts w:hint="eastAsia" w:hAnsi="宋体"/>
          <w:bCs/>
          <w:color w:val="auto"/>
          <w:sz w:val="24"/>
          <w:highlight w:val="none"/>
        </w:rPr>
      </w:pPr>
    </w:p>
    <w:p>
      <w:pPr>
        <w:ind w:firstLine="5520" w:firstLineChars="2300"/>
        <w:rPr>
          <w:rFonts w:hint="eastAsia" w:hAnsi="宋体"/>
          <w:bCs/>
          <w:color w:val="auto"/>
          <w:sz w:val="24"/>
          <w:highlight w:val="none"/>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小型建设工程</w:t>
      </w:r>
      <w:r>
        <w:rPr>
          <w:rFonts w:hint="eastAsia" w:ascii="宋体" w:hAnsi="宋体" w:eastAsia="宋体" w:cs="宋体"/>
          <w:b/>
          <w:bCs/>
          <w:color w:val="auto"/>
          <w:sz w:val="48"/>
          <w:szCs w:val="48"/>
          <w:highlight w:val="none"/>
          <w:u w:val="single"/>
          <w:lang w:val="en-GB"/>
        </w:rPr>
        <w:t>施工/修缮</w:t>
      </w:r>
      <w:r>
        <w:rPr>
          <w:rFonts w:hint="eastAsia" w:ascii="宋体" w:hAnsi="宋体" w:eastAsia="宋体" w:cs="宋体"/>
          <w:b/>
          <w:bCs/>
          <w:color w:val="auto"/>
          <w:sz w:val="48"/>
          <w:szCs w:val="48"/>
          <w:highlight w:val="none"/>
          <w:lang w:val="en-GB"/>
        </w:rPr>
        <w:t>合同</w:t>
      </w:r>
    </w:p>
    <w:p>
      <w:pPr>
        <w:ind w:left="1449" w:leftChars="690" w:firstLine="4785" w:firstLineChars="1994"/>
        <w:rPr>
          <w:rFonts w:hint="eastAsia"/>
          <w:color w:val="auto"/>
          <w:sz w:val="24"/>
          <w:highlight w:val="none"/>
          <w:lang w:val="en-US" w:eastAsia="zh-CN"/>
        </w:rPr>
      </w:pPr>
      <w:r>
        <w:rPr>
          <w:rFonts w:hint="eastAsia"/>
          <w:color w:val="auto"/>
          <w:sz w:val="24"/>
          <w:highlight w:val="none"/>
          <w:lang w:val="en-US" w:eastAsia="zh-CN"/>
        </w:rPr>
        <w:t xml:space="preserve"> </w:t>
      </w:r>
    </w:p>
    <w:p>
      <w:pPr>
        <w:pStyle w:val="23"/>
        <w:rPr>
          <w:rFonts w:hint="eastAsia"/>
          <w:color w:val="auto"/>
          <w:highlight w:val="none"/>
          <w:lang w:val="en-US" w:eastAsia="zh-CN"/>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3"/>
        <w:snapToGrid w:val="0"/>
        <w:spacing w:line="400" w:lineRule="exact"/>
        <w:ind w:right="84" w:rightChars="40" w:firstLine="193" w:firstLineChars="80"/>
        <w:rPr>
          <w:rFonts w:hint="eastAsia" w:hAnsi="宋体" w:eastAsia="宋体"/>
          <w:b/>
          <w:color w:val="auto"/>
          <w:sz w:val="24"/>
          <w:highlight w:val="none"/>
        </w:rPr>
      </w:pPr>
    </w:p>
    <w:p>
      <w:pPr>
        <w:pStyle w:val="13"/>
        <w:snapToGrid w:val="0"/>
        <w:spacing w:line="400" w:lineRule="exact"/>
        <w:ind w:right="84" w:rightChars="40" w:firstLine="192" w:firstLineChars="80"/>
        <w:rPr>
          <w:rFonts w:hint="eastAsia" w:hAnsi="宋体" w:eastAsia="宋体"/>
          <w:bCs/>
          <w:color w:val="auto"/>
          <w:sz w:val="24"/>
          <w:highlight w:val="none"/>
        </w:rPr>
      </w:pPr>
    </w:p>
    <w:p>
      <w:pPr>
        <w:pStyle w:val="13"/>
        <w:snapToGrid w:val="0"/>
        <w:spacing w:line="400" w:lineRule="exact"/>
        <w:ind w:left="3160" w:leftChars="747" w:right="84" w:rightChars="40" w:hanging="1591"/>
        <w:jc w:val="left"/>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none"/>
          <w:lang w:val="en-US" w:eastAsia="zh-CN"/>
        </w:rPr>
        <w:t>沥滘净水厂三期广州市劳模和工匠人才创新工作室（含女职工创新工作室）装修工程项目</w:t>
      </w:r>
    </w:p>
    <w:p>
      <w:pPr>
        <w:pStyle w:val="13"/>
        <w:snapToGrid w:val="0"/>
        <w:ind w:right="84" w:rightChars="40"/>
        <w:rPr>
          <w:rFonts w:hint="eastAsia" w:hAnsi="宋体" w:eastAsia="宋体" w:cs="宋体"/>
          <w:b/>
          <w:color w:val="auto"/>
          <w:sz w:val="30"/>
          <w:szCs w:val="30"/>
          <w:highlight w:val="none"/>
        </w:rPr>
      </w:pPr>
    </w:p>
    <w:p>
      <w:pPr>
        <w:pStyle w:val="13"/>
        <w:snapToGrid w:val="0"/>
        <w:ind w:right="84" w:rightChars="40"/>
        <w:rPr>
          <w:rFonts w:hint="eastAsia" w:hAnsi="宋体" w:eastAsia="宋体" w:cs="宋体"/>
          <w:b/>
          <w:color w:val="auto"/>
          <w:sz w:val="30"/>
          <w:szCs w:val="30"/>
          <w:highlight w:val="none"/>
        </w:rPr>
      </w:pPr>
    </w:p>
    <w:p>
      <w:pPr>
        <w:pStyle w:val="13"/>
        <w:snapToGrid w:val="0"/>
        <w:ind w:right="84" w:rightChars="40"/>
        <w:rPr>
          <w:rFonts w:hint="eastAsia" w:hAnsi="宋体" w:eastAsia="宋体" w:cs="宋体"/>
          <w:b/>
          <w:color w:val="auto"/>
          <w:sz w:val="30"/>
          <w:szCs w:val="30"/>
          <w:highlight w:val="none"/>
        </w:rPr>
      </w:pPr>
    </w:p>
    <w:p>
      <w:pPr>
        <w:pStyle w:val="13"/>
        <w:snapToGrid w:val="0"/>
        <w:ind w:right="84" w:rightChars="40"/>
        <w:rPr>
          <w:rFonts w:hint="eastAsia" w:hAnsi="宋体" w:eastAsia="宋体" w:cs="宋体"/>
          <w:b/>
          <w:color w:val="auto"/>
          <w:sz w:val="30"/>
          <w:szCs w:val="30"/>
          <w:highlight w:val="none"/>
        </w:rPr>
      </w:pPr>
    </w:p>
    <w:p>
      <w:pPr>
        <w:pStyle w:val="13"/>
        <w:snapToGrid w:val="0"/>
        <w:ind w:right="84" w:rightChars="40" w:firstLine="1506" w:firstLineChars="500"/>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13"/>
        <w:snapToGrid w:val="0"/>
        <w:spacing w:line="400" w:lineRule="exact"/>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项目编号：</w:t>
      </w: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13"/>
        <w:snapToGrid w:val="0"/>
        <w:ind w:right="84" w:rightChars="40" w:firstLine="1569" w:firstLineChars="521"/>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13"/>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13"/>
        <w:snapToGrid w:val="0"/>
        <w:spacing w:line="400" w:lineRule="exact"/>
        <w:ind w:right="84" w:rightChars="40" w:firstLine="1569" w:firstLineChars="521"/>
        <w:rPr>
          <w:rFonts w:hint="eastAsia" w:hAnsi="宋体" w:eastAsia="宋体" w:cs="宋体"/>
          <w:b/>
          <w:color w:val="auto"/>
          <w:sz w:val="30"/>
          <w:szCs w:val="30"/>
          <w:highlight w:val="none"/>
        </w:rPr>
      </w:pPr>
    </w:p>
    <w:p>
      <w:pPr>
        <w:ind w:firstLine="165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spacing w:line="500" w:lineRule="exact"/>
        <w:ind w:firstLine="1656" w:firstLineChars="550"/>
        <w:jc w:val="both"/>
        <w:rPr>
          <w:rFonts w:hint="eastAsia" w:ascii="宋体" w:hAnsi="宋体" w:eastAsia="宋体" w:cs="宋体"/>
          <w:b/>
          <w:color w:val="auto"/>
          <w:sz w:val="30"/>
          <w:szCs w:val="30"/>
          <w:highlight w:val="none"/>
          <w:lang w:val="en-US" w:eastAsia="zh-CN"/>
        </w:rPr>
        <w:sectPr>
          <w:headerReference r:id="rId7" w:type="default"/>
          <w:footerReference r:id="rId8" w:type="default"/>
          <w:footerReference r:id="rId9" w:type="even"/>
          <w:pgSz w:w="11906" w:h="16838"/>
          <w:pgMar w:top="1644" w:right="1588" w:bottom="1644" w:left="1588" w:header="851" w:footer="992" w:gutter="0"/>
          <w:pgNumType w:fmt="numberInDash"/>
          <w:cols w:space="720" w:num="1"/>
          <w:docGrid w:type="lines" w:linePitch="312" w:charSpace="0"/>
        </w:sectPr>
      </w:pPr>
      <w:r>
        <w:rPr>
          <w:rFonts w:hint="eastAsia" w:ascii="宋体" w:hAnsi="宋体" w:eastAsia="宋体" w:cs="宋体"/>
          <w:b/>
          <w:color w:val="auto"/>
          <w:sz w:val="30"/>
          <w:szCs w:val="30"/>
          <w:highlight w:val="none"/>
        </w:rPr>
        <w:t>签订地点：广州</w:t>
      </w:r>
      <w:r>
        <w:rPr>
          <w:rFonts w:hint="eastAsia" w:ascii="宋体" w:hAnsi="宋体" w:eastAsia="宋体" w:cs="宋体"/>
          <w:b/>
          <w:color w:val="auto"/>
          <w:sz w:val="30"/>
          <w:szCs w:val="30"/>
          <w:highlight w:val="none"/>
          <w:lang w:val="en-US" w:eastAsia="zh-CN"/>
        </w:rPr>
        <w:t>市</w:t>
      </w:r>
    </w:p>
    <w:p>
      <w:pPr>
        <w:pStyle w:val="10"/>
        <w:keepNext w:val="0"/>
        <w:keepLines w:val="0"/>
        <w:pageBreakBefore w:val="0"/>
        <w:widowControl w:val="0"/>
        <w:kinsoku/>
        <w:wordWrap/>
        <w:overflowPunct/>
        <w:bidi w:val="0"/>
        <w:adjustRightInd w:val="0"/>
        <w:snapToGrid w:val="0"/>
        <w:spacing w:after="0" w:line="500" w:lineRule="exact"/>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eastAsia="宋体" w:cs="宋体"/>
          <w:color w:val="auto"/>
          <w:sz w:val="24"/>
          <w:highlight w:val="none"/>
          <w:u w:val="single"/>
        </w:rPr>
        <w:t xml:space="preserve"> </w:t>
      </w:r>
      <w:r>
        <w:rPr>
          <w:rFonts w:hint="eastAsia" w:ascii="宋体" w:hAnsi="宋体" w:eastAsia="宋体" w:cs="宋体"/>
          <w:b w:val="0"/>
          <w:color w:val="auto"/>
          <w:sz w:val="24"/>
          <w:szCs w:val="20"/>
          <w:highlight w:val="none"/>
          <w:u w:val="single"/>
          <w:lang w:val="en-US" w:eastAsia="zh-CN"/>
        </w:rPr>
        <w:t>沥滘净水厂三期广州市劳模和工匠人才创新工作室（含女职工创新工作室）装修工程项目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施工/修缮项目遵循平等、自愿、公平和诚实信用的原则，经双方协商一致，特订立本合同。</w:t>
      </w:r>
    </w:p>
    <w:p>
      <w:pPr>
        <w:pStyle w:val="9"/>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沥滘净水厂三期广州市劳模和工匠人才创新工作室（含女职工创新工作室）装修工程项目</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广州市净水有限公司沥滘分公司</w:t>
      </w:r>
      <w:r>
        <w:rPr>
          <w:rFonts w:hint="eastAsia" w:ascii="宋体" w:hAnsi="宋体" w:eastAsia="宋体" w:cs="宋体"/>
          <w:color w:val="auto"/>
          <w:sz w:val="24"/>
          <w:szCs w:val="24"/>
          <w:highlight w:val="none"/>
          <w:u w:val="single"/>
        </w:rPr>
        <w:t xml:space="preserve">   </w:t>
      </w:r>
    </w:p>
    <w:p>
      <w:pPr>
        <w:keepNext w:val="0"/>
        <w:keepLines w:val="0"/>
        <w:pageBreakBefore w:val="0"/>
        <w:widowControl/>
        <w:kinsoku/>
        <w:wordWrap/>
        <w:overflowPunct/>
        <w:bidi w:val="0"/>
        <w:adjustRightInd/>
        <w:snapToGrid/>
        <w:spacing w:line="240" w:lineRule="auto"/>
        <w:ind w:firstLine="56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2.3承包内容：</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u w:val="single"/>
          <w:lang w:val="en-US" w:eastAsia="zh-CN"/>
        </w:rPr>
        <w:t>现状地面为水泥地面，考虑与现有建筑风格融合，地板材质</w:t>
      </w:r>
      <w:r>
        <w:rPr>
          <w:rFonts w:hint="eastAsia" w:ascii="宋体" w:hAnsi="宋体" w:eastAsia="宋体" w:cs="宋体"/>
          <w:bCs w:val="0"/>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颜色</w:t>
      </w:r>
      <w:r>
        <w:rPr>
          <w:rFonts w:hint="eastAsia" w:ascii="宋体" w:hAnsi="宋体" w:eastAsia="宋体" w:cs="宋体"/>
          <w:bCs w:val="0"/>
          <w:color w:val="auto"/>
          <w:sz w:val="24"/>
          <w:szCs w:val="24"/>
          <w:highlight w:val="none"/>
          <w:u w:val="single"/>
        </w:rPr>
        <w:t>、</w:t>
      </w:r>
      <w:r>
        <w:rPr>
          <w:rFonts w:hint="eastAsia" w:ascii="宋体" w:hAnsi="宋体" w:eastAsia="宋体" w:cs="宋体"/>
          <w:bCs w:val="0"/>
          <w:color w:val="auto"/>
          <w:sz w:val="24"/>
          <w:szCs w:val="24"/>
          <w:highlight w:val="none"/>
          <w:u w:val="single"/>
          <w:lang w:val="en-US" w:eastAsia="zh-CN"/>
        </w:rPr>
        <w:t>尺寸</w:t>
      </w:r>
      <w:r>
        <w:rPr>
          <w:rFonts w:hint="eastAsia" w:ascii="宋体" w:hAnsi="宋体" w:eastAsia="宋体" w:cs="宋体"/>
          <w:color w:val="auto"/>
          <w:sz w:val="24"/>
          <w:szCs w:val="24"/>
          <w:highlight w:val="none"/>
          <w:u w:val="single"/>
          <w:lang w:val="en-US" w:eastAsia="zh-CN"/>
        </w:rPr>
        <w:t>与现有中庭地面进行统一，选用淡黄色地砖，墙角收边采用大理石踢脚线（内嵌）。</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val="en-US" w:eastAsia="zh-CN"/>
        </w:rPr>
        <w:t>墙面现状为毛坯，为考虑经济型实用性，对墙面的基层进行平整修复后，进行腻子粉批刮及环保漆刷白。</w:t>
      </w:r>
      <w:r>
        <w:rPr>
          <w:rFonts w:hint="eastAsia" w:ascii="宋体" w:hAnsi="宋体" w:eastAsia="宋体" w:cs="宋体"/>
          <w:color w:val="auto"/>
          <w:sz w:val="24"/>
          <w:szCs w:val="24"/>
          <w:highlight w:val="none"/>
          <w:u w:val="single"/>
        </w:rPr>
        <w:t>3、</w:t>
      </w:r>
      <w:r>
        <w:rPr>
          <w:rFonts w:hint="eastAsia" w:ascii="宋体" w:hAnsi="宋体" w:eastAsia="宋体" w:cs="宋体"/>
          <w:color w:val="auto"/>
          <w:kern w:val="2"/>
          <w:sz w:val="24"/>
          <w:szCs w:val="24"/>
          <w:highlight w:val="none"/>
          <w:u w:val="single"/>
          <w:lang w:val="en-US" w:eastAsia="zh-CN" w:bidi="ar-SA"/>
        </w:rPr>
        <w:t>天花板现状为毛胚水泥面，考虑到美观性、经济性和便于维护，采用铝方通进行吊顶，照明选用单管日光灯盘。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按施工图、施工方案内容，以综合单价包干形式，包人工、包材料、包安装、包质量、包工期、包安全、包文明施工，</w:t>
      </w:r>
      <w:r>
        <w:rPr>
          <w:rFonts w:hint="eastAsia" w:ascii="宋体" w:hAnsi="宋体" w:eastAsia="宋体" w:cs="宋体"/>
          <w:color w:val="auto"/>
          <w:sz w:val="24"/>
          <w:szCs w:val="24"/>
          <w:highlight w:val="none"/>
          <w:u w:val="single"/>
        </w:rPr>
        <w:t>项目措施费按实计量</w:t>
      </w:r>
      <w:r>
        <w:rPr>
          <w:rFonts w:hint="eastAsia" w:ascii="宋体" w:hAnsi="宋体" w:eastAsia="宋体" w:cs="宋体"/>
          <w:color w:val="auto"/>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□按施工图、施工方案内容，以固定总价包干形式，包人工、包材料、包安装、包质量、包工期、包安全、包文明施工，</w:t>
      </w:r>
      <w:r>
        <w:rPr>
          <w:rFonts w:hint="eastAsia" w:ascii="宋体" w:hAnsi="宋体" w:eastAsia="宋体" w:cs="宋体"/>
          <w:color w:val="auto"/>
          <w:sz w:val="24"/>
          <w:szCs w:val="24"/>
          <w:highlight w:val="none"/>
          <w:u w:val="single"/>
        </w:rPr>
        <w:t>项目措施费按</w:t>
      </w:r>
      <w:r>
        <w:rPr>
          <w:rFonts w:hint="eastAsia" w:ascii="宋体" w:hAnsi="宋体" w:eastAsia="宋体" w:cs="宋体"/>
          <w:color w:val="auto"/>
          <w:sz w:val="24"/>
          <w:szCs w:val="24"/>
          <w:highlight w:val="none"/>
          <w:u w:val="single"/>
          <w:lang w:val="en-US" w:eastAsia="zh-CN"/>
        </w:rPr>
        <w:t>实</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2.5质量标准：</w:t>
      </w:r>
      <w:r>
        <w:rPr>
          <w:rFonts w:hint="eastAsia" w:ascii="宋体" w:hAnsi="宋体" w:eastAsia="宋体" w:cs="宋体"/>
          <w:color w:val="auto"/>
          <w:sz w:val="24"/>
          <w:szCs w:val="24"/>
          <w:highlight w:val="none"/>
          <w:u w:val="single"/>
        </w:rPr>
        <w:t>合格</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合同工期日历天数为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乙方不能按时开工，应在约定的开工日期提前</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日，向甲方书面申请延期开工并说明延期理由。甲方代表应在收到后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日内书面答复乙方。甲方同意延期要求或</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工程量变化和设计变更增加超过原工程量的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乙方应在不可抗力发生后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日内向甲方申请顺延工期并提交有关证明，逾期未申请，视为不影响工期；甲方在收到申请后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甲方代表认为必要时，有权要求暂停施工并在停工后</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小时内提出处理意见。乙方在实施甲方代表处理意见后，应在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48 </w:t>
      </w:r>
      <w:r>
        <w:rPr>
          <w:rFonts w:hint="eastAsia" w:ascii="宋体" w:hAnsi="宋体" w:eastAsia="宋体" w:cs="宋体"/>
          <w:color w:val="auto"/>
          <w:sz w:val="24"/>
          <w:szCs w:val="24"/>
          <w:highlight w:val="none"/>
        </w:rPr>
        <w:t xml:space="preserve">小时内提出复工要求，甲方代表在 </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5.1合同价款按以下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合同以固定总价包干形式，合同暂定总价为：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5.2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5.3 预付款：</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有，合同签订后，乙方开具等额的</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提交履约担保</w:t>
      </w:r>
      <w:r>
        <w:rPr>
          <w:rFonts w:hint="eastAsia" w:ascii="宋体" w:hAnsi="宋体" w:cs="宋体"/>
          <w:bCs/>
          <w:color w:val="auto"/>
          <w:sz w:val="24"/>
          <w:szCs w:val="24"/>
          <w:highlight w:val="none"/>
          <w:lang w:val="en-US" w:eastAsia="zh-CN"/>
        </w:rPr>
        <w:t>及对应预付款金额的预付款</w:t>
      </w:r>
      <w:r>
        <w:rPr>
          <w:rFonts w:hint="eastAsia" w:ascii="宋体" w:hAnsi="宋体" w:cs="宋体"/>
          <w:bCs/>
          <w:color w:val="auto"/>
          <w:sz w:val="24"/>
          <w:highlight w:val="none"/>
        </w:rPr>
        <w:t>担保</w:t>
      </w:r>
      <w:r>
        <w:rPr>
          <w:rFonts w:hint="eastAsia" w:ascii="宋体" w:hAnsi="宋体" w:eastAsia="宋体" w:cs="宋体"/>
          <w:bCs/>
          <w:color w:val="auto"/>
          <w:sz w:val="24"/>
          <w:szCs w:val="24"/>
          <w:highlight w:val="none"/>
        </w:rPr>
        <w:t>后10个工作日内，甲方支付合同暂定总价的</w:t>
      </w:r>
      <w:r>
        <w:rPr>
          <w:rFonts w:hint="eastAsia" w:ascii="宋体" w:hAnsi="宋体" w:eastAsia="宋体" w:cs="宋体"/>
          <w:bCs/>
          <w:color w:val="auto"/>
          <w:sz w:val="24"/>
          <w:szCs w:val="24"/>
          <w:highlight w:val="none"/>
          <w:u w:val="single"/>
        </w:rPr>
        <w:t>（不得超过</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作为预付款。若合同解除或终止，乙方在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逾期未返还，每逾期一日，乙方应按合同暂定总价的</w:t>
      </w:r>
      <w:r>
        <w:rPr>
          <w:rFonts w:hint="eastAsia" w:ascii="宋体" w:hAnsi="宋体" w:eastAsia="宋体" w:cs="宋体"/>
          <w:bCs/>
          <w:color w:val="auto"/>
          <w:kern w:val="0"/>
          <w:sz w:val="24"/>
          <w:szCs w:val="24"/>
          <w:highlight w:val="none"/>
          <w:u w:val="single"/>
        </w:rPr>
        <w:t>万分之五/日</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eastAsia="宋体" w:cs="宋体"/>
          <w:color w:val="auto"/>
          <w:sz w:val="24"/>
          <w:szCs w:val="24"/>
          <w:highlight w:val="none"/>
          <w:lang w:val="en-US" w:eastAsia="zh-CN"/>
        </w:rPr>
        <w:t>5.3.1</w:t>
      </w:r>
      <w:r>
        <w:rPr>
          <w:rFonts w:hint="eastAsia" w:ascii="宋体" w:hAnsi="宋体" w:eastAsia="宋体" w:cs="宋体"/>
          <w:color w:val="auto"/>
          <w:sz w:val="24"/>
          <w:highlight w:val="none"/>
          <w:lang w:val="en-US" w:eastAsia="zh-CN"/>
        </w:rPr>
        <w:t>预付款担保</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（1）预付款担保的担保金额应与预付款金额相同。预付款从应支付给乙方的进度款中扣回。</w:t>
      </w:r>
    </w:p>
    <w:p>
      <w:pPr>
        <w:pStyle w:val="23"/>
        <w:rPr>
          <w:rFonts w:hint="default" w:eastAsia="宋体"/>
          <w:color w:val="auto"/>
          <w:highlight w:val="none"/>
          <w:lang w:val="en-US" w:eastAsia="zh-CN"/>
        </w:rPr>
      </w:pPr>
      <w:r>
        <w:rPr>
          <w:rFonts w:hint="eastAsia" w:ascii="宋体" w:hAnsi="宋体" w:eastAsia="宋体" w:cs="宋体"/>
          <w:color w:val="auto"/>
          <w:sz w:val="24"/>
          <w:highlight w:val="none"/>
          <w:lang w:val="en-US" w:eastAsia="zh-CN"/>
        </w:rPr>
        <w:t>（2）预付款担保应在预付款扣清后14</w:t>
      </w:r>
      <w:r>
        <w:rPr>
          <w:rFonts w:hint="eastAsia" w:ascii="宋体" w:hAnsi="宋体" w:cs="宋体"/>
          <w:color w:val="auto"/>
          <w:sz w:val="24"/>
          <w:highlight w:val="none"/>
          <w:lang w:val="en-US" w:eastAsia="zh-CN"/>
        </w:rPr>
        <w:t>个工作日</w:t>
      </w:r>
      <w:r>
        <w:rPr>
          <w:rFonts w:hint="eastAsia" w:ascii="宋体" w:hAnsi="宋体" w:eastAsia="宋体" w:cs="宋体"/>
          <w:color w:val="auto"/>
          <w:sz w:val="24"/>
          <w:highlight w:val="none"/>
          <w:lang w:val="en-US" w:eastAsia="zh-CN"/>
        </w:rPr>
        <w:t>内退还给乙方。甲方不承担乙方与预付款担保有关的任何利息或其他类似的费用或收益。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5.4工程完工验收合格后，乙方提交</w:t>
      </w:r>
      <w:r>
        <w:rPr>
          <w:rFonts w:hint="eastAsia" w:ascii="宋体" w:hAnsi="宋体" w:eastAsia="宋体" w:cs="宋体"/>
          <w:bCs/>
          <w:color w:val="auto"/>
          <w:sz w:val="24"/>
          <w:szCs w:val="24"/>
          <w:highlight w:val="none"/>
          <w:lang w:val="en-US" w:eastAsia="zh-CN"/>
        </w:rPr>
        <w:t>项目实际完成工程量</w:t>
      </w:r>
      <w:r>
        <w:rPr>
          <w:rFonts w:hint="eastAsia" w:ascii="宋体" w:hAnsi="宋体" w:eastAsia="宋体" w:cs="宋体"/>
          <w:bCs/>
          <w:color w:val="auto"/>
          <w:sz w:val="24"/>
          <w:szCs w:val="24"/>
          <w:highlight w:val="none"/>
        </w:rPr>
        <w:t>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w:t>
      </w:r>
      <w:r>
        <w:rPr>
          <w:rFonts w:hint="eastAsia" w:ascii="宋体" w:hAnsi="宋体" w:cs="宋体"/>
          <w:color w:val="000000"/>
          <w:sz w:val="24"/>
          <w:szCs w:val="24"/>
          <w:highlight w:val="none"/>
        </w:rPr>
        <w:t>合同暂定总价的80％给乙方</w:t>
      </w:r>
      <w:r>
        <w:rPr>
          <w:rFonts w:hint="eastAsia" w:ascii="宋体" w:hAnsi="宋体" w:eastAsia="宋体" w:cs="宋体"/>
          <w:bCs/>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后，甲方支付至合同结算价的9</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个工作日内，甲方支付合同结算价的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5.7 乙方收款账户：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乙方在收款前需提交相应金额</w:t>
      </w:r>
      <w:r>
        <w:rPr>
          <w:rFonts w:hint="eastAsia" w:ascii="宋体" w:hAnsi="宋体" w:eastAsia="宋体" w:cs="宋体"/>
          <w:color w:val="auto"/>
          <w:sz w:val="24"/>
          <w:szCs w:val="24"/>
          <w:highlight w:val="none"/>
          <w:u w:val="single"/>
        </w:rPr>
        <w:t>增值税专用发票</w:t>
      </w:r>
      <w:r>
        <w:rPr>
          <w:rFonts w:hint="eastAsia" w:ascii="宋体" w:hAnsi="宋体" w:eastAsia="宋体" w:cs="宋体"/>
          <w:color w:val="auto"/>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发票信息：</w:t>
      </w:r>
    </w:p>
    <w:p>
      <w:pPr>
        <w:spacing w:line="360" w:lineRule="auto"/>
        <w:ind w:firstLine="960" w:firstLineChars="400"/>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sz w:val="24"/>
          <w:szCs w:val="24"/>
          <w:highlight w:val="none"/>
          <w:u w:val="single"/>
        </w:rPr>
        <w:t>广州市净水有限公司</w:t>
      </w:r>
    </w:p>
    <w:p>
      <w:pPr>
        <w:spacing w:line="360" w:lineRule="auto"/>
        <w:ind w:firstLine="960" w:firstLineChars="400"/>
        <w:rPr>
          <w:rFonts w:ascii="宋体" w:hAnsi="宋体" w:cs="宋体"/>
          <w:sz w:val="24"/>
          <w:szCs w:val="24"/>
          <w:highlight w:val="none"/>
        </w:rPr>
      </w:pPr>
      <w:r>
        <w:rPr>
          <w:rFonts w:hint="eastAsia" w:ascii="宋体" w:hAnsi="宋体" w:cs="宋体"/>
          <w:sz w:val="24"/>
          <w:szCs w:val="24"/>
          <w:highlight w:val="none"/>
        </w:rPr>
        <w:t>税号：</w:t>
      </w:r>
      <w:r>
        <w:rPr>
          <w:rFonts w:hint="eastAsia" w:ascii="宋体" w:hAnsi="宋体" w:cs="宋体"/>
          <w:sz w:val="24"/>
          <w:szCs w:val="24"/>
          <w:highlight w:val="none"/>
          <w:u w:val="single"/>
        </w:rPr>
        <w:t>91440101755584729Q</w:t>
      </w:r>
    </w:p>
    <w:p>
      <w:pPr>
        <w:spacing w:line="360" w:lineRule="auto"/>
        <w:ind w:firstLine="960" w:firstLineChars="400"/>
        <w:rPr>
          <w:rFonts w:ascii="宋体" w:hAnsi="宋体" w:cs="宋体"/>
          <w:sz w:val="24"/>
          <w:szCs w:val="24"/>
          <w:highlight w:val="none"/>
        </w:rPr>
      </w:pPr>
      <w:r>
        <w:rPr>
          <w:rFonts w:hint="eastAsia" w:ascii="宋体" w:hAnsi="宋体" w:cs="宋体"/>
          <w:sz w:val="24"/>
          <w:szCs w:val="24"/>
          <w:highlight w:val="none"/>
        </w:rPr>
        <w:t>地址及电话：</w:t>
      </w:r>
      <w:r>
        <w:rPr>
          <w:rFonts w:hint="eastAsia" w:ascii="宋体" w:hAnsi="宋体" w:cs="宋体"/>
          <w:sz w:val="24"/>
          <w:szCs w:val="24"/>
          <w:highlight w:val="none"/>
          <w:u w:val="single"/>
        </w:rPr>
        <w:t>广州市天河区临江大道501号 020-38890283</w:t>
      </w:r>
      <w:r>
        <w:rPr>
          <w:rFonts w:hint="eastAsia" w:ascii="宋体" w:hAnsi="宋体" w:cs="宋体"/>
          <w:sz w:val="24"/>
          <w:szCs w:val="24"/>
          <w:highlight w:val="none"/>
        </w:rPr>
        <w:t>；</w:t>
      </w:r>
    </w:p>
    <w:p>
      <w:pPr>
        <w:keepNext w:val="0"/>
        <w:keepLines w:val="0"/>
        <w:pageBreakBefore w:val="0"/>
        <w:widowControl/>
        <w:kinsoku/>
        <w:wordWrap/>
        <w:overflowPunct/>
        <w:bidi w:val="0"/>
        <w:spacing w:line="360" w:lineRule="auto"/>
        <w:ind w:firstLine="960" w:firstLineChars="400"/>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rPr>
        <w:t>开户行/账号：</w:t>
      </w:r>
      <w:r>
        <w:rPr>
          <w:rFonts w:hint="eastAsia" w:ascii="宋体" w:hAnsi="宋体" w:cs="宋体"/>
          <w:sz w:val="24"/>
          <w:szCs w:val="24"/>
          <w:highlight w:val="none"/>
          <w:u w:val="none"/>
        </w:rPr>
        <w:t>民生银行广州分行0301014140006932</w:t>
      </w:r>
      <w:r>
        <w:rPr>
          <w:rFonts w:hint="eastAsia" w:ascii="宋体" w:hAnsi="宋体" w:cs="宋体"/>
          <w:sz w:val="24"/>
          <w:szCs w:val="24"/>
          <w:highlight w:val="none"/>
        </w:rPr>
        <w:t>。</w:t>
      </w:r>
      <w:r>
        <w:rPr>
          <w:rFonts w:hint="eastAsia" w:ascii="宋体" w:hAnsi="宋体" w:cs="宋体" w:eastAsiaTheme="minorEastAsia"/>
          <w:sz w:val="24"/>
          <w:szCs w:val="24"/>
          <w:highlight w:val="none"/>
          <w:u w:val="non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 xml:space="preserve">5.8付款方式：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5.9如出现合同费用超付，乙方应在获知超付之日起7个工作日内返还超付款项（无息）。</w:t>
      </w:r>
      <w:r>
        <w:rPr>
          <w:rFonts w:hint="eastAsia" w:ascii="宋体" w:hAnsi="宋体" w:eastAsia="宋体" w:cs="宋体"/>
          <w:color w:val="auto"/>
          <w:sz w:val="24"/>
          <w:szCs w:val="24"/>
          <w:highlight w:val="none"/>
        </w:rPr>
        <w:t>每逾期一周乙方承担超付款项的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5.11本项目工程款的支付单位为：</w:t>
      </w:r>
      <w:r>
        <w:rPr>
          <w:rFonts w:hint="eastAsia" w:ascii="宋体" w:hAnsi="宋体" w:eastAsia="宋体" w:cs="宋体"/>
          <w:color w:val="auto"/>
          <w:sz w:val="24"/>
          <w:szCs w:val="24"/>
          <w:highlight w:val="none"/>
          <w:u w:val="single"/>
          <w:lang w:val="en-US" w:eastAsia="zh-CN"/>
        </w:rPr>
        <w:t xml:space="preserve"> 广州市净水有限公司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乙方于</w:t>
      </w: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合同暂定价的10%</w:t>
      </w:r>
      <w:r>
        <w:rPr>
          <w:rFonts w:hint="eastAsia" w:ascii="宋体" w:hAnsi="宋体" w:eastAsia="宋体" w:cs="宋体"/>
          <w:color w:val="auto"/>
          <w:sz w:val="24"/>
          <w:szCs w:val="24"/>
          <w:highlight w:val="none"/>
          <w:u w:val="single"/>
          <w:lang w:val="en-US" w:eastAsia="zh-CN"/>
        </w:rPr>
        <w:t>提交</w:t>
      </w:r>
      <w:r>
        <w:rPr>
          <w:rFonts w:hint="eastAsia" w:ascii="宋体" w:hAnsi="宋体" w:eastAsia="宋体" w:cs="宋体"/>
          <w:color w:val="auto"/>
          <w:sz w:val="24"/>
          <w:szCs w:val="24"/>
          <w:highlight w:val="none"/>
          <w:u w:val="single"/>
        </w:rPr>
        <w:t>履约保证金，</w:t>
      </w:r>
      <w:r>
        <w:rPr>
          <w:rFonts w:hint="eastAsia" w:ascii="宋体" w:hAnsi="宋体" w:eastAsia="宋体" w:cs="宋体"/>
          <w:color w:val="auto"/>
          <w:sz w:val="24"/>
          <w:szCs w:val="24"/>
          <w:highlight w:val="none"/>
        </w:rPr>
        <w:t xml:space="preserve">金额为： </w:t>
      </w:r>
      <w:r>
        <w:rPr>
          <w:rFonts w:hint="eastAsia" w:ascii="宋体" w:hAnsi="宋体" w:eastAsia="宋体" w:cs="宋体"/>
          <w:color w:val="auto"/>
          <w:sz w:val="24"/>
          <w:szCs w:val="24"/>
          <w:highlight w:val="none"/>
          <w:u w:val="single"/>
        </w:rPr>
        <w:t xml:space="preserve">   （大写人民币：            ）</w:t>
      </w:r>
      <w:r>
        <w:rPr>
          <w:rFonts w:hint="eastAsia" w:ascii="宋体" w:hAnsi="宋体" w:eastAsia="宋体" w:cs="宋体"/>
          <w:color w:val="auto"/>
          <w:sz w:val="24"/>
          <w:szCs w:val="24"/>
          <w:highlight w:val="none"/>
        </w:rPr>
        <w:t>未按时提供履约担保的，甲方有权解除合同并要求乙方支付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⑷现金履约保证金的退还：合同履行完成后，由乙方提出申请，甲方在</w:t>
      </w:r>
      <w:r>
        <w:rPr>
          <w:rFonts w:hint="eastAsia" w:ascii="宋体" w:hAnsi="宋体" w:eastAsia="宋体" w:cs="宋体"/>
          <w:color w:val="auto"/>
          <w:szCs w:val="24"/>
          <w:highlight w:val="none"/>
          <w:u w:val="single"/>
        </w:rPr>
        <w:t>28日</w:t>
      </w:r>
      <w:r>
        <w:rPr>
          <w:rFonts w:hint="eastAsia" w:ascii="宋体" w:hAnsi="宋体" w:eastAsia="宋体" w:cs="宋体"/>
          <w:color w:val="auto"/>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7.2乙方未经甲方书面同意，不得将本工程图纸</w:t>
      </w:r>
      <w:r>
        <w:rPr>
          <w:rStyle w:val="30"/>
          <w:rFonts w:hint="eastAsia" w:ascii="宋体" w:hAnsi="宋体" w:eastAsia="宋体" w:cs="宋体"/>
          <w:color w:val="auto"/>
          <w:sz w:val="24"/>
          <w:szCs w:val="24"/>
          <w:highlight w:val="none"/>
        </w:rPr>
        <w:t>出示、</w:t>
      </w:r>
      <w:r>
        <w:rPr>
          <w:rFonts w:hint="eastAsia" w:ascii="宋体" w:hAnsi="宋体" w:eastAsia="宋体" w:cs="宋体"/>
          <w:color w:val="auto"/>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1"/>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月/项目）结算，由乙方向</w:t>
      </w:r>
      <w:r>
        <w:rPr>
          <w:rFonts w:hint="eastAsia" w:ascii="宋体" w:hAnsi="宋体" w:eastAsia="宋体" w:cs="宋体"/>
          <w:color w:val="auto"/>
          <w:sz w:val="24"/>
          <w:szCs w:val="24"/>
          <w:highlight w:val="none"/>
          <w:u w:val="none"/>
        </w:rPr>
        <w:t>甲方或甲方XX分公司</w:t>
      </w:r>
      <w:r>
        <w:rPr>
          <w:rFonts w:hint="eastAsia" w:ascii="宋体" w:hAnsi="宋体" w:eastAsia="宋体" w:cs="宋体"/>
          <w:color w:val="auto"/>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在图纸会审和设计交底后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日内向甲方提交施工组织设计(或施工方案)和进度计划，经甲方批准后依照计划组织施工，接受甲方对进度的检查监督。</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10.7 乙方严格遵守建设工程余泥渣土运输与排放管理制度，选择合法的余泥渣土运输单位及排放点，确保余泥渣土合法处置。</w:t>
      </w:r>
    </w:p>
    <w:p>
      <w:pPr>
        <w:pStyle w:val="51"/>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51"/>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szCs w:val="24"/>
          <w:highlight w:val="none"/>
          <w:u w:val="single"/>
          <w:lang w:eastAsia="zh-CN"/>
        </w:rPr>
        <w:t>1</w:t>
      </w:r>
      <w:r>
        <w:rPr>
          <w:rFonts w:hint="eastAsia" w:ascii="宋体" w:hAnsi="宋体" w:cs="宋体"/>
          <w:color w:val="auto"/>
          <w:szCs w:val="24"/>
          <w:highlight w:val="none"/>
          <w:u w:val="single"/>
          <w:lang w:val="en-US" w:eastAsia="zh-CN"/>
        </w:rPr>
        <w:t>000</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rPr>
        <w:t>10.9 乙方应在施工现场保留施工相关资料（如施工图、技术需求书等）、安全审批过程材料，供甲方进行工程检查时使用。</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10.10 乙方应严格按《广州市建设工程文明施工管理规定》、</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广州市建设工程扬尘防治“6个100%”管理标准图集（V2.0版）</w:t>
      </w:r>
      <w:r>
        <w:rPr>
          <w:rFonts w:hint="eastAsia" w:hAnsi="宋体" w:eastAsia="宋体"/>
          <w:color w:val="auto"/>
          <w:sz w:val="24"/>
          <w:highlight w:val="none"/>
          <w:lang w:eastAsia="zh-CN"/>
        </w:rPr>
        <w:t>》</w:t>
      </w:r>
      <w:r>
        <w:rPr>
          <w:rFonts w:hint="eastAsia" w:ascii="宋体" w:hAnsi="宋体" w:eastAsia="宋体" w:cs="宋体"/>
          <w:color w:val="auto"/>
          <w:szCs w:val="24"/>
          <w:highlight w:val="none"/>
        </w:rPr>
        <w:t>要求实施。（如有出台新文件，按新文件执行）</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如厂区内施工，施工人员必须严格遵守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当工程具备覆盖、掩盖条件或达到中间验收部位后，乙方自检，并提前</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甲方在收到上述资料后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（a）竣工文件资料、竣工图资料（原件）各一式</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（b）与本款（a）项内容相同的电子版资料一式</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（2）乙方移交竣工资料的时限：乙方应于工程竣工验收后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日内将竣工资料提交甲方签认。乙方应于甲方签认后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万分之五/日</w:t>
      </w:r>
      <w:r>
        <w:rPr>
          <w:rFonts w:hint="eastAsia" w:ascii="宋体" w:hAnsi="宋体" w:eastAsia="宋体" w:cs="宋体"/>
          <w:color w:val="auto"/>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11.6本合同竣工</w:t>
      </w:r>
      <w:r>
        <w:rPr>
          <w:rFonts w:hint="eastAsia" w:ascii="宋体" w:hAnsi="宋体" w:eastAsia="宋体" w:cs="宋体"/>
          <w:color w:val="auto"/>
          <w:sz w:val="24"/>
          <w:szCs w:val="24"/>
          <w:highlight w:val="none"/>
          <w:u w:val="single"/>
          <w:lang w:val="en-US" w:eastAsia="zh-CN"/>
        </w:rPr>
        <w:t>验收结算</w:t>
      </w:r>
      <w:r>
        <w:rPr>
          <w:rFonts w:hint="eastAsia" w:ascii="宋体" w:hAnsi="宋体" w:eastAsia="宋体" w:cs="宋体"/>
          <w:color w:val="auto"/>
          <w:sz w:val="24"/>
          <w:szCs w:val="24"/>
          <w:highlight w:val="none"/>
          <w:lang w:val="en-US" w:eastAsia="zh-CN"/>
        </w:rPr>
        <w:t>单位为：</w:t>
      </w:r>
      <w:r>
        <w:rPr>
          <w:rFonts w:hint="eastAsia" w:ascii="宋体" w:hAnsi="宋体" w:eastAsia="宋体" w:cs="宋体"/>
          <w:color w:val="auto"/>
          <w:sz w:val="24"/>
          <w:szCs w:val="24"/>
          <w:highlight w:val="none"/>
          <w:u w:val="single"/>
          <w:lang w:val="en-US" w:eastAsia="zh-CN"/>
        </w:rPr>
        <w:t xml:space="preserve">  广州市净水有限公司沥滘分公司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元/日违约金，并且经甲方书面催促后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auto"/>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12.3.2</w:t>
      </w:r>
      <w:r>
        <w:rPr>
          <w:rFonts w:hint="eastAsia" w:ascii="宋体" w:hAnsi="宋体" w:eastAsia="宋体" w:cs="宋体"/>
          <w:color w:val="auto"/>
          <w:sz w:val="24"/>
          <w:szCs w:val="24"/>
          <w:highlight w:val="none"/>
        </w:rPr>
        <w:t xml:space="preserve"> 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具体保修项目及保修期限：</w:t>
      </w:r>
      <w:r>
        <w:rPr>
          <w:rFonts w:hint="eastAsia" w:ascii="宋体" w:hAnsi="宋体" w:eastAsia="宋体" w:cs="宋体"/>
          <w:color w:val="auto"/>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合同暂定总价的10%/次</w:t>
      </w:r>
      <w:r>
        <w:rPr>
          <w:rFonts w:hint="eastAsia" w:ascii="宋体" w:hAnsi="宋体" w:eastAsia="宋体" w:cs="宋体"/>
          <w:bCs/>
          <w:color w:val="auto"/>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14.4约定的保修期限终止后，由乙方提出支付申请，甲方审核后</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Cs/>
          <w:color w:val="auto"/>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因乙方原因造成工期延误，每逾期一日，应按</w:t>
      </w:r>
      <w:r>
        <w:rPr>
          <w:rFonts w:hint="eastAsia" w:ascii="宋体" w:hAnsi="宋体" w:eastAsia="宋体" w:cs="宋体"/>
          <w:color w:val="auto"/>
          <w:sz w:val="24"/>
          <w:szCs w:val="24"/>
          <w:highlight w:val="none"/>
          <w:u w:val="single"/>
        </w:rPr>
        <w:t>合同暂定价的1%/日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6</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15.2.3质量事故：因乙方原因发生质量事故，甲方有权根据质量事故的严重程度对乙方处以不低于</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乙方不得随意更换项目负责人及</w:t>
      </w:r>
      <w:r>
        <w:rPr>
          <w:rFonts w:hint="eastAsia" w:hAnsi="宋体" w:eastAsia="宋体" w:cs="宋体"/>
          <w:color w:val="auto"/>
          <w:spacing w:val="-8"/>
          <w:sz w:val="24"/>
          <w:highlight w:val="none"/>
          <w:lang w:val="en-US" w:eastAsia="zh-CN"/>
        </w:rPr>
        <w:t>附件6中的</w:t>
      </w:r>
      <w:r>
        <w:rPr>
          <w:rFonts w:hint="eastAsia" w:ascii="宋体" w:hAnsi="宋体" w:eastAsia="宋体" w:cs="宋体"/>
          <w:color w:val="auto"/>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5000</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auto"/>
          <w:spacing w:val="-8"/>
          <w:sz w:val="24"/>
          <w:highlight w:val="none"/>
          <w:u w:val="single"/>
        </w:rPr>
        <w:t>驻现场管理，</w:t>
      </w:r>
      <w:r>
        <w:rPr>
          <w:rFonts w:hint="eastAsia" w:ascii="宋体" w:hAnsi="宋体" w:eastAsia="宋体" w:cs="宋体"/>
          <w:color w:val="auto"/>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eastAsia="zh-CN"/>
        </w:rPr>
        <w:t>1</w:t>
      </w:r>
      <w:r>
        <w:rPr>
          <w:rFonts w:hint="eastAsia" w:hAnsi="宋体" w:eastAsia="宋体" w:cs="宋体"/>
          <w:color w:val="auto"/>
          <w:spacing w:val="-8"/>
          <w:sz w:val="24"/>
          <w:highlight w:val="none"/>
          <w:u w:val="single"/>
          <w:lang w:val="en-US" w:eastAsia="zh-CN"/>
        </w:rPr>
        <w:t>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auto"/>
          <w:sz w:val="24"/>
          <w:szCs w:val="24"/>
          <w:highlight w:val="none"/>
          <w:u w:val="single"/>
        </w:rPr>
        <w:t xml:space="preserve"> 合同暂定总价的20%</w:t>
      </w:r>
      <w:r>
        <w:rPr>
          <w:rFonts w:hint="eastAsia" w:ascii="宋体" w:hAnsi="宋体" w:eastAsia="宋体" w:cs="宋体"/>
          <w:color w:val="auto"/>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第十六条  </w:t>
      </w:r>
      <w:r>
        <w:rPr>
          <w:rFonts w:hint="eastAsia" w:ascii="宋体" w:hAnsi="宋体" w:eastAsia="宋体" w:cs="宋体"/>
          <w:b/>
          <w:color w:val="auto"/>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在本合同履行中，如双方发生争议，应尽量通过协商解决，协商不成的，按下列第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本合同一式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Cs/>
          <w:color w:val="auto"/>
          <w:sz w:val="24"/>
          <w:szCs w:val="24"/>
          <w:highlight w:val="none"/>
        </w:rPr>
        <w:t>补充条款：</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附件：1.中标通知书/发包通知书/</w:t>
      </w:r>
      <w:r>
        <w:rPr>
          <w:rFonts w:hint="eastAsia" w:ascii="宋体" w:hAnsi="宋体" w:eastAsia="宋体" w:cs="宋体"/>
          <w:color w:val="auto"/>
          <w:sz w:val="24"/>
          <w:szCs w:val="24"/>
          <w:highlight w:val="none"/>
          <w:lang w:val="en-US" w:eastAsia="zh-CN"/>
        </w:rPr>
        <w:t>成交通知书/</w:t>
      </w:r>
      <w:r>
        <w:rPr>
          <w:rFonts w:hint="eastAsia" w:ascii="宋体" w:hAnsi="宋体" w:eastAsia="宋体" w:cs="宋体"/>
          <w:color w:val="auto"/>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.工程量报价单/工程量清单</w:t>
      </w:r>
    </w:p>
    <w:p>
      <w:pPr>
        <w:pStyle w:val="9"/>
        <w:rPr>
          <w:rFonts w:hint="eastAsia"/>
          <w:highlight w:val="none"/>
        </w:rPr>
      </w:pPr>
    </w:p>
    <w:p>
      <w:pPr>
        <w:pStyle w:val="2"/>
        <w:rPr>
          <w:rFonts w:hint="default" w:eastAsia="宋体"/>
          <w:color w:val="auto"/>
          <w:highlight w:val="none"/>
          <w:lang w:val="en-US" w:eastAsia="zh-CN"/>
        </w:rPr>
      </w:pP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     签署日期：    年    月    日</w:t>
      </w:r>
    </w:p>
    <w:p>
      <w:pPr>
        <w:pStyle w:val="23"/>
        <w:rPr>
          <w:rFonts w:hint="eastAsia"/>
          <w:color w:val="auto"/>
          <w:highlight w:val="none"/>
        </w:rPr>
      </w:pPr>
    </w:p>
    <w:p>
      <w:pPr>
        <w:spacing w:before="156" w:beforeLines="50" w:line="580" w:lineRule="exact"/>
        <w:outlineLvl w:val="1"/>
        <w:rPr>
          <w:rFonts w:hint="eastAsia" w:ascii="宋体" w:hAnsi="宋体"/>
          <w:b/>
          <w:color w:val="auto"/>
          <w:sz w:val="24"/>
          <w:highlight w:val="none"/>
        </w:rPr>
      </w:pPr>
    </w:p>
    <w:p>
      <w:pPr>
        <w:pStyle w:val="23"/>
        <w:ind w:firstLine="0"/>
        <w:rPr>
          <w:rFonts w:hint="eastAsia"/>
          <w:color w:val="auto"/>
          <w:highlight w:val="none"/>
        </w:rPr>
      </w:pPr>
    </w:p>
    <w:p>
      <w:pPr>
        <w:pStyle w:val="23"/>
        <w:ind w:firstLine="0"/>
        <w:rPr>
          <w:rFonts w:hint="eastAsia"/>
          <w:color w:val="auto"/>
          <w:highlight w:val="none"/>
        </w:rPr>
      </w:pPr>
    </w:p>
    <w:p>
      <w:pPr>
        <w:spacing w:before="156" w:beforeLines="50" w:line="580" w:lineRule="exact"/>
        <w:outlineLvl w:val="1"/>
        <w:rPr>
          <w:color w:val="auto"/>
          <w:highlight w:val="none"/>
        </w:rPr>
      </w:pPr>
      <w:r>
        <w:rPr>
          <w:rFonts w:hint="eastAsia" w:ascii="宋体" w:hAnsi="宋体"/>
          <w:b/>
          <w:color w:val="auto"/>
          <w:sz w:val="24"/>
          <w:highlight w:val="none"/>
        </w:rPr>
        <w:t>附件2：</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发包人（乙方）：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1、土建工程为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2、电气管线、上下水管线安装工程为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3、供热及供冷为为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4、室外的上下水和小区道路等市政公用工程为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5、其他约定：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装修类工程为2年</w:t>
      </w:r>
      <w:r>
        <w:rPr>
          <w:rFonts w:hint="eastAsia" w:ascii="宋体" w:hAnsi="宋体" w:eastAsia="宋体" w:cs="宋体"/>
          <w:color w:val="auto"/>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工程质量保修金一般不超过施工合同价款的</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％，本工程约定的工程质量保修金为合同暂定总价/合同结算审定价的</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single"/>
          <w:lang w:val="en-US" w:eastAsia="zh-CN"/>
        </w:rPr>
        <w:t>5</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本工程双方约定乙方向甲方支付工程质量保修金金额</w:t>
      </w:r>
      <w:r>
        <w:rPr>
          <w:rFonts w:hint="eastAsia" w:ascii="宋体" w:hAnsi="宋体" w:eastAsia="宋体" w:cs="宋体"/>
          <w:color w:val="auto"/>
          <w:kern w:val="0"/>
          <w:sz w:val="24"/>
          <w:szCs w:val="24"/>
          <w:highlight w:val="none"/>
          <w:u w:val="single"/>
        </w:rPr>
        <w:t>详见（合同名称+合同编号）</w:t>
      </w:r>
      <w:r>
        <w:rPr>
          <w:rFonts w:hint="eastAsia" w:ascii="宋体" w:hAnsi="宋体" w:eastAsia="宋体" w:cs="宋体"/>
          <w:color w:val="auto"/>
          <w:kern w:val="0"/>
          <w:sz w:val="24"/>
          <w:szCs w:val="24"/>
          <w:highlight w:val="none"/>
        </w:rPr>
        <w:t>。质量保修金银行利率为</w:t>
      </w:r>
      <w:r>
        <w:rPr>
          <w:rFonts w:hint="eastAsia" w:ascii="宋体" w:hAnsi="宋体" w:eastAsia="宋体" w:cs="宋体"/>
          <w:color w:val="auto"/>
          <w:kern w:val="0"/>
          <w:sz w:val="24"/>
          <w:szCs w:val="24"/>
          <w:highlight w:val="none"/>
          <w:u w:val="single"/>
        </w:rPr>
        <w:t xml:space="preserve"> 零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双方约定的其他质量保修事项：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（合同名称）+（合同编号）</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7"/>
          <w:rFonts w:hint="eastAsia" w:ascii="宋体" w:hAnsi="宋体" w:eastAsia="宋体" w:cs="宋体"/>
          <w:b w:val="0"/>
          <w:color w:val="auto"/>
          <w:sz w:val="24"/>
          <w:szCs w:val="24"/>
          <w:highlight w:val="none"/>
          <w:u w:val="single"/>
        </w:rPr>
      </w:pP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仿宋_GB2312" w:hAnsi="仿宋_GB2312" w:eastAsia="仿宋_GB2312" w:cs="仿宋_GB2312"/>
          <w:b w:val="0"/>
          <w:bCs/>
          <w:color w:val="auto"/>
          <w:sz w:val="28"/>
          <w:szCs w:val="28"/>
          <w:highlight w:val="none"/>
          <w:u w:val="single"/>
        </w:rPr>
        <w:t>（合同名称）+（合同编号）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40"/>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仿宋_GB2312" w:hAnsi="仿宋_GB2312" w:eastAsia="仿宋_GB2312" w:cs="仿宋_GB2312"/>
          <w:b w:val="0"/>
          <w:bCs/>
          <w:color w:val="auto"/>
          <w:sz w:val="28"/>
          <w:szCs w:val="28"/>
          <w:highlight w:val="none"/>
          <w:u w:val="single"/>
        </w:rPr>
        <w:t>（合同名称）+（合同编号）</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23"/>
        <w:ind w:firstLine="0"/>
        <w:rPr>
          <w:rFonts w:hint="eastAsia" w:ascii="宋体" w:hAnsi="宋体" w:cs="宋体"/>
          <w:b/>
          <w:bCs/>
          <w:color w:val="auto"/>
          <w:sz w:val="24"/>
          <w:szCs w:val="24"/>
          <w:highlight w:val="none"/>
          <w:lang w:val="en-US" w:eastAsia="zh-CN"/>
        </w:rPr>
      </w:pPr>
    </w:p>
    <w:p>
      <w:pPr>
        <w:pStyle w:val="13"/>
        <w:widowControl/>
        <w:numPr>
          <w:ilvl w:val="-1"/>
          <w:numId w:val="0"/>
        </w:numPr>
        <w:adjustRightInd w:val="0"/>
        <w:snapToGrid w:val="0"/>
        <w:spacing w:line="300" w:lineRule="auto"/>
        <w:rPr>
          <w:rFonts w:hint="eastAsia" w:ascii="仿宋_GB2312" w:hAnsi="仿宋_GB2312" w:eastAsia="宋体" w:cs="仿宋_GB2312"/>
          <w:bCs/>
          <w:color w:val="auto"/>
          <w:sz w:val="28"/>
          <w:szCs w:val="28"/>
          <w:highlight w:val="none"/>
          <w:lang w:eastAsia="zh-CN"/>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bCs w:val="0"/>
          <w:color w:val="auto"/>
          <w:sz w:val="24"/>
          <w:szCs w:val="21"/>
          <w:highlight w:val="none"/>
        </w:rPr>
        <w:t>工程量清单</w:t>
      </w:r>
      <w:r>
        <w:rPr>
          <w:rFonts w:hint="eastAsia" w:hAnsi="宋体" w:eastAsia="宋体" w:cs="宋体"/>
          <w:b/>
          <w:bCs w:val="0"/>
          <w:color w:val="auto"/>
          <w:sz w:val="24"/>
          <w:szCs w:val="21"/>
          <w:highlight w:val="none"/>
          <w:lang w:eastAsia="zh-CN"/>
        </w:rPr>
        <w:t>（</w:t>
      </w:r>
      <w:r>
        <w:rPr>
          <w:rFonts w:hint="eastAsia" w:hAnsi="宋体" w:eastAsia="宋体" w:cs="宋体"/>
          <w:b/>
          <w:bCs w:val="0"/>
          <w:color w:val="auto"/>
          <w:sz w:val="24"/>
          <w:szCs w:val="21"/>
          <w:highlight w:val="none"/>
          <w:lang w:val="en-US" w:eastAsia="zh-CN"/>
        </w:rPr>
        <w:t>详见响应文件报价清单</w:t>
      </w:r>
      <w:r>
        <w:rPr>
          <w:rFonts w:hint="eastAsia" w:hAnsi="宋体" w:eastAsia="宋体" w:cs="宋体"/>
          <w:b/>
          <w:bCs w:val="0"/>
          <w:color w:val="auto"/>
          <w:sz w:val="24"/>
          <w:szCs w:val="21"/>
          <w:highlight w:val="none"/>
          <w:lang w:eastAsia="zh-CN"/>
        </w:rPr>
        <w:t>）</w:t>
      </w:r>
    </w:p>
    <w:p>
      <w:pPr>
        <w:pStyle w:val="19"/>
        <w:rPr>
          <w:color w:val="auto"/>
          <w:highlight w:val="none"/>
        </w:rPr>
      </w:pPr>
    </w:p>
    <w:p>
      <w:pPr>
        <w:pStyle w:val="2"/>
        <w:rPr>
          <w:rFonts w:hint="eastAsia"/>
          <w:highlight w:val="none"/>
        </w:rPr>
      </w:pPr>
    </w:p>
    <w:p>
      <w:pPr>
        <w:pStyle w:val="2"/>
        <w:rPr>
          <w:rFonts w:hint="eastAsia"/>
          <w:highlight w:val="none"/>
        </w:rPr>
      </w:pPr>
    </w:p>
    <w:p>
      <w:pPr>
        <w:pStyle w:val="23"/>
        <w:ind w:firstLine="0"/>
        <w:rPr>
          <w:rFonts w:hint="eastAsia" w:ascii="宋体" w:hAnsi="宋体" w:cs="宋体"/>
          <w:b/>
          <w:bCs/>
          <w:color w:val="auto"/>
          <w:sz w:val="24"/>
          <w:szCs w:val="24"/>
          <w:highlight w:val="none"/>
          <w:lang w:val="en-US" w:eastAsia="zh-CN"/>
        </w:rPr>
      </w:pPr>
    </w:p>
    <w:p>
      <w:pPr>
        <w:pStyle w:val="2"/>
        <w:rPr>
          <w:color w:val="auto"/>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3"/>
        <w:rPr>
          <w:color w:val="auto"/>
          <w:highlight w:val="none"/>
        </w:rPr>
      </w:pPr>
      <w:bookmarkStart w:id="85" w:name="_Toc5129"/>
      <w:bookmarkStart w:id="86" w:name="_Toc21847"/>
      <w:bookmarkStart w:id="87" w:name="_Toc6230"/>
      <w:bookmarkStart w:id="88" w:name="_Toc23515"/>
      <w:bookmarkStart w:id="89" w:name="_Toc16552"/>
      <w:bookmarkStart w:id="90" w:name="_Toc30824"/>
      <w:bookmarkStart w:id="91" w:name="_Toc3723"/>
      <w:bookmarkStart w:id="92" w:name="_Toc8147"/>
      <w:bookmarkStart w:id="93" w:name="_Toc1563"/>
      <w:bookmarkStart w:id="94" w:name="_Toc12169"/>
      <w:bookmarkStart w:id="95" w:name="_Toc28358"/>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2313305</wp:posOffset>
                </wp:positionH>
                <wp:positionV relativeFrom="paragraph">
                  <wp:posOffset>749935</wp:posOffset>
                </wp:positionV>
                <wp:extent cx="958850" cy="0"/>
                <wp:effectExtent l="0" t="4445" r="0" b="508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15pt;margin-top:59.05pt;height:0pt;width:75.5pt;z-index:251668480;mso-width-relative:page;mso-height-relative:page;" filled="f" stroked="t" coordsize="21600,21600" o:gfxdata="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2QnU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2310765</wp:posOffset>
                </wp:positionH>
                <wp:positionV relativeFrom="paragraph">
                  <wp:posOffset>205105</wp:posOffset>
                </wp:positionV>
                <wp:extent cx="958850" cy="0"/>
                <wp:effectExtent l="0" t="4445" r="0" b="508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95pt;margin-top:16.15pt;height:0pt;width:75.5pt;z-index:251667456;mso-width-relative:page;mso-height-relative:page;" filled="f" stroked="t" coordsize="21600,21600" o:gfxdata="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WGcDv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40"/>
        <w:rPr>
          <w:color w:val="auto"/>
          <w:highlight w:val="none"/>
        </w:rPr>
      </w:pPr>
    </w:p>
    <w:p>
      <w:pPr>
        <w:pStyle w:val="3"/>
        <w:rPr>
          <w:color w:val="auto"/>
          <w:highlight w:val="none"/>
        </w:rPr>
      </w:pPr>
      <w:bookmarkStart w:id="96" w:name="_Toc12610"/>
      <w:bookmarkStart w:id="97" w:name="_Toc21675"/>
      <w:bookmarkStart w:id="98" w:name="_Toc5342"/>
      <w:bookmarkStart w:id="99" w:name="_Toc12769"/>
      <w:bookmarkStart w:id="100" w:name="_Toc30157"/>
      <w:bookmarkStart w:id="101" w:name="_Toc88209951"/>
      <w:bookmarkStart w:id="102" w:name="_Toc31564"/>
      <w:bookmarkStart w:id="103" w:name="_Toc24815"/>
      <w:bookmarkStart w:id="104" w:name="_Toc17119"/>
      <w:bookmarkStart w:id="105" w:name="_Toc87616388"/>
      <w:bookmarkStart w:id="106" w:name="_Toc10840"/>
      <w:bookmarkStart w:id="107" w:name="_Toc22764"/>
      <w:bookmarkStart w:id="108" w:name="_Toc2449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12665"/>
      <w:bookmarkStart w:id="116" w:name="_Toc28619645"/>
      <w:bookmarkStart w:id="117" w:name="_Toc88209957"/>
      <w:bookmarkStart w:id="118" w:name="_Toc6313"/>
      <w:bookmarkStart w:id="119" w:name="_Toc87616394"/>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8209958"/>
      <w:bookmarkStart w:id="121" w:name="_Toc87616395"/>
      <w:bookmarkStart w:id="122" w:name="_Toc22527"/>
      <w:bookmarkStart w:id="123"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31"/>
        <w:snapToGrid w:val="0"/>
        <w:spacing w:line="600" w:lineRule="exact"/>
        <w:ind w:firstLine="3907" w:firstLineChars="1221"/>
        <w:rPr>
          <w:rFonts w:ascii="仿宋_GB2312" w:hAnsi="宋体" w:eastAsia="仿宋_GB2312" w:cs="Times New Roman"/>
          <w:color w:val="auto"/>
          <w:sz w:val="32"/>
          <w:szCs w:val="32"/>
          <w:highlight w:val="none"/>
        </w:rPr>
      </w:pPr>
    </w:p>
    <w:p>
      <w:pPr>
        <w:pStyle w:val="3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40"/>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40"/>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40"/>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3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3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ind w:firstLine="0"/>
        <w:rPr>
          <w:color w:val="auto"/>
          <w:highlight w:val="none"/>
        </w:rPr>
      </w:pPr>
    </w:p>
    <w:p>
      <w:pPr>
        <w:pStyle w:val="5"/>
        <w:rPr>
          <w:rFonts w:asciiTheme="minorEastAsia" w:hAnsiTheme="minorEastAsia" w:eastAsiaTheme="minorEastAsia"/>
          <w:color w:val="auto"/>
          <w:sz w:val="28"/>
          <w:szCs w:val="28"/>
          <w:highlight w:val="none"/>
        </w:rPr>
      </w:pPr>
      <w:bookmarkStart w:id="124" w:name="_Toc88209963"/>
      <w:bookmarkStart w:id="125" w:name="_Toc8086"/>
      <w:bookmarkStart w:id="126" w:name="_Toc19830"/>
      <w:bookmarkStart w:id="12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129" w:name="_Toc19423"/>
            <w:bookmarkStart w:id="130"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5"/>
        <w:numPr>
          <w:ilvl w:val="0"/>
          <w:numId w:val="6"/>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29"/>
      <w:bookmarkEnd w:id="130"/>
    </w:p>
    <w:tbl>
      <w:tblPr>
        <w:tblStyle w:val="24"/>
        <w:tblW w:w="9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4"/>
        <w:gridCol w:w="1162"/>
        <w:gridCol w:w="1162"/>
        <w:gridCol w:w="1066"/>
        <w:gridCol w:w="1192"/>
        <w:gridCol w:w="2049"/>
        <w:gridCol w:w="2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7" w:hRule="atLeast"/>
          <w:jc w:val="center"/>
        </w:trPr>
        <w:tc>
          <w:tcPr>
            <w:tcW w:w="96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所属单位</w:t>
            </w:r>
          </w:p>
        </w:tc>
        <w:tc>
          <w:tcPr>
            <w:tcW w:w="116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专业</w:t>
            </w:r>
          </w:p>
        </w:tc>
        <w:tc>
          <w:tcPr>
            <w:tcW w:w="116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含税价（元）</w:t>
            </w:r>
          </w:p>
        </w:tc>
        <w:tc>
          <w:tcPr>
            <w:tcW w:w="106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税前价   （元）</w:t>
            </w:r>
          </w:p>
        </w:tc>
        <w:tc>
          <w:tcPr>
            <w:tcW w:w="119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税率</w:t>
            </w:r>
          </w:p>
        </w:tc>
        <w:tc>
          <w:tcPr>
            <w:tcW w:w="20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绿色施工安全防护措施费（元）</w:t>
            </w:r>
          </w:p>
        </w:tc>
        <w:tc>
          <w:tcPr>
            <w:tcW w:w="236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5" w:hRule="atLeast"/>
          <w:jc w:val="center"/>
        </w:trPr>
        <w:tc>
          <w:tcPr>
            <w:tcW w:w="9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沥滘净水厂三期广州市劳模和工匠人才创新工作室（含女职工创新工作室）装修工程项目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color w:val="auto"/>
                <w:sz w:val="21"/>
                <w:szCs w:val="21"/>
                <w:highlight w:val="none"/>
                <w:u w:val="none"/>
              </w:rPr>
              <w:t>建筑专业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19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auto"/>
                <w:sz w:val="21"/>
                <w:szCs w:val="21"/>
                <w:highlight w:val="none"/>
                <w:u w:val="none"/>
                <w:lang w:val="en-US" w:eastAsia="zh-CN"/>
              </w:rPr>
            </w:pPr>
            <w:r>
              <w:rPr>
                <w:rFonts w:hint="eastAsia" w:ascii="仿宋_GB2312" w:eastAsia="仿宋_GB2312"/>
                <w:color w:val="auto"/>
                <w:sz w:val="28"/>
                <w:szCs w:val="28"/>
                <w:highlight w:val="none"/>
                <w:u w:val="single"/>
                <w:lang w:val="en-US" w:eastAsia="zh-CN"/>
              </w:rPr>
              <w:t>5331.42</w:t>
            </w:r>
          </w:p>
        </w:tc>
        <w:tc>
          <w:tcPr>
            <w:tcW w:w="236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auto"/>
                <w:sz w:val="21"/>
                <w:szCs w:val="21"/>
                <w:highlight w:val="none"/>
                <w:u w:val="none"/>
                <w:lang w:val="en-US" w:eastAsia="zh-CN"/>
              </w:rPr>
            </w:pPr>
            <w:r>
              <w:rPr>
                <w:rFonts w:hint="eastAsia" w:ascii="仿宋_GB2312" w:eastAsia="仿宋_GB2312"/>
                <w:color w:val="auto"/>
                <w:sz w:val="28"/>
                <w:szCs w:val="28"/>
                <w:highlight w:val="none"/>
                <w:u w:val="single"/>
                <w:lang w:val="en-US" w:eastAsia="zh-CN"/>
              </w:rPr>
              <w:t>20881.62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5" w:hRule="atLeast"/>
          <w:jc w:val="center"/>
        </w:trPr>
        <w:tc>
          <w:tcPr>
            <w:tcW w:w="9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kern w:val="2"/>
                <w:sz w:val="22"/>
                <w:szCs w:val="22"/>
                <w:highlight w:val="none"/>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ind w:firstLine="0" w:firstLineChars="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电气专业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auto"/>
                <w:sz w:val="21"/>
                <w:szCs w:val="21"/>
                <w:highlight w:val="none"/>
                <w:u w:val="none"/>
                <w:lang w:val="en-US" w:eastAsia="zh-CN"/>
              </w:rPr>
            </w:pPr>
          </w:p>
          <w:p>
            <w:pPr>
              <w:keepNext w:val="0"/>
              <w:keepLines w:val="0"/>
              <w:widowControl/>
              <w:suppressLineNumbers w:val="0"/>
              <w:wordWrap/>
              <w:spacing w:line="240" w:lineRule="auto"/>
              <w:ind w:firstLine="420" w:firstLineChars="200"/>
              <w:jc w:val="left"/>
              <w:textAlignment w:val="center"/>
              <w:rPr>
                <w:rFonts w:hint="default" w:ascii="宋体" w:hAnsi="宋体" w:eastAsia="宋体" w:cs="宋体"/>
                <w:i w:val="0"/>
                <w:color w:val="auto"/>
                <w:kern w:val="2"/>
                <w:sz w:val="21"/>
                <w:szCs w:val="21"/>
                <w:highlight w:val="none"/>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19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auto"/>
                <w:sz w:val="21"/>
                <w:szCs w:val="21"/>
                <w:highlight w:val="none"/>
                <w:u w:val="none"/>
                <w:lang w:val="en-US" w:eastAsia="zh-CN"/>
              </w:rPr>
            </w:pPr>
            <w:r>
              <w:rPr>
                <w:rFonts w:hint="eastAsia" w:ascii="仿宋_GB2312" w:eastAsia="仿宋_GB2312"/>
                <w:color w:val="auto"/>
                <w:sz w:val="28"/>
                <w:szCs w:val="28"/>
                <w:highlight w:val="none"/>
                <w:u w:val="single"/>
                <w:lang w:val="en-US" w:eastAsia="zh-CN"/>
              </w:rPr>
              <w:t>4579.68</w:t>
            </w:r>
          </w:p>
        </w:tc>
        <w:tc>
          <w:tcPr>
            <w:tcW w:w="23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9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ind w:firstLine="0" w:firstLineChars="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给排水专业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ind w:firstLine="420" w:firstLineChars="200"/>
              <w:jc w:val="left"/>
              <w:textAlignment w:val="center"/>
              <w:rPr>
                <w:rFonts w:hint="default" w:ascii="宋体" w:hAnsi="宋体" w:eastAsia="宋体" w:cs="宋体"/>
                <w:i w:val="0"/>
                <w:color w:val="auto"/>
                <w:kern w:val="2"/>
                <w:sz w:val="21"/>
                <w:szCs w:val="21"/>
                <w:highlight w:val="none"/>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19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auto"/>
                <w:sz w:val="21"/>
                <w:szCs w:val="21"/>
                <w:highlight w:val="none"/>
                <w:u w:val="none"/>
                <w:lang w:val="en-US" w:eastAsia="zh-CN"/>
              </w:rPr>
            </w:pPr>
            <w:r>
              <w:rPr>
                <w:rFonts w:hint="eastAsia" w:ascii="仿宋_GB2312" w:eastAsia="仿宋_GB2312"/>
                <w:color w:val="auto"/>
                <w:sz w:val="28"/>
                <w:szCs w:val="28"/>
                <w:highlight w:val="none"/>
                <w:u w:val="single"/>
                <w:lang w:val="en-US" w:eastAsia="zh-CN"/>
              </w:rPr>
              <w:t>546.03</w:t>
            </w:r>
          </w:p>
        </w:tc>
        <w:tc>
          <w:tcPr>
            <w:tcW w:w="2369"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90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2"/>
                <w:szCs w:val="22"/>
                <w:highlight w:val="none"/>
                <w:u w:val="none"/>
                <w:lang w:val="en-US" w:eastAsia="zh-CN" w:bidi="ar"/>
              </w:rPr>
              <w:t>合计：    元（含税：  %）</w:t>
            </w:r>
          </w:p>
        </w:tc>
      </w:tr>
    </w:tbl>
    <w:p>
      <w:pPr>
        <w:pStyle w:val="19"/>
        <w:rPr>
          <w:color w:val="auto"/>
          <w:highlight w:val="none"/>
        </w:rPr>
      </w:pPr>
    </w:p>
    <w:p>
      <w:pPr>
        <w:rPr>
          <w:color w:val="auto"/>
          <w:highlight w:val="none"/>
        </w:rPr>
      </w:pPr>
    </w:p>
    <w:p>
      <w:pPr>
        <w:pStyle w:val="9"/>
        <w:rPr>
          <w:highlight w:val="none"/>
        </w:rPr>
      </w:pPr>
    </w:p>
    <w:tbl>
      <w:tblPr>
        <w:tblStyle w:val="24"/>
        <w:tblW w:w="8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7"/>
        <w:gridCol w:w="1416"/>
        <w:gridCol w:w="1236"/>
        <w:gridCol w:w="13"/>
        <w:gridCol w:w="2557"/>
        <w:gridCol w:w="668"/>
        <w:gridCol w:w="872"/>
        <w:gridCol w:w="778"/>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62" w:type="dxa"/>
            <w:gridSpan w:val="9"/>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7"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23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5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6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87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583"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25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66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87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77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综合单价</w:t>
            </w:r>
          </w:p>
        </w:tc>
        <w:tc>
          <w:tcPr>
            <w:tcW w:w="8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建筑工程</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011406001001</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浅灰色乳胶漆</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1、15厚WMM5.0水泥石灰砂浆找平层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2、5厚满刮腻子二遍</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3、面饰层:无机涂料,刷底漆一遍,面漆二遍</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294.18</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011105002001</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大理石踢脚线（内嵌）</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1.踢脚线高度:100mm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2.10~15大理石(满涂防污剂),稀水泥浆擦缝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3·10厚WPMl5粘结层(内掺建筑胶)</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4·3厚外加剂专用砂浆抹基底或界面剂一道甩毛(甩前用水喷湿墙面)</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86.4</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011102003001</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淡黄色地砖</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1.找平层材料种类、厚度:界面剂一道，1:3水泥砂浆30mm厚找平，直径6钢筋@150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2.结合层厚度、砂浆配合比:10mm厚水泥砂浆结合层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3.面层材料品种、规格:淡黄色地砖800mm*800mm *8mm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4.嵌缝材料种类:地砖8-12厚专用勾缝剂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5.具体按设计方案与设计图</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170.52</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011302001001</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铝方通</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1.部位:办公室天棚</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2.龙骨材料种类、规格、中距:L30X3角钢龙骨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3.面层材料品种、规格:灰色铝方通25宽，间距125</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u w:val="none"/>
                <w:lang w:bidi="ar"/>
              </w:rPr>
              <w:t>170.97</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011407002001</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天棚喷刷涂料</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1.喷刷涂料部位:天棚</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2.涂料品种、喷刷遍数:原有顶棚喷涂黑色涂料。四面天花上部墙体喷涂黑色涂料（高度为680mm）两遍</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232.77</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010801002001</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木质门带套</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1.门代号及洞口尺寸:1500*2400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2.厚度:门扇75厚 ，门框15mm，门面板12mm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3.其他:含五金配件</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4.门面板材质：红橡木12mm</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粤011701012001</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墙面活动脚手架</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1.搭设部位:墙面</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379.95</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粤011701012002</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天棚活动脚手架</w:t>
            </w:r>
          </w:p>
        </w:tc>
        <w:tc>
          <w:tcPr>
            <w:tcW w:w="257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1.搭设部位:天棚面</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170.97</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电气工程</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030404035001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1.名称:正五孔插座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3.规格:220V 10A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4.安装方式:暗装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69</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030404034001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照明开关</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1.名称:双联照明开关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3.规格：220V 10A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4.安装方式：暗装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030502012001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网线接口</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1.名称:信息插座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3.规格:8位模块式信息插座 双口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4.安装方式：暗装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33</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030502005001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双绞线缆</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1.名称:网络线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2.规格:CAT6A</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841.32</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030404017001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配电箱</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1.名称：强电配电箱（配电箱甲供）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2.安装方式：悬挂式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3.焊、压接线端子、基础槽钢制作、安装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4.接地、本体安装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5.其它满足设计和清单规范要求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台</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030411001002</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1.名称:镀锌电线管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2.规格:Φ20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3.配置形式:砖、混凝土结构暗配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973.32</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030411001003</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1.名称:镀锌电线管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2.规格:Φ25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3.配置形式:砖、混凝土结构暗配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260.16</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030411004001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2.规格：ZR-BV-2.5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3.配线形式：管内穿线</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409.5</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030411004002</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2.规格：ZR-BV-4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3.配线形式：管内穿线</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834.48</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030701003001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3p柜式空调</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1.名称:柜式空调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2.规格：3P</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台</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030412001001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单管日光灯盘</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1.名称:单管日光灯盘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2.型号:LED灯光220/15w</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3.规格:1250*175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5.其它满足设计和清单规范要求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031301017001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脚手架搭拆费</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030404035002</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插座</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1.名称:3P空调插座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3.规格:220V 16A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4.安装方式:暗装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5.接线、接线盒供应及安装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给排水</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030901003001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喷淋头</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1.工作内容：拆除上喷改造成下喷</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2.其它满足设计和清单规范要求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030904005001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烟感</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1.名称:烟感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2.工作内容：拆除重新安装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031001004001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1.名称：铜管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2.规格、压力等级:DN6.35</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3.其它满足设计和清单规范要求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031001001001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冷凝水管</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1.名称：冷凝水管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2.规格、压力等级:DN25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3.管道管件供应及安装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4.其它满足设计和清单规范要求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031301017001</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脚手架搭拆费</w:t>
            </w:r>
          </w:p>
        </w:tc>
        <w:tc>
          <w:tcPr>
            <w:tcW w:w="25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7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hint="eastAsia"/>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5"/>
        <w:gridCol w:w="3667"/>
        <w:gridCol w:w="1692"/>
        <w:gridCol w:w="2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4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p>
        </w:tc>
        <w:tc>
          <w:tcPr>
            <w:tcW w:w="934"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524" w:type="pct"/>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02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93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52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color w:val="auto"/>
                <w:sz w:val="20"/>
                <w:szCs w:val="20"/>
                <w:highlight w:val="none"/>
                <w:u w:val="single"/>
                <w:lang w:val="en-US" w:eastAsia="zh-CN"/>
              </w:rPr>
              <w:t>10457.13</w:t>
            </w: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highlight w:val="none"/>
              </w:rPr>
            </w:pPr>
            <w:r>
              <w:rPr>
                <w:rFonts w:hint="eastAsia" w:ascii="宋体" w:hAnsi="宋体" w:eastAsia="宋体" w:cs="宋体"/>
                <w:color w:val="auto"/>
                <w:sz w:val="20"/>
                <w:szCs w:val="20"/>
                <w:highlight w:val="none"/>
                <w:u w:val="single"/>
                <w:lang w:val="en-US" w:eastAsia="zh-CN"/>
              </w:rPr>
              <w:t>20881.62</w:t>
            </w: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0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9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40"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预算价合计=1+2+3+5</w:t>
            </w:r>
          </w:p>
        </w:tc>
        <w:tc>
          <w:tcPr>
            <w:tcW w:w="93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2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40" w:type="pct"/>
            <w:gridSpan w:val="2"/>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934"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524" w:type="pct"/>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表—04</w:t>
            </w:r>
          </w:p>
        </w:tc>
      </w:tr>
    </w:tbl>
    <w:p>
      <w:pPr>
        <w:rPr>
          <w:rFonts w:hint="eastAsia"/>
          <w:highlight w:val="none"/>
          <w:lang w:eastAsia="zh-CN"/>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416"/>
        <w:gridCol w:w="1449"/>
        <w:gridCol w:w="1154"/>
        <w:gridCol w:w="718"/>
        <w:gridCol w:w="60"/>
        <w:gridCol w:w="956"/>
        <w:gridCol w:w="776"/>
        <w:gridCol w:w="106"/>
        <w:gridCol w:w="914"/>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967"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p>
        </w:tc>
        <w:tc>
          <w:tcPr>
            <w:tcW w:w="93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09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8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39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p>
        </w:tc>
        <w:tc>
          <w:tcPr>
            <w:tcW w:w="50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52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LSSGCSF00001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35.77</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color w:val="auto"/>
                <w:sz w:val="20"/>
                <w:szCs w:val="20"/>
                <w:highlight w:val="none"/>
                <w:u w:val="single"/>
                <w:lang w:val="en-US" w:eastAsia="zh-CN"/>
              </w:rPr>
              <w:t>10457.13</w:t>
            </w: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031301011001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TSSGBWZJF001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粤031302008001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031302002001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JTGRSGZJF001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粤031302009001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2"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DXGXJCJXF001</w:t>
            </w:r>
          </w:p>
        </w:tc>
        <w:tc>
          <w:tcPr>
            <w:tcW w:w="80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64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QTFY00000001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35"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9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7"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编制人（造价人员）：</w:t>
            </w:r>
          </w:p>
        </w:tc>
        <w:tc>
          <w:tcPr>
            <w:tcW w:w="2032"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7" w:type="pct"/>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937"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1095" w:type="pct"/>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表-11</w:t>
            </w:r>
          </w:p>
        </w:tc>
      </w:tr>
    </w:tbl>
    <w:p>
      <w:pPr>
        <w:rPr>
          <w:rFonts w:hint="eastAsia" w:asciiTheme="minorHAnsi" w:hAnsiTheme="minorHAnsi" w:eastAsiaTheme="minorEastAsia"/>
          <w:sz w:val="21"/>
          <w:szCs w:val="22"/>
          <w:highlight w:val="none"/>
          <w:lang w:eastAsia="zh-CN"/>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472"/>
        <w:gridCol w:w="823"/>
        <w:gridCol w:w="821"/>
        <w:gridCol w:w="756"/>
        <w:gridCol w:w="719"/>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工程名称：办公室一-电气工程</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c>
          <w:tcPr>
            <w:tcW w:w="85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20881.62</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85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870"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1248" w:type="pct"/>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表—12</w:t>
            </w:r>
          </w:p>
        </w:tc>
      </w:tr>
    </w:tbl>
    <w:p>
      <w:pPr>
        <w:rPr>
          <w:rFonts w:hint="eastAsia"/>
          <w:highlight w:val="none"/>
          <w:lang w:eastAsia="zh-CN"/>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1781"/>
        <w:gridCol w:w="1370"/>
        <w:gridCol w:w="1370"/>
        <w:gridCol w:w="1180"/>
        <w:gridCol w:w="465"/>
        <w:gridCol w:w="466"/>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取费基数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编制人（造价人员）：</w:t>
            </w:r>
          </w:p>
        </w:tc>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0" w:type="auto"/>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表—13</w:t>
            </w:r>
          </w:p>
        </w:tc>
      </w:tr>
    </w:tbl>
    <w:p>
      <w:pPr>
        <w:adjustRightInd w:val="0"/>
        <w:snapToGrid w:val="0"/>
        <w:spacing w:line="600" w:lineRule="exact"/>
        <w:ind w:firstLine="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300" w:lineRule="auto"/>
        <w:rPr>
          <w:rFonts w:ascii="仿宋" w:hAnsi="仿宋" w:eastAsia="仿宋" w:cs="仿宋_GB2312"/>
          <w:b w:val="0"/>
          <w:bCs w:val="0"/>
          <w:color w:val="auto"/>
          <w:sz w:val="28"/>
          <w:szCs w:val="28"/>
          <w:highlight w:val="none"/>
          <w:u w:val="single"/>
        </w:rPr>
      </w:pPr>
      <w:r>
        <w:rPr>
          <w:rFonts w:hint="eastAsia" w:ascii="仿宋" w:hAnsi="仿宋" w:eastAsia="仿宋" w:cs="仿宋_GB2312"/>
          <w:b w:val="0"/>
          <w:bCs w:val="0"/>
          <w:color w:val="auto"/>
          <w:sz w:val="28"/>
          <w:szCs w:val="28"/>
          <w:highlight w:val="none"/>
        </w:rPr>
        <w:t>报价单位名称（盖单位公章）：</w:t>
      </w:r>
      <w:r>
        <w:rPr>
          <w:rFonts w:hint="eastAsia" w:ascii="仿宋" w:hAnsi="仿宋" w:eastAsia="仿宋" w:cs="仿宋_GB2312"/>
          <w:b w:val="0"/>
          <w:bCs w:val="0"/>
          <w:color w:val="auto"/>
          <w:sz w:val="28"/>
          <w:szCs w:val="28"/>
          <w:highlight w:val="none"/>
          <w:u w:val="single"/>
        </w:rPr>
        <w:t xml:space="preserve">                        </w:t>
      </w:r>
    </w:p>
    <w:p>
      <w:pPr>
        <w:pStyle w:val="21"/>
        <w:rPr>
          <w:rFonts w:hint="eastAsia" w:ascii="仿宋" w:hAnsi="仿宋" w:eastAsia="仿宋" w:cs="仿宋_GB2312"/>
          <w:b w:val="0"/>
          <w:bCs w:val="0"/>
          <w:color w:val="auto"/>
          <w:kern w:val="2"/>
          <w:szCs w:val="28"/>
          <w:highlight w:val="none"/>
        </w:rPr>
      </w:pPr>
      <w:r>
        <w:rPr>
          <w:rFonts w:hint="eastAsia" w:ascii="仿宋" w:hAnsi="仿宋" w:eastAsia="仿宋" w:cs="仿宋_GB2312"/>
          <w:b w:val="0"/>
          <w:bCs w:val="0"/>
          <w:color w:val="auto"/>
          <w:kern w:val="2"/>
          <w:szCs w:val="28"/>
          <w:highlight w:val="none"/>
        </w:rPr>
        <w:t>日期：          年      月     日</w:t>
      </w:r>
    </w:p>
    <w:p>
      <w:pPr>
        <w:adjustRightInd/>
        <w:snapToGrid/>
        <w:spacing w:line="240" w:lineRule="auto"/>
        <w:ind w:firstLine="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br w:type="page"/>
      </w:r>
    </w:p>
    <w:p>
      <w:pPr>
        <w:pStyle w:val="5"/>
        <w:rPr>
          <w:rFonts w:asciiTheme="majorEastAsia" w:hAnsiTheme="majorEastAsia" w:eastAsiaTheme="majorEastAsia"/>
          <w:color w:val="auto"/>
          <w:sz w:val="28"/>
          <w:szCs w:val="28"/>
          <w:highlight w:val="none"/>
        </w:rPr>
      </w:pPr>
      <w:bookmarkStart w:id="131" w:name="_Toc88209965"/>
      <w:bookmarkStart w:id="132" w:name="_Toc16386"/>
      <w:bookmarkStart w:id="133" w:name="_Toc87616402"/>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10" w:type="first"/>
      <w:footerReference r:id="rId13" w:type="first"/>
      <w:footerReference r:id="rId11" w:type="default"/>
      <w:footerReference r:id="rId12"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8"/>
      </w:rPr>
    </w:pPr>
    <w:r>
      <w:fldChar w:fldCharType="begin"/>
    </w:r>
    <w:r>
      <w:rPr>
        <w:rStyle w:val="28"/>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w:t>
    </w:r>
    <w:r>
      <w:t xml:space="preserve"> 1 -</w:t>
    </w:r>
    <w:r>
      <w:fldChar w:fldCharType="end"/>
    </w:r>
  </w:p>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w:t>
    </w:r>
    <w:r>
      <w:t xml:space="preserve"> 1 -</w:t>
    </w:r>
    <w:r>
      <w:fldChar w:fldCharType="end"/>
    </w:r>
  </w:p>
  <w:p>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8"/>
      </w:rPr>
    </w:pPr>
    <w:r>
      <w:fldChar w:fldCharType="begin"/>
    </w:r>
    <w:r>
      <w:rPr>
        <w:rStyle w:val="28"/>
      </w:rPr>
      <w:instrText xml:space="preserve">PAGE  </w:instrText>
    </w:r>
    <w:r>
      <w:fldChar w:fldCharType="end"/>
    </w:r>
  </w:p>
  <w:p>
    <w:pPr>
      <w:pStyle w:val="1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DAFDF"/>
    <w:multiLevelType w:val="singleLevel"/>
    <w:tmpl w:val="965DAFDF"/>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A90D308"/>
    <w:multiLevelType w:val="singleLevel"/>
    <w:tmpl w:val="5A90D308"/>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ZWVjN2NiY2RlM2I0ZjhhNzE4YTJjNjRmNDA1MjA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5E6237"/>
    <w:rsid w:val="01BB0F13"/>
    <w:rsid w:val="02090C75"/>
    <w:rsid w:val="020F7B7E"/>
    <w:rsid w:val="02A23A3C"/>
    <w:rsid w:val="02FB196F"/>
    <w:rsid w:val="035D130A"/>
    <w:rsid w:val="039110A9"/>
    <w:rsid w:val="03AC246A"/>
    <w:rsid w:val="03AE6061"/>
    <w:rsid w:val="03B23056"/>
    <w:rsid w:val="03DA023E"/>
    <w:rsid w:val="03DC3EBA"/>
    <w:rsid w:val="03F9794D"/>
    <w:rsid w:val="046A2461"/>
    <w:rsid w:val="051C2970"/>
    <w:rsid w:val="060C3611"/>
    <w:rsid w:val="06C64829"/>
    <w:rsid w:val="06E814DA"/>
    <w:rsid w:val="070E7B6E"/>
    <w:rsid w:val="071D62B7"/>
    <w:rsid w:val="073836D3"/>
    <w:rsid w:val="077D16D2"/>
    <w:rsid w:val="078B40A7"/>
    <w:rsid w:val="07BC60B3"/>
    <w:rsid w:val="082A69F3"/>
    <w:rsid w:val="08675FC8"/>
    <w:rsid w:val="09B713FD"/>
    <w:rsid w:val="09D70AC3"/>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3330C0"/>
    <w:rsid w:val="0D794204"/>
    <w:rsid w:val="0D9D13BC"/>
    <w:rsid w:val="0DD95C10"/>
    <w:rsid w:val="0E2125D1"/>
    <w:rsid w:val="0E214211"/>
    <w:rsid w:val="0E5F2769"/>
    <w:rsid w:val="0ED8332F"/>
    <w:rsid w:val="0F4D75A3"/>
    <w:rsid w:val="0F5B2DCA"/>
    <w:rsid w:val="0F714D08"/>
    <w:rsid w:val="0FA20605"/>
    <w:rsid w:val="0FED051E"/>
    <w:rsid w:val="0FEE4C29"/>
    <w:rsid w:val="0FFD33F6"/>
    <w:rsid w:val="10031608"/>
    <w:rsid w:val="10046082"/>
    <w:rsid w:val="103E5125"/>
    <w:rsid w:val="104974DD"/>
    <w:rsid w:val="10B8126C"/>
    <w:rsid w:val="10CF50A9"/>
    <w:rsid w:val="111703D2"/>
    <w:rsid w:val="112B101A"/>
    <w:rsid w:val="11877731"/>
    <w:rsid w:val="119B53FC"/>
    <w:rsid w:val="1215733B"/>
    <w:rsid w:val="12424CDC"/>
    <w:rsid w:val="129A2738"/>
    <w:rsid w:val="12B56BF1"/>
    <w:rsid w:val="12CB1A89"/>
    <w:rsid w:val="12F41449"/>
    <w:rsid w:val="130F293C"/>
    <w:rsid w:val="131840FB"/>
    <w:rsid w:val="13467417"/>
    <w:rsid w:val="136E76CF"/>
    <w:rsid w:val="136F66CF"/>
    <w:rsid w:val="1424395D"/>
    <w:rsid w:val="145F08C6"/>
    <w:rsid w:val="14E43F59"/>
    <w:rsid w:val="15776308"/>
    <w:rsid w:val="15973CBB"/>
    <w:rsid w:val="15BC6B3C"/>
    <w:rsid w:val="15EC2C59"/>
    <w:rsid w:val="16360A7B"/>
    <w:rsid w:val="164D40B0"/>
    <w:rsid w:val="16726C02"/>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17B2A"/>
    <w:rsid w:val="1B950DA6"/>
    <w:rsid w:val="1BF400B9"/>
    <w:rsid w:val="1BF54245"/>
    <w:rsid w:val="1C762AA7"/>
    <w:rsid w:val="1D0E6976"/>
    <w:rsid w:val="1D5A79EE"/>
    <w:rsid w:val="1DA578BD"/>
    <w:rsid w:val="1E0E2CD0"/>
    <w:rsid w:val="1E164317"/>
    <w:rsid w:val="1E273866"/>
    <w:rsid w:val="1E4A2E9C"/>
    <w:rsid w:val="1E831280"/>
    <w:rsid w:val="1EBC4704"/>
    <w:rsid w:val="1EE522C8"/>
    <w:rsid w:val="1F172EB5"/>
    <w:rsid w:val="1F22070B"/>
    <w:rsid w:val="1F94592D"/>
    <w:rsid w:val="1FB860DE"/>
    <w:rsid w:val="203C5A02"/>
    <w:rsid w:val="209D4C94"/>
    <w:rsid w:val="20A4469A"/>
    <w:rsid w:val="20B44FCD"/>
    <w:rsid w:val="20CE5829"/>
    <w:rsid w:val="20E84705"/>
    <w:rsid w:val="21497E23"/>
    <w:rsid w:val="218400BA"/>
    <w:rsid w:val="21AB1E2F"/>
    <w:rsid w:val="21D40498"/>
    <w:rsid w:val="22493963"/>
    <w:rsid w:val="22767047"/>
    <w:rsid w:val="23A05588"/>
    <w:rsid w:val="240476A1"/>
    <w:rsid w:val="24D14BFE"/>
    <w:rsid w:val="24E953B9"/>
    <w:rsid w:val="25431AEB"/>
    <w:rsid w:val="25B875EB"/>
    <w:rsid w:val="25BE3BFB"/>
    <w:rsid w:val="25BF43FD"/>
    <w:rsid w:val="25F86BCD"/>
    <w:rsid w:val="2605748B"/>
    <w:rsid w:val="260B2287"/>
    <w:rsid w:val="26396D26"/>
    <w:rsid w:val="264544A6"/>
    <w:rsid w:val="267702FB"/>
    <w:rsid w:val="269C3827"/>
    <w:rsid w:val="269E416A"/>
    <w:rsid w:val="26C11C6B"/>
    <w:rsid w:val="272100D3"/>
    <w:rsid w:val="272C72FC"/>
    <w:rsid w:val="275131CB"/>
    <w:rsid w:val="278A3162"/>
    <w:rsid w:val="278F6521"/>
    <w:rsid w:val="27EB149D"/>
    <w:rsid w:val="27FD3E52"/>
    <w:rsid w:val="284130B3"/>
    <w:rsid w:val="28577A06"/>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4E76B9"/>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F7372"/>
    <w:rsid w:val="332E3A59"/>
    <w:rsid w:val="3391569E"/>
    <w:rsid w:val="341E3434"/>
    <w:rsid w:val="34264730"/>
    <w:rsid w:val="34BB4442"/>
    <w:rsid w:val="3584136B"/>
    <w:rsid w:val="35942299"/>
    <w:rsid w:val="35EE5A04"/>
    <w:rsid w:val="35FF5AA4"/>
    <w:rsid w:val="360B7EBA"/>
    <w:rsid w:val="36416867"/>
    <w:rsid w:val="367D5DD4"/>
    <w:rsid w:val="369B2FE3"/>
    <w:rsid w:val="369C32FD"/>
    <w:rsid w:val="37666E72"/>
    <w:rsid w:val="38081EA3"/>
    <w:rsid w:val="38167A04"/>
    <w:rsid w:val="381C3783"/>
    <w:rsid w:val="38392C84"/>
    <w:rsid w:val="386C78C4"/>
    <w:rsid w:val="38BD5663"/>
    <w:rsid w:val="394B167A"/>
    <w:rsid w:val="39971E33"/>
    <w:rsid w:val="39AD34EA"/>
    <w:rsid w:val="39BA1790"/>
    <w:rsid w:val="39DA2868"/>
    <w:rsid w:val="39DF6BF2"/>
    <w:rsid w:val="39EE3A2B"/>
    <w:rsid w:val="3A055F4B"/>
    <w:rsid w:val="3A4E4336"/>
    <w:rsid w:val="3A6007FE"/>
    <w:rsid w:val="3A802587"/>
    <w:rsid w:val="3A852164"/>
    <w:rsid w:val="3AF93D6C"/>
    <w:rsid w:val="3AFD06C8"/>
    <w:rsid w:val="3B477B26"/>
    <w:rsid w:val="3B7C2CE4"/>
    <w:rsid w:val="3B950B19"/>
    <w:rsid w:val="3BAF716B"/>
    <w:rsid w:val="3C0B5355"/>
    <w:rsid w:val="3C7E7F35"/>
    <w:rsid w:val="3CD4176B"/>
    <w:rsid w:val="3D0E0B83"/>
    <w:rsid w:val="3D1F44D9"/>
    <w:rsid w:val="3D5C38CD"/>
    <w:rsid w:val="3E5070F1"/>
    <w:rsid w:val="3E7569E0"/>
    <w:rsid w:val="3EC370CB"/>
    <w:rsid w:val="3EE37DED"/>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52B82"/>
    <w:rsid w:val="480F2B9D"/>
    <w:rsid w:val="48102176"/>
    <w:rsid w:val="48233009"/>
    <w:rsid w:val="48282920"/>
    <w:rsid w:val="483E1347"/>
    <w:rsid w:val="485321E0"/>
    <w:rsid w:val="48546AD3"/>
    <w:rsid w:val="48CA4868"/>
    <w:rsid w:val="48F005D3"/>
    <w:rsid w:val="49466522"/>
    <w:rsid w:val="49547ADD"/>
    <w:rsid w:val="49732351"/>
    <w:rsid w:val="498F4AF1"/>
    <w:rsid w:val="49C05787"/>
    <w:rsid w:val="49CF518D"/>
    <w:rsid w:val="49D56585"/>
    <w:rsid w:val="4A167559"/>
    <w:rsid w:val="4A7E776D"/>
    <w:rsid w:val="4A7F3979"/>
    <w:rsid w:val="4ADA1F63"/>
    <w:rsid w:val="4AE23D89"/>
    <w:rsid w:val="4B2038D0"/>
    <w:rsid w:val="4B296E7D"/>
    <w:rsid w:val="4B687E13"/>
    <w:rsid w:val="4B79394E"/>
    <w:rsid w:val="4B877F28"/>
    <w:rsid w:val="4CD200BA"/>
    <w:rsid w:val="4D2044E7"/>
    <w:rsid w:val="4D916BA6"/>
    <w:rsid w:val="4DC44169"/>
    <w:rsid w:val="4DE24E21"/>
    <w:rsid w:val="4E1B19A3"/>
    <w:rsid w:val="4E48787F"/>
    <w:rsid w:val="4E8D5680"/>
    <w:rsid w:val="4EF0709E"/>
    <w:rsid w:val="4F0469A4"/>
    <w:rsid w:val="4F2B64A3"/>
    <w:rsid w:val="4FBF5D0D"/>
    <w:rsid w:val="4FEB4766"/>
    <w:rsid w:val="500E56F4"/>
    <w:rsid w:val="50540C73"/>
    <w:rsid w:val="50752AF8"/>
    <w:rsid w:val="513C6A7B"/>
    <w:rsid w:val="517300C9"/>
    <w:rsid w:val="51B31D16"/>
    <w:rsid w:val="51B40C78"/>
    <w:rsid w:val="52EC6EC2"/>
    <w:rsid w:val="531719BC"/>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D007FF"/>
    <w:rsid w:val="56F20F86"/>
    <w:rsid w:val="579D710E"/>
    <w:rsid w:val="581F22F6"/>
    <w:rsid w:val="586E1E17"/>
    <w:rsid w:val="58862C35"/>
    <w:rsid w:val="58C14957"/>
    <w:rsid w:val="58CC23D2"/>
    <w:rsid w:val="58E66050"/>
    <w:rsid w:val="596B36B6"/>
    <w:rsid w:val="59975605"/>
    <w:rsid w:val="59D657E3"/>
    <w:rsid w:val="59E63F07"/>
    <w:rsid w:val="59FC7994"/>
    <w:rsid w:val="5ADE798F"/>
    <w:rsid w:val="5AE83A50"/>
    <w:rsid w:val="5B353193"/>
    <w:rsid w:val="5BAB2917"/>
    <w:rsid w:val="5BAE42A9"/>
    <w:rsid w:val="5BFC33FA"/>
    <w:rsid w:val="5C3107A4"/>
    <w:rsid w:val="5C337866"/>
    <w:rsid w:val="5C3B1B93"/>
    <w:rsid w:val="5C5B500F"/>
    <w:rsid w:val="5C9220DF"/>
    <w:rsid w:val="5D4A15F3"/>
    <w:rsid w:val="5D537A94"/>
    <w:rsid w:val="5D69542A"/>
    <w:rsid w:val="5D783B72"/>
    <w:rsid w:val="5DC44F64"/>
    <w:rsid w:val="5E0930EF"/>
    <w:rsid w:val="5E3D4D53"/>
    <w:rsid w:val="5E4717E6"/>
    <w:rsid w:val="5E55774C"/>
    <w:rsid w:val="5E8A70FF"/>
    <w:rsid w:val="5EB322CC"/>
    <w:rsid w:val="60045F96"/>
    <w:rsid w:val="60104DDC"/>
    <w:rsid w:val="605C0804"/>
    <w:rsid w:val="60913E6F"/>
    <w:rsid w:val="611F0045"/>
    <w:rsid w:val="61733C3E"/>
    <w:rsid w:val="6189617B"/>
    <w:rsid w:val="61B52BB6"/>
    <w:rsid w:val="61B749C2"/>
    <w:rsid w:val="62280D20"/>
    <w:rsid w:val="62B4786E"/>
    <w:rsid w:val="62CA2457"/>
    <w:rsid w:val="631303F2"/>
    <w:rsid w:val="638240A1"/>
    <w:rsid w:val="63833423"/>
    <w:rsid w:val="639665B5"/>
    <w:rsid w:val="63A5257B"/>
    <w:rsid w:val="63BD3DCC"/>
    <w:rsid w:val="63C61741"/>
    <w:rsid w:val="64560967"/>
    <w:rsid w:val="650F699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4610C8"/>
    <w:rsid w:val="68B272C7"/>
    <w:rsid w:val="68E94770"/>
    <w:rsid w:val="68EC1CEF"/>
    <w:rsid w:val="68F949C9"/>
    <w:rsid w:val="690A194F"/>
    <w:rsid w:val="695A4290"/>
    <w:rsid w:val="696F3649"/>
    <w:rsid w:val="6A267606"/>
    <w:rsid w:val="6A334932"/>
    <w:rsid w:val="6A3353FF"/>
    <w:rsid w:val="6A5D63E6"/>
    <w:rsid w:val="6A5F24D1"/>
    <w:rsid w:val="6ACA70C4"/>
    <w:rsid w:val="6AE347EB"/>
    <w:rsid w:val="6B330365"/>
    <w:rsid w:val="6B434AF0"/>
    <w:rsid w:val="6B57675A"/>
    <w:rsid w:val="6B87098A"/>
    <w:rsid w:val="6BAF44C8"/>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5D246E"/>
    <w:rsid w:val="71860B17"/>
    <w:rsid w:val="723B27CC"/>
    <w:rsid w:val="72565C05"/>
    <w:rsid w:val="72687227"/>
    <w:rsid w:val="72A03FD9"/>
    <w:rsid w:val="73406CFF"/>
    <w:rsid w:val="7383028C"/>
    <w:rsid w:val="73A25E44"/>
    <w:rsid w:val="741F68CF"/>
    <w:rsid w:val="742E372D"/>
    <w:rsid w:val="74C800E3"/>
    <w:rsid w:val="75252DF3"/>
    <w:rsid w:val="75621536"/>
    <w:rsid w:val="75BF3154"/>
    <w:rsid w:val="75DA4A2D"/>
    <w:rsid w:val="764A07CF"/>
    <w:rsid w:val="764F6B3D"/>
    <w:rsid w:val="769D3E02"/>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CAD225A"/>
    <w:rsid w:val="7D133243"/>
    <w:rsid w:val="7D4274B2"/>
    <w:rsid w:val="7D945420"/>
    <w:rsid w:val="7D997857"/>
    <w:rsid w:val="7DD07A4B"/>
    <w:rsid w:val="7E18141C"/>
    <w:rsid w:val="7E394207"/>
    <w:rsid w:val="7E4007A2"/>
    <w:rsid w:val="7E791CAD"/>
    <w:rsid w:val="7EA50DFB"/>
    <w:rsid w:val="7EC86878"/>
    <w:rsid w:val="7F16390D"/>
    <w:rsid w:val="7F386EC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44"/>
    <w:unhideWhenUsed/>
    <w:qFormat/>
    <w:uiPriority w:val="99"/>
    <w:pPr>
      <w:spacing w:after="120"/>
    </w:pPr>
    <w:rPr>
      <w:sz w:val="16"/>
      <w:szCs w:val="16"/>
    </w:rPr>
  </w:style>
  <w:style w:type="paragraph" w:styleId="9">
    <w:name w:val="Body Text"/>
    <w:basedOn w:val="1"/>
    <w:qFormat/>
    <w:uiPriority w:val="99"/>
    <w:pPr>
      <w:spacing w:after="120"/>
    </w:p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paragraph" w:customStyle="1" w:styleId="31">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2">
    <w:name w:val="页眉 Char"/>
    <w:basedOn w:val="26"/>
    <w:link w:val="17"/>
    <w:semiHidden/>
    <w:qFormat/>
    <w:uiPriority w:val="99"/>
    <w:rPr>
      <w:sz w:val="18"/>
      <w:szCs w:val="18"/>
    </w:rPr>
  </w:style>
  <w:style w:type="character" w:customStyle="1" w:styleId="33">
    <w:name w:val="页脚 Char"/>
    <w:basedOn w:val="26"/>
    <w:link w:val="16"/>
    <w:qFormat/>
    <w:uiPriority w:val="99"/>
    <w:rPr>
      <w:sz w:val="18"/>
      <w:szCs w:val="18"/>
    </w:rPr>
  </w:style>
  <w:style w:type="character" w:customStyle="1" w:styleId="34">
    <w:name w:val="标题 1 Char"/>
    <w:basedOn w:val="26"/>
    <w:link w:val="3"/>
    <w:qFormat/>
    <w:uiPriority w:val="9"/>
    <w:rPr>
      <w:rFonts w:eastAsia="方正小标宋简体"/>
      <w:bCs/>
      <w:kern w:val="44"/>
      <w:sz w:val="44"/>
      <w:szCs w:val="44"/>
    </w:rPr>
  </w:style>
  <w:style w:type="character" w:customStyle="1" w:styleId="35">
    <w:name w:val="标题 2 Char"/>
    <w:basedOn w:val="26"/>
    <w:link w:val="4"/>
    <w:qFormat/>
    <w:uiPriority w:val="9"/>
    <w:rPr>
      <w:rFonts w:eastAsia="方正小标宋简体" w:asciiTheme="majorHAnsi" w:hAnsiTheme="majorHAnsi" w:cstheme="majorBidi"/>
      <w:bCs/>
      <w:sz w:val="36"/>
      <w:szCs w:val="32"/>
    </w:rPr>
  </w:style>
  <w:style w:type="character" w:customStyle="1" w:styleId="36">
    <w:name w:val="标题 3 Char"/>
    <w:basedOn w:val="26"/>
    <w:link w:val="5"/>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1"/>
    <w:next w:val="31"/>
    <w:qFormat/>
    <w:uiPriority w:val="0"/>
    <w:pPr>
      <w:spacing w:after="373"/>
    </w:pPr>
    <w:rPr>
      <w:color w:val="auto"/>
    </w:rPr>
  </w:style>
  <w:style w:type="paragraph" w:customStyle="1" w:styleId="42">
    <w:name w:val="CM91"/>
    <w:basedOn w:val="31"/>
    <w:next w:val="31"/>
    <w:qFormat/>
    <w:uiPriority w:val="0"/>
    <w:pPr>
      <w:spacing w:after="160"/>
    </w:pPr>
    <w:rPr>
      <w:color w:val="auto"/>
    </w:rPr>
  </w:style>
  <w:style w:type="character" w:customStyle="1" w:styleId="43">
    <w:name w:val="正文文本 3 Char"/>
    <w:link w:val="8"/>
    <w:qFormat/>
    <w:uiPriority w:val="99"/>
    <w:rPr>
      <w:sz w:val="16"/>
      <w:szCs w:val="16"/>
    </w:rPr>
  </w:style>
  <w:style w:type="character" w:customStyle="1" w:styleId="44">
    <w:name w:val="正文文本 3 Char1"/>
    <w:basedOn w:val="26"/>
    <w:link w:val="8"/>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197</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2024-01-17T01:12:00Z</cp:lastPrinted>
  <dcterms:modified xsi:type="dcterms:W3CDTF">2024-01-17T08:31:12Z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65A3B817806B4EE09DC25B19C7BD1CEB</vt:lpwstr>
  </property>
</Properties>
</file>