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3"/>
        <w:jc w:val="both"/>
        <w:rPr>
          <w:rFonts w:hint="eastAsia" w:ascii="方正小标宋简体" w:hAnsi="方正小标宋简体" w:eastAsia="方正小标宋简体" w:cs="方正小标宋简体"/>
          <w:b/>
          <w:bCs/>
          <w:color w:val="auto"/>
          <w:sz w:val="52"/>
          <w:szCs w:val="52"/>
          <w:highlight w:val="none"/>
        </w:rPr>
      </w:pPr>
      <w:bookmarkStart w:id="147" w:name="_GoBack"/>
      <w:bookmarkEnd w:id="147"/>
    </w:p>
    <w:p>
      <w:pPr>
        <w:pStyle w:val="33"/>
        <w:jc w:val="center"/>
        <w:rPr>
          <w:rFonts w:hint="eastAsia" w:ascii="方正小标宋简体" w:hAnsi="方正小标宋简体" w:eastAsia="方正小标宋简体" w:cs="方正小标宋简体"/>
          <w:b/>
          <w:bCs/>
          <w:color w:val="auto"/>
          <w:sz w:val="52"/>
          <w:szCs w:val="52"/>
          <w:highlight w:val="none"/>
        </w:rPr>
      </w:pPr>
      <w:r>
        <w:rPr>
          <w:rFonts w:hint="eastAsia" w:ascii="方正小标宋简体" w:hAnsi="方正小标宋简体" w:eastAsia="方正小标宋简体" w:cs="方正小标宋简体"/>
          <w:b/>
          <w:bCs/>
          <w:color w:val="auto"/>
          <w:sz w:val="52"/>
          <w:szCs w:val="52"/>
          <w:highlight w:val="none"/>
        </w:rPr>
        <w:t>广州市净水有限公司GPS-X工艺</w:t>
      </w:r>
    </w:p>
    <w:p>
      <w:pPr>
        <w:pStyle w:val="33"/>
        <w:jc w:val="center"/>
        <w:rPr>
          <w:rFonts w:hint="eastAsia" w:ascii="方正小标宋简体" w:hAnsi="方正小标宋简体" w:eastAsia="方正小标宋简体" w:cs="方正小标宋简体"/>
          <w:b/>
          <w:bCs/>
          <w:color w:val="auto"/>
          <w:sz w:val="52"/>
          <w:szCs w:val="52"/>
          <w:highlight w:val="none"/>
        </w:rPr>
      </w:pPr>
      <w:r>
        <w:rPr>
          <w:rFonts w:hint="eastAsia" w:ascii="方正小标宋简体" w:hAnsi="方正小标宋简体" w:eastAsia="方正小标宋简体" w:cs="方正小标宋简体"/>
          <w:b/>
          <w:bCs/>
          <w:color w:val="auto"/>
          <w:sz w:val="52"/>
          <w:szCs w:val="52"/>
          <w:highlight w:val="none"/>
        </w:rPr>
        <w:t>仿真软件采购项目</w:t>
      </w:r>
    </w:p>
    <w:p>
      <w:pPr>
        <w:pStyle w:val="33"/>
        <w:jc w:val="center"/>
        <w:rPr>
          <w:rFonts w:hint="eastAsia" w:ascii="方正小标宋简体" w:hAnsi="方正小标宋简体" w:eastAsia="方正小标宋简体" w:cs="方正小标宋简体"/>
          <w:b/>
          <w:bCs/>
          <w:color w:val="auto"/>
          <w:sz w:val="52"/>
          <w:szCs w:val="52"/>
          <w:highlight w:val="none"/>
        </w:rPr>
      </w:pPr>
    </w:p>
    <w:p>
      <w:pPr>
        <w:pStyle w:val="33"/>
        <w:jc w:val="center"/>
        <w:rPr>
          <w:rFonts w:hint="eastAsia" w:ascii="方正小标宋简体" w:hAnsi="方正小标宋简体" w:eastAsia="方正小标宋简体" w:cs="方正小标宋简体"/>
          <w:b/>
          <w:bCs/>
          <w:color w:val="auto"/>
          <w:sz w:val="52"/>
          <w:szCs w:val="52"/>
          <w:highlight w:val="none"/>
        </w:rPr>
      </w:pPr>
    </w:p>
    <w:p>
      <w:pPr>
        <w:pStyle w:val="33"/>
        <w:jc w:val="center"/>
        <w:rPr>
          <w:rFonts w:ascii="方正小标宋简体" w:hAnsi="方正小标宋简体" w:eastAsia="方正小标宋简体" w:cs="方正小标宋简体"/>
          <w:color w:val="auto"/>
          <w:sz w:val="52"/>
          <w:szCs w:val="52"/>
          <w:highlight w:val="none"/>
        </w:rPr>
      </w:pPr>
      <w:r>
        <w:rPr>
          <w:rFonts w:hint="eastAsia" w:ascii="方正小标宋简体" w:hAnsi="方正小标宋简体" w:eastAsia="方正小标宋简体" w:cs="方正小标宋简体"/>
          <w:b/>
          <w:bCs/>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pStyle w:val="33"/>
        <w:rPr>
          <w:rFonts w:ascii="仿宋_GB2312"/>
          <w:color w:val="auto"/>
          <w:sz w:val="32"/>
          <w:szCs w:val="32"/>
          <w:highlight w:val="none"/>
        </w:rPr>
      </w:pPr>
    </w:p>
    <w:p>
      <w:pPr>
        <w:pStyle w:val="33"/>
        <w:rPr>
          <w:rFonts w:ascii="仿宋_GB2312"/>
          <w:color w:val="auto"/>
          <w:sz w:val="32"/>
          <w:szCs w:val="32"/>
          <w:highlight w:val="none"/>
        </w:rPr>
      </w:pPr>
    </w:p>
    <w:p>
      <w:pPr>
        <w:pStyle w:val="33"/>
        <w:rPr>
          <w:rFonts w:ascii="仿宋_GB2312"/>
          <w:color w:val="auto"/>
          <w:sz w:val="32"/>
          <w:szCs w:val="32"/>
          <w:highlight w:val="none"/>
        </w:rPr>
      </w:pPr>
    </w:p>
    <w:p>
      <w:pPr>
        <w:pStyle w:val="33"/>
        <w:rPr>
          <w:rFonts w:ascii="仿宋_GB2312"/>
          <w:color w:val="auto"/>
          <w:sz w:val="32"/>
          <w:szCs w:val="32"/>
          <w:highlight w:val="none"/>
        </w:rPr>
      </w:pPr>
    </w:p>
    <w:p>
      <w:pPr>
        <w:pStyle w:val="33"/>
        <w:rPr>
          <w:rFonts w:ascii="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pStyle w:val="33"/>
        <w:rPr>
          <w:rFonts w:ascii="仿宋_GB2312"/>
          <w:color w:val="auto"/>
          <w:sz w:val="32"/>
          <w:szCs w:val="32"/>
          <w:highlight w:val="none"/>
        </w:rPr>
      </w:pPr>
    </w:p>
    <w:p>
      <w:pPr>
        <w:pStyle w:val="33"/>
        <w:rPr>
          <w:rFonts w:ascii="仿宋_GB2312"/>
          <w:color w:val="auto"/>
          <w:sz w:val="32"/>
          <w:szCs w:val="32"/>
          <w:highlight w:val="none"/>
        </w:rPr>
      </w:pPr>
    </w:p>
    <w:p>
      <w:pPr>
        <w:jc w:val="both"/>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黑体" w:hAnsi="黑体" w:eastAsia="黑体"/>
          <w:color w:val="auto"/>
          <w:sz w:val="32"/>
          <w:szCs w:val="32"/>
          <w:highlight w:val="none"/>
        </w:rPr>
      </w:pPr>
      <w:r>
        <w:rPr>
          <w:rFonts w:hint="eastAsia" w:ascii="黑体" w:hAnsi="黑体" w:eastAsia="黑体" w:cs="仿宋_GB2312"/>
          <w:color w:val="auto"/>
          <w:sz w:val="32"/>
          <w:szCs w:val="32"/>
          <w:highlight w:val="none"/>
        </w:rPr>
        <w:t>广州市净水有限公司</w:t>
      </w:r>
    </w:p>
    <w:p>
      <w:pPr>
        <w:jc w:val="center"/>
        <w:rPr>
          <w:rFonts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二三年十</w:t>
      </w:r>
      <w:r>
        <w:rPr>
          <w:rFonts w:hint="eastAsia" w:ascii="黑体" w:hAnsi="黑体" w:eastAsia="黑体" w:cs="仿宋_GB2312"/>
          <w:color w:val="auto"/>
          <w:sz w:val="32"/>
          <w:szCs w:val="32"/>
          <w:highlight w:val="none"/>
          <w:lang w:val="en-US" w:eastAsia="zh-CN"/>
        </w:rPr>
        <w:t>二</w:t>
      </w:r>
      <w:r>
        <w:rPr>
          <w:rFonts w:hint="eastAsia" w:ascii="黑体" w:hAnsi="黑体" w:eastAsia="黑体" w:cs="仿宋_GB2312"/>
          <w:color w:val="auto"/>
          <w:sz w:val="32"/>
          <w:szCs w:val="32"/>
          <w:highlight w:val="none"/>
        </w:rPr>
        <w:t>月</w:t>
      </w:r>
    </w:p>
    <w:p>
      <w:pPr>
        <w:jc w:val="center"/>
        <w:rPr>
          <w:rFonts w:ascii="黑体" w:hAnsi="黑体" w:eastAsia="黑体" w:cs="仿宋_GB2312"/>
          <w:color w:val="auto"/>
          <w:sz w:val="32"/>
          <w:szCs w:val="32"/>
          <w:highlight w:val="none"/>
        </w:rPr>
      </w:pPr>
      <w:r>
        <w:rPr>
          <w:rFonts w:ascii="黑体" w:hAnsi="黑体" w:eastAsia="黑体" w:cs="仿宋_GB2312"/>
          <w:color w:val="auto"/>
          <w:sz w:val="32"/>
          <w:szCs w:val="32"/>
          <w:highlight w:val="none"/>
        </w:rPr>
        <w:br w:type="page"/>
      </w:r>
    </w:p>
    <w:p>
      <w:pPr>
        <w:rPr>
          <w:color w:val="auto"/>
          <w:highlight w:val="none"/>
        </w:rPr>
      </w:pPr>
    </w:p>
    <w:p>
      <w:pPr>
        <w:pStyle w:val="35"/>
        <w:adjustRightInd w:val="0"/>
        <w:snapToGrid w:val="0"/>
        <w:spacing w:before="0" w:line="600" w:lineRule="exact"/>
        <w:jc w:val="center"/>
        <w:rPr>
          <w:rFonts w:ascii="方正小标宋简体" w:eastAsia="方正小标宋简体"/>
          <w:b/>
          <w:color w:val="auto"/>
          <w:sz w:val="44"/>
          <w:szCs w:val="44"/>
          <w:highlight w:val="none"/>
        </w:rPr>
      </w:pPr>
      <w:r>
        <w:rPr>
          <w:rFonts w:hint="eastAsia" w:ascii="方正小标宋简体" w:eastAsia="方正小标宋简体"/>
          <w:b/>
          <w:color w:val="auto"/>
          <w:sz w:val="44"/>
          <w:szCs w:val="44"/>
          <w:highlight w:val="none"/>
        </w:rPr>
        <w:t>目录</w:t>
      </w:r>
    </w:p>
    <w:p>
      <w:pPr>
        <w:rPr>
          <w:rFonts w:ascii="宋体" w:hAnsi="宋体"/>
          <w:color w:val="auto"/>
          <w:sz w:val="24"/>
          <w:szCs w:val="24"/>
          <w:highlight w:val="none"/>
        </w:rPr>
      </w:pPr>
    </w:p>
    <w:p>
      <w:pPr>
        <w:pStyle w:val="19"/>
        <w:numPr>
          <w:ilvl w:val="0"/>
          <w:numId w:val="1"/>
        </w:numPr>
        <w:tabs>
          <w:tab w:val="right" w:pos="8844"/>
        </w:tabs>
        <w:rPr>
          <w:color w:val="auto"/>
          <w:highlight w:val="none"/>
        </w:rPr>
      </w:pPr>
      <w:r>
        <w:rPr>
          <w:rFonts w:hint="eastAsia"/>
          <w:color w:val="auto"/>
          <w:highlight w:val="none"/>
        </w:rPr>
        <w:t>采购公告</w:t>
      </w:r>
    </w:p>
    <w:p>
      <w:pPr>
        <w:pStyle w:val="19"/>
        <w:numPr>
          <w:ilvl w:val="0"/>
          <w:numId w:val="1"/>
        </w:numPr>
        <w:tabs>
          <w:tab w:val="right" w:pos="8844"/>
        </w:tabs>
        <w:rPr>
          <w:color w:val="auto"/>
          <w:highlight w:val="none"/>
        </w:rPr>
      </w:pPr>
      <w:r>
        <w:rPr>
          <w:rFonts w:hint="eastAsia"/>
          <w:color w:val="auto"/>
          <w:highlight w:val="none"/>
        </w:rPr>
        <w:t>供应商须知</w:t>
      </w:r>
    </w:p>
    <w:p>
      <w:pPr>
        <w:pStyle w:val="19"/>
        <w:numPr>
          <w:ilvl w:val="0"/>
          <w:numId w:val="1"/>
        </w:numPr>
        <w:tabs>
          <w:tab w:val="right" w:pos="8844"/>
        </w:tabs>
        <w:rPr>
          <w:color w:val="auto"/>
          <w:highlight w:val="none"/>
        </w:rPr>
      </w:pPr>
      <w:r>
        <w:rPr>
          <w:rFonts w:hint="eastAsia"/>
          <w:color w:val="auto"/>
          <w:highlight w:val="none"/>
        </w:rPr>
        <w:t>采购方法</w:t>
      </w:r>
    </w:p>
    <w:p>
      <w:pPr>
        <w:pStyle w:val="19"/>
        <w:numPr>
          <w:ilvl w:val="0"/>
          <w:numId w:val="1"/>
        </w:numPr>
        <w:tabs>
          <w:tab w:val="right" w:pos="8844"/>
        </w:tabs>
        <w:rPr>
          <w:color w:val="auto"/>
          <w:highlight w:val="none"/>
        </w:rPr>
      </w:pPr>
      <w:r>
        <w:rPr>
          <w:rFonts w:hint="eastAsia"/>
          <w:color w:val="auto"/>
          <w:highlight w:val="none"/>
        </w:rPr>
        <w:t>评审方法</w:t>
      </w:r>
    </w:p>
    <w:p>
      <w:pPr>
        <w:pStyle w:val="19"/>
        <w:numPr>
          <w:ilvl w:val="0"/>
          <w:numId w:val="1"/>
        </w:numPr>
        <w:tabs>
          <w:tab w:val="right" w:pos="8844"/>
        </w:tabs>
        <w:rPr>
          <w:color w:val="auto"/>
          <w:highlight w:val="none"/>
        </w:rPr>
      </w:pPr>
      <w:r>
        <w:rPr>
          <w:rFonts w:hint="eastAsia"/>
          <w:color w:val="auto"/>
          <w:highlight w:val="none"/>
        </w:rPr>
        <w:t>采购需求</w:t>
      </w:r>
    </w:p>
    <w:p>
      <w:pPr>
        <w:pStyle w:val="19"/>
        <w:numPr>
          <w:ilvl w:val="0"/>
          <w:numId w:val="1"/>
        </w:numPr>
        <w:tabs>
          <w:tab w:val="right" w:pos="8844"/>
        </w:tabs>
        <w:rPr>
          <w:color w:val="auto"/>
          <w:highlight w:val="none"/>
        </w:rPr>
      </w:pPr>
      <w:r>
        <w:rPr>
          <w:rFonts w:hint="eastAsia"/>
          <w:color w:val="auto"/>
          <w:highlight w:val="none"/>
        </w:rPr>
        <w:t>合同草案</w:t>
      </w:r>
    </w:p>
    <w:p>
      <w:pPr>
        <w:pStyle w:val="19"/>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color w:val="auto"/>
          <w:highlight w:val="none"/>
        </w:rPr>
      </w:pPr>
      <w:bookmarkStart w:id="0" w:name="_Toc26148"/>
      <w:bookmarkStart w:id="1" w:name="_Toc18145"/>
    </w:p>
    <w:p>
      <w:pPr>
        <w:rPr>
          <w:color w:val="auto"/>
          <w:highlight w:val="none"/>
        </w:rPr>
      </w:pPr>
    </w:p>
    <w:p>
      <w:pPr>
        <w:pStyle w:val="4"/>
        <w:rPr>
          <w:color w:val="auto"/>
          <w:highlight w:val="none"/>
        </w:rPr>
      </w:pPr>
      <w:bookmarkStart w:id="2" w:name="_Toc1711"/>
      <w:bookmarkStart w:id="3" w:name="_Toc17696"/>
    </w:p>
    <w:p>
      <w:pPr>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bookmarkEnd w:id="0"/>
    <w:bookmarkEnd w:id="1"/>
    <w:bookmarkEnd w:id="2"/>
    <w:bookmarkEnd w:id="3"/>
    <w:p>
      <w:pPr>
        <w:pStyle w:val="4"/>
        <w:rPr>
          <w:color w:val="auto"/>
          <w:highlight w:val="none"/>
        </w:rPr>
      </w:pPr>
      <w:bookmarkStart w:id="4" w:name="_Toc11322"/>
      <w:bookmarkStart w:id="5" w:name="_Toc19609"/>
      <w:bookmarkStart w:id="6" w:name="_Toc31938"/>
      <w:bookmarkStart w:id="7" w:name="_Toc1669"/>
      <w:bookmarkStart w:id="8" w:name="_Toc4275"/>
      <w:bookmarkStart w:id="9" w:name="_Toc7519"/>
      <w:bookmarkStart w:id="10" w:name="_Toc17801"/>
    </w:p>
    <w:p>
      <w:pPr>
        <w:pStyle w:val="4"/>
        <w:rPr>
          <w:color w:val="auto"/>
          <w:highlight w:val="none"/>
        </w:rPr>
      </w:pPr>
    </w:p>
    <w:p>
      <w:pPr>
        <w:pStyle w:val="4"/>
        <w:rPr>
          <w:color w:val="auto"/>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2479675</wp:posOffset>
                </wp:positionH>
                <wp:positionV relativeFrom="paragraph">
                  <wp:posOffset>408940</wp:posOffset>
                </wp:positionV>
                <wp:extent cx="958850" cy="0"/>
                <wp:effectExtent l="0" t="0" r="0" b="0"/>
                <wp:wrapNone/>
                <wp:docPr id="6"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a:effectLst/>
                      </wps:spPr>
                      <wps:bodyPr wrap="square"/>
                    </wps:wsp>
                  </a:graphicData>
                </a:graphic>
              </wp:anchor>
            </w:drawing>
          </mc:Choice>
          <mc:Fallback>
            <w:pict>
              <v:shape id="自选图形 3" o:spid="_x0000_s1026" o:spt="32" type="#_x0000_t32" style="position:absolute;left:0pt;margin-left:195.25pt;margin-top:32.2pt;height:0pt;width:75.5pt;z-index:251664384;mso-width-relative:page;mso-height-relative:page;" filled="f" stroked="t" coordsize="21600,21600" o:gfxdata="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zCzQn1wAAAAkBAAAPAAAAAAAAAAEAIAAAACIAAABkcnMvZG93&#10;bnJldi54bWxQSwECFAAUAAAACACHTuJA+YQAXAECAAD+AwAADgAAAAAAAAABACAAAAAmAQAAZHJz&#10;L2Uyb0RvYy54bWxQSwUGAAAAAAYABgBZAQAAmQ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2473960</wp:posOffset>
                </wp:positionH>
                <wp:positionV relativeFrom="paragraph">
                  <wp:posOffset>16510</wp:posOffset>
                </wp:positionV>
                <wp:extent cx="958850" cy="0"/>
                <wp:effectExtent l="0" t="0" r="0" b="0"/>
                <wp:wrapNone/>
                <wp:docPr id="5" name="自选图形 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a:effectLst/>
                      </wps:spPr>
                      <wps:bodyPr wrap="square"/>
                    </wps:wsp>
                  </a:graphicData>
                </a:graphic>
              </wp:anchor>
            </w:drawing>
          </mc:Choice>
          <mc:Fallback>
            <w:pict>
              <v:shape id="自选图形 4" o:spid="_x0000_s1026" o:spt="32" type="#_x0000_t32" style="position:absolute;left:0pt;margin-left:194.8pt;margin-top:1.3pt;height:0pt;width:75.5pt;z-index:251663360;mso-width-relative:page;mso-height-relative:page;" filled="f" stroked="t" coordsize="21600,21600" o:gfxdata="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cdZT11QAAAAcBAAAPAAAAAAAAAAEAIAAAACIAAABkcnMvZG93bnJl&#10;di54bWxQSwECFAAUAAAACACHTuJA1j16SgACAAD+AwAADgAAAAAAAAABACAAAAAkAQAAZHJzL2Uy&#10;b0RvYy54bWxQSwUGAAAAAAYABgBZAQAAlgUAAAAA&#10;">
                <v:fill on="f" focussize="0,0"/>
                <v:stroke color="#000000" joinstyle="round"/>
                <v:imagedata o:title=""/>
                <o:lock v:ext="edit" aspectratio="f"/>
              </v:shape>
            </w:pict>
          </mc:Fallback>
        </mc:AlternateContent>
      </w:r>
      <w:r>
        <w:rPr>
          <w:rFonts w:hint="eastAsia"/>
          <w:color w:val="auto"/>
          <w:highlight w:val="none"/>
        </w:rPr>
        <w:t>第一章</w:t>
      </w:r>
      <w:bookmarkEnd w:id="4"/>
      <w:bookmarkEnd w:id="5"/>
      <w:bookmarkEnd w:id="6"/>
      <w:bookmarkEnd w:id="7"/>
      <w:bookmarkEnd w:id="8"/>
      <w:bookmarkEnd w:id="9"/>
      <w:bookmarkEnd w:id="10"/>
    </w:p>
    <w:p>
      <w:pPr>
        <w:pStyle w:val="36"/>
        <w:rPr>
          <w:color w:val="auto"/>
          <w:highlight w:val="none"/>
        </w:rPr>
      </w:pPr>
    </w:p>
    <w:p>
      <w:pPr>
        <w:pStyle w:val="4"/>
        <w:rPr>
          <w:color w:val="auto"/>
          <w:highlight w:val="none"/>
        </w:rPr>
      </w:pPr>
      <w:bookmarkStart w:id="11" w:name="_Toc5230"/>
      <w:bookmarkStart w:id="12" w:name="_Toc15709"/>
      <w:bookmarkStart w:id="13" w:name="_Toc88209924"/>
      <w:bookmarkStart w:id="14" w:name="_Toc26363"/>
      <w:bookmarkStart w:id="15" w:name="_Toc30131"/>
      <w:bookmarkStart w:id="16" w:name="_Toc30989"/>
      <w:bookmarkStart w:id="17" w:name="_Toc999"/>
      <w:bookmarkStart w:id="18" w:name="_Toc10122"/>
      <w:bookmarkStart w:id="19" w:name="_Toc8201"/>
      <w:bookmarkStart w:id="20" w:name="_Toc28995"/>
      <w:bookmarkStart w:id="21" w:name="_Toc2659"/>
      <w:bookmarkStart w:id="22" w:name="_Toc14238"/>
      <w:r>
        <w:rPr>
          <w:rFonts w:hint="eastAsia"/>
          <w:color w:val="auto"/>
          <w:highlight w:val="none"/>
        </w:rPr>
        <w:t>采购公告</w:t>
      </w:r>
      <w:bookmarkEnd w:id="11"/>
      <w:bookmarkEnd w:id="12"/>
      <w:bookmarkEnd w:id="13"/>
      <w:bookmarkEnd w:id="14"/>
      <w:bookmarkEnd w:id="15"/>
      <w:bookmarkEnd w:id="16"/>
      <w:bookmarkEnd w:id="17"/>
      <w:bookmarkEnd w:id="18"/>
      <w:bookmarkEnd w:id="19"/>
      <w:bookmarkEnd w:id="20"/>
      <w:bookmarkEnd w:id="21"/>
      <w:bookmarkEnd w:id="22"/>
    </w:p>
    <w:p>
      <w:pPr>
        <w:adjustRightInd w:val="0"/>
        <w:snapToGrid w:val="0"/>
        <w:spacing w:before="120" w:beforeLines="50" w:after="120" w:afterLines="50" w:line="600" w:lineRule="exact"/>
        <w:jc w:val="center"/>
        <w:rPr>
          <w:rFonts w:ascii="方正小标宋简体" w:eastAsia="方正小标宋简体"/>
          <w:color w:val="auto"/>
          <w:sz w:val="44"/>
          <w:szCs w:val="44"/>
          <w:highlight w:val="none"/>
        </w:rPr>
      </w:pPr>
    </w:p>
    <w:p>
      <w:pPr>
        <w:adjustRightInd w:val="0"/>
        <w:snapToGrid w:val="0"/>
        <w:spacing w:before="120" w:beforeLines="50" w:after="120" w:afterLines="50" w:line="600" w:lineRule="exact"/>
        <w:jc w:val="center"/>
        <w:rPr>
          <w:rFonts w:ascii="方正小标宋简体" w:eastAsia="方正小标宋简体"/>
          <w:color w:val="auto"/>
          <w:sz w:val="44"/>
          <w:szCs w:val="44"/>
          <w:highlight w:val="none"/>
        </w:rPr>
      </w:pPr>
    </w:p>
    <w:p>
      <w:pPr>
        <w:adjustRightInd w:val="0"/>
        <w:snapToGrid w:val="0"/>
        <w:spacing w:line="360" w:lineRule="auto"/>
        <w:ind w:firstLine="420"/>
        <w:textAlignment w:val="baseline"/>
        <w:rPr>
          <w:rFonts w:ascii="方正小标宋简体" w:hAnsi="宋体" w:eastAsia="方正小标宋简体"/>
          <w:color w:val="auto"/>
          <w:kern w:val="0"/>
          <w:sz w:val="44"/>
          <w:szCs w:val="44"/>
          <w:highlight w:val="none"/>
        </w:rPr>
      </w:pPr>
    </w:p>
    <w:p>
      <w:pPr>
        <w:pStyle w:val="2"/>
        <w:ind w:firstLine="0"/>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仿宋_GB2312" w:eastAsia="仿宋_GB2312"/>
          <w:color w:val="auto"/>
          <w:sz w:val="28"/>
          <w:szCs w:val="28"/>
          <w:highlight w:val="none"/>
        </w:rPr>
      </w:pPr>
    </w:p>
    <w:p>
      <w:pPr>
        <w:adjustRightInd w:val="0"/>
        <w:snapToGrid w:val="0"/>
        <w:spacing w:before="120" w:beforeLines="50" w:after="120" w:afterLines="50" w:line="600" w:lineRule="exact"/>
        <w:jc w:val="left"/>
        <w:rPr>
          <w:color w:val="auto"/>
          <w:highlight w:val="none"/>
        </w:rPr>
      </w:pPr>
      <w:r>
        <w:rPr>
          <w:rFonts w:hint="eastAsia" w:ascii="宋体" w:hAnsi="宋体"/>
          <w:color w:val="auto"/>
          <w:sz w:val="24"/>
          <w:szCs w:val="24"/>
          <w:highlight w:val="none"/>
        </w:rPr>
        <w:t>适用于纸质评审的公开采购方式</w:t>
      </w:r>
    </w:p>
    <w:p>
      <w:pPr>
        <w:pStyle w:val="5"/>
        <w:spacing w:line="600" w:lineRule="exact"/>
        <w:rPr>
          <w:color w:val="auto"/>
          <w:highlight w:val="none"/>
        </w:rPr>
      </w:pPr>
      <w:bookmarkStart w:id="23" w:name="_Toc9680"/>
      <w:bookmarkStart w:id="24" w:name="_Toc21373"/>
      <w:r>
        <w:rPr>
          <w:rFonts w:hint="eastAsia" w:ascii="宋体" w:hAnsi="宋体" w:eastAsia="宋体" w:cs="宋体"/>
          <w:b/>
          <w:bCs w:val="0"/>
          <w:color w:val="auto"/>
          <w:highlight w:val="none"/>
          <w:lang w:eastAsia="zh-CN"/>
        </w:rPr>
        <w:t>广州市净水有限公司</w:t>
      </w:r>
      <w:r>
        <w:rPr>
          <w:rFonts w:hint="eastAsia" w:ascii="宋体" w:hAnsi="宋体" w:eastAsia="宋体" w:cs="宋体"/>
          <w:b/>
          <w:bCs w:val="0"/>
          <w:color w:val="auto"/>
          <w:highlight w:val="none"/>
          <w:lang w:val="en-US" w:eastAsia="zh-CN"/>
        </w:rPr>
        <w:t>GPS-X工艺仿真软件</w:t>
      </w:r>
      <w:r>
        <w:rPr>
          <w:rFonts w:hint="eastAsia" w:ascii="宋体" w:hAnsi="宋体" w:eastAsia="宋体" w:cs="宋体"/>
          <w:b/>
          <w:bCs w:val="0"/>
          <w:color w:val="auto"/>
          <w:highlight w:val="none"/>
          <w:lang w:eastAsia="zh-CN"/>
        </w:rPr>
        <w:t>采购项目</w:t>
      </w:r>
      <w:r>
        <w:rPr>
          <w:rFonts w:hint="eastAsia" w:ascii="宋体" w:hAnsi="宋体" w:eastAsia="宋体" w:cs="宋体"/>
          <w:b/>
          <w:bCs w:val="0"/>
          <w:color w:val="auto"/>
          <w:highlight w:val="none"/>
        </w:rPr>
        <w:t>采购公告</w:t>
      </w:r>
      <w:bookmarkEnd w:id="23"/>
      <w:bookmarkEnd w:id="24"/>
    </w:p>
    <w:p>
      <w:pPr>
        <w:adjustRightInd w:val="0"/>
        <w:snapToGrid w:val="0"/>
        <w:spacing w:line="600" w:lineRule="exact"/>
        <w:ind w:firstLine="560" w:firstLineChars="200"/>
        <w:jc w:val="left"/>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u w:val="single"/>
        </w:rPr>
        <w:t>广州市净水有限公司GPS-X工艺仿真软件采购项目</w:t>
      </w:r>
      <w:r>
        <w:rPr>
          <w:rFonts w:hint="eastAsia" w:ascii="仿宋" w:hAnsi="仿宋" w:eastAsia="仿宋" w:cs="仿宋"/>
          <w:color w:val="auto"/>
          <w:sz w:val="28"/>
          <w:szCs w:val="28"/>
          <w:highlight w:val="none"/>
        </w:rPr>
        <w:t xml:space="preserve">已具备采购条件，现对该□施工  </w:t>
      </w:r>
      <w:r>
        <w:rPr>
          <w:rFonts w:hint="eastAsia" w:ascii="仿宋" w:hAnsi="仿宋" w:eastAsia="仿宋" w:cs="仿宋"/>
          <w:color w:val="auto"/>
          <w:sz w:val="28"/>
          <w:szCs w:val="28"/>
          <w:highlight w:val="none"/>
        </w:rPr>
        <w:sym w:font="Wingdings 2" w:char="0052"/>
      </w:r>
      <w:r>
        <w:rPr>
          <w:rFonts w:hint="eastAsia" w:ascii="仿宋" w:hAnsi="仿宋" w:eastAsia="仿宋" w:cs="仿宋"/>
          <w:color w:val="auto"/>
          <w:sz w:val="28"/>
          <w:szCs w:val="28"/>
          <w:highlight w:val="none"/>
        </w:rPr>
        <w:t>货物</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sym w:font="Wingdings 2" w:char="00A3"/>
      </w:r>
      <w:r>
        <w:rPr>
          <w:rFonts w:hint="eastAsia" w:ascii="仿宋" w:hAnsi="仿宋" w:eastAsia="仿宋" w:cs="仿宋"/>
          <w:color w:val="auto"/>
          <w:sz w:val="28"/>
          <w:szCs w:val="28"/>
          <w:highlight w:val="none"/>
        </w:rPr>
        <w:t>服务项目实施公开采购活动，采用</w:t>
      </w:r>
      <w:r>
        <w:rPr>
          <w:rFonts w:hint="eastAsia" w:ascii="仿宋" w:hAnsi="仿宋" w:eastAsia="仿宋" w:cs="仿宋"/>
          <w:sz w:val="28"/>
          <w:szCs w:val="28"/>
          <w:highlight w:val="none"/>
        </w:rPr>
        <w:t>□</w:t>
      </w:r>
      <w:r>
        <w:rPr>
          <w:rFonts w:hint="eastAsia" w:ascii="仿宋" w:hAnsi="仿宋" w:eastAsia="仿宋" w:cs="仿宋"/>
          <w:sz w:val="28"/>
          <w:szCs w:val="28"/>
          <w:highlight w:val="none"/>
          <w:u w:val="single"/>
        </w:rPr>
        <w:t xml:space="preserve">邀请询比 </w:t>
      </w:r>
      <w:r>
        <w:rPr>
          <w:rFonts w:hint="eastAsia" w:ascii="仿宋" w:hAnsi="仿宋" w:eastAsia="仿宋" w:cs="仿宋"/>
          <w:sz w:val="28"/>
          <w:szCs w:val="28"/>
          <w:highlight w:val="none"/>
          <w:lang w:eastAsia="zh-CN"/>
        </w:rPr>
        <w:sym w:font="Wingdings 2" w:char="0052"/>
      </w:r>
      <w:r>
        <w:rPr>
          <w:rFonts w:hint="eastAsia" w:ascii="仿宋" w:hAnsi="仿宋" w:eastAsia="仿宋" w:cs="仿宋"/>
          <w:sz w:val="28"/>
          <w:szCs w:val="28"/>
          <w:highlight w:val="none"/>
          <w:u w:val="single"/>
        </w:rPr>
        <w:t>公开询比</w:t>
      </w:r>
      <w:r>
        <w:rPr>
          <w:rFonts w:hint="eastAsia" w:ascii="仿宋" w:hAnsi="仿宋" w:eastAsia="仿宋" w:cs="仿宋"/>
          <w:color w:val="auto"/>
          <w:sz w:val="28"/>
          <w:szCs w:val="28"/>
          <w:highlight w:val="none"/>
        </w:rPr>
        <w:t>方式公开邀请合格供应商参加本项目采购竞争。</w:t>
      </w:r>
    </w:p>
    <w:p>
      <w:pPr>
        <w:adjustRightInd w:val="0"/>
        <w:snapToGrid w:val="0"/>
        <w:spacing w:line="600" w:lineRule="exact"/>
        <w:jc w:val="left"/>
        <w:rPr>
          <w:rFonts w:ascii="仿宋" w:hAnsi="仿宋" w:eastAsia="仿宋" w:cs="仿宋"/>
          <w:b/>
          <w:color w:val="auto"/>
          <w:sz w:val="32"/>
          <w:szCs w:val="32"/>
          <w:highlight w:val="none"/>
        </w:rPr>
      </w:pPr>
      <w:r>
        <w:rPr>
          <w:rFonts w:hint="eastAsia" w:ascii="仿宋" w:hAnsi="仿宋" w:eastAsia="仿宋" w:cs="仿宋"/>
          <w:b/>
          <w:color w:val="auto"/>
          <w:sz w:val="32"/>
          <w:szCs w:val="32"/>
          <w:highlight w:val="none"/>
        </w:rPr>
        <w:t>1.采购项目简介</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1.1采购项目名称：</w:t>
      </w:r>
      <w:r>
        <w:rPr>
          <w:rFonts w:hint="eastAsia" w:ascii="仿宋" w:hAnsi="仿宋" w:eastAsia="仿宋" w:cs="仿宋"/>
          <w:color w:val="auto"/>
          <w:sz w:val="28"/>
          <w:szCs w:val="28"/>
          <w:highlight w:val="none"/>
          <w:u w:val="single"/>
        </w:rPr>
        <w:t>广州市净水有限公司GPS-X工艺仿真软件采购项目</w:t>
      </w:r>
    </w:p>
    <w:p>
      <w:pPr>
        <w:adjustRightInd w:val="0"/>
        <w:snapToGrid w:val="0"/>
        <w:spacing w:line="600" w:lineRule="exact"/>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1.2项目编号：</w:t>
      </w:r>
      <w:r>
        <w:rPr>
          <w:rFonts w:hint="eastAsia" w:ascii="仿宋" w:hAnsi="仿宋" w:eastAsia="仿宋" w:cs="仿宋"/>
          <w:color w:val="auto"/>
          <w:sz w:val="28"/>
          <w:szCs w:val="28"/>
          <w:highlight w:val="none"/>
          <w:u w:val="single"/>
        </w:rPr>
        <w:t xml:space="preserve"> XJ-2023</w:t>
      </w:r>
      <w:r>
        <w:rPr>
          <w:rFonts w:hint="eastAsia" w:ascii="仿宋" w:hAnsi="仿宋" w:eastAsia="仿宋" w:cs="仿宋"/>
          <w:color w:val="auto"/>
          <w:sz w:val="28"/>
          <w:szCs w:val="28"/>
          <w:highlight w:val="none"/>
          <w:u w:val="single"/>
          <w:lang w:val="en-US" w:eastAsia="zh-CN"/>
        </w:rPr>
        <w:t>1215-1</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w:t>
      </w:r>
    </w:p>
    <w:p>
      <w:pPr>
        <w:adjustRightInd w:val="0"/>
        <w:snapToGrid w:val="0"/>
        <w:spacing w:line="600" w:lineRule="exact"/>
        <w:jc w:val="left"/>
        <w:rPr>
          <w:rFonts w:ascii="Times New Roman" w:hAnsi="Times New Roman" w:eastAsia="仿宋_GB2312"/>
          <w:bCs/>
          <w:color w:val="auto"/>
          <w:sz w:val="28"/>
          <w:szCs w:val="28"/>
          <w:highlight w:val="none"/>
          <w:lang w:val="zh-CN"/>
        </w:rPr>
      </w:pPr>
      <w:r>
        <w:rPr>
          <w:rFonts w:ascii="Times New Roman" w:hAnsi="Times New Roman" w:eastAsia="仿宋_GB2312"/>
          <w:bCs/>
          <w:color w:val="auto"/>
          <w:sz w:val="28"/>
          <w:szCs w:val="28"/>
          <w:highlight w:val="none"/>
          <w:lang w:val="zh-CN"/>
        </w:rPr>
        <w:t>1.3资金来源：</w:t>
      </w:r>
      <w:r>
        <w:rPr>
          <w:rFonts w:ascii="Times New Roman" w:hAnsi="Times New Roman" w:eastAsia="仿宋_GB2312"/>
          <w:bCs/>
          <w:color w:val="auto"/>
          <w:sz w:val="28"/>
          <w:szCs w:val="28"/>
          <w:highlight w:val="none"/>
          <w:u w:val="single"/>
          <w:lang w:val="zh-CN"/>
        </w:rPr>
        <w:t xml:space="preserve">自有资金 </w:t>
      </w:r>
    </w:p>
    <w:p>
      <w:pPr>
        <w:adjustRightInd w:val="0"/>
        <w:snapToGrid w:val="0"/>
        <w:spacing w:line="600" w:lineRule="exact"/>
        <w:jc w:val="left"/>
        <w:rPr>
          <w:rFonts w:ascii="Times New Roman" w:hAnsi="Times New Roman" w:eastAsia="仿宋_GB2312"/>
          <w:bCs/>
          <w:color w:val="auto"/>
          <w:sz w:val="28"/>
          <w:szCs w:val="28"/>
          <w:highlight w:val="none"/>
          <w:lang w:val="zh-CN"/>
        </w:rPr>
      </w:pPr>
      <w:r>
        <w:rPr>
          <w:rFonts w:ascii="Times New Roman" w:hAnsi="Times New Roman" w:eastAsia="仿宋_GB2312"/>
          <w:bCs/>
          <w:color w:val="auto"/>
          <w:sz w:val="28"/>
          <w:szCs w:val="28"/>
          <w:highlight w:val="none"/>
          <w:lang w:val="zh-CN"/>
        </w:rPr>
        <w:t>1.4最高限价（元）：</w:t>
      </w:r>
      <w:r>
        <w:rPr>
          <w:rFonts w:hint="eastAsia" w:ascii="Times New Roman" w:hAnsi="Times New Roman" w:eastAsia="仿宋_GB2312"/>
          <w:bCs/>
          <w:color w:val="auto"/>
          <w:sz w:val="28"/>
          <w:szCs w:val="28"/>
          <w:highlight w:val="none"/>
          <w:u w:val="single"/>
        </w:rPr>
        <w:t>289800.00</w:t>
      </w:r>
      <w:r>
        <w:rPr>
          <w:rFonts w:ascii="Times New Roman" w:hAnsi="Times New Roman" w:eastAsia="仿宋_GB2312"/>
          <w:bCs/>
          <w:color w:val="auto"/>
          <w:sz w:val="28"/>
          <w:szCs w:val="28"/>
          <w:highlight w:val="none"/>
          <w:u w:val="single"/>
          <w:lang w:val="zh-CN"/>
        </w:rPr>
        <w:t>元</w:t>
      </w:r>
      <w:r>
        <w:rPr>
          <w:rFonts w:hint="eastAsia" w:ascii="仿宋_GB2312" w:eastAsia="仿宋_GB2312"/>
          <w:color w:val="auto"/>
          <w:sz w:val="28"/>
          <w:szCs w:val="28"/>
          <w:highlight w:val="none"/>
          <w:u w:val="single"/>
        </w:rPr>
        <w:t>（人民币）</w:t>
      </w:r>
      <w:r>
        <w:rPr>
          <w:rFonts w:ascii="Times New Roman" w:hAnsi="Times New Roman" w:eastAsia="仿宋_GB2312"/>
          <w:bCs/>
          <w:color w:val="auto"/>
          <w:sz w:val="28"/>
          <w:szCs w:val="28"/>
          <w:highlight w:val="none"/>
          <w:lang w:val="zh-CN"/>
        </w:rPr>
        <w:t>。</w:t>
      </w:r>
    </w:p>
    <w:p>
      <w:pPr>
        <w:adjustRightInd w:val="0"/>
        <w:snapToGrid w:val="0"/>
        <w:spacing w:line="600" w:lineRule="exact"/>
        <w:jc w:val="left"/>
        <w:rPr>
          <w:rFonts w:ascii="Times New Roman" w:hAnsi="Times New Roman" w:eastAsia="仿宋_GB2312"/>
          <w:bCs/>
          <w:color w:val="auto"/>
          <w:sz w:val="28"/>
          <w:szCs w:val="28"/>
          <w:highlight w:val="none"/>
          <w:u w:val="single"/>
        </w:rPr>
      </w:pPr>
      <w:r>
        <w:rPr>
          <w:rFonts w:ascii="Times New Roman" w:hAnsi="Times New Roman" w:eastAsia="仿宋_GB2312"/>
          <w:bCs/>
          <w:color w:val="auto"/>
          <w:sz w:val="28"/>
          <w:szCs w:val="28"/>
          <w:highlight w:val="none"/>
          <w:lang w:val="zh-CN"/>
        </w:rPr>
        <w:t>1.5标段划分：</w:t>
      </w:r>
      <w:r>
        <w:rPr>
          <w:rFonts w:hint="eastAsia" w:ascii="Times New Roman" w:hAnsi="Times New Roman" w:eastAsia="仿宋_GB2312"/>
          <w:bCs/>
          <w:color w:val="auto"/>
          <w:sz w:val="28"/>
          <w:szCs w:val="28"/>
          <w:highlight w:val="none"/>
          <w:u w:val="single"/>
        </w:rPr>
        <w:t xml:space="preserve"> / </w:t>
      </w:r>
    </w:p>
    <w:p>
      <w:pPr>
        <w:adjustRightInd w:val="0"/>
        <w:snapToGrid w:val="0"/>
        <w:spacing w:line="600" w:lineRule="exact"/>
        <w:jc w:val="left"/>
        <w:rPr>
          <w:rFonts w:ascii="仿宋" w:hAnsi="仿宋" w:eastAsia="仿宋" w:cs="仿宋"/>
          <w:b/>
          <w:color w:val="auto"/>
          <w:sz w:val="32"/>
          <w:szCs w:val="32"/>
          <w:highlight w:val="none"/>
        </w:rPr>
      </w:pPr>
      <w:r>
        <w:rPr>
          <w:rFonts w:hint="eastAsia" w:ascii="仿宋" w:hAnsi="仿宋" w:eastAsia="仿宋" w:cs="仿宋"/>
          <w:b/>
          <w:color w:val="auto"/>
          <w:sz w:val="32"/>
          <w:szCs w:val="32"/>
          <w:highlight w:val="none"/>
        </w:rPr>
        <w:t>2.采购内容和范围</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 w:hAnsi="仿宋" w:eastAsia="仿宋" w:cs="仿宋"/>
          <w:color w:val="auto"/>
          <w:sz w:val="28"/>
          <w:szCs w:val="28"/>
          <w:highlight w:val="none"/>
        </w:rPr>
        <w:t>2.1采购内容和范围：</w:t>
      </w:r>
      <w:r>
        <w:rPr>
          <w:rFonts w:hint="eastAsia" w:ascii="仿宋_GB2312" w:eastAsia="仿宋_GB2312"/>
          <w:color w:val="auto"/>
          <w:sz w:val="28"/>
          <w:szCs w:val="28"/>
          <w:highlight w:val="none"/>
          <w:u w:val="single"/>
        </w:rPr>
        <w:t>项目拟定采购GPS-X</w:t>
      </w:r>
      <w:r>
        <w:rPr>
          <w:rFonts w:hint="eastAsia" w:ascii="仿宋_GB2312" w:eastAsia="仿宋_GB2312"/>
          <w:color w:val="auto"/>
          <w:sz w:val="28"/>
          <w:szCs w:val="28"/>
          <w:highlight w:val="none"/>
          <w:u w:val="single"/>
          <w:lang w:val="en-US" w:eastAsia="zh-CN"/>
        </w:rPr>
        <w:t>工艺仿真软件</w:t>
      </w:r>
      <w:r>
        <w:rPr>
          <w:rFonts w:hint="eastAsia" w:ascii="仿宋_GB2312" w:eastAsia="仿宋_GB2312"/>
          <w:color w:val="auto"/>
          <w:sz w:val="28"/>
          <w:szCs w:val="28"/>
          <w:highlight w:val="none"/>
          <w:u w:val="single"/>
        </w:rPr>
        <w:t>1套，</w:t>
      </w:r>
      <w:r>
        <w:rPr>
          <w:rFonts w:hint="eastAsia" w:ascii="仿宋_GB2312" w:eastAsia="仿宋_GB2312"/>
          <w:color w:val="auto"/>
          <w:sz w:val="28"/>
          <w:szCs w:val="28"/>
          <w:highlight w:val="none"/>
          <w:u w:val="single"/>
          <w:lang w:val="en-US" w:eastAsia="zh-CN"/>
        </w:rPr>
        <w:t>版本为</w:t>
      </w:r>
      <w:r>
        <w:rPr>
          <w:rFonts w:hint="eastAsia" w:ascii="仿宋" w:hAnsi="仿宋" w:eastAsia="仿宋" w:cs="仿宋"/>
          <w:color w:val="auto"/>
          <w:kern w:val="0"/>
          <w:sz w:val="28"/>
          <w:szCs w:val="28"/>
          <w:highlight w:val="none"/>
          <w:u w:val="single"/>
        </w:rPr>
        <w:t>8.1</w:t>
      </w:r>
      <w:r>
        <w:rPr>
          <w:rFonts w:hint="eastAsia" w:ascii="仿宋" w:hAnsi="仿宋" w:eastAsia="仿宋" w:cs="仿宋"/>
          <w:color w:val="auto"/>
          <w:kern w:val="0"/>
          <w:sz w:val="28"/>
          <w:szCs w:val="28"/>
          <w:highlight w:val="none"/>
          <w:u w:val="single"/>
          <w:lang w:val="en-US" w:eastAsia="zh-CN"/>
        </w:rPr>
        <w:t xml:space="preserve"> </w:t>
      </w:r>
      <w:r>
        <w:rPr>
          <w:rFonts w:hint="eastAsia" w:ascii="仿宋" w:hAnsi="仿宋" w:eastAsia="仿宋" w:cs="仿宋"/>
          <w:color w:val="auto"/>
          <w:kern w:val="0"/>
          <w:sz w:val="28"/>
          <w:szCs w:val="28"/>
          <w:highlight w:val="none"/>
          <w:u w:val="single"/>
        </w:rPr>
        <w:t>Pro+PLUS版本</w:t>
      </w:r>
      <w:r>
        <w:rPr>
          <w:rFonts w:hint="eastAsia" w:ascii="仿宋" w:hAnsi="仿宋" w:eastAsia="仿宋" w:cs="仿宋"/>
          <w:color w:val="auto"/>
          <w:kern w:val="0"/>
          <w:sz w:val="28"/>
          <w:szCs w:val="28"/>
          <w:highlight w:val="none"/>
          <w:u w:val="single"/>
          <w:lang w:eastAsia="zh-CN"/>
        </w:rPr>
        <w:t>，</w:t>
      </w:r>
      <w:r>
        <w:rPr>
          <w:rFonts w:hint="eastAsia" w:ascii="仿宋_GB2312" w:eastAsia="仿宋_GB2312"/>
          <w:color w:val="auto"/>
          <w:sz w:val="28"/>
          <w:szCs w:val="28"/>
          <w:highlight w:val="none"/>
          <w:u w:val="single"/>
        </w:rPr>
        <w:t>包含Mantis 2: 全流程模型、Mantis2S:全流程模型+硫氧化还原模型、Mantis 3: 全流程模型+硫氧化还原模型+温室气体模拟 、工艺控制模块 、模型建造模块 、用户自定义开发模型模块、工艺分析模块 、标准优化模块、Python 语言集成功能模块 、动态参数估计模块、高级 DDO 优化模块、在线数据输入功能模块</w:t>
      </w:r>
      <w:r>
        <w:rPr>
          <w:rFonts w:hint="eastAsia" w:ascii="仿宋_GB2312" w:eastAsia="仿宋_GB2312"/>
          <w:color w:val="auto"/>
          <w:sz w:val="28"/>
          <w:szCs w:val="28"/>
          <w:highlight w:val="none"/>
          <w:u w:val="single"/>
          <w:lang w:eastAsia="zh-CN"/>
        </w:rPr>
        <w:t>、MATLAB 应用链接、</w:t>
      </w:r>
      <w:r>
        <w:rPr>
          <w:rFonts w:hint="eastAsia" w:ascii="仿宋_GB2312" w:hAnsi="Calibri" w:eastAsia="仿宋_GB2312" w:cs="Times New Roman"/>
          <w:i w:val="0"/>
          <w:color w:val="auto"/>
          <w:kern w:val="2"/>
          <w:sz w:val="28"/>
          <w:szCs w:val="28"/>
          <w:highlight w:val="none"/>
          <w:u w:val="single"/>
          <w:lang w:val="en-US" w:eastAsia="zh-CN" w:bidi="ar"/>
        </w:rPr>
        <w:t>Database 链接界面、SCADA 与 GPS-X 数据转换</w:t>
      </w:r>
      <w:r>
        <w:rPr>
          <w:rFonts w:hint="eastAsia" w:ascii="仿宋_GB2312" w:eastAsia="仿宋_GB2312"/>
          <w:color w:val="auto"/>
          <w:sz w:val="28"/>
          <w:szCs w:val="28"/>
          <w:highlight w:val="none"/>
          <w:u w:val="single"/>
        </w:rPr>
        <w:t>。</w:t>
      </w:r>
    </w:p>
    <w:p>
      <w:pPr>
        <w:adjustRightInd w:val="0"/>
        <w:snapToGrid w:val="0"/>
        <w:spacing w:line="600" w:lineRule="exact"/>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2.2项目工期：□计划工期   </w:t>
      </w:r>
      <w:r>
        <w:rPr>
          <w:rFonts w:hint="eastAsia" w:ascii="仿宋" w:hAnsi="仿宋" w:eastAsia="仿宋" w:cs="仿宋"/>
          <w:color w:val="auto"/>
          <w:sz w:val="28"/>
          <w:szCs w:val="28"/>
          <w:highlight w:val="none"/>
        </w:rPr>
        <w:sym w:font="Wingdings 2" w:char="0052"/>
      </w:r>
      <w:r>
        <w:rPr>
          <w:rFonts w:hint="eastAsia" w:ascii="仿宋" w:hAnsi="仿宋" w:eastAsia="仿宋" w:cs="仿宋"/>
          <w:color w:val="auto"/>
          <w:sz w:val="28"/>
          <w:szCs w:val="28"/>
          <w:highlight w:val="none"/>
        </w:rPr>
        <w:t xml:space="preserve">交货期  </w:t>
      </w:r>
      <w:r>
        <w:rPr>
          <w:rFonts w:hint="eastAsia" w:ascii="仿宋" w:hAnsi="仿宋" w:eastAsia="仿宋" w:cs="仿宋"/>
          <w:color w:val="auto"/>
          <w:sz w:val="28"/>
          <w:szCs w:val="28"/>
          <w:highlight w:val="none"/>
        </w:rPr>
        <w:sym w:font="Wingdings 2" w:char="00A3"/>
      </w:r>
      <w:r>
        <w:rPr>
          <w:rFonts w:hint="eastAsia" w:ascii="仿宋" w:hAnsi="仿宋" w:eastAsia="仿宋" w:cs="仿宋"/>
          <w:color w:val="auto"/>
          <w:sz w:val="28"/>
          <w:szCs w:val="28"/>
          <w:highlight w:val="none"/>
        </w:rPr>
        <w:t>服务期为</w:t>
      </w:r>
      <w:r>
        <w:rPr>
          <w:rFonts w:hint="eastAsia" w:ascii="仿宋" w:hAnsi="仿宋" w:eastAsia="仿宋" w:cs="仿宋"/>
          <w:color w:val="auto"/>
          <w:sz w:val="28"/>
          <w:szCs w:val="28"/>
          <w:highlight w:val="none"/>
          <w:u w:val="single"/>
        </w:rPr>
        <w:t xml:space="preserve"> 自合同签订之日起30</w:t>
      </w:r>
      <w:r>
        <w:rPr>
          <w:rFonts w:hint="eastAsia" w:ascii="仿宋_GB2312" w:eastAsia="仿宋_GB2312"/>
          <w:color w:val="auto"/>
          <w:sz w:val="28"/>
          <w:szCs w:val="28"/>
          <w:highlight w:val="none"/>
          <w:u w:val="single"/>
        </w:rPr>
        <w:t xml:space="preserve"> 个工作日内到货。</w:t>
      </w:r>
      <w:r>
        <w:rPr>
          <w:rFonts w:hint="eastAsia" w:ascii="仿宋" w:hAnsi="仿宋" w:eastAsia="仿宋" w:cs="仿宋"/>
          <w:color w:val="auto"/>
          <w:sz w:val="28"/>
          <w:szCs w:val="28"/>
          <w:highlight w:val="none"/>
          <w:u w:val="single"/>
        </w:rPr>
        <w:t xml:space="preserve"> </w:t>
      </w:r>
    </w:p>
    <w:p>
      <w:pPr>
        <w:adjustRightInd w:val="0"/>
        <w:snapToGrid w:val="0"/>
        <w:spacing w:line="600" w:lineRule="exact"/>
        <w:jc w:val="left"/>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 xml:space="preserve">2.3地点：□建设地点  </w:t>
      </w:r>
      <w:r>
        <w:rPr>
          <w:rFonts w:hint="eastAsia" w:ascii="仿宋" w:hAnsi="仿宋" w:eastAsia="仿宋" w:cs="仿宋"/>
          <w:color w:val="auto"/>
          <w:sz w:val="28"/>
          <w:szCs w:val="28"/>
          <w:highlight w:val="none"/>
        </w:rPr>
        <w:sym w:font="Wingdings 2" w:char="0052"/>
      </w:r>
      <w:r>
        <w:rPr>
          <w:rFonts w:hint="eastAsia" w:ascii="仿宋" w:hAnsi="仿宋" w:eastAsia="仿宋" w:cs="仿宋"/>
          <w:color w:val="auto"/>
          <w:sz w:val="28"/>
          <w:szCs w:val="28"/>
          <w:highlight w:val="none"/>
        </w:rPr>
        <w:t xml:space="preserve">交货地点  </w:t>
      </w:r>
      <w:r>
        <w:rPr>
          <w:rFonts w:hint="eastAsia" w:ascii="仿宋" w:hAnsi="仿宋" w:eastAsia="仿宋" w:cs="仿宋"/>
          <w:color w:val="auto"/>
          <w:sz w:val="28"/>
          <w:szCs w:val="28"/>
          <w:highlight w:val="none"/>
        </w:rPr>
        <w:sym w:font="Wingdings 2" w:char="00A3"/>
      </w:r>
      <w:r>
        <w:rPr>
          <w:rFonts w:hint="eastAsia" w:ascii="仿宋" w:hAnsi="仿宋" w:eastAsia="仿宋" w:cs="仿宋"/>
          <w:color w:val="auto"/>
          <w:sz w:val="28"/>
          <w:szCs w:val="28"/>
          <w:highlight w:val="none"/>
        </w:rPr>
        <w:t>服务地点位于</w:t>
      </w:r>
      <w:r>
        <w:rPr>
          <w:rFonts w:hint="eastAsia" w:ascii="仿宋_GB2312" w:eastAsia="仿宋_GB2312"/>
          <w:color w:val="auto"/>
          <w:sz w:val="28"/>
          <w:szCs w:val="28"/>
          <w:highlight w:val="none"/>
          <w:u w:val="single"/>
        </w:rPr>
        <w:t>广州市净水有限公司</w:t>
      </w:r>
      <w:r>
        <w:rPr>
          <w:rFonts w:hint="eastAsia" w:ascii="仿宋" w:hAnsi="仿宋" w:eastAsia="仿宋" w:cs="仿宋"/>
          <w:color w:val="auto"/>
          <w:sz w:val="28"/>
          <w:szCs w:val="28"/>
          <w:highlight w:val="none"/>
          <w:u w:val="single"/>
        </w:rPr>
        <w:t xml:space="preserve">。 </w:t>
      </w:r>
    </w:p>
    <w:p>
      <w:pPr>
        <w:adjustRightInd w:val="0"/>
        <w:snapToGrid w:val="0"/>
        <w:spacing w:line="600" w:lineRule="exact"/>
        <w:ind w:left="420" w:right="-370" w:rightChars="-176" w:hanging="420" w:hangingChars="150"/>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2.4质量要求：□施工质量要求   </w:t>
      </w:r>
      <w:r>
        <w:rPr>
          <w:rFonts w:hint="eastAsia" w:ascii="仿宋" w:hAnsi="仿宋" w:eastAsia="仿宋" w:cs="仿宋"/>
          <w:color w:val="auto"/>
          <w:sz w:val="28"/>
          <w:szCs w:val="28"/>
          <w:highlight w:val="none"/>
        </w:rPr>
        <w:sym w:font="Wingdings 2" w:char="0052"/>
      </w:r>
      <w:r>
        <w:rPr>
          <w:rFonts w:hint="eastAsia" w:ascii="仿宋" w:hAnsi="仿宋" w:eastAsia="仿宋" w:cs="仿宋"/>
          <w:color w:val="auto"/>
          <w:sz w:val="28"/>
          <w:szCs w:val="28"/>
          <w:highlight w:val="none"/>
        </w:rPr>
        <w:t xml:space="preserve">货物质量标准或主要技术性能指标  </w:t>
      </w:r>
      <w:r>
        <w:rPr>
          <w:rFonts w:hint="eastAsia" w:ascii="仿宋" w:hAnsi="仿宋" w:eastAsia="仿宋" w:cs="仿宋"/>
          <w:color w:val="auto"/>
          <w:sz w:val="28"/>
          <w:szCs w:val="28"/>
          <w:highlight w:val="none"/>
        </w:rPr>
        <w:sym w:font="Wingdings 2" w:char="00A3"/>
      </w:r>
      <w:r>
        <w:rPr>
          <w:rFonts w:hint="eastAsia" w:ascii="仿宋" w:hAnsi="仿宋" w:eastAsia="仿宋" w:cs="仿宋"/>
          <w:color w:val="auto"/>
          <w:sz w:val="28"/>
          <w:szCs w:val="28"/>
          <w:highlight w:val="none"/>
        </w:rPr>
        <w:t>服务质量要求或服务标准如下：</w:t>
      </w:r>
      <w:r>
        <w:rPr>
          <w:rFonts w:hint="eastAsia" w:ascii="仿宋_GB2312" w:eastAsia="仿宋_GB2312"/>
          <w:color w:val="auto"/>
          <w:sz w:val="28"/>
          <w:szCs w:val="28"/>
          <w:highlight w:val="none"/>
          <w:u w:val="single"/>
        </w:rPr>
        <w:t xml:space="preserve"> 供应商须出具承诺函，承诺所提供报价软件均为制造商全新原装产品，且符合本项目软件的技术参数及功能要求。</w:t>
      </w:r>
      <w:r>
        <w:rPr>
          <w:rFonts w:hint="eastAsia" w:ascii="仿宋" w:hAnsi="仿宋" w:eastAsia="仿宋" w:cs="仿宋"/>
          <w:color w:val="auto"/>
          <w:sz w:val="28"/>
          <w:szCs w:val="28"/>
          <w:highlight w:val="none"/>
          <w:u w:val="single"/>
        </w:rPr>
        <w:t xml:space="preserve">  </w:t>
      </w:r>
    </w:p>
    <w:p>
      <w:pPr>
        <w:adjustRightInd w:val="0"/>
        <w:snapToGrid w:val="0"/>
        <w:spacing w:line="600" w:lineRule="exact"/>
        <w:ind w:left="420" w:right="-370" w:rightChars="-176" w:hanging="420" w:hangingChars="150"/>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2.5其他：</w:t>
      </w:r>
      <w:r>
        <w:rPr>
          <w:rFonts w:hint="eastAsia" w:ascii="仿宋" w:hAnsi="仿宋" w:eastAsia="仿宋" w:cs="仿宋"/>
          <w:color w:val="auto"/>
          <w:sz w:val="28"/>
          <w:szCs w:val="28"/>
          <w:highlight w:val="none"/>
        </w:rPr>
        <w:sym w:font="Wingdings 2" w:char="0052"/>
      </w:r>
      <w:r>
        <w:rPr>
          <w:rFonts w:hint="eastAsia" w:ascii="仿宋" w:hAnsi="仿宋" w:eastAsia="仿宋" w:cs="仿宋"/>
          <w:color w:val="auto"/>
          <w:sz w:val="28"/>
          <w:szCs w:val="28"/>
          <w:highlight w:val="none"/>
        </w:rPr>
        <w:t>安全目标如下：</w:t>
      </w:r>
      <w:r>
        <w:rPr>
          <w:rFonts w:hint="eastAsia" w:ascii="仿宋" w:hAnsi="仿宋" w:eastAsia="仿宋" w:cs="仿宋"/>
          <w:color w:val="auto"/>
          <w:sz w:val="28"/>
          <w:szCs w:val="28"/>
          <w:highlight w:val="none"/>
          <w:u w:val="single"/>
        </w:rPr>
        <w:t xml:space="preserve">  详见合同附件 </w:t>
      </w:r>
    </w:p>
    <w:p>
      <w:pPr>
        <w:adjustRightInd w:val="0"/>
        <w:snapToGrid w:val="0"/>
        <w:spacing w:line="600" w:lineRule="exact"/>
        <w:jc w:val="left"/>
        <w:rPr>
          <w:rFonts w:ascii="仿宋" w:hAnsi="仿宋" w:eastAsia="仿宋" w:cs="仿宋"/>
          <w:b/>
          <w:color w:val="auto"/>
          <w:sz w:val="32"/>
          <w:szCs w:val="32"/>
          <w:highlight w:val="none"/>
        </w:rPr>
      </w:pPr>
      <w:r>
        <w:rPr>
          <w:rFonts w:hint="eastAsia" w:ascii="仿宋" w:hAnsi="仿宋" w:eastAsia="仿宋" w:cs="仿宋"/>
          <w:b/>
          <w:color w:val="auto"/>
          <w:sz w:val="32"/>
          <w:szCs w:val="32"/>
          <w:highlight w:val="none"/>
        </w:rPr>
        <w:t>3.供应商资格要求（须提供复印件并加盖单位公章）</w:t>
      </w:r>
    </w:p>
    <w:p>
      <w:pPr>
        <w:adjustRightInd w:val="0"/>
        <w:snapToGrid w:val="0"/>
        <w:spacing w:line="600" w:lineRule="exact"/>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sym w:font="Wingdings 2" w:char="0052"/>
      </w:r>
      <w:r>
        <w:rPr>
          <w:rFonts w:hint="eastAsia" w:ascii="仿宋" w:hAnsi="仿宋" w:eastAsia="仿宋" w:cs="仿宋"/>
          <w:color w:val="auto"/>
          <w:sz w:val="28"/>
          <w:szCs w:val="28"/>
          <w:highlight w:val="none"/>
        </w:rPr>
        <w:t>（1）报价单位须是在中华人民共和国境内注册的法人或其他组织，具有独立法人资格，持有事业单位登记管理部门核发的事业单位法人证书或工商行政管理部门核发的企业法人营业执照，且在有效期内。</w:t>
      </w:r>
    </w:p>
    <w:p>
      <w:pPr>
        <w:spacing w:line="600" w:lineRule="exact"/>
        <w:jc w:val="left"/>
        <w:rPr>
          <w:color w:val="auto"/>
          <w:highlight w:val="none"/>
        </w:rPr>
      </w:pPr>
      <w:r>
        <w:rPr>
          <w:rFonts w:ascii="仿宋" w:hAnsi="仿宋" w:eastAsia="仿宋" w:cs="仿宋"/>
          <w:color w:val="auto"/>
          <w:sz w:val="28"/>
          <w:szCs w:val="28"/>
          <w:highlight w:val="none"/>
        </w:rPr>
        <w:sym w:font="Wingdings 2" w:char="0052"/>
      </w:r>
      <w:r>
        <w:rPr>
          <w:rFonts w:hint="eastAsia" w:ascii="仿宋" w:hAnsi="仿宋" w:eastAsia="仿宋" w:cs="仿宋"/>
          <w:color w:val="auto"/>
          <w:sz w:val="28"/>
          <w:szCs w:val="28"/>
          <w:highlight w:val="none"/>
        </w:rPr>
        <w:t>（2） 2020年1月1日至今，供应商最少具有一项软件</w:t>
      </w:r>
      <w:r>
        <w:rPr>
          <w:rFonts w:hint="eastAsia" w:ascii="仿宋" w:hAnsi="仿宋" w:eastAsia="仿宋" w:cs="仿宋"/>
          <w:color w:val="auto"/>
          <w:sz w:val="28"/>
          <w:szCs w:val="28"/>
          <w:highlight w:val="none"/>
          <w:lang w:val="en-US" w:eastAsia="zh-CN"/>
        </w:rPr>
        <w:t>类</w:t>
      </w:r>
      <w:r>
        <w:rPr>
          <w:rFonts w:hint="eastAsia" w:ascii="仿宋" w:hAnsi="仿宋" w:eastAsia="仿宋" w:cs="仿宋"/>
          <w:color w:val="auto"/>
          <w:sz w:val="28"/>
          <w:szCs w:val="28"/>
          <w:highlight w:val="none"/>
        </w:rPr>
        <w:t>供货业绩（提供合同复印件证明，包括但不限于项目名称、金额及实施内容、合同盖章、签订日期，加盖单位公章）。</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3.2供应商在响应文件提交截止日期止不得存在下列情形之一（须出具不得存在情形承诺函）：</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（2）与本项目其他供应商存在控股或管理关系。</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（4）处于被责令停产停业、暂扣或者吊销执照、暂扣或者吊销许可证、吊销资质证书状态。</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（5）进入清算程序，或被宣告破产，或其他丧失履约能力情形的。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（6）近三年内因发生质量或安全生产事故等受到行政处罚且在处罚期内的。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（7）被最高人民法院在“信用中国”网站（www.creditchina.gov.cn）或各级信用信息共享平台中列入失信被执行人名单。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（8）被“全国企业信用信息公示系统”（网址：http://www.gsxt.gov.cn/）</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列入经营异常名录和严重违法企业名单。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（10）其他违法违纪行为，经审查认为不宜被邀请参加采购活动的。</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（11）其他禁止情形：</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3.3本次项目</w:t>
      </w:r>
      <w:r>
        <w:rPr>
          <w:rFonts w:hint="eastAsia" w:ascii="仿宋" w:hAnsi="仿宋" w:eastAsia="仿宋" w:cs="仿宋"/>
          <w:color w:val="auto"/>
          <w:sz w:val="28"/>
          <w:szCs w:val="28"/>
          <w:highlight w:val="none"/>
          <w:u w:val="single"/>
        </w:rPr>
        <w:t>不</w:t>
      </w:r>
      <w:r>
        <w:rPr>
          <w:rFonts w:hint="eastAsia" w:ascii="仿宋" w:hAnsi="仿宋" w:eastAsia="仿宋" w:cs="仿宋"/>
          <w:color w:val="auto"/>
          <w:sz w:val="28"/>
          <w:szCs w:val="28"/>
          <w:highlight w:val="none"/>
          <w:u w:val="single"/>
        </w:rPr>
        <w:t>接受</w:t>
      </w:r>
      <w:r>
        <w:rPr>
          <w:rFonts w:hint="eastAsia" w:ascii="仿宋" w:hAnsi="仿宋" w:eastAsia="仿宋" w:cs="仿宋"/>
          <w:color w:val="auto"/>
          <w:sz w:val="28"/>
          <w:szCs w:val="28"/>
          <w:highlight w:val="none"/>
        </w:rPr>
        <w:t>联合体参加采购活动</w:t>
      </w:r>
    </w:p>
    <w:p>
      <w:pPr>
        <w:adjustRightInd w:val="0"/>
        <w:snapToGrid w:val="0"/>
        <w:spacing w:line="600" w:lineRule="exact"/>
        <w:jc w:val="left"/>
        <w:rPr>
          <w:rFonts w:ascii="仿宋" w:hAnsi="仿宋" w:eastAsia="仿宋" w:cs="仿宋"/>
          <w:b/>
          <w:color w:val="auto"/>
          <w:sz w:val="32"/>
          <w:szCs w:val="32"/>
          <w:highlight w:val="none"/>
        </w:rPr>
      </w:pPr>
      <w:r>
        <w:rPr>
          <w:rFonts w:hint="eastAsia" w:ascii="仿宋" w:hAnsi="仿宋" w:eastAsia="仿宋" w:cs="仿宋"/>
          <w:b/>
          <w:color w:val="auto"/>
          <w:sz w:val="32"/>
          <w:szCs w:val="32"/>
          <w:highlight w:val="none"/>
        </w:rPr>
        <w:t>4.采购文件的获取</w:t>
      </w:r>
    </w:p>
    <w:p>
      <w:pPr>
        <w:adjustRightInd w:val="0"/>
        <w:snapToGrid w:val="0"/>
        <w:spacing w:line="600" w:lineRule="exact"/>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4.1获取时间</w:t>
      </w:r>
    </w:p>
    <w:p>
      <w:pPr>
        <w:adjustRightInd w:val="0"/>
        <w:snapToGrid w:val="0"/>
        <w:spacing w:line="600" w:lineRule="exact"/>
        <w:ind w:firstLine="555"/>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从</w:t>
      </w:r>
      <w:r>
        <w:rPr>
          <w:rFonts w:ascii="仿宋" w:hAnsi="仿宋" w:eastAsia="仿宋" w:cs="仿宋"/>
          <w:color w:val="auto"/>
          <w:sz w:val="28"/>
          <w:szCs w:val="28"/>
          <w:highlight w:val="none"/>
          <w:u w:val="single"/>
        </w:rPr>
        <w:t>202</w:t>
      </w:r>
      <w:r>
        <w:rPr>
          <w:rFonts w:hint="eastAsia" w:ascii="仿宋" w:hAnsi="仿宋" w:eastAsia="仿宋" w:cs="仿宋"/>
          <w:color w:val="auto"/>
          <w:sz w:val="28"/>
          <w:szCs w:val="28"/>
          <w:highlight w:val="none"/>
          <w:u w:val="single"/>
        </w:rPr>
        <w:t>3</w:t>
      </w:r>
      <w:r>
        <w:rPr>
          <w:rFonts w:hint="eastAsia" w:ascii="仿宋" w:hAnsi="仿宋" w:eastAsia="仿宋" w:cs="仿宋"/>
          <w:color w:val="auto"/>
          <w:sz w:val="28"/>
          <w:szCs w:val="28"/>
          <w:highlight w:val="none"/>
        </w:rPr>
        <w:t>年</w:t>
      </w:r>
      <w:r>
        <w:rPr>
          <w:rFonts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rPr>
        <w:t>1</w:t>
      </w:r>
      <w:r>
        <w:rPr>
          <w:rFonts w:hint="eastAsia" w:ascii="仿宋" w:hAnsi="仿宋" w:eastAsia="仿宋" w:cs="仿宋"/>
          <w:color w:val="auto"/>
          <w:sz w:val="28"/>
          <w:szCs w:val="28"/>
          <w:highlight w:val="none"/>
          <w:u w:val="single"/>
          <w:lang w:val="en-US" w:eastAsia="zh-CN"/>
        </w:rPr>
        <w:t>2</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16</w:t>
      </w:r>
      <w:r>
        <w:rPr>
          <w:rFonts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日至</w:t>
      </w:r>
      <w:r>
        <w:rPr>
          <w:rFonts w:ascii="仿宋" w:hAnsi="仿宋" w:eastAsia="仿宋" w:cs="仿宋"/>
          <w:color w:val="auto"/>
          <w:sz w:val="28"/>
          <w:szCs w:val="28"/>
          <w:highlight w:val="none"/>
          <w:u w:val="single"/>
        </w:rPr>
        <w:t>202</w:t>
      </w:r>
      <w:r>
        <w:rPr>
          <w:rFonts w:hint="eastAsia" w:ascii="仿宋" w:hAnsi="仿宋" w:eastAsia="仿宋" w:cs="仿宋"/>
          <w:color w:val="auto"/>
          <w:sz w:val="28"/>
          <w:szCs w:val="28"/>
          <w:highlight w:val="none"/>
          <w:u w:val="single"/>
        </w:rPr>
        <w:t>3</w:t>
      </w:r>
      <w:r>
        <w:rPr>
          <w:rFonts w:hint="eastAsia" w:ascii="仿宋" w:hAnsi="仿宋" w:eastAsia="仿宋" w:cs="仿宋"/>
          <w:color w:val="auto"/>
          <w:sz w:val="28"/>
          <w:szCs w:val="28"/>
          <w:highlight w:val="none"/>
        </w:rPr>
        <w:t>年</w:t>
      </w:r>
      <w:r>
        <w:rPr>
          <w:rFonts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rPr>
        <w:t>1</w:t>
      </w:r>
      <w:r>
        <w:rPr>
          <w:rFonts w:hint="eastAsia" w:ascii="仿宋" w:hAnsi="仿宋" w:eastAsia="仿宋" w:cs="仿宋"/>
          <w:color w:val="auto"/>
          <w:sz w:val="28"/>
          <w:szCs w:val="28"/>
          <w:highlight w:val="none"/>
          <w:u w:val="single"/>
          <w:lang w:val="en-US" w:eastAsia="zh-CN"/>
        </w:rPr>
        <w:t>2</w:t>
      </w:r>
      <w:r>
        <w:rPr>
          <w:rFonts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none"/>
          <w:lang w:val="en-US" w:eastAsia="zh-CN"/>
        </w:rPr>
        <w:t>月</w:t>
      </w:r>
      <w:r>
        <w:rPr>
          <w:rFonts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20</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日（北京时间）</w:t>
      </w:r>
    </w:p>
    <w:p>
      <w:pPr>
        <w:adjustRightInd w:val="0"/>
        <w:snapToGrid w:val="0"/>
        <w:spacing w:line="600" w:lineRule="exact"/>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4.2获取方式</w:t>
      </w:r>
    </w:p>
    <w:p>
      <w:pPr>
        <w:adjustRightInd w:val="0"/>
        <w:snapToGrid w:val="0"/>
        <w:spacing w:line="600" w:lineRule="exact"/>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在</w:t>
      </w:r>
      <w:r>
        <w:rPr>
          <w:rFonts w:hint="eastAsia" w:ascii="仿宋" w:hAnsi="仿宋" w:eastAsia="仿宋" w:cs="仿宋"/>
          <w:color w:val="auto"/>
          <w:sz w:val="28"/>
          <w:szCs w:val="28"/>
          <w:highlight w:val="none"/>
          <w:u w:val="single"/>
        </w:rPr>
        <w:t>广州市净水有限公司门户网站</w:t>
      </w:r>
      <w:r>
        <w:rPr>
          <w:rFonts w:hint="eastAsia" w:ascii="仿宋" w:hAnsi="仿宋" w:eastAsia="仿宋" w:cs="仿宋"/>
          <w:color w:val="auto"/>
          <w:sz w:val="28"/>
          <w:szCs w:val="28"/>
          <w:highlight w:val="none"/>
        </w:rPr>
        <w:t xml:space="preserve">下载采购文件。 </w:t>
      </w:r>
    </w:p>
    <w:p>
      <w:pPr>
        <w:numPr>
          <w:ilvl w:val="0"/>
          <w:numId w:val="2"/>
        </w:numPr>
        <w:adjustRightInd w:val="0"/>
        <w:snapToGrid w:val="0"/>
        <w:spacing w:line="600" w:lineRule="exact"/>
        <w:jc w:val="left"/>
        <w:rPr>
          <w:rFonts w:ascii="仿宋" w:hAnsi="仿宋" w:eastAsia="仿宋" w:cs="仿宋"/>
          <w:b/>
          <w:color w:val="auto"/>
          <w:sz w:val="32"/>
          <w:szCs w:val="32"/>
          <w:highlight w:val="none"/>
        </w:rPr>
      </w:pPr>
      <w:r>
        <w:rPr>
          <w:rFonts w:hint="eastAsia" w:ascii="仿宋" w:hAnsi="仿宋" w:eastAsia="仿宋" w:cs="仿宋"/>
          <w:b/>
          <w:color w:val="auto"/>
          <w:sz w:val="32"/>
          <w:szCs w:val="32"/>
          <w:highlight w:val="none"/>
        </w:rPr>
        <w:t>踏勘现场</w:t>
      </w:r>
    </w:p>
    <w:p>
      <w:pPr>
        <w:adjustRightInd w:val="0"/>
        <w:snapToGrid w:val="0"/>
        <w:spacing w:line="600" w:lineRule="exac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sym w:font="Wingdings 2" w:char="0052"/>
      </w:r>
      <w:r>
        <w:rPr>
          <w:rFonts w:hint="eastAsia" w:ascii="仿宋" w:hAnsi="仿宋" w:eastAsia="仿宋" w:cs="仿宋"/>
          <w:color w:val="auto"/>
          <w:sz w:val="28"/>
          <w:szCs w:val="28"/>
          <w:highlight w:val="none"/>
        </w:rPr>
        <w:t>不组织</w:t>
      </w:r>
    </w:p>
    <w:p>
      <w:pPr>
        <w:adjustRightInd w:val="0"/>
        <w:snapToGrid w:val="0"/>
        <w:spacing w:line="600" w:lineRule="exact"/>
        <w:jc w:val="left"/>
        <w:rPr>
          <w:rFonts w:ascii="仿宋" w:hAnsi="仿宋" w:eastAsia="仿宋" w:cs="仿宋"/>
          <w:b/>
          <w:color w:val="auto"/>
          <w:sz w:val="32"/>
          <w:szCs w:val="32"/>
          <w:highlight w:val="none"/>
        </w:rPr>
      </w:pPr>
      <w:r>
        <w:rPr>
          <w:rFonts w:hint="eastAsia" w:ascii="仿宋" w:hAnsi="仿宋" w:eastAsia="仿宋" w:cs="仿宋"/>
          <w:color w:val="auto"/>
          <w:sz w:val="28"/>
          <w:szCs w:val="28"/>
          <w:highlight w:val="none"/>
        </w:rPr>
        <w:t>□组织：</w:t>
      </w:r>
      <w:r>
        <w:rPr>
          <w:rFonts w:hint="eastAsia" w:ascii="仿宋_GB2312" w:hAnsi="仿宋" w:eastAsia="仿宋_GB2312" w:cs="仿宋_GB2312"/>
          <w:color w:val="auto"/>
          <w:sz w:val="28"/>
          <w:szCs w:val="28"/>
          <w:highlight w:val="none"/>
        </w:rPr>
        <w:t>供应商可</w:t>
      </w:r>
      <w:r>
        <w:rPr>
          <w:rFonts w:hint="eastAsia" w:ascii="仿宋_GB2312" w:hAnsi="仿宋" w:eastAsia="仿宋_GB2312" w:cs="仿宋_GB2312"/>
          <w:color w:val="auto"/>
          <w:sz w:val="28"/>
          <w:szCs w:val="28"/>
          <w:highlight w:val="none"/>
          <w:lang w:val="zh-CN"/>
        </w:rPr>
        <w:t>自行</w:t>
      </w:r>
      <w:r>
        <w:rPr>
          <w:rFonts w:hint="eastAsia" w:ascii="仿宋_GB2312" w:hAnsi="仿宋" w:eastAsia="仿宋_GB2312" w:cs="仿宋_GB2312"/>
          <w:color w:val="auto"/>
          <w:sz w:val="28"/>
          <w:szCs w:val="28"/>
          <w:highlight w:val="none"/>
        </w:rPr>
        <w:t>选择是否前往现场踏勘</w:t>
      </w:r>
      <w:r>
        <w:rPr>
          <w:rFonts w:hint="eastAsia" w:ascii="仿宋_GB2312" w:hAnsi="仿宋" w:eastAsia="仿宋_GB2312" w:cs="仿宋_GB2312"/>
          <w:color w:val="auto"/>
          <w:sz w:val="28"/>
          <w:szCs w:val="28"/>
          <w:highlight w:val="none"/>
          <w:lang w:val="zh-CN"/>
        </w:rPr>
        <w:t>，</w:t>
      </w:r>
      <w:r>
        <w:rPr>
          <w:rFonts w:hint="eastAsia" w:ascii="仿宋_GB2312" w:hAnsi="仿宋" w:eastAsia="仿宋_GB2312" w:cs="仿宋_GB2312"/>
          <w:color w:val="auto"/>
          <w:sz w:val="28"/>
          <w:szCs w:val="28"/>
          <w:highlight w:val="none"/>
        </w:rPr>
        <w:t>若前往现场踏勘须在规定时间内到达集中地点，逾期不再接待</w:t>
      </w:r>
      <w:r>
        <w:rPr>
          <w:rFonts w:hint="eastAsia" w:ascii="仿宋_GB2312" w:hAnsi="仿宋" w:eastAsia="仿宋_GB2312" w:cs="仿宋_GB2312"/>
          <w:color w:val="auto"/>
          <w:sz w:val="28"/>
          <w:szCs w:val="28"/>
          <w:highlight w:val="none"/>
          <w:lang w:val="zh-CN"/>
        </w:rPr>
        <w:t>。</w:t>
      </w:r>
    </w:p>
    <w:p>
      <w:pPr>
        <w:adjustRightInd w:val="0"/>
        <w:snapToGrid w:val="0"/>
        <w:spacing w:line="600" w:lineRule="exact"/>
        <w:jc w:val="left"/>
        <w:rPr>
          <w:rFonts w:ascii="仿宋" w:hAnsi="仿宋" w:eastAsia="仿宋" w:cs="仿宋"/>
          <w:b/>
          <w:color w:val="auto"/>
          <w:sz w:val="32"/>
          <w:szCs w:val="32"/>
          <w:highlight w:val="none"/>
        </w:rPr>
      </w:pPr>
      <w:r>
        <w:rPr>
          <w:rFonts w:hint="eastAsia" w:ascii="仿宋" w:hAnsi="仿宋" w:eastAsia="仿宋" w:cs="仿宋"/>
          <w:b/>
          <w:color w:val="auto"/>
          <w:sz w:val="32"/>
          <w:szCs w:val="32"/>
          <w:highlight w:val="none"/>
        </w:rPr>
        <w:t>6.响应文件的递交</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6.1递交响应文件集合时间：</w:t>
      </w:r>
      <w:r>
        <w:rPr>
          <w:rFonts w:hint="eastAsia" w:ascii="仿宋_GB2312" w:eastAsia="仿宋_GB2312"/>
          <w:color w:val="auto"/>
          <w:sz w:val="28"/>
          <w:szCs w:val="28"/>
          <w:highlight w:val="none"/>
          <w:u w:val="single"/>
        </w:rPr>
        <w:t>2023</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1</w:t>
      </w:r>
      <w:r>
        <w:rPr>
          <w:rFonts w:hint="eastAsia" w:ascii="仿宋_GB2312" w:eastAsia="仿宋_GB2312"/>
          <w:color w:val="auto"/>
          <w:sz w:val="28"/>
          <w:szCs w:val="28"/>
          <w:highlight w:val="none"/>
          <w:u w:val="single"/>
          <w:lang w:val="en-US" w:eastAsia="zh-CN"/>
        </w:rPr>
        <w:t>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21</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30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分至</w:t>
      </w:r>
      <w:r>
        <w:rPr>
          <w:rFonts w:hint="eastAsia" w:ascii="仿宋_GB2312" w:eastAsia="仿宋_GB2312"/>
          <w:color w:val="auto"/>
          <w:sz w:val="28"/>
          <w:szCs w:val="28"/>
          <w:highlight w:val="none"/>
          <w:u w:val="single"/>
        </w:rPr>
        <w:t>2023</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1</w:t>
      </w:r>
      <w:r>
        <w:rPr>
          <w:rFonts w:hint="eastAsia" w:ascii="仿宋_GB2312" w:eastAsia="仿宋_GB2312"/>
          <w:color w:val="auto"/>
          <w:sz w:val="28"/>
          <w:szCs w:val="28"/>
          <w:highlight w:val="none"/>
          <w:u w:val="single"/>
          <w:lang w:val="en-US" w:eastAsia="zh-CN"/>
        </w:rPr>
        <w:t>2</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21</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00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分（北京时间）。递交响应文件截止时间：</w:t>
      </w:r>
      <w:r>
        <w:rPr>
          <w:rFonts w:hint="eastAsia" w:ascii="仿宋_GB2312" w:eastAsia="仿宋_GB2312"/>
          <w:color w:val="auto"/>
          <w:sz w:val="28"/>
          <w:szCs w:val="28"/>
          <w:highlight w:val="none"/>
          <w:u w:val="single"/>
        </w:rPr>
        <w:t>2023</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1</w:t>
      </w:r>
      <w:r>
        <w:rPr>
          <w:rFonts w:hint="eastAsia" w:ascii="仿宋_GB2312" w:eastAsia="仿宋_GB2312"/>
          <w:color w:val="auto"/>
          <w:sz w:val="28"/>
          <w:szCs w:val="28"/>
          <w:highlight w:val="none"/>
          <w:u w:val="single"/>
          <w:lang w:val="en-US" w:eastAsia="zh-CN"/>
        </w:rPr>
        <w:t>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21</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00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分（北京时间）。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6.2递交地址：广州市天河区临江大道501号</w:t>
      </w:r>
      <w:r>
        <w:rPr>
          <w:rFonts w:hint="eastAsia" w:ascii="仿宋_GB2312" w:eastAsia="仿宋_GB2312"/>
          <w:color w:val="auto"/>
          <w:sz w:val="28"/>
          <w:szCs w:val="28"/>
          <w:highlight w:val="none"/>
          <w:u w:val="single"/>
        </w:rPr>
        <w:t>广州市净水有限公司6楼招标部</w:t>
      </w:r>
      <w:r>
        <w:rPr>
          <w:rFonts w:hint="eastAsia" w:ascii="仿宋_GB2312" w:eastAsia="仿宋_GB2312"/>
          <w:color w:val="auto"/>
          <w:sz w:val="28"/>
          <w:szCs w:val="28"/>
          <w:highlight w:val="none"/>
        </w:rPr>
        <w:t>。</w:t>
      </w:r>
    </w:p>
    <w:p>
      <w:pPr>
        <w:pStyle w:val="2"/>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注：授权委托人须通过“广州净水公司”微信公众号（提前）预约，填写访客预约信息。待被访部室审核员审批通过后，凭访客手机生成的“通行访客码”通行。于门岗处测温并扫码填写调查问卷，手机显示问卷“提交成功”后方可进入。</w:t>
      </w:r>
    </w:p>
    <w:p>
      <w:pPr>
        <w:pStyle w:val="2"/>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响应文件递交预约信息填写：</w:t>
      </w:r>
    </w:p>
    <w:p>
      <w:pPr>
        <w:pStyle w:val="2"/>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（1）通过“广州净水公司”微信公众号或来访时候，扫码进行访客预约登记。</w:t>
      </w:r>
    </w:p>
    <w:p>
      <w:pPr>
        <w:pStyle w:val="2"/>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（2）“组织”选择“公司本部”，“部门”选择“招投标合同管理部”。</w:t>
      </w:r>
    </w:p>
    <w:p>
      <w:pPr>
        <w:pStyle w:val="2"/>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（3）“被访人员”写“招标部”，“手机号”写“62315524”。</w:t>
      </w:r>
    </w:p>
    <w:p>
      <w:pPr>
        <w:spacing w:line="600" w:lineRule="exact"/>
        <w:rPr>
          <w:rFonts w:eastAsia="仿宋_GB2312"/>
          <w:color w:val="auto"/>
          <w:highlight w:val="none"/>
        </w:rPr>
      </w:pPr>
      <w:r>
        <w:rPr>
          <w:rFonts w:hint="eastAsia" w:ascii="仿宋_GB2312" w:eastAsia="仿宋_GB2312"/>
          <w:color w:val="auto"/>
          <w:sz w:val="28"/>
          <w:szCs w:val="28"/>
          <w:highlight w:val="none"/>
        </w:rPr>
        <w:t>（4）“详细描述”：找XX，递交XX项目响应文件。</w:t>
      </w:r>
    </w:p>
    <w:p>
      <w:pPr>
        <w:adjustRightInd w:val="0"/>
        <w:snapToGrid w:val="0"/>
        <w:spacing w:line="600" w:lineRule="exact"/>
        <w:jc w:val="left"/>
        <w:rPr>
          <w:rFonts w:ascii="仿宋" w:hAnsi="仿宋" w:eastAsia="仿宋" w:cs="仿宋"/>
          <w:b/>
          <w:color w:val="auto"/>
          <w:sz w:val="32"/>
          <w:szCs w:val="32"/>
          <w:highlight w:val="none"/>
        </w:rPr>
      </w:pPr>
      <w:r>
        <w:rPr>
          <w:rFonts w:hint="eastAsia" w:ascii="仿宋" w:hAnsi="仿宋" w:eastAsia="仿宋" w:cs="仿宋"/>
          <w:b/>
          <w:color w:val="auto"/>
          <w:sz w:val="32"/>
          <w:szCs w:val="32"/>
          <w:highlight w:val="none"/>
        </w:rPr>
        <w:t>7.其他</w:t>
      </w:r>
    </w:p>
    <w:p>
      <w:pPr>
        <w:adjustRightInd w:val="0"/>
        <w:snapToGrid w:val="0"/>
        <w:spacing w:line="600" w:lineRule="exact"/>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7.1发布公告的其他媒介</w:t>
      </w:r>
    </w:p>
    <w:p>
      <w:pPr>
        <w:adjustRightInd w:val="0"/>
        <w:snapToGrid w:val="0"/>
        <w:spacing w:line="600" w:lineRule="exact"/>
        <w:ind w:firstLine="555"/>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本项目采购公告（采购邀请书）、公告补充及修改同步在广州净水公司门户网站及阳光平台上发布。本公告在各媒体发布的文本如有不同之处，以广州净水公司门户网站为准。</w:t>
      </w:r>
    </w:p>
    <w:p>
      <w:pPr>
        <w:adjustRightInd w:val="0"/>
        <w:snapToGrid w:val="0"/>
        <w:spacing w:line="600" w:lineRule="exact"/>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7.2响应文件递交注意事项</w:t>
      </w:r>
    </w:p>
    <w:p>
      <w:pPr>
        <w:adjustRightInd w:val="0"/>
        <w:snapToGrid w:val="0"/>
        <w:spacing w:line="600" w:lineRule="exact"/>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仿宋" w:hAnsi="仿宋" w:eastAsia="仿宋" w:cs="仿宋"/>
          <w:b/>
          <w:color w:val="auto"/>
          <w:sz w:val="32"/>
          <w:szCs w:val="32"/>
          <w:highlight w:val="none"/>
        </w:rPr>
      </w:pPr>
      <w:r>
        <w:rPr>
          <w:rFonts w:hint="eastAsia" w:ascii="仿宋" w:hAnsi="仿宋" w:eastAsia="仿宋" w:cs="仿宋"/>
          <w:b/>
          <w:color w:val="auto"/>
          <w:sz w:val="32"/>
          <w:szCs w:val="32"/>
          <w:highlight w:val="none"/>
        </w:rPr>
        <w:t>8.异议及投诉的受理</w:t>
      </w:r>
    </w:p>
    <w:p>
      <w:pPr>
        <w:widowControl/>
        <w:shd w:val="clear" w:color="auto" w:fill="FFFFFF"/>
        <w:adjustRightInd w:val="0"/>
        <w:snapToGrid w:val="0"/>
        <w:spacing w:line="600" w:lineRule="exact"/>
        <w:ind w:left="1" w:firstLine="618" w:firstLineChars="221"/>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潜在供应商或利害关系人对本采购公告及采购文件中任何违法及不公平内容有异议的，可以在提交响应文件截止之日</w:t>
      </w:r>
      <w:r>
        <w:rPr>
          <w:rFonts w:hint="eastAsia" w:ascii="仿宋" w:hAnsi="仿宋" w:eastAsia="仿宋" w:cs="仿宋"/>
          <w:color w:val="auto"/>
          <w:sz w:val="28"/>
          <w:szCs w:val="28"/>
          <w:highlight w:val="none"/>
          <w:u w:val="single"/>
        </w:rPr>
        <w:t>2</w:t>
      </w:r>
      <w:r>
        <w:rPr>
          <w:rFonts w:hint="eastAsia" w:ascii="仿宋" w:hAnsi="仿宋" w:eastAsia="仿宋" w:cs="仿宋"/>
          <w:color w:val="auto"/>
          <w:sz w:val="28"/>
          <w:szCs w:val="28"/>
          <w:highlight w:val="none"/>
        </w:rPr>
        <w:t>个工作日前书面提出异议。如潜在响应人或其他利害关系人对采购人答复仍持有异议的，可按相关规定进行投诉。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异议受理部门：</w:t>
      </w:r>
      <w:r>
        <w:rPr>
          <w:rFonts w:hint="eastAsia" w:ascii="仿宋" w:hAnsi="仿宋" w:eastAsia="仿宋" w:cs="仿宋"/>
          <w:color w:val="auto"/>
          <w:sz w:val="28"/>
          <w:szCs w:val="28"/>
          <w:highlight w:val="none"/>
          <w:u w:val="single"/>
        </w:rPr>
        <w:t>广州市净水有限公司</w:t>
      </w:r>
      <w:r>
        <w:rPr>
          <w:rFonts w:hint="eastAsia" w:ascii="仿宋" w:hAnsi="仿宋" w:eastAsia="仿宋" w:cs="仿宋"/>
          <w:color w:val="auto"/>
          <w:sz w:val="28"/>
          <w:szCs w:val="28"/>
          <w:highlight w:val="none"/>
        </w:rPr>
        <w:t>，电话：</w:t>
      </w:r>
      <w:r>
        <w:rPr>
          <w:rFonts w:hint="eastAsia" w:ascii="仿宋" w:hAnsi="仿宋" w:eastAsia="仿宋" w:cs="仿宋"/>
          <w:color w:val="auto"/>
          <w:sz w:val="28"/>
          <w:szCs w:val="28"/>
          <w:highlight w:val="none"/>
          <w:u w:val="single"/>
        </w:rPr>
        <w:t>62315524</w:t>
      </w:r>
      <w:r>
        <w:rPr>
          <w:rFonts w:hint="eastAsia" w:ascii="仿宋" w:hAnsi="仿宋" w:eastAsia="仿宋" w:cs="仿宋"/>
          <w:color w:val="auto"/>
          <w:sz w:val="28"/>
          <w:szCs w:val="28"/>
          <w:highlight w:val="none"/>
        </w:rPr>
        <w:t>。</w:t>
      </w:r>
    </w:p>
    <w:p>
      <w:pPr>
        <w:widowControl/>
        <w:shd w:val="clear" w:color="auto" w:fill="FFFFFF"/>
        <w:adjustRightInd w:val="0"/>
        <w:snapToGrid w:val="0"/>
        <w:spacing w:line="600" w:lineRule="exact"/>
        <w:ind w:left="1" w:firstLine="48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地址：</w:t>
      </w:r>
      <w:r>
        <w:rPr>
          <w:rFonts w:hint="eastAsia" w:ascii="仿宋" w:hAnsi="仿宋" w:eastAsia="仿宋" w:cs="仿宋"/>
          <w:color w:val="auto"/>
          <w:sz w:val="28"/>
          <w:szCs w:val="28"/>
          <w:highlight w:val="none"/>
          <w:u w:val="single"/>
        </w:rPr>
        <w:t>广州市天河区临江大道501号广州市净水有限公司</w:t>
      </w:r>
      <w:r>
        <w:rPr>
          <w:rFonts w:hint="eastAsia" w:ascii="仿宋" w:hAnsi="仿宋" w:eastAsia="仿宋" w:cs="仿宋"/>
          <w:color w:val="auto"/>
          <w:sz w:val="28"/>
          <w:szCs w:val="28"/>
          <w:highlight w:val="none"/>
        </w:rPr>
        <w:t xml:space="preserve"> 。</w:t>
      </w:r>
    </w:p>
    <w:p>
      <w:pPr>
        <w:adjustRightInd w:val="0"/>
        <w:snapToGrid w:val="0"/>
        <w:spacing w:before="120" w:beforeLines="50" w:after="120" w:afterLines="50" w:line="600" w:lineRule="exact"/>
        <w:jc w:val="left"/>
        <w:rPr>
          <w:rFonts w:hint="eastAsia" w:ascii="仿宋" w:hAnsi="仿宋" w:eastAsia="仿宋" w:cs="仿宋"/>
          <w:b/>
          <w:color w:val="auto"/>
          <w:sz w:val="32"/>
          <w:szCs w:val="32"/>
          <w:highlight w:val="none"/>
        </w:rPr>
      </w:pPr>
    </w:p>
    <w:p>
      <w:pPr>
        <w:adjustRightInd w:val="0"/>
        <w:snapToGrid w:val="0"/>
        <w:spacing w:before="120" w:beforeLines="50" w:after="120" w:afterLines="50" w:line="600" w:lineRule="exact"/>
        <w:jc w:val="left"/>
        <w:rPr>
          <w:rFonts w:hint="eastAsia" w:ascii="仿宋" w:hAnsi="仿宋" w:eastAsia="仿宋" w:cs="仿宋"/>
          <w:b/>
          <w:color w:val="auto"/>
          <w:sz w:val="32"/>
          <w:szCs w:val="32"/>
          <w:highlight w:val="none"/>
        </w:rPr>
      </w:pPr>
    </w:p>
    <w:p>
      <w:pPr>
        <w:adjustRightInd w:val="0"/>
        <w:snapToGrid w:val="0"/>
        <w:spacing w:before="120" w:beforeLines="50" w:after="120" w:afterLines="50" w:line="600" w:lineRule="exact"/>
        <w:jc w:val="left"/>
        <w:rPr>
          <w:rFonts w:hint="eastAsia" w:ascii="仿宋" w:hAnsi="仿宋" w:eastAsia="仿宋" w:cs="仿宋"/>
          <w:b/>
          <w:color w:val="auto"/>
          <w:sz w:val="32"/>
          <w:szCs w:val="32"/>
          <w:highlight w:val="none"/>
        </w:rPr>
      </w:pPr>
    </w:p>
    <w:p>
      <w:pPr>
        <w:adjustRightInd w:val="0"/>
        <w:snapToGrid w:val="0"/>
        <w:spacing w:before="120" w:beforeLines="50" w:after="120" w:afterLines="50" w:line="600" w:lineRule="exact"/>
        <w:jc w:val="left"/>
        <w:rPr>
          <w:rFonts w:hint="eastAsia" w:ascii="仿宋" w:hAnsi="仿宋" w:eastAsia="仿宋" w:cs="仿宋"/>
          <w:b/>
          <w:color w:val="auto"/>
          <w:sz w:val="32"/>
          <w:szCs w:val="32"/>
          <w:highlight w:val="none"/>
        </w:rPr>
      </w:pPr>
    </w:p>
    <w:p>
      <w:pPr>
        <w:adjustRightInd w:val="0"/>
        <w:snapToGrid w:val="0"/>
        <w:spacing w:before="120" w:beforeLines="50" w:after="120" w:afterLines="50" w:line="600" w:lineRule="exact"/>
        <w:jc w:val="left"/>
        <w:rPr>
          <w:rFonts w:ascii="仿宋" w:hAnsi="仿宋" w:eastAsia="仿宋" w:cs="仿宋"/>
          <w:b/>
          <w:color w:val="auto"/>
          <w:sz w:val="32"/>
          <w:szCs w:val="32"/>
          <w:highlight w:val="none"/>
        </w:rPr>
      </w:pPr>
      <w:r>
        <w:rPr>
          <w:rFonts w:hint="eastAsia" w:ascii="仿宋" w:hAnsi="仿宋" w:eastAsia="仿宋" w:cs="仿宋"/>
          <w:b/>
          <w:color w:val="auto"/>
          <w:sz w:val="32"/>
          <w:szCs w:val="32"/>
          <w:highlight w:val="none"/>
        </w:rPr>
        <w:t>9.联系方式</w:t>
      </w:r>
    </w:p>
    <w:tbl>
      <w:tblPr>
        <w:tblStyle w:val="25"/>
        <w:tblW w:w="0" w:type="auto"/>
        <w:tblInd w:w="0" w:type="dxa"/>
        <w:tblLayout w:type="autofit"/>
        <w:tblCellMar>
          <w:top w:w="0" w:type="dxa"/>
          <w:left w:w="108" w:type="dxa"/>
          <w:bottom w:w="0" w:type="dxa"/>
          <w:right w:w="108" w:type="dxa"/>
        </w:tblCellMar>
      </w:tblPr>
      <w:tblGrid>
        <w:gridCol w:w="5121"/>
      </w:tblGrid>
      <w:tr>
        <w:tblPrEx>
          <w:tblCellMar>
            <w:top w:w="0" w:type="dxa"/>
            <w:left w:w="108" w:type="dxa"/>
            <w:bottom w:w="0" w:type="dxa"/>
            <w:right w:w="108" w:type="dxa"/>
          </w:tblCellMar>
        </w:tblPrEx>
        <w:tc>
          <w:tcPr>
            <w:tcW w:w="5121" w:type="dxa"/>
            <w:noWrap w:val="0"/>
            <w:vAlign w:val="top"/>
          </w:tcPr>
          <w:p>
            <w:pPr>
              <w:adjustRightInd w:val="0"/>
              <w:snapToGrid w:val="0"/>
              <w:spacing w:line="600" w:lineRule="exact"/>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采购人：广州市净水有限公司</w:t>
            </w:r>
          </w:p>
        </w:tc>
      </w:tr>
      <w:tr>
        <w:tblPrEx>
          <w:tblCellMar>
            <w:top w:w="0" w:type="dxa"/>
            <w:left w:w="108" w:type="dxa"/>
            <w:bottom w:w="0" w:type="dxa"/>
            <w:right w:w="108" w:type="dxa"/>
          </w:tblCellMar>
        </w:tblPrEx>
        <w:tc>
          <w:tcPr>
            <w:tcW w:w="5121" w:type="dxa"/>
            <w:noWrap w:val="0"/>
            <w:vAlign w:val="top"/>
          </w:tcPr>
          <w:p>
            <w:pPr>
              <w:adjustRightInd w:val="0"/>
              <w:snapToGrid w:val="0"/>
              <w:spacing w:line="600" w:lineRule="exact"/>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地  址：广州市天河区临江大道501号</w:t>
            </w:r>
          </w:p>
        </w:tc>
      </w:tr>
      <w:tr>
        <w:tblPrEx>
          <w:tblCellMar>
            <w:top w:w="0" w:type="dxa"/>
            <w:left w:w="108" w:type="dxa"/>
            <w:bottom w:w="0" w:type="dxa"/>
            <w:right w:w="108" w:type="dxa"/>
          </w:tblCellMar>
        </w:tblPrEx>
        <w:tc>
          <w:tcPr>
            <w:tcW w:w="5121" w:type="dxa"/>
            <w:noWrap w:val="0"/>
            <w:vAlign w:val="top"/>
          </w:tcPr>
          <w:p>
            <w:pPr>
              <w:adjustRightInd w:val="0"/>
              <w:snapToGrid w:val="0"/>
              <w:spacing w:line="600" w:lineRule="exact"/>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联系人：林工</w:t>
            </w:r>
          </w:p>
        </w:tc>
      </w:tr>
      <w:tr>
        <w:tblPrEx>
          <w:tblCellMar>
            <w:top w:w="0" w:type="dxa"/>
            <w:left w:w="108" w:type="dxa"/>
            <w:bottom w:w="0" w:type="dxa"/>
            <w:right w:w="108" w:type="dxa"/>
          </w:tblCellMar>
        </w:tblPrEx>
        <w:tc>
          <w:tcPr>
            <w:tcW w:w="5121" w:type="dxa"/>
            <w:noWrap w:val="0"/>
            <w:vAlign w:val="top"/>
          </w:tcPr>
          <w:p>
            <w:pPr>
              <w:adjustRightInd w:val="0"/>
              <w:snapToGrid w:val="0"/>
              <w:spacing w:line="600" w:lineRule="exact"/>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电  话：020-62315524</w:t>
            </w:r>
          </w:p>
        </w:tc>
      </w:tr>
      <w:tr>
        <w:tblPrEx>
          <w:tblCellMar>
            <w:top w:w="0" w:type="dxa"/>
            <w:left w:w="108" w:type="dxa"/>
            <w:bottom w:w="0" w:type="dxa"/>
            <w:right w:w="108" w:type="dxa"/>
          </w:tblCellMar>
        </w:tblPrEx>
        <w:tc>
          <w:tcPr>
            <w:tcW w:w="5121" w:type="dxa"/>
            <w:noWrap w:val="0"/>
            <w:vAlign w:val="top"/>
          </w:tcPr>
          <w:p>
            <w:pPr>
              <w:adjustRightInd w:val="0"/>
              <w:snapToGrid w:val="0"/>
              <w:spacing w:line="600" w:lineRule="exact"/>
              <w:ind w:firstLine="2240" w:firstLineChars="800"/>
              <w:jc w:val="left"/>
              <w:rPr>
                <w:rFonts w:ascii="仿宋" w:hAnsi="仿宋" w:eastAsia="仿宋" w:cs="仿宋"/>
                <w:color w:val="auto"/>
                <w:sz w:val="28"/>
                <w:szCs w:val="28"/>
                <w:highlight w:val="none"/>
              </w:rPr>
            </w:pPr>
            <w:r>
              <w:rPr>
                <w:rFonts w:ascii="仿宋" w:hAnsi="仿宋" w:eastAsia="仿宋" w:cs="仿宋"/>
                <w:color w:val="auto"/>
                <w:sz w:val="28"/>
                <w:szCs w:val="28"/>
                <w:highlight w:val="none"/>
                <w:u w:val="single"/>
              </w:rPr>
              <w:t>202</w:t>
            </w:r>
            <w:r>
              <w:rPr>
                <w:rFonts w:hint="eastAsia" w:ascii="仿宋" w:hAnsi="仿宋" w:eastAsia="仿宋" w:cs="仿宋"/>
                <w:color w:val="auto"/>
                <w:sz w:val="28"/>
                <w:szCs w:val="28"/>
                <w:highlight w:val="none"/>
                <w:u w:val="single"/>
              </w:rPr>
              <w:t>3</w:t>
            </w:r>
            <w:r>
              <w:rPr>
                <w:rFonts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1</w:t>
            </w:r>
            <w:r>
              <w:rPr>
                <w:rFonts w:hint="eastAsia" w:ascii="仿宋" w:hAnsi="仿宋" w:eastAsia="仿宋" w:cs="仿宋"/>
                <w:color w:val="auto"/>
                <w:sz w:val="28"/>
                <w:szCs w:val="28"/>
                <w:highlight w:val="none"/>
                <w:u w:val="single"/>
                <w:lang w:val="en-US" w:eastAsia="zh-CN"/>
              </w:rPr>
              <w:t>2</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15</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日</w:t>
            </w:r>
          </w:p>
        </w:tc>
      </w:tr>
    </w:tbl>
    <w:p>
      <w:pPr>
        <w:pStyle w:val="2"/>
        <w:rPr>
          <w:rFonts w:ascii="仿宋_GB2312" w:eastAsia="仿宋_GB2312"/>
          <w:color w:val="auto"/>
          <w:sz w:val="28"/>
          <w:szCs w:val="28"/>
          <w:highlight w:val="none"/>
        </w:rPr>
        <w:sectPr>
          <w:pgSz w:w="11906" w:h="16838"/>
          <w:pgMar w:top="1089" w:right="1469" w:bottom="1089" w:left="1077" w:header="851" w:footer="992" w:gutter="0"/>
          <w:pgNumType w:start="0"/>
          <w:cols w:space="720" w:num="1"/>
          <w:docGrid w:linePitch="312" w:charSpace="0"/>
        </w:sectPr>
      </w:pPr>
    </w:p>
    <w:p>
      <w:pPr>
        <w:adjustRightInd w:val="0"/>
        <w:snapToGrid w:val="0"/>
        <w:spacing w:before="120" w:beforeLines="50" w:after="120" w:afterLines="50" w:line="600" w:lineRule="exact"/>
        <w:jc w:val="left"/>
        <w:rPr>
          <w:rFonts w:ascii="宋体" w:hAnsi="宋体"/>
          <w:color w:val="auto"/>
          <w:sz w:val="24"/>
          <w:szCs w:val="24"/>
          <w:highlight w:val="none"/>
        </w:rPr>
      </w:pPr>
      <w:bookmarkStart w:id="25" w:name="_Toc10891"/>
      <w:r>
        <w:rPr>
          <w:rFonts w:hint="eastAsia" w:ascii="宋体" w:hAnsi="宋体"/>
          <w:color w:val="auto"/>
          <w:sz w:val="24"/>
          <w:szCs w:val="24"/>
          <w:highlight w:val="none"/>
        </w:rPr>
        <w:t>适用于纸质评审的采购项目</w:t>
      </w:r>
    </w:p>
    <w:p>
      <w:pPr>
        <w:pStyle w:val="4"/>
        <w:rPr>
          <w:color w:val="auto"/>
          <w:highlight w:val="none"/>
        </w:rPr>
      </w:pPr>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2492375</wp:posOffset>
                </wp:positionH>
                <wp:positionV relativeFrom="paragraph">
                  <wp:posOffset>1159510</wp:posOffset>
                </wp:positionV>
                <wp:extent cx="958850" cy="0"/>
                <wp:effectExtent l="0" t="0" r="0" b="0"/>
                <wp:wrapNone/>
                <wp:docPr id="7"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a:effectLst/>
                      </wps:spPr>
                      <wps:bodyPr wrap="square"/>
                    </wps:wsp>
                  </a:graphicData>
                </a:graphic>
              </wp:anchor>
            </w:drawing>
          </mc:Choice>
          <mc:Fallback>
            <w:pict>
              <v:shape id="自选图形 5" o:spid="_x0000_s1026" o:spt="32" type="#_x0000_t32" style="position:absolute;left:0pt;margin-left:196.25pt;margin-top:91.3pt;height:0pt;width:75.5pt;z-index:251665408;mso-width-relative:page;mso-height-relative:page;" filled="f" stroked="t" coordsize="21600,21600" o:gfxdata="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HvkYSHXAAAACwEAAA8AAAAAAAAAAQAgAAAAIgAAAGRycy9kb3du&#10;cmV2LnhtbFBLAQIUABQAAAAIAIdO4kD5GkHGAAIAAP4DAAAOAAAAAAAAAAEAIAAAACYBAABkcnMv&#10;ZTJvRG9jLnhtbFBLBQYAAAAABgAGAFkBAACYBQAAAAA=&#10;">
                <v:fill on="f" focussize="0,0"/>
                <v:stroke color="#000000" joinstyle="round"/>
                <v:imagedata o:title=""/>
                <o:lock v:ext="edit" aspectratio="f"/>
              </v:shape>
            </w:pict>
          </mc:Fallback>
        </mc:AlternateContent>
      </w:r>
    </w:p>
    <w:bookmarkEnd w:id="25"/>
    <w:p>
      <w:pPr>
        <w:pStyle w:val="4"/>
        <w:rPr>
          <w:color w:val="auto"/>
          <w:highlight w:val="none"/>
        </w:rPr>
      </w:pPr>
      <w:bookmarkStart w:id="26" w:name="_Toc2331"/>
      <w:bookmarkStart w:id="27" w:name="_Toc9448"/>
      <w:bookmarkStart w:id="28" w:name="_Toc19295"/>
      <w:bookmarkStart w:id="29" w:name="_Toc2324"/>
      <w:bookmarkStart w:id="30" w:name="_Toc32588"/>
      <w:bookmarkStart w:id="31" w:name="_Toc16557"/>
      <w:bookmarkStart w:id="32" w:name="_Toc16705"/>
      <w:bookmarkStart w:id="33" w:name="_Toc23749"/>
      <w:bookmarkStart w:id="34" w:name="_Toc25603"/>
      <w:bookmarkStart w:id="35" w:name="_Toc7340"/>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2484755</wp:posOffset>
                </wp:positionH>
                <wp:positionV relativeFrom="paragraph">
                  <wp:posOffset>443230</wp:posOffset>
                </wp:positionV>
                <wp:extent cx="958850" cy="0"/>
                <wp:effectExtent l="0" t="0" r="0" b="0"/>
                <wp:wrapNone/>
                <wp:docPr id="8"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a:effectLst/>
                      </wps:spPr>
                      <wps:bodyPr wrap="square"/>
                    </wps:wsp>
                  </a:graphicData>
                </a:graphic>
              </wp:anchor>
            </w:drawing>
          </mc:Choice>
          <mc:Fallback>
            <w:pict>
              <v:shape id="自选图形 6" o:spid="_x0000_s1026" o:spt="32" type="#_x0000_t32" style="position:absolute;left:0pt;margin-left:195.65pt;margin-top:34.9pt;height:0pt;width:75.5pt;z-index:251666432;mso-width-relative:page;mso-height-relative:page;" filled="f" stroked="t" coordsize="21600,21600" o:gfxdata="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Pvu46tYAAAAJAQAADwAAAAAAAAABACAAAAAiAAAAZHJzL2Rvd25y&#10;ZXYueG1sUEsBAhQAFAAAAAgAh07iQDqRXV0AAgAA/gMAAA4AAAAAAAAAAQAgAAAAJQEAAGRycy9l&#10;Mm9Eb2MueG1sUEsFBgAAAAAGAAYAWQEAAJcFAAAAAA==&#10;">
                <v:fill on="f" focussize="0,0"/>
                <v:stroke color="#000000" joinstyle="round"/>
                <v:imagedata o:title=""/>
                <o:lock v:ext="edit" aspectratio="f"/>
              </v:shape>
            </w:pict>
          </mc:Fallback>
        </mc:AlternateContent>
      </w:r>
      <w:r>
        <w:rPr>
          <w:rFonts w:hint="eastAsia"/>
          <w:color w:val="auto"/>
          <w:highlight w:val="none"/>
        </w:rPr>
        <w:t>第二章</w:t>
      </w:r>
      <w:bookmarkEnd w:id="26"/>
      <w:bookmarkEnd w:id="27"/>
      <w:bookmarkEnd w:id="28"/>
      <w:bookmarkEnd w:id="29"/>
      <w:bookmarkEnd w:id="30"/>
      <w:bookmarkEnd w:id="31"/>
      <w:bookmarkEnd w:id="32"/>
      <w:bookmarkEnd w:id="33"/>
      <w:bookmarkEnd w:id="34"/>
      <w:bookmarkEnd w:id="35"/>
    </w:p>
    <w:p>
      <w:pPr>
        <w:pStyle w:val="5"/>
        <w:rPr>
          <w:color w:val="auto"/>
          <w:highlight w:val="none"/>
        </w:rPr>
      </w:pPr>
      <w:bookmarkStart w:id="36" w:name="_Toc2339"/>
      <w:bookmarkStart w:id="37" w:name="_Toc3416"/>
      <w:r>
        <w:rPr>
          <w:rFonts w:hint="eastAsia"/>
          <w:color w:val="auto"/>
          <w:highlight w:val="none"/>
        </w:rPr>
        <w:t>供应商须知</w:t>
      </w:r>
      <w:bookmarkEnd w:id="36"/>
      <w:bookmarkEnd w:id="37"/>
    </w:p>
    <w:p>
      <w:pPr>
        <w:adjustRightInd w:val="0"/>
        <w:snapToGrid w:val="0"/>
        <w:spacing w:before="120" w:beforeLines="50" w:after="120" w:afterLines="50" w:line="600" w:lineRule="exact"/>
        <w:ind w:left="640" w:hanging="643" w:hangingChars="200"/>
        <w:jc w:val="left"/>
        <w:rPr>
          <w:rFonts w:ascii="宋体" w:hAnsi="宋体"/>
          <w:b/>
          <w:color w:val="auto"/>
          <w:sz w:val="32"/>
          <w:szCs w:val="32"/>
          <w:highlight w:val="none"/>
        </w:rPr>
      </w:pPr>
    </w:p>
    <w:p>
      <w:pPr>
        <w:adjustRightInd w:val="0"/>
        <w:snapToGrid w:val="0"/>
        <w:spacing w:before="120" w:beforeLines="50" w:after="120" w:afterLines="50" w:line="600" w:lineRule="exact"/>
        <w:ind w:left="640" w:hanging="643" w:hangingChars="200"/>
        <w:jc w:val="left"/>
        <w:rPr>
          <w:rFonts w:ascii="宋体" w:hAnsi="宋体"/>
          <w:b/>
          <w:color w:val="auto"/>
          <w:sz w:val="32"/>
          <w:szCs w:val="32"/>
          <w:highlight w:val="none"/>
        </w:rPr>
      </w:pPr>
    </w:p>
    <w:p>
      <w:pPr>
        <w:adjustRightInd w:val="0"/>
        <w:snapToGrid w:val="0"/>
        <w:spacing w:before="120" w:beforeLines="50" w:after="120" w:afterLines="50" w:line="600" w:lineRule="exact"/>
        <w:ind w:left="640" w:hanging="643" w:hangingChars="200"/>
        <w:jc w:val="left"/>
        <w:rPr>
          <w:rFonts w:ascii="宋体" w:hAnsi="宋体"/>
          <w:b/>
          <w:color w:val="auto"/>
          <w:sz w:val="32"/>
          <w:szCs w:val="32"/>
          <w:highlight w:val="none"/>
        </w:rPr>
      </w:pPr>
    </w:p>
    <w:p>
      <w:pPr>
        <w:adjustRightInd w:val="0"/>
        <w:snapToGrid w:val="0"/>
        <w:spacing w:before="120" w:beforeLines="50" w:after="120" w:afterLines="50" w:line="600" w:lineRule="exact"/>
        <w:ind w:left="640" w:hanging="643" w:hangingChars="200"/>
        <w:jc w:val="left"/>
        <w:rPr>
          <w:rFonts w:ascii="宋体" w:hAnsi="宋体"/>
          <w:b/>
          <w:color w:val="auto"/>
          <w:sz w:val="32"/>
          <w:szCs w:val="32"/>
          <w:highlight w:val="none"/>
        </w:rPr>
      </w:pPr>
    </w:p>
    <w:p>
      <w:pPr>
        <w:adjustRightInd w:val="0"/>
        <w:snapToGrid w:val="0"/>
        <w:spacing w:line="360" w:lineRule="auto"/>
        <w:ind w:firstLine="420"/>
        <w:textAlignment w:val="baseline"/>
        <w:rPr>
          <w:rFonts w:ascii="宋体" w:hAnsi="宋体" w:eastAsia="等线"/>
          <w:b/>
          <w:color w:val="auto"/>
          <w:kern w:val="0"/>
          <w:sz w:val="32"/>
          <w:szCs w:val="32"/>
          <w:highlight w:val="none"/>
        </w:rPr>
      </w:pPr>
    </w:p>
    <w:p>
      <w:pPr>
        <w:adjustRightInd w:val="0"/>
        <w:snapToGrid w:val="0"/>
        <w:spacing w:line="360" w:lineRule="auto"/>
        <w:ind w:firstLine="420"/>
        <w:textAlignment w:val="baseline"/>
        <w:rPr>
          <w:rFonts w:ascii="宋体" w:hAnsi="宋体" w:eastAsia="等线"/>
          <w:b/>
          <w:color w:val="auto"/>
          <w:kern w:val="0"/>
          <w:sz w:val="32"/>
          <w:szCs w:val="32"/>
          <w:highlight w:val="none"/>
        </w:rPr>
      </w:pPr>
    </w:p>
    <w:p>
      <w:pPr>
        <w:adjustRightInd w:val="0"/>
        <w:snapToGrid w:val="0"/>
        <w:spacing w:line="360" w:lineRule="auto"/>
        <w:ind w:firstLine="420"/>
        <w:textAlignment w:val="baseline"/>
        <w:rPr>
          <w:rFonts w:ascii="宋体" w:hAnsi="宋体" w:eastAsia="等线"/>
          <w:b/>
          <w:color w:val="auto"/>
          <w:kern w:val="0"/>
          <w:sz w:val="32"/>
          <w:szCs w:val="32"/>
          <w:highlight w:val="none"/>
        </w:rPr>
      </w:pPr>
    </w:p>
    <w:p>
      <w:pPr>
        <w:adjustRightInd w:val="0"/>
        <w:snapToGrid w:val="0"/>
        <w:spacing w:line="360" w:lineRule="auto"/>
        <w:ind w:firstLine="420"/>
        <w:textAlignment w:val="baseline"/>
        <w:rPr>
          <w:rFonts w:ascii="宋体" w:hAnsi="宋体" w:eastAsia="等线"/>
          <w:b/>
          <w:color w:val="auto"/>
          <w:kern w:val="0"/>
          <w:sz w:val="32"/>
          <w:szCs w:val="32"/>
          <w:highlight w:val="none"/>
        </w:rPr>
      </w:pPr>
    </w:p>
    <w:p>
      <w:pPr>
        <w:pStyle w:val="24"/>
        <w:rPr>
          <w:color w:val="auto"/>
          <w:highlight w:val="none"/>
        </w:rPr>
      </w:pPr>
    </w:p>
    <w:p>
      <w:pPr>
        <w:adjustRightInd w:val="0"/>
        <w:snapToGrid w:val="0"/>
        <w:spacing w:line="360" w:lineRule="auto"/>
        <w:ind w:firstLine="420"/>
        <w:textAlignment w:val="baseline"/>
        <w:rPr>
          <w:rFonts w:ascii="宋体" w:hAnsi="宋体" w:eastAsia="等线"/>
          <w:b/>
          <w:color w:val="auto"/>
          <w:kern w:val="0"/>
          <w:sz w:val="32"/>
          <w:szCs w:val="32"/>
          <w:highlight w:val="none"/>
        </w:rPr>
      </w:pPr>
    </w:p>
    <w:p>
      <w:pPr>
        <w:adjustRightInd w:val="0"/>
        <w:snapToGrid w:val="0"/>
        <w:spacing w:line="360" w:lineRule="auto"/>
        <w:ind w:firstLine="420"/>
        <w:textAlignment w:val="baseline"/>
        <w:rPr>
          <w:rFonts w:ascii="宋体" w:hAnsi="宋体" w:eastAsia="等线"/>
          <w:b/>
          <w:color w:val="auto"/>
          <w:kern w:val="0"/>
          <w:sz w:val="32"/>
          <w:szCs w:val="32"/>
          <w:highlight w:val="none"/>
        </w:rPr>
      </w:pPr>
    </w:p>
    <w:p>
      <w:pPr>
        <w:adjustRightInd w:val="0"/>
        <w:snapToGrid w:val="0"/>
        <w:spacing w:line="360" w:lineRule="auto"/>
        <w:ind w:firstLine="420"/>
        <w:textAlignment w:val="baseline"/>
        <w:rPr>
          <w:rFonts w:ascii="宋体" w:hAnsi="宋体" w:eastAsia="等线"/>
          <w:b/>
          <w:color w:val="auto"/>
          <w:kern w:val="0"/>
          <w:sz w:val="32"/>
          <w:szCs w:val="32"/>
          <w:highlight w:val="none"/>
        </w:rPr>
      </w:pPr>
    </w:p>
    <w:p>
      <w:pPr>
        <w:pStyle w:val="7"/>
        <w:rPr>
          <w:rFonts w:ascii="宋体" w:hAnsi="宋体" w:eastAsia="等线"/>
          <w:b/>
          <w:color w:val="auto"/>
          <w:sz w:val="32"/>
          <w:szCs w:val="32"/>
          <w:highlight w:val="none"/>
        </w:rPr>
      </w:pPr>
    </w:p>
    <w:p>
      <w:pPr>
        <w:pStyle w:val="7"/>
        <w:rPr>
          <w:rFonts w:ascii="宋体" w:hAnsi="宋体" w:eastAsia="等线"/>
          <w:b/>
          <w:color w:val="auto"/>
          <w:sz w:val="32"/>
          <w:szCs w:val="32"/>
          <w:highlight w:val="none"/>
        </w:rPr>
      </w:pPr>
    </w:p>
    <w:p>
      <w:pPr>
        <w:numPr>
          <w:ilvl w:val="0"/>
          <w:numId w:val="3"/>
        </w:numPr>
        <w:adjustRightInd w:val="0"/>
        <w:snapToGrid w:val="0"/>
        <w:spacing w:before="120" w:beforeLines="50" w:after="120" w:afterLines="50" w:line="500" w:lineRule="exact"/>
        <w:ind w:left="640" w:hanging="643" w:hangingChars="200"/>
        <w:jc w:val="left"/>
        <w:rPr>
          <w:rFonts w:ascii="宋体" w:hAnsi="宋体"/>
          <w:b/>
          <w:color w:val="auto"/>
          <w:sz w:val="32"/>
          <w:szCs w:val="32"/>
          <w:highlight w:val="none"/>
        </w:rPr>
      </w:pPr>
      <w:r>
        <w:rPr>
          <w:rFonts w:hint="eastAsia" w:ascii="宋体" w:hAnsi="宋体"/>
          <w:b/>
          <w:color w:val="auto"/>
          <w:sz w:val="32"/>
          <w:szCs w:val="32"/>
          <w:highlight w:val="none"/>
        </w:rPr>
        <w:t>对供应商的资格要求.</w:t>
      </w:r>
    </w:p>
    <w:p>
      <w:pPr>
        <w:pStyle w:val="2"/>
        <w:ind w:firstLine="0"/>
        <w:rPr>
          <w:color w:val="auto"/>
          <w:highlight w:val="none"/>
        </w:rPr>
      </w:pPr>
      <w:r>
        <w:rPr>
          <w:rFonts w:hint="eastAsia"/>
          <w:color w:val="auto"/>
          <w:highlight w:val="none"/>
        </w:rPr>
        <w:t>详见第一章采购公告（采购邀请书）3.供应商资格要求</w:t>
      </w:r>
    </w:p>
    <w:p>
      <w:pPr>
        <w:adjustRightInd w:val="0"/>
        <w:snapToGrid w:val="0"/>
        <w:spacing w:line="600" w:lineRule="exact"/>
        <w:jc w:val="left"/>
        <w:rPr>
          <w:rFonts w:ascii="仿宋_GB2312" w:eastAsia="仿宋_GB2312"/>
          <w:color w:val="auto"/>
          <w:sz w:val="28"/>
          <w:szCs w:val="28"/>
          <w:highlight w:val="none"/>
        </w:rPr>
      </w:pPr>
      <w:r>
        <w:rPr>
          <w:rFonts w:hint="eastAsia" w:ascii="宋体" w:hAnsi="宋体"/>
          <w:b/>
          <w:color w:val="auto"/>
          <w:sz w:val="32"/>
          <w:szCs w:val="32"/>
          <w:highlight w:val="none"/>
        </w:rPr>
        <w:t>2.  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rPr>
        <w:t>1.1</w:t>
      </w:r>
    </w:p>
    <w:tbl>
      <w:tblPr>
        <w:tblStyle w:val="25"/>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noWrap w:val="0"/>
            <w:vAlign w:val="center"/>
          </w:tcPr>
          <w:p>
            <w:pPr>
              <w:adjustRightInd w:val="0"/>
              <w:snapToGrid w:val="0"/>
              <w:jc w:val="center"/>
              <w:rPr>
                <w:rFonts w:ascii="仿宋_GB2312" w:eastAsia="仿宋_GB2312" w:cs="Times New Roman"/>
                <w:color w:val="auto"/>
                <w:sz w:val="24"/>
                <w:szCs w:val="24"/>
                <w:highlight w:val="none"/>
              </w:rPr>
            </w:pPr>
            <w:r>
              <w:rPr>
                <w:rFonts w:hint="eastAsia" w:ascii="仿宋_GB2312" w:eastAsia="仿宋_GB2312" w:cs="Times New Roman"/>
                <w:color w:val="auto"/>
                <w:sz w:val="24"/>
                <w:szCs w:val="24"/>
                <w:highlight w:val="none"/>
              </w:rPr>
              <w:t>阶段</w:t>
            </w:r>
          </w:p>
        </w:tc>
        <w:tc>
          <w:tcPr>
            <w:tcW w:w="936" w:type="dxa"/>
            <w:noWrap w:val="0"/>
            <w:vAlign w:val="center"/>
          </w:tcPr>
          <w:p>
            <w:pPr>
              <w:adjustRightInd w:val="0"/>
              <w:snapToGrid w:val="0"/>
              <w:jc w:val="center"/>
              <w:rPr>
                <w:rFonts w:ascii="仿宋_GB2312" w:eastAsia="仿宋_GB2312" w:cs="Times New Roman"/>
                <w:color w:val="auto"/>
                <w:sz w:val="24"/>
                <w:szCs w:val="24"/>
                <w:highlight w:val="none"/>
              </w:rPr>
            </w:pPr>
            <w:r>
              <w:rPr>
                <w:rFonts w:ascii="仿宋_GB2312" w:eastAsia="仿宋_GB2312" w:cs="Times New Roman"/>
                <w:color w:val="auto"/>
                <w:sz w:val="24"/>
                <w:szCs w:val="24"/>
                <w:highlight w:val="none"/>
              </w:rPr>
              <w:t>条款</w:t>
            </w:r>
          </w:p>
        </w:tc>
        <w:tc>
          <w:tcPr>
            <w:tcW w:w="1263" w:type="dxa"/>
            <w:noWrap w:val="0"/>
            <w:vAlign w:val="center"/>
          </w:tcPr>
          <w:p>
            <w:pPr>
              <w:adjustRightInd w:val="0"/>
              <w:snapToGrid w:val="0"/>
              <w:jc w:val="center"/>
              <w:rPr>
                <w:rFonts w:ascii="仿宋_GB2312" w:eastAsia="仿宋_GB2312" w:cs="Times New Roman"/>
                <w:color w:val="auto"/>
                <w:sz w:val="24"/>
                <w:szCs w:val="24"/>
                <w:highlight w:val="none"/>
              </w:rPr>
            </w:pPr>
            <w:r>
              <w:rPr>
                <w:rFonts w:ascii="仿宋_GB2312" w:eastAsia="仿宋_GB2312" w:cs="Times New Roman"/>
                <w:color w:val="auto"/>
                <w:sz w:val="24"/>
                <w:szCs w:val="24"/>
                <w:highlight w:val="none"/>
              </w:rPr>
              <w:t>项目</w:t>
            </w:r>
          </w:p>
        </w:tc>
        <w:tc>
          <w:tcPr>
            <w:tcW w:w="5979" w:type="dxa"/>
            <w:tcBorders>
              <w:right w:val="nil"/>
            </w:tcBorders>
            <w:noWrap w:val="0"/>
            <w:vAlign w:val="center"/>
          </w:tcPr>
          <w:p>
            <w:pPr>
              <w:adjustRightInd w:val="0"/>
              <w:snapToGrid w:val="0"/>
              <w:jc w:val="center"/>
              <w:rPr>
                <w:rFonts w:ascii="仿宋_GB2312" w:eastAsia="仿宋_GB2312" w:cs="Times New Roman"/>
                <w:color w:val="auto"/>
                <w:sz w:val="24"/>
                <w:szCs w:val="24"/>
                <w:highlight w:val="none"/>
              </w:rPr>
            </w:pPr>
            <w:r>
              <w:rPr>
                <w:rFonts w:ascii="仿宋_GB2312" w:eastAsia="仿宋_GB2312" w:cs="Times New Roman"/>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noWrap w:val="0"/>
            <w:vAlign w:val="center"/>
          </w:tcPr>
          <w:p>
            <w:pPr>
              <w:adjustRightInd w:val="0"/>
              <w:snapToGrid w:val="0"/>
              <w:jc w:val="center"/>
              <w:rPr>
                <w:rFonts w:ascii="仿宋_GB2312" w:eastAsia="仿宋_GB2312" w:cs="Times New Roman"/>
                <w:color w:val="auto"/>
                <w:sz w:val="24"/>
                <w:szCs w:val="24"/>
                <w:highlight w:val="none"/>
              </w:rPr>
            </w:pPr>
            <w:r>
              <w:rPr>
                <w:rFonts w:ascii="仿宋_GB2312" w:eastAsia="仿宋_GB2312" w:cs="Times New Roman"/>
                <w:color w:val="auto"/>
                <w:sz w:val="24"/>
                <w:szCs w:val="24"/>
                <w:highlight w:val="none"/>
              </w:rPr>
              <w:t>准备</w:t>
            </w:r>
          </w:p>
          <w:p>
            <w:pPr>
              <w:adjustRightInd w:val="0"/>
              <w:snapToGrid w:val="0"/>
              <w:jc w:val="center"/>
              <w:rPr>
                <w:rFonts w:ascii="仿宋_GB2312" w:eastAsia="仿宋_GB2312" w:cs="Times New Roman"/>
                <w:color w:val="auto"/>
                <w:sz w:val="24"/>
                <w:szCs w:val="24"/>
                <w:highlight w:val="none"/>
              </w:rPr>
            </w:pPr>
            <w:r>
              <w:rPr>
                <w:rFonts w:ascii="仿宋_GB2312" w:eastAsia="仿宋_GB2312" w:cs="Times New Roman"/>
                <w:color w:val="auto"/>
                <w:sz w:val="24"/>
                <w:szCs w:val="24"/>
                <w:highlight w:val="none"/>
              </w:rPr>
              <w:t>及其</w:t>
            </w:r>
          </w:p>
          <w:p>
            <w:pPr>
              <w:jc w:val="center"/>
              <w:rPr>
                <w:rFonts w:ascii="仿宋_GB2312" w:eastAsia="仿宋_GB2312" w:cs="Times New Roman"/>
                <w:color w:val="auto"/>
                <w:sz w:val="24"/>
                <w:szCs w:val="24"/>
                <w:highlight w:val="none"/>
              </w:rPr>
            </w:pPr>
            <w:r>
              <w:rPr>
                <w:rFonts w:ascii="仿宋_GB2312" w:eastAsia="仿宋_GB2312" w:cs="Times New Roman"/>
                <w:color w:val="auto"/>
                <w:sz w:val="24"/>
                <w:szCs w:val="24"/>
                <w:highlight w:val="none"/>
              </w:rPr>
              <w:t>响应</w:t>
            </w:r>
          </w:p>
        </w:tc>
        <w:tc>
          <w:tcPr>
            <w:tcW w:w="936" w:type="dxa"/>
            <w:noWrap w:val="0"/>
            <w:vAlign w:val="center"/>
          </w:tcPr>
          <w:p>
            <w:pPr>
              <w:adjustRightInd w:val="0"/>
              <w:snapToGrid w:val="0"/>
              <w:jc w:val="center"/>
              <w:rPr>
                <w:rFonts w:ascii="仿宋_GB2312" w:eastAsia="仿宋_GB2312" w:cs="Times New Roman"/>
                <w:color w:val="auto"/>
                <w:sz w:val="24"/>
                <w:szCs w:val="24"/>
                <w:highlight w:val="none"/>
              </w:rPr>
            </w:pPr>
            <w:r>
              <w:rPr>
                <w:rFonts w:hint="eastAsia" w:ascii="仿宋_GB2312" w:eastAsia="仿宋_GB2312" w:cs="Times New Roman"/>
                <w:color w:val="auto"/>
                <w:sz w:val="24"/>
                <w:szCs w:val="24"/>
                <w:highlight w:val="none"/>
              </w:rPr>
              <w:t>2.1</w:t>
            </w:r>
          </w:p>
        </w:tc>
        <w:tc>
          <w:tcPr>
            <w:tcW w:w="1263" w:type="dxa"/>
            <w:noWrap w:val="0"/>
            <w:vAlign w:val="center"/>
          </w:tcPr>
          <w:p>
            <w:pPr>
              <w:adjustRightInd w:val="0"/>
              <w:snapToGrid w:val="0"/>
              <w:jc w:val="center"/>
              <w:rPr>
                <w:rFonts w:ascii="仿宋_GB2312" w:eastAsia="仿宋_GB2312" w:cs="Times New Roman"/>
                <w:color w:val="auto"/>
                <w:sz w:val="24"/>
                <w:szCs w:val="24"/>
                <w:highlight w:val="none"/>
              </w:rPr>
            </w:pPr>
            <w:r>
              <w:rPr>
                <w:rFonts w:hint="eastAsia" w:ascii="仿宋_GB2312" w:eastAsia="仿宋_GB2312" w:cs="Times New Roman"/>
                <w:color w:val="auto"/>
                <w:sz w:val="24"/>
                <w:szCs w:val="24"/>
                <w:highlight w:val="none"/>
              </w:rPr>
              <w:t>采购文件组成</w:t>
            </w:r>
          </w:p>
        </w:tc>
        <w:tc>
          <w:tcPr>
            <w:tcW w:w="5979" w:type="dxa"/>
            <w:tcBorders>
              <w:right w:val="nil"/>
            </w:tcBorders>
            <w:noWrap w:val="0"/>
            <w:vAlign w:val="center"/>
          </w:tcPr>
          <w:p>
            <w:pPr>
              <w:adjustRightInd w:val="0"/>
              <w:snapToGrid w:val="0"/>
              <w:jc w:val="left"/>
              <w:rPr>
                <w:rFonts w:ascii="仿宋_GB2312" w:eastAsia="仿宋_GB2312" w:cs="Times New Roman"/>
                <w:color w:val="auto"/>
                <w:sz w:val="24"/>
                <w:szCs w:val="24"/>
                <w:highlight w:val="none"/>
              </w:rPr>
            </w:pPr>
            <w:r>
              <w:rPr>
                <w:rFonts w:hint="eastAsia" w:ascii="仿宋_GB2312" w:hAnsi="宋体" w:eastAsia="仿宋_GB2312" w:cs="Times New Roman"/>
                <w:color w:val="auto"/>
                <w:sz w:val="24"/>
                <w:szCs w:val="24"/>
                <w:highlight w:val="none"/>
              </w:rPr>
              <w:t>（1）采购公告（采购邀请书）</w:t>
            </w:r>
          </w:p>
          <w:p>
            <w:pPr>
              <w:adjustRightInd w:val="0"/>
              <w:snapToGrid w:val="0"/>
              <w:jc w:val="left"/>
              <w:rPr>
                <w:rFonts w:ascii="仿宋_GB2312" w:eastAsia="仿宋_GB2312" w:cs="Times New Roman"/>
                <w:color w:val="auto"/>
                <w:sz w:val="24"/>
                <w:szCs w:val="24"/>
                <w:highlight w:val="none"/>
              </w:rPr>
            </w:pPr>
            <w:r>
              <w:rPr>
                <w:rFonts w:hint="eastAsia" w:ascii="仿宋_GB2312" w:eastAsia="仿宋_GB2312" w:cs="Times New Roman"/>
                <w:color w:val="auto"/>
                <w:sz w:val="24"/>
                <w:szCs w:val="24"/>
                <w:highlight w:val="none"/>
              </w:rPr>
              <w:t>（2）供应商须知</w:t>
            </w:r>
          </w:p>
          <w:p>
            <w:pPr>
              <w:adjustRightInd w:val="0"/>
              <w:snapToGrid w:val="0"/>
              <w:jc w:val="left"/>
              <w:rPr>
                <w:rFonts w:ascii="仿宋_GB2312" w:eastAsia="仿宋_GB2312" w:cs="Times New Roman"/>
                <w:color w:val="auto"/>
                <w:sz w:val="24"/>
                <w:szCs w:val="24"/>
                <w:highlight w:val="none"/>
              </w:rPr>
            </w:pPr>
            <w:r>
              <w:rPr>
                <w:rFonts w:hint="eastAsia" w:ascii="仿宋_GB2312" w:eastAsia="仿宋_GB2312" w:cs="Times New Roman"/>
                <w:color w:val="auto"/>
                <w:sz w:val="24"/>
                <w:szCs w:val="24"/>
                <w:highlight w:val="none"/>
              </w:rPr>
              <w:t>（3）采购方式</w:t>
            </w:r>
          </w:p>
          <w:p>
            <w:pPr>
              <w:adjustRightInd w:val="0"/>
              <w:snapToGrid w:val="0"/>
              <w:jc w:val="left"/>
              <w:rPr>
                <w:rFonts w:ascii="仿宋_GB2312" w:eastAsia="仿宋_GB2312" w:cs="Times New Roman"/>
                <w:color w:val="auto"/>
                <w:sz w:val="24"/>
                <w:szCs w:val="24"/>
                <w:highlight w:val="none"/>
              </w:rPr>
            </w:pPr>
            <w:r>
              <w:rPr>
                <w:rFonts w:hint="eastAsia" w:ascii="仿宋_GB2312" w:eastAsia="仿宋_GB2312" w:cs="Times New Roman"/>
                <w:color w:val="auto"/>
                <w:sz w:val="24"/>
                <w:szCs w:val="24"/>
                <w:highlight w:val="none"/>
              </w:rPr>
              <w:t>（</w:t>
            </w:r>
            <w:r>
              <w:rPr>
                <w:rFonts w:ascii="仿宋_GB2312" w:eastAsia="仿宋_GB2312" w:cs="Times New Roman"/>
                <w:color w:val="auto"/>
                <w:sz w:val="24"/>
                <w:szCs w:val="24"/>
                <w:highlight w:val="none"/>
              </w:rPr>
              <w:t>4</w:t>
            </w:r>
            <w:r>
              <w:rPr>
                <w:rFonts w:hint="eastAsia" w:ascii="仿宋_GB2312" w:eastAsia="仿宋_GB2312" w:cs="Times New Roman"/>
                <w:color w:val="auto"/>
                <w:sz w:val="24"/>
                <w:szCs w:val="24"/>
                <w:highlight w:val="none"/>
              </w:rPr>
              <w:t>）评审办法</w:t>
            </w:r>
          </w:p>
          <w:p>
            <w:pPr>
              <w:adjustRightInd w:val="0"/>
              <w:snapToGrid w:val="0"/>
              <w:jc w:val="left"/>
              <w:rPr>
                <w:rFonts w:ascii="仿宋_GB2312" w:eastAsia="仿宋_GB2312" w:cs="Times New Roman"/>
                <w:color w:val="auto"/>
                <w:sz w:val="24"/>
                <w:szCs w:val="24"/>
                <w:highlight w:val="none"/>
              </w:rPr>
            </w:pPr>
            <w:r>
              <w:rPr>
                <w:rFonts w:hint="eastAsia" w:ascii="仿宋_GB2312" w:eastAsia="仿宋_GB2312" w:cs="Times New Roman"/>
                <w:color w:val="auto"/>
                <w:sz w:val="24"/>
                <w:szCs w:val="24"/>
                <w:highlight w:val="none"/>
              </w:rPr>
              <w:t>（5）采购需求</w:t>
            </w:r>
          </w:p>
          <w:p>
            <w:pPr>
              <w:adjustRightInd w:val="0"/>
              <w:snapToGrid w:val="0"/>
              <w:jc w:val="left"/>
              <w:rPr>
                <w:rFonts w:ascii="仿宋_GB2312" w:eastAsia="仿宋_GB2312" w:cs="Times New Roman"/>
                <w:color w:val="auto"/>
                <w:sz w:val="24"/>
                <w:szCs w:val="24"/>
                <w:highlight w:val="none"/>
              </w:rPr>
            </w:pPr>
            <w:r>
              <w:rPr>
                <w:rFonts w:hint="eastAsia" w:ascii="仿宋_GB2312" w:eastAsia="仿宋_GB2312" w:cs="Times New Roman"/>
                <w:color w:val="auto"/>
                <w:sz w:val="24"/>
                <w:szCs w:val="24"/>
                <w:highlight w:val="none"/>
              </w:rPr>
              <w:t>（6）合同草案</w:t>
            </w:r>
          </w:p>
          <w:p>
            <w:pPr>
              <w:adjustRightInd w:val="0"/>
              <w:snapToGrid w:val="0"/>
              <w:jc w:val="left"/>
              <w:rPr>
                <w:rFonts w:ascii="仿宋_GB2312" w:eastAsia="仿宋_GB2312" w:cs="Times New Roman"/>
                <w:color w:val="auto"/>
                <w:sz w:val="24"/>
                <w:szCs w:val="24"/>
                <w:highlight w:val="none"/>
              </w:rPr>
            </w:pPr>
            <w:r>
              <w:rPr>
                <w:rFonts w:hint="eastAsia" w:ascii="仿宋_GB2312" w:eastAsia="仿宋_GB2312" w:cs="Times New Roman"/>
                <w:color w:val="auto"/>
                <w:sz w:val="24"/>
                <w:szCs w:val="24"/>
                <w:highlight w:val="none"/>
              </w:rPr>
              <w:t>（7）响应文件</w:t>
            </w:r>
          </w:p>
          <w:p>
            <w:pPr>
              <w:adjustRightInd w:val="0"/>
              <w:snapToGrid w:val="0"/>
              <w:jc w:val="left"/>
              <w:rPr>
                <w:rFonts w:ascii="仿宋_GB2312" w:eastAsia="仿宋_GB2312" w:cs="Times New Roman"/>
                <w:color w:val="auto"/>
                <w:sz w:val="24"/>
                <w:szCs w:val="24"/>
                <w:highlight w:val="none"/>
              </w:rPr>
            </w:pPr>
            <w:r>
              <w:rPr>
                <w:rFonts w:hint="eastAsia" w:ascii="仿宋_GB2312" w:eastAsia="仿宋_GB2312" w:cs="Times New Roman"/>
                <w:color w:val="auto"/>
                <w:sz w:val="24"/>
                <w:szCs w:val="24"/>
                <w:highlight w:val="none"/>
              </w:rPr>
              <w:t>（8）在采购过程中由采购单位发出的修正和补充文件等（如有）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noWrap w:val="0"/>
            <w:vAlign w:val="center"/>
          </w:tcPr>
          <w:p>
            <w:pPr>
              <w:jc w:val="center"/>
              <w:rPr>
                <w:rFonts w:ascii="仿宋_GB2312" w:eastAsia="仿宋_GB2312" w:cs="Times New Roman"/>
                <w:color w:val="auto"/>
                <w:sz w:val="24"/>
                <w:szCs w:val="24"/>
                <w:highlight w:val="none"/>
              </w:rPr>
            </w:pPr>
          </w:p>
        </w:tc>
        <w:tc>
          <w:tcPr>
            <w:tcW w:w="936" w:type="dxa"/>
            <w:noWrap w:val="0"/>
            <w:vAlign w:val="center"/>
          </w:tcPr>
          <w:p>
            <w:pPr>
              <w:adjustRightInd w:val="0"/>
              <w:snapToGrid w:val="0"/>
              <w:jc w:val="center"/>
              <w:rPr>
                <w:rFonts w:ascii="仿宋_GB2312" w:eastAsia="仿宋_GB2312" w:cs="Times New Roman"/>
                <w:color w:val="auto"/>
                <w:sz w:val="24"/>
                <w:szCs w:val="24"/>
                <w:highlight w:val="none"/>
              </w:rPr>
            </w:pPr>
            <w:r>
              <w:rPr>
                <w:rFonts w:hint="eastAsia" w:ascii="仿宋_GB2312" w:eastAsia="仿宋_GB2312" w:cs="Times New Roman"/>
                <w:color w:val="auto"/>
                <w:sz w:val="24"/>
                <w:szCs w:val="24"/>
                <w:highlight w:val="none"/>
              </w:rPr>
              <w:t>2.2</w:t>
            </w:r>
          </w:p>
        </w:tc>
        <w:tc>
          <w:tcPr>
            <w:tcW w:w="1263" w:type="dxa"/>
            <w:noWrap w:val="0"/>
            <w:vAlign w:val="center"/>
          </w:tcPr>
          <w:p>
            <w:pPr>
              <w:adjustRightInd w:val="0"/>
              <w:snapToGrid w:val="0"/>
              <w:jc w:val="center"/>
              <w:rPr>
                <w:rFonts w:ascii="仿宋_GB2312" w:eastAsia="仿宋_GB2312" w:cs="Times New Roman"/>
                <w:color w:val="auto"/>
                <w:sz w:val="24"/>
                <w:szCs w:val="24"/>
                <w:highlight w:val="none"/>
              </w:rPr>
            </w:pPr>
            <w:r>
              <w:rPr>
                <w:rFonts w:hint="eastAsia" w:ascii="仿宋_GB2312" w:eastAsia="仿宋_GB2312" w:cs="Times New Roman"/>
                <w:color w:val="auto"/>
                <w:sz w:val="24"/>
                <w:szCs w:val="24"/>
                <w:highlight w:val="none"/>
              </w:rPr>
              <w:t>采购文件的澄清和修改</w:t>
            </w:r>
          </w:p>
        </w:tc>
        <w:tc>
          <w:tcPr>
            <w:tcW w:w="5979" w:type="dxa"/>
            <w:tcBorders>
              <w:right w:val="nil"/>
            </w:tcBorders>
            <w:noWrap w:val="0"/>
            <w:vAlign w:val="center"/>
          </w:tcPr>
          <w:p>
            <w:pPr>
              <w:adjustRightInd w:val="0"/>
              <w:snapToGrid w:val="0"/>
              <w:rPr>
                <w:rFonts w:ascii="仿宋_GB2312" w:eastAsia="仿宋_GB2312" w:cs="Times New Roman"/>
                <w:color w:val="auto"/>
                <w:sz w:val="24"/>
                <w:szCs w:val="24"/>
                <w:highlight w:val="none"/>
              </w:rPr>
            </w:pPr>
            <w:r>
              <w:rPr>
                <w:rFonts w:hint="eastAsia" w:ascii="仿宋_GB2312" w:eastAsia="仿宋_GB2312" w:cs="Times New Roman"/>
                <w:color w:val="auto"/>
                <w:sz w:val="24"/>
                <w:szCs w:val="24"/>
                <w:highlight w:val="none"/>
              </w:rPr>
              <w:t>1.2.1供应商对采购文件有疑问的，应当</w:t>
            </w:r>
            <w:r>
              <w:rPr>
                <w:rFonts w:ascii="仿宋_GB2312" w:eastAsia="仿宋_GB2312" w:cs="Times New Roman"/>
                <w:color w:val="auto"/>
                <w:sz w:val="24"/>
                <w:szCs w:val="24"/>
                <w:highlight w:val="none"/>
              </w:rPr>
              <w:t>在提交</w:t>
            </w:r>
            <w:r>
              <w:rPr>
                <w:rFonts w:hint="eastAsia" w:ascii="仿宋_GB2312" w:eastAsia="仿宋_GB2312" w:cs="Times New Roman"/>
                <w:color w:val="auto"/>
                <w:sz w:val="24"/>
                <w:szCs w:val="24"/>
                <w:highlight w:val="none"/>
              </w:rPr>
              <w:t>响应文件截止之日</w:t>
            </w:r>
            <w:r>
              <w:rPr>
                <w:rFonts w:hint="eastAsia" w:ascii="仿宋_GB2312" w:eastAsia="仿宋_GB2312" w:cs="Times New Roman"/>
                <w:color w:val="auto"/>
                <w:sz w:val="24"/>
                <w:szCs w:val="24"/>
                <w:highlight w:val="none"/>
                <w:u w:val="single"/>
              </w:rPr>
              <w:t>2</w:t>
            </w:r>
            <w:r>
              <w:rPr>
                <w:rFonts w:ascii="仿宋_GB2312" w:eastAsia="仿宋_GB2312" w:cs="Times New Roman"/>
                <w:color w:val="auto"/>
                <w:sz w:val="24"/>
                <w:szCs w:val="24"/>
                <w:highlight w:val="none"/>
              </w:rPr>
              <w:t>个工作日前</w:t>
            </w:r>
            <w:r>
              <w:rPr>
                <w:rFonts w:hint="eastAsia" w:ascii="仿宋_GB2312" w:eastAsia="仿宋_GB2312" w:cs="Times New Roman"/>
                <w:color w:val="auto"/>
                <w:sz w:val="24"/>
                <w:szCs w:val="24"/>
                <w:highlight w:val="none"/>
              </w:rPr>
              <w:t>，以书面形式提出。</w:t>
            </w:r>
          </w:p>
          <w:p>
            <w:pPr>
              <w:adjustRightInd w:val="0"/>
              <w:snapToGrid w:val="0"/>
              <w:rPr>
                <w:rFonts w:ascii="仿宋_GB2312" w:hAnsi="宋体" w:eastAsia="仿宋_GB2312" w:cs="Times New Roman"/>
                <w:color w:val="auto"/>
                <w:sz w:val="24"/>
                <w:szCs w:val="24"/>
                <w:highlight w:val="none"/>
              </w:rPr>
            </w:pPr>
            <w:r>
              <w:rPr>
                <w:rFonts w:hint="eastAsia" w:ascii="仿宋_GB2312" w:hAnsi="宋体" w:eastAsia="仿宋_GB2312" w:cs="Times New Roman"/>
                <w:color w:val="auto"/>
                <w:sz w:val="24"/>
                <w:szCs w:val="24"/>
                <w:highlight w:val="none"/>
              </w:rPr>
              <w:t>1.2.2采购人可根据供应商的要求或主动对采购文件进行澄清和修改。澄清或修改的内容以补充文件形式发布，采购人可视具体情况在补充文件中通知供应商推迟递交响应文件的截止时间。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noWrap w:val="0"/>
            <w:vAlign w:val="center"/>
          </w:tcPr>
          <w:p>
            <w:pPr>
              <w:jc w:val="center"/>
              <w:rPr>
                <w:rFonts w:ascii="仿宋_GB2312" w:eastAsia="仿宋_GB2312" w:cs="Times New Roman"/>
                <w:color w:val="auto"/>
                <w:sz w:val="24"/>
                <w:szCs w:val="24"/>
                <w:highlight w:val="none"/>
              </w:rPr>
            </w:pPr>
          </w:p>
        </w:tc>
        <w:tc>
          <w:tcPr>
            <w:tcW w:w="936" w:type="dxa"/>
            <w:noWrap w:val="0"/>
            <w:vAlign w:val="center"/>
          </w:tcPr>
          <w:p>
            <w:pPr>
              <w:adjustRightInd w:val="0"/>
              <w:snapToGrid w:val="0"/>
              <w:jc w:val="center"/>
              <w:rPr>
                <w:rFonts w:ascii="仿宋_GB2312" w:eastAsia="仿宋_GB2312" w:cs="Times New Roman"/>
                <w:color w:val="auto"/>
                <w:sz w:val="24"/>
                <w:szCs w:val="24"/>
                <w:highlight w:val="none"/>
              </w:rPr>
            </w:pPr>
            <w:r>
              <w:rPr>
                <w:rFonts w:hint="eastAsia" w:ascii="仿宋_GB2312" w:eastAsia="仿宋_GB2312" w:cs="Times New Roman"/>
                <w:color w:val="auto"/>
                <w:sz w:val="24"/>
                <w:szCs w:val="24"/>
                <w:highlight w:val="none"/>
              </w:rPr>
              <w:t>2.3</w:t>
            </w:r>
          </w:p>
          <w:p>
            <w:pPr>
              <w:adjustRightInd w:val="0"/>
              <w:snapToGrid w:val="0"/>
              <w:jc w:val="center"/>
              <w:rPr>
                <w:rFonts w:eastAsia="宋体" w:cs="Times New Roman"/>
                <w:color w:val="auto"/>
                <w:sz w:val="24"/>
                <w:szCs w:val="24"/>
                <w:highlight w:val="none"/>
              </w:rPr>
            </w:pPr>
          </w:p>
        </w:tc>
        <w:tc>
          <w:tcPr>
            <w:tcW w:w="1263" w:type="dxa"/>
            <w:noWrap w:val="0"/>
            <w:vAlign w:val="center"/>
          </w:tcPr>
          <w:p>
            <w:pPr>
              <w:adjustRightInd w:val="0"/>
              <w:snapToGrid w:val="0"/>
              <w:jc w:val="left"/>
              <w:rPr>
                <w:rFonts w:ascii="仿宋_GB2312" w:hAnsi="宋体" w:eastAsia="仿宋_GB2312" w:cs="Times New Roman"/>
                <w:color w:val="auto"/>
                <w:sz w:val="24"/>
                <w:szCs w:val="24"/>
                <w:highlight w:val="none"/>
              </w:rPr>
            </w:pPr>
            <w:r>
              <w:rPr>
                <w:rFonts w:hint="eastAsia" w:ascii="仿宋_GB2312" w:hAnsi="宋体" w:eastAsia="仿宋_GB2312" w:cs="Times New Roman"/>
                <w:color w:val="auto"/>
                <w:sz w:val="24"/>
                <w:szCs w:val="24"/>
                <w:highlight w:val="none"/>
              </w:rPr>
              <w:t>踏勘现场</w:t>
            </w:r>
          </w:p>
        </w:tc>
        <w:tc>
          <w:tcPr>
            <w:tcW w:w="5979" w:type="dxa"/>
            <w:tcBorders>
              <w:right w:val="nil"/>
            </w:tcBorders>
            <w:noWrap w:val="0"/>
            <w:vAlign w:val="center"/>
          </w:tcPr>
          <w:p>
            <w:pPr>
              <w:adjustRightInd w:val="0"/>
              <w:snapToGrid w:val="0"/>
              <w:rPr>
                <w:rFonts w:ascii="仿宋_GB2312" w:hAnsi="宋体" w:eastAsia="仿宋_GB2312" w:cs="Times New Roman"/>
                <w:color w:val="auto"/>
                <w:sz w:val="24"/>
                <w:szCs w:val="24"/>
                <w:highlight w:val="none"/>
              </w:rPr>
            </w:pPr>
            <w:r>
              <w:rPr>
                <w:rFonts w:hint="eastAsia" w:ascii="仿宋_GB2312" w:hAnsi="宋体" w:eastAsia="仿宋_GB2312" w:cs="Times New Roman"/>
                <w:color w:val="auto"/>
                <w:sz w:val="24"/>
                <w:szCs w:val="24"/>
                <w:highlight w:val="none"/>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noWrap w:val="0"/>
            <w:vAlign w:val="center"/>
          </w:tcPr>
          <w:p>
            <w:pPr>
              <w:jc w:val="center"/>
              <w:rPr>
                <w:rFonts w:eastAsia="宋体" w:cs="Times New Roman"/>
                <w:b/>
                <w:bCs/>
                <w:color w:val="auto"/>
                <w:sz w:val="24"/>
                <w:szCs w:val="24"/>
                <w:highlight w:val="none"/>
              </w:rPr>
            </w:pPr>
          </w:p>
        </w:tc>
        <w:tc>
          <w:tcPr>
            <w:tcW w:w="936" w:type="dxa"/>
            <w:noWrap w:val="0"/>
            <w:vAlign w:val="center"/>
          </w:tcPr>
          <w:p>
            <w:pPr>
              <w:adjustRightInd w:val="0"/>
              <w:snapToGrid w:val="0"/>
              <w:jc w:val="center"/>
              <w:rPr>
                <w:rFonts w:ascii="仿宋_GB2312" w:eastAsia="仿宋_GB2312" w:cs="Times New Roman"/>
                <w:color w:val="auto"/>
                <w:sz w:val="24"/>
                <w:szCs w:val="24"/>
                <w:highlight w:val="none"/>
              </w:rPr>
            </w:pPr>
            <w:r>
              <w:rPr>
                <w:rFonts w:hint="eastAsia" w:ascii="仿宋_GB2312" w:eastAsia="仿宋_GB2312" w:cs="Times New Roman"/>
                <w:color w:val="auto"/>
                <w:sz w:val="24"/>
                <w:szCs w:val="24"/>
                <w:highlight w:val="none"/>
              </w:rPr>
              <w:t>2.4</w:t>
            </w:r>
          </w:p>
        </w:tc>
        <w:tc>
          <w:tcPr>
            <w:tcW w:w="1263" w:type="dxa"/>
            <w:noWrap w:val="0"/>
            <w:vAlign w:val="center"/>
          </w:tcPr>
          <w:p>
            <w:pPr>
              <w:adjustRightInd w:val="0"/>
              <w:snapToGrid w:val="0"/>
              <w:jc w:val="center"/>
              <w:rPr>
                <w:rFonts w:ascii="仿宋_GB2312" w:eastAsia="仿宋_GB2312" w:cs="Times New Roman"/>
                <w:color w:val="auto"/>
                <w:sz w:val="24"/>
                <w:szCs w:val="24"/>
                <w:highlight w:val="none"/>
              </w:rPr>
            </w:pPr>
            <w:r>
              <w:rPr>
                <w:rFonts w:hint="eastAsia" w:ascii="仿宋_GB2312" w:eastAsia="仿宋_GB2312" w:cs="Times New Roman"/>
                <w:color w:val="auto"/>
                <w:sz w:val="24"/>
                <w:szCs w:val="24"/>
                <w:highlight w:val="none"/>
              </w:rPr>
              <w:t>分包</w:t>
            </w:r>
          </w:p>
        </w:tc>
        <w:tc>
          <w:tcPr>
            <w:tcW w:w="5979" w:type="dxa"/>
            <w:tcBorders>
              <w:right w:val="nil"/>
            </w:tcBorders>
            <w:noWrap w:val="0"/>
            <w:vAlign w:val="center"/>
          </w:tcPr>
          <w:p>
            <w:pPr>
              <w:adjustRightInd w:val="0"/>
              <w:snapToGrid w:val="0"/>
              <w:jc w:val="left"/>
              <w:rPr>
                <w:rFonts w:ascii="仿宋_GB2312" w:hAnsi="宋体" w:eastAsia="仿宋_GB2312" w:cs="Times New Roman"/>
                <w:color w:val="auto"/>
                <w:sz w:val="24"/>
                <w:szCs w:val="24"/>
                <w:highlight w:val="none"/>
              </w:rPr>
            </w:pPr>
            <w:r>
              <w:rPr>
                <w:rFonts w:hint="eastAsia" w:ascii="仿宋_GB2312" w:hAnsi="宋体" w:eastAsia="仿宋_GB2312" w:cs="Times New Roman"/>
                <w:color w:val="auto"/>
                <w:sz w:val="24"/>
                <w:szCs w:val="24"/>
                <w:highlight w:val="none"/>
              </w:rPr>
              <w:t>本项目不</w:t>
            </w:r>
            <w:r>
              <w:rPr>
                <w:rFonts w:hint="eastAsia" w:ascii="仿宋_GB2312" w:eastAsia="仿宋_GB2312" w:cs="Times New Roman"/>
                <w:color w:val="auto"/>
                <w:sz w:val="24"/>
                <w:szCs w:val="24"/>
                <w:highlight w:val="none"/>
              </w:rPr>
              <w:t>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noWrap w:val="0"/>
            <w:vAlign w:val="center"/>
          </w:tcPr>
          <w:p>
            <w:pPr>
              <w:jc w:val="center"/>
              <w:rPr>
                <w:rFonts w:eastAsia="宋体" w:cs="Times New Roman"/>
                <w:color w:val="auto"/>
                <w:sz w:val="24"/>
                <w:szCs w:val="24"/>
                <w:highlight w:val="none"/>
              </w:rPr>
            </w:pPr>
          </w:p>
        </w:tc>
        <w:tc>
          <w:tcPr>
            <w:tcW w:w="936" w:type="dxa"/>
            <w:noWrap w:val="0"/>
            <w:vAlign w:val="center"/>
          </w:tcPr>
          <w:p>
            <w:pPr>
              <w:adjustRightInd w:val="0"/>
              <w:snapToGrid w:val="0"/>
              <w:jc w:val="center"/>
              <w:rPr>
                <w:rFonts w:ascii="仿宋_GB2312" w:eastAsia="仿宋_GB2312" w:cs="Times New Roman"/>
                <w:color w:val="auto"/>
                <w:sz w:val="24"/>
                <w:szCs w:val="24"/>
                <w:highlight w:val="none"/>
              </w:rPr>
            </w:pPr>
            <w:r>
              <w:rPr>
                <w:rFonts w:hint="eastAsia" w:ascii="仿宋_GB2312" w:eastAsia="仿宋_GB2312" w:cs="Times New Roman"/>
                <w:color w:val="auto"/>
                <w:sz w:val="24"/>
                <w:szCs w:val="24"/>
                <w:highlight w:val="none"/>
              </w:rPr>
              <w:t>2.5</w:t>
            </w:r>
          </w:p>
        </w:tc>
        <w:tc>
          <w:tcPr>
            <w:tcW w:w="1263" w:type="dxa"/>
            <w:noWrap w:val="0"/>
            <w:vAlign w:val="center"/>
          </w:tcPr>
          <w:p>
            <w:pPr>
              <w:adjustRightInd w:val="0"/>
              <w:snapToGrid w:val="0"/>
              <w:jc w:val="center"/>
              <w:rPr>
                <w:rFonts w:ascii="仿宋_GB2312" w:eastAsia="仿宋_GB2312" w:cs="Times New Roman"/>
                <w:color w:val="auto"/>
                <w:sz w:val="24"/>
                <w:szCs w:val="24"/>
                <w:highlight w:val="none"/>
              </w:rPr>
            </w:pPr>
            <w:r>
              <w:rPr>
                <w:rFonts w:hint="eastAsia" w:ascii="仿宋_GB2312" w:eastAsia="仿宋_GB2312" w:cs="Times New Roman"/>
                <w:color w:val="auto"/>
                <w:sz w:val="24"/>
                <w:szCs w:val="24"/>
                <w:highlight w:val="none"/>
              </w:rPr>
              <w:t>响应截止时间</w:t>
            </w:r>
          </w:p>
        </w:tc>
        <w:tc>
          <w:tcPr>
            <w:tcW w:w="5979" w:type="dxa"/>
            <w:tcBorders>
              <w:right w:val="nil"/>
            </w:tcBorders>
            <w:noWrap w:val="0"/>
            <w:vAlign w:val="center"/>
          </w:tcPr>
          <w:p>
            <w:pPr>
              <w:adjustRightInd w:val="0"/>
              <w:snapToGrid w:val="0"/>
              <w:jc w:val="left"/>
              <w:rPr>
                <w:rFonts w:ascii="仿宋_GB2312" w:hAnsi="宋体" w:eastAsia="仿宋_GB2312" w:cs="Times New Roman"/>
                <w:color w:val="auto"/>
                <w:sz w:val="24"/>
                <w:szCs w:val="24"/>
                <w:highlight w:val="none"/>
              </w:rPr>
            </w:pPr>
            <w:r>
              <w:rPr>
                <w:rFonts w:hint="eastAsia" w:ascii="仿宋_GB2312" w:hAnsi="宋体" w:eastAsia="仿宋_GB2312" w:cs="Times New Roman"/>
                <w:color w:val="auto"/>
                <w:sz w:val="24"/>
                <w:szCs w:val="24"/>
                <w:highlight w:val="none"/>
              </w:rPr>
              <w:t>详见采购公告（采购邀请书）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noWrap w:val="0"/>
            <w:vAlign w:val="center"/>
          </w:tcPr>
          <w:p>
            <w:pPr>
              <w:adjustRightInd w:val="0"/>
              <w:snapToGrid w:val="0"/>
              <w:jc w:val="center"/>
              <w:rPr>
                <w:rFonts w:ascii="仿宋_GB2312" w:eastAsia="仿宋_GB2312" w:cs="Times New Roman"/>
                <w:color w:val="auto"/>
                <w:sz w:val="24"/>
                <w:szCs w:val="24"/>
                <w:highlight w:val="none"/>
              </w:rPr>
            </w:pPr>
            <w:r>
              <w:rPr>
                <w:rFonts w:ascii="仿宋_GB2312" w:eastAsia="仿宋_GB2312" w:cs="Times New Roman"/>
                <w:color w:val="auto"/>
                <w:sz w:val="24"/>
                <w:szCs w:val="24"/>
                <w:highlight w:val="none"/>
              </w:rPr>
              <w:t>准备</w:t>
            </w:r>
          </w:p>
          <w:p>
            <w:pPr>
              <w:adjustRightInd w:val="0"/>
              <w:snapToGrid w:val="0"/>
              <w:jc w:val="center"/>
              <w:rPr>
                <w:rFonts w:ascii="仿宋_GB2312" w:eastAsia="仿宋_GB2312" w:cs="Times New Roman"/>
                <w:color w:val="auto"/>
                <w:sz w:val="24"/>
                <w:szCs w:val="24"/>
                <w:highlight w:val="none"/>
              </w:rPr>
            </w:pPr>
            <w:r>
              <w:rPr>
                <w:rFonts w:ascii="仿宋_GB2312" w:eastAsia="仿宋_GB2312" w:cs="Times New Roman"/>
                <w:color w:val="auto"/>
                <w:sz w:val="24"/>
                <w:szCs w:val="24"/>
                <w:highlight w:val="none"/>
              </w:rPr>
              <w:t>及其</w:t>
            </w:r>
          </w:p>
          <w:p>
            <w:pPr>
              <w:jc w:val="center"/>
              <w:rPr>
                <w:rFonts w:eastAsia="宋体" w:cs="Times New Roman"/>
                <w:color w:val="auto"/>
                <w:sz w:val="24"/>
                <w:szCs w:val="24"/>
                <w:highlight w:val="none"/>
              </w:rPr>
            </w:pPr>
            <w:r>
              <w:rPr>
                <w:rFonts w:ascii="仿宋_GB2312" w:eastAsia="仿宋_GB2312" w:cs="Times New Roman"/>
                <w:color w:val="auto"/>
                <w:sz w:val="24"/>
                <w:szCs w:val="24"/>
                <w:highlight w:val="none"/>
              </w:rPr>
              <w:t>响应</w:t>
            </w:r>
          </w:p>
        </w:tc>
        <w:tc>
          <w:tcPr>
            <w:tcW w:w="936" w:type="dxa"/>
            <w:noWrap w:val="0"/>
            <w:vAlign w:val="center"/>
          </w:tcPr>
          <w:p>
            <w:pPr>
              <w:adjustRightInd w:val="0"/>
              <w:snapToGrid w:val="0"/>
              <w:jc w:val="center"/>
              <w:rPr>
                <w:rFonts w:ascii="仿宋_GB2312" w:eastAsia="仿宋_GB2312" w:cs="Times New Roman"/>
                <w:color w:val="auto"/>
                <w:sz w:val="24"/>
                <w:szCs w:val="24"/>
                <w:highlight w:val="none"/>
              </w:rPr>
            </w:pPr>
            <w:r>
              <w:rPr>
                <w:rFonts w:hint="eastAsia" w:ascii="仿宋_GB2312" w:eastAsia="仿宋_GB2312" w:cs="Times New Roman"/>
                <w:color w:val="auto"/>
                <w:sz w:val="24"/>
                <w:szCs w:val="24"/>
                <w:highlight w:val="none"/>
              </w:rPr>
              <w:t>2.6</w:t>
            </w:r>
          </w:p>
        </w:tc>
        <w:tc>
          <w:tcPr>
            <w:tcW w:w="1263" w:type="dxa"/>
            <w:noWrap w:val="0"/>
            <w:vAlign w:val="center"/>
          </w:tcPr>
          <w:p>
            <w:pPr>
              <w:adjustRightInd w:val="0"/>
              <w:snapToGrid w:val="0"/>
              <w:jc w:val="center"/>
              <w:rPr>
                <w:rFonts w:ascii="仿宋_GB2312" w:eastAsia="仿宋_GB2312" w:cs="Times New Roman"/>
                <w:color w:val="auto"/>
                <w:sz w:val="24"/>
                <w:szCs w:val="24"/>
                <w:highlight w:val="none"/>
              </w:rPr>
            </w:pPr>
            <w:r>
              <w:rPr>
                <w:rFonts w:hint="eastAsia" w:ascii="仿宋_GB2312" w:eastAsia="仿宋_GB2312" w:cs="Times New Roman"/>
                <w:color w:val="auto"/>
                <w:sz w:val="24"/>
                <w:szCs w:val="24"/>
                <w:highlight w:val="none"/>
              </w:rPr>
              <w:t>最高限价及低价说明</w:t>
            </w:r>
          </w:p>
        </w:tc>
        <w:tc>
          <w:tcPr>
            <w:tcW w:w="5979" w:type="dxa"/>
            <w:tcBorders>
              <w:right w:val="nil"/>
            </w:tcBorders>
            <w:noWrap w:val="0"/>
            <w:vAlign w:val="center"/>
          </w:tcPr>
          <w:p>
            <w:pPr>
              <w:adjustRightInd w:val="0"/>
              <w:snapToGrid w:val="0"/>
              <w:jc w:val="left"/>
              <w:rPr>
                <w:rFonts w:ascii="仿宋_GB2312" w:hAnsi="宋体" w:eastAsia="仿宋_GB2312" w:cs="Times New Roman"/>
                <w:color w:val="auto"/>
                <w:sz w:val="24"/>
                <w:szCs w:val="24"/>
                <w:highlight w:val="none"/>
              </w:rPr>
            </w:pPr>
            <w:r>
              <w:rPr>
                <w:rFonts w:hint="eastAsia" w:ascii="仿宋_GB2312" w:hAnsi="宋体" w:eastAsia="仿宋_GB2312" w:cs="Times New Roman"/>
                <w:color w:val="auto"/>
                <w:sz w:val="24"/>
                <w:szCs w:val="24"/>
                <w:highlight w:val="none"/>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noWrap w:val="0"/>
            <w:vAlign w:val="center"/>
          </w:tcPr>
          <w:p>
            <w:pPr>
              <w:jc w:val="center"/>
              <w:rPr>
                <w:rFonts w:eastAsia="宋体" w:cs="Times New Roman"/>
                <w:color w:val="auto"/>
                <w:sz w:val="24"/>
                <w:szCs w:val="24"/>
                <w:highlight w:val="none"/>
              </w:rPr>
            </w:pPr>
          </w:p>
        </w:tc>
        <w:tc>
          <w:tcPr>
            <w:tcW w:w="936" w:type="dxa"/>
            <w:noWrap w:val="0"/>
            <w:vAlign w:val="center"/>
          </w:tcPr>
          <w:p>
            <w:pPr>
              <w:adjustRightInd w:val="0"/>
              <w:snapToGrid w:val="0"/>
              <w:jc w:val="center"/>
              <w:rPr>
                <w:rFonts w:ascii="仿宋_GB2312" w:eastAsia="仿宋_GB2312" w:cs="Times New Roman"/>
                <w:color w:val="auto"/>
                <w:sz w:val="24"/>
                <w:szCs w:val="24"/>
                <w:highlight w:val="none"/>
              </w:rPr>
            </w:pPr>
            <w:r>
              <w:rPr>
                <w:rFonts w:hint="eastAsia" w:ascii="仿宋_GB2312" w:eastAsia="仿宋_GB2312" w:cs="Times New Roman"/>
                <w:color w:val="auto"/>
                <w:sz w:val="24"/>
                <w:szCs w:val="24"/>
                <w:highlight w:val="none"/>
              </w:rPr>
              <w:t>2.7</w:t>
            </w:r>
          </w:p>
          <w:p>
            <w:pPr>
              <w:adjustRightInd w:val="0"/>
              <w:snapToGrid w:val="0"/>
              <w:jc w:val="center"/>
              <w:rPr>
                <w:rFonts w:ascii="仿宋_GB2312" w:eastAsia="仿宋_GB2312" w:cs="Times New Roman"/>
                <w:color w:val="auto"/>
                <w:sz w:val="24"/>
                <w:szCs w:val="24"/>
                <w:highlight w:val="none"/>
              </w:rPr>
            </w:pPr>
          </w:p>
        </w:tc>
        <w:tc>
          <w:tcPr>
            <w:tcW w:w="1263" w:type="dxa"/>
            <w:noWrap w:val="0"/>
            <w:vAlign w:val="center"/>
          </w:tcPr>
          <w:p>
            <w:pPr>
              <w:adjustRightInd w:val="0"/>
              <w:snapToGrid w:val="0"/>
              <w:jc w:val="center"/>
              <w:rPr>
                <w:rFonts w:ascii="仿宋_GB2312" w:eastAsia="仿宋_GB2312" w:cs="Times New Roman"/>
                <w:color w:val="auto"/>
                <w:sz w:val="24"/>
                <w:szCs w:val="24"/>
                <w:highlight w:val="none"/>
              </w:rPr>
            </w:pPr>
            <w:r>
              <w:rPr>
                <w:rFonts w:hint="eastAsia" w:ascii="仿宋_GB2312" w:eastAsia="仿宋_GB2312" w:cs="Times New Roman"/>
                <w:color w:val="auto"/>
                <w:sz w:val="24"/>
                <w:szCs w:val="24"/>
                <w:highlight w:val="none"/>
              </w:rPr>
              <w:t>响应文件有效期</w:t>
            </w:r>
          </w:p>
        </w:tc>
        <w:tc>
          <w:tcPr>
            <w:tcW w:w="5979" w:type="dxa"/>
            <w:tcBorders>
              <w:right w:val="nil"/>
            </w:tcBorders>
            <w:noWrap w:val="0"/>
            <w:vAlign w:val="center"/>
          </w:tcPr>
          <w:p>
            <w:pPr>
              <w:adjustRightInd w:val="0"/>
              <w:snapToGrid w:val="0"/>
              <w:ind w:firstLine="480" w:firstLineChars="200"/>
              <w:rPr>
                <w:rFonts w:ascii="仿宋_GB2312" w:hAnsi="宋体" w:eastAsia="仿宋_GB2312" w:cs="Times New Roman"/>
                <w:color w:val="auto"/>
                <w:sz w:val="24"/>
                <w:szCs w:val="24"/>
                <w:highlight w:val="none"/>
                <w:u w:val="single"/>
              </w:rPr>
            </w:pPr>
            <w:r>
              <w:rPr>
                <w:rFonts w:hint="eastAsia" w:ascii="仿宋_GB2312" w:hAnsi="宋体" w:eastAsia="仿宋_GB2312" w:cs="Times New Roman"/>
                <w:color w:val="auto"/>
                <w:sz w:val="24"/>
                <w:szCs w:val="24"/>
                <w:highlight w:val="none"/>
                <w:u w:val="single"/>
              </w:rPr>
              <w:t>90个</w:t>
            </w:r>
            <w:r>
              <w:rPr>
                <w:rFonts w:hint="eastAsia" w:ascii="仿宋_GB2312" w:hAnsi="宋体" w:eastAsia="仿宋_GB2312" w:cs="Times New Roman"/>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noWrap w:val="0"/>
            <w:vAlign w:val="center"/>
          </w:tcPr>
          <w:p>
            <w:pPr>
              <w:adjustRightInd w:val="0"/>
              <w:snapToGrid w:val="0"/>
              <w:jc w:val="center"/>
              <w:rPr>
                <w:rFonts w:ascii="仿宋_GB2312" w:eastAsia="仿宋_GB2312" w:cs="Times New Roman"/>
                <w:color w:val="auto"/>
                <w:sz w:val="24"/>
                <w:szCs w:val="24"/>
                <w:highlight w:val="none"/>
              </w:rPr>
            </w:pPr>
            <w:r>
              <w:rPr>
                <w:rFonts w:ascii="仿宋_GB2312" w:eastAsia="仿宋_GB2312" w:cs="Times New Roman"/>
                <w:color w:val="auto"/>
                <w:sz w:val="24"/>
                <w:szCs w:val="24"/>
                <w:highlight w:val="none"/>
              </w:rPr>
              <w:t>准备</w:t>
            </w:r>
          </w:p>
          <w:p>
            <w:pPr>
              <w:adjustRightInd w:val="0"/>
              <w:snapToGrid w:val="0"/>
              <w:jc w:val="center"/>
              <w:rPr>
                <w:rFonts w:ascii="仿宋_GB2312" w:eastAsia="仿宋_GB2312" w:cs="Times New Roman"/>
                <w:color w:val="auto"/>
                <w:sz w:val="24"/>
                <w:szCs w:val="24"/>
                <w:highlight w:val="none"/>
              </w:rPr>
            </w:pPr>
            <w:r>
              <w:rPr>
                <w:rFonts w:ascii="仿宋_GB2312" w:eastAsia="仿宋_GB2312" w:cs="Times New Roman"/>
                <w:color w:val="auto"/>
                <w:sz w:val="24"/>
                <w:szCs w:val="24"/>
                <w:highlight w:val="none"/>
              </w:rPr>
              <w:t>及其</w:t>
            </w:r>
          </w:p>
          <w:p>
            <w:pPr>
              <w:adjustRightInd w:val="0"/>
              <w:snapToGrid w:val="0"/>
              <w:jc w:val="center"/>
              <w:rPr>
                <w:rFonts w:eastAsia="宋体" w:cs="Times New Roman"/>
                <w:color w:val="auto"/>
                <w:sz w:val="24"/>
                <w:szCs w:val="24"/>
                <w:highlight w:val="none"/>
              </w:rPr>
            </w:pPr>
            <w:r>
              <w:rPr>
                <w:rFonts w:ascii="仿宋_GB2312" w:eastAsia="仿宋_GB2312" w:cs="Times New Roman"/>
                <w:color w:val="auto"/>
                <w:sz w:val="24"/>
                <w:szCs w:val="24"/>
                <w:highlight w:val="none"/>
              </w:rPr>
              <w:t>响应</w:t>
            </w:r>
          </w:p>
        </w:tc>
        <w:tc>
          <w:tcPr>
            <w:tcW w:w="936" w:type="dxa"/>
            <w:noWrap w:val="0"/>
            <w:vAlign w:val="center"/>
          </w:tcPr>
          <w:p>
            <w:pPr>
              <w:adjustRightInd w:val="0"/>
              <w:snapToGrid w:val="0"/>
              <w:jc w:val="center"/>
              <w:rPr>
                <w:rFonts w:ascii="仿宋_GB2312" w:eastAsia="仿宋_GB2312" w:cs="Times New Roman"/>
                <w:color w:val="auto"/>
                <w:sz w:val="24"/>
                <w:szCs w:val="24"/>
                <w:highlight w:val="none"/>
              </w:rPr>
            </w:pPr>
            <w:r>
              <w:rPr>
                <w:rFonts w:hint="eastAsia" w:ascii="仿宋_GB2312" w:eastAsia="仿宋_GB2312" w:cs="Times New Roman"/>
                <w:color w:val="auto"/>
                <w:sz w:val="24"/>
                <w:szCs w:val="24"/>
                <w:highlight w:val="none"/>
              </w:rPr>
              <w:t>2.8</w:t>
            </w:r>
          </w:p>
        </w:tc>
        <w:tc>
          <w:tcPr>
            <w:tcW w:w="1263" w:type="dxa"/>
            <w:noWrap w:val="0"/>
            <w:vAlign w:val="center"/>
          </w:tcPr>
          <w:p>
            <w:pPr>
              <w:adjustRightInd w:val="0"/>
              <w:snapToGrid w:val="0"/>
              <w:jc w:val="center"/>
              <w:rPr>
                <w:rFonts w:ascii="仿宋_GB2312" w:eastAsia="仿宋_GB2312" w:cs="Times New Roman"/>
                <w:color w:val="auto"/>
                <w:sz w:val="24"/>
                <w:szCs w:val="24"/>
                <w:highlight w:val="none"/>
              </w:rPr>
            </w:pPr>
            <w:r>
              <w:rPr>
                <w:rFonts w:hint="eastAsia" w:ascii="仿宋_GB2312" w:eastAsia="仿宋_GB2312" w:cs="Times New Roman"/>
                <w:color w:val="auto"/>
                <w:sz w:val="24"/>
                <w:szCs w:val="24"/>
                <w:highlight w:val="none"/>
              </w:rPr>
              <w:t>响应文件份数</w:t>
            </w:r>
          </w:p>
        </w:tc>
        <w:tc>
          <w:tcPr>
            <w:tcW w:w="5979" w:type="dxa"/>
            <w:tcBorders>
              <w:right w:val="nil"/>
            </w:tcBorders>
            <w:noWrap w:val="0"/>
            <w:vAlign w:val="center"/>
          </w:tcPr>
          <w:p>
            <w:pPr>
              <w:adjustRightInd w:val="0"/>
              <w:snapToGrid w:val="0"/>
              <w:rPr>
                <w:rFonts w:ascii="仿宋_GB2312" w:hAnsi="宋体" w:eastAsia="仿宋_GB2312" w:cs="Times New Roman"/>
                <w:color w:val="auto"/>
                <w:sz w:val="24"/>
                <w:szCs w:val="24"/>
                <w:highlight w:val="none"/>
              </w:rPr>
            </w:pPr>
            <w:r>
              <w:rPr>
                <w:rFonts w:hint="eastAsia" w:ascii="仿宋_GB2312" w:hAnsi="宋体" w:eastAsia="仿宋_GB2312" w:cs="Times New Roman"/>
                <w:color w:val="auto"/>
                <w:sz w:val="24"/>
                <w:szCs w:val="24"/>
                <w:highlight w:val="none"/>
              </w:rPr>
              <w:t xml:space="preserve">纸质文件正本1份，副本 </w:t>
            </w:r>
            <w:r>
              <w:rPr>
                <w:rFonts w:hint="eastAsia" w:ascii="仿宋_GB2312" w:hAnsi="宋体" w:eastAsia="仿宋_GB2312" w:cs="Times New Roman"/>
                <w:color w:val="auto"/>
                <w:sz w:val="24"/>
                <w:szCs w:val="24"/>
                <w:highlight w:val="none"/>
                <w:u w:val="single"/>
              </w:rPr>
              <w:t>1</w:t>
            </w:r>
            <w:r>
              <w:rPr>
                <w:rFonts w:hint="eastAsia" w:ascii="仿宋_GB2312" w:hAnsi="宋体" w:eastAsia="仿宋_GB2312" w:cs="Times New Roman"/>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noWrap w:val="0"/>
            <w:vAlign w:val="center"/>
          </w:tcPr>
          <w:p>
            <w:pPr>
              <w:adjustRightInd w:val="0"/>
              <w:snapToGrid w:val="0"/>
              <w:jc w:val="center"/>
              <w:rPr>
                <w:rFonts w:ascii="仿宋_GB2312" w:eastAsia="仿宋_GB2312" w:cs="Times New Roman"/>
                <w:color w:val="auto"/>
                <w:sz w:val="24"/>
                <w:szCs w:val="24"/>
                <w:highlight w:val="none"/>
              </w:rPr>
            </w:pPr>
          </w:p>
        </w:tc>
        <w:tc>
          <w:tcPr>
            <w:tcW w:w="936" w:type="dxa"/>
            <w:noWrap w:val="0"/>
            <w:vAlign w:val="center"/>
          </w:tcPr>
          <w:p>
            <w:pPr>
              <w:adjustRightInd w:val="0"/>
              <w:snapToGrid w:val="0"/>
              <w:jc w:val="center"/>
              <w:rPr>
                <w:rFonts w:ascii="仿宋_GB2312" w:eastAsia="仿宋_GB2312" w:cs="Times New Roman"/>
                <w:color w:val="auto"/>
                <w:sz w:val="24"/>
                <w:szCs w:val="24"/>
                <w:highlight w:val="none"/>
              </w:rPr>
            </w:pPr>
            <w:r>
              <w:rPr>
                <w:rFonts w:hint="eastAsia" w:ascii="仿宋_GB2312" w:eastAsia="仿宋_GB2312" w:cs="Times New Roman"/>
                <w:color w:val="auto"/>
                <w:sz w:val="24"/>
                <w:szCs w:val="24"/>
                <w:highlight w:val="none"/>
              </w:rPr>
              <w:t>2.9</w:t>
            </w:r>
          </w:p>
        </w:tc>
        <w:tc>
          <w:tcPr>
            <w:tcW w:w="1263" w:type="dxa"/>
            <w:noWrap w:val="0"/>
            <w:vAlign w:val="center"/>
          </w:tcPr>
          <w:p>
            <w:pPr>
              <w:adjustRightInd w:val="0"/>
              <w:snapToGrid w:val="0"/>
              <w:jc w:val="center"/>
              <w:rPr>
                <w:rFonts w:ascii="仿宋_GB2312" w:eastAsia="仿宋_GB2312" w:cs="Times New Roman"/>
                <w:color w:val="auto"/>
                <w:sz w:val="24"/>
                <w:szCs w:val="24"/>
                <w:highlight w:val="none"/>
              </w:rPr>
            </w:pPr>
            <w:r>
              <w:rPr>
                <w:rFonts w:hint="eastAsia" w:ascii="仿宋_GB2312" w:eastAsia="仿宋_GB2312" w:cs="Times New Roman"/>
                <w:color w:val="auto"/>
                <w:sz w:val="24"/>
                <w:szCs w:val="24"/>
                <w:highlight w:val="none"/>
              </w:rPr>
              <w:t>响应文件的密封和标记</w:t>
            </w:r>
          </w:p>
        </w:tc>
        <w:tc>
          <w:tcPr>
            <w:tcW w:w="5979" w:type="dxa"/>
            <w:tcBorders>
              <w:right w:val="nil"/>
            </w:tcBorders>
            <w:noWrap w:val="0"/>
            <w:vAlign w:val="center"/>
          </w:tcPr>
          <w:p>
            <w:pPr>
              <w:adjustRightInd w:val="0"/>
              <w:snapToGrid w:val="0"/>
              <w:ind w:firstLine="465"/>
              <w:rPr>
                <w:rFonts w:ascii="仿宋_GB2312" w:hAnsi="宋体" w:eastAsia="仿宋_GB2312" w:cs="Times New Roman"/>
                <w:color w:val="auto"/>
                <w:sz w:val="24"/>
                <w:szCs w:val="24"/>
                <w:highlight w:val="none"/>
              </w:rPr>
            </w:pPr>
            <w:r>
              <w:rPr>
                <w:rFonts w:hint="eastAsia" w:ascii="仿宋_GB2312" w:hAnsi="宋体" w:eastAsia="仿宋_GB2312" w:cs="Times New Roman"/>
                <w:color w:val="auto"/>
                <w:sz w:val="24"/>
                <w:szCs w:val="24"/>
                <w:highlight w:val="none"/>
              </w:rPr>
              <w:t>要求密封，响应文件应在密封处加盖公章，标注正本和副本，封皮应注明：</w:t>
            </w:r>
          </w:p>
          <w:p>
            <w:pPr>
              <w:adjustRightInd w:val="0"/>
              <w:snapToGrid w:val="0"/>
              <w:ind w:firstLine="465"/>
              <w:rPr>
                <w:rFonts w:ascii="仿宋_GB2312" w:hAnsi="宋体" w:eastAsia="仿宋_GB2312" w:cs="Times New Roman"/>
                <w:color w:val="auto"/>
                <w:sz w:val="24"/>
                <w:szCs w:val="24"/>
                <w:highlight w:val="none"/>
              </w:rPr>
            </w:pPr>
            <w:r>
              <w:rPr>
                <w:rFonts w:hint="eastAsia" w:ascii="仿宋_GB2312" w:hAnsi="宋体" w:eastAsia="仿宋_GB2312" w:cs="Times New Roman"/>
                <w:color w:val="auto"/>
                <w:sz w:val="24"/>
                <w:szCs w:val="24"/>
                <w:highlight w:val="none"/>
              </w:rPr>
              <w:t>项目名称、供应商名称、供应商地址、联系人及其联系方式。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noWrap w:val="0"/>
            <w:vAlign w:val="center"/>
          </w:tcPr>
          <w:p>
            <w:pPr>
              <w:adjustRightInd w:val="0"/>
              <w:snapToGrid w:val="0"/>
              <w:jc w:val="center"/>
              <w:rPr>
                <w:rFonts w:ascii="仿宋_GB2312" w:eastAsia="仿宋_GB2312" w:cs="Times New Roman"/>
                <w:color w:val="auto"/>
                <w:sz w:val="24"/>
                <w:szCs w:val="24"/>
                <w:highlight w:val="none"/>
              </w:rPr>
            </w:pPr>
          </w:p>
        </w:tc>
        <w:tc>
          <w:tcPr>
            <w:tcW w:w="936" w:type="dxa"/>
            <w:noWrap w:val="0"/>
            <w:vAlign w:val="center"/>
          </w:tcPr>
          <w:p>
            <w:pPr>
              <w:adjustRightInd w:val="0"/>
              <w:snapToGrid w:val="0"/>
              <w:jc w:val="center"/>
              <w:rPr>
                <w:rFonts w:ascii="仿宋_GB2312" w:eastAsia="仿宋_GB2312" w:cs="Times New Roman"/>
                <w:color w:val="auto"/>
                <w:sz w:val="24"/>
                <w:szCs w:val="24"/>
                <w:highlight w:val="none"/>
              </w:rPr>
            </w:pPr>
            <w:r>
              <w:rPr>
                <w:rFonts w:hint="eastAsia" w:ascii="仿宋_GB2312" w:eastAsia="仿宋_GB2312" w:cs="Times New Roman"/>
                <w:color w:val="auto"/>
                <w:sz w:val="24"/>
                <w:szCs w:val="24"/>
                <w:highlight w:val="none"/>
              </w:rPr>
              <w:t>2.10</w:t>
            </w:r>
          </w:p>
        </w:tc>
        <w:tc>
          <w:tcPr>
            <w:tcW w:w="1263" w:type="dxa"/>
            <w:noWrap w:val="0"/>
            <w:vAlign w:val="center"/>
          </w:tcPr>
          <w:p>
            <w:pPr>
              <w:adjustRightInd w:val="0"/>
              <w:snapToGrid w:val="0"/>
              <w:jc w:val="center"/>
              <w:rPr>
                <w:rFonts w:ascii="仿宋_GB2312" w:eastAsia="仿宋_GB2312" w:cs="Times New Roman"/>
                <w:color w:val="auto"/>
                <w:sz w:val="24"/>
                <w:szCs w:val="24"/>
                <w:highlight w:val="none"/>
              </w:rPr>
            </w:pPr>
            <w:r>
              <w:rPr>
                <w:rFonts w:hint="eastAsia" w:ascii="仿宋_GB2312" w:eastAsia="仿宋_GB2312" w:cs="Times New Roman"/>
                <w:color w:val="auto"/>
                <w:sz w:val="24"/>
                <w:szCs w:val="24"/>
                <w:highlight w:val="none"/>
              </w:rPr>
              <w:t>响应文件提交</w:t>
            </w:r>
          </w:p>
        </w:tc>
        <w:tc>
          <w:tcPr>
            <w:tcW w:w="5979" w:type="dxa"/>
            <w:tcBorders>
              <w:right w:val="nil"/>
            </w:tcBorders>
            <w:noWrap w:val="0"/>
            <w:vAlign w:val="center"/>
          </w:tcPr>
          <w:p>
            <w:pPr>
              <w:adjustRightInd w:val="0"/>
              <w:snapToGrid w:val="0"/>
              <w:ind w:left="480" w:hanging="480" w:hangingChars="200"/>
              <w:rPr>
                <w:rFonts w:ascii="仿宋_GB2312" w:hAnsi="宋体" w:eastAsia="仿宋_GB2312" w:cs="Times New Roman"/>
                <w:color w:val="auto"/>
                <w:sz w:val="24"/>
                <w:szCs w:val="24"/>
                <w:highlight w:val="none"/>
              </w:rPr>
            </w:pPr>
            <w:r>
              <w:rPr>
                <w:rFonts w:hint="eastAsia" w:ascii="仿宋_GB2312" w:hAnsi="宋体" w:eastAsia="仿宋_GB2312" w:cs="Times New Roman"/>
                <w:color w:val="auto"/>
                <w:sz w:val="24"/>
                <w:szCs w:val="24"/>
                <w:highlight w:val="none"/>
              </w:rPr>
              <w:t>见采购公告（采购邀请书）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noWrap w:val="0"/>
            <w:vAlign w:val="center"/>
          </w:tcPr>
          <w:p>
            <w:pPr>
              <w:adjustRightInd w:val="0"/>
              <w:snapToGrid w:val="0"/>
              <w:jc w:val="center"/>
              <w:rPr>
                <w:rFonts w:ascii="仿宋_GB2312" w:eastAsia="仿宋_GB2312" w:cs="Times New Roman"/>
                <w:color w:val="auto"/>
                <w:sz w:val="24"/>
                <w:szCs w:val="24"/>
                <w:highlight w:val="none"/>
              </w:rPr>
            </w:pPr>
            <w:r>
              <w:rPr>
                <w:rFonts w:ascii="仿宋_GB2312" w:eastAsia="仿宋_GB2312" w:cs="Times New Roman"/>
                <w:color w:val="auto"/>
                <w:sz w:val="24"/>
                <w:szCs w:val="24"/>
                <w:highlight w:val="none"/>
              </w:rPr>
              <w:t>文件开启及评审</w:t>
            </w:r>
          </w:p>
        </w:tc>
        <w:tc>
          <w:tcPr>
            <w:tcW w:w="936" w:type="dxa"/>
            <w:noWrap w:val="0"/>
            <w:vAlign w:val="center"/>
          </w:tcPr>
          <w:p>
            <w:pPr>
              <w:adjustRightInd w:val="0"/>
              <w:snapToGrid w:val="0"/>
              <w:jc w:val="center"/>
              <w:rPr>
                <w:rFonts w:ascii="仿宋_GB2312" w:eastAsia="仿宋_GB2312" w:cs="Times New Roman"/>
                <w:color w:val="auto"/>
                <w:sz w:val="24"/>
                <w:szCs w:val="24"/>
                <w:highlight w:val="none"/>
              </w:rPr>
            </w:pPr>
            <w:r>
              <w:rPr>
                <w:rFonts w:hint="eastAsia" w:ascii="仿宋_GB2312" w:eastAsia="仿宋_GB2312" w:cs="Times New Roman"/>
                <w:color w:val="auto"/>
                <w:sz w:val="24"/>
                <w:szCs w:val="24"/>
                <w:highlight w:val="none"/>
              </w:rPr>
              <w:t>2.11</w:t>
            </w:r>
          </w:p>
        </w:tc>
        <w:tc>
          <w:tcPr>
            <w:tcW w:w="1263" w:type="dxa"/>
            <w:noWrap w:val="0"/>
            <w:vAlign w:val="center"/>
          </w:tcPr>
          <w:p>
            <w:pPr>
              <w:adjustRightInd w:val="0"/>
              <w:snapToGrid w:val="0"/>
              <w:jc w:val="center"/>
              <w:rPr>
                <w:rFonts w:ascii="仿宋_GB2312" w:eastAsia="仿宋_GB2312" w:cs="Times New Roman"/>
                <w:color w:val="auto"/>
                <w:sz w:val="24"/>
                <w:szCs w:val="24"/>
                <w:highlight w:val="none"/>
              </w:rPr>
            </w:pPr>
            <w:r>
              <w:rPr>
                <w:rFonts w:hint="eastAsia" w:ascii="仿宋_GB2312" w:eastAsia="仿宋_GB2312" w:cs="Times New Roman"/>
                <w:color w:val="auto"/>
                <w:sz w:val="24"/>
                <w:szCs w:val="24"/>
                <w:highlight w:val="none"/>
              </w:rPr>
              <w:t>响应文件开启会议</w:t>
            </w:r>
          </w:p>
        </w:tc>
        <w:tc>
          <w:tcPr>
            <w:tcW w:w="5979" w:type="dxa"/>
            <w:tcBorders>
              <w:right w:val="nil"/>
            </w:tcBorders>
            <w:noWrap w:val="0"/>
            <w:vAlign w:val="center"/>
          </w:tcPr>
          <w:p>
            <w:pPr>
              <w:adjustRightInd w:val="0"/>
              <w:snapToGrid w:val="0"/>
              <w:rPr>
                <w:rFonts w:ascii="仿宋_GB2312" w:hAnsi="宋体" w:eastAsia="仿宋_GB2312" w:cs="Times New Roman"/>
                <w:color w:val="auto"/>
                <w:sz w:val="24"/>
                <w:szCs w:val="24"/>
                <w:highlight w:val="none"/>
              </w:rPr>
            </w:pPr>
            <w:r>
              <w:rPr>
                <w:rFonts w:hint="eastAsia" w:ascii="仿宋_GB2312" w:hAnsi="宋体" w:eastAsia="仿宋_GB2312" w:cs="Times New Roman"/>
                <w:color w:val="auto"/>
                <w:sz w:val="24"/>
                <w:szCs w:val="24"/>
                <w:highlight w:val="none"/>
              </w:rPr>
              <w:t>举行</w:t>
            </w:r>
          </w:p>
          <w:p>
            <w:pPr>
              <w:adjustRightInd w:val="0"/>
              <w:snapToGrid w:val="0"/>
              <w:ind w:firstLine="465"/>
              <w:rPr>
                <w:rFonts w:ascii="仿宋_GB2312" w:hAnsi="宋体" w:eastAsia="仿宋_GB2312" w:cs="Times New Roman"/>
                <w:color w:val="auto"/>
                <w:sz w:val="24"/>
                <w:szCs w:val="24"/>
                <w:highlight w:val="none"/>
              </w:rPr>
            </w:pPr>
            <w:r>
              <w:rPr>
                <w:rFonts w:hint="eastAsia" w:ascii="仿宋_GB2312" w:hAnsi="宋体" w:eastAsia="仿宋_GB2312" w:cs="Times New Roman"/>
                <w:color w:val="auto"/>
                <w:sz w:val="24"/>
                <w:szCs w:val="24"/>
                <w:highlight w:val="none"/>
              </w:rPr>
              <w:t>会议时间：同响应截止时间</w:t>
            </w:r>
          </w:p>
          <w:p>
            <w:pPr>
              <w:adjustRightInd w:val="0"/>
              <w:snapToGrid w:val="0"/>
              <w:ind w:firstLine="465"/>
              <w:rPr>
                <w:rFonts w:ascii="仿宋_GB2312" w:hAnsi="宋体" w:eastAsia="仿宋_GB2312" w:cs="Times New Roman"/>
                <w:color w:val="auto"/>
                <w:sz w:val="24"/>
                <w:szCs w:val="24"/>
                <w:highlight w:val="none"/>
              </w:rPr>
            </w:pPr>
            <w:r>
              <w:rPr>
                <w:rFonts w:hint="eastAsia" w:ascii="仿宋_GB2312" w:hAnsi="宋体" w:eastAsia="仿宋_GB2312" w:cs="Times New Roman"/>
                <w:color w:val="auto"/>
                <w:sz w:val="24"/>
                <w:szCs w:val="24"/>
                <w:highlight w:val="none"/>
              </w:rPr>
              <w:t>会议地点：采购公告（采购邀请书）中指定地点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noWrap w:val="0"/>
            <w:vAlign w:val="center"/>
          </w:tcPr>
          <w:p>
            <w:pPr>
              <w:adjustRightInd w:val="0"/>
              <w:snapToGrid w:val="0"/>
              <w:jc w:val="center"/>
              <w:rPr>
                <w:rFonts w:ascii="仿宋_GB2312" w:eastAsia="仿宋_GB2312" w:cs="Times New Roman"/>
                <w:color w:val="auto"/>
                <w:sz w:val="24"/>
                <w:szCs w:val="24"/>
                <w:highlight w:val="none"/>
              </w:rPr>
            </w:pPr>
          </w:p>
        </w:tc>
        <w:tc>
          <w:tcPr>
            <w:tcW w:w="936" w:type="dxa"/>
            <w:noWrap w:val="0"/>
            <w:vAlign w:val="center"/>
          </w:tcPr>
          <w:p>
            <w:pPr>
              <w:adjustRightInd w:val="0"/>
              <w:snapToGrid w:val="0"/>
              <w:jc w:val="center"/>
              <w:rPr>
                <w:rFonts w:ascii="仿宋_GB2312" w:eastAsia="仿宋_GB2312" w:cs="Times New Roman"/>
                <w:color w:val="auto"/>
                <w:sz w:val="24"/>
                <w:szCs w:val="24"/>
                <w:highlight w:val="none"/>
              </w:rPr>
            </w:pPr>
            <w:r>
              <w:rPr>
                <w:rFonts w:hint="eastAsia" w:ascii="仿宋_GB2312" w:eastAsia="仿宋_GB2312" w:cs="Times New Roman"/>
                <w:color w:val="auto"/>
                <w:sz w:val="24"/>
                <w:szCs w:val="24"/>
                <w:highlight w:val="none"/>
              </w:rPr>
              <w:t>2.12</w:t>
            </w:r>
          </w:p>
        </w:tc>
        <w:tc>
          <w:tcPr>
            <w:tcW w:w="1263" w:type="dxa"/>
            <w:noWrap w:val="0"/>
            <w:vAlign w:val="center"/>
          </w:tcPr>
          <w:p>
            <w:pPr>
              <w:adjustRightInd w:val="0"/>
              <w:snapToGrid w:val="0"/>
              <w:jc w:val="center"/>
              <w:rPr>
                <w:rFonts w:ascii="仿宋_GB2312" w:eastAsia="仿宋_GB2312" w:cs="Times New Roman"/>
                <w:color w:val="auto"/>
                <w:sz w:val="24"/>
                <w:szCs w:val="24"/>
                <w:highlight w:val="none"/>
              </w:rPr>
            </w:pPr>
            <w:r>
              <w:rPr>
                <w:rFonts w:hint="eastAsia" w:ascii="仿宋_GB2312" w:eastAsia="仿宋_GB2312" w:cs="Times New Roman"/>
                <w:color w:val="auto"/>
                <w:sz w:val="24"/>
                <w:szCs w:val="24"/>
                <w:highlight w:val="none"/>
              </w:rPr>
              <w:t>开启文件前的密封检查</w:t>
            </w:r>
          </w:p>
        </w:tc>
        <w:tc>
          <w:tcPr>
            <w:tcW w:w="5979" w:type="dxa"/>
            <w:tcBorders>
              <w:right w:val="nil"/>
            </w:tcBorders>
            <w:noWrap w:val="0"/>
            <w:vAlign w:val="center"/>
          </w:tcPr>
          <w:p>
            <w:pPr>
              <w:adjustRightInd w:val="0"/>
              <w:snapToGrid w:val="0"/>
              <w:ind w:firstLine="465"/>
              <w:rPr>
                <w:rFonts w:ascii="仿宋_GB2312" w:hAnsi="宋体" w:eastAsia="仿宋_GB2312" w:cs="Times New Roman"/>
                <w:color w:val="auto"/>
                <w:sz w:val="24"/>
                <w:szCs w:val="24"/>
                <w:highlight w:val="none"/>
              </w:rPr>
            </w:pPr>
            <w:r>
              <w:rPr>
                <w:rFonts w:hint="eastAsia" w:ascii="仿宋_GB2312" w:hAnsi="宋体" w:eastAsia="仿宋_GB2312" w:cs="Times New Roman"/>
                <w:color w:val="auto"/>
                <w:sz w:val="24"/>
                <w:szCs w:val="24"/>
                <w:highlight w:val="none"/>
              </w:rPr>
              <w:t>密封情况检查顺序：响应文件拆封前检查，不按照采购文件要求密封的响应文件，采购人将予以拒收。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noWrap w:val="0"/>
            <w:vAlign w:val="center"/>
          </w:tcPr>
          <w:p>
            <w:pPr>
              <w:adjustRightInd w:val="0"/>
              <w:snapToGrid w:val="0"/>
              <w:jc w:val="center"/>
              <w:rPr>
                <w:rFonts w:ascii="仿宋_GB2312" w:eastAsia="仿宋_GB2312" w:cs="Times New Roman"/>
                <w:color w:val="auto"/>
                <w:sz w:val="24"/>
                <w:szCs w:val="24"/>
                <w:highlight w:val="none"/>
              </w:rPr>
            </w:pPr>
          </w:p>
        </w:tc>
        <w:tc>
          <w:tcPr>
            <w:tcW w:w="936" w:type="dxa"/>
            <w:noWrap w:val="0"/>
            <w:vAlign w:val="center"/>
          </w:tcPr>
          <w:p>
            <w:pPr>
              <w:adjustRightInd w:val="0"/>
              <w:snapToGrid w:val="0"/>
              <w:jc w:val="center"/>
              <w:rPr>
                <w:rFonts w:ascii="仿宋_GB2312" w:eastAsia="仿宋_GB2312" w:cs="Times New Roman"/>
                <w:color w:val="auto"/>
                <w:sz w:val="24"/>
                <w:szCs w:val="24"/>
                <w:highlight w:val="none"/>
              </w:rPr>
            </w:pPr>
            <w:r>
              <w:rPr>
                <w:rFonts w:hint="eastAsia" w:ascii="仿宋_GB2312" w:eastAsia="仿宋_GB2312" w:cs="Times New Roman"/>
                <w:color w:val="auto"/>
                <w:sz w:val="24"/>
                <w:szCs w:val="24"/>
                <w:highlight w:val="none"/>
              </w:rPr>
              <w:t>2.13</w:t>
            </w:r>
          </w:p>
        </w:tc>
        <w:tc>
          <w:tcPr>
            <w:tcW w:w="1263" w:type="dxa"/>
            <w:noWrap w:val="0"/>
            <w:vAlign w:val="center"/>
          </w:tcPr>
          <w:p>
            <w:pPr>
              <w:adjustRightInd w:val="0"/>
              <w:snapToGrid w:val="0"/>
              <w:jc w:val="center"/>
              <w:rPr>
                <w:rFonts w:ascii="仿宋_GB2312" w:eastAsia="仿宋_GB2312" w:cs="Times New Roman"/>
                <w:color w:val="auto"/>
                <w:sz w:val="24"/>
                <w:szCs w:val="24"/>
                <w:highlight w:val="none"/>
              </w:rPr>
            </w:pPr>
            <w:r>
              <w:rPr>
                <w:rFonts w:hint="eastAsia" w:ascii="仿宋_GB2312" w:eastAsia="仿宋_GB2312" w:cs="Times New Roman"/>
                <w:color w:val="auto"/>
                <w:sz w:val="24"/>
                <w:szCs w:val="24"/>
                <w:highlight w:val="none"/>
              </w:rPr>
              <w:t>评审小组</w:t>
            </w:r>
          </w:p>
        </w:tc>
        <w:tc>
          <w:tcPr>
            <w:tcW w:w="5979" w:type="dxa"/>
            <w:tcBorders>
              <w:right w:val="nil"/>
            </w:tcBorders>
            <w:noWrap w:val="0"/>
            <w:vAlign w:val="center"/>
          </w:tcPr>
          <w:p>
            <w:pPr>
              <w:adjustRightInd w:val="0"/>
              <w:snapToGrid w:val="0"/>
              <w:rPr>
                <w:rFonts w:ascii="仿宋_GB2312" w:hAnsi="宋体" w:eastAsia="仿宋_GB2312" w:cs="Times New Roman"/>
                <w:color w:val="auto"/>
                <w:sz w:val="24"/>
                <w:szCs w:val="24"/>
                <w:highlight w:val="none"/>
              </w:rPr>
            </w:pPr>
            <w:r>
              <w:rPr>
                <w:rFonts w:hint="eastAsia" w:ascii="仿宋_GB2312" w:hAnsi="宋体" w:eastAsia="仿宋_GB2312" w:cs="Times New Roman"/>
                <w:color w:val="auto"/>
                <w:sz w:val="24"/>
                <w:szCs w:val="24"/>
                <w:highlight w:val="none"/>
              </w:rPr>
              <w:t>评审小组构成：</w:t>
            </w:r>
            <w:r>
              <w:rPr>
                <w:rFonts w:hint="eastAsia" w:ascii="仿宋_GB2312" w:hAnsi="宋体" w:eastAsia="仿宋_GB2312" w:cs="Times New Roman"/>
                <w:color w:val="auto"/>
                <w:sz w:val="24"/>
                <w:szCs w:val="24"/>
                <w:highlight w:val="none"/>
                <w:u w:val="single"/>
              </w:rPr>
              <w:t>3</w:t>
            </w:r>
            <w:r>
              <w:rPr>
                <w:rFonts w:hint="eastAsia" w:ascii="仿宋_GB2312" w:hAnsi="宋体" w:eastAsia="仿宋_GB2312" w:cs="Times New Roman"/>
                <w:color w:val="auto"/>
                <w:sz w:val="24"/>
                <w:szCs w:val="24"/>
                <w:highlight w:val="non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noWrap w:val="0"/>
            <w:vAlign w:val="center"/>
          </w:tcPr>
          <w:p>
            <w:pPr>
              <w:adjustRightInd w:val="0"/>
              <w:snapToGrid w:val="0"/>
              <w:jc w:val="center"/>
              <w:rPr>
                <w:rFonts w:ascii="仿宋_GB2312" w:eastAsia="仿宋_GB2312" w:cs="Times New Roman"/>
                <w:color w:val="auto"/>
                <w:sz w:val="24"/>
                <w:szCs w:val="24"/>
                <w:highlight w:val="none"/>
              </w:rPr>
            </w:pPr>
          </w:p>
        </w:tc>
        <w:tc>
          <w:tcPr>
            <w:tcW w:w="936" w:type="dxa"/>
            <w:noWrap w:val="0"/>
            <w:vAlign w:val="center"/>
          </w:tcPr>
          <w:p>
            <w:pPr>
              <w:adjustRightInd w:val="0"/>
              <w:snapToGrid w:val="0"/>
              <w:jc w:val="center"/>
              <w:rPr>
                <w:rFonts w:ascii="仿宋_GB2312" w:eastAsia="仿宋_GB2312" w:cs="Times New Roman"/>
                <w:color w:val="auto"/>
                <w:sz w:val="24"/>
                <w:szCs w:val="24"/>
                <w:highlight w:val="none"/>
              </w:rPr>
            </w:pPr>
            <w:r>
              <w:rPr>
                <w:rFonts w:hint="eastAsia" w:ascii="仿宋_GB2312" w:eastAsia="仿宋_GB2312" w:cs="Times New Roman"/>
                <w:color w:val="auto"/>
                <w:sz w:val="24"/>
                <w:szCs w:val="24"/>
                <w:highlight w:val="none"/>
              </w:rPr>
              <w:t>2.14</w:t>
            </w:r>
          </w:p>
        </w:tc>
        <w:tc>
          <w:tcPr>
            <w:tcW w:w="1263" w:type="dxa"/>
            <w:noWrap w:val="0"/>
            <w:vAlign w:val="center"/>
          </w:tcPr>
          <w:p>
            <w:pPr>
              <w:adjustRightInd w:val="0"/>
              <w:snapToGrid w:val="0"/>
              <w:jc w:val="center"/>
              <w:rPr>
                <w:rFonts w:ascii="仿宋_GB2312" w:eastAsia="仿宋_GB2312" w:cs="Times New Roman"/>
                <w:color w:val="auto"/>
                <w:sz w:val="24"/>
                <w:szCs w:val="24"/>
                <w:highlight w:val="none"/>
              </w:rPr>
            </w:pPr>
            <w:r>
              <w:rPr>
                <w:rFonts w:hint="eastAsia" w:ascii="仿宋_GB2312" w:eastAsia="仿宋_GB2312" w:cs="Times New Roman"/>
                <w:color w:val="auto"/>
                <w:sz w:val="24"/>
                <w:szCs w:val="24"/>
                <w:highlight w:val="none"/>
              </w:rPr>
              <w:t>评审办法</w:t>
            </w:r>
          </w:p>
        </w:tc>
        <w:tc>
          <w:tcPr>
            <w:tcW w:w="5979" w:type="dxa"/>
            <w:tcBorders>
              <w:right w:val="nil"/>
            </w:tcBorders>
            <w:noWrap w:val="0"/>
            <w:vAlign w:val="center"/>
          </w:tcPr>
          <w:p>
            <w:pPr>
              <w:adjustRightInd w:val="0"/>
              <w:snapToGrid w:val="0"/>
              <w:rPr>
                <w:rFonts w:ascii="仿宋_GB2312" w:hAnsi="宋体" w:eastAsia="仿宋_GB2312" w:cs="Times New Roman"/>
                <w:color w:val="auto"/>
                <w:sz w:val="24"/>
                <w:szCs w:val="24"/>
                <w:highlight w:val="none"/>
              </w:rPr>
            </w:pPr>
            <w:r>
              <w:rPr>
                <w:rFonts w:hint="eastAsia" w:ascii="仿宋_GB2312" w:hAnsi="宋体" w:eastAsia="仿宋_GB2312" w:cs="Times New Roman"/>
                <w:color w:val="auto"/>
                <w:sz w:val="24"/>
                <w:szCs w:val="24"/>
                <w:highlight w:val="none"/>
              </w:rPr>
              <w:t>见第四章评审办法有关条款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noWrap w:val="0"/>
            <w:vAlign w:val="center"/>
          </w:tcPr>
          <w:p>
            <w:pPr>
              <w:adjustRightInd w:val="0"/>
              <w:snapToGrid w:val="0"/>
              <w:jc w:val="center"/>
              <w:rPr>
                <w:rFonts w:ascii="仿宋_GB2312" w:eastAsia="仿宋_GB2312" w:cs="Times New Roman"/>
                <w:color w:val="auto"/>
                <w:sz w:val="24"/>
                <w:szCs w:val="24"/>
                <w:highlight w:val="none"/>
              </w:rPr>
            </w:pPr>
          </w:p>
        </w:tc>
        <w:tc>
          <w:tcPr>
            <w:tcW w:w="936" w:type="dxa"/>
            <w:noWrap w:val="0"/>
            <w:vAlign w:val="center"/>
          </w:tcPr>
          <w:p>
            <w:pPr>
              <w:adjustRightInd w:val="0"/>
              <w:snapToGrid w:val="0"/>
              <w:jc w:val="center"/>
              <w:rPr>
                <w:rFonts w:ascii="仿宋_GB2312" w:eastAsia="仿宋_GB2312" w:cs="Times New Roman"/>
                <w:color w:val="auto"/>
                <w:sz w:val="24"/>
                <w:szCs w:val="24"/>
                <w:highlight w:val="none"/>
              </w:rPr>
            </w:pPr>
            <w:r>
              <w:rPr>
                <w:rFonts w:hint="eastAsia" w:ascii="仿宋_GB2312" w:eastAsia="仿宋_GB2312" w:cs="Times New Roman"/>
                <w:color w:val="auto"/>
                <w:sz w:val="24"/>
                <w:szCs w:val="24"/>
                <w:highlight w:val="none"/>
              </w:rPr>
              <w:t>2.15</w:t>
            </w:r>
          </w:p>
        </w:tc>
        <w:tc>
          <w:tcPr>
            <w:tcW w:w="1263" w:type="dxa"/>
            <w:noWrap w:val="0"/>
            <w:vAlign w:val="center"/>
          </w:tcPr>
          <w:p>
            <w:pPr>
              <w:adjustRightInd w:val="0"/>
              <w:snapToGrid w:val="0"/>
              <w:jc w:val="center"/>
              <w:rPr>
                <w:rFonts w:ascii="仿宋_GB2312" w:eastAsia="仿宋_GB2312" w:cs="Times New Roman"/>
                <w:color w:val="auto"/>
                <w:sz w:val="24"/>
                <w:szCs w:val="24"/>
                <w:highlight w:val="none"/>
              </w:rPr>
            </w:pPr>
            <w:r>
              <w:rPr>
                <w:rFonts w:hint="eastAsia" w:ascii="仿宋_GB2312" w:eastAsia="仿宋_GB2312" w:cs="Times New Roman"/>
                <w:color w:val="auto"/>
                <w:sz w:val="24"/>
                <w:szCs w:val="24"/>
                <w:highlight w:val="none"/>
              </w:rPr>
              <w:t>成交候选人</w:t>
            </w:r>
          </w:p>
        </w:tc>
        <w:tc>
          <w:tcPr>
            <w:tcW w:w="5979" w:type="dxa"/>
            <w:tcBorders>
              <w:right w:val="nil"/>
            </w:tcBorders>
            <w:noWrap w:val="0"/>
            <w:vAlign w:val="center"/>
          </w:tcPr>
          <w:p>
            <w:pPr>
              <w:adjustRightInd w:val="0"/>
              <w:snapToGrid w:val="0"/>
              <w:rPr>
                <w:rFonts w:ascii="仿宋_GB2312" w:hAnsi="宋体" w:eastAsia="仿宋_GB2312" w:cs="Times New Roman"/>
                <w:color w:val="auto"/>
                <w:sz w:val="24"/>
                <w:szCs w:val="24"/>
                <w:highlight w:val="none"/>
              </w:rPr>
            </w:pPr>
            <w:r>
              <w:rPr>
                <w:rFonts w:hint="eastAsia" w:ascii="仿宋_GB2312" w:hAnsi="宋体" w:eastAsia="仿宋_GB2312" w:cs="Times New Roman"/>
                <w:color w:val="auto"/>
                <w:sz w:val="24"/>
                <w:szCs w:val="24"/>
                <w:highlight w:val="none"/>
              </w:rPr>
              <w:t>在</w:t>
            </w:r>
            <w:r>
              <w:rPr>
                <w:rFonts w:hint="eastAsia" w:ascii="仿宋_GB2312" w:hAnsi="宋体" w:eastAsia="仿宋_GB2312" w:cs="Times New Roman"/>
                <w:color w:val="auto"/>
                <w:sz w:val="24"/>
                <w:szCs w:val="24"/>
                <w:highlight w:val="none"/>
                <w:u w:val="single"/>
              </w:rPr>
              <w:t>广州市净水有限公司门户网站</w:t>
            </w:r>
            <w:r>
              <w:rPr>
                <w:rFonts w:hint="eastAsia" w:ascii="仿宋_GB2312" w:hAnsi="宋体" w:eastAsia="仿宋_GB2312" w:cs="Times New Roman"/>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noWrap w:val="0"/>
            <w:vAlign w:val="center"/>
          </w:tcPr>
          <w:p>
            <w:pPr>
              <w:adjustRightInd w:val="0"/>
              <w:snapToGrid w:val="0"/>
              <w:jc w:val="center"/>
              <w:rPr>
                <w:rFonts w:ascii="仿宋_GB2312" w:eastAsia="仿宋_GB2312" w:cs="Times New Roman"/>
                <w:color w:val="auto"/>
                <w:sz w:val="24"/>
                <w:szCs w:val="24"/>
                <w:highlight w:val="none"/>
              </w:rPr>
            </w:pPr>
            <w:r>
              <w:rPr>
                <w:rFonts w:ascii="仿宋_GB2312" w:eastAsia="仿宋_GB2312" w:cs="Times New Roman"/>
                <w:color w:val="auto"/>
                <w:sz w:val="24"/>
                <w:szCs w:val="24"/>
                <w:highlight w:val="none"/>
              </w:rPr>
              <w:t>确定成交人</w:t>
            </w:r>
          </w:p>
        </w:tc>
        <w:tc>
          <w:tcPr>
            <w:tcW w:w="936" w:type="dxa"/>
            <w:noWrap w:val="0"/>
            <w:vAlign w:val="center"/>
          </w:tcPr>
          <w:p>
            <w:pPr>
              <w:adjustRightInd w:val="0"/>
              <w:snapToGrid w:val="0"/>
              <w:jc w:val="center"/>
              <w:rPr>
                <w:rFonts w:ascii="仿宋_GB2312" w:eastAsia="仿宋_GB2312" w:cs="Times New Roman"/>
                <w:color w:val="auto"/>
                <w:sz w:val="24"/>
                <w:szCs w:val="24"/>
                <w:highlight w:val="none"/>
              </w:rPr>
            </w:pPr>
            <w:r>
              <w:rPr>
                <w:rFonts w:hint="eastAsia" w:ascii="仿宋_GB2312" w:eastAsia="仿宋_GB2312" w:cs="Times New Roman"/>
                <w:color w:val="auto"/>
                <w:sz w:val="24"/>
                <w:szCs w:val="24"/>
                <w:highlight w:val="none"/>
              </w:rPr>
              <w:t>2.16</w:t>
            </w:r>
          </w:p>
        </w:tc>
        <w:tc>
          <w:tcPr>
            <w:tcW w:w="1263" w:type="dxa"/>
            <w:noWrap w:val="0"/>
            <w:vAlign w:val="center"/>
          </w:tcPr>
          <w:p>
            <w:pPr>
              <w:adjustRightInd w:val="0"/>
              <w:snapToGrid w:val="0"/>
              <w:jc w:val="center"/>
              <w:rPr>
                <w:rFonts w:ascii="仿宋_GB2312" w:eastAsia="仿宋_GB2312" w:cs="Times New Roman"/>
                <w:color w:val="auto"/>
                <w:sz w:val="24"/>
                <w:szCs w:val="24"/>
                <w:highlight w:val="none"/>
              </w:rPr>
            </w:pPr>
            <w:r>
              <w:rPr>
                <w:rFonts w:hint="eastAsia" w:ascii="仿宋_GB2312" w:eastAsia="仿宋_GB2312" w:cs="Times New Roman"/>
                <w:color w:val="auto"/>
                <w:sz w:val="24"/>
                <w:szCs w:val="24"/>
                <w:highlight w:val="none"/>
              </w:rPr>
              <w:t>成交办法</w:t>
            </w:r>
          </w:p>
        </w:tc>
        <w:tc>
          <w:tcPr>
            <w:tcW w:w="5979" w:type="dxa"/>
            <w:tcBorders>
              <w:right w:val="nil"/>
            </w:tcBorders>
            <w:noWrap w:val="0"/>
            <w:vAlign w:val="center"/>
          </w:tcPr>
          <w:p>
            <w:pPr>
              <w:adjustRightInd w:val="0"/>
              <w:snapToGrid w:val="0"/>
              <w:rPr>
                <w:rFonts w:ascii="仿宋_GB2312" w:hAnsi="宋体" w:eastAsia="仿宋_GB2312" w:cs="Times New Roman"/>
                <w:color w:val="auto"/>
                <w:sz w:val="24"/>
                <w:szCs w:val="24"/>
                <w:highlight w:val="none"/>
              </w:rPr>
            </w:pPr>
            <w:r>
              <w:rPr>
                <w:rFonts w:hint="eastAsia" w:ascii="仿宋_GB2312" w:hAnsi="宋体" w:eastAsia="仿宋_GB2312" w:cs="Times New Roman"/>
                <w:color w:val="auto"/>
                <w:sz w:val="24"/>
                <w:szCs w:val="24"/>
                <w:highlight w:val="none"/>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noWrap w:val="0"/>
            <w:vAlign w:val="center"/>
          </w:tcPr>
          <w:p>
            <w:pPr>
              <w:adjustRightInd w:val="0"/>
              <w:snapToGrid w:val="0"/>
              <w:jc w:val="center"/>
              <w:rPr>
                <w:rFonts w:ascii="仿宋_GB2312" w:eastAsia="仿宋_GB2312" w:cs="Times New Roman"/>
                <w:color w:val="auto"/>
                <w:sz w:val="24"/>
                <w:szCs w:val="24"/>
                <w:highlight w:val="none"/>
              </w:rPr>
            </w:pPr>
          </w:p>
        </w:tc>
        <w:tc>
          <w:tcPr>
            <w:tcW w:w="936" w:type="dxa"/>
            <w:noWrap w:val="0"/>
            <w:vAlign w:val="center"/>
          </w:tcPr>
          <w:p>
            <w:pPr>
              <w:adjustRightInd w:val="0"/>
              <w:snapToGrid w:val="0"/>
              <w:jc w:val="center"/>
              <w:rPr>
                <w:rFonts w:ascii="仿宋_GB2312" w:eastAsia="仿宋_GB2312" w:cs="Times New Roman"/>
                <w:color w:val="auto"/>
                <w:sz w:val="24"/>
                <w:szCs w:val="24"/>
                <w:highlight w:val="none"/>
              </w:rPr>
            </w:pPr>
            <w:r>
              <w:rPr>
                <w:rFonts w:hint="eastAsia" w:ascii="仿宋_GB2312" w:eastAsia="仿宋_GB2312" w:cs="Times New Roman"/>
                <w:color w:val="auto"/>
                <w:sz w:val="24"/>
                <w:szCs w:val="24"/>
                <w:highlight w:val="none"/>
              </w:rPr>
              <w:t>2.17</w:t>
            </w:r>
          </w:p>
        </w:tc>
        <w:tc>
          <w:tcPr>
            <w:tcW w:w="1263" w:type="dxa"/>
            <w:noWrap w:val="0"/>
            <w:vAlign w:val="center"/>
          </w:tcPr>
          <w:p>
            <w:pPr>
              <w:adjustRightInd w:val="0"/>
              <w:snapToGrid w:val="0"/>
              <w:jc w:val="center"/>
              <w:rPr>
                <w:rFonts w:ascii="仿宋_GB2312" w:eastAsia="仿宋_GB2312" w:cs="Times New Roman"/>
                <w:color w:val="auto"/>
                <w:sz w:val="24"/>
                <w:szCs w:val="24"/>
                <w:highlight w:val="none"/>
              </w:rPr>
            </w:pPr>
            <w:r>
              <w:rPr>
                <w:rFonts w:hint="eastAsia" w:ascii="仿宋_GB2312" w:eastAsia="仿宋_GB2312" w:cs="Times New Roman"/>
                <w:color w:val="auto"/>
                <w:sz w:val="24"/>
                <w:szCs w:val="24"/>
                <w:highlight w:val="none"/>
              </w:rPr>
              <w:t>签订合同</w:t>
            </w:r>
          </w:p>
        </w:tc>
        <w:tc>
          <w:tcPr>
            <w:tcW w:w="5979" w:type="dxa"/>
            <w:tcBorders>
              <w:right w:val="nil"/>
            </w:tcBorders>
            <w:noWrap w:val="0"/>
            <w:vAlign w:val="center"/>
          </w:tcPr>
          <w:p>
            <w:pPr>
              <w:adjustRightInd w:val="0"/>
              <w:snapToGrid w:val="0"/>
              <w:rPr>
                <w:rFonts w:ascii="仿宋_GB2312" w:hAnsi="宋体" w:eastAsia="仿宋_GB2312" w:cs="Times New Roman"/>
                <w:color w:val="auto"/>
                <w:sz w:val="24"/>
                <w:szCs w:val="24"/>
                <w:highlight w:val="none"/>
              </w:rPr>
            </w:pPr>
            <w:r>
              <w:rPr>
                <w:rFonts w:hint="eastAsia" w:ascii="仿宋_GB2312" w:hAnsi="宋体" w:eastAsia="仿宋_GB2312" w:cs="Times New Roman"/>
                <w:color w:val="auto"/>
                <w:sz w:val="24"/>
                <w:szCs w:val="24"/>
                <w:highlight w:val="none"/>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noWrap w:val="0"/>
            <w:vAlign w:val="center"/>
          </w:tcPr>
          <w:p>
            <w:pPr>
              <w:adjustRightInd w:val="0"/>
              <w:snapToGrid w:val="0"/>
              <w:jc w:val="center"/>
              <w:rPr>
                <w:rFonts w:ascii="仿宋_GB2312" w:eastAsia="仿宋_GB2312" w:cs="Times New Roman"/>
                <w:color w:val="auto"/>
                <w:sz w:val="24"/>
                <w:szCs w:val="24"/>
                <w:highlight w:val="none"/>
              </w:rPr>
            </w:pPr>
          </w:p>
        </w:tc>
        <w:tc>
          <w:tcPr>
            <w:tcW w:w="936" w:type="dxa"/>
            <w:noWrap w:val="0"/>
            <w:vAlign w:val="center"/>
          </w:tcPr>
          <w:p>
            <w:pPr>
              <w:adjustRightInd w:val="0"/>
              <w:snapToGrid w:val="0"/>
              <w:jc w:val="center"/>
              <w:rPr>
                <w:rFonts w:ascii="仿宋_GB2312" w:eastAsia="仿宋_GB2312" w:cs="Times New Roman"/>
                <w:color w:val="auto"/>
                <w:sz w:val="24"/>
                <w:szCs w:val="24"/>
                <w:highlight w:val="none"/>
              </w:rPr>
            </w:pPr>
            <w:r>
              <w:rPr>
                <w:rFonts w:hint="eastAsia" w:ascii="仿宋_GB2312" w:eastAsia="仿宋_GB2312" w:cs="Times New Roman"/>
                <w:color w:val="auto"/>
                <w:sz w:val="24"/>
                <w:szCs w:val="24"/>
                <w:highlight w:val="none"/>
              </w:rPr>
              <w:t>2.18</w:t>
            </w:r>
          </w:p>
        </w:tc>
        <w:tc>
          <w:tcPr>
            <w:tcW w:w="1263" w:type="dxa"/>
            <w:noWrap w:val="0"/>
            <w:vAlign w:val="center"/>
          </w:tcPr>
          <w:p>
            <w:pPr>
              <w:adjustRightInd w:val="0"/>
              <w:snapToGrid w:val="0"/>
              <w:jc w:val="center"/>
              <w:rPr>
                <w:rFonts w:ascii="仿宋_GB2312" w:eastAsia="仿宋_GB2312" w:cs="Times New Roman"/>
                <w:color w:val="auto"/>
                <w:sz w:val="24"/>
                <w:szCs w:val="24"/>
                <w:highlight w:val="none"/>
              </w:rPr>
            </w:pPr>
            <w:r>
              <w:rPr>
                <w:rFonts w:hint="eastAsia" w:ascii="仿宋_GB2312" w:eastAsia="仿宋_GB2312" w:cs="Times New Roman"/>
                <w:color w:val="auto"/>
                <w:sz w:val="24"/>
                <w:szCs w:val="24"/>
                <w:highlight w:val="none"/>
              </w:rPr>
              <w:t>履约担保</w:t>
            </w:r>
          </w:p>
        </w:tc>
        <w:tc>
          <w:tcPr>
            <w:tcW w:w="5979" w:type="dxa"/>
            <w:tcBorders>
              <w:right w:val="nil"/>
            </w:tcBorders>
            <w:noWrap w:val="0"/>
            <w:vAlign w:val="center"/>
          </w:tcPr>
          <w:p>
            <w:pPr>
              <w:adjustRightInd w:val="0"/>
              <w:snapToGrid w:val="0"/>
              <w:ind w:firstLine="480" w:firstLineChars="200"/>
              <w:rPr>
                <w:rFonts w:ascii="仿宋_GB2312" w:hAnsi="宋体" w:eastAsia="仿宋_GB2312" w:cs="Times New Roman"/>
                <w:color w:val="auto"/>
                <w:sz w:val="24"/>
                <w:szCs w:val="24"/>
                <w:highlight w:val="none"/>
              </w:rPr>
            </w:pPr>
            <w:r>
              <w:rPr>
                <w:rFonts w:hint="eastAsia" w:ascii="仿宋_GB2312" w:hAnsi="宋体" w:eastAsia="仿宋_GB2312" w:cs="Times New Roman"/>
                <w:color w:val="auto"/>
                <w:sz w:val="24"/>
                <w:szCs w:val="24"/>
                <w:highlight w:val="none"/>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noWrap w:val="0"/>
            <w:vAlign w:val="center"/>
          </w:tcPr>
          <w:p>
            <w:pPr>
              <w:adjustRightInd w:val="0"/>
              <w:snapToGrid w:val="0"/>
              <w:jc w:val="center"/>
              <w:rPr>
                <w:rFonts w:ascii="仿宋_GB2312" w:eastAsia="仿宋_GB2312" w:cs="Times New Roman"/>
                <w:color w:val="auto"/>
                <w:sz w:val="24"/>
                <w:szCs w:val="24"/>
                <w:highlight w:val="none"/>
              </w:rPr>
            </w:pPr>
            <w:r>
              <w:rPr>
                <w:rFonts w:ascii="仿宋_GB2312" w:eastAsia="仿宋_GB2312" w:cs="Times New Roman"/>
                <w:color w:val="auto"/>
                <w:sz w:val="24"/>
                <w:szCs w:val="24"/>
                <w:highlight w:val="none"/>
              </w:rPr>
              <w:t>其他</w:t>
            </w:r>
          </w:p>
        </w:tc>
        <w:tc>
          <w:tcPr>
            <w:tcW w:w="936" w:type="dxa"/>
            <w:noWrap w:val="0"/>
            <w:vAlign w:val="center"/>
          </w:tcPr>
          <w:p>
            <w:pPr>
              <w:adjustRightInd w:val="0"/>
              <w:snapToGrid w:val="0"/>
              <w:jc w:val="center"/>
              <w:rPr>
                <w:rFonts w:ascii="仿宋_GB2312" w:eastAsia="仿宋_GB2312" w:cs="Times New Roman"/>
                <w:color w:val="auto"/>
                <w:sz w:val="24"/>
                <w:szCs w:val="24"/>
                <w:highlight w:val="none"/>
              </w:rPr>
            </w:pPr>
            <w:r>
              <w:rPr>
                <w:rFonts w:hint="eastAsia" w:ascii="仿宋_GB2312" w:eastAsia="仿宋_GB2312" w:cs="Times New Roman"/>
                <w:color w:val="auto"/>
                <w:sz w:val="24"/>
                <w:szCs w:val="24"/>
                <w:highlight w:val="none"/>
              </w:rPr>
              <w:t>2.19</w:t>
            </w:r>
          </w:p>
        </w:tc>
        <w:tc>
          <w:tcPr>
            <w:tcW w:w="1263" w:type="dxa"/>
            <w:noWrap w:val="0"/>
            <w:vAlign w:val="center"/>
          </w:tcPr>
          <w:p>
            <w:pPr>
              <w:adjustRightInd w:val="0"/>
              <w:snapToGrid w:val="0"/>
              <w:jc w:val="center"/>
              <w:rPr>
                <w:rFonts w:ascii="仿宋_GB2312" w:eastAsia="仿宋_GB2312" w:cs="Times New Roman"/>
                <w:color w:val="auto"/>
                <w:sz w:val="24"/>
                <w:szCs w:val="24"/>
                <w:highlight w:val="none"/>
              </w:rPr>
            </w:pPr>
            <w:r>
              <w:rPr>
                <w:rFonts w:hint="eastAsia" w:ascii="仿宋_GB2312" w:eastAsia="仿宋_GB2312" w:cs="Times New Roman"/>
                <w:color w:val="auto"/>
                <w:sz w:val="24"/>
                <w:szCs w:val="24"/>
                <w:highlight w:val="none"/>
              </w:rPr>
              <w:t>需要补充的其他内容</w:t>
            </w:r>
          </w:p>
        </w:tc>
        <w:tc>
          <w:tcPr>
            <w:tcW w:w="5979" w:type="dxa"/>
            <w:tcBorders>
              <w:right w:val="nil"/>
            </w:tcBorders>
            <w:noWrap w:val="0"/>
            <w:vAlign w:val="center"/>
          </w:tcPr>
          <w:p>
            <w:pPr>
              <w:adjustRightInd w:val="0"/>
              <w:snapToGrid w:val="0"/>
              <w:rPr>
                <w:rFonts w:ascii="仿宋_GB2312" w:hAnsi="宋体" w:eastAsia="仿宋_GB2312" w:cs="Times New Roman"/>
                <w:color w:val="auto"/>
                <w:sz w:val="24"/>
                <w:szCs w:val="24"/>
                <w:highlight w:val="none"/>
              </w:rPr>
            </w:pPr>
          </w:p>
        </w:tc>
      </w:tr>
    </w:tbl>
    <w:p>
      <w:pPr>
        <w:adjustRightInd w:val="0"/>
        <w:snapToGrid w:val="0"/>
        <w:spacing w:before="120" w:beforeLines="50" w:after="120" w:afterLines="50" w:line="560" w:lineRule="exact"/>
        <w:jc w:val="left"/>
        <w:rPr>
          <w:rFonts w:ascii="宋体" w:hAnsi="宋体"/>
          <w:b/>
          <w:color w:val="auto"/>
          <w:sz w:val="32"/>
          <w:szCs w:val="32"/>
          <w:highlight w:val="none"/>
        </w:rPr>
      </w:pPr>
      <w:r>
        <w:rPr>
          <w:rFonts w:hint="eastAsia" w:ascii="宋体" w:hAnsi="宋体"/>
          <w:b/>
          <w:color w:val="auto"/>
          <w:sz w:val="32"/>
          <w:szCs w:val="32"/>
          <w:highlight w:val="none"/>
        </w:rPr>
        <w:t>2.若出现以下情况之一的，采购人将拒绝接收响应文件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120" w:beforeLines="50" w:after="120" w:afterLines="50" w:line="560" w:lineRule="exact"/>
        <w:ind w:left="640" w:hanging="643" w:hangingChars="200"/>
        <w:jc w:val="left"/>
        <w:rPr>
          <w:rFonts w:ascii="宋体" w:hAnsi="宋体"/>
          <w:b/>
          <w:color w:val="auto"/>
          <w:sz w:val="32"/>
          <w:szCs w:val="32"/>
          <w:highlight w:val="none"/>
        </w:rPr>
      </w:pPr>
      <w:r>
        <w:rPr>
          <w:rFonts w:hint="eastAsia" w:ascii="宋体" w:hAnsi="宋体"/>
          <w:b/>
          <w:color w:val="auto"/>
          <w:sz w:val="32"/>
          <w:szCs w:val="32"/>
          <w:highlight w:val="none"/>
        </w:rPr>
        <w:t>3.发生下列情况之一者，视为无效响应行为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（5）服务期不符合采购文件要求的。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（8）响应文件没有对采购文件的实质性要求和条件作出响应。</w:t>
      </w:r>
    </w:p>
    <w:p>
      <w:pPr>
        <w:adjustRightInd w:val="0"/>
        <w:snapToGrid w:val="0"/>
        <w:spacing w:line="560" w:lineRule="exact"/>
        <w:ind w:left="559" w:leftChars="266" w:firstLine="176" w:firstLineChars="6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（9）其他不符合采购文件要求的情形。</w:t>
      </w:r>
      <w:r>
        <w:rPr>
          <w:rFonts w:hint="eastAsia" w:ascii="仿宋_GB2312" w:eastAsia="仿宋_GB2312"/>
          <w:color w:val="auto"/>
          <w:sz w:val="28"/>
          <w:szCs w:val="28"/>
          <w:highlight w:val="none"/>
        </w:rPr>
        <w:br w:type="textWrapping"/>
      </w:r>
      <w:r>
        <w:rPr>
          <w:rFonts w:hint="eastAsia" w:ascii="方正仿宋_GB2312" w:hAnsi="方正仿宋_GB2312" w:eastAsia="方正仿宋_GB2312" w:cs="方正仿宋_GB2312"/>
          <w:color w:val="auto"/>
          <w:sz w:val="28"/>
          <w:szCs w:val="28"/>
          <w:highlight w:val="none"/>
        </w:rPr>
        <w:t>（10）非法定代表人或授权委托代理人递交响应文件。</w:t>
      </w:r>
    </w:p>
    <w:p>
      <w:pPr>
        <w:adjustRightInd w:val="0"/>
        <w:snapToGrid w:val="0"/>
        <w:spacing w:before="120" w:beforeLines="50" w:after="120" w:afterLines="50" w:line="560" w:lineRule="exact"/>
        <w:ind w:left="640" w:hanging="643" w:hangingChars="200"/>
        <w:jc w:val="left"/>
        <w:rPr>
          <w:rFonts w:ascii="宋体" w:hAnsi="宋体"/>
          <w:b/>
          <w:color w:val="auto"/>
          <w:sz w:val="32"/>
          <w:szCs w:val="32"/>
          <w:highlight w:val="none"/>
        </w:rPr>
      </w:pPr>
      <w:r>
        <w:rPr>
          <w:rFonts w:hint="eastAsia" w:ascii="宋体" w:hAnsi="宋体"/>
          <w:b/>
          <w:color w:val="auto"/>
          <w:sz w:val="32"/>
          <w:szCs w:val="32"/>
          <w:highlight w:val="none"/>
        </w:rPr>
        <w:t>4.响应保证金</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本项目无须递交响应保证金。</w:t>
      </w:r>
    </w:p>
    <w:p>
      <w:pPr>
        <w:adjustRightInd w:val="0"/>
        <w:snapToGrid w:val="0"/>
        <w:spacing w:before="120" w:beforeLines="50" w:after="120" w:afterLines="50" w:line="560" w:lineRule="exact"/>
        <w:ind w:left="640" w:hanging="643" w:hangingChars="200"/>
        <w:jc w:val="left"/>
        <w:rPr>
          <w:rFonts w:ascii="宋体" w:hAnsi="宋体"/>
          <w:b/>
          <w:color w:val="auto"/>
          <w:sz w:val="32"/>
          <w:szCs w:val="32"/>
          <w:highlight w:val="none"/>
        </w:rPr>
      </w:pPr>
      <w:r>
        <w:rPr>
          <w:rFonts w:hint="eastAsia" w:ascii="宋体" w:hAnsi="宋体"/>
          <w:b/>
          <w:color w:val="auto"/>
          <w:sz w:val="32"/>
          <w:szCs w:val="32"/>
          <w:highlight w:val="none"/>
        </w:rPr>
        <w:t>5.响应文件要求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6.1响应文件包括下列内容</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120" w:beforeLines="50" w:after="120" w:afterLines="50" w:line="560" w:lineRule="exact"/>
        <w:ind w:left="640" w:hanging="643" w:hangingChars="200"/>
        <w:jc w:val="left"/>
        <w:rPr>
          <w:rFonts w:ascii="宋体" w:hAnsi="宋体"/>
          <w:b/>
          <w:color w:val="auto"/>
          <w:sz w:val="32"/>
          <w:szCs w:val="32"/>
          <w:highlight w:val="none"/>
        </w:rPr>
      </w:pPr>
      <w:r>
        <w:rPr>
          <w:rFonts w:hint="eastAsia" w:ascii="宋体" w:hAnsi="宋体"/>
          <w:b/>
          <w:color w:val="auto"/>
          <w:sz w:val="32"/>
          <w:szCs w:val="32"/>
          <w:highlight w:val="none"/>
        </w:rPr>
        <w:t>6.异议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6.1 供应商或其他利害关系人可以对采购公告（采购邀请书）、采购文件、成交候选人等提出异议。异议应在采购公告或文件规定的时间内、成交候选人公示期间通过规定的异议渠道提出，并递交异议函和必要的证明材料。须按附件5表格提出异议，异议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6.3 异议人与采购人对异议事项无法达成一致的，异议人可向采购人的监管部门进行反映。</w:t>
      </w:r>
    </w:p>
    <w:p>
      <w:pPr>
        <w:adjustRightInd w:val="0"/>
        <w:snapToGrid w:val="0"/>
        <w:spacing w:before="120" w:beforeLines="50" w:after="120" w:afterLines="50" w:line="560" w:lineRule="exact"/>
        <w:ind w:left="640" w:hanging="643" w:hangingChars="200"/>
        <w:jc w:val="left"/>
        <w:rPr>
          <w:rFonts w:ascii="宋体" w:hAnsi="宋体"/>
          <w:b/>
          <w:color w:val="auto"/>
          <w:sz w:val="32"/>
          <w:szCs w:val="32"/>
          <w:highlight w:val="none"/>
        </w:rPr>
      </w:pPr>
      <w:r>
        <w:rPr>
          <w:rFonts w:hint="eastAsia" w:ascii="宋体" w:hAnsi="宋体"/>
          <w:b/>
          <w:color w:val="auto"/>
          <w:sz w:val="32"/>
          <w:szCs w:val="32"/>
          <w:highlight w:val="none"/>
        </w:rPr>
        <w:t>7.本章附件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ascii="宋体" w:hAnsi="宋体"/>
          <w:b/>
          <w:color w:val="auto"/>
          <w:sz w:val="28"/>
          <w:szCs w:val="28"/>
          <w:highlight w:val="none"/>
        </w:rPr>
      </w:pPr>
      <w:r>
        <w:rPr>
          <w:rFonts w:hint="eastAsia" w:ascii="宋体" w:hAnsi="宋体"/>
          <w:b/>
          <w:color w:val="auto"/>
          <w:sz w:val="28"/>
          <w:szCs w:val="28"/>
          <w:highlight w:val="none"/>
        </w:rPr>
        <w:t xml:space="preserve">     </w:t>
      </w:r>
      <w:r>
        <w:rPr>
          <w:rFonts w:hint="eastAsia" w:ascii="仿宋_GB2312" w:eastAsia="仿宋_GB2312"/>
          <w:color w:val="auto"/>
          <w:sz w:val="28"/>
          <w:szCs w:val="28"/>
          <w:highlight w:val="none"/>
        </w:rPr>
        <w:t>附件5：关于**项目异议书</w:t>
      </w:r>
    </w:p>
    <w:p>
      <w:pPr>
        <w:adjustRightInd w:val="0"/>
        <w:snapToGrid w:val="0"/>
        <w:spacing w:line="600" w:lineRule="exact"/>
        <w:jc w:val="left"/>
        <w:rPr>
          <w:rFonts w:ascii="宋体" w:hAnsi="宋体"/>
          <w:b/>
          <w:color w:val="auto"/>
          <w:sz w:val="28"/>
          <w:szCs w:val="28"/>
          <w:highlight w:val="none"/>
        </w:rPr>
      </w:pPr>
    </w:p>
    <w:p>
      <w:pPr>
        <w:adjustRightInd w:val="0"/>
        <w:snapToGrid w:val="0"/>
        <w:spacing w:line="600" w:lineRule="exact"/>
        <w:jc w:val="left"/>
        <w:rPr>
          <w:rFonts w:ascii="宋体" w:hAnsi="宋体"/>
          <w:b/>
          <w:color w:val="auto"/>
          <w:sz w:val="28"/>
          <w:szCs w:val="28"/>
          <w:highlight w:val="none"/>
        </w:rPr>
      </w:pPr>
    </w:p>
    <w:p>
      <w:pPr>
        <w:adjustRightInd w:val="0"/>
        <w:snapToGrid w:val="0"/>
        <w:spacing w:line="600" w:lineRule="exact"/>
        <w:jc w:val="left"/>
        <w:rPr>
          <w:rFonts w:ascii="宋体" w:hAnsi="宋体"/>
          <w:b/>
          <w:color w:val="auto"/>
          <w:sz w:val="28"/>
          <w:szCs w:val="28"/>
          <w:highlight w:val="none"/>
        </w:rPr>
      </w:pPr>
    </w:p>
    <w:p>
      <w:pPr>
        <w:adjustRightInd w:val="0"/>
        <w:snapToGrid w:val="0"/>
        <w:spacing w:line="600" w:lineRule="exact"/>
        <w:jc w:val="left"/>
        <w:rPr>
          <w:rFonts w:ascii="宋体" w:hAnsi="宋体"/>
          <w:b/>
          <w:color w:val="auto"/>
          <w:sz w:val="28"/>
          <w:szCs w:val="28"/>
          <w:highlight w:val="none"/>
        </w:rPr>
      </w:pPr>
    </w:p>
    <w:p>
      <w:pPr>
        <w:adjustRightInd w:val="0"/>
        <w:snapToGrid w:val="0"/>
        <w:spacing w:line="600" w:lineRule="exact"/>
        <w:jc w:val="left"/>
        <w:rPr>
          <w:rFonts w:ascii="宋体" w:hAnsi="宋体"/>
          <w:b/>
          <w:color w:val="auto"/>
          <w:sz w:val="28"/>
          <w:szCs w:val="28"/>
          <w:highlight w:val="none"/>
        </w:rPr>
      </w:pPr>
    </w:p>
    <w:p>
      <w:pPr>
        <w:adjustRightInd w:val="0"/>
        <w:snapToGrid w:val="0"/>
        <w:spacing w:line="600" w:lineRule="exact"/>
        <w:jc w:val="left"/>
        <w:rPr>
          <w:rFonts w:ascii="宋体" w:hAnsi="宋体"/>
          <w:b/>
          <w:color w:val="auto"/>
          <w:sz w:val="28"/>
          <w:szCs w:val="28"/>
          <w:highlight w:val="none"/>
        </w:rPr>
      </w:pPr>
    </w:p>
    <w:p>
      <w:pPr>
        <w:adjustRightInd w:val="0"/>
        <w:snapToGrid w:val="0"/>
        <w:spacing w:line="600" w:lineRule="exact"/>
        <w:jc w:val="left"/>
        <w:rPr>
          <w:rFonts w:ascii="宋体" w:hAnsi="宋体"/>
          <w:b/>
          <w:color w:val="auto"/>
          <w:sz w:val="28"/>
          <w:szCs w:val="28"/>
          <w:highlight w:val="none"/>
        </w:rPr>
      </w:pPr>
    </w:p>
    <w:p>
      <w:pPr>
        <w:adjustRightInd w:val="0"/>
        <w:snapToGrid w:val="0"/>
        <w:spacing w:line="600" w:lineRule="exact"/>
        <w:jc w:val="left"/>
        <w:rPr>
          <w:rFonts w:ascii="宋体" w:hAnsi="宋体"/>
          <w:b/>
          <w:color w:val="auto"/>
          <w:sz w:val="28"/>
          <w:szCs w:val="28"/>
          <w:highlight w:val="none"/>
        </w:rPr>
      </w:pPr>
    </w:p>
    <w:p>
      <w:pPr>
        <w:pStyle w:val="2"/>
        <w:rPr>
          <w:rFonts w:eastAsia="宋体"/>
          <w:b/>
          <w:color w:val="auto"/>
          <w:sz w:val="28"/>
          <w:szCs w:val="28"/>
          <w:highlight w:val="none"/>
        </w:rPr>
      </w:pPr>
    </w:p>
    <w:p>
      <w:pPr>
        <w:pStyle w:val="2"/>
        <w:rPr>
          <w:rFonts w:eastAsia="宋体"/>
          <w:b/>
          <w:color w:val="auto"/>
          <w:sz w:val="28"/>
          <w:szCs w:val="28"/>
          <w:highlight w:val="none"/>
        </w:rPr>
      </w:pPr>
    </w:p>
    <w:p>
      <w:pPr>
        <w:pStyle w:val="2"/>
        <w:rPr>
          <w:rFonts w:eastAsia="宋体"/>
          <w:b/>
          <w:color w:val="auto"/>
          <w:sz w:val="28"/>
          <w:szCs w:val="28"/>
          <w:highlight w:val="none"/>
        </w:rPr>
      </w:pPr>
    </w:p>
    <w:p>
      <w:pPr>
        <w:pStyle w:val="2"/>
        <w:rPr>
          <w:rFonts w:eastAsia="宋体"/>
          <w:b/>
          <w:color w:val="auto"/>
          <w:sz w:val="28"/>
          <w:szCs w:val="28"/>
          <w:highlight w:val="none"/>
        </w:rPr>
      </w:pPr>
    </w:p>
    <w:p>
      <w:pPr>
        <w:pStyle w:val="2"/>
        <w:rPr>
          <w:rFonts w:eastAsia="宋体"/>
          <w:b/>
          <w:color w:val="auto"/>
          <w:sz w:val="28"/>
          <w:szCs w:val="28"/>
          <w:highlight w:val="none"/>
        </w:rPr>
      </w:pPr>
    </w:p>
    <w:p>
      <w:pPr>
        <w:pStyle w:val="2"/>
        <w:rPr>
          <w:rFonts w:eastAsia="宋体"/>
          <w:b/>
          <w:color w:val="auto"/>
          <w:sz w:val="28"/>
          <w:szCs w:val="28"/>
          <w:highlight w:val="none"/>
        </w:rPr>
      </w:pPr>
    </w:p>
    <w:p>
      <w:pPr>
        <w:pStyle w:val="2"/>
        <w:rPr>
          <w:rFonts w:eastAsia="宋体"/>
          <w:b/>
          <w:color w:val="auto"/>
          <w:sz w:val="28"/>
          <w:szCs w:val="28"/>
          <w:highlight w:val="none"/>
        </w:rPr>
      </w:pPr>
    </w:p>
    <w:p>
      <w:pPr>
        <w:pStyle w:val="2"/>
        <w:rPr>
          <w:rFonts w:eastAsia="宋体"/>
          <w:b/>
          <w:color w:val="auto"/>
          <w:sz w:val="28"/>
          <w:szCs w:val="28"/>
          <w:highlight w:val="none"/>
        </w:rPr>
      </w:pPr>
    </w:p>
    <w:p>
      <w:pPr>
        <w:adjustRightInd w:val="0"/>
        <w:snapToGrid w:val="0"/>
        <w:spacing w:line="600" w:lineRule="exact"/>
        <w:jc w:val="left"/>
        <w:rPr>
          <w:rFonts w:ascii="宋体" w:hAnsi="宋体"/>
          <w:b/>
          <w:color w:val="auto"/>
          <w:sz w:val="28"/>
          <w:szCs w:val="28"/>
          <w:highlight w:val="none"/>
        </w:rPr>
        <w:sectPr>
          <w:pgSz w:w="11906" w:h="16838"/>
          <w:pgMar w:top="1089" w:right="1469" w:bottom="1089" w:left="1077" w:header="851" w:footer="992" w:gutter="0"/>
          <w:cols w:space="720" w:num="1"/>
          <w:docGrid w:linePitch="312" w:charSpace="0"/>
        </w:sectPr>
      </w:pPr>
    </w:p>
    <w:p>
      <w:pPr>
        <w:pStyle w:val="33"/>
        <w:rPr>
          <w:color w:val="auto"/>
          <w:highlight w:val="none"/>
        </w:rPr>
      </w:pPr>
    </w:p>
    <w:p>
      <w:pPr>
        <w:adjustRightInd w:val="0"/>
        <w:snapToGrid w:val="0"/>
        <w:spacing w:line="600" w:lineRule="exact"/>
        <w:jc w:val="left"/>
        <w:rPr>
          <w:rFonts w:ascii="宋体" w:hAnsi="宋体"/>
          <w:b/>
          <w:color w:val="auto"/>
          <w:sz w:val="28"/>
          <w:szCs w:val="28"/>
          <w:highlight w:val="none"/>
        </w:rPr>
      </w:pPr>
      <w:r>
        <w:rPr>
          <w:rFonts w:ascii="宋体" w:hAnsi="宋体"/>
          <w:b/>
          <w:color w:val="auto"/>
          <w:sz w:val="28"/>
          <w:szCs w:val="28"/>
          <w:highlight w:val="none"/>
        </w:rPr>
        <w:t>附件</w:t>
      </w:r>
      <w:r>
        <w:rPr>
          <w:rFonts w:hint="eastAsia" w:ascii="宋体" w:hAnsi="宋体"/>
          <w:b/>
          <w:color w:val="auto"/>
          <w:sz w:val="28"/>
          <w:szCs w:val="28"/>
          <w:highlight w:val="none"/>
        </w:rPr>
        <w:t>1</w:t>
      </w:r>
    </w:p>
    <w:p>
      <w:pPr>
        <w:adjustRightInd w:val="0"/>
        <w:snapToGrid w:val="0"/>
        <w:spacing w:line="600" w:lineRule="exact"/>
        <w:jc w:val="center"/>
        <w:rPr>
          <w:rFonts w:ascii="方正小标宋简体" w:hAnsi="宋体" w:eastAsia="方正小标宋简体"/>
          <w:color w:val="auto"/>
          <w:sz w:val="32"/>
          <w:szCs w:val="32"/>
          <w:highlight w:val="none"/>
        </w:rPr>
      </w:pPr>
    </w:p>
    <w:p>
      <w:pPr>
        <w:adjustRightInd w:val="0"/>
        <w:snapToGrid w:val="0"/>
        <w:spacing w:line="600" w:lineRule="exact"/>
        <w:jc w:val="center"/>
        <w:rPr>
          <w:rFonts w:ascii="方正小标宋简体" w:hAnsi="宋体" w:eastAsia="方正小标宋简体"/>
          <w:color w:val="auto"/>
          <w:sz w:val="32"/>
          <w:szCs w:val="32"/>
          <w:highlight w:val="none"/>
        </w:rPr>
      </w:pPr>
      <w:r>
        <w:rPr>
          <w:rFonts w:hint="eastAsia" w:ascii="方正小标宋简体" w:hAnsi="宋体" w:eastAsia="方正小标宋简体"/>
          <w:color w:val="auto"/>
          <w:sz w:val="32"/>
          <w:szCs w:val="32"/>
          <w:highlight w:val="none"/>
        </w:rPr>
        <w:t>响应文件开启表</w:t>
      </w:r>
    </w:p>
    <w:p>
      <w:pPr>
        <w:pStyle w:val="36"/>
        <w:rPr>
          <w:color w:val="auto"/>
          <w:highlight w:val="none"/>
        </w:rPr>
      </w:pPr>
    </w:p>
    <w:p>
      <w:pPr>
        <w:adjustRightInd w:val="0"/>
        <w:snapToGrid w:val="0"/>
        <w:spacing w:line="600" w:lineRule="exact"/>
        <w:ind w:firstLine="55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开启时间：年月日时分</w:t>
      </w:r>
    </w:p>
    <w:tbl>
      <w:tblPr>
        <w:tblStyle w:val="25"/>
        <w:tblW w:w="0" w:type="auto"/>
        <w:jc w:val="center"/>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554" w:type="dxa"/>
            <w:vMerge w:val="restart"/>
            <w:tcBorders>
              <w:top w:val="single" w:color="auto" w:sz="4" w:space="0"/>
            </w:tcBorders>
            <w:noWrap w:val="0"/>
            <w:vAlign w:val="center"/>
          </w:tcPr>
          <w:p>
            <w:pPr>
              <w:adjustRightInd w:val="0"/>
              <w:snapToGrid w:val="0"/>
              <w:jc w:val="center"/>
              <w:rPr>
                <w:rFonts w:ascii="仿宋_GB2312" w:eastAsia="仿宋_GB2312" w:cs="Times New Roman"/>
                <w:color w:val="auto"/>
                <w:sz w:val="24"/>
                <w:szCs w:val="24"/>
                <w:highlight w:val="none"/>
              </w:rPr>
            </w:pPr>
            <w:r>
              <w:rPr>
                <w:rFonts w:hint="eastAsia" w:ascii="仿宋_GB2312" w:eastAsia="仿宋_GB2312" w:cs="Times New Roman"/>
                <w:color w:val="auto"/>
                <w:sz w:val="24"/>
                <w:szCs w:val="24"/>
                <w:highlight w:val="none"/>
              </w:rPr>
              <w:t>序号</w:t>
            </w:r>
          </w:p>
        </w:tc>
        <w:tc>
          <w:tcPr>
            <w:tcW w:w="2659" w:type="dxa"/>
            <w:vMerge w:val="restart"/>
            <w:tcBorders>
              <w:top w:val="single" w:color="auto" w:sz="4" w:space="0"/>
            </w:tcBorders>
            <w:noWrap w:val="0"/>
            <w:vAlign w:val="center"/>
          </w:tcPr>
          <w:p>
            <w:pPr>
              <w:adjustRightInd w:val="0"/>
              <w:snapToGrid w:val="0"/>
              <w:jc w:val="center"/>
              <w:rPr>
                <w:rFonts w:ascii="仿宋_GB2312" w:eastAsia="仿宋_GB2312" w:cs="Times New Roman"/>
                <w:color w:val="auto"/>
                <w:sz w:val="24"/>
                <w:szCs w:val="24"/>
                <w:highlight w:val="none"/>
              </w:rPr>
            </w:pPr>
            <w:r>
              <w:rPr>
                <w:rFonts w:ascii="仿宋_GB2312" w:eastAsia="仿宋_GB2312" w:cs="Times New Roman"/>
                <w:color w:val="auto"/>
                <w:sz w:val="24"/>
                <w:szCs w:val="24"/>
                <w:highlight w:val="none"/>
              </w:rPr>
              <w:t>供应商</w:t>
            </w:r>
          </w:p>
        </w:tc>
        <w:tc>
          <w:tcPr>
            <w:tcW w:w="1173" w:type="dxa"/>
            <w:vMerge w:val="restart"/>
            <w:tcBorders>
              <w:top w:val="single" w:color="auto" w:sz="4" w:space="0"/>
            </w:tcBorders>
            <w:noWrap w:val="0"/>
            <w:vAlign w:val="center"/>
          </w:tcPr>
          <w:p>
            <w:pPr>
              <w:adjustRightInd w:val="0"/>
              <w:snapToGrid w:val="0"/>
              <w:jc w:val="center"/>
              <w:rPr>
                <w:rFonts w:ascii="仿宋_GB2312" w:eastAsia="仿宋_GB2312" w:cs="Times New Roman"/>
                <w:color w:val="auto"/>
                <w:sz w:val="24"/>
                <w:szCs w:val="24"/>
                <w:highlight w:val="none"/>
              </w:rPr>
            </w:pPr>
            <w:r>
              <w:rPr>
                <w:rFonts w:ascii="仿宋_GB2312" w:eastAsia="仿宋_GB2312" w:cs="Times New Roman"/>
                <w:color w:val="auto"/>
                <w:sz w:val="24"/>
                <w:szCs w:val="24"/>
                <w:highlight w:val="none"/>
              </w:rPr>
              <w:t>密封情况</w:t>
            </w:r>
          </w:p>
        </w:tc>
        <w:tc>
          <w:tcPr>
            <w:tcW w:w="1909" w:type="dxa"/>
            <w:vMerge w:val="restart"/>
            <w:tcBorders>
              <w:top w:val="single" w:color="auto" w:sz="4" w:space="0"/>
            </w:tcBorders>
            <w:noWrap w:val="0"/>
            <w:vAlign w:val="center"/>
          </w:tcPr>
          <w:p>
            <w:pPr>
              <w:adjustRightInd w:val="0"/>
              <w:snapToGrid w:val="0"/>
              <w:jc w:val="center"/>
              <w:rPr>
                <w:rFonts w:ascii="仿宋_GB2312" w:eastAsia="仿宋_GB2312" w:cs="Times New Roman"/>
                <w:color w:val="auto"/>
                <w:sz w:val="24"/>
                <w:szCs w:val="24"/>
                <w:highlight w:val="none"/>
              </w:rPr>
            </w:pPr>
            <w:r>
              <w:rPr>
                <w:rFonts w:ascii="仿宋_GB2312" w:eastAsia="仿宋_GB2312" w:cs="Times New Roman"/>
                <w:color w:val="auto"/>
                <w:sz w:val="24"/>
                <w:szCs w:val="24"/>
                <w:highlight w:val="none"/>
              </w:rPr>
              <w:t>报价</w:t>
            </w:r>
            <w:r>
              <w:rPr>
                <w:rFonts w:hint="eastAsia" w:ascii="仿宋_GB2312" w:eastAsia="仿宋_GB2312" w:cs="Times New Roman"/>
                <w:color w:val="auto"/>
                <w:sz w:val="24"/>
                <w:szCs w:val="24"/>
                <w:highlight w:val="none"/>
              </w:rPr>
              <w:t>（元）</w:t>
            </w:r>
          </w:p>
        </w:tc>
        <w:tc>
          <w:tcPr>
            <w:tcW w:w="1609" w:type="dxa"/>
            <w:vMerge w:val="restart"/>
            <w:tcBorders>
              <w:top w:val="single" w:color="auto" w:sz="4" w:space="0"/>
            </w:tcBorders>
            <w:noWrap w:val="0"/>
            <w:vAlign w:val="center"/>
          </w:tcPr>
          <w:p>
            <w:pPr>
              <w:adjustRightInd w:val="0"/>
              <w:snapToGrid w:val="0"/>
              <w:jc w:val="center"/>
              <w:rPr>
                <w:rFonts w:ascii="仿宋_GB2312" w:eastAsia="仿宋_GB2312" w:cs="Times New Roman"/>
                <w:color w:val="auto"/>
                <w:sz w:val="24"/>
                <w:szCs w:val="24"/>
                <w:highlight w:val="none"/>
              </w:rPr>
            </w:pPr>
            <w:r>
              <w:rPr>
                <w:rFonts w:ascii="仿宋_GB2312" w:eastAsia="仿宋_GB2312" w:cs="Times New Roman"/>
                <w:color w:val="auto"/>
                <w:sz w:val="24"/>
                <w:szCs w:val="24"/>
                <w:highlight w:val="none"/>
              </w:rPr>
              <w:t>供应商代表签名</w:t>
            </w:r>
          </w:p>
        </w:tc>
        <w:tc>
          <w:tcPr>
            <w:tcW w:w="668" w:type="dxa"/>
            <w:vMerge w:val="restart"/>
            <w:tcBorders>
              <w:top w:val="single" w:color="auto" w:sz="4" w:space="0"/>
            </w:tcBorders>
            <w:noWrap w:val="0"/>
            <w:vAlign w:val="center"/>
          </w:tcPr>
          <w:p>
            <w:pPr>
              <w:adjustRightInd w:val="0"/>
              <w:snapToGrid w:val="0"/>
              <w:jc w:val="center"/>
              <w:rPr>
                <w:rFonts w:ascii="仿宋_GB2312" w:eastAsia="仿宋_GB2312" w:cs="Times New Roman"/>
                <w:color w:val="auto"/>
                <w:sz w:val="24"/>
                <w:szCs w:val="24"/>
                <w:highlight w:val="none"/>
              </w:rPr>
            </w:pPr>
            <w:r>
              <w:rPr>
                <w:rFonts w:ascii="仿宋_GB2312" w:eastAsia="仿宋_GB2312" w:cs="Times New Roman"/>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54" w:type="dxa"/>
            <w:vMerge w:val="continue"/>
            <w:noWrap w:val="0"/>
            <w:vAlign w:val="center"/>
          </w:tcPr>
          <w:p>
            <w:pPr>
              <w:adjustRightInd w:val="0"/>
              <w:snapToGrid w:val="0"/>
              <w:spacing w:line="600" w:lineRule="exact"/>
              <w:jc w:val="center"/>
              <w:rPr>
                <w:rFonts w:ascii="仿宋_GB2312" w:eastAsia="仿宋_GB2312" w:cs="Times New Roman"/>
                <w:color w:val="auto"/>
                <w:sz w:val="24"/>
                <w:szCs w:val="24"/>
                <w:highlight w:val="none"/>
              </w:rPr>
            </w:pPr>
          </w:p>
        </w:tc>
        <w:tc>
          <w:tcPr>
            <w:tcW w:w="2659" w:type="dxa"/>
            <w:vMerge w:val="continue"/>
            <w:noWrap w:val="0"/>
            <w:vAlign w:val="center"/>
          </w:tcPr>
          <w:p>
            <w:pPr>
              <w:adjustRightInd w:val="0"/>
              <w:snapToGrid w:val="0"/>
              <w:spacing w:line="600" w:lineRule="exact"/>
              <w:jc w:val="center"/>
              <w:rPr>
                <w:rFonts w:ascii="仿宋_GB2312" w:eastAsia="仿宋_GB2312" w:cs="Times New Roman"/>
                <w:color w:val="auto"/>
                <w:sz w:val="24"/>
                <w:szCs w:val="24"/>
                <w:highlight w:val="none"/>
              </w:rPr>
            </w:pPr>
          </w:p>
        </w:tc>
        <w:tc>
          <w:tcPr>
            <w:tcW w:w="1173" w:type="dxa"/>
            <w:vMerge w:val="continue"/>
            <w:noWrap w:val="0"/>
            <w:vAlign w:val="center"/>
          </w:tcPr>
          <w:p>
            <w:pPr>
              <w:adjustRightInd w:val="0"/>
              <w:snapToGrid w:val="0"/>
              <w:spacing w:line="600" w:lineRule="exact"/>
              <w:jc w:val="center"/>
              <w:rPr>
                <w:rFonts w:ascii="仿宋_GB2312" w:eastAsia="仿宋_GB2312" w:cs="Times New Roman"/>
                <w:color w:val="auto"/>
                <w:sz w:val="24"/>
                <w:szCs w:val="24"/>
                <w:highlight w:val="none"/>
              </w:rPr>
            </w:pPr>
          </w:p>
        </w:tc>
        <w:tc>
          <w:tcPr>
            <w:tcW w:w="1909" w:type="dxa"/>
            <w:vMerge w:val="continue"/>
            <w:noWrap w:val="0"/>
            <w:vAlign w:val="center"/>
          </w:tcPr>
          <w:p>
            <w:pPr>
              <w:adjustRightInd w:val="0"/>
              <w:snapToGrid w:val="0"/>
              <w:spacing w:line="600" w:lineRule="exact"/>
              <w:jc w:val="center"/>
              <w:rPr>
                <w:rFonts w:ascii="仿宋_GB2312" w:eastAsia="仿宋_GB2312" w:cs="Times New Roman"/>
                <w:color w:val="auto"/>
                <w:sz w:val="24"/>
                <w:szCs w:val="24"/>
                <w:highlight w:val="none"/>
              </w:rPr>
            </w:pPr>
          </w:p>
        </w:tc>
        <w:tc>
          <w:tcPr>
            <w:tcW w:w="1609" w:type="dxa"/>
            <w:vMerge w:val="continue"/>
            <w:noWrap w:val="0"/>
            <w:vAlign w:val="center"/>
          </w:tcPr>
          <w:p>
            <w:pPr>
              <w:adjustRightInd w:val="0"/>
              <w:snapToGrid w:val="0"/>
              <w:spacing w:line="600" w:lineRule="exact"/>
              <w:jc w:val="center"/>
              <w:rPr>
                <w:rFonts w:ascii="仿宋_GB2312" w:eastAsia="仿宋_GB2312" w:cs="Times New Roman"/>
                <w:color w:val="auto"/>
                <w:sz w:val="24"/>
                <w:szCs w:val="24"/>
                <w:highlight w:val="none"/>
              </w:rPr>
            </w:pPr>
          </w:p>
        </w:tc>
        <w:tc>
          <w:tcPr>
            <w:tcW w:w="668" w:type="dxa"/>
            <w:vMerge w:val="continue"/>
            <w:noWrap w:val="0"/>
            <w:vAlign w:val="center"/>
          </w:tcPr>
          <w:p>
            <w:pPr>
              <w:adjustRightInd w:val="0"/>
              <w:snapToGrid w:val="0"/>
              <w:spacing w:line="600" w:lineRule="exact"/>
              <w:jc w:val="center"/>
              <w:rPr>
                <w:rFonts w:ascii="仿宋_GB2312" w:eastAsia="仿宋_GB2312" w:cs="Times New Roman"/>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4" w:type="dxa"/>
            <w:noWrap w:val="0"/>
            <w:vAlign w:val="center"/>
          </w:tcPr>
          <w:p>
            <w:pPr>
              <w:adjustRightInd w:val="0"/>
              <w:snapToGrid w:val="0"/>
              <w:spacing w:line="600" w:lineRule="exact"/>
              <w:jc w:val="center"/>
              <w:rPr>
                <w:rFonts w:ascii="仿宋_GB2312" w:eastAsia="仿宋_GB2312" w:cs="Times New Roman"/>
                <w:color w:val="auto"/>
                <w:sz w:val="24"/>
                <w:szCs w:val="24"/>
                <w:highlight w:val="none"/>
              </w:rPr>
            </w:pPr>
          </w:p>
        </w:tc>
        <w:tc>
          <w:tcPr>
            <w:tcW w:w="2659" w:type="dxa"/>
            <w:noWrap w:val="0"/>
            <w:vAlign w:val="center"/>
          </w:tcPr>
          <w:p>
            <w:pPr>
              <w:adjustRightInd w:val="0"/>
              <w:snapToGrid w:val="0"/>
              <w:spacing w:line="600" w:lineRule="exact"/>
              <w:jc w:val="center"/>
              <w:rPr>
                <w:rFonts w:ascii="仿宋_GB2312" w:eastAsia="仿宋_GB2312" w:cs="Times New Roman"/>
                <w:color w:val="auto"/>
                <w:sz w:val="24"/>
                <w:szCs w:val="24"/>
                <w:highlight w:val="none"/>
              </w:rPr>
            </w:pPr>
          </w:p>
        </w:tc>
        <w:tc>
          <w:tcPr>
            <w:tcW w:w="1173" w:type="dxa"/>
            <w:noWrap w:val="0"/>
            <w:vAlign w:val="center"/>
          </w:tcPr>
          <w:p>
            <w:pPr>
              <w:adjustRightInd w:val="0"/>
              <w:snapToGrid w:val="0"/>
              <w:spacing w:line="600" w:lineRule="exact"/>
              <w:jc w:val="center"/>
              <w:rPr>
                <w:rFonts w:ascii="仿宋_GB2312" w:eastAsia="仿宋_GB2312" w:cs="Times New Roman"/>
                <w:color w:val="auto"/>
                <w:sz w:val="24"/>
                <w:szCs w:val="24"/>
                <w:highlight w:val="none"/>
              </w:rPr>
            </w:pPr>
          </w:p>
        </w:tc>
        <w:tc>
          <w:tcPr>
            <w:tcW w:w="1909" w:type="dxa"/>
            <w:noWrap w:val="0"/>
            <w:vAlign w:val="center"/>
          </w:tcPr>
          <w:p>
            <w:pPr>
              <w:adjustRightInd w:val="0"/>
              <w:snapToGrid w:val="0"/>
              <w:spacing w:line="600" w:lineRule="exact"/>
              <w:jc w:val="center"/>
              <w:rPr>
                <w:rFonts w:ascii="仿宋_GB2312" w:eastAsia="仿宋_GB2312" w:cs="Times New Roman"/>
                <w:color w:val="auto"/>
                <w:sz w:val="24"/>
                <w:szCs w:val="24"/>
                <w:highlight w:val="none"/>
              </w:rPr>
            </w:pPr>
          </w:p>
        </w:tc>
        <w:tc>
          <w:tcPr>
            <w:tcW w:w="1609" w:type="dxa"/>
            <w:noWrap w:val="0"/>
            <w:vAlign w:val="center"/>
          </w:tcPr>
          <w:p>
            <w:pPr>
              <w:adjustRightInd w:val="0"/>
              <w:snapToGrid w:val="0"/>
              <w:spacing w:line="600" w:lineRule="exact"/>
              <w:rPr>
                <w:rFonts w:ascii="仿宋_GB2312" w:eastAsia="仿宋_GB2312" w:cs="Times New Roman"/>
                <w:color w:val="auto"/>
                <w:sz w:val="24"/>
                <w:szCs w:val="24"/>
                <w:highlight w:val="none"/>
              </w:rPr>
            </w:pPr>
          </w:p>
        </w:tc>
        <w:tc>
          <w:tcPr>
            <w:tcW w:w="668" w:type="dxa"/>
            <w:noWrap w:val="0"/>
            <w:vAlign w:val="center"/>
          </w:tcPr>
          <w:p>
            <w:pPr>
              <w:adjustRightInd w:val="0"/>
              <w:snapToGrid w:val="0"/>
              <w:spacing w:line="600" w:lineRule="exact"/>
              <w:rPr>
                <w:rFonts w:ascii="仿宋_GB2312" w:eastAsia="仿宋_GB2312" w:cs="Times New Roman"/>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4" w:type="dxa"/>
            <w:noWrap w:val="0"/>
            <w:vAlign w:val="center"/>
          </w:tcPr>
          <w:p>
            <w:pPr>
              <w:jc w:val="center"/>
              <w:rPr>
                <w:rFonts w:eastAsia="宋体" w:cs="Times New Roman"/>
                <w:color w:val="auto"/>
                <w:sz w:val="24"/>
                <w:szCs w:val="24"/>
                <w:highlight w:val="none"/>
              </w:rPr>
            </w:pPr>
          </w:p>
        </w:tc>
        <w:tc>
          <w:tcPr>
            <w:tcW w:w="2659" w:type="dxa"/>
            <w:noWrap w:val="0"/>
            <w:vAlign w:val="center"/>
          </w:tcPr>
          <w:p>
            <w:pPr>
              <w:adjustRightInd w:val="0"/>
              <w:snapToGrid w:val="0"/>
              <w:spacing w:line="600" w:lineRule="exact"/>
              <w:jc w:val="center"/>
              <w:rPr>
                <w:rFonts w:ascii="仿宋_GB2312" w:eastAsia="仿宋_GB2312" w:cs="Times New Roman"/>
                <w:color w:val="auto"/>
                <w:sz w:val="24"/>
                <w:szCs w:val="24"/>
                <w:highlight w:val="none"/>
              </w:rPr>
            </w:pPr>
          </w:p>
        </w:tc>
        <w:tc>
          <w:tcPr>
            <w:tcW w:w="1173" w:type="dxa"/>
            <w:noWrap w:val="0"/>
            <w:vAlign w:val="center"/>
          </w:tcPr>
          <w:p>
            <w:pPr>
              <w:adjustRightInd w:val="0"/>
              <w:snapToGrid w:val="0"/>
              <w:spacing w:line="600" w:lineRule="exact"/>
              <w:jc w:val="center"/>
              <w:rPr>
                <w:rFonts w:ascii="仿宋_GB2312" w:eastAsia="仿宋_GB2312" w:cs="Times New Roman"/>
                <w:color w:val="auto"/>
                <w:sz w:val="24"/>
                <w:szCs w:val="24"/>
                <w:highlight w:val="none"/>
              </w:rPr>
            </w:pPr>
          </w:p>
        </w:tc>
        <w:tc>
          <w:tcPr>
            <w:tcW w:w="1909" w:type="dxa"/>
            <w:noWrap w:val="0"/>
            <w:vAlign w:val="center"/>
          </w:tcPr>
          <w:p>
            <w:pPr>
              <w:adjustRightInd w:val="0"/>
              <w:snapToGrid w:val="0"/>
              <w:spacing w:line="600" w:lineRule="exact"/>
              <w:jc w:val="center"/>
              <w:rPr>
                <w:rFonts w:ascii="仿宋_GB2312" w:eastAsia="仿宋_GB2312" w:cs="Times New Roman"/>
                <w:color w:val="auto"/>
                <w:sz w:val="24"/>
                <w:szCs w:val="24"/>
                <w:highlight w:val="none"/>
              </w:rPr>
            </w:pPr>
          </w:p>
        </w:tc>
        <w:tc>
          <w:tcPr>
            <w:tcW w:w="1609" w:type="dxa"/>
            <w:noWrap w:val="0"/>
            <w:vAlign w:val="center"/>
          </w:tcPr>
          <w:p>
            <w:pPr>
              <w:adjustRightInd w:val="0"/>
              <w:snapToGrid w:val="0"/>
              <w:spacing w:line="600" w:lineRule="exact"/>
              <w:rPr>
                <w:rFonts w:ascii="仿宋_GB2312" w:eastAsia="仿宋_GB2312" w:cs="Times New Roman"/>
                <w:color w:val="auto"/>
                <w:sz w:val="24"/>
                <w:szCs w:val="24"/>
                <w:highlight w:val="none"/>
              </w:rPr>
            </w:pPr>
          </w:p>
        </w:tc>
        <w:tc>
          <w:tcPr>
            <w:tcW w:w="668" w:type="dxa"/>
            <w:noWrap w:val="0"/>
            <w:vAlign w:val="center"/>
          </w:tcPr>
          <w:p>
            <w:pPr>
              <w:adjustRightInd w:val="0"/>
              <w:snapToGrid w:val="0"/>
              <w:spacing w:line="600" w:lineRule="exact"/>
              <w:rPr>
                <w:rFonts w:ascii="仿宋_GB2312" w:eastAsia="仿宋_GB2312" w:cs="Times New Roman"/>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4" w:type="dxa"/>
            <w:noWrap w:val="0"/>
            <w:vAlign w:val="center"/>
          </w:tcPr>
          <w:p>
            <w:pPr>
              <w:jc w:val="center"/>
              <w:rPr>
                <w:rFonts w:eastAsia="宋体" w:cs="Times New Roman"/>
                <w:color w:val="auto"/>
                <w:sz w:val="24"/>
                <w:szCs w:val="24"/>
                <w:highlight w:val="none"/>
              </w:rPr>
            </w:pPr>
          </w:p>
        </w:tc>
        <w:tc>
          <w:tcPr>
            <w:tcW w:w="2659" w:type="dxa"/>
            <w:noWrap w:val="0"/>
            <w:vAlign w:val="center"/>
          </w:tcPr>
          <w:p>
            <w:pPr>
              <w:adjustRightInd w:val="0"/>
              <w:snapToGrid w:val="0"/>
              <w:spacing w:line="600" w:lineRule="exact"/>
              <w:jc w:val="center"/>
              <w:rPr>
                <w:rFonts w:ascii="仿宋_GB2312" w:eastAsia="仿宋_GB2312" w:cs="Times New Roman"/>
                <w:color w:val="auto"/>
                <w:sz w:val="24"/>
                <w:szCs w:val="24"/>
                <w:highlight w:val="none"/>
              </w:rPr>
            </w:pPr>
          </w:p>
        </w:tc>
        <w:tc>
          <w:tcPr>
            <w:tcW w:w="1173" w:type="dxa"/>
            <w:noWrap w:val="0"/>
            <w:vAlign w:val="center"/>
          </w:tcPr>
          <w:p>
            <w:pPr>
              <w:adjustRightInd w:val="0"/>
              <w:snapToGrid w:val="0"/>
              <w:spacing w:line="600" w:lineRule="exact"/>
              <w:jc w:val="center"/>
              <w:rPr>
                <w:rFonts w:ascii="仿宋_GB2312" w:eastAsia="仿宋_GB2312" w:cs="Times New Roman"/>
                <w:color w:val="auto"/>
                <w:sz w:val="24"/>
                <w:szCs w:val="24"/>
                <w:highlight w:val="none"/>
              </w:rPr>
            </w:pPr>
          </w:p>
        </w:tc>
        <w:tc>
          <w:tcPr>
            <w:tcW w:w="1909" w:type="dxa"/>
            <w:noWrap w:val="0"/>
            <w:vAlign w:val="center"/>
          </w:tcPr>
          <w:p>
            <w:pPr>
              <w:adjustRightInd w:val="0"/>
              <w:snapToGrid w:val="0"/>
              <w:spacing w:line="600" w:lineRule="exact"/>
              <w:jc w:val="center"/>
              <w:rPr>
                <w:rFonts w:ascii="仿宋_GB2312" w:eastAsia="仿宋_GB2312" w:cs="Times New Roman"/>
                <w:color w:val="auto"/>
                <w:sz w:val="24"/>
                <w:szCs w:val="24"/>
                <w:highlight w:val="none"/>
              </w:rPr>
            </w:pPr>
          </w:p>
        </w:tc>
        <w:tc>
          <w:tcPr>
            <w:tcW w:w="1609" w:type="dxa"/>
            <w:noWrap w:val="0"/>
            <w:vAlign w:val="center"/>
          </w:tcPr>
          <w:p>
            <w:pPr>
              <w:adjustRightInd w:val="0"/>
              <w:snapToGrid w:val="0"/>
              <w:spacing w:line="600" w:lineRule="exact"/>
              <w:rPr>
                <w:rFonts w:ascii="仿宋_GB2312" w:eastAsia="仿宋_GB2312" w:cs="Times New Roman"/>
                <w:color w:val="auto"/>
                <w:sz w:val="24"/>
                <w:szCs w:val="24"/>
                <w:highlight w:val="none"/>
              </w:rPr>
            </w:pPr>
          </w:p>
        </w:tc>
        <w:tc>
          <w:tcPr>
            <w:tcW w:w="668" w:type="dxa"/>
            <w:noWrap w:val="0"/>
            <w:vAlign w:val="center"/>
          </w:tcPr>
          <w:p>
            <w:pPr>
              <w:adjustRightInd w:val="0"/>
              <w:snapToGrid w:val="0"/>
              <w:spacing w:line="600" w:lineRule="exact"/>
              <w:rPr>
                <w:rFonts w:ascii="仿宋_GB2312" w:eastAsia="仿宋_GB2312" w:cs="Times New Roman"/>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4" w:type="dxa"/>
            <w:noWrap w:val="0"/>
            <w:vAlign w:val="center"/>
          </w:tcPr>
          <w:p>
            <w:pPr>
              <w:jc w:val="center"/>
              <w:rPr>
                <w:rFonts w:eastAsia="宋体" w:cs="Times New Roman"/>
                <w:color w:val="auto"/>
                <w:sz w:val="24"/>
                <w:szCs w:val="24"/>
                <w:highlight w:val="none"/>
              </w:rPr>
            </w:pPr>
          </w:p>
        </w:tc>
        <w:tc>
          <w:tcPr>
            <w:tcW w:w="2659" w:type="dxa"/>
            <w:noWrap w:val="0"/>
            <w:vAlign w:val="center"/>
          </w:tcPr>
          <w:p>
            <w:pPr>
              <w:adjustRightInd w:val="0"/>
              <w:snapToGrid w:val="0"/>
              <w:spacing w:line="600" w:lineRule="exact"/>
              <w:jc w:val="center"/>
              <w:rPr>
                <w:rFonts w:ascii="仿宋_GB2312" w:eastAsia="仿宋_GB2312" w:cs="Times New Roman"/>
                <w:color w:val="auto"/>
                <w:sz w:val="24"/>
                <w:szCs w:val="24"/>
                <w:highlight w:val="none"/>
              </w:rPr>
            </w:pPr>
          </w:p>
        </w:tc>
        <w:tc>
          <w:tcPr>
            <w:tcW w:w="1173" w:type="dxa"/>
            <w:noWrap w:val="0"/>
            <w:vAlign w:val="center"/>
          </w:tcPr>
          <w:p>
            <w:pPr>
              <w:adjustRightInd w:val="0"/>
              <w:snapToGrid w:val="0"/>
              <w:spacing w:line="600" w:lineRule="exact"/>
              <w:jc w:val="center"/>
              <w:rPr>
                <w:rFonts w:ascii="仿宋_GB2312" w:eastAsia="仿宋_GB2312" w:cs="Times New Roman"/>
                <w:color w:val="auto"/>
                <w:sz w:val="24"/>
                <w:szCs w:val="24"/>
                <w:highlight w:val="none"/>
              </w:rPr>
            </w:pPr>
          </w:p>
        </w:tc>
        <w:tc>
          <w:tcPr>
            <w:tcW w:w="1909" w:type="dxa"/>
            <w:noWrap w:val="0"/>
            <w:vAlign w:val="center"/>
          </w:tcPr>
          <w:p>
            <w:pPr>
              <w:adjustRightInd w:val="0"/>
              <w:snapToGrid w:val="0"/>
              <w:spacing w:line="600" w:lineRule="exact"/>
              <w:jc w:val="center"/>
              <w:rPr>
                <w:rFonts w:ascii="仿宋_GB2312" w:eastAsia="仿宋_GB2312" w:cs="Times New Roman"/>
                <w:color w:val="auto"/>
                <w:sz w:val="24"/>
                <w:szCs w:val="24"/>
                <w:highlight w:val="none"/>
              </w:rPr>
            </w:pPr>
          </w:p>
        </w:tc>
        <w:tc>
          <w:tcPr>
            <w:tcW w:w="1609" w:type="dxa"/>
            <w:noWrap w:val="0"/>
            <w:vAlign w:val="center"/>
          </w:tcPr>
          <w:p>
            <w:pPr>
              <w:adjustRightInd w:val="0"/>
              <w:snapToGrid w:val="0"/>
              <w:spacing w:line="600" w:lineRule="exact"/>
              <w:rPr>
                <w:rFonts w:ascii="仿宋_GB2312" w:eastAsia="仿宋_GB2312" w:cs="Times New Roman"/>
                <w:color w:val="auto"/>
                <w:sz w:val="24"/>
                <w:szCs w:val="24"/>
                <w:highlight w:val="none"/>
              </w:rPr>
            </w:pPr>
          </w:p>
        </w:tc>
        <w:tc>
          <w:tcPr>
            <w:tcW w:w="668" w:type="dxa"/>
            <w:noWrap w:val="0"/>
            <w:vAlign w:val="center"/>
          </w:tcPr>
          <w:p>
            <w:pPr>
              <w:adjustRightInd w:val="0"/>
              <w:snapToGrid w:val="0"/>
              <w:spacing w:line="600" w:lineRule="exact"/>
              <w:rPr>
                <w:rFonts w:ascii="仿宋_GB2312" w:eastAsia="仿宋_GB2312" w:cs="Times New Roman"/>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4" w:type="dxa"/>
            <w:noWrap w:val="0"/>
            <w:vAlign w:val="center"/>
          </w:tcPr>
          <w:p>
            <w:pPr>
              <w:jc w:val="center"/>
              <w:rPr>
                <w:rFonts w:eastAsia="宋体" w:cs="Times New Roman"/>
                <w:color w:val="auto"/>
                <w:sz w:val="24"/>
                <w:szCs w:val="24"/>
                <w:highlight w:val="none"/>
              </w:rPr>
            </w:pPr>
          </w:p>
        </w:tc>
        <w:tc>
          <w:tcPr>
            <w:tcW w:w="2659" w:type="dxa"/>
            <w:noWrap w:val="0"/>
            <w:vAlign w:val="center"/>
          </w:tcPr>
          <w:p>
            <w:pPr>
              <w:adjustRightInd w:val="0"/>
              <w:snapToGrid w:val="0"/>
              <w:spacing w:line="600" w:lineRule="exact"/>
              <w:jc w:val="center"/>
              <w:rPr>
                <w:rFonts w:ascii="仿宋_GB2312" w:eastAsia="仿宋_GB2312" w:cs="Times New Roman"/>
                <w:color w:val="auto"/>
                <w:sz w:val="24"/>
                <w:szCs w:val="24"/>
                <w:highlight w:val="none"/>
              </w:rPr>
            </w:pPr>
          </w:p>
        </w:tc>
        <w:tc>
          <w:tcPr>
            <w:tcW w:w="1173" w:type="dxa"/>
            <w:noWrap w:val="0"/>
            <w:vAlign w:val="center"/>
          </w:tcPr>
          <w:p>
            <w:pPr>
              <w:adjustRightInd w:val="0"/>
              <w:snapToGrid w:val="0"/>
              <w:spacing w:line="600" w:lineRule="exact"/>
              <w:jc w:val="center"/>
              <w:rPr>
                <w:rFonts w:ascii="仿宋_GB2312" w:eastAsia="仿宋_GB2312" w:cs="Times New Roman"/>
                <w:color w:val="auto"/>
                <w:sz w:val="24"/>
                <w:szCs w:val="24"/>
                <w:highlight w:val="none"/>
              </w:rPr>
            </w:pPr>
          </w:p>
        </w:tc>
        <w:tc>
          <w:tcPr>
            <w:tcW w:w="1909" w:type="dxa"/>
            <w:noWrap w:val="0"/>
            <w:vAlign w:val="center"/>
          </w:tcPr>
          <w:p>
            <w:pPr>
              <w:adjustRightInd w:val="0"/>
              <w:snapToGrid w:val="0"/>
              <w:spacing w:line="600" w:lineRule="exact"/>
              <w:jc w:val="center"/>
              <w:rPr>
                <w:rFonts w:ascii="仿宋_GB2312" w:eastAsia="仿宋_GB2312" w:cs="Times New Roman"/>
                <w:color w:val="auto"/>
                <w:sz w:val="24"/>
                <w:szCs w:val="24"/>
                <w:highlight w:val="none"/>
              </w:rPr>
            </w:pPr>
          </w:p>
        </w:tc>
        <w:tc>
          <w:tcPr>
            <w:tcW w:w="1609" w:type="dxa"/>
            <w:noWrap w:val="0"/>
            <w:vAlign w:val="center"/>
          </w:tcPr>
          <w:p>
            <w:pPr>
              <w:adjustRightInd w:val="0"/>
              <w:snapToGrid w:val="0"/>
              <w:spacing w:line="600" w:lineRule="exact"/>
              <w:rPr>
                <w:rFonts w:ascii="仿宋_GB2312" w:eastAsia="仿宋_GB2312" w:cs="Times New Roman"/>
                <w:color w:val="auto"/>
                <w:sz w:val="24"/>
                <w:szCs w:val="24"/>
                <w:highlight w:val="none"/>
              </w:rPr>
            </w:pPr>
          </w:p>
        </w:tc>
        <w:tc>
          <w:tcPr>
            <w:tcW w:w="668" w:type="dxa"/>
            <w:noWrap w:val="0"/>
            <w:vAlign w:val="center"/>
          </w:tcPr>
          <w:p>
            <w:pPr>
              <w:adjustRightInd w:val="0"/>
              <w:snapToGrid w:val="0"/>
              <w:spacing w:line="600" w:lineRule="exact"/>
              <w:rPr>
                <w:rFonts w:ascii="仿宋_GB2312" w:eastAsia="仿宋_GB2312" w:cs="Times New Roman"/>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4" w:type="dxa"/>
            <w:tcBorders>
              <w:bottom w:val="single" w:color="auto" w:sz="4" w:space="0"/>
            </w:tcBorders>
            <w:noWrap w:val="0"/>
            <w:vAlign w:val="center"/>
          </w:tcPr>
          <w:p>
            <w:pPr>
              <w:adjustRightInd w:val="0"/>
              <w:snapToGrid w:val="0"/>
              <w:spacing w:line="600" w:lineRule="exact"/>
              <w:jc w:val="center"/>
              <w:rPr>
                <w:rFonts w:ascii="仿宋_GB2312" w:eastAsia="仿宋_GB2312" w:cs="Times New Roman"/>
                <w:color w:val="auto"/>
                <w:sz w:val="24"/>
                <w:szCs w:val="24"/>
                <w:highlight w:val="none"/>
              </w:rPr>
            </w:pPr>
          </w:p>
        </w:tc>
        <w:tc>
          <w:tcPr>
            <w:tcW w:w="2659" w:type="dxa"/>
            <w:tcBorders>
              <w:bottom w:val="single" w:color="auto" w:sz="4" w:space="0"/>
            </w:tcBorders>
            <w:noWrap w:val="0"/>
            <w:vAlign w:val="center"/>
          </w:tcPr>
          <w:p>
            <w:pPr>
              <w:adjustRightInd w:val="0"/>
              <w:snapToGrid w:val="0"/>
              <w:spacing w:line="600" w:lineRule="exact"/>
              <w:jc w:val="center"/>
              <w:rPr>
                <w:rFonts w:ascii="仿宋_GB2312" w:eastAsia="仿宋_GB2312" w:cs="Times New Roman"/>
                <w:color w:val="auto"/>
                <w:sz w:val="24"/>
                <w:szCs w:val="24"/>
                <w:highlight w:val="none"/>
              </w:rPr>
            </w:pPr>
          </w:p>
        </w:tc>
        <w:tc>
          <w:tcPr>
            <w:tcW w:w="1173" w:type="dxa"/>
            <w:tcBorders>
              <w:bottom w:val="single" w:color="auto" w:sz="4" w:space="0"/>
            </w:tcBorders>
            <w:noWrap w:val="0"/>
            <w:vAlign w:val="center"/>
          </w:tcPr>
          <w:p>
            <w:pPr>
              <w:adjustRightInd w:val="0"/>
              <w:snapToGrid w:val="0"/>
              <w:spacing w:line="600" w:lineRule="exact"/>
              <w:jc w:val="center"/>
              <w:rPr>
                <w:rFonts w:ascii="仿宋_GB2312" w:eastAsia="仿宋_GB2312" w:cs="Times New Roman"/>
                <w:color w:val="auto"/>
                <w:sz w:val="24"/>
                <w:szCs w:val="24"/>
                <w:highlight w:val="none"/>
              </w:rPr>
            </w:pPr>
          </w:p>
        </w:tc>
        <w:tc>
          <w:tcPr>
            <w:tcW w:w="1909" w:type="dxa"/>
            <w:tcBorders>
              <w:bottom w:val="single" w:color="auto" w:sz="4" w:space="0"/>
            </w:tcBorders>
            <w:noWrap w:val="0"/>
            <w:vAlign w:val="center"/>
          </w:tcPr>
          <w:p>
            <w:pPr>
              <w:adjustRightInd w:val="0"/>
              <w:snapToGrid w:val="0"/>
              <w:spacing w:line="600" w:lineRule="exact"/>
              <w:jc w:val="center"/>
              <w:rPr>
                <w:rFonts w:ascii="仿宋_GB2312" w:eastAsia="仿宋_GB2312" w:cs="Times New Roman"/>
                <w:color w:val="auto"/>
                <w:sz w:val="24"/>
                <w:szCs w:val="24"/>
                <w:highlight w:val="none"/>
              </w:rPr>
            </w:pPr>
          </w:p>
        </w:tc>
        <w:tc>
          <w:tcPr>
            <w:tcW w:w="1609" w:type="dxa"/>
            <w:tcBorders>
              <w:bottom w:val="single" w:color="auto" w:sz="4" w:space="0"/>
            </w:tcBorders>
            <w:noWrap w:val="0"/>
            <w:vAlign w:val="center"/>
          </w:tcPr>
          <w:p>
            <w:pPr>
              <w:adjustRightInd w:val="0"/>
              <w:snapToGrid w:val="0"/>
              <w:spacing w:line="600" w:lineRule="exact"/>
              <w:rPr>
                <w:rFonts w:ascii="仿宋_GB2312" w:eastAsia="仿宋_GB2312" w:cs="Times New Roman"/>
                <w:color w:val="auto"/>
                <w:sz w:val="24"/>
                <w:szCs w:val="24"/>
                <w:highlight w:val="none"/>
              </w:rPr>
            </w:pPr>
          </w:p>
        </w:tc>
        <w:tc>
          <w:tcPr>
            <w:tcW w:w="668" w:type="dxa"/>
            <w:tcBorders>
              <w:bottom w:val="single" w:color="auto" w:sz="4" w:space="0"/>
            </w:tcBorders>
            <w:noWrap w:val="0"/>
            <w:vAlign w:val="center"/>
          </w:tcPr>
          <w:p>
            <w:pPr>
              <w:adjustRightInd w:val="0"/>
              <w:snapToGrid w:val="0"/>
              <w:spacing w:line="600" w:lineRule="exact"/>
              <w:rPr>
                <w:rFonts w:ascii="仿宋_GB2312" w:eastAsia="仿宋_GB2312" w:cs="Times New Roman"/>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4" w:type="dxa"/>
            <w:tcBorders>
              <w:top w:val="single" w:color="auto" w:sz="4" w:space="0"/>
              <w:bottom w:val="single" w:color="auto" w:sz="4" w:space="0"/>
            </w:tcBorders>
            <w:noWrap w:val="0"/>
            <w:vAlign w:val="center"/>
          </w:tcPr>
          <w:p>
            <w:pPr>
              <w:adjustRightInd w:val="0"/>
              <w:snapToGrid w:val="0"/>
              <w:spacing w:line="600" w:lineRule="exact"/>
              <w:jc w:val="center"/>
              <w:rPr>
                <w:rFonts w:ascii="仿宋_GB2312" w:eastAsia="仿宋_GB2312" w:cs="Times New Roman"/>
                <w:color w:val="auto"/>
                <w:sz w:val="24"/>
                <w:szCs w:val="24"/>
                <w:highlight w:val="none"/>
              </w:rPr>
            </w:pPr>
          </w:p>
        </w:tc>
        <w:tc>
          <w:tcPr>
            <w:tcW w:w="2659" w:type="dxa"/>
            <w:tcBorders>
              <w:top w:val="single" w:color="auto" w:sz="4" w:space="0"/>
              <w:bottom w:val="single" w:color="auto" w:sz="4" w:space="0"/>
            </w:tcBorders>
            <w:noWrap w:val="0"/>
            <w:vAlign w:val="center"/>
          </w:tcPr>
          <w:p>
            <w:pPr>
              <w:adjustRightInd w:val="0"/>
              <w:snapToGrid w:val="0"/>
              <w:spacing w:line="600" w:lineRule="exact"/>
              <w:jc w:val="center"/>
              <w:rPr>
                <w:rFonts w:ascii="仿宋_GB2312" w:eastAsia="仿宋_GB2312" w:cs="Times New Roman"/>
                <w:color w:val="auto"/>
                <w:sz w:val="24"/>
                <w:szCs w:val="24"/>
                <w:highlight w:val="none"/>
              </w:rPr>
            </w:pPr>
          </w:p>
        </w:tc>
        <w:tc>
          <w:tcPr>
            <w:tcW w:w="1173" w:type="dxa"/>
            <w:tcBorders>
              <w:top w:val="single" w:color="auto" w:sz="4" w:space="0"/>
              <w:bottom w:val="single" w:color="auto" w:sz="4" w:space="0"/>
            </w:tcBorders>
            <w:noWrap w:val="0"/>
            <w:vAlign w:val="center"/>
          </w:tcPr>
          <w:p>
            <w:pPr>
              <w:adjustRightInd w:val="0"/>
              <w:snapToGrid w:val="0"/>
              <w:spacing w:line="600" w:lineRule="exact"/>
              <w:jc w:val="center"/>
              <w:rPr>
                <w:rFonts w:ascii="仿宋_GB2312" w:eastAsia="仿宋_GB2312" w:cs="Times New Roman"/>
                <w:color w:val="auto"/>
                <w:sz w:val="24"/>
                <w:szCs w:val="24"/>
                <w:highlight w:val="none"/>
              </w:rPr>
            </w:pPr>
          </w:p>
        </w:tc>
        <w:tc>
          <w:tcPr>
            <w:tcW w:w="1909" w:type="dxa"/>
            <w:tcBorders>
              <w:top w:val="single" w:color="auto" w:sz="4" w:space="0"/>
              <w:bottom w:val="single" w:color="auto" w:sz="4" w:space="0"/>
            </w:tcBorders>
            <w:noWrap w:val="0"/>
            <w:vAlign w:val="center"/>
          </w:tcPr>
          <w:p>
            <w:pPr>
              <w:adjustRightInd w:val="0"/>
              <w:snapToGrid w:val="0"/>
              <w:spacing w:line="600" w:lineRule="exact"/>
              <w:jc w:val="center"/>
              <w:rPr>
                <w:rFonts w:ascii="仿宋_GB2312" w:eastAsia="仿宋_GB2312" w:cs="Times New Roman"/>
                <w:color w:val="auto"/>
                <w:sz w:val="24"/>
                <w:szCs w:val="24"/>
                <w:highlight w:val="none"/>
              </w:rPr>
            </w:pPr>
          </w:p>
        </w:tc>
        <w:tc>
          <w:tcPr>
            <w:tcW w:w="1609" w:type="dxa"/>
            <w:tcBorders>
              <w:top w:val="single" w:color="auto" w:sz="4" w:space="0"/>
              <w:bottom w:val="single" w:color="auto" w:sz="4" w:space="0"/>
            </w:tcBorders>
            <w:noWrap w:val="0"/>
            <w:vAlign w:val="center"/>
          </w:tcPr>
          <w:p>
            <w:pPr>
              <w:adjustRightInd w:val="0"/>
              <w:snapToGrid w:val="0"/>
              <w:spacing w:line="600" w:lineRule="exact"/>
              <w:rPr>
                <w:rFonts w:ascii="仿宋_GB2312" w:eastAsia="仿宋_GB2312" w:cs="Times New Roman"/>
                <w:color w:val="auto"/>
                <w:sz w:val="24"/>
                <w:szCs w:val="24"/>
                <w:highlight w:val="none"/>
              </w:rPr>
            </w:pPr>
          </w:p>
        </w:tc>
        <w:tc>
          <w:tcPr>
            <w:tcW w:w="668" w:type="dxa"/>
            <w:tcBorders>
              <w:top w:val="single" w:color="auto" w:sz="4" w:space="0"/>
              <w:bottom w:val="single" w:color="auto" w:sz="4" w:space="0"/>
            </w:tcBorders>
            <w:noWrap w:val="0"/>
            <w:vAlign w:val="center"/>
          </w:tcPr>
          <w:p>
            <w:pPr>
              <w:adjustRightInd w:val="0"/>
              <w:snapToGrid w:val="0"/>
              <w:spacing w:line="600" w:lineRule="exact"/>
              <w:rPr>
                <w:rFonts w:ascii="仿宋_GB2312" w:eastAsia="仿宋_GB2312" w:cs="Times New Roman"/>
                <w:color w:val="auto"/>
                <w:sz w:val="24"/>
                <w:szCs w:val="24"/>
                <w:highlight w:val="none"/>
              </w:rPr>
            </w:pPr>
          </w:p>
        </w:tc>
      </w:tr>
    </w:tbl>
    <w:p>
      <w:pPr>
        <w:adjustRightInd w:val="0"/>
        <w:snapToGrid w:val="0"/>
        <w:spacing w:line="600" w:lineRule="exact"/>
        <w:ind w:firstLine="555"/>
        <w:jc w:val="left"/>
        <w:rPr>
          <w:rFonts w:ascii="仿宋_GB2312" w:hAnsi="宋体" w:eastAsia="仿宋_GB2312"/>
          <w:color w:val="auto"/>
          <w:sz w:val="28"/>
          <w:szCs w:val="28"/>
          <w:highlight w:val="none"/>
          <w:u w:val="single"/>
        </w:rPr>
      </w:pPr>
      <w:r>
        <w:rPr>
          <w:rFonts w:hint="eastAsia" w:ascii="仿宋_GB2312" w:hAnsi="宋体" w:eastAsia="仿宋_GB2312"/>
          <w:color w:val="auto"/>
          <w:sz w:val="28"/>
          <w:szCs w:val="28"/>
          <w:highlight w:val="none"/>
        </w:rPr>
        <w:t>采购人代表      记录人</w:t>
      </w:r>
    </w:p>
    <w:p>
      <w:pPr>
        <w:adjustRightInd w:val="0"/>
        <w:snapToGrid w:val="0"/>
        <w:spacing w:line="600" w:lineRule="exact"/>
        <w:ind w:firstLine="55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年   月   日</w:t>
      </w:r>
    </w:p>
    <w:p>
      <w:pPr>
        <w:adjustRightInd w:val="0"/>
        <w:snapToGrid w:val="0"/>
        <w:spacing w:line="600" w:lineRule="exact"/>
        <w:ind w:firstLine="555"/>
        <w:jc w:val="left"/>
        <w:rPr>
          <w:rFonts w:ascii="仿宋_GB2312" w:hAnsi="宋体" w:eastAsia="仿宋_GB2312"/>
          <w:color w:val="auto"/>
          <w:sz w:val="28"/>
          <w:szCs w:val="28"/>
          <w:highlight w:val="none"/>
        </w:rPr>
      </w:pPr>
    </w:p>
    <w:p>
      <w:pPr>
        <w:adjustRightInd w:val="0"/>
        <w:snapToGrid w:val="0"/>
        <w:spacing w:line="600" w:lineRule="exact"/>
        <w:ind w:firstLine="555"/>
        <w:jc w:val="left"/>
        <w:rPr>
          <w:rFonts w:ascii="仿宋_GB2312" w:hAnsi="宋体" w:eastAsia="仿宋_GB2312"/>
          <w:color w:val="auto"/>
          <w:sz w:val="28"/>
          <w:szCs w:val="28"/>
          <w:highlight w:val="none"/>
        </w:rPr>
      </w:pPr>
    </w:p>
    <w:p>
      <w:pPr>
        <w:pStyle w:val="2"/>
        <w:rPr>
          <w:rFonts w:ascii="仿宋_GB2312" w:eastAsia="仿宋_GB2312"/>
          <w:color w:val="auto"/>
          <w:sz w:val="28"/>
          <w:szCs w:val="28"/>
          <w:highlight w:val="none"/>
        </w:rPr>
      </w:pPr>
    </w:p>
    <w:p>
      <w:pPr>
        <w:adjustRightInd w:val="0"/>
        <w:snapToGrid w:val="0"/>
        <w:spacing w:line="600" w:lineRule="exact"/>
        <w:jc w:val="left"/>
        <w:rPr>
          <w:rFonts w:ascii="宋体" w:hAnsi="宋体"/>
          <w:b/>
          <w:color w:val="auto"/>
          <w:sz w:val="28"/>
          <w:szCs w:val="28"/>
          <w:highlight w:val="none"/>
        </w:rPr>
      </w:pPr>
    </w:p>
    <w:p>
      <w:pPr>
        <w:adjustRightInd w:val="0"/>
        <w:snapToGrid w:val="0"/>
        <w:spacing w:line="600" w:lineRule="exact"/>
        <w:jc w:val="left"/>
        <w:rPr>
          <w:rFonts w:ascii="宋体" w:hAnsi="宋体"/>
          <w:b/>
          <w:color w:val="auto"/>
          <w:sz w:val="28"/>
          <w:szCs w:val="28"/>
          <w:highlight w:val="none"/>
        </w:rPr>
      </w:pPr>
    </w:p>
    <w:p>
      <w:pPr>
        <w:adjustRightInd w:val="0"/>
        <w:snapToGrid w:val="0"/>
        <w:spacing w:line="600" w:lineRule="exact"/>
        <w:jc w:val="left"/>
        <w:rPr>
          <w:rFonts w:ascii="宋体" w:hAnsi="宋体"/>
          <w:b/>
          <w:color w:val="auto"/>
          <w:sz w:val="28"/>
          <w:szCs w:val="28"/>
          <w:highlight w:val="none"/>
        </w:rPr>
      </w:pPr>
    </w:p>
    <w:p>
      <w:pPr>
        <w:adjustRightInd w:val="0"/>
        <w:snapToGrid w:val="0"/>
        <w:spacing w:line="600" w:lineRule="exact"/>
        <w:jc w:val="left"/>
        <w:rPr>
          <w:rFonts w:ascii="宋体" w:hAnsi="宋体"/>
          <w:b/>
          <w:color w:val="auto"/>
          <w:sz w:val="28"/>
          <w:szCs w:val="28"/>
          <w:highlight w:val="none"/>
        </w:rPr>
      </w:pPr>
    </w:p>
    <w:p>
      <w:pPr>
        <w:pStyle w:val="24"/>
        <w:rPr>
          <w:color w:val="auto"/>
          <w:highlight w:val="none"/>
        </w:rPr>
      </w:pPr>
    </w:p>
    <w:p>
      <w:pPr>
        <w:adjustRightInd w:val="0"/>
        <w:snapToGrid w:val="0"/>
        <w:spacing w:line="600" w:lineRule="exact"/>
        <w:jc w:val="left"/>
        <w:rPr>
          <w:rFonts w:ascii="宋体" w:hAnsi="宋体"/>
          <w:b/>
          <w:color w:val="auto"/>
          <w:sz w:val="28"/>
          <w:szCs w:val="28"/>
          <w:highlight w:val="none"/>
        </w:rPr>
      </w:pPr>
    </w:p>
    <w:p>
      <w:pPr>
        <w:adjustRightInd w:val="0"/>
        <w:snapToGrid w:val="0"/>
        <w:spacing w:line="600" w:lineRule="exact"/>
        <w:jc w:val="left"/>
        <w:rPr>
          <w:rFonts w:ascii="宋体" w:hAnsi="宋体"/>
          <w:b/>
          <w:color w:val="auto"/>
          <w:sz w:val="28"/>
          <w:szCs w:val="28"/>
          <w:highlight w:val="none"/>
        </w:rPr>
      </w:pPr>
      <w:r>
        <w:rPr>
          <w:rFonts w:hint="eastAsia" w:ascii="宋体" w:hAnsi="宋体"/>
          <w:b/>
          <w:color w:val="auto"/>
          <w:sz w:val="28"/>
          <w:szCs w:val="28"/>
          <w:highlight w:val="none"/>
        </w:rPr>
        <w:t>附件2</w:t>
      </w:r>
    </w:p>
    <w:p>
      <w:pPr>
        <w:adjustRightInd w:val="0"/>
        <w:snapToGrid w:val="0"/>
        <w:spacing w:line="600" w:lineRule="exact"/>
        <w:jc w:val="center"/>
        <w:rPr>
          <w:rFonts w:ascii="方正小标宋简体" w:hAnsi="宋体" w:eastAsia="方正小标宋简体"/>
          <w:color w:val="auto"/>
          <w:sz w:val="32"/>
          <w:szCs w:val="32"/>
          <w:highlight w:val="none"/>
        </w:rPr>
      </w:pPr>
    </w:p>
    <w:p>
      <w:pPr>
        <w:adjustRightInd w:val="0"/>
        <w:snapToGrid w:val="0"/>
        <w:spacing w:line="600" w:lineRule="exact"/>
        <w:jc w:val="center"/>
        <w:rPr>
          <w:rFonts w:ascii="方正小标宋简体" w:hAnsi="宋体" w:eastAsia="方正小标宋简体"/>
          <w:color w:val="auto"/>
          <w:sz w:val="32"/>
          <w:szCs w:val="32"/>
          <w:highlight w:val="none"/>
        </w:rPr>
      </w:pPr>
      <w:r>
        <w:rPr>
          <w:rFonts w:hint="eastAsia" w:ascii="方正小标宋简体" w:hAnsi="宋体" w:eastAsia="方正小标宋简体"/>
          <w:color w:val="auto"/>
          <w:sz w:val="32"/>
          <w:szCs w:val="32"/>
          <w:highlight w:val="none"/>
        </w:rPr>
        <w:t>问题澄清通知</w:t>
      </w:r>
    </w:p>
    <w:p>
      <w:pPr>
        <w:pStyle w:val="36"/>
        <w:rPr>
          <w:color w:val="auto"/>
          <w:highlight w:val="none"/>
        </w:rPr>
      </w:pPr>
    </w:p>
    <w:p>
      <w:pPr>
        <w:adjustRightInd w:val="0"/>
        <w:snapToGrid w:val="0"/>
        <w:spacing w:line="600" w:lineRule="exact"/>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编号：</w:t>
      </w:r>
    </w:p>
    <w:p>
      <w:pPr>
        <w:adjustRightInd w:val="0"/>
        <w:snapToGrid w:val="0"/>
        <w:spacing w:line="600" w:lineRule="exact"/>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（供应商名称）    </w:t>
      </w:r>
      <w:r>
        <w:rPr>
          <w:rFonts w:hint="eastAsia" w:ascii="仿宋_GB2312" w:hAnsi="宋体" w:eastAsia="仿宋_GB2312"/>
          <w:color w:val="auto"/>
          <w:sz w:val="28"/>
          <w:szCs w:val="28"/>
          <w:highlight w:val="none"/>
        </w:rPr>
        <w:t>：</w:t>
      </w:r>
    </w:p>
    <w:p>
      <w:pPr>
        <w:adjustRightInd w:val="0"/>
        <w:snapToGrid w:val="0"/>
        <w:spacing w:line="600" w:lineRule="exact"/>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（项目名称） </w:t>
      </w:r>
      <w:r>
        <w:rPr>
          <w:rFonts w:hint="eastAsia" w:ascii="仿宋_GB2312" w:hAnsi="宋体" w:eastAsia="仿宋_GB2312"/>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w:t>
      </w:r>
    </w:p>
    <w:p>
      <w:pPr>
        <w:adjustRightInd w:val="0"/>
        <w:snapToGrid w:val="0"/>
        <w:spacing w:line="600" w:lineRule="exact"/>
        <w:ind w:firstLine="55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2.</w:t>
      </w:r>
    </w:p>
    <w:p>
      <w:pPr>
        <w:adjustRightInd w:val="0"/>
        <w:snapToGrid w:val="0"/>
        <w:spacing w:line="600" w:lineRule="exact"/>
        <w:ind w:firstLine="55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请将上述问题的澄清于年月日时前递交至</w:t>
      </w:r>
      <w:r>
        <w:rPr>
          <w:rFonts w:hint="eastAsia" w:ascii="仿宋_GB2312" w:hAnsi="宋体" w:eastAsia="仿宋_GB2312"/>
          <w:color w:val="auto"/>
          <w:sz w:val="28"/>
          <w:szCs w:val="28"/>
          <w:highlight w:val="none"/>
          <w:u w:val="single"/>
        </w:rPr>
        <w:t xml:space="preserve">  （详细地址） </w:t>
      </w:r>
      <w:r>
        <w:rPr>
          <w:rFonts w:hint="eastAsia" w:ascii="仿宋_GB2312" w:hAnsi="宋体" w:eastAsia="仿宋_GB2312"/>
          <w:color w:val="auto"/>
          <w:sz w:val="28"/>
          <w:szCs w:val="28"/>
          <w:highlight w:val="none"/>
        </w:rPr>
        <w:t>。</w:t>
      </w:r>
    </w:p>
    <w:p>
      <w:pPr>
        <w:adjustRightInd w:val="0"/>
        <w:snapToGrid w:val="0"/>
        <w:spacing w:line="600" w:lineRule="exact"/>
        <w:jc w:val="left"/>
        <w:rPr>
          <w:rFonts w:ascii="宋体" w:hAnsi="宋体"/>
          <w:b/>
          <w:color w:val="auto"/>
          <w:sz w:val="28"/>
          <w:szCs w:val="28"/>
          <w:highlight w:val="none"/>
        </w:rPr>
      </w:pPr>
    </w:p>
    <w:p>
      <w:pPr>
        <w:adjustRightInd w:val="0"/>
        <w:snapToGrid w:val="0"/>
        <w:spacing w:line="600" w:lineRule="exact"/>
        <w:ind w:firstLine="4760" w:firstLineChars="1700"/>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（项目名称） </w:t>
      </w:r>
      <w:r>
        <w:rPr>
          <w:rFonts w:hint="eastAsia" w:ascii="仿宋_GB2312" w:hAnsi="宋体" w:eastAsia="仿宋_GB2312"/>
          <w:color w:val="auto"/>
          <w:sz w:val="28"/>
          <w:szCs w:val="28"/>
          <w:highlight w:val="none"/>
        </w:rPr>
        <w:t>评审小组</w:t>
      </w:r>
    </w:p>
    <w:p>
      <w:pPr>
        <w:adjustRightInd w:val="0"/>
        <w:snapToGrid w:val="0"/>
        <w:spacing w:line="600" w:lineRule="exact"/>
        <w:ind w:firstLine="4760" w:firstLineChars="1700"/>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评审小组：（签字）</w:t>
      </w:r>
    </w:p>
    <w:p>
      <w:pPr>
        <w:adjustRightInd w:val="0"/>
        <w:snapToGrid w:val="0"/>
        <w:spacing w:line="600" w:lineRule="exact"/>
        <w:ind w:firstLine="5451" w:firstLineChars="1947"/>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年   月   日</w:t>
      </w:r>
    </w:p>
    <w:p>
      <w:pPr>
        <w:adjustRightInd w:val="0"/>
        <w:snapToGrid w:val="0"/>
        <w:spacing w:line="600" w:lineRule="exact"/>
        <w:ind w:firstLine="4779" w:firstLineChars="1700"/>
        <w:jc w:val="left"/>
        <w:rPr>
          <w:rFonts w:ascii="宋体" w:hAnsi="宋体"/>
          <w:b/>
          <w:color w:val="auto"/>
          <w:sz w:val="28"/>
          <w:szCs w:val="28"/>
          <w:highlight w:val="none"/>
        </w:rPr>
      </w:pPr>
    </w:p>
    <w:p>
      <w:pPr>
        <w:adjustRightInd w:val="0"/>
        <w:snapToGrid w:val="0"/>
        <w:spacing w:line="600" w:lineRule="exact"/>
        <w:jc w:val="left"/>
        <w:rPr>
          <w:rFonts w:ascii="宋体" w:hAnsi="宋体"/>
          <w:b/>
          <w:color w:val="auto"/>
          <w:sz w:val="28"/>
          <w:szCs w:val="28"/>
          <w:highlight w:val="none"/>
        </w:rPr>
      </w:pPr>
    </w:p>
    <w:p>
      <w:pPr>
        <w:pStyle w:val="2"/>
        <w:rPr>
          <w:rFonts w:eastAsia="宋体"/>
          <w:b/>
          <w:color w:val="auto"/>
          <w:sz w:val="28"/>
          <w:szCs w:val="28"/>
          <w:highlight w:val="none"/>
        </w:rPr>
      </w:pPr>
    </w:p>
    <w:p>
      <w:pPr>
        <w:pStyle w:val="2"/>
        <w:ind w:firstLine="0"/>
        <w:rPr>
          <w:rFonts w:eastAsia="宋体"/>
          <w:b/>
          <w:color w:val="auto"/>
          <w:sz w:val="28"/>
          <w:szCs w:val="28"/>
          <w:highlight w:val="none"/>
        </w:rPr>
      </w:pPr>
    </w:p>
    <w:p>
      <w:pPr>
        <w:adjustRightInd w:val="0"/>
        <w:snapToGrid w:val="0"/>
        <w:spacing w:line="600" w:lineRule="exact"/>
        <w:jc w:val="left"/>
        <w:rPr>
          <w:rFonts w:ascii="宋体" w:hAnsi="宋体"/>
          <w:b/>
          <w:color w:val="auto"/>
          <w:sz w:val="28"/>
          <w:szCs w:val="28"/>
          <w:highlight w:val="none"/>
        </w:rPr>
      </w:pPr>
    </w:p>
    <w:p>
      <w:pPr>
        <w:pStyle w:val="2"/>
        <w:rPr>
          <w:color w:val="auto"/>
          <w:highlight w:val="none"/>
        </w:rPr>
      </w:pPr>
    </w:p>
    <w:p>
      <w:pPr>
        <w:adjustRightInd w:val="0"/>
        <w:snapToGrid w:val="0"/>
        <w:spacing w:line="600" w:lineRule="exact"/>
        <w:jc w:val="left"/>
        <w:rPr>
          <w:rFonts w:ascii="宋体" w:hAnsi="宋体"/>
          <w:b/>
          <w:color w:val="auto"/>
          <w:sz w:val="28"/>
          <w:szCs w:val="28"/>
          <w:highlight w:val="none"/>
        </w:rPr>
      </w:pPr>
    </w:p>
    <w:p>
      <w:pPr>
        <w:adjustRightInd w:val="0"/>
        <w:snapToGrid w:val="0"/>
        <w:spacing w:line="600" w:lineRule="exact"/>
        <w:jc w:val="left"/>
        <w:rPr>
          <w:rFonts w:ascii="宋体" w:hAnsi="宋体"/>
          <w:b/>
          <w:color w:val="auto"/>
          <w:sz w:val="28"/>
          <w:szCs w:val="28"/>
          <w:highlight w:val="none"/>
        </w:rPr>
      </w:pPr>
    </w:p>
    <w:p>
      <w:pPr>
        <w:pStyle w:val="2"/>
        <w:rPr>
          <w:color w:val="auto"/>
          <w:highlight w:val="none"/>
        </w:rPr>
      </w:pPr>
    </w:p>
    <w:p>
      <w:pPr>
        <w:adjustRightInd w:val="0"/>
        <w:snapToGrid w:val="0"/>
        <w:spacing w:line="600" w:lineRule="exact"/>
        <w:jc w:val="left"/>
        <w:rPr>
          <w:rFonts w:ascii="宋体" w:hAnsi="宋体"/>
          <w:b/>
          <w:color w:val="auto"/>
          <w:sz w:val="28"/>
          <w:szCs w:val="28"/>
          <w:highlight w:val="none"/>
        </w:rPr>
      </w:pPr>
    </w:p>
    <w:p>
      <w:pPr>
        <w:pStyle w:val="2"/>
      </w:pPr>
    </w:p>
    <w:p>
      <w:pPr>
        <w:adjustRightInd w:val="0"/>
        <w:snapToGrid w:val="0"/>
        <w:spacing w:line="600" w:lineRule="exact"/>
        <w:jc w:val="left"/>
        <w:rPr>
          <w:rFonts w:ascii="宋体" w:hAnsi="宋体"/>
          <w:b/>
          <w:color w:val="auto"/>
          <w:sz w:val="28"/>
          <w:szCs w:val="28"/>
          <w:highlight w:val="none"/>
        </w:rPr>
      </w:pPr>
      <w:r>
        <w:rPr>
          <w:rFonts w:hint="eastAsia" w:ascii="宋体" w:hAnsi="宋体"/>
          <w:b/>
          <w:color w:val="auto"/>
          <w:sz w:val="28"/>
          <w:szCs w:val="28"/>
          <w:highlight w:val="none"/>
        </w:rPr>
        <w:t>附件3</w:t>
      </w:r>
    </w:p>
    <w:p>
      <w:pPr>
        <w:adjustRightInd w:val="0"/>
        <w:snapToGrid w:val="0"/>
        <w:spacing w:line="600" w:lineRule="exact"/>
        <w:jc w:val="center"/>
        <w:rPr>
          <w:rFonts w:ascii="方正小标宋简体" w:hAnsi="宋体" w:eastAsia="方正小标宋简体"/>
          <w:color w:val="auto"/>
          <w:sz w:val="32"/>
          <w:szCs w:val="32"/>
          <w:highlight w:val="none"/>
        </w:rPr>
      </w:pPr>
    </w:p>
    <w:p>
      <w:pPr>
        <w:adjustRightInd w:val="0"/>
        <w:snapToGrid w:val="0"/>
        <w:spacing w:line="600" w:lineRule="exact"/>
        <w:jc w:val="center"/>
        <w:rPr>
          <w:rFonts w:ascii="方正小标宋简体" w:hAnsi="宋体" w:eastAsia="方正小标宋简体"/>
          <w:color w:val="auto"/>
          <w:sz w:val="32"/>
          <w:szCs w:val="32"/>
          <w:highlight w:val="none"/>
        </w:rPr>
      </w:pPr>
      <w:r>
        <w:rPr>
          <w:rFonts w:hint="eastAsia" w:ascii="方正小标宋简体" w:hAnsi="宋体" w:eastAsia="方正小标宋简体"/>
          <w:color w:val="auto"/>
          <w:sz w:val="32"/>
          <w:szCs w:val="32"/>
          <w:highlight w:val="none"/>
        </w:rPr>
        <w:t>问题的澄清</w:t>
      </w:r>
    </w:p>
    <w:p>
      <w:pPr>
        <w:pStyle w:val="36"/>
        <w:rPr>
          <w:color w:val="auto"/>
          <w:highlight w:val="none"/>
        </w:rPr>
      </w:pPr>
    </w:p>
    <w:p>
      <w:pPr>
        <w:adjustRightInd w:val="0"/>
        <w:snapToGrid w:val="0"/>
        <w:spacing w:line="600" w:lineRule="exact"/>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编号：</w:t>
      </w:r>
    </w:p>
    <w:p>
      <w:pPr>
        <w:adjustRightInd w:val="0"/>
        <w:snapToGrid w:val="0"/>
        <w:spacing w:line="600" w:lineRule="exact"/>
        <w:jc w:val="left"/>
        <w:rPr>
          <w:rFonts w:ascii="宋体" w:hAnsi="宋体"/>
          <w:b/>
          <w:color w:val="auto"/>
          <w:sz w:val="28"/>
          <w:szCs w:val="28"/>
          <w:highlight w:val="none"/>
        </w:rPr>
      </w:pPr>
      <w:r>
        <w:rPr>
          <w:rFonts w:hint="eastAsia" w:ascii="仿宋_GB2312" w:hAnsi="宋体" w:eastAsia="仿宋_GB2312"/>
          <w:color w:val="auto"/>
          <w:sz w:val="28"/>
          <w:szCs w:val="28"/>
          <w:highlight w:val="none"/>
          <w:u w:val="single"/>
        </w:rPr>
        <w:t>（项目名称）</w:t>
      </w:r>
      <w:r>
        <w:rPr>
          <w:rFonts w:hint="eastAsia" w:ascii="仿宋_GB2312" w:hAnsi="宋体" w:eastAsia="仿宋_GB2312"/>
          <w:color w:val="auto"/>
          <w:sz w:val="28"/>
          <w:szCs w:val="28"/>
          <w:highlight w:val="none"/>
        </w:rPr>
        <w:t>评审小组：</w:t>
      </w:r>
    </w:p>
    <w:p>
      <w:pPr>
        <w:adjustRightInd w:val="0"/>
        <w:snapToGrid w:val="0"/>
        <w:spacing w:line="600" w:lineRule="exact"/>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问题澄清通知（编号：）已收悉，现澄清如下：</w:t>
      </w:r>
    </w:p>
    <w:p>
      <w:pPr>
        <w:adjustRightInd w:val="0"/>
        <w:snapToGrid w:val="0"/>
        <w:spacing w:line="600" w:lineRule="exact"/>
        <w:ind w:firstLine="570"/>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w:t>
      </w:r>
    </w:p>
    <w:p>
      <w:pPr>
        <w:adjustRightInd w:val="0"/>
        <w:snapToGrid w:val="0"/>
        <w:spacing w:line="600" w:lineRule="exact"/>
        <w:ind w:firstLine="570"/>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2.</w:t>
      </w:r>
    </w:p>
    <w:p>
      <w:pPr>
        <w:adjustRightInd w:val="0"/>
        <w:snapToGrid w:val="0"/>
        <w:spacing w:line="600" w:lineRule="exact"/>
        <w:ind w:firstLine="570"/>
        <w:jc w:val="left"/>
        <w:rPr>
          <w:rFonts w:ascii="宋体" w:hAnsi="宋体"/>
          <w:b/>
          <w:color w:val="auto"/>
          <w:sz w:val="28"/>
          <w:szCs w:val="28"/>
          <w:highlight w:val="none"/>
        </w:rPr>
      </w:pPr>
    </w:p>
    <w:p>
      <w:pPr>
        <w:adjustRightInd w:val="0"/>
        <w:snapToGrid w:val="0"/>
        <w:spacing w:line="600" w:lineRule="exact"/>
        <w:ind w:firstLine="2520" w:firstLineChars="900"/>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供应商：（公章）</w:t>
      </w:r>
    </w:p>
    <w:p>
      <w:pPr>
        <w:adjustRightInd w:val="0"/>
        <w:snapToGrid w:val="0"/>
        <w:spacing w:line="600" w:lineRule="exact"/>
        <w:ind w:firstLine="2520" w:firstLineChars="900"/>
        <w:jc w:val="left"/>
        <w:rPr>
          <w:rFonts w:ascii="宋体" w:hAnsi="宋体"/>
          <w:b/>
          <w:color w:val="auto"/>
          <w:sz w:val="28"/>
          <w:szCs w:val="28"/>
          <w:highlight w:val="none"/>
        </w:rPr>
      </w:pPr>
      <w:r>
        <w:rPr>
          <w:rFonts w:hint="eastAsia" w:ascii="仿宋_GB2312" w:hAnsi="宋体" w:eastAsia="仿宋_GB2312"/>
          <w:color w:val="auto"/>
          <w:sz w:val="28"/>
          <w:szCs w:val="28"/>
          <w:highlight w:val="none"/>
        </w:rPr>
        <w:t>或</w:t>
      </w:r>
    </w:p>
    <w:p>
      <w:pPr>
        <w:adjustRightInd w:val="0"/>
        <w:snapToGrid w:val="0"/>
        <w:spacing w:line="600" w:lineRule="exact"/>
        <w:ind w:firstLine="2520" w:firstLineChars="900"/>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法定代表人或委托代理人：（签字）</w:t>
      </w:r>
    </w:p>
    <w:p>
      <w:pPr>
        <w:adjustRightInd w:val="0"/>
        <w:snapToGrid w:val="0"/>
        <w:spacing w:line="600" w:lineRule="exact"/>
        <w:ind w:firstLine="5451" w:firstLineChars="1947"/>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年   月   日</w:t>
      </w:r>
    </w:p>
    <w:p>
      <w:pPr>
        <w:adjustRightInd w:val="0"/>
        <w:snapToGrid w:val="0"/>
        <w:spacing w:line="600" w:lineRule="exact"/>
        <w:ind w:firstLine="2665" w:firstLineChars="952"/>
        <w:jc w:val="left"/>
        <w:rPr>
          <w:rFonts w:ascii="仿宋_GB2312" w:hAnsi="宋体" w:eastAsia="仿宋_GB2312"/>
          <w:color w:val="auto"/>
          <w:sz w:val="28"/>
          <w:szCs w:val="28"/>
          <w:highlight w:val="none"/>
        </w:rPr>
      </w:pPr>
    </w:p>
    <w:p>
      <w:pPr>
        <w:adjustRightInd w:val="0"/>
        <w:snapToGrid w:val="0"/>
        <w:spacing w:line="600" w:lineRule="exact"/>
        <w:ind w:firstLine="2665" w:firstLineChars="952"/>
        <w:jc w:val="left"/>
        <w:rPr>
          <w:rFonts w:ascii="仿宋_GB2312" w:hAnsi="宋体" w:eastAsia="仿宋_GB2312"/>
          <w:color w:val="auto"/>
          <w:sz w:val="28"/>
          <w:szCs w:val="28"/>
          <w:highlight w:val="none"/>
        </w:rPr>
      </w:pPr>
    </w:p>
    <w:p>
      <w:pPr>
        <w:adjustRightInd w:val="0"/>
        <w:snapToGrid w:val="0"/>
        <w:spacing w:line="600" w:lineRule="exact"/>
        <w:ind w:firstLine="2665" w:firstLineChars="952"/>
        <w:jc w:val="left"/>
        <w:rPr>
          <w:rFonts w:ascii="仿宋_GB2312" w:hAnsi="宋体" w:eastAsia="仿宋_GB2312"/>
          <w:color w:val="auto"/>
          <w:sz w:val="28"/>
          <w:szCs w:val="28"/>
          <w:highlight w:val="none"/>
        </w:rPr>
      </w:pPr>
    </w:p>
    <w:p>
      <w:pPr>
        <w:adjustRightInd w:val="0"/>
        <w:snapToGrid w:val="0"/>
        <w:spacing w:line="600" w:lineRule="exact"/>
        <w:ind w:firstLine="2665" w:firstLineChars="952"/>
        <w:jc w:val="left"/>
        <w:rPr>
          <w:rFonts w:ascii="仿宋_GB2312" w:hAnsi="宋体" w:eastAsia="仿宋_GB2312"/>
          <w:color w:val="auto"/>
          <w:sz w:val="28"/>
          <w:szCs w:val="28"/>
          <w:highlight w:val="none"/>
        </w:rPr>
      </w:pPr>
    </w:p>
    <w:p>
      <w:pPr>
        <w:adjustRightInd w:val="0"/>
        <w:snapToGrid w:val="0"/>
        <w:spacing w:line="600" w:lineRule="exact"/>
        <w:ind w:firstLine="2665" w:firstLineChars="952"/>
        <w:jc w:val="left"/>
        <w:rPr>
          <w:rFonts w:ascii="仿宋_GB2312" w:hAnsi="宋体"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adjustRightInd w:val="0"/>
        <w:snapToGrid w:val="0"/>
        <w:spacing w:line="600" w:lineRule="exact"/>
        <w:ind w:firstLine="2665" w:firstLineChars="952"/>
        <w:jc w:val="left"/>
        <w:rPr>
          <w:rFonts w:ascii="仿宋_GB2312" w:hAnsi="宋体" w:eastAsia="仿宋_GB2312"/>
          <w:color w:val="auto"/>
          <w:sz w:val="28"/>
          <w:szCs w:val="28"/>
          <w:highlight w:val="none"/>
        </w:rPr>
      </w:pPr>
    </w:p>
    <w:p>
      <w:pPr>
        <w:adjustRightInd w:val="0"/>
        <w:snapToGrid w:val="0"/>
        <w:spacing w:line="600" w:lineRule="exact"/>
        <w:ind w:firstLine="2665" w:firstLineChars="952"/>
        <w:jc w:val="left"/>
        <w:rPr>
          <w:rFonts w:ascii="仿宋_GB2312" w:hAnsi="宋体"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adjustRightInd w:val="0"/>
        <w:snapToGrid w:val="0"/>
        <w:spacing w:line="600" w:lineRule="exact"/>
        <w:jc w:val="left"/>
        <w:rPr>
          <w:rFonts w:ascii="宋体" w:hAnsi="宋体"/>
          <w:b/>
          <w:color w:val="auto"/>
          <w:sz w:val="28"/>
          <w:szCs w:val="28"/>
          <w:highlight w:val="none"/>
        </w:rPr>
      </w:pPr>
      <w:r>
        <w:rPr>
          <w:rFonts w:hint="eastAsia" w:ascii="宋体" w:hAnsi="宋体"/>
          <w:b/>
          <w:color w:val="auto"/>
          <w:sz w:val="28"/>
          <w:szCs w:val="28"/>
          <w:highlight w:val="none"/>
        </w:rPr>
        <w:t xml:space="preserve">附件4 </w:t>
      </w:r>
    </w:p>
    <w:p>
      <w:pPr>
        <w:adjustRightInd w:val="0"/>
        <w:snapToGrid w:val="0"/>
        <w:spacing w:line="600" w:lineRule="exact"/>
        <w:jc w:val="center"/>
        <w:rPr>
          <w:rFonts w:ascii="方正小标宋简体" w:hAnsi="宋体" w:eastAsia="方正小标宋简体"/>
          <w:color w:val="auto"/>
          <w:sz w:val="32"/>
          <w:szCs w:val="32"/>
          <w:highlight w:val="none"/>
        </w:rPr>
      </w:pPr>
    </w:p>
    <w:p>
      <w:pPr>
        <w:adjustRightInd w:val="0"/>
        <w:snapToGrid w:val="0"/>
        <w:spacing w:line="600" w:lineRule="exact"/>
        <w:jc w:val="center"/>
        <w:rPr>
          <w:rFonts w:ascii="方正小标宋简体" w:hAnsi="宋体" w:eastAsia="方正小标宋简体"/>
          <w:color w:val="auto"/>
          <w:sz w:val="32"/>
          <w:szCs w:val="32"/>
          <w:highlight w:val="none"/>
        </w:rPr>
      </w:pPr>
      <w:r>
        <w:rPr>
          <w:rFonts w:hint="eastAsia" w:ascii="方正小标宋简体" w:hAnsi="宋体" w:eastAsia="方正小标宋简体"/>
          <w:color w:val="auto"/>
          <w:sz w:val="32"/>
          <w:szCs w:val="32"/>
          <w:highlight w:val="none"/>
        </w:rPr>
        <w:t>成交通知书</w:t>
      </w:r>
    </w:p>
    <w:p>
      <w:pPr>
        <w:pStyle w:val="36"/>
        <w:rPr>
          <w:color w:val="auto"/>
          <w:highlight w:val="none"/>
        </w:rPr>
      </w:pPr>
    </w:p>
    <w:p>
      <w:pPr>
        <w:pStyle w:val="36"/>
        <w:ind w:firstLine="3465" w:firstLineChars="1650"/>
        <w:rPr>
          <w:rFonts w:ascii="仿宋_GB2312" w:eastAsia="仿宋_GB2312"/>
          <w:color w:val="auto"/>
          <w:highlight w:val="none"/>
        </w:rPr>
      </w:pPr>
      <w:r>
        <w:rPr>
          <w:rFonts w:hint="eastAsia" w:ascii="仿宋_GB2312" w:eastAsia="仿宋_GB2312"/>
          <w:color w:val="auto"/>
          <w:highlight w:val="none"/>
        </w:rPr>
        <w:t>（编号：）</w:t>
      </w:r>
    </w:p>
    <w:p>
      <w:pPr>
        <w:adjustRightInd w:val="0"/>
        <w:snapToGrid w:val="0"/>
        <w:spacing w:line="600" w:lineRule="exact"/>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（成交供应商名称）    </w:t>
      </w:r>
      <w:r>
        <w:rPr>
          <w:rFonts w:hint="eastAsia" w:ascii="仿宋_GB2312" w:hAnsi="宋体" w:eastAsia="仿宋_GB2312"/>
          <w:color w:val="auto"/>
          <w:sz w:val="28"/>
          <w:szCs w:val="28"/>
          <w:highlight w:val="none"/>
        </w:rPr>
        <w:t>：</w:t>
      </w:r>
    </w:p>
    <w:p>
      <w:pPr>
        <w:adjustRightInd w:val="0"/>
        <w:snapToGrid w:val="0"/>
        <w:spacing w:line="600" w:lineRule="exact"/>
        <w:ind w:firstLine="570"/>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你方递交的响应文件已被我方接受，你方已被确认为</w:t>
      </w:r>
      <w:r>
        <w:rPr>
          <w:rFonts w:hint="eastAsia" w:ascii="仿宋_GB2312" w:hAnsi="宋体" w:eastAsia="仿宋_GB2312"/>
          <w:color w:val="auto"/>
          <w:sz w:val="28"/>
          <w:szCs w:val="28"/>
          <w:highlight w:val="none"/>
          <w:u w:val="single"/>
        </w:rPr>
        <w:t xml:space="preserve">      项目</w:t>
      </w:r>
      <w:r>
        <w:rPr>
          <w:rFonts w:hint="eastAsia" w:ascii="仿宋_GB2312" w:hAnsi="宋体" w:eastAsia="仿宋_GB2312"/>
          <w:color w:val="auto"/>
          <w:sz w:val="28"/>
          <w:szCs w:val="28"/>
          <w:highlight w:val="none"/>
        </w:rPr>
        <w:t>的成交供应商。</w:t>
      </w:r>
    </w:p>
    <w:p>
      <w:pPr>
        <w:adjustRightInd w:val="0"/>
        <w:snapToGrid w:val="0"/>
        <w:spacing w:line="600" w:lineRule="exact"/>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成交金额，大写：，小写： 。</w:t>
      </w:r>
    </w:p>
    <w:p>
      <w:pPr>
        <w:adjustRightInd w:val="0"/>
        <w:snapToGrid w:val="0"/>
        <w:spacing w:line="600" w:lineRule="exact"/>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请你方在接到本通知书后的</w:t>
      </w:r>
      <w:r>
        <w:rPr>
          <w:rFonts w:hint="eastAsia" w:ascii="仿宋_GB2312" w:hAnsi="宋体" w:eastAsia="仿宋_GB2312"/>
          <w:color w:val="auto"/>
          <w:sz w:val="28"/>
          <w:szCs w:val="28"/>
          <w:highlight w:val="none"/>
          <w:u w:val="single"/>
        </w:rPr>
        <w:t>30</w:t>
      </w:r>
      <w:r>
        <w:rPr>
          <w:rFonts w:hint="eastAsia" w:ascii="仿宋_GB2312" w:hAnsi="宋体" w:eastAsia="仿宋_GB2312"/>
          <w:color w:val="auto"/>
          <w:sz w:val="28"/>
          <w:szCs w:val="28"/>
          <w:highlight w:val="none"/>
        </w:rPr>
        <w:t>日内与我方签订采购合同，逾期视为自动放弃成交资格。</w:t>
      </w:r>
    </w:p>
    <w:p>
      <w:pPr>
        <w:adjustRightInd w:val="0"/>
        <w:snapToGrid w:val="0"/>
        <w:spacing w:line="600" w:lineRule="exact"/>
        <w:jc w:val="left"/>
        <w:rPr>
          <w:rFonts w:ascii="宋体" w:hAnsi="宋体"/>
          <w:b/>
          <w:color w:val="auto"/>
          <w:sz w:val="28"/>
          <w:szCs w:val="28"/>
          <w:highlight w:val="none"/>
        </w:rPr>
      </w:pPr>
    </w:p>
    <w:p>
      <w:pPr>
        <w:adjustRightInd w:val="0"/>
        <w:snapToGrid w:val="0"/>
        <w:spacing w:line="600" w:lineRule="exact"/>
        <w:ind w:firstLine="4760" w:firstLineChars="1700"/>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采购人：（公章）</w:t>
      </w:r>
    </w:p>
    <w:p>
      <w:pPr>
        <w:adjustRightInd w:val="0"/>
        <w:snapToGrid w:val="0"/>
        <w:spacing w:line="600" w:lineRule="exact"/>
        <w:ind w:firstLine="5451" w:firstLineChars="1947"/>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年   月   日</w:t>
      </w:r>
    </w:p>
    <w:p>
      <w:pPr>
        <w:adjustRightInd w:val="0"/>
        <w:snapToGrid w:val="0"/>
        <w:spacing w:line="600" w:lineRule="exact"/>
        <w:jc w:val="left"/>
        <w:rPr>
          <w:rFonts w:ascii="宋体" w:hAnsi="宋体"/>
          <w:b/>
          <w:color w:val="auto"/>
          <w:sz w:val="28"/>
          <w:szCs w:val="28"/>
          <w:highlight w:val="none"/>
        </w:rPr>
      </w:pPr>
    </w:p>
    <w:p>
      <w:pPr>
        <w:adjustRightInd w:val="0"/>
        <w:snapToGrid w:val="0"/>
        <w:spacing w:line="600" w:lineRule="exact"/>
        <w:jc w:val="left"/>
        <w:rPr>
          <w:rFonts w:ascii="宋体" w:hAnsi="宋体"/>
          <w:b/>
          <w:color w:val="auto"/>
          <w:sz w:val="28"/>
          <w:szCs w:val="28"/>
          <w:highlight w:val="none"/>
        </w:rPr>
      </w:pPr>
    </w:p>
    <w:p>
      <w:pPr>
        <w:adjustRightInd w:val="0"/>
        <w:snapToGrid w:val="0"/>
        <w:spacing w:line="600" w:lineRule="exact"/>
        <w:jc w:val="left"/>
        <w:rPr>
          <w:rFonts w:ascii="宋体" w:hAnsi="宋体"/>
          <w:b/>
          <w:color w:val="auto"/>
          <w:sz w:val="28"/>
          <w:szCs w:val="28"/>
          <w:highlight w:val="none"/>
        </w:rPr>
      </w:pPr>
    </w:p>
    <w:p>
      <w:pPr>
        <w:adjustRightInd w:val="0"/>
        <w:snapToGrid w:val="0"/>
        <w:spacing w:line="600" w:lineRule="exact"/>
        <w:jc w:val="left"/>
        <w:rPr>
          <w:rFonts w:ascii="宋体" w:hAnsi="宋体"/>
          <w:b/>
          <w:color w:val="auto"/>
          <w:sz w:val="28"/>
          <w:szCs w:val="28"/>
          <w:highlight w:val="none"/>
        </w:rPr>
      </w:pPr>
    </w:p>
    <w:p>
      <w:pPr>
        <w:adjustRightInd w:val="0"/>
        <w:snapToGrid w:val="0"/>
        <w:spacing w:line="600" w:lineRule="exact"/>
        <w:jc w:val="left"/>
        <w:rPr>
          <w:rFonts w:ascii="宋体" w:hAnsi="宋体"/>
          <w:b/>
          <w:color w:val="auto"/>
          <w:sz w:val="28"/>
          <w:szCs w:val="28"/>
          <w:highlight w:val="none"/>
        </w:rPr>
      </w:pPr>
    </w:p>
    <w:p>
      <w:pPr>
        <w:adjustRightInd w:val="0"/>
        <w:snapToGrid w:val="0"/>
        <w:spacing w:line="600" w:lineRule="exact"/>
        <w:jc w:val="left"/>
        <w:rPr>
          <w:rFonts w:ascii="宋体" w:hAnsi="宋体"/>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adjustRightInd w:val="0"/>
        <w:snapToGrid w:val="0"/>
        <w:spacing w:line="360" w:lineRule="auto"/>
        <w:ind w:firstLine="420"/>
        <w:textAlignment w:val="baseline"/>
        <w:rPr>
          <w:rFonts w:hint="eastAsia" w:ascii="仿宋_GB2312" w:hAnsi="宋体" w:eastAsia="仿宋_GB2312"/>
          <w:color w:val="auto"/>
          <w:kern w:val="0"/>
          <w:sz w:val="28"/>
          <w:szCs w:val="28"/>
          <w:highlight w:val="none"/>
        </w:rPr>
      </w:pPr>
      <w:bookmarkStart w:id="38" w:name="_Toc24895"/>
      <w:bookmarkStart w:id="39" w:name="_Toc3789"/>
    </w:p>
    <w:p>
      <w:pPr>
        <w:adjustRightInd w:val="0"/>
        <w:snapToGrid w:val="0"/>
        <w:spacing w:line="600" w:lineRule="exact"/>
        <w:jc w:val="left"/>
        <w:rPr>
          <w:rFonts w:hint="eastAsia" w:ascii="宋体" w:hAnsi="宋体"/>
          <w:b/>
          <w:color w:val="auto"/>
          <w:sz w:val="28"/>
          <w:szCs w:val="28"/>
          <w:highlight w:val="none"/>
        </w:rPr>
      </w:pPr>
      <w:r>
        <w:rPr>
          <w:rFonts w:hint="eastAsia" w:ascii="宋体" w:hAnsi="宋体"/>
          <w:b/>
          <w:color w:val="auto"/>
          <w:sz w:val="28"/>
          <w:szCs w:val="28"/>
          <w:highlight w:val="none"/>
        </w:rPr>
        <w:t xml:space="preserve">附件5 </w:t>
      </w:r>
    </w:p>
    <w:p>
      <w:pPr>
        <w:adjustRightInd w:val="0"/>
        <w:snapToGrid w:val="0"/>
        <w:spacing w:line="360" w:lineRule="auto"/>
        <w:ind w:firstLine="420"/>
        <w:textAlignment w:val="baseline"/>
        <w:rPr>
          <w:rFonts w:hint="eastAsia" w:ascii="仿宋_GB2312" w:hAnsi="宋体" w:eastAsia="仿宋_GB2312"/>
          <w:color w:val="auto"/>
          <w:kern w:val="0"/>
          <w:sz w:val="28"/>
          <w:szCs w:val="28"/>
          <w:highlight w:val="none"/>
        </w:rPr>
      </w:pPr>
    </w:p>
    <w:p>
      <w:pPr>
        <w:adjustRightInd w:val="0"/>
        <w:snapToGrid w:val="0"/>
        <w:spacing w:line="600" w:lineRule="exact"/>
        <w:jc w:val="center"/>
        <w:rPr>
          <w:rFonts w:hint="eastAsia" w:ascii="方正小标宋简体" w:hAnsi="宋体" w:eastAsia="方正小标宋简体"/>
          <w:color w:val="auto"/>
          <w:sz w:val="32"/>
          <w:szCs w:val="32"/>
          <w:highlight w:val="none"/>
        </w:rPr>
      </w:pPr>
      <w:r>
        <w:rPr>
          <w:rFonts w:hint="eastAsia" w:ascii="方正小标宋简体" w:hAnsi="宋体" w:eastAsia="方正小标宋简体"/>
          <w:color w:val="auto"/>
          <w:sz w:val="32"/>
          <w:szCs w:val="32"/>
          <w:highlight w:val="none"/>
        </w:rPr>
        <w:t>关于**项目异议书</w:t>
      </w:r>
    </w:p>
    <w:p>
      <w:pPr>
        <w:adjustRightInd w:val="0"/>
        <w:snapToGrid w:val="0"/>
        <w:spacing w:line="360" w:lineRule="auto"/>
        <w:ind w:firstLine="420"/>
        <w:textAlignment w:val="baseline"/>
        <w:rPr>
          <w:rFonts w:ascii="仿宋_GB2312" w:hAnsi="宋体" w:eastAsia="仿宋_GB2312"/>
          <w:color w:val="auto"/>
          <w:kern w:val="0"/>
          <w:sz w:val="28"/>
          <w:szCs w:val="28"/>
          <w:highlight w:val="none"/>
        </w:rPr>
      </w:pPr>
      <w:r>
        <w:rPr>
          <w:rFonts w:ascii="仿宋_GB2312" w:hAnsi="宋体" w:eastAsia="仿宋_GB2312"/>
          <w:color w:val="auto"/>
          <w:kern w:val="0"/>
          <w:sz w:val="28"/>
          <w:szCs w:val="28"/>
          <w:highlight w:val="none"/>
        </w:rPr>
        <w:t>(参考格式)</w:t>
      </w:r>
    </w:p>
    <w:p>
      <w:pPr>
        <w:adjustRightInd w:val="0"/>
        <w:snapToGrid w:val="0"/>
        <w:spacing w:line="360" w:lineRule="auto"/>
        <w:ind w:firstLine="420"/>
        <w:textAlignment w:val="baseline"/>
        <w:rPr>
          <w:rFonts w:ascii="仿宋_GB2312" w:hAnsi="宋体" w:eastAsia="仿宋_GB2312"/>
          <w:color w:val="auto"/>
          <w:kern w:val="0"/>
          <w:sz w:val="28"/>
          <w:szCs w:val="28"/>
          <w:highlight w:val="none"/>
        </w:rPr>
      </w:pPr>
      <w:r>
        <w:rPr>
          <w:rFonts w:hint="eastAsia" w:ascii="仿宋_GB2312" w:hAnsi="宋体" w:eastAsia="仿宋_GB2312"/>
          <w:color w:val="auto"/>
          <w:kern w:val="0"/>
          <w:sz w:val="28"/>
          <w:szCs w:val="28"/>
          <w:highlight w:val="none"/>
        </w:rPr>
        <w:t>项目名称：</w:t>
      </w:r>
    </w:p>
    <w:p>
      <w:pPr>
        <w:adjustRightInd w:val="0"/>
        <w:snapToGrid w:val="0"/>
        <w:spacing w:line="360" w:lineRule="auto"/>
        <w:ind w:firstLine="420"/>
        <w:textAlignment w:val="baseline"/>
        <w:rPr>
          <w:rFonts w:ascii="仿宋_GB2312" w:hAnsi="宋体" w:eastAsia="仿宋_GB2312"/>
          <w:color w:val="auto"/>
          <w:kern w:val="0"/>
          <w:sz w:val="28"/>
          <w:szCs w:val="28"/>
          <w:highlight w:val="none"/>
        </w:rPr>
      </w:pPr>
      <w:r>
        <w:rPr>
          <w:rFonts w:hint="eastAsia" w:ascii="仿宋_GB2312" w:hAnsi="宋体" w:eastAsia="仿宋_GB2312"/>
          <w:color w:val="auto"/>
          <w:kern w:val="0"/>
          <w:sz w:val="28"/>
          <w:szCs w:val="28"/>
          <w:highlight w:val="none"/>
        </w:rPr>
        <w:t>异议人：</w:t>
      </w:r>
    </w:p>
    <w:p>
      <w:pPr>
        <w:adjustRightInd w:val="0"/>
        <w:snapToGrid w:val="0"/>
        <w:spacing w:line="360" w:lineRule="auto"/>
        <w:ind w:firstLine="420"/>
        <w:textAlignment w:val="baseline"/>
        <w:rPr>
          <w:rFonts w:ascii="仿宋_GB2312" w:hAnsi="宋体" w:eastAsia="仿宋_GB2312"/>
          <w:color w:val="auto"/>
          <w:kern w:val="0"/>
          <w:sz w:val="28"/>
          <w:szCs w:val="28"/>
          <w:highlight w:val="none"/>
        </w:rPr>
      </w:pPr>
      <w:r>
        <w:rPr>
          <w:rFonts w:hint="eastAsia" w:ascii="仿宋_GB2312" w:hAnsi="宋体" w:eastAsia="仿宋_GB2312"/>
          <w:color w:val="auto"/>
          <w:kern w:val="0"/>
          <w:sz w:val="28"/>
          <w:szCs w:val="28"/>
          <w:highlight w:val="none"/>
        </w:rPr>
        <w:t xml:space="preserve">住所地：   </w:t>
      </w:r>
      <w:r>
        <w:rPr>
          <w:rFonts w:ascii="仿宋_GB2312" w:hAnsi="宋体" w:eastAsia="仿宋_GB2312"/>
          <w:color w:val="auto"/>
          <w:kern w:val="0"/>
          <w:sz w:val="28"/>
          <w:szCs w:val="28"/>
          <w:highlight w:val="none"/>
        </w:rPr>
        <w:t xml:space="preserve"> 邮编：</w:t>
      </w:r>
    </w:p>
    <w:p>
      <w:pPr>
        <w:adjustRightInd w:val="0"/>
        <w:snapToGrid w:val="0"/>
        <w:spacing w:line="360" w:lineRule="auto"/>
        <w:ind w:firstLine="420"/>
        <w:textAlignment w:val="baseline"/>
        <w:rPr>
          <w:rFonts w:hint="eastAsia" w:ascii="仿宋_GB2312" w:hAnsi="宋体" w:eastAsia="仿宋_GB2312"/>
          <w:color w:val="auto"/>
          <w:kern w:val="0"/>
          <w:sz w:val="28"/>
          <w:szCs w:val="28"/>
          <w:highlight w:val="none"/>
        </w:rPr>
      </w:pPr>
      <w:r>
        <w:rPr>
          <w:rFonts w:hint="eastAsia" w:ascii="仿宋_GB2312" w:hAnsi="宋体" w:eastAsia="仿宋_GB2312"/>
          <w:color w:val="auto"/>
          <w:kern w:val="0"/>
          <w:sz w:val="28"/>
          <w:szCs w:val="28"/>
          <w:highlight w:val="none"/>
        </w:rPr>
        <w:t>法定代表人：      联系电话：</w:t>
      </w:r>
    </w:p>
    <w:p>
      <w:pPr>
        <w:adjustRightInd w:val="0"/>
        <w:snapToGrid w:val="0"/>
        <w:spacing w:line="360" w:lineRule="auto"/>
        <w:ind w:firstLine="420"/>
        <w:textAlignment w:val="baseline"/>
        <w:rPr>
          <w:rFonts w:ascii="仿宋_GB2312" w:hAnsi="宋体" w:eastAsia="仿宋_GB2312"/>
          <w:color w:val="auto"/>
          <w:kern w:val="0"/>
          <w:sz w:val="28"/>
          <w:szCs w:val="28"/>
          <w:highlight w:val="none"/>
        </w:rPr>
      </w:pPr>
      <w:r>
        <w:rPr>
          <w:rFonts w:hint="eastAsia" w:ascii="仿宋_GB2312" w:hAnsi="宋体" w:eastAsia="仿宋_GB2312"/>
          <w:color w:val="auto"/>
          <w:kern w:val="0"/>
          <w:sz w:val="28"/>
          <w:szCs w:val="28"/>
          <w:highlight w:val="none"/>
        </w:rPr>
        <w:t xml:space="preserve">异议人授权代表：   </w:t>
      </w:r>
      <w:r>
        <w:rPr>
          <w:rFonts w:ascii="仿宋_GB2312" w:hAnsi="宋体" w:eastAsia="仿宋_GB2312"/>
          <w:color w:val="auto"/>
          <w:kern w:val="0"/>
          <w:sz w:val="28"/>
          <w:szCs w:val="28"/>
          <w:highlight w:val="none"/>
        </w:rPr>
        <w:t xml:space="preserve"> 性别：</w:t>
      </w:r>
    </w:p>
    <w:p>
      <w:pPr>
        <w:adjustRightInd w:val="0"/>
        <w:snapToGrid w:val="0"/>
        <w:spacing w:line="360" w:lineRule="auto"/>
        <w:ind w:firstLine="420"/>
        <w:textAlignment w:val="baseline"/>
        <w:rPr>
          <w:rFonts w:ascii="仿宋_GB2312" w:hAnsi="宋体" w:eastAsia="仿宋_GB2312"/>
          <w:color w:val="auto"/>
          <w:kern w:val="0"/>
          <w:sz w:val="28"/>
          <w:szCs w:val="28"/>
          <w:highlight w:val="none"/>
        </w:rPr>
      </w:pPr>
      <w:r>
        <w:rPr>
          <w:rFonts w:hint="eastAsia" w:ascii="仿宋_GB2312" w:hAnsi="宋体" w:eastAsia="仿宋_GB2312"/>
          <w:color w:val="auto"/>
          <w:kern w:val="0"/>
          <w:sz w:val="28"/>
          <w:szCs w:val="28"/>
          <w:highlight w:val="none"/>
        </w:rPr>
        <w:t>住址：             联系电话：</w:t>
      </w:r>
    </w:p>
    <w:p>
      <w:pPr>
        <w:adjustRightInd w:val="0"/>
        <w:snapToGrid w:val="0"/>
        <w:spacing w:line="360" w:lineRule="auto"/>
        <w:ind w:firstLine="420"/>
        <w:textAlignment w:val="baseline"/>
        <w:rPr>
          <w:rFonts w:ascii="仿宋_GB2312" w:hAnsi="宋体" w:eastAsia="仿宋_GB2312"/>
          <w:color w:val="auto"/>
          <w:kern w:val="0"/>
          <w:sz w:val="28"/>
          <w:szCs w:val="28"/>
          <w:highlight w:val="none"/>
        </w:rPr>
      </w:pPr>
      <w:r>
        <w:rPr>
          <w:rFonts w:hint="eastAsia" w:ascii="仿宋_GB2312" w:hAnsi="宋体" w:eastAsia="仿宋_GB2312"/>
          <w:color w:val="auto"/>
          <w:kern w:val="0"/>
          <w:sz w:val="28"/>
          <w:szCs w:val="28"/>
          <w:highlight w:val="none"/>
        </w:rPr>
        <w:t>提起异议事项的基本事实：</w:t>
      </w:r>
    </w:p>
    <w:p>
      <w:pPr>
        <w:adjustRightInd w:val="0"/>
        <w:snapToGrid w:val="0"/>
        <w:spacing w:line="360" w:lineRule="auto"/>
        <w:ind w:firstLine="420"/>
        <w:textAlignment w:val="baseline"/>
        <w:rPr>
          <w:rFonts w:ascii="仿宋_GB2312" w:hAnsi="宋体" w:eastAsia="仿宋_GB2312"/>
          <w:color w:val="auto"/>
          <w:kern w:val="0"/>
          <w:sz w:val="28"/>
          <w:szCs w:val="28"/>
          <w:highlight w:val="none"/>
        </w:rPr>
      </w:pPr>
    </w:p>
    <w:p>
      <w:pPr>
        <w:adjustRightInd w:val="0"/>
        <w:snapToGrid w:val="0"/>
        <w:spacing w:line="360" w:lineRule="auto"/>
        <w:ind w:firstLine="420"/>
        <w:textAlignment w:val="baseline"/>
        <w:rPr>
          <w:rFonts w:ascii="仿宋_GB2312" w:hAnsi="宋体" w:eastAsia="仿宋_GB2312"/>
          <w:color w:val="auto"/>
          <w:kern w:val="0"/>
          <w:sz w:val="28"/>
          <w:szCs w:val="28"/>
          <w:highlight w:val="none"/>
        </w:rPr>
      </w:pPr>
      <w:r>
        <w:rPr>
          <w:rFonts w:hint="eastAsia" w:ascii="仿宋_GB2312" w:hAnsi="宋体" w:eastAsia="仿宋_GB2312"/>
          <w:color w:val="auto"/>
          <w:kern w:val="0"/>
          <w:sz w:val="28"/>
          <w:szCs w:val="28"/>
          <w:highlight w:val="none"/>
        </w:rPr>
        <w:t>相关请求及主张：</w:t>
      </w:r>
    </w:p>
    <w:p>
      <w:pPr>
        <w:adjustRightInd w:val="0"/>
        <w:snapToGrid w:val="0"/>
        <w:spacing w:line="360" w:lineRule="auto"/>
        <w:ind w:firstLine="420"/>
        <w:textAlignment w:val="baseline"/>
        <w:rPr>
          <w:rFonts w:ascii="仿宋_GB2312" w:hAnsi="宋体" w:eastAsia="仿宋_GB2312"/>
          <w:color w:val="auto"/>
          <w:kern w:val="0"/>
          <w:sz w:val="28"/>
          <w:szCs w:val="28"/>
          <w:highlight w:val="none"/>
        </w:rPr>
      </w:pPr>
    </w:p>
    <w:p>
      <w:pPr>
        <w:adjustRightInd w:val="0"/>
        <w:snapToGrid w:val="0"/>
        <w:spacing w:line="360" w:lineRule="auto"/>
        <w:ind w:firstLine="420"/>
        <w:textAlignment w:val="baseline"/>
        <w:rPr>
          <w:rFonts w:ascii="仿宋_GB2312" w:hAnsi="宋体" w:eastAsia="仿宋_GB2312"/>
          <w:color w:val="auto"/>
          <w:kern w:val="0"/>
          <w:sz w:val="28"/>
          <w:szCs w:val="28"/>
          <w:highlight w:val="none"/>
        </w:rPr>
      </w:pPr>
      <w:r>
        <w:rPr>
          <w:rFonts w:hint="eastAsia" w:ascii="仿宋_GB2312" w:hAnsi="宋体" w:eastAsia="仿宋_GB2312"/>
          <w:color w:val="auto"/>
          <w:kern w:val="0"/>
          <w:sz w:val="28"/>
          <w:szCs w:val="28"/>
          <w:highlight w:val="none"/>
        </w:rPr>
        <w:t>有效线索和相关证明材料：</w:t>
      </w:r>
    </w:p>
    <w:p>
      <w:pPr>
        <w:adjustRightInd w:val="0"/>
        <w:snapToGrid w:val="0"/>
        <w:spacing w:line="360" w:lineRule="auto"/>
        <w:ind w:firstLine="420"/>
        <w:textAlignment w:val="baseline"/>
        <w:rPr>
          <w:rFonts w:ascii="仿宋_GB2312" w:hAnsi="宋体" w:eastAsia="仿宋_GB2312"/>
          <w:color w:val="auto"/>
          <w:kern w:val="0"/>
          <w:sz w:val="28"/>
          <w:szCs w:val="28"/>
          <w:highlight w:val="none"/>
        </w:rPr>
      </w:pPr>
    </w:p>
    <w:p>
      <w:pPr>
        <w:adjustRightInd w:val="0"/>
        <w:snapToGrid w:val="0"/>
        <w:spacing w:line="360" w:lineRule="auto"/>
        <w:ind w:firstLine="420"/>
        <w:textAlignment w:val="baseline"/>
        <w:rPr>
          <w:rFonts w:ascii="仿宋_GB2312" w:hAnsi="宋体" w:eastAsia="仿宋_GB2312"/>
          <w:color w:val="auto"/>
          <w:kern w:val="0"/>
          <w:sz w:val="28"/>
          <w:szCs w:val="28"/>
          <w:highlight w:val="none"/>
        </w:rPr>
      </w:pPr>
      <w:r>
        <w:rPr>
          <w:rFonts w:hint="eastAsia" w:ascii="仿宋_GB2312" w:hAnsi="宋体" w:eastAsia="仿宋_GB2312"/>
          <w:color w:val="auto"/>
          <w:kern w:val="0"/>
          <w:sz w:val="28"/>
          <w:szCs w:val="28"/>
          <w:highlight w:val="none"/>
        </w:rPr>
        <w:t>异议提起人与项目有利害关系的证明材料（见说明）：</w:t>
      </w:r>
    </w:p>
    <w:p>
      <w:pPr>
        <w:adjustRightInd w:val="0"/>
        <w:snapToGrid w:val="0"/>
        <w:spacing w:line="360" w:lineRule="auto"/>
        <w:ind w:firstLine="420"/>
        <w:textAlignment w:val="baseline"/>
        <w:rPr>
          <w:rFonts w:ascii="仿宋_GB2312" w:hAnsi="宋体" w:eastAsia="仿宋_GB2312"/>
          <w:color w:val="auto"/>
          <w:kern w:val="0"/>
          <w:sz w:val="28"/>
          <w:szCs w:val="28"/>
          <w:highlight w:val="none"/>
        </w:rPr>
      </w:pPr>
      <w:r>
        <w:rPr>
          <w:rFonts w:ascii="仿宋_GB2312" w:hAnsi="宋体" w:eastAsia="仿宋_GB2312"/>
          <w:color w:val="auto"/>
          <w:kern w:val="0"/>
          <w:sz w:val="28"/>
          <w:szCs w:val="28"/>
          <w:highlight w:val="none"/>
        </w:rPr>
        <w:t xml:space="preserve">  此致</w:t>
      </w:r>
    </w:p>
    <w:p>
      <w:pPr>
        <w:adjustRightInd w:val="0"/>
        <w:snapToGrid w:val="0"/>
        <w:spacing w:line="360" w:lineRule="auto"/>
        <w:ind w:firstLine="420"/>
        <w:textAlignment w:val="baseline"/>
        <w:rPr>
          <w:rFonts w:ascii="仿宋_GB2312" w:hAnsi="宋体" w:eastAsia="仿宋_GB2312"/>
          <w:color w:val="auto"/>
          <w:kern w:val="0"/>
          <w:sz w:val="28"/>
          <w:szCs w:val="28"/>
          <w:highlight w:val="none"/>
        </w:rPr>
      </w:pPr>
      <w:r>
        <w:rPr>
          <w:rFonts w:hint="eastAsia" w:ascii="仿宋_GB2312" w:hAnsi="宋体" w:eastAsia="仿宋_GB2312"/>
          <w:color w:val="auto"/>
          <w:kern w:val="0"/>
          <w:sz w:val="28"/>
          <w:szCs w:val="28"/>
          <w:highlight w:val="none"/>
        </w:rPr>
        <w:t>（采购人）</w:t>
      </w:r>
    </w:p>
    <w:p>
      <w:pPr>
        <w:adjustRightInd w:val="0"/>
        <w:snapToGrid w:val="0"/>
        <w:spacing w:line="360" w:lineRule="auto"/>
        <w:ind w:firstLine="420"/>
        <w:textAlignment w:val="baseline"/>
        <w:rPr>
          <w:rFonts w:ascii="仿宋_GB2312" w:hAnsi="宋体" w:eastAsia="仿宋_GB2312"/>
          <w:color w:val="auto"/>
          <w:kern w:val="0"/>
          <w:sz w:val="28"/>
          <w:szCs w:val="28"/>
          <w:highlight w:val="none"/>
        </w:rPr>
      </w:pPr>
    </w:p>
    <w:p>
      <w:pPr>
        <w:adjustRightInd w:val="0"/>
        <w:snapToGrid w:val="0"/>
        <w:spacing w:line="360" w:lineRule="auto"/>
        <w:ind w:firstLine="420"/>
        <w:textAlignment w:val="baseline"/>
        <w:rPr>
          <w:rFonts w:ascii="仿宋_GB2312" w:hAnsi="宋体" w:eastAsia="仿宋_GB2312"/>
          <w:color w:val="auto"/>
          <w:kern w:val="0"/>
          <w:sz w:val="28"/>
          <w:szCs w:val="28"/>
          <w:highlight w:val="none"/>
        </w:rPr>
      </w:pPr>
    </w:p>
    <w:p>
      <w:pPr>
        <w:adjustRightInd w:val="0"/>
        <w:snapToGrid w:val="0"/>
        <w:spacing w:line="360" w:lineRule="auto"/>
        <w:ind w:firstLine="420"/>
        <w:textAlignment w:val="baseline"/>
        <w:rPr>
          <w:rFonts w:ascii="仿宋_GB2312" w:hAnsi="宋体" w:eastAsia="仿宋_GB2312"/>
          <w:color w:val="auto"/>
          <w:kern w:val="0"/>
          <w:sz w:val="28"/>
          <w:szCs w:val="28"/>
          <w:highlight w:val="none"/>
        </w:rPr>
      </w:pPr>
      <w:r>
        <w:rPr>
          <w:rFonts w:hint="eastAsia" w:ascii="仿宋_GB2312" w:hAnsi="宋体" w:eastAsia="仿宋_GB2312"/>
          <w:color w:val="auto"/>
          <w:kern w:val="0"/>
          <w:sz w:val="28"/>
          <w:szCs w:val="28"/>
          <w:highlight w:val="none"/>
        </w:rPr>
        <w:t>异议人（公章）：</w:t>
      </w:r>
    </w:p>
    <w:p>
      <w:pPr>
        <w:adjustRightInd w:val="0"/>
        <w:snapToGrid w:val="0"/>
        <w:spacing w:line="360" w:lineRule="auto"/>
        <w:ind w:firstLine="420"/>
        <w:textAlignment w:val="baseline"/>
        <w:rPr>
          <w:rFonts w:ascii="仿宋_GB2312" w:hAnsi="宋体" w:eastAsia="仿宋_GB2312"/>
          <w:color w:val="auto"/>
          <w:kern w:val="0"/>
          <w:sz w:val="28"/>
          <w:szCs w:val="28"/>
          <w:highlight w:val="none"/>
        </w:rPr>
      </w:pPr>
    </w:p>
    <w:p>
      <w:pPr>
        <w:adjustRightInd w:val="0"/>
        <w:snapToGrid w:val="0"/>
        <w:spacing w:line="360" w:lineRule="auto"/>
        <w:ind w:firstLine="420"/>
        <w:textAlignment w:val="baseline"/>
        <w:rPr>
          <w:rFonts w:ascii="仿宋_GB2312" w:hAnsi="宋体" w:eastAsia="仿宋_GB2312"/>
          <w:color w:val="auto"/>
          <w:kern w:val="0"/>
          <w:sz w:val="28"/>
          <w:szCs w:val="28"/>
          <w:highlight w:val="none"/>
        </w:rPr>
      </w:pPr>
      <w:r>
        <w:rPr>
          <w:rFonts w:hint="eastAsia" w:ascii="仿宋_GB2312" w:hAnsi="宋体" w:eastAsia="仿宋_GB2312"/>
          <w:color w:val="auto"/>
          <w:kern w:val="0"/>
          <w:sz w:val="28"/>
          <w:szCs w:val="28"/>
          <w:highlight w:val="none"/>
        </w:rPr>
        <w:t>法定代表人或授权代表（签字）</w:t>
      </w:r>
    </w:p>
    <w:p>
      <w:pPr>
        <w:adjustRightInd w:val="0"/>
        <w:snapToGrid w:val="0"/>
        <w:spacing w:line="360" w:lineRule="auto"/>
        <w:ind w:firstLine="420"/>
        <w:textAlignment w:val="baseline"/>
        <w:rPr>
          <w:rFonts w:ascii="仿宋_GB2312" w:hAnsi="宋体" w:eastAsia="仿宋_GB2312"/>
          <w:color w:val="auto"/>
          <w:kern w:val="0"/>
          <w:sz w:val="28"/>
          <w:szCs w:val="28"/>
          <w:highlight w:val="none"/>
        </w:rPr>
      </w:pPr>
    </w:p>
    <w:p>
      <w:pPr>
        <w:adjustRightInd w:val="0"/>
        <w:snapToGrid w:val="0"/>
        <w:spacing w:line="360" w:lineRule="auto"/>
        <w:ind w:firstLine="420"/>
        <w:textAlignment w:val="baseline"/>
        <w:rPr>
          <w:rFonts w:ascii="仿宋_GB2312" w:hAnsi="宋体" w:eastAsia="仿宋_GB2312"/>
          <w:color w:val="auto"/>
          <w:kern w:val="0"/>
          <w:sz w:val="28"/>
          <w:szCs w:val="28"/>
          <w:highlight w:val="none"/>
        </w:rPr>
      </w:pPr>
      <w:r>
        <w:rPr>
          <w:rFonts w:ascii="仿宋_GB2312" w:hAnsi="宋体" w:eastAsia="仿宋_GB2312"/>
          <w:color w:val="auto"/>
          <w:kern w:val="0"/>
          <w:sz w:val="28"/>
          <w:szCs w:val="28"/>
          <w:highlight w:val="none"/>
        </w:rPr>
        <w:t xml:space="preserve">                                     年    月   日</w:t>
      </w:r>
    </w:p>
    <w:p>
      <w:pPr>
        <w:adjustRightInd w:val="0"/>
        <w:snapToGrid w:val="0"/>
        <w:spacing w:line="360" w:lineRule="auto"/>
        <w:ind w:firstLine="420"/>
        <w:textAlignment w:val="baseline"/>
        <w:rPr>
          <w:rFonts w:ascii="仿宋_GB2312" w:hAnsi="宋体" w:eastAsia="仿宋_GB2312"/>
          <w:color w:val="auto"/>
          <w:kern w:val="0"/>
          <w:sz w:val="28"/>
          <w:szCs w:val="28"/>
          <w:highlight w:val="none"/>
        </w:rPr>
      </w:pPr>
    </w:p>
    <w:p>
      <w:pPr>
        <w:adjustRightInd w:val="0"/>
        <w:snapToGrid w:val="0"/>
        <w:spacing w:line="360" w:lineRule="auto"/>
        <w:ind w:firstLine="420"/>
        <w:textAlignment w:val="baseline"/>
        <w:rPr>
          <w:rFonts w:ascii="仿宋_GB2312" w:hAnsi="宋体" w:eastAsia="仿宋_GB2312"/>
          <w:color w:val="auto"/>
          <w:kern w:val="0"/>
          <w:sz w:val="28"/>
          <w:szCs w:val="28"/>
          <w:highlight w:val="none"/>
        </w:rPr>
      </w:pPr>
      <w:r>
        <w:rPr>
          <w:rFonts w:hint="eastAsia" w:ascii="仿宋_GB2312" w:hAnsi="宋体" w:eastAsia="仿宋_GB2312"/>
          <w:color w:val="auto"/>
          <w:kern w:val="0"/>
          <w:sz w:val="28"/>
          <w:szCs w:val="28"/>
          <w:highlight w:val="none"/>
        </w:rPr>
        <w:t>说明：</w:t>
      </w:r>
    </w:p>
    <w:p>
      <w:pPr>
        <w:adjustRightInd w:val="0"/>
        <w:snapToGrid w:val="0"/>
        <w:spacing w:line="360" w:lineRule="auto"/>
        <w:ind w:firstLine="420"/>
        <w:textAlignment w:val="baseline"/>
        <w:rPr>
          <w:rFonts w:ascii="仿宋_GB2312" w:hAnsi="宋体" w:eastAsia="仿宋_GB2312"/>
          <w:color w:val="auto"/>
          <w:kern w:val="0"/>
          <w:sz w:val="28"/>
          <w:szCs w:val="28"/>
          <w:highlight w:val="none"/>
        </w:rPr>
      </w:pPr>
    </w:p>
    <w:p>
      <w:pPr>
        <w:adjustRightInd w:val="0"/>
        <w:snapToGrid w:val="0"/>
        <w:spacing w:line="360" w:lineRule="auto"/>
        <w:ind w:firstLine="420"/>
        <w:textAlignment w:val="baseline"/>
        <w:rPr>
          <w:rFonts w:ascii="仿宋_GB2312" w:hAnsi="宋体" w:eastAsia="仿宋_GB2312"/>
          <w:color w:val="auto"/>
          <w:kern w:val="0"/>
          <w:sz w:val="28"/>
          <w:szCs w:val="28"/>
          <w:highlight w:val="none"/>
        </w:rPr>
      </w:pPr>
      <w:r>
        <w:rPr>
          <w:rFonts w:ascii="仿宋_GB2312" w:hAnsi="宋体" w:eastAsia="仿宋_GB2312"/>
          <w:color w:val="auto"/>
          <w:kern w:val="0"/>
          <w:sz w:val="28"/>
          <w:szCs w:val="28"/>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pPr>
        <w:adjustRightInd w:val="0"/>
        <w:snapToGrid w:val="0"/>
        <w:spacing w:line="360" w:lineRule="auto"/>
        <w:ind w:firstLine="420"/>
        <w:textAlignment w:val="baseline"/>
        <w:rPr>
          <w:rFonts w:ascii="仿宋_GB2312" w:hAnsi="宋体" w:eastAsia="仿宋_GB2312"/>
          <w:color w:val="auto"/>
          <w:kern w:val="0"/>
          <w:sz w:val="28"/>
          <w:szCs w:val="28"/>
          <w:highlight w:val="none"/>
        </w:rPr>
      </w:pPr>
      <w:r>
        <w:rPr>
          <w:rFonts w:ascii="仿宋_GB2312" w:hAnsi="宋体" w:eastAsia="仿宋_GB2312"/>
          <w:color w:val="auto"/>
          <w:kern w:val="0"/>
          <w:sz w:val="28"/>
          <w:szCs w:val="28"/>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adjustRightInd w:val="0"/>
        <w:snapToGrid w:val="0"/>
        <w:spacing w:line="360" w:lineRule="auto"/>
        <w:ind w:firstLine="420"/>
        <w:textAlignment w:val="baseline"/>
        <w:rPr>
          <w:rFonts w:ascii="仿宋_GB2312" w:hAnsi="宋体" w:eastAsia="仿宋_GB2312"/>
          <w:color w:val="auto"/>
          <w:kern w:val="0"/>
          <w:sz w:val="28"/>
          <w:szCs w:val="28"/>
          <w:highlight w:val="none"/>
        </w:rPr>
      </w:pPr>
      <w:r>
        <w:rPr>
          <w:rFonts w:ascii="仿宋_GB2312" w:hAnsi="宋体" w:eastAsia="仿宋_GB2312"/>
          <w:color w:val="auto"/>
          <w:kern w:val="0"/>
          <w:sz w:val="28"/>
          <w:szCs w:val="28"/>
          <w:highlight w:val="none"/>
        </w:rPr>
        <w:t>3.为证明与异议项目有利害关系，投标人以外的其他异议提起人应当提供相应证明材料：</w:t>
      </w:r>
    </w:p>
    <w:p>
      <w:pPr>
        <w:adjustRightInd w:val="0"/>
        <w:snapToGrid w:val="0"/>
        <w:spacing w:line="360" w:lineRule="auto"/>
        <w:ind w:firstLine="420"/>
        <w:textAlignment w:val="baseline"/>
        <w:rPr>
          <w:rFonts w:ascii="仿宋_GB2312" w:hAnsi="宋体" w:eastAsia="仿宋_GB2312"/>
          <w:color w:val="auto"/>
          <w:kern w:val="0"/>
          <w:sz w:val="28"/>
          <w:szCs w:val="28"/>
          <w:highlight w:val="none"/>
        </w:rPr>
      </w:pPr>
      <w:r>
        <w:rPr>
          <w:rFonts w:hint="eastAsia" w:ascii="仿宋_GB2312" w:hAnsi="宋体" w:eastAsia="仿宋_GB2312"/>
          <w:color w:val="auto"/>
          <w:kern w:val="0"/>
          <w:sz w:val="28"/>
          <w:szCs w:val="28"/>
          <w:highlight w:val="none"/>
        </w:rPr>
        <w:t>（</w:t>
      </w:r>
      <w:r>
        <w:rPr>
          <w:rFonts w:ascii="仿宋_GB2312" w:hAnsi="宋体" w:eastAsia="仿宋_GB2312"/>
          <w:color w:val="auto"/>
          <w:kern w:val="0"/>
          <w:sz w:val="28"/>
          <w:szCs w:val="28"/>
          <w:highlight w:val="none"/>
        </w:rPr>
        <w:t>1）属潜在投标人的，提交符合法定有关资格要求的证明文件；</w:t>
      </w:r>
    </w:p>
    <w:p>
      <w:pPr>
        <w:adjustRightInd w:val="0"/>
        <w:snapToGrid w:val="0"/>
        <w:spacing w:line="360" w:lineRule="auto"/>
        <w:ind w:firstLine="420"/>
        <w:textAlignment w:val="baseline"/>
        <w:rPr>
          <w:rFonts w:ascii="仿宋_GB2312" w:hAnsi="宋体" w:eastAsia="仿宋_GB2312"/>
          <w:color w:val="auto"/>
          <w:kern w:val="0"/>
          <w:sz w:val="28"/>
          <w:szCs w:val="28"/>
          <w:highlight w:val="none"/>
        </w:rPr>
      </w:pPr>
      <w:r>
        <w:rPr>
          <w:rFonts w:hint="eastAsia" w:ascii="仿宋_GB2312" w:hAnsi="宋体" w:eastAsia="仿宋_GB2312"/>
          <w:color w:val="auto"/>
          <w:kern w:val="0"/>
          <w:sz w:val="28"/>
          <w:szCs w:val="28"/>
          <w:highlight w:val="none"/>
        </w:rPr>
        <w:t>（</w:t>
      </w:r>
      <w:r>
        <w:rPr>
          <w:rFonts w:ascii="仿宋_GB2312" w:hAnsi="宋体" w:eastAsia="仿宋_GB2312"/>
          <w:color w:val="auto"/>
          <w:kern w:val="0"/>
          <w:sz w:val="28"/>
          <w:szCs w:val="28"/>
          <w:highlight w:val="none"/>
        </w:rPr>
        <w:t>2）属特定分包人或者供应商的，提交证明其与该项目投标人绑定投标的附条件生效协议以及能证明其能履行该协议项下的合同义务的能力的证明文件。</w:t>
      </w:r>
      <w:r>
        <w:rPr>
          <w:rFonts w:ascii="仿宋_GB2312" w:hAnsi="宋体" w:eastAsia="仿宋_GB2312"/>
          <w:color w:val="auto"/>
          <w:kern w:val="0"/>
          <w:sz w:val="28"/>
          <w:szCs w:val="28"/>
          <w:highlight w:val="none"/>
        </w:rPr>
        <w:tab/>
      </w:r>
    </w:p>
    <w:p>
      <w:pPr>
        <w:adjustRightInd w:val="0"/>
        <w:snapToGrid w:val="0"/>
        <w:spacing w:line="360" w:lineRule="auto"/>
        <w:ind w:firstLine="420"/>
        <w:textAlignment w:val="baseline"/>
        <w:rPr>
          <w:rFonts w:ascii="仿宋_GB2312" w:hAnsi="宋体" w:eastAsia="仿宋_GB2312"/>
          <w:color w:val="auto"/>
          <w:kern w:val="0"/>
          <w:sz w:val="28"/>
          <w:szCs w:val="28"/>
          <w:highlight w:val="none"/>
        </w:rPr>
      </w:pPr>
      <w:r>
        <w:rPr>
          <w:rFonts w:hint="eastAsia" w:ascii="仿宋_GB2312" w:hAnsi="宋体" w:eastAsia="仿宋_GB2312"/>
          <w:color w:val="auto"/>
          <w:kern w:val="0"/>
          <w:sz w:val="28"/>
          <w:szCs w:val="28"/>
          <w:highlight w:val="none"/>
        </w:rPr>
        <w:t>（</w:t>
      </w:r>
      <w:r>
        <w:rPr>
          <w:rFonts w:ascii="仿宋_GB2312" w:hAnsi="宋体" w:eastAsia="仿宋_GB2312"/>
          <w:color w:val="auto"/>
          <w:kern w:val="0"/>
          <w:sz w:val="28"/>
          <w:szCs w:val="28"/>
          <w:highlight w:val="none"/>
        </w:rPr>
        <w:t>3）可证明与异议项目有利害关系的其他证明文件。</w:t>
      </w:r>
    </w:p>
    <w:p>
      <w:pPr>
        <w:adjustRightInd w:val="0"/>
        <w:snapToGrid w:val="0"/>
        <w:spacing w:line="360" w:lineRule="auto"/>
        <w:ind w:firstLine="420"/>
        <w:textAlignment w:val="baseline"/>
        <w:rPr>
          <w:rFonts w:ascii="仿宋_GB2312" w:hAnsi="宋体" w:eastAsia="仿宋_GB2312"/>
          <w:color w:val="auto"/>
          <w:kern w:val="0"/>
          <w:sz w:val="28"/>
          <w:szCs w:val="28"/>
          <w:highlight w:val="none"/>
        </w:rPr>
      </w:pPr>
    </w:p>
    <w:p>
      <w:pPr>
        <w:adjustRightInd w:val="0"/>
        <w:snapToGrid w:val="0"/>
        <w:spacing w:line="360" w:lineRule="auto"/>
        <w:ind w:firstLine="420"/>
        <w:textAlignment w:val="baseline"/>
        <w:rPr>
          <w:rFonts w:ascii="仿宋_GB2312" w:hAnsi="宋体" w:eastAsia="仿宋_GB2312"/>
          <w:color w:val="auto"/>
          <w:kern w:val="0"/>
          <w:sz w:val="28"/>
          <w:szCs w:val="28"/>
          <w:highlight w:val="none"/>
        </w:rPr>
      </w:pPr>
    </w:p>
    <w:p>
      <w:pPr>
        <w:pStyle w:val="7"/>
        <w:rPr>
          <w:rFonts w:ascii="仿宋_GB2312" w:hAnsi="宋体" w:eastAsia="仿宋_GB2312"/>
          <w:color w:val="auto"/>
          <w:sz w:val="28"/>
          <w:szCs w:val="28"/>
          <w:highlight w:val="none"/>
        </w:rPr>
      </w:pPr>
    </w:p>
    <w:p>
      <w:pPr>
        <w:pStyle w:val="7"/>
        <w:rPr>
          <w:rFonts w:ascii="仿宋_GB2312" w:hAnsi="宋体" w:eastAsia="仿宋_GB2312"/>
          <w:color w:val="auto"/>
          <w:sz w:val="28"/>
          <w:szCs w:val="28"/>
          <w:highlight w:val="none"/>
        </w:rPr>
      </w:pPr>
    </w:p>
    <w:p>
      <w:pPr>
        <w:pStyle w:val="7"/>
        <w:rPr>
          <w:rFonts w:ascii="仿宋_GB2312" w:hAnsi="宋体" w:eastAsia="仿宋_GB2312"/>
          <w:color w:val="auto"/>
          <w:sz w:val="28"/>
          <w:szCs w:val="28"/>
          <w:highlight w:val="none"/>
        </w:rPr>
      </w:pPr>
    </w:p>
    <w:p>
      <w:pPr>
        <w:pStyle w:val="7"/>
        <w:rPr>
          <w:rFonts w:ascii="仿宋_GB2312" w:hAnsi="宋体" w:eastAsia="仿宋_GB2312"/>
          <w:color w:val="auto"/>
          <w:sz w:val="28"/>
          <w:szCs w:val="28"/>
          <w:highlight w:val="none"/>
        </w:rPr>
      </w:pPr>
    </w:p>
    <w:p>
      <w:pPr>
        <w:pStyle w:val="7"/>
        <w:rPr>
          <w:rFonts w:ascii="仿宋_GB2312" w:hAnsi="宋体" w:eastAsia="仿宋_GB2312"/>
          <w:color w:val="auto"/>
          <w:sz w:val="28"/>
          <w:szCs w:val="28"/>
          <w:highlight w:val="none"/>
        </w:rPr>
      </w:pPr>
    </w:p>
    <w:p>
      <w:pPr>
        <w:pStyle w:val="7"/>
        <w:rPr>
          <w:rFonts w:ascii="仿宋_GB2312" w:hAnsi="宋体" w:eastAsia="仿宋_GB2312"/>
          <w:color w:val="auto"/>
          <w:sz w:val="28"/>
          <w:szCs w:val="28"/>
          <w:highlight w:val="none"/>
        </w:rPr>
      </w:pPr>
    </w:p>
    <w:p>
      <w:pPr>
        <w:pStyle w:val="7"/>
        <w:rPr>
          <w:rFonts w:ascii="仿宋_GB2312" w:hAnsi="宋体" w:eastAsia="仿宋_GB2312"/>
          <w:color w:val="auto"/>
          <w:sz w:val="28"/>
          <w:szCs w:val="28"/>
          <w:highlight w:val="none"/>
        </w:rPr>
      </w:pPr>
    </w:p>
    <w:p>
      <w:pPr>
        <w:pStyle w:val="7"/>
        <w:rPr>
          <w:rFonts w:ascii="仿宋_GB2312" w:hAnsi="宋体" w:eastAsia="仿宋_GB2312"/>
          <w:color w:val="auto"/>
          <w:sz w:val="28"/>
          <w:szCs w:val="28"/>
          <w:highlight w:val="none"/>
        </w:rPr>
      </w:pPr>
    </w:p>
    <w:p>
      <w:pPr>
        <w:pStyle w:val="7"/>
        <w:rPr>
          <w:rFonts w:ascii="仿宋_GB2312" w:hAnsi="宋体" w:eastAsia="仿宋_GB2312"/>
          <w:color w:val="auto"/>
          <w:sz w:val="28"/>
          <w:szCs w:val="28"/>
          <w:highlight w:val="none"/>
        </w:rPr>
      </w:pPr>
    </w:p>
    <w:p>
      <w:pPr>
        <w:pStyle w:val="7"/>
        <w:rPr>
          <w:rFonts w:ascii="仿宋_GB2312" w:hAnsi="宋体"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5"/>
        <w:rPr>
          <w:rFonts w:ascii="Calibri" w:hAnsi="Calibri"/>
          <w:color w:val="auto"/>
          <w:kern w:val="44"/>
          <w:sz w:val="44"/>
          <w:szCs w:val="44"/>
          <w:highlight w:val="none"/>
        </w:rPr>
      </w:pPr>
      <w:bookmarkStart w:id="40" w:name="_Toc2867"/>
      <w:bookmarkStart w:id="41" w:name="_Toc21455"/>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2451100</wp:posOffset>
                </wp:positionH>
                <wp:positionV relativeFrom="paragraph">
                  <wp:posOffset>160655</wp:posOffset>
                </wp:positionV>
                <wp:extent cx="958850" cy="0"/>
                <wp:effectExtent l="0" t="0" r="0" b="0"/>
                <wp:wrapNone/>
                <wp:docPr id="9"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a:effectLst/>
                      </wps:spPr>
                      <wps:bodyPr wrap="square"/>
                    </wps:wsp>
                  </a:graphicData>
                </a:graphic>
              </wp:anchor>
            </w:drawing>
          </mc:Choice>
          <mc:Fallback>
            <w:pict>
              <v:shape id="自选图形 7" o:spid="_x0000_s1026" o:spt="32" type="#_x0000_t32" style="position:absolute;left:0pt;margin-left:193pt;margin-top:12.65pt;height:0pt;width:75.5pt;z-index:251667456;mso-width-relative:page;mso-height-relative:page;" filled="f" stroked="t" coordsize="21600,21600" o:gfxdata="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cvqTn1wAAAAkBAAAPAAAAAAAAAAEAIAAAACIAAABkcnMvZG93&#10;bnJldi54bWxQSwECFAAUAAAACACHTuJA6Eyw+wECAAD+AwAADgAAAAAAAAABACAAAAAmAQAAZHJz&#10;L2Uyb0RvYy54bWxQSwUGAAAAAAYABgBZAQAAmQ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8480" behindDoc="0" locked="0" layoutInCell="1" allowOverlap="1">
                <wp:simplePos x="0" y="0"/>
                <wp:positionH relativeFrom="column">
                  <wp:posOffset>2444115</wp:posOffset>
                </wp:positionH>
                <wp:positionV relativeFrom="paragraph">
                  <wp:posOffset>610235</wp:posOffset>
                </wp:positionV>
                <wp:extent cx="958850" cy="0"/>
                <wp:effectExtent l="0" t="0" r="0" b="0"/>
                <wp:wrapNone/>
                <wp:docPr id="10"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a:effectLst/>
                      </wps:spPr>
                      <wps:bodyPr wrap="square"/>
                    </wps:wsp>
                  </a:graphicData>
                </a:graphic>
              </wp:anchor>
            </w:drawing>
          </mc:Choice>
          <mc:Fallback>
            <w:pict>
              <v:shape id="自选图形 8" o:spid="_x0000_s1026" o:spt="32" type="#_x0000_t32" style="position:absolute;left:0pt;margin-left:192.45pt;margin-top:48.05pt;height:0pt;width:75.5pt;z-index:251668480;mso-width-relative:page;mso-height-relative:page;" filled="f" stroked="t" coordsize="21600,21600" o:gfxdata="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BOIDaDXAAAACQEAAA8AAAAAAAAAAQAgAAAAIgAAAGRycy9kb3du&#10;cmV2LnhtbFBLAQIUABQAAAAIAIdO4kCceAerAAIAAP8DAAAOAAAAAAAAAAEAIAAAACYBAABkcnMv&#10;ZTJvRG9jLnhtbFBLBQYAAAAABgAGAFkBAACYBQAAAAA=&#10;">
                <v:fill on="f" focussize="0,0"/>
                <v:stroke color="#000000" joinstyle="round"/>
                <v:imagedata o:title=""/>
                <o:lock v:ext="edit" aspectratio="f"/>
              </v:shape>
            </w:pict>
          </mc:Fallback>
        </mc:AlternateContent>
      </w:r>
      <w:r>
        <w:rPr>
          <w:rFonts w:hint="eastAsia" w:ascii="Calibri" w:hAnsi="Calibri"/>
          <w:color w:val="auto"/>
          <w:kern w:val="44"/>
          <w:sz w:val="44"/>
          <w:szCs w:val="44"/>
          <w:highlight w:val="none"/>
        </w:rPr>
        <w:t>第三章</w:t>
      </w:r>
      <w:bookmarkEnd w:id="40"/>
      <w:bookmarkEnd w:id="41"/>
    </w:p>
    <w:p>
      <w:pPr>
        <w:pStyle w:val="36"/>
        <w:rPr>
          <w:color w:val="auto"/>
          <w:highlight w:val="none"/>
        </w:rPr>
      </w:pPr>
    </w:p>
    <w:p>
      <w:pPr>
        <w:pStyle w:val="5"/>
        <w:rPr>
          <w:color w:val="auto"/>
          <w:highlight w:val="none"/>
        </w:rPr>
      </w:pPr>
      <w:bookmarkStart w:id="42" w:name="_Toc88209934"/>
      <w:bookmarkStart w:id="43" w:name="_Toc7303"/>
      <w:bookmarkStart w:id="44" w:name="_Toc87616371"/>
      <w:bookmarkStart w:id="45" w:name="_Toc7040"/>
      <w:r>
        <w:rPr>
          <w:rFonts w:hint="eastAsia"/>
          <w:color w:val="auto"/>
          <w:highlight w:val="none"/>
        </w:rPr>
        <w:t>采购方法</w:t>
      </w:r>
      <w:bookmarkEnd w:id="42"/>
      <w:bookmarkEnd w:id="43"/>
      <w:bookmarkEnd w:id="44"/>
      <w:bookmarkEnd w:id="45"/>
    </w:p>
    <w:p>
      <w:pPr>
        <w:adjustRightInd w:val="0"/>
        <w:snapToGrid w:val="0"/>
        <w:spacing w:before="120" w:beforeLines="50" w:after="120" w:afterLines="50" w:line="600" w:lineRule="exact"/>
        <w:jc w:val="center"/>
        <w:rPr>
          <w:rFonts w:ascii="方正小标宋简体" w:eastAsia="方正小标宋简体"/>
          <w:color w:val="auto"/>
          <w:sz w:val="44"/>
          <w:szCs w:val="44"/>
          <w:highlight w:val="none"/>
        </w:rPr>
      </w:pPr>
    </w:p>
    <w:p>
      <w:pPr>
        <w:adjustRightInd w:val="0"/>
        <w:snapToGrid w:val="0"/>
        <w:spacing w:before="120" w:beforeLines="50" w:after="120" w:afterLines="50" w:line="600" w:lineRule="exact"/>
        <w:jc w:val="center"/>
        <w:rPr>
          <w:rFonts w:ascii="方正小标宋简体" w:eastAsia="方正小标宋简体"/>
          <w:color w:val="auto"/>
          <w:sz w:val="44"/>
          <w:szCs w:val="44"/>
          <w:highlight w:val="none"/>
        </w:rPr>
      </w:pPr>
    </w:p>
    <w:p>
      <w:pPr>
        <w:adjustRightInd w:val="0"/>
        <w:snapToGrid w:val="0"/>
        <w:spacing w:before="120" w:beforeLines="50" w:after="120" w:afterLines="50" w:line="600" w:lineRule="exact"/>
        <w:jc w:val="center"/>
        <w:rPr>
          <w:rFonts w:ascii="方正小标宋简体" w:eastAsia="方正小标宋简体"/>
          <w:color w:val="auto"/>
          <w:sz w:val="44"/>
          <w:szCs w:val="44"/>
          <w:highlight w:val="none"/>
        </w:rPr>
      </w:pPr>
    </w:p>
    <w:p>
      <w:pPr>
        <w:adjustRightInd w:val="0"/>
        <w:snapToGrid w:val="0"/>
        <w:spacing w:before="120" w:beforeLines="50" w:after="120" w:afterLines="50" w:line="600" w:lineRule="exact"/>
        <w:jc w:val="center"/>
        <w:rPr>
          <w:rFonts w:ascii="方正小标宋简体" w:eastAsia="方正小标宋简体"/>
          <w:color w:val="auto"/>
          <w:sz w:val="44"/>
          <w:szCs w:val="44"/>
          <w:highlight w:val="none"/>
        </w:rPr>
      </w:pPr>
    </w:p>
    <w:p>
      <w:pPr>
        <w:adjustRightInd w:val="0"/>
        <w:snapToGrid w:val="0"/>
        <w:spacing w:before="120" w:beforeLines="50" w:after="120" w:afterLines="50" w:line="600" w:lineRule="exact"/>
        <w:jc w:val="center"/>
        <w:rPr>
          <w:rFonts w:ascii="方正小标宋简体" w:eastAsia="方正小标宋简体"/>
          <w:color w:val="auto"/>
          <w:sz w:val="44"/>
          <w:szCs w:val="44"/>
          <w:highlight w:val="none"/>
        </w:rPr>
      </w:pPr>
    </w:p>
    <w:p>
      <w:pPr>
        <w:adjustRightInd w:val="0"/>
        <w:snapToGrid w:val="0"/>
        <w:spacing w:line="360" w:lineRule="auto"/>
        <w:ind w:firstLine="420"/>
        <w:textAlignment w:val="baseline"/>
        <w:rPr>
          <w:rFonts w:ascii="方正小标宋简体" w:hAnsi="宋体" w:eastAsia="方正小标宋简体"/>
          <w:color w:val="auto"/>
          <w:kern w:val="0"/>
          <w:sz w:val="44"/>
          <w:szCs w:val="44"/>
          <w:highlight w:val="none"/>
        </w:rPr>
      </w:pPr>
    </w:p>
    <w:p>
      <w:pPr>
        <w:adjustRightInd w:val="0"/>
        <w:snapToGrid w:val="0"/>
        <w:spacing w:line="360" w:lineRule="auto"/>
        <w:ind w:firstLine="420"/>
        <w:textAlignment w:val="baseline"/>
        <w:rPr>
          <w:rFonts w:ascii="方正小标宋简体" w:hAnsi="宋体" w:eastAsia="方正小标宋简体"/>
          <w:color w:val="auto"/>
          <w:kern w:val="0"/>
          <w:sz w:val="44"/>
          <w:szCs w:val="44"/>
          <w:highlight w:val="none"/>
        </w:rPr>
      </w:pPr>
    </w:p>
    <w:p>
      <w:pPr>
        <w:pStyle w:val="24"/>
        <w:rPr>
          <w:rFonts w:ascii="方正小标宋简体" w:hAnsi="宋体" w:eastAsia="方正小标宋简体"/>
          <w:color w:val="auto"/>
          <w:kern w:val="0"/>
          <w:sz w:val="44"/>
          <w:szCs w:val="44"/>
          <w:highlight w:val="none"/>
        </w:rPr>
      </w:pPr>
    </w:p>
    <w:p>
      <w:pPr>
        <w:pStyle w:val="5"/>
        <w:jc w:val="both"/>
        <w:rPr>
          <w:color w:val="auto"/>
          <w:highlight w:val="none"/>
        </w:rPr>
      </w:pPr>
    </w:p>
    <w:p>
      <w:pPr>
        <w:rPr>
          <w:color w:val="auto"/>
          <w:highlight w:val="none"/>
        </w:rPr>
      </w:pPr>
    </w:p>
    <w:p>
      <w:pPr>
        <w:pStyle w:val="7"/>
        <w:ind w:left="0" w:leftChars="0" w:firstLine="0" w:firstLineChars="0"/>
        <w:rPr>
          <w:color w:val="auto"/>
          <w:highlight w:val="none"/>
        </w:rPr>
      </w:pPr>
    </w:p>
    <w:p>
      <w:pPr>
        <w:pStyle w:val="7"/>
        <w:rPr>
          <w:color w:val="auto"/>
          <w:highlight w:val="none"/>
        </w:rPr>
      </w:pPr>
    </w:p>
    <w:p>
      <w:pPr>
        <w:pStyle w:val="5"/>
        <w:rPr>
          <w:color w:val="auto"/>
          <w:highlight w:val="none"/>
        </w:rPr>
      </w:pPr>
      <w:r>
        <w:rPr>
          <w:rFonts w:hint="eastAsia"/>
          <w:color w:val="auto"/>
          <w:highlight w:val="none"/>
        </w:rPr>
        <w:t>询比采购</w:t>
      </w:r>
      <w:bookmarkEnd w:id="38"/>
      <w:bookmarkEnd w:id="39"/>
    </w:p>
    <w:p>
      <w:pPr>
        <w:adjustRightInd w:val="0"/>
        <w:snapToGrid w:val="0"/>
        <w:spacing w:line="600" w:lineRule="exact"/>
        <w:jc w:val="left"/>
        <w:rPr>
          <w:rFonts w:ascii="宋体" w:hAnsi="宋体"/>
          <w:b/>
          <w:color w:val="auto"/>
          <w:sz w:val="28"/>
          <w:szCs w:val="28"/>
          <w:highlight w:val="none"/>
        </w:rPr>
      </w:pPr>
      <w:r>
        <w:rPr>
          <w:rFonts w:hint="eastAsia" w:ascii="宋体" w:hAnsi="宋体"/>
          <w:b/>
          <w:color w:val="auto"/>
          <w:sz w:val="28"/>
          <w:szCs w:val="28"/>
          <w:highlight w:val="none"/>
        </w:rPr>
        <w:t>公开询比</w:t>
      </w:r>
    </w:p>
    <w:tbl>
      <w:tblPr>
        <w:tblStyle w:val="25"/>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noWrap w:val="0"/>
            <w:vAlign w:val="center"/>
          </w:tcPr>
          <w:p>
            <w:pPr>
              <w:adjustRightInd w:val="0"/>
              <w:snapToGrid w:val="0"/>
              <w:jc w:val="left"/>
              <w:rPr>
                <w:rFonts w:ascii="仿宋_GB2312" w:eastAsia="仿宋_GB2312" w:cs="Times New Roman"/>
                <w:color w:val="auto"/>
                <w:sz w:val="24"/>
                <w:szCs w:val="24"/>
                <w:highlight w:val="none"/>
              </w:rPr>
            </w:pPr>
            <w:r>
              <w:rPr>
                <w:rFonts w:hint="eastAsia" w:ascii="仿宋_GB2312" w:eastAsia="仿宋_GB2312" w:cs="Times New Roman"/>
                <w:color w:val="auto"/>
                <w:sz w:val="24"/>
                <w:szCs w:val="24"/>
                <w:highlight w:val="none"/>
              </w:rPr>
              <w:t>1.采购准备</w:t>
            </w:r>
          </w:p>
        </w:tc>
        <w:tc>
          <w:tcPr>
            <w:tcW w:w="7938" w:type="dxa"/>
            <w:tcBorders>
              <w:top w:val="single" w:color="auto" w:sz="4" w:space="0"/>
            </w:tcBorders>
            <w:noWrap w:val="0"/>
            <w:vAlign w:val="center"/>
          </w:tcPr>
          <w:p>
            <w:pPr>
              <w:adjustRightInd w:val="0"/>
              <w:snapToGrid w:val="0"/>
              <w:rPr>
                <w:rFonts w:ascii="仿宋_GB2312" w:hAnsi="宋体" w:eastAsia="仿宋_GB2312" w:cs="Times New Roman"/>
                <w:color w:val="auto"/>
                <w:sz w:val="24"/>
                <w:szCs w:val="24"/>
                <w:highlight w:val="none"/>
              </w:rPr>
            </w:pPr>
            <w:r>
              <w:rPr>
                <w:rFonts w:hint="eastAsia" w:ascii="仿宋_GB2312" w:hAnsi="宋体" w:eastAsia="仿宋_GB2312" w:cs="Times New Roman"/>
                <w:color w:val="auto"/>
                <w:sz w:val="24"/>
                <w:szCs w:val="24"/>
                <w:highlight w:val="none"/>
              </w:rPr>
              <w:t>1.1 在采购文件约定的时间、地点，供应商应向采购人提交响应文件；响应文件按照采购文件第二章供应商须知2.9的要求密封，按照2.10的规定提交</w:t>
            </w:r>
          </w:p>
          <w:p>
            <w:pPr>
              <w:adjustRightInd w:val="0"/>
              <w:snapToGrid w:val="0"/>
              <w:ind w:left="480" w:hanging="480" w:hangingChars="200"/>
              <w:rPr>
                <w:rFonts w:ascii="仿宋_GB2312" w:hAnsi="宋体" w:eastAsia="仿宋_GB2312" w:cs="Times New Roman"/>
                <w:color w:val="auto"/>
                <w:sz w:val="24"/>
                <w:szCs w:val="24"/>
                <w:highlight w:val="none"/>
              </w:rPr>
            </w:pPr>
            <w:r>
              <w:rPr>
                <w:rFonts w:hint="eastAsia" w:ascii="仿宋_GB2312" w:hAnsi="宋体" w:eastAsia="仿宋_GB2312" w:cs="Times New Roman"/>
                <w:color w:val="auto"/>
                <w:sz w:val="24"/>
                <w:szCs w:val="24"/>
                <w:highlight w:val="none"/>
              </w:rPr>
              <w:t>1.2 资格审查执行第二章供应商须知1.对供应商的资格要求</w:t>
            </w:r>
          </w:p>
          <w:p>
            <w:pPr>
              <w:adjustRightInd w:val="0"/>
              <w:snapToGrid w:val="0"/>
              <w:ind w:left="480" w:hanging="480" w:hangingChars="200"/>
              <w:rPr>
                <w:rFonts w:ascii="仿宋_GB2312" w:eastAsia="仿宋_GB2312" w:cs="Times New Roman"/>
                <w:color w:val="auto"/>
                <w:sz w:val="24"/>
                <w:szCs w:val="24"/>
                <w:highlight w:val="none"/>
              </w:rPr>
            </w:pPr>
            <w:r>
              <w:rPr>
                <w:rFonts w:hint="eastAsia" w:ascii="仿宋_GB2312" w:hAnsi="宋体" w:eastAsia="仿宋_GB2312" w:cs="Times New Roman"/>
                <w:color w:val="auto"/>
                <w:sz w:val="24"/>
                <w:szCs w:val="24"/>
                <w:highlight w:val="none"/>
              </w:rPr>
              <w:t>1.3 响应文件提交截止后，递交响应文件供应商不足3家的或有效响应文件供应商不足两家，应分析原因并重新发出采购公告或采取其他采购方式。</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noWrap w:val="0"/>
            <w:vAlign w:val="center"/>
          </w:tcPr>
          <w:p>
            <w:pPr>
              <w:adjustRightInd w:val="0"/>
              <w:snapToGrid w:val="0"/>
              <w:jc w:val="left"/>
              <w:rPr>
                <w:rFonts w:ascii="仿宋_GB2312" w:eastAsia="仿宋_GB2312" w:cs="Times New Roman"/>
                <w:color w:val="auto"/>
                <w:sz w:val="24"/>
                <w:szCs w:val="24"/>
                <w:highlight w:val="none"/>
              </w:rPr>
            </w:pPr>
            <w:r>
              <w:rPr>
                <w:rFonts w:hint="eastAsia" w:ascii="仿宋_GB2312" w:eastAsia="仿宋_GB2312" w:cs="Times New Roman"/>
                <w:color w:val="auto"/>
                <w:sz w:val="24"/>
                <w:szCs w:val="24"/>
                <w:highlight w:val="none"/>
              </w:rPr>
              <w:t>2.询比规则</w:t>
            </w:r>
          </w:p>
        </w:tc>
        <w:tc>
          <w:tcPr>
            <w:tcW w:w="7938" w:type="dxa"/>
            <w:tcBorders>
              <w:bottom w:val="single" w:color="auto" w:sz="4" w:space="0"/>
            </w:tcBorders>
            <w:noWrap w:val="0"/>
            <w:vAlign w:val="center"/>
          </w:tcPr>
          <w:p>
            <w:pPr>
              <w:adjustRightInd w:val="0"/>
              <w:snapToGrid w:val="0"/>
              <w:ind w:left="458" w:hanging="458" w:hangingChars="191"/>
              <w:rPr>
                <w:rFonts w:ascii="仿宋_GB2312" w:eastAsia="仿宋_GB2312" w:cs="Times New Roman"/>
                <w:color w:val="auto"/>
                <w:sz w:val="24"/>
                <w:szCs w:val="24"/>
                <w:highlight w:val="none"/>
              </w:rPr>
            </w:pPr>
            <w:r>
              <w:rPr>
                <w:rFonts w:hint="eastAsia" w:ascii="仿宋_GB2312" w:hAnsi="宋体" w:eastAsia="仿宋_GB2312" w:cs="Times New Roman"/>
                <w:color w:val="auto"/>
                <w:sz w:val="24"/>
                <w:szCs w:val="24"/>
                <w:highlight w:val="none"/>
              </w:rPr>
              <w:t>2.1 报价应包括国家规定的增值税税金，增值税税金按一般计税方法计算。报价范围包括</w:t>
            </w:r>
            <w:r>
              <w:rPr>
                <w:rFonts w:hint="eastAsia" w:ascii="仿宋_GB2312" w:hAnsi="宋体" w:eastAsia="仿宋_GB2312" w:cs="Times New Roman"/>
                <w:color w:val="auto"/>
                <w:sz w:val="24"/>
                <w:szCs w:val="24"/>
                <w:highlight w:val="none"/>
                <w:u w:val="single"/>
              </w:rPr>
              <w:t>本项目所有采购内容和范围。</w:t>
            </w:r>
          </w:p>
          <w:p>
            <w:pPr>
              <w:adjustRightInd w:val="0"/>
              <w:snapToGrid w:val="0"/>
              <w:ind w:left="458" w:hanging="458" w:hangingChars="191"/>
              <w:rPr>
                <w:rFonts w:ascii="仿宋_GB2312" w:eastAsia="仿宋_GB2312" w:cs="Times New Roman"/>
                <w:color w:val="auto"/>
                <w:sz w:val="24"/>
                <w:szCs w:val="24"/>
                <w:highlight w:val="none"/>
              </w:rPr>
            </w:pPr>
            <w:r>
              <w:rPr>
                <w:rFonts w:hint="eastAsia" w:ascii="仿宋_GB2312" w:eastAsia="仿宋_GB2312" w:cs="Times New Roman"/>
                <w:color w:val="auto"/>
                <w:sz w:val="24"/>
                <w:szCs w:val="24"/>
                <w:highlight w:val="none"/>
              </w:rPr>
              <w:t xml:space="preserve">2.2 询比地址 </w:t>
            </w:r>
          </w:p>
          <w:p>
            <w:pPr>
              <w:adjustRightInd w:val="0"/>
              <w:snapToGrid w:val="0"/>
              <w:ind w:left="456" w:leftChars="217"/>
              <w:rPr>
                <w:rFonts w:ascii="仿宋_GB2312" w:eastAsia="仿宋_GB2312" w:cs="Times New Roman"/>
                <w:color w:val="auto"/>
                <w:sz w:val="24"/>
                <w:szCs w:val="24"/>
                <w:highlight w:val="none"/>
                <w:u w:val="single"/>
              </w:rPr>
            </w:pPr>
            <w:r>
              <w:rPr>
                <w:rFonts w:hint="eastAsia" w:ascii="仿宋_GB2312" w:hAnsi="宋体" w:eastAsia="仿宋_GB2312" w:cs="Times New Roman"/>
                <w:color w:val="auto"/>
                <w:sz w:val="24"/>
                <w:szCs w:val="24"/>
                <w:highlight w:val="none"/>
                <w:u w:val="single"/>
              </w:rPr>
              <w:t>广州市天河区临江大道501号广州市净水有限公司</w:t>
            </w:r>
          </w:p>
          <w:p>
            <w:pPr>
              <w:adjustRightInd w:val="0"/>
              <w:snapToGrid w:val="0"/>
              <w:rPr>
                <w:rFonts w:ascii="仿宋_GB2312" w:hAnsi="宋体" w:eastAsia="仿宋_GB2312" w:cs="Times New Roman"/>
                <w:color w:val="auto"/>
                <w:sz w:val="24"/>
                <w:szCs w:val="24"/>
                <w:highlight w:val="none"/>
                <w:u w:val="single"/>
              </w:rPr>
            </w:pPr>
            <w:r>
              <w:rPr>
                <w:rFonts w:hint="eastAsia" w:ascii="仿宋_GB2312" w:hAnsi="宋体" w:eastAsia="仿宋_GB2312" w:cs="Times New Roman"/>
                <w:color w:val="auto"/>
                <w:sz w:val="24"/>
                <w:szCs w:val="24"/>
                <w:highlight w:val="none"/>
              </w:rPr>
              <w:t>2.3 询比开始时间（同响应文件截止时间）</w:t>
            </w:r>
          </w:p>
          <w:p>
            <w:pPr>
              <w:adjustRightInd w:val="0"/>
              <w:snapToGrid w:val="0"/>
              <w:ind w:left="480" w:hanging="480" w:hangingChars="200"/>
              <w:rPr>
                <w:rFonts w:ascii="仿宋_GB2312" w:eastAsia="仿宋_GB2312" w:cs="Times New Roman"/>
                <w:color w:val="auto"/>
                <w:sz w:val="24"/>
                <w:szCs w:val="24"/>
                <w:highlight w:val="none"/>
              </w:rPr>
            </w:pPr>
            <w:r>
              <w:rPr>
                <w:rFonts w:hint="eastAsia" w:ascii="仿宋_GB2312" w:eastAsia="仿宋_GB2312" w:cs="Times New Roman"/>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noWrap w:val="0"/>
            <w:vAlign w:val="center"/>
          </w:tcPr>
          <w:p>
            <w:pPr>
              <w:adjustRightInd w:val="0"/>
              <w:snapToGrid w:val="0"/>
              <w:jc w:val="left"/>
              <w:rPr>
                <w:rFonts w:ascii="仿宋_GB2312" w:eastAsia="仿宋_GB2312" w:cs="Times New Roman"/>
                <w:color w:val="auto"/>
                <w:sz w:val="24"/>
                <w:szCs w:val="24"/>
                <w:highlight w:val="none"/>
              </w:rPr>
            </w:pPr>
            <w:r>
              <w:rPr>
                <w:rFonts w:hint="eastAsia" w:ascii="仿宋_GB2312" w:eastAsia="仿宋_GB2312" w:cs="Times New Roman"/>
                <w:color w:val="auto"/>
                <w:sz w:val="24"/>
                <w:szCs w:val="24"/>
                <w:highlight w:val="none"/>
              </w:rPr>
              <w:t>3.成交规则</w:t>
            </w:r>
          </w:p>
        </w:tc>
        <w:tc>
          <w:tcPr>
            <w:tcW w:w="7938" w:type="dxa"/>
            <w:tcBorders>
              <w:bottom w:val="single" w:color="auto" w:sz="4" w:space="0"/>
            </w:tcBorders>
            <w:noWrap w:val="0"/>
            <w:vAlign w:val="center"/>
          </w:tcPr>
          <w:p>
            <w:pPr>
              <w:adjustRightInd w:val="0"/>
              <w:snapToGrid w:val="0"/>
              <w:ind w:left="360" w:hanging="360" w:hangingChars="150"/>
              <w:rPr>
                <w:rFonts w:ascii="仿宋_GB2312" w:hAnsi="宋体" w:eastAsia="仿宋_GB2312" w:cs="Times New Roman"/>
                <w:color w:val="auto"/>
                <w:sz w:val="24"/>
                <w:szCs w:val="24"/>
                <w:highlight w:val="none"/>
              </w:rPr>
            </w:pPr>
            <w:r>
              <w:rPr>
                <w:rFonts w:hint="eastAsia" w:ascii="仿宋_GB2312" w:hAnsi="宋体" w:eastAsia="仿宋_GB2312" w:cs="Times New Roman"/>
                <w:color w:val="auto"/>
                <w:sz w:val="24"/>
                <w:szCs w:val="24"/>
                <w:highlight w:val="none"/>
              </w:rPr>
              <w:sym w:font="Wingdings 2" w:char="0052"/>
            </w:r>
            <w:r>
              <w:rPr>
                <w:rFonts w:hint="eastAsia" w:ascii="仿宋_GB2312" w:hAnsi="宋体" w:eastAsia="仿宋_GB2312" w:cs="Times New Roman"/>
                <w:color w:val="auto"/>
                <w:sz w:val="24"/>
                <w:szCs w:val="24"/>
                <w:highlight w:val="none"/>
              </w:rPr>
              <w:t>采购人确定满足采购文件资格性、响应性要求，并且经评审的报价最低的为成交供应商</w:t>
            </w:r>
          </w:p>
          <w:p>
            <w:pPr>
              <w:adjustRightInd w:val="0"/>
              <w:snapToGrid w:val="0"/>
              <w:ind w:left="360" w:hanging="360" w:hangingChars="150"/>
              <w:rPr>
                <w:rFonts w:ascii="仿宋_GB2312" w:hAnsi="宋体" w:eastAsia="仿宋_GB2312" w:cs="Times New Roman"/>
                <w:color w:val="auto"/>
                <w:sz w:val="24"/>
                <w:szCs w:val="24"/>
                <w:highlight w:val="none"/>
              </w:rPr>
            </w:pPr>
            <w:r>
              <w:rPr>
                <w:rFonts w:hint="eastAsia" w:ascii="仿宋_GB2312" w:hAnsi="宋体" w:eastAsia="仿宋_GB2312" w:cs="Times New Roman"/>
                <w:color w:val="auto"/>
                <w:sz w:val="24"/>
                <w:szCs w:val="24"/>
                <w:highlight w:val="none"/>
              </w:rPr>
              <w:sym w:font="Wingdings 2" w:char="00A3"/>
            </w:r>
            <w:r>
              <w:rPr>
                <w:rFonts w:hint="eastAsia" w:ascii="仿宋_GB2312" w:hAnsi="宋体" w:eastAsia="仿宋_GB2312" w:cs="Times New Roman"/>
                <w:color w:val="auto"/>
                <w:sz w:val="24"/>
                <w:szCs w:val="24"/>
                <w:highlight w:val="none"/>
              </w:rPr>
              <w:t>评审小组按照采购文件确定的标准排序，采购人确定排名第一的供应商为成交供应商。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noWrap w:val="0"/>
            <w:vAlign w:val="center"/>
          </w:tcPr>
          <w:p>
            <w:pPr>
              <w:adjustRightInd w:val="0"/>
              <w:snapToGrid w:val="0"/>
              <w:jc w:val="left"/>
              <w:rPr>
                <w:rFonts w:ascii="仿宋_GB2312" w:eastAsia="仿宋_GB2312" w:cs="Times New Roman"/>
                <w:color w:val="auto"/>
                <w:sz w:val="24"/>
                <w:szCs w:val="24"/>
                <w:highlight w:val="none"/>
              </w:rPr>
            </w:pPr>
            <w:r>
              <w:rPr>
                <w:rFonts w:hint="eastAsia" w:ascii="仿宋_GB2312" w:eastAsia="仿宋_GB2312" w:cs="Times New Roman"/>
                <w:color w:val="auto"/>
                <w:sz w:val="24"/>
                <w:szCs w:val="24"/>
                <w:highlight w:val="none"/>
              </w:rPr>
              <w:t>4.成交候选人公示</w:t>
            </w:r>
          </w:p>
        </w:tc>
        <w:tc>
          <w:tcPr>
            <w:tcW w:w="7938" w:type="dxa"/>
            <w:tcBorders>
              <w:bottom w:val="single" w:color="auto" w:sz="4" w:space="0"/>
            </w:tcBorders>
            <w:noWrap w:val="0"/>
            <w:vAlign w:val="center"/>
          </w:tcPr>
          <w:p>
            <w:pPr>
              <w:adjustRightInd w:val="0"/>
              <w:snapToGrid w:val="0"/>
              <w:rPr>
                <w:rFonts w:ascii="仿宋_GB2312" w:hAnsi="宋体" w:eastAsia="仿宋_GB2312" w:cs="Times New Roman"/>
                <w:color w:val="auto"/>
                <w:sz w:val="24"/>
                <w:szCs w:val="24"/>
                <w:highlight w:val="none"/>
              </w:rPr>
            </w:pPr>
            <w:r>
              <w:rPr>
                <w:rFonts w:hint="eastAsia" w:ascii="仿宋_GB2312" w:hAnsi="宋体" w:eastAsia="仿宋_GB2312" w:cs="Times New Roman"/>
                <w:color w:val="auto"/>
                <w:sz w:val="24"/>
                <w:szCs w:val="24"/>
                <w:highlight w:val="none"/>
              </w:rPr>
              <w:t>在评审小组提交评审报告3日内，在</w:t>
            </w:r>
            <w:r>
              <w:rPr>
                <w:rFonts w:hint="eastAsia" w:ascii="仿宋_GB2312" w:hAnsi="宋体" w:eastAsia="仿宋_GB2312" w:cs="Times New Roman"/>
                <w:color w:val="auto"/>
                <w:sz w:val="24"/>
                <w:szCs w:val="24"/>
                <w:highlight w:val="none"/>
                <w:u w:val="single"/>
              </w:rPr>
              <w:t>广州市净水有限公司门户网站</w:t>
            </w:r>
            <w:r>
              <w:rPr>
                <w:rFonts w:hint="eastAsia" w:ascii="仿宋_GB2312" w:hAnsi="宋体" w:eastAsia="仿宋_GB2312" w:cs="Times New Roman"/>
                <w:color w:val="auto"/>
                <w:sz w:val="24"/>
                <w:szCs w:val="24"/>
                <w:highlight w:val="none"/>
              </w:rPr>
              <w:t>公示成交候选人。</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noWrap w:val="0"/>
            <w:vAlign w:val="center"/>
          </w:tcPr>
          <w:p>
            <w:pPr>
              <w:adjustRightInd w:val="0"/>
              <w:snapToGrid w:val="0"/>
              <w:jc w:val="left"/>
              <w:rPr>
                <w:rFonts w:ascii="仿宋_GB2312" w:eastAsia="仿宋_GB2312" w:cs="Times New Roman"/>
                <w:color w:val="auto"/>
                <w:sz w:val="24"/>
                <w:szCs w:val="24"/>
                <w:highlight w:val="none"/>
              </w:rPr>
            </w:pPr>
            <w:r>
              <w:rPr>
                <w:rFonts w:hint="eastAsia" w:ascii="仿宋_GB2312" w:eastAsia="仿宋_GB2312" w:cs="Times New Roman"/>
                <w:color w:val="auto"/>
                <w:sz w:val="24"/>
                <w:szCs w:val="24"/>
                <w:highlight w:val="none"/>
              </w:rPr>
              <w:t>5.成交结果公告</w:t>
            </w:r>
          </w:p>
        </w:tc>
        <w:tc>
          <w:tcPr>
            <w:tcW w:w="7938" w:type="dxa"/>
            <w:tcBorders>
              <w:top w:val="single" w:color="auto" w:sz="4" w:space="0"/>
              <w:bottom w:val="single" w:color="auto" w:sz="4" w:space="0"/>
            </w:tcBorders>
            <w:noWrap w:val="0"/>
            <w:vAlign w:val="center"/>
          </w:tcPr>
          <w:p>
            <w:pPr>
              <w:adjustRightInd w:val="0"/>
              <w:snapToGrid w:val="0"/>
              <w:rPr>
                <w:rFonts w:ascii="仿宋_GB2312" w:hAnsi="宋体" w:eastAsia="仿宋_GB2312" w:cs="Times New Roman"/>
                <w:color w:val="auto"/>
                <w:sz w:val="24"/>
                <w:szCs w:val="24"/>
                <w:highlight w:val="none"/>
              </w:rPr>
            </w:pPr>
            <w:r>
              <w:rPr>
                <w:rFonts w:hint="eastAsia" w:ascii="仿宋_GB2312" w:eastAsia="仿宋_GB2312" w:cs="Times New Roman"/>
                <w:color w:val="auto"/>
                <w:sz w:val="24"/>
                <w:szCs w:val="24"/>
                <w:highlight w:val="none"/>
              </w:rPr>
              <w:t>成交候选人公示</w:t>
            </w:r>
            <w:r>
              <w:rPr>
                <w:rFonts w:hint="eastAsia" w:ascii="仿宋_GB2312" w:hAnsi="宋体" w:eastAsia="仿宋_GB2312" w:cs="Times New Roman"/>
                <w:color w:val="auto"/>
                <w:sz w:val="24"/>
                <w:szCs w:val="24"/>
                <w:highlight w:val="none"/>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noWrap w:val="0"/>
            <w:vAlign w:val="center"/>
          </w:tcPr>
          <w:p>
            <w:pPr>
              <w:adjustRightInd w:val="0"/>
              <w:snapToGrid w:val="0"/>
              <w:jc w:val="left"/>
              <w:rPr>
                <w:rFonts w:ascii="仿宋_GB2312" w:eastAsia="仿宋_GB2312" w:cs="Times New Roman"/>
                <w:color w:val="auto"/>
                <w:sz w:val="24"/>
                <w:szCs w:val="24"/>
                <w:highlight w:val="none"/>
              </w:rPr>
            </w:pPr>
            <w:r>
              <w:rPr>
                <w:rFonts w:hint="eastAsia" w:ascii="仿宋_GB2312" w:eastAsia="仿宋_GB2312" w:cs="Times New Roman"/>
                <w:color w:val="auto"/>
                <w:sz w:val="24"/>
                <w:szCs w:val="24"/>
                <w:highlight w:val="none"/>
              </w:rPr>
              <w:t>6.成交通知书</w:t>
            </w:r>
          </w:p>
        </w:tc>
        <w:tc>
          <w:tcPr>
            <w:tcW w:w="7938" w:type="dxa"/>
            <w:tcBorders>
              <w:top w:val="single" w:color="auto" w:sz="4" w:space="0"/>
              <w:bottom w:val="single" w:color="auto" w:sz="4" w:space="0"/>
            </w:tcBorders>
            <w:noWrap w:val="0"/>
            <w:vAlign w:val="center"/>
          </w:tcPr>
          <w:p>
            <w:pPr>
              <w:adjustRightInd w:val="0"/>
              <w:snapToGrid w:val="0"/>
              <w:ind w:left="1" w:firstLine="2"/>
              <w:jc w:val="left"/>
              <w:rPr>
                <w:rFonts w:ascii="仿宋_GB2312" w:hAnsi="宋体" w:eastAsia="仿宋_GB2312" w:cs="Times New Roman"/>
                <w:color w:val="auto"/>
                <w:sz w:val="24"/>
                <w:szCs w:val="24"/>
                <w:highlight w:val="none"/>
              </w:rPr>
            </w:pPr>
            <w:r>
              <w:rPr>
                <w:rFonts w:hint="eastAsia" w:ascii="仿宋_GB2312" w:hAnsi="宋体" w:eastAsia="仿宋_GB2312" w:cs="Times New Roman"/>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noWrap w:val="0"/>
            <w:vAlign w:val="center"/>
          </w:tcPr>
          <w:p>
            <w:pPr>
              <w:adjustRightInd w:val="0"/>
              <w:snapToGrid w:val="0"/>
              <w:jc w:val="left"/>
              <w:rPr>
                <w:rFonts w:ascii="仿宋_GB2312" w:eastAsia="仿宋_GB2312" w:cs="Times New Roman"/>
                <w:color w:val="auto"/>
                <w:sz w:val="24"/>
                <w:szCs w:val="24"/>
                <w:highlight w:val="none"/>
              </w:rPr>
            </w:pPr>
            <w:r>
              <w:rPr>
                <w:rFonts w:hint="eastAsia" w:ascii="仿宋_GB2312" w:eastAsia="仿宋_GB2312" w:cs="Times New Roman"/>
                <w:color w:val="auto"/>
                <w:sz w:val="24"/>
                <w:szCs w:val="24"/>
                <w:highlight w:val="none"/>
              </w:rPr>
              <w:t>7.签订采购合同</w:t>
            </w:r>
          </w:p>
        </w:tc>
        <w:tc>
          <w:tcPr>
            <w:tcW w:w="7938" w:type="dxa"/>
            <w:tcBorders>
              <w:top w:val="single" w:color="auto" w:sz="4" w:space="0"/>
              <w:bottom w:val="single" w:color="auto" w:sz="4" w:space="0"/>
            </w:tcBorders>
            <w:noWrap w:val="0"/>
            <w:vAlign w:val="center"/>
          </w:tcPr>
          <w:p>
            <w:pPr>
              <w:adjustRightInd w:val="0"/>
              <w:snapToGrid w:val="0"/>
              <w:ind w:left="1" w:firstLine="2"/>
              <w:jc w:val="left"/>
              <w:rPr>
                <w:rFonts w:ascii="仿宋_GB2312" w:hAnsi="宋体" w:eastAsia="仿宋_GB2312" w:cs="Times New Roman"/>
                <w:color w:val="auto"/>
                <w:sz w:val="24"/>
                <w:szCs w:val="24"/>
                <w:highlight w:val="none"/>
              </w:rPr>
            </w:pPr>
            <w:r>
              <w:rPr>
                <w:rFonts w:hint="eastAsia" w:ascii="仿宋_GB2312" w:hAnsi="宋体" w:eastAsia="仿宋_GB2312" w:cs="Times New Roman"/>
                <w:color w:val="auto"/>
                <w:sz w:val="24"/>
                <w:szCs w:val="24"/>
                <w:highlight w:val="none"/>
              </w:rPr>
              <w:t>采购人在发出成交通知书后30日内同成交供应商签订书面采购合同.</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bookmarkStart w:id="46" w:name="_Toc26826"/>
      <w:bookmarkStart w:id="47" w:name="_Toc23033"/>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jc w:val="left"/>
        <w:rPr>
          <w:rFonts w:ascii="仿宋_GB2312" w:eastAsia="仿宋_GB2312"/>
          <w:color w:val="auto"/>
          <w:sz w:val="28"/>
          <w:szCs w:val="28"/>
          <w:highlight w:val="none"/>
        </w:rPr>
      </w:pPr>
    </w:p>
    <w:p>
      <w:pPr>
        <w:pStyle w:val="4"/>
        <w:rPr>
          <w:color w:val="auto"/>
          <w:highlight w:val="none"/>
        </w:rPr>
      </w:pPr>
      <w:bookmarkStart w:id="48" w:name="_Toc10930"/>
      <w:bookmarkStart w:id="49" w:name="_Toc14552"/>
      <w:bookmarkStart w:id="50" w:name="_Toc23581"/>
      <w:bookmarkStart w:id="51" w:name="_Toc19050"/>
      <w:bookmarkStart w:id="52" w:name="_Toc20594"/>
      <w:bookmarkStart w:id="53" w:name="_Toc7437"/>
      <w:bookmarkStart w:id="54" w:name="_Toc3156"/>
      <w:bookmarkStart w:id="55" w:name="_Toc7118"/>
      <w:bookmarkStart w:id="56" w:name="_Toc4952"/>
      <w:bookmarkStart w:id="57" w:name="_Toc14870"/>
      <w:bookmarkStart w:id="58" w:name="_Toc19759"/>
      <w:r>
        <w:rPr>
          <w:color w:val="auto"/>
          <w:highlight w:val="none"/>
        </w:rPr>
        <mc:AlternateContent>
          <mc:Choice Requires="wps">
            <w:drawing>
              <wp:anchor distT="0" distB="0" distL="114300" distR="114300" simplePos="0" relativeHeight="251670528" behindDoc="0" locked="0" layoutInCell="1" allowOverlap="1">
                <wp:simplePos x="0" y="0"/>
                <wp:positionH relativeFrom="column">
                  <wp:posOffset>2491105</wp:posOffset>
                </wp:positionH>
                <wp:positionV relativeFrom="paragraph">
                  <wp:posOffset>610870</wp:posOffset>
                </wp:positionV>
                <wp:extent cx="958850" cy="0"/>
                <wp:effectExtent l="0" t="0" r="0" b="0"/>
                <wp:wrapNone/>
                <wp:docPr id="12"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a:effectLst/>
                      </wps:spPr>
                      <wps:bodyPr wrap="square"/>
                    </wps:wsp>
                  </a:graphicData>
                </a:graphic>
              </wp:anchor>
            </w:drawing>
          </mc:Choice>
          <mc:Fallback>
            <w:pict>
              <v:shape id="自选图形 9" o:spid="_x0000_s1026" o:spt="32" type="#_x0000_t32" style="position:absolute;left:0pt;margin-left:196.15pt;margin-top:48.1pt;height:0pt;width:75.5pt;z-index:251670528;mso-width-relative:page;mso-height-relative:page;" filled="f" stroked="t" coordsize="21600,21600" o:gfxdata="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TQcRR1wAAAAkBAAAPAAAAAAAAAAEAIAAAACIAAABkcnMvZG93&#10;bnJldi54bWxQSwECFAAUAAAACACHTuJAs188JwECAAD/AwAADgAAAAAAAAABACAAAAAmAQAAZHJz&#10;L2Uyb0RvYy54bWxQSwUGAAAAAAYABgBZAQAAmQ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9504" behindDoc="0" locked="0" layoutInCell="1" allowOverlap="1">
                <wp:simplePos x="0" y="0"/>
                <wp:positionH relativeFrom="column">
                  <wp:posOffset>2462530</wp:posOffset>
                </wp:positionH>
                <wp:positionV relativeFrom="paragraph">
                  <wp:posOffset>188595</wp:posOffset>
                </wp:positionV>
                <wp:extent cx="958850" cy="0"/>
                <wp:effectExtent l="0" t="0" r="0" b="0"/>
                <wp:wrapNone/>
                <wp:docPr id="11"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a:effectLst/>
                      </wps:spPr>
                      <wps:bodyPr wrap="square"/>
                    </wps:wsp>
                  </a:graphicData>
                </a:graphic>
              </wp:anchor>
            </w:drawing>
          </mc:Choice>
          <mc:Fallback>
            <w:pict>
              <v:shape id="自选图形 10" o:spid="_x0000_s1026" o:spt="32" type="#_x0000_t32" style="position:absolute;left:0pt;margin-left:193.9pt;margin-top:14.85pt;height:0pt;width:75.5pt;z-index:251669504;mso-width-relative:page;mso-height-relative:page;" filled="f" stroked="t" coordsize="21600,21600" o:gfxdata="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C8N3bXXAAAACQEAAA8AAAAAAAAAAQAgAAAAIgAAAGRycy9kb3du&#10;cmV2LnhtbFBLAQIUABQAAAAIAIdO4kBv7sskAAIAAAAEAAAOAAAAAAAAAAEAIAAAACYBAABkcnMv&#10;ZTJvRG9jLnhtbFBLBQYAAAAABgAGAFkBAACYBQAAAAA=&#10;">
                <v:fill on="f" focussize="0,0"/>
                <v:stroke color="#000000" joinstyle="round"/>
                <v:imagedata o:title=""/>
                <o:lock v:ext="edit" aspectratio="f"/>
              </v:shape>
            </w:pict>
          </mc:Fallback>
        </mc:AlternateContent>
      </w:r>
      <w:r>
        <w:rPr>
          <w:rFonts w:hint="eastAsia"/>
          <w:color w:val="auto"/>
          <w:highlight w:val="none"/>
        </w:rPr>
        <w:t>第四章</w:t>
      </w:r>
      <w:bookmarkEnd w:id="48"/>
      <w:bookmarkEnd w:id="49"/>
      <w:bookmarkEnd w:id="50"/>
      <w:bookmarkEnd w:id="51"/>
      <w:bookmarkEnd w:id="52"/>
      <w:bookmarkEnd w:id="53"/>
      <w:bookmarkEnd w:id="54"/>
      <w:bookmarkEnd w:id="55"/>
      <w:bookmarkEnd w:id="56"/>
      <w:bookmarkEnd w:id="57"/>
      <w:bookmarkEnd w:id="58"/>
    </w:p>
    <w:p>
      <w:pPr>
        <w:pStyle w:val="4"/>
        <w:rPr>
          <w:color w:val="auto"/>
          <w:highlight w:val="none"/>
        </w:rPr>
      </w:pPr>
      <w:bookmarkStart w:id="59" w:name="_Toc12177"/>
      <w:bookmarkStart w:id="60" w:name="_Toc32607"/>
      <w:bookmarkStart w:id="61" w:name="_Toc13898"/>
      <w:bookmarkStart w:id="62" w:name="_Toc29345"/>
      <w:bookmarkStart w:id="63" w:name="_Toc21079"/>
      <w:bookmarkStart w:id="64" w:name="_Toc22212"/>
      <w:bookmarkStart w:id="65" w:name="_Toc88209941"/>
      <w:bookmarkStart w:id="66" w:name="_Toc87616378"/>
      <w:bookmarkStart w:id="67" w:name="_Toc29484"/>
      <w:bookmarkStart w:id="68" w:name="_Toc6308"/>
      <w:bookmarkStart w:id="69" w:name="_Toc7831"/>
      <w:bookmarkStart w:id="70" w:name="_Toc30530"/>
      <w:bookmarkStart w:id="71" w:name="_Toc21840"/>
      <w:r>
        <w:rPr>
          <w:rFonts w:hint="eastAsia"/>
          <w:color w:val="auto"/>
          <w:highlight w:val="none"/>
        </w:rPr>
        <w:t>评审办法</w:t>
      </w:r>
      <w:bookmarkEnd w:id="59"/>
      <w:bookmarkEnd w:id="60"/>
      <w:bookmarkEnd w:id="61"/>
      <w:bookmarkEnd w:id="62"/>
      <w:bookmarkEnd w:id="63"/>
      <w:bookmarkEnd w:id="64"/>
      <w:bookmarkEnd w:id="65"/>
      <w:bookmarkEnd w:id="66"/>
      <w:bookmarkEnd w:id="67"/>
      <w:bookmarkEnd w:id="68"/>
      <w:bookmarkEnd w:id="69"/>
      <w:bookmarkEnd w:id="70"/>
      <w:bookmarkEnd w:id="71"/>
    </w:p>
    <w:p>
      <w:pPr>
        <w:adjustRightInd w:val="0"/>
        <w:snapToGrid w:val="0"/>
        <w:spacing w:before="120" w:beforeLines="50" w:after="120" w:afterLines="50" w:line="600" w:lineRule="exact"/>
        <w:jc w:val="center"/>
        <w:rPr>
          <w:rFonts w:ascii="方正小标宋简体" w:eastAsia="方正小标宋简体"/>
          <w:color w:val="auto"/>
          <w:sz w:val="44"/>
          <w:szCs w:val="44"/>
          <w:highlight w:val="none"/>
        </w:rPr>
      </w:pPr>
    </w:p>
    <w:p>
      <w:pPr>
        <w:adjustRightInd w:val="0"/>
        <w:snapToGrid w:val="0"/>
        <w:spacing w:before="120" w:beforeLines="50" w:after="120" w:afterLines="50" w:line="600" w:lineRule="exact"/>
        <w:jc w:val="center"/>
        <w:rPr>
          <w:rFonts w:ascii="方正小标宋简体" w:eastAsia="方正小标宋简体"/>
          <w:color w:val="auto"/>
          <w:sz w:val="44"/>
          <w:szCs w:val="44"/>
          <w:highlight w:val="none"/>
        </w:rPr>
      </w:pPr>
    </w:p>
    <w:p>
      <w:pPr>
        <w:adjustRightInd w:val="0"/>
        <w:snapToGrid w:val="0"/>
        <w:spacing w:before="120" w:beforeLines="50" w:after="120" w:afterLines="50" w:line="600" w:lineRule="exact"/>
        <w:jc w:val="center"/>
        <w:rPr>
          <w:rFonts w:ascii="方正小标宋简体" w:eastAsia="方正小标宋简体"/>
          <w:color w:val="auto"/>
          <w:sz w:val="44"/>
          <w:szCs w:val="44"/>
          <w:highlight w:val="none"/>
        </w:rPr>
      </w:pPr>
    </w:p>
    <w:p>
      <w:pPr>
        <w:adjustRightInd w:val="0"/>
        <w:snapToGrid w:val="0"/>
        <w:spacing w:before="120" w:beforeLines="50" w:after="120" w:afterLines="50" w:line="600" w:lineRule="exact"/>
        <w:jc w:val="center"/>
        <w:rPr>
          <w:rFonts w:ascii="方正小标宋简体" w:eastAsia="方正小标宋简体"/>
          <w:color w:val="auto"/>
          <w:sz w:val="44"/>
          <w:szCs w:val="44"/>
          <w:highlight w:val="none"/>
        </w:rPr>
      </w:pPr>
    </w:p>
    <w:p>
      <w:pPr>
        <w:pStyle w:val="5"/>
        <w:jc w:val="both"/>
        <w:rPr>
          <w:color w:val="auto"/>
          <w:highlight w:val="none"/>
        </w:rPr>
      </w:pPr>
    </w:p>
    <w:p>
      <w:pPr>
        <w:rPr>
          <w:color w:val="auto"/>
          <w:highlight w:val="none"/>
        </w:rPr>
      </w:pPr>
    </w:p>
    <w:p>
      <w:pPr>
        <w:pStyle w:val="10"/>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5"/>
        <w:spacing w:line="500" w:lineRule="exact"/>
        <w:rPr>
          <w:color w:val="auto"/>
          <w:highlight w:val="none"/>
        </w:rPr>
      </w:pPr>
      <w:r>
        <w:rPr>
          <w:rFonts w:hint="eastAsia"/>
          <w:color w:val="auto"/>
          <w:highlight w:val="none"/>
        </w:rPr>
        <w:t>经评审的最低价法</w:t>
      </w:r>
    </w:p>
    <w:bookmarkEnd w:id="46"/>
    <w:bookmarkEnd w:id="47"/>
    <w:p>
      <w:pPr>
        <w:adjustRightInd w:val="0"/>
        <w:snapToGrid w:val="0"/>
        <w:spacing w:line="500" w:lineRule="exact"/>
        <w:jc w:val="left"/>
        <w:rPr>
          <w:rFonts w:ascii="宋体" w:hAnsi="宋体"/>
          <w:b/>
          <w:color w:val="auto"/>
          <w:sz w:val="28"/>
          <w:szCs w:val="28"/>
          <w:highlight w:val="none"/>
        </w:rPr>
      </w:pPr>
      <w:r>
        <w:rPr>
          <w:rFonts w:hint="eastAsia" w:ascii="宋体" w:hAnsi="宋体"/>
          <w:b/>
          <w:color w:val="auto"/>
          <w:sz w:val="28"/>
          <w:szCs w:val="28"/>
          <w:highlight w:val="none"/>
        </w:rPr>
        <w:t>1.评审方法</w:t>
      </w:r>
    </w:p>
    <w:p>
      <w:pPr>
        <w:adjustRightInd w:val="0"/>
        <w:snapToGrid w:val="0"/>
        <w:spacing w:line="600" w:lineRule="exact"/>
        <w:ind w:firstLine="55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除报价外，评审还应考虑的商务因素一般有以下几种：</w:t>
      </w:r>
    </w:p>
    <w:p>
      <w:pPr>
        <w:adjustRightInd w:val="0"/>
        <w:snapToGrid w:val="0"/>
        <w:spacing w:line="600" w:lineRule="exact"/>
        <w:ind w:firstLine="55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（1）运输费用及保险费。（如有）</w:t>
      </w:r>
    </w:p>
    <w:p>
      <w:pPr>
        <w:adjustRightInd w:val="0"/>
        <w:snapToGrid w:val="0"/>
        <w:spacing w:line="600" w:lineRule="exact"/>
        <w:ind w:firstLine="55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（2）工期、交货期或服务期限。</w:t>
      </w:r>
    </w:p>
    <w:p>
      <w:pPr>
        <w:adjustRightInd w:val="0"/>
        <w:snapToGrid w:val="0"/>
        <w:spacing w:line="600" w:lineRule="exact"/>
        <w:ind w:firstLine="55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（3）支付条件。</w:t>
      </w:r>
    </w:p>
    <w:p>
      <w:pPr>
        <w:adjustRightInd w:val="0"/>
        <w:snapToGrid w:val="0"/>
        <w:spacing w:line="600" w:lineRule="exact"/>
        <w:ind w:firstLine="55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（4）备品备件以及售后服务（如有）。</w:t>
      </w:r>
    </w:p>
    <w:p>
      <w:pPr>
        <w:adjustRightInd w:val="0"/>
        <w:snapToGrid w:val="0"/>
        <w:spacing w:line="600" w:lineRule="exact"/>
        <w:ind w:firstLine="55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（5）价格调整因素。</w:t>
      </w:r>
    </w:p>
    <w:p>
      <w:pPr>
        <w:adjustRightInd w:val="0"/>
        <w:snapToGrid w:val="0"/>
        <w:spacing w:line="600" w:lineRule="exact"/>
        <w:ind w:firstLine="55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经澄清确认后修正的最终报价应当认为是供应商的真实要约，可以作为合同签约价。经澄清确认后修正的最终报价应当认为是供应商的真实要约，可以作为合同签约价。</w:t>
      </w:r>
    </w:p>
    <w:p>
      <w:pPr>
        <w:adjustRightInd w:val="0"/>
        <w:snapToGrid w:val="0"/>
        <w:spacing w:line="600" w:lineRule="exact"/>
        <w:jc w:val="left"/>
        <w:rPr>
          <w:rFonts w:ascii="宋体" w:hAnsi="宋体"/>
          <w:b/>
          <w:color w:val="auto"/>
          <w:sz w:val="28"/>
          <w:szCs w:val="28"/>
          <w:highlight w:val="none"/>
        </w:rPr>
      </w:pPr>
      <w:r>
        <w:rPr>
          <w:rFonts w:hint="eastAsia" w:ascii="宋体" w:hAnsi="宋体"/>
          <w:b/>
          <w:color w:val="auto"/>
          <w:sz w:val="28"/>
          <w:szCs w:val="28"/>
          <w:highlight w:val="none"/>
        </w:rPr>
        <w:t>2.评审程序</w:t>
      </w:r>
    </w:p>
    <w:p>
      <w:pPr>
        <w:adjustRightInd w:val="0"/>
        <w:snapToGrid w:val="0"/>
        <w:spacing w:line="600" w:lineRule="exact"/>
        <w:ind w:firstLine="55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2.1 初步评审</w:t>
      </w:r>
    </w:p>
    <w:p>
      <w:pPr>
        <w:adjustRightInd w:val="0"/>
        <w:snapToGrid w:val="0"/>
        <w:spacing w:line="600" w:lineRule="exact"/>
        <w:ind w:firstLine="280" w:firstLineChars="100"/>
        <w:jc w:val="left"/>
        <w:rPr>
          <w:rFonts w:ascii="仿宋_GB2312" w:hAnsi="宋体" w:eastAsia="仿宋_GB2312"/>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5"/>
        <w:tblW w:w="0" w:type="auto"/>
        <w:jc w:val="center"/>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jc w:val="center"/>
        </w:trPr>
        <w:tc>
          <w:tcPr>
            <w:tcW w:w="1356" w:type="dxa"/>
            <w:tcBorders>
              <w:top w:val="single" w:color="auto" w:sz="4" w:space="0"/>
              <w:bottom w:val="single" w:color="auto" w:sz="4" w:space="0"/>
            </w:tcBorders>
            <w:noWrap w:val="0"/>
            <w:vAlign w:val="center"/>
          </w:tcPr>
          <w:p>
            <w:pPr>
              <w:adjustRightInd w:val="0"/>
              <w:snapToGrid w:val="0"/>
              <w:spacing w:line="600" w:lineRule="exact"/>
              <w:jc w:val="center"/>
              <w:rPr>
                <w:rFonts w:ascii="仿宋_GB2312" w:eastAsia="仿宋_GB2312" w:cs="Times New Roman"/>
                <w:color w:val="auto"/>
                <w:sz w:val="28"/>
                <w:szCs w:val="28"/>
                <w:highlight w:val="none"/>
              </w:rPr>
            </w:pPr>
            <w:r>
              <w:rPr>
                <w:rFonts w:hint="eastAsia" w:ascii="仿宋_GB2312" w:eastAsia="仿宋_GB2312" w:cs="Times New Roman"/>
                <w:color w:val="auto"/>
                <w:sz w:val="28"/>
                <w:szCs w:val="28"/>
                <w:highlight w:val="none"/>
              </w:rPr>
              <w:t>评审环节</w:t>
            </w:r>
          </w:p>
        </w:tc>
        <w:tc>
          <w:tcPr>
            <w:tcW w:w="2127" w:type="dxa"/>
            <w:tcBorders>
              <w:top w:val="single" w:color="auto" w:sz="4" w:space="0"/>
              <w:bottom w:val="single" w:color="auto" w:sz="4" w:space="0"/>
            </w:tcBorders>
            <w:noWrap w:val="0"/>
            <w:vAlign w:val="center"/>
          </w:tcPr>
          <w:p>
            <w:pPr>
              <w:adjustRightInd w:val="0"/>
              <w:snapToGrid w:val="0"/>
              <w:spacing w:line="600" w:lineRule="exact"/>
              <w:jc w:val="center"/>
              <w:rPr>
                <w:rFonts w:ascii="仿宋_GB2312" w:eastAsia="仿宋_GB2312" w:cs="Times New Roman"/>
                <w:color w:val="auto"/>
                <w:sz w:val="28"/>
                <w:szCs w:val="28"/>
                <w:highlight w:val="none"/>
              </w:rPr>
            </w:pPr>
            <w:r>
              <w:rPr>
                <w:rFonts w:hint="eastAsia" w:ascii="仿宋_GB2312" w:eastAsia="仿宋_GB2312" w:cs="Times New Roman"/>
                <w:color w:val="auto"/>
                <w:sz w:val="28"/>
                <w:szCs w:val="28"/>
                <w:highlight w:val="none"/>
              </w:rPr>
              <w:t>评审</w:t>
            </w:r>
            <w:r>
              <w:rPr>
                <w:rFonts w:ascii="仿宋_GB2312" w:eastAsia="仿宋_GB2312" w:cs="Times New Roman"/>
                <w:color w:val="auto"/>
                <w:sz w:val="28"/>
                <w:szCs w:val="28"/>
                <w:highlight w:val="none"/>
              </w:rPr>
              <w:t>因素</w:t>
            </w:r>
          </w:p>
        </w:tc>
        <w:tc>
          <w:tcPr>
            <w:tcW w:w="5528" w:type="dxa"/>
            <w:tcBorders>
              <w:top w:val="single" w:color="auto" w:sz="4" w:space="0"/>
              <w:bottom w:val="single" w:color="auto" w:sz="4" w:space="0"/>
            </w:tcBorders>
            <w:noWrap w:val="0"/>
            <w:vAlign w:val="center"/>
          </w:tcPr>
          <w:p>
            <w:pPr>
              <w:adjustRightInd w:val="0"/>
              <w:snapToGrid w:val="0"/>
              <w:spacing w:line="600" w:lineRule="exact"/>
              <w:jc w:val="center"/>
              <w:rPr>
                <w:rFonts w:ascii="仿宋_GB2312" w:eastAsia="仿宋_GB2312" w:cs="Times New Roman"/>
                <w:color w:val="auto"/>
                <w:sz w:val="28"/>
                <w:szCs w:val="28"/>
                <w:highlight w:val="none"/>
              </w:rPr>
            </w:pPr>
            <w:r>
              <w:rPr>
                <w:rFonts w:hint="eastAsia" w:ascii="仿宋_GB2312" w:eastAsia="仿宋_GB2312" w:cs="Times New Roman"/>
                <w:color w:val="auto"/>
                <w:sz w:val="28"/>
                <w:szCs w:val="28"/>
                <w:highlight w:val="none"/>
              </w:rPr>
              <w:t>评审</w:t>
            </w:r>
            <w:r>
              <w:rPr>
                <w:rFonts w:ascii="仿宋_GB2312" w:eastAsia="仿宋_GB2312" w:cs="Times New Roman"/>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56" w:type="dxa"/>
            <w:vMerge w:val="restart"/>
            <w:tcBorders>
              <w:top w:val="single" w:color="auto" w:sz="4" w:space="0"/>
            </w:tcBorders>
            <w:noWrap w:val="0"/>
            <w:vAlign w:val="center"/>
          </w:tcPr>
          <w:p>
            <w:pPr>
              <w:adjustRightInd w:val="0"/>
              <w:snapToGrid w:val="0"/>
              <w:jc w:val="center"/>
              <w:rPr>
                <w:rFonts w:ascii="仿宋_GB2312" w:eastAsia="仿宋_GB2312" w:cs="Times New Roman"/>
                <w:color w:val="auto"/>
                <w:sz w:val="24"/>
                <w:szCs w:val="24"/>
                <w:highlight w:val="none"/>
              </w:rPr>
            </w:pPr>
            <w:r>
              <w:rPr>
                <w:rFonts w:ascii="仿宋_GB2312" w:eastAsia="仿宋_GB2312" w:cs="Times New Roman"/>
                <w:color w:val="auto"/>
                <w:sz w:val="24"/>
                <w:szCs w:val="24"/>
                <w:highlight w:val="none"/>
              </w:rPr>
              <w:t>形式评审</w:t>
            </w:r>
          </w:p>
        </w:tc>
        <w:tc>
          <w:tcPr>
            <w:tcW w:w="2127" w:type="dxa"/>
            <w:tcBorders>
              <w:top w:val="single" w:color="auto" w:sz="4" w:space="0"/>
            </w:tcBorders>
            <w:noWrap w:val="0"/>
            <w:vAlign w:val="center"/>
          </w:tcPr>
          <w:p>
            <w:pPr>
              <w:adjustRightInd w:val="0"/>
              <w:snapToGrid w:val="0"/>
              <w:jc w:val="center"/>
              <w:rPr>
                <w:rFonts w:ascii="仿宋_GB2312" w:eastAsia="仿宋_GB2312" w:cs="Times New Roman"/>
                <w:color w:val="auto"/>
                <w:sz w:val="24"/>
                <w:szCs w:val="24"/>
                <w:highlight w:val="none"/>
              </w:rPr>
            </w:pPr>
            <w:r>
              <w:rPr>
                <w:rFonts w:ascii="仿宋_GB2312" w:eastAsia="仿宋_GB2312" w:cs="Times New Roman"/>
                <w:color w:val="auto"/>
                <w:sz w:val="24"/>
                <w:szCs w:val="24"/>
                <w:highlight w:val="none"/>
              </w:rPr>
              <w:t>响应函签字盖章</w:t>
            </w:r>
          </w:p>
        </w:tc>
        <w:tc>
          <w:tcPr>
            <w:tcW w:w="5528" w:type="dxa"/>
            <w:tcBorders>
              <w:top w:val="single" w:color="auto" w:sz="4" w:space="0"/>
              <w:bottom w:val="single" w:color="auto" w:sz="4" w:space="0"/>
            </w:tcBorders>
            <w:noWrap w:val="0"/>
            <w:vAlign w:val="center"/>
          </w:tcPr>
          <w:p>
            <w:pPr>
              <w:adjustRightInd w:val="0"/>
              <w:snapToGrid w:val="0"/>
              <w:rPr>
                <w:rFonts w:ascii="仿宋_GB2312" w:eastAsia="仿宋_GB2312" w:cs="Times New Roman"/>
                <w:color w:val="auto"/>
                <w:sz w:val="24"/>
                <w:szCs w:val="24"/>
                <w:highlight w:val="none"/>
              </w:rPr>
            </w:pPr>
            <w:r>
              <w:rPr>
                <w:rFonts w:ascii="仿宋_GB2312" w:eastAsia="仿宋_GB2312" w:cs="Times New Roman"/>
                <w:color w:val="auto"/>
                <w:sz w:val="24"/>
                <w:szCs w:val="24"/>
                <w:highlight w:val="none"/>
              </w:rPr>
              <w:t>有响应函</w:t>
            </w:r>
            <w:r>
              <w:rPr>
                <w:rFonts w:hint="eastAsia" w:ascii="仿宋_GB2312" w:eastAsia="仿宋_GB2312" w:cs="Times New Roman"/>
                <w:color w:val="auto"/>
                <w:sz w:val="24"/>
                <w:szCs w:val="24"/>
                <w:highlight w:val="none"/>
              </w:rPr>
              <w:t>，</w:t>
            </w:r>
            <w:r>
              <w:rPr>
                <w:rFonts w:ascii="仿宋_GB2312" w:eastAsia="仿宋_GB2312" w:cs="Times New Roman"/>
                <w:color w:val="auto"/>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56" w:type="dxa"/>
            <w:vMerge w:val="continue"/>
            <w:noWrap w:val="0"/>
            <w:vAlign w:val="center"/>
          </w:tcPr>
          <w:p>
            <w:pPr>
              <w:adjustRightInd w:val="0"/>
              <w:snapToGrid w:val="0"/>
              <w:jc w:val="center"/>
              <w:rPr>
                <w:rFonts w:ascii="仿宋_GB2312" w:eastAsia="仿宋_GB2312" w:cs="Times New Roman"/>
                <w:color w:val="auto"/>
                <w:sz w:val="24"/>
                <w:szCs w:val="24"/>
                <w:highlight w:val="none"/>
              </w:rPr>
            </w:pPr>
          </w:p>
        </w:tc>
        <w:tc>
          <w:tcPr>
            <w:tcW w:w="2127" w:type="dxa"/>
            <w:tcBorders>
              <w:top w:val="single" w:color="auto" w:sz="4" w:space="0"/>
              <w:bottom w:val="single" w:color="auto" w:sz="4" w:space="0"/>
            </w:tcBorders>
            <w:noWrap w:val="0"/>
            <w:vAlign w:val="center"/>
          </w:tcPr>
          <w:p>
            <w:pPr>
              <w:adjustRightInd w:val="0"/>
              <w:snapToGrid w:val="0"/>
              <w:spacing w:line="600" w:lineRule="exact"/>
              <w:jc w:val="center"/>
              <w:rPr>
                <w:rFonts w:ascii="仿宋_GB2312" w:eastAsia="仿宋_GB2312" w:cs="Times New Roman"/>
                <w:color w:val="auto"/>
                <w:sz w:val="24"/>
                <w:szCs w:val="24"/>
                <w:highlight w:val="none"/>
              </w:rPr>
            </w:pPr>
            <w:r>
              <w:rPr>
                <w:rFonts w:ascii="仿宋_GB2312" w:eastAsia="仿宋_GB2312" w:cs="Times New Roman"/>
                <w:color w:val="auto"/>
                <w:sz w:val="24"/>
                <w:szCs w:val="24"/>
                <w:highlight w:val="none"/>
              </w:rPr>
              <w:t>响应文件格式</w:t>
            </w:r>
          </w:p>
        </w:tc>
        <w:tc>
          <w:tcPr>
            <w:tcW w:w="5528" w:type="dxa"/>
            <w:tcBorders>
              <w:top w:val="single" w:color="auto" w:sz="4" w:space="0"/>
              <w:bottom w:val="single" w:color="auto" w:sz="4" w:space="0"/>
            </w:tcBorders>
            <w:noWrap w:val="0"/>
            <w:vAlign w:val="center"/>
          </w:tcPr>
          <w:p>
            <w:pPr>
              <w:adjustRightInd w:val="0"/>
              <w:snapToGrid w:val="0"/>
              <w:spacing w:line="600" w:lineRule="exact"/>
              <w:rPr>
                <w:rFonts w:ascii="仿宋_GB2312" w:eastAsia="仿宋_GB2312" w:cs="Times New Roman"/>
                <w:color w:val="auto"/>
                <w:sz w:val="24"/>
                <w:szCs w:val="24"/>
                <w:highlight w:val="none"/>
              </w:rPr>
            </w:pPr>
            <w:r>
              <w:rPr>
                <w:rFonts w:ascii="仿宋_GB2312" w:eastAsia="仿宋_GB2312" w:cs="Times New Roman"/>
                <w:color w:val="auto"/>
                <w:sz w:val="24"/>
                <w:szCs w:val="24"/>
                <w:highlight w:val="none"/>
              </w:rPr>
              <w:t>符合采购文件</w:t>
            </w:r>
            <w:r>
              <w:rPr>
                <w:rFonts w:hint="eastAsia" w:ascii="仿宋_GB2312" w:eastAsia="仿宋_GB2312" w:cs="Times New Roman"/>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56" w:type="dxa"/>
            <w:vMerge w:val="continue"/>
            <w:noWrap w:val="0"/>
            <w:vAlign w:val="center"/>
          </w:tcPr>
          <w:p>
            <w:pPr>
              <w:adjustRightInd w:val="0"/>
              <w:snapToGrid w:val="0"/>
              <w:jc w:val="center"/>
              <w:rPr>
                <w:rFonts w:ascii="仿宋_GB2312" w:eastAsia="仿宋_GB2312" w:cs="Times New Roman"/>
                <w:color w:val="auto"/>
                <w:sz w:val="24"/>
                <w:szCs w:val="24"/>
                <w:highlight w:val="none"/>
              </w:rPr>
            </w:pPr>
          </w:p>
        </w:tc>
        <w:tc>
          <w:tcPr>
            <w:tcW w:w="2127" w:type="dxa"/>
            <w:tcBorders>
              <w:top w:val="single" w:color="auto" w:sz="4" w:space="0"/>
              <w:bottom w:val="single" w:color="auto" w:sz="4" w:space="0"/>
            </w:tcBorders>
            <w:noWrap w:val="0"/>
            <w:vAlign w:val="center"/>
          </w:tcPr>
          <w:p>
            <w:pPr>
              <w:adjustRightInd w:val="0"/>
              <w:snapToGrid w:val="0"/>
              <w:jc w:val="center"/>
              <w:rPr>
                <w:rFonts w:ascii="仿宋_GB2312" w:eastAsia="仿宋_GB2312" w:cs="Times New Roman"/>
                <w:color w:val="auto"/>
                <w:sz w:val="24"/>
                <w:szCs w:val="24"/>
                <w:highlight w:val="none"/>
              </w:rPr>
            </w:pPr>
            <w:r>
              <w:rPr>
                <w:rFonts w:ascii="仿宋_GB2312" w:eastAsia="仿宋_GB2312" w:cs="Times New Roman"/>
                <w:color w:val="auto"/>
                <w:sz w:val="24"/>
                <w:szCs w:val="24"/>
                <w:highlight w:val="none"/>
              </w:rPr>
              <w:t>报价唯一</w:t>
            </w:r>
          </w:p>
        </w:tc>
        <w:tc>
          <w:tcPr>
            <w:tcW w:w="5528" w:type="dxa"/>
            <w:tcBorders>
              <w:top w:val="single" w:color="auto" w:sz="4" w:space="0"/>
              <w:bottom w:val="single" w:color="auto" w:sz="4" w:space="0"/>
            </w:tcBorders>
            <w:noWrap w:val="0"/>
            <w:vAlign w:val="center"/>
          </w:tcPr>
          <w:p>
            <w:pPr>
              <w:adjustRightInd w:val="0"/>
              <w:snapToGrid w:val="0"/>
              <w:rPr>
                <w:rFonts w:ascii="仿宋_GB2312" w:eastAsia="仿宋_GB2312" w:cs="Times New Roman"/>
                <w:color w:val="auto"/>
                <w:sz w:val="24"/>
                <w:szCs w:val="24"/>
                <w:highlight w:val="none"/>
              </w:rPr>
            </w:pPr>
            <w:r>
              <w:rPr>
                <w:rFonts w:ascii="仿宋_GB2312" w:eastAsia="仿宋_GB2312" w:cs="Times New Roman"/>
                <w:color w:val="auto"/>
                <w:sz w:val="24"/>
                <w:szCs w:val="24"/>
                <w:highlight w:val="none"/>
              </w:rPr>
              <w:t>只能有一个有效报价</w:t>
            </w:r>
            <w:r>
              <w:rPr>
                <w:rFonts w:hint="eastAsia" w:ascii="仿宋_GB2312" w:eastAsia="仿宋_GB2312" w:cs="Times New Roman"/>
                <w:color w:val="auto"/>
                <w:sz w:val="24"/>
                <w:szCs w:val="24"/>
                <w:highlight w:val="none"/>
              </w:rPr>
              <w:t>，</w:t>
            </w:r>
            <w:r>
              <w:rPr>
                <w:rFonts w:ascii="仿宋_GB2312" w:eastAsia="仿宋_GB2312" w:cs="Times New Roman"/>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56" w:type="dxa"/>
            <w:vMerge w:val="continue"/>
            <w:noWrap w:val="0"/>
            <w:vAlign w:val="center"/>
          </w:tcPr>
          <w:p>
            <w:pPr>
              <w:adjustRightInd w:val="0"/>
              <w:snapToGrid w:val="0"/>
              <w:jc w:val="center"/>
              <w:rPr>
                <w:rFonts w:ascii="仿宋_GB2312" w:eastAsia="仿宋_GB2312" w:cs="Times New Roman"/>
                <w:color w:val="auto"/>
                <w:sz w:val="24"/>
                <w:szCs w:val="24"/>
                <w:highlight w:val="none"/>
              </w:rPr>
            </w:pPr>
          </w:p>
        </w:tc>
        <w:tc>
          <w:tcPr>
            <w:tcW w:w="2127" w:type="dxa"/>
            <w:tcBorders>
              <w:top w:val="single" w:color="auto" w:sz="4" w:space="0"/>
            </w:tcBorders>
            <w:noWrap w:val="0"/>
            <w:vAlign w:val="center"/>
          </w:tcPr>
          <w:p>
            <w:pPr>
              <w:adjustRightInd w:val="0"/>
              <w:snapToGrid w:val="0"/>
              <w:jc w:val="center"/>
              <w:rPr>
                <w:rFonts w:ascii="仿宋_GB2312" w:eastAsia="仿宋_GB2312" w:cs="Times New Roman"/>
                <w:color w:val="auto"/>
                <w:sz w:val="24"/>
                <w:szCs w:val="24"/>
                <w:highlight w:val="none"/>
              </w:rPr>
            </w:pPr>
            <w:r>
              <w:rPr>
                <w:rFonts w:ascii="仿宋_GB2312" w:eastAsia="仿宋_GB2312" w:cs="Times New Roman"/>
                <w:color w:val="auto"/>
                <w:sz w:val="24"/>
                <w:szCs w:val="24"/>
                <w:highlight w:val="none"/>
              </w:rPr>
              <w:t>法定代表人授权委托</w:t>
            </w:r>
          </w:p>
        </w:tc>
        <w:tc>
          <w:tcPr>
            <w:tcW w:w="5528" w:type="dxa"/>
            <w:tcBorders>
              <w:top w:val="single" w:color="auto" w:sz="4" w:space="0"/>
            </w:tcBorders>
            <w:noWrap w:val="0"/>
            <w:vAlign w:val="center"/>
          </w:tcPr>
          <w:p>
            <w:pPr>
              <w:adjustRightInd w:val="0"/>
              <w:snapToGrid w:val="0"/>
              <w:rPr>
                <w:rFonts w:ascii="仿宋_GB2312" w:eastAsia="仿宋_GB2312" w:cs="Times New Roman"/>
                <w:color w:val="auto"/>
                <w:sz w:val="24"/>
                <w:szCs w:val="24"/>
                <w:highlight w:val="none"/>
              </w:rPr>
            </w:pPr>
            <w:r>
              <w:rPr>
                <w:rFonts w:ascii="仿宋_GB2312" w:eastAsia="仿宋_GB2312" w:cs="Times New Roman"/>
                <w:color w:val="auto"/>
                <w:sz w:val="24"/>
                <w:szCs w:val="24"/>
                <w:highlight w:val="none"/>
              </w:rPr>
              <w:t>有授权书</w:t>
            </w:r>
            <w:r>
              <w:rPr>
                <w:rFonts w:hint="eastAsia" w:ascii="仿宋_GB2312" w:eastAsia="仿宋_GB2312" w:cs="Times New Roman"/>
                <w:color w:val="auto"/>
                <w:sz w:val="24"/>
                <w:szCs w:val="24"/>
                <w:highlight w:val="none"/>
              </w:rPr>
              <w:t>，</w:t>
            </w:r>
            <w:r>
              <w:rPr>
                <w:rFonts w:ascii="仿宋_GB2312" w:eastAsia="仿宋_GB2312" w:cs="Times New Roman"/>
                <w:color w:val="auto"/>
                <w:sz w:val="24"/>
                <w:szCs w:val="24"/>
                <w:highlight w:val="none"/>
              </w:rPr>
              <w:t>授权书有法定代表人及其委托代理人签字并加盖单位</w:t>
            </w:r>
            <w:r>
              <w:rPr>
                <w:rFonts w:hint="eastAsia" w:ascii="仿宋_GB2312" w:eastAsia="仿宋_GB2312" w:cs="Times New Roman"/>
                <w:color w:val="auto"/>
                <w:sz w:val="24"/>
                <w:szCs w:val="24"/>
                <w:highlight w:val="none"/>
              </w:rPr>
              <w:t>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56" w:type="dxa"/>
            <w:vMerge w:val="restart"/>
            <w:noWrap w:val="0"/>
            <w:vAlign w:val="center"/>
          </w:tcPr>
          <w:p>
            <w:pPr>
              <w:adjustRightInd w:val="0"/>
              <w:snapToGrid w:val="0"/>
              <w:jc w:val="center"/>
              <w:rPr>
                <w:rFonts w:ascii="仿宋_GB2312" w:eastAsia="仿宋_GB2312" w:cs="Times New Roman"/>
                <w:color w:val="auto"/>
                <w:sz w:val="24"/>
                <w:szCs w:val="24"/>
                <w:highlight w:val="none"/>
              </w:rPr>
            </w:pPr>
            <w:r>
              <w:rPr>
                <w:rFonts w:ascii="仿宋_GB2312" w:eastAsia="仿宋_GB2312" w:cs="Times New Roman"/>
                <w:color w:val="auto"/>
                <w:sz w:val="24"/>
                <w:szCs w:val="24"/>
                <w:highlight w:val="none"/>
              </w:rPr>
              <w:t>资格评审</w:t>
            </w:r>
          </w:p>
        </w:tc>
        <w:tc>
          <w:tcPr>
            <w:tcW w:w="2127" w:type="dxa"/>
            <w:noWrap w:val="0"/>
            <w:vAlign w:val="center"/>
          </w:tcPr>
          <w:p>
            <w:pPr>
              <w:adjustRightInd w:val="0"/>
              <w:snapToGrid w:val="0"/>
              <w:jc w:val="center"/>
              <w:rPr>
                <w:rFonts w:ascii="仿宋_GB2312" w:eastAsia="仿宋_GB2312" w:cs="Times New Roman"/>
                <w:color w:val="auto"/>
                <w:sz w:val="24"/>
                <w:szCs w:val="24"/>
                <w:highlight w:val="none"/>
              </w:rPr>
            </w:pPr>
            <w:r>
              <w:rPr>
                <w:rFonts w:ascii="仿宋_GB2312" w:eastAsia="仿宋_GB2312" w:cs="Times New Roman"/>
                <w:color w:val="auto"/>
                <w:sz w:val="24"/>
                <w:szCs w:val="24"/>
                <w:highlight w:val="none"/>
              </w:rPr>
              <w:t>营业执照</w:t>
            </w:r>
          </w:p>
        </w:tc>
        <w:tc>
          <w:tcPr>
            <w:tcW w:w="5528" w:type="dxa"/>
            <w:noWrap w:val="0"/>
            <w:vAlign w:val="center"/>
          </w:tcPr>
          <w:p>
            <w:pPr>
              <w:adjustRightInd w:val="0"/>
              <w:snapToGrid w:val="0"/>
              <w:rPr>
                <w:rFonts w:ascii="仿宋_GB2312" w:eastAsia="仿宋_GB2312" w:cs="Times New Roman"/>
                <w:color w:val="auto"/>
                <w:sz w:val="24"/>
                <w:szCs w:val="24"/>
                <w:highlight w:val="none"/>
              </w:rPr>
            </w:pPr>
            <w:r>
              <w:rPr>
                <w:rFonts w:hint="eastAsia" w:ascii="仿宋_GB2312" w:eastAsia="仿宋_GB2312" w:cs="Times New Roman"/>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56" w:type="dxa"/>
            <w:vMerge w:val="continue"/>
            <w:noWrap w:val="0"/>
            <w:vAlign w:val="center"/>
          </w:tcPr>
          <w:p>
            <w:pPr>
              <w:adjustRightInd w:val="0"/>
              <w:snapToGrid w:val="0"/>
              <w:jc w:val="center"/>
              <w:rPr>
                <w:rFonts w:ascii="仿宋_GB2312" w:eastAsia="仿宋_GB2312" w:cs="Times New Roman"/>
                <w:color w:val="auto"/>
                <w:sz w:val="24"/>
                <w:szCs w:val="24"/>
                <w:highlight w:val="none"/>
              </w:rPr>
            </w:pPr>
          </w:p>
        </w:tc>
        <w:tc>
          <w:tcPr>
            <w:tcW w:w="2127" w:type="dxa"/>
            <w:noWrap w:val="0"/>
            <w:vAlign w:val="center"/>
          </w:tcPr>
          <w:p>
            <w:pPr>
              <w:adjustRightInd w:val="0"/>
              <w:snapToGrid w:val="0"/>
              <w:jc w:val="center"/>
              <w:rPr>
                <w:rFonts w:ascii="仿宋_GB2312" w:eastAsia="仿宋_GB2312" w:cs="Times New Roman"/>
                <w:color w:val="auto"/>
                <w:sz w:val="24"/>
                <w:szCs w:val="24"/>
                <w:highlight w:val="none"/>
              </w:rPr>
            </w:pPr>
            <w:r>
              <w:rPr>
                <w:rFonts w:ascii="仿宋_GB2312" w:eastAsia="仿宋_GB2312" w:cs="Times New Roman"/>
                <w:color w:val="auto"/>
                <w:sz w:val="24"/>
                <w:szCs w:val="24"/>
                <w:highlight w:val="none"/>
              </w:rPr>
              <w:t>供应商资格</w:t>
            </w:r>
          </w:p>
        </w:tc>
        <w:tc>
          <w:tcPr>
            <w:tcW w:w="5528" w:type="dxa"/>
            <w:tcBorders>
              <w:bottom w:val="single" w:color="auto" w:sz="4" w:space="0"/>
            </w:tcBorders>
            <w:noWrap w:val="0"/>
            <w:vAlign w:val="center"/>
          </w:tcPr>
          <w:p>
            <w:pPr>
              <w:adjustRightInd w:val="0"/>
              <w:snapToGrid w:val="0"/>
              <w:rPr>
                <w:rFonts w:ascii="仿宋_GB2312" w:eastAsia="仿宋_GB2312" w:cs="Times New Roman"/>
                <w:color w:val="auto"/>
                <w:sz w:val="24"/>
                <w:szCs w:val="24"/>
                <w:highlight w:val="none"/>
              </w:rPr>
            </w:pPr>
            <w:r>
              <w:rPr>
                <w:rFonts w:ascii="仿宋_GB2312" w:eastAsia="仿宋_GB2312" w:cs="Times New Roman"/>
                <w:color w:val="auto"/>
                <w:sz w:val="24"/>
                <w:szCs w:val="24"/>
                <w:highlight w:val="none"/>
              </w:rPr>
              <w:t>满足法律法规及采购文件</w:t>
            </w:r>
            <w:r>
              <w:rPr>
                <w:rFonts w:hint="eastAsia" w:ascii="仿宋_GB2312" w:eastAsia="仿宋_GB2312" w:cs="Times New Roman"/>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56" w:type="dxa"/>
            <w:vMerge w:val="restart"/>
            <w:tcBorders>
              <w:top w:val="single" w:color="auto" w:sz="4" w:space="0"/>
              <w:bottom w:val="single" w:color="auto" w:sz="4" w:space="0"/>
            </w:tcBorders>
            <w:noWrap w:val="0"/>
            <w:vAlign w:val="center"/>
          </w:tcPr>
          <w:p>
            <w:pPr>
              <w:adjustRightInd w:val="0"/>
              <w:snapToGrid w:val="0"/>
              <w:jc w:val="center"/>
              <w:rPr>
                <w:rFonts w:ascii="仿宋_GB2312" w:eastAsia="仿宋_GB2312" w:cs="Times New Roman"/>
                <w:color w:val="auto"/>
                <w:sz w:val="24"/>
                <w:szCs w:val="24"/>
                <w:highlight w:val="none"/>
              </w:rPr>
            </w:pPr>
            <w:r>
              <w:rPr>
                <w:rFonts w:ascii="仿宋_GB2312" w:eastAsia="仿宋_GB2312" w:cs="Times New Roman"/>
                <w:color w:val="auto"/>
                <w:sz w:val="24"/>
                <w:szCs w:val="24"/>
                <w:highlight w:val="none"/>
              </w:rPr>
              <w:t>响应性评审</w:t>
            </w:r>
          </w:p>
        </w:tc>
        <w:tc>
          <w:tcPr>
            <w:tcW w:w="2127" w:type="dxa"/>
            <w:tcBorders>
              <w:top w:val="single" w:color="auto" w:sz="4" w:space="0"/>
              <w:bottom w:val="single" w:color="auto" w:sz="4" w:space="0"/>
            </w:tcBorders>
            <w:noWrap w:val="0"/>
            <w:vAlign w:val="center"/>
          </w:tcPr>
          <w:p>
            <w:pPr>
              <w:adjustRightInd w:val="0"/>
              <w:snapToGrid w:val="0"/>
              <w:jc w:val="center"/>
              <w:rPr>
                <w:rFonts w:ascii="仿宋_GB2312" w:eastAsia="仿宋_GB2312" w:cs="Times New Roman"/>
                <w:color w:val="auto"/>
                <w:sz w:val="24"/>
                <w:szCs w:val="24"/>
                <w:highlight w:val="none"/>
              </w:rPr>
            </w:pPr>
            <w:r>
              <w:rPr>
                <w:rFonts w:ascii="仿宋_GB2312" w:eastAsia="仿宋_GB2312" w:cs="Times New Roman"/>
                <w:color w:val="auto"/>
                <w:sz w:val="24"/>
                <w:szCs w:val="24"/>
                <w:highlight w:val="none"/>
              </w:rPr>
              <w:t>报价</w:t>
            </w:r>
          </w:p>
        </w:tc>
        <w:tc>
          <w:tcPr>
            <w:tcW w:w="5528" w:type="dxa"/>
            <w:tcBorders>
              <w:top w:val="single" w:color="auto" w:sz="4" w:space="0"/>
              <w:bottom w:val="single" w:color="auto" w:sz="4" w:space="0"/>
            </w:tcBorders>
            <w:noWrap w:val="0"/>
            <w:vAlign w:val="center"/>
          </w:tcPr>
          <w:p>
            <w:pPr>
              <w:adjustRightInd w:val="0"/>
              <w:snapToGrid w:val="0"/>
              <w:rPr>
                <w:rFonts w:ascii="仿宋_GB2312" w:eastAsia="仿宋_GB2312" w:cs="Times New Roman"/>
                <w:color w:val="auto"/>
                <w:sz w:val="24"/>
                <w:szCs w:val="24"/>
                <w:highlight w:val="none"/>
              </w:rPr>
            </w:pPr>
            <w:r>
              <w:rPr>
                <w:rFonts w:ascii="仿宋_GB2312" w:eastAsia="仿宋_GB2312" w:cs="Times New Roman"/>
                <w:color w:val="auto"/>
                <w:sz w:val="24"/>
                <w:szCs w:val="24"/>
                <w:highlight w:val="none"/>
              </w:rPr>
              <w:t>没有超过最高限价</w:t>
            </w:r>
            <w:r>
              <w:rPr>
                <w:rFonts w:hint="eastAsia" w:ascii="仿宋_GB2312" w:eastAsia="仿宋_GB2312" w:cs="Times New Roman"/>
                <w:color w:val="auto"/>
                <w:sz w:val="24"/>
                <w:szCs w:val="24"/>
                <w:highlight w:val="none"/>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56" w:type="dxa"/>
            <w:vMerge w:val="continue"/>
            <w:tcBorders>
              <w:top w:val="single" w:color="auto" w:sz="4" w:space="0"/>
              <w:bottom w:val="single" w:color="auto" w:sz="4" w:space="0"/>
            </w:tcBorders>
            <w:noWrap w:val="0"/>
            <w:vAlign w:val="center"/>
          </w:tcPr>
          <w:p>
            <w:pPr>
              <w:adjustRightInd w:val="0"/>
              <w:snapToGrid w:val="0"/>
              <w:jc w:val="center"/>
              <w:rPr>
                <w:rFonts w:ascii="仿宋_GB2312" w:eastAsia="仿宋_GB2312" w:cs="Times New Roman"/>
                <w:color w:val="auto"/>
                <w:sz w:val="24"/>
                <w:szCs w:val="24"/>
                <w:highlight w:val="none"/>
              </w:rPr>
            </w:pPr>
          </w:p>
        </w:tc>
        <w:tc>
          <w:tcPr>
            <w:tcW w:w="2127" w:type="dxa"/>
            <w:tcBorders>
              <w:top w:val="single" w:color="auto" w:sz="4" w:space="0"/>
              <w:bottom w:val="single" w:color="auto" w:sz="4" w:space="0"/>
            </w:tcBorders>
            <w:noWrap w:val="0"/>
            <w:vAlign w:val="center"/>
          </w:tcPr>
          <w:p>
            <w:pPr>
              <w:adjustRightInd w:val="0"/>
              <w:snapToGrid w:val="0"/>
              <w:jc w:val="center"/>
              <w:rPr>
                <w:rFonts w:ascii="仿宋_GB2312" w:eastAsia="仿宋_GB2312" w:cs="Times New Roman"/>
                <w:color w:val="auto"/>
                <w:sz w:val="24"/>
                <w:szCs w:val="24"/>
                <w:highlight w:val="none"/>
              </w:rPr>
            </w:pPr>
            <w:r>
              <w:rPr>
                <w:rFonts w:hint="eastAsia" w:ascii="仿宋_GB2312" w:eastAsia="仿宋_GB2312" w:cs="Times New Roman"/>
                <w:color w:val="auto"/>
                <w:sz w:val="24"/>
                <w:szCs w:val="24"/>
                <w:highlight w:val="none"/>
              </w:rPr>
              <w:t>其他</w:t>
            </w:r>
          </w:p>
        </w:tc>
        <w:tc>
          <w:tcPr>
            <w:tcW w:w="5528" w:type="dxa"/>
            <w:tcBorders>
              <w:top w:val="single" w:color="auto" w:sz="4" w:space="0"/>
            </w:tcBorders>
            <w:noWrap w:val="0"/>
            <w:vAlign w:val="center"/>
          </w:tcPr>
          <w:p>
            <w:pPr>
              <w:adjustRightInd w:val="0"/>
              <w:snapToGrid w:val="0"/>
              <w:rPr>
                <w:rFonts w:ascii="仿宋_GB2312" w:eastAsia="仿宋_GB2312" w:cs="Times New Roman"/>
                <w:color w:val="auto"/>
                <w:sz w:val="24"/>
                <w:szCs w:val="24"/>
                <w:highlight w:val="none"/>
              </w:rPr>
            </w:pPr>
            <w:r>
              <w:rPr>
                <w:rFonts w:hint="eastAsia" w:ascii="仿宋_GB2312" w:eastAsia="仿宋_GB2312" w:cs="Times New Roman"/>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56" w:type="dxa"/>
            <w:vMerge w:val="continue"/>
            <w:tcBorders>
              <w:top w:val="single" w:color="auto" w:sz="4" w:space="0"/>
              <w:bottom w:val="single" w:color="auto" w:sz="4" w:space="0"/>
            </w:tcBorders>
            <w:noWrap w:val="0"/>
            <w:vAlign w:val="center"/>
          </w:tcPr>
          <w:p>
            <w:pPr>
              <w:adjustRightInd w:val="0"/>
              <w:snapToGrid w:val="0"/>
              <w:jc w:val="center"/>
              <w:rPr>
                <w:rFonts w:ascii="仿宋_GB2312" w:eastAsia="仿宋_GB2312" w:cs="Times New Roman"/>
                <w:color w:val="auto"/>
                <w:sz w:val="24"/>
                <w:szCs w:val="24"/>
                <w:highlight w:val="none"/>
              </w:rPr>
            </w:pPr>
          </w:p>
        </w:tc>
        <w:tc>
          <w:tcPr>
            <w:tcW w:w="2127" w:type="dxa"/>
            <w:tcBorders>
              <w:top w:val="single" w:color="auto" w:sz="4" w:space="0"/>
              <w:bottom w:val="single" w:color="auto" w:sz="4" w:space="0"/>
            </w:tcBorders>
            <w:noWrap w:val="0"/>
            <w:vAlign w:val="center"/>
          </w:tcPr>
          <w:p>
            <w:pPr>
              <w:adjustRightInd w:val="0"/>
              <w:snapToGrid w:val="0"/>
              <w:jc w:val="center"/>
              <w:rPr>
                <w:rFonts w:ascii="仿宋_GB2312" w:eastAsia="仿宋_GB2312" w:cs="Times New Roman"/>
                <w:color w:val="auto"/>
                <w:sz w:val="24"/>
                <w:szCs w:val="24"/>
                <w:highlight w:val="none"/>
              </w:rPr>
            </w:pPr>
            <w:r>
              <w:rPr>
                <w:rFonts w:hint="eastAsia" w:ascii="仿宋_GB2312" w:eastAsia="仿宋_GB2312" w:cs="Times New Roman"/>
                <w:color w:val="auto"/>
                <w:sz w:val="24"/>
                <w:szCs w:val="24"/>
                <w:highlight w:val="none"/>
              </w:rPr>
              <w:t>其他无效响应</w:t>
            </w:r>
          </w:p>
        </w:tc>
        <w:tc>
          <w:tcPr>
            <w:tcW w:w="5528" w:type="dxa"/>
            <w:tcBorders>
              <w:top w:val="single" w:color="auto" w:sz="4" w:space="0"/>
              <w:bottom w:val="single" w:color="auto" w:sz="4" w:space="0"/>
            </w:tcBorders>
            <w:noWrap w:val="0"/>
            <w:vAlign w:val="center"/>
          </w:tcPr>
          <w:p>
            <w:pPr>
              <w:adjustRightInd w:val="0"/>
              <w:snapToGrid w:val="0"/>
              <w:rPr>
                <w:rFonts w:ascii="仿宋_GB2312" w:eastAsia="仿宋_GB2312" w:cs="Times New Roman"/>
                <w:color w:val="auto"/>
                <w:sz w:val="24"/>
                <w:szCs w:val="24"/>
                <w:highlight w:val="none"/>
              </w:rPr>
            </w:pPr>
            <w:r>
              <w:rPr>
                <w:rFonts w:ascii="仿宋_GB2312" w:eastAsia="仿宋_GB2312" w:cs="Times New Roman"/>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hAnsi="宋体" w:eastAsia="仿宋_GB2312"/>
          <w:color w:val="auto"/>
          <w:szCs w:val="21"/>
          <w:highlight w:val="none"/>
        </w:rPr>
        <w:t>说明：初步评审活动依照形式评审、资格评审、响应性评审顺序进行，前一个环节不符合采购文件要求的不得进入下一个环节。</w:t>
      </w:r>
    </w:p>
    <w:p>
      <w:pPr>
        <w:adjustRightInd w:val="0"/>
        <w:snapToGrid w:val="0"/>
        <w:spacing w:line="600" w:lineRule="exact"/>
        <w:ind w:firstLine="55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2.2澄清补正</w:t>
      </w:r>
    </w:p>
    <w:p>
      <w:pPr>
        <w:adjustRightInd w:val="0"/>
        <w:snapToGrid w:val="0"/>
        <w:spacing w:line="600" w:lineRule="exact"/>
        <w:ind w:firstLine="55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（3）采购文件中有规定固定费率标准或固定金额的，或者有固定费率标准或固定金额的计算公式的，应按规定填报，否则由评审小组按照采购文件规定的费率、金额或者其计算公式进行修正或否决其响应。</w:t>
      </w:r>
    </w:p>
    <w:p>
      <w:pPr>
        <w:adjustRightInd w:val="0"/>
        <w:snapToGrid w:val="0"/>
        <w:spacing w:line="600" w:lineRule="exact"/>
        <w:ind w:firstLine="55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或否决其响应。</w:t>
      </w:r>
    </w:p>
    <w:p>
      <w:pPr>
        <w:adjustRightInd w:val="0"/>
        <w:snapToGrid w:val="0"/>
        <w:spacing w:line="600" w:lineRule="exact"/>
        <w:ind w:firstLine="555"/>
        <w:jc w:val="left"/>
        <w:rPr>
          <w:rFonts w:ascii="仿宋_GB2312" w:hAnsi="宋体" w:eastAsia="仿宋_GB2312"/>
          <w:color w:val="auto"/>
          <w:szCs w:val="21"/>
          <w:highlight w:val="none"/>
        </w:rPr>
      </w:pPr>
      <w:r>
        <w:rPr>
          <w:rFonts w:hint="eastAsia" w:ascii="仿宋_GB2312" w:hAnsi="宋体" w:eastAsia="仿宋_GB2312"/>
          <w:color w:val="auto"/>
          <w:sz w:val="28"/>
          <w:szCs w:val="28"/>
          <w:highlight w:val="none"/>
        </w:rPr>
        <w:t>2.3评审结果 评审后，评审</w:t>
      </w:r>
      <w:r>
        <w:rPr>
          <w:rFonts w:hint="eastAsia" w:ascii="仿宋_GB2312" w:hAnsi="宋体" w:eastAsia="仿宋_GB2312"/>
          <w:color w:val="auto"/>
          <w:sz w:val="28"/>
          <w:szCs w:val="28"/>
          <w:highlight w:val="none"/>
          <w:lang w:val="en-US" w:eastAsia="zh-CN"/>
        </w:rPr>
        <w:t>综合得分最高</w:t>
      </w:r>
      <w:r>
        <w:rPr>
          <w:rFonts w:hint="eastAsia" w:ascii="仿宋_GB2312" w:hAnsi="宋体" w:eastAsia="仿宋_GB2312"/>
          <w:color w:val="auto"/>
          <w:sz w:val="28"/>
          <w:szCs w:val="28"/>
          <w:highlight w:val="none"/>
        </w:rPr>
        <w:t>的供应商为成交供应商。如评审价格相同，可由评审小组根据评审情况以记名投票方式确定供应商排名，并将推荐理由写入评审报告。</w:t>
      </w:r>
    </w:p>
    <w:p>
      <w:pPr>
        <w:pStyle w:val="2"/>
        <w:ind w:firstLine="0"/>
        <w:rPr>
          <w:rFonts w:ascii="仿宋_GB2312" w:eastAsia="仿宋_GB2312"/>
          <w:color w:val="auto"/>
          <w:szCs w:val="21"/>
          <w:highlight w:val="none"/>
        </w:rPr>
      </w:pPr>
    </w:p>
    <w:p>
      <w:pPr>
        <w:pStyle w:val="2"/>
        <w:rPr>
          <w:rFonts w:ascii="仿宋_GB2312" w:eastAsia="仿宋_GB2312"/>
          <w:color w:val="auto"/>
          <w:szCs w:val="21"/>
          <w:highlight w:val="none"/>
        </w:rPr>
      </w:pPr>
    </w:p>
    <w:p>
      <w:pPr>
        <w:pStyle w:val="2"/>
        <w:rPr>
          <w:rFonts w:ascii="仿宋_GB2312" w:eastAsia="仿宋_GB2312"/>
          <w:color w:val="auto"/>
          <w:szCs w:val="21"/>
          <w:highlight w:val="none"/>
        </w:rPr>
      </w:pPr>
    </w:p>
    <w:p>
      <w:pPr>
        <w:pStyle w:val="2"/>
        <w:rPr>
          <w:rFonts w:ascii="仿宋_GB2312" w:eastAsia="仿宋_GB2312"/>
          <w:color w:val="auto"/>
          <w:szCs w:val="21"/>
          <w:highlight w:val="none"/>
        </w:rPr>
      </w:pPr>
    </w:p>
    <w:p>
      <w:pPr>
        <w:pStyle w:val="2"/>
        <w:rPr>
          <w:rFonts w:ascii="仿宋_GB2312" w:eastAsia="仿宋_GB2312"/>
          <w:color w:val="auto"/>
          <w:szCs w:val="21"/>
          <w:highlight w:val="none"/>
        </w:rPr>
      </w:pPr>
    </w:p>
    <w:p>
      <w:pPr>
        <w:pStyle w:val="4"/>
        <w:ind w:firstLine="3960" w:firstLineChars="900"/>
        <w:jc w:val="both"/>
        <w:rPr>
          <w:color w:val="auto"/>
          <w:highlight w:val="none"/>
        </w:rPr>
      </w:pPr>
      <w:bookmarkStart w:id="72" w:name="_Toc88209947"/>
      <w:r>
        <w:rPr>
          <w:color w:val="auto"/>
          <w:highlight w:val="none"/>
        </w:rPr>
        <mc:AlternateContent>
          <mc:Choice Requires="wps">
            <w:drawing>
              <wp:anchor distT="0" distB="0" distL="114300" distR="114300" simplePos="0" relativeHeight="251671552" behindDoc="0" locked="0" layoutInCell="1" allowOverlap="1">
                <wp:simplePos x="0" y="0"/>
                <wp:positionH relativeFrom="column">
                  <wp:posOffset>2496820</wp:posOffset>
                </wp:positionH>
                <wp:positionV relativeFrom="paragraph">
                  <wp:posOffset>107950</wp:posOffset>
                </wp:positionV>
                <wp:extent cx="958850" cy="0"/>
                <wp:effectExtent l="0" t="0" r="0" b="0"/>
                <wp:wrapNone/>
                <wp:docPr id="13"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a:effectLst/>
                      </wps:spPr>
                      <wps:bodyPr wrap="square"/>
                    </wps:wsp>
                  </a:graphicData>
                </a:graphic>
              </wp:anchor>
            </w:drawing>
          </mc:Choice>
          <mc:Fallback>
            <w:pict>
              <v:shape id="自选图形 11" o:spid="_x0000_s1026" o:spt="32" type="#_x0000_t32" style="position:absolute;left:0pt;margin-left:196.6pt;margin-top:8.5pt;height:0pt;width:75.5pt;z-index:251671552;mso-width-relative:page;mso-height-relative:page;" filled="f" stroked="t" coordsize="21600,21600" o:gfxdata="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jM/fQNcAAAAJAQAADwAAAAAAAAABACAAAAAiAAAAZHJzL2Rv&#10;d25yZXYueG1sUEsBAhQAFAAAAAgAh07iQIT1rxkCAgAAAAQAAA4AAAAAAAAAAQAgAAAAJgEAAGRy&#10;cy9lMm9Eb2MueG1sUEsFBgAAAAAGAAYAWQEAAJo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2489200</wp:posOffset>
                </wp:positionH>
                <wp:positionV relativeFrom="paragraph">
                  <wp:posOffset>745490</wp:posOffset>
                </wp:positionV>
                <wp:extent cx="958850" cy="0"/>
                <wp:effectExtent l="0" t="0" r="0" b="0"/>
                <wp:wrapNone/>
                <wp:docPr id="14" name="自选图形 12"/>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a:effectLst/>
                      </wps:spPr>
                      <wps:bodyPr wrap="square"/>
                    </wps:wsp>
                  </a:graphicData>
                </a:graphic>
              </wp:anchor>
            </w:drawing>
          </mc:Choice>
          <mc:Fallback>
            <w:pict>
              <v:shape id="自选图形 12" o:spid="_x0000_s1026" o:spt="32" type="#_x0000_t32" style="position:absolute;left:0pt;margin-left:196pt;margin-top:58.7pt;height:0pt;width:75.5pt;z-index:251672576;mso-width-relative:page;mso-height-relative:page;" filled="f" stroked="t" coordsize="21600,21600" o:gfxdata="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H42cMPYAAAACwEAAA8AAAAAAAAAAQAgAAAAIgAAAGRycy9k&#10;b3ducmV2LnhtbFBLAQIUABQAAAAIAIdO4kBP7M6pAgIAAAAEAAAOAAAAAAAAAAEAIAAAACcBAABk&#10;cnMvZTJvRG9jLnhtbFBLBQYAAAAABgAGAFkBAACbBQAAAAA=&#10;">
                <v:fill on="f" focussize="0,0"/>
                <v:stroke color="#000000" joinstyle="round"/>
                <v:imagedata o:title=""/>
                <o:lock v:ext="edit" aspectratio="f"/>
              </v:shape>
            </w:pict>
          </mc:Fallback>
        </mc:AlternateContent>
      </w:r>
      <w:r>
        <w:rPr>
          <w:rFonts w:hint="eastAsia"/>
          <w:color w:val="auto"/>
          <w:highlight w:val="none"/>
        </w:rPr>
        <w:t>第五章</w:t>
      </w:r>
    </w:p>
    <w:p>
      <w:pPr>
        <w:pStyle w:val="5"/>
        <w:rPr>
          <w:color w:val="auto"/>
          <w:szCs w:val="44"/>
          <w:highlight w:val="none"/>
        </w:rPr>
      </w:pPr>
      <w:r>
        <w:rPr>
          <w:rFonts w:hint="eastAsia"/>
          <w:color w:val="auto"/>
          <w:szCs w:val="44"/>
          <w:highlight w:val="none"/>
        </w:rPr>
        <w:t>采购需求</w:t>
      </w:r>
    </w:p>
    <w:p>
      <w:pPr>
        <w:pStyle w:val="5"/>
        <w:rPr>
          <w:color w:val="auto"/>
          <w:szCs w:val="44"/>
          <w:highlight w:val="none"/>
        </w:rPr>
      </w:pPr>
    </w:p>
    <w:bookmarkEnd w:id="72"/>
    <w:p>
      <w:pPr>
        <w:ind w:firstLine="560" w:firstLineChars="200"/>
        <w:rPr>
          <w:rFonts w:ascii="仿宋_GB2312" w:eastAsia="仿宋_GB2312"/>
          <w:color w:val="auto"/>
          <w:sz w:val="28"/>
          <w:szCs w:val="28"/>
          <w:highlight w:val="none"/>
        </w:rPr>
      </w:pPr>
    </w:p>
    <w:p>
      <w:pPr>
        <w:pStyle w:val="2"/>
        <w:rPr>
          <w:rFonts w:ascii="仿宋_GB2312" w:eastAsia="仿宋_GB2312"/>
          <w:color w:val="auto"/>
          <w:szCs w:val="21"/>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spacing w:line="360" w:lineRule="auto"/>
        <w:ind w:firstLine="562" w:firstLineChars="200"/>
        <w:rPr>
          <w:rFonts w:ascii="仿宋" w:hAnsi="仿宋" w:eastAsia="仿宋" w:cs="仿宋"/>
          <w:b/>
          <w:bCs/>
          <w:color w:val="auto"/>
          <w:sz w:val="28"/>
          <w:szCs w:val="28"/>
          <w:highlight w:val="none"/>
        </w:rPr>
      </w:pPr>
    </w:p>
    <w:p>
      <w:pPr>
        <w:pStyle w:val="2"/>
        <w:rPr>
          <w:rFonts w:ascii="仿宋" w:hAnsi="仿宋" w:eastAsia="仿宋" w:cs="仿宋"/>
          <w:b/>
          <w:bCs/>
          <w:color w:val="auto"/>
          <w:sz w:val="28"/>
          <w:szCs w:val="28"/>
          <w:highlight w:val="none"/>
        </w:rPr>
      </w:pPr>
    </w:p>
    <w:p>
      <w:pPr>
        <w:pStyle w:val="2"/>
        <w:rPr>
          <w:rFonts w:ascii="仿宋" w:hAnsi="仿宋" w:eastAsia="仿宋" w:cs="仿宋"/>
          <w:b/>
          <w:bCs/>
          <w:color w:val="auto"/>
          <w:sz w:val="28"/>
          <w:szCs w:val="28"/>
          <w:highlight w:val="none"/>
        </w:rPr>
      </w:pPr>
    </w:p>
    <w:p>
      <w:pPr>
        <w:spacing w:line="360" w:lineRule="auto"/>
        <w:ind w:firstLine="562" w:firstLineChars="200"/>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一、项目概况</w:t>
      </w:r>
    </w:p>
    <w:p>
      <w:pPr>
        <w:pStyle w:val="12"/>
        <w:adjustRightInd w:val="0"/>
        <w:snapToGrid w:val="0"/>
        <w:spacing w:line="600" w:lineRule="exact"/>
        <w:ind w:firstLine="560" w:firstLineChars="200"/>
        <w:rPr>
          <w:rFonts w:hint="eastAsia" w:ascii="仿宋" w:hAnsi="仿宋" w:eastAsia="仿宋" w:cs="仿宋"/>
          <w:b w:val="0"/>
          <w:color w:val="auto"/>
          <w:kern w:val="0"/>
          <w:sz w:val="28"/>
          <w:szCs w:val="28"/>
          <w:highlight w:val="none"/>
          <w:lang w:val="en-US"/>
        </w:rPr>
      </w:pPr>
      <w:r>
        <w:rPr>
          <w:rFonts w:hint="eastAsia" w:ascii="仿宋" w:hAnsi="仿宋" w:eastAsia="仿宋" w:cs="仿宋"/>
          <w:color w:val="auto"/>
          <w:kern w:val="0"/>
          <w:sz w:val="28"/>
          <w:szCs w:val="28"/>
          <w:highlight w:val="none"/>
        </w:rPr>
        <w:t>本项目为广州市净水有限公司GPS-X工艺仿真软件采购项目，</w:t>
      </w:r>
      <w:r>
        <w:rPr>
          <w:rFonts w:hint="eastAsia" w:ascii="仿宋" w:hAnsi="仿宋" w:eastAsia="仿宋" w:cs="仿宋"/>
          <w:color w:val="auto"/>
          <w:kern w:val="0"/>
          <w:sz w:val="28"/>
          <w:szCs w:val="28"/>
          <w:highlight w:val="none"/>
          <w:lang w:val="en-US" w:eastAsia="zh-CN"/>
        </w:rPr>
        <w:t>GPS-X是由加拿大Hydroamntis公司开发的通用的污水处理厂模拟平台，具备实时控制功能，以模型和各种工况分析为基础进行污水处理厂在线控制。具备工艺优化功能，可以有效协助处理厂进行工艺的升级和改造。</w:t>
      </w:r>
    </w:p>
    <w:p>
      <w:pPr>
        <w:pStyle w:val="12"/>
        <w:numPr>
          <w:ilvl w:val="0"/>
          <w:numId w:val="4"/>
        </w:numPr>
        <w:adjustRightInd w:val="0"/>
        <w:snapToGrid w:val="0"/>
        <w:spacing w:line="300" w:lineRule="auto"/>
        <w:ind w:firstLine="0" w:firstLineChars="0"/>
        <w:rPr>
          <w:rFonts w:hint="eastAsia" w:ascii="仿宋" w:hAnsi="仿宋" w:eastAsia="仿宋" w:cs="仿宋"/>
          <w:b/>
          <w:color w:val="auto"/>
          <w:sz w:val="28"/>
          <w:szCs w:val="28"/>
          <w:highlight w:val="none"/>
          <w:lang w:val="zh-CN"/>
        </w:rPr>
      </w:pPr>
      <w:r>
        <w:rPr>
          <w:rFonts w:hint="eastAsia" w:ascii="仿宋" w:hAnsi="仿宋" w:eastAsia="仿宋" w:cs="仿宋"/>
          <w:b/>
          <w:color w:val="auto"/>
          <w:sz w:val="28"/>
          <w:szCs w:val="28"/>
          <w:highlight w:val="none"/>
          <w:lang w:val="zh-CN"/>
        </w:rPr>
        <w:t>项目技术要求</w:t>
      </w:r>
    </w:p>
    <w:p>
      <w:pPr>
        <w:pStyle w:val="13"/>
        <w:snapToGrid w:val="0"/>
        <w:spacing w:line="600" w:lineRule="exact"/>
        <w:ind w:firstLine="560" w:firstLineChars="200"/>
        <w:jc w:val="both"/>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项目拟定采购GPS-X工艺仿真软件1套，版本为8.1 Pro+PLUS版本，包含Mantis 2: 全流程模型、Mantis2S:全流程模型+硫氧化还原模型、Mantis 3: 全流程模型+硫氧化还原模型+温室气体模拟 、工艺控制模块 、模型建造模块 、用户自定义开发模型模块、工艺分析模块 、标准优化模块、Python 语言集成功能模块 、动态参数估计模块、高级 DDO 优化模块、在线数据输入功能模块、MATLAB 应用链接、Database 链接界面、SCADA 与 GPS-X 数据转换</w:t>
      </w:r>
      <w:r>
        <w:rPr>
          <w:rFonts w:hint="eastAsia" w:ascii="仿宋" w:hAnsi="仿宋" w:eastAsia="仿宋" w:cs="仿宋"/>
          <w:color w:val="auto"/>
          <w:kern w:val="0"/>
          <w:sz w:val="28"/>
          <w:szCs w:val="28"/>
          <w:highlight w:val="none"/>
          <w:lang w:eastAsia="zh-CN"/>
        </w:rPr>
        <w:t>。</w:t>
      </w:r>
    </w:p>
    <w:p>
      <w:pPr>
        <w:spacing w:line="20" w:lineRule="exact"/>
        <w:rPr>
          <w:rFonts w:ascii="仿宋" w:hAnsi="仿宋" w:eastAsia="仿宋" w:cs="仿宋"/>
          <w:color w:val="auto"/>
          <w:sz w:val="28"/>
          <w:szCs w:val="28"/>
          <w:highlight w:val="none"/>
        </w:rPr>
      </w:pPr>
    </w:p>
    <w:p>
      <w:pPr>
        <w:pStyle w:val="13"/>
        <w:snapToGrid w:val="0"/>
        <w:spacing w:line="600" w:lineRule="exact"/>
        <w:ind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报价人原则上应提供须完全符合技术参数或不低于该系统型号档次的产品。报价人必须在报价明细表中列明所投</w:t>
      </w:r>
      <w:r>
        <w:rPr>
          <w:rFonts w:hint="eastAsia" w:ascii="仿宋" w:hAnsi="仿宋" w:eastAsia="仿宋" w:cs="仿宋"/>
          <w:color w:val="auto"/>
          <w:sz w:val="28"/>
          <w:szCs w:val="28"/>
          <w:highlight w:val="none"/>
          <w:lang w:val="en-US" w:eastAsia="zh-CN"/>
        </w:rPr>
        <w:t>软件</w:t>
      </w:r>
      <w:r>
        <w:rPr>
          <w:rFonts w:hint="eastAsia" w:ascii="仿宋" w:hAnsi="仿宋" w:eastAsia="仿宋" w:cs="仿宋"/>
          <w:color w:val="auto"/>
          <w:sz w:val="28"/>
          <w:szCs w:val="28"/>
          <w:highlight w:val="none"/>
        </w:rPr>
        <w:t>的品牌、型号，如报价响应时无列明品牌，则中选后履行合同时须按照询价人指定的品牌、型号、技术参数及报价人的中选价进行供货，不予增加任何费用。</w:t>
      </w:r>
    </w:p>
    <w:p>
      <w:pPr>
        <w:pStyle w:val="7"/>
        <w:rPr>
          <w:color w:val="auto"/>
          <w:highlight w:val="none"/>
        </w:rPr>
        <w:sectPr>
          <w:type w:val="continuous"/>
          <w:pgSz w:w="11906" w:h="16838"/>
          <w:pgMar w:top="1089" w:right="1469" w:bottom="1089" w:left="1077" w:header="851" w:footer="992" w:gutter="0"/>
          <w:cols w:space="720" w:num="1"/>
          <w:docGrid w:linePitch="312" w:charSpace="0"/>
        </w:sectPr>
      </w:pPr>
    </w:p>
    <w:p>
      <w:pPr>
        <w:spacing w:line="360" w:lineRule="auto"/>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三、项目商务要求</w:t>
      </w:r>
    </w:p>
    <w:p>
      <w:pPr>
        <w:pStyle w:val="2"/>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软件</w:t>
      </w:r>
      <w:r>
        <w:rPr>
          <w:rFonts w:hint="eastAsia" w:ascii="仿宋" w:hAnsi="仿宋" w:eastAsia="仿宋" w:cs="仿宋"/>
          <w:color w:val="auto"/>
          <w:sz w:val="28"/>
          <w:szCs w:val="28"/>
          <w:highlight w:val="none"/>
        </w:rPr>
        <w:t>安装、调试：</w:t>
      </w:r>
    </w:p>
    <w:p>
      <w:pPr>
        <w:pStyle w:val="2"/>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（1）报价人所供</w:t>
      </w:r>
      <w:r>
        <w:rPr>
          <w:rFonts w:hint="eastAsia" w:ascii="仿宋" w:hAnsi="仿宋" w:eastAsia="仿宋" w:cs="仿宋"/>
          <w:color w:val="auto"/>
          <w:sz w:val="28"/>
          <w:szCs w:val="28"/>
          <w:highlight w:val="none"/>
          <w:lang w:val="en-US" w:eastAsia="zh-CN"/>
        </w:rPr>
        <w:t>软件</w:t>
      </w:r>
      <w:r>
        <w:rPr>
          <w:rFonts w:hint="eastAsia" w:ascii="仿宋" w:hAnsi="仿宋" w:eastAsia="仿宋" w:cs="仿宋"/>
          <w:color w:val="auto"/>
          <w:sz w:val="28"/>
          <w:szCs w:val="28"/>
          <w:highlight w:val="none"/>
        </w:rPr>
        <w:t>应为制造商原装出厂，</w:t>
      </w:r>
      <w:r>
        <w:rPr>
          <w:rFonts w:hint="eastAsia" w:ascii="仿宋" w:hAnsi="仿宋" w:eastAsia="仿宋" w:cs="仿宋"/>
          <w:color w:val="auto"/>
          <w:sz w:val="28"/>
          <w:szCs w:val="28"/>
          <w:highlight w:val="none"/>
          <w:lang w:val="en-US" w:eastAsia="zh-CN"/>
        </w:rPr>
        <w:t>软件版本系统</w:t>
      </w:r>
      <w:r>
        <w:rPr>
          <w:rFonts w:hint="eastAsia" w:ascii="仿宋" w:hAnsi="仿宋" w:eastAsia="仿宋" w:cs="仿宋"/>
          <w:color w:val="auto"/>
          <w:sz w:val="28"/>
          <w:szCs w:val="28"/>
          <w:highlight w:val="none"/>
        </w:rPr>
        <w:t>须符合同等相关标准，因</w:t>
      </w:r>
      <w:r>
        <w:rPr>
          <w:rFonts w:hint="eastAsia" w:ascii="仿宋" w:hAnsi="仿宋" w:eastAsia="仿宋" w:cs="仿宋"/>
          <w:color w:val="auto"/>
          <w:sz w:val="28"/>
          <w:szCs w:val="28"/>
          <w:highlight w:val="none"/>
          <w:lang w:val="en-US" w:eastAsia="zh-CN"/>
        </w:rPr>
        <w:t>软件版本型号</w:t>
      </w:r>
      <w:r>
        <w:rPr>
          <w:rFonts w:hint="eastAsia" w:ascii="仿宋" w:hAnsi="仿宋" w:eastAsia="仿宋" w:cs="仿宋"/>
          <w:color w:val="auto"/>
          <w:sz w:val="28"/>
          <w:szCs w:val="28"/>
          <w:highlight w:val="none"/>
        </w:rPr>
        <w:t>造成的损失由报价人负责。</w:t>
      </w:r>
    </w:p>
    <w:p>
      <w:pPr>
        <w:pStyle w:val="2"/>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（2）报价人负责</w:t>
      </w:r>
      <w:r>
        <w:rPr>
          <w:rFonts w:hint="eastAsia" w:ascii="仿宋" w:hAnsi="仿宋" w:eastAsia="仿宋" w:cs="仿宋"/>
          <w:color w:val="auto"/>
          <w:sz w:val="28"/>
          <w:szCs w:val="28"/>
          <w:highlight w:val="none"/>
          <w:lang w:val="en-US" w:eastAsia="zh-CN"/>
        </w:rPr>
        <w:t>线上视频技术支持，指导软件安装及运行等。</w:t>
      </w:r>
    </w:p>
    <w:p>
      <w:pPr>
        <w:pStyle w:val="2"/>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（3）供货期：自合同签订之日起30 个工作日内到货；</w:t>
      </w:r>
    </w:p>
    <w:p>
      <w:pPr>
        <w:pStyle w:val="2"/>
        <w:ind w:firstLine="1120" w:firstLineChars="4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交货地点：广州市净水有限公司。 </w:t>
      </w:r>
    </w:p>
    <w:p>
      <w:pPr>
        <w:pStyle w:val="13"/>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2.质量保证及售后服务：</w:t>
      </w:r>
    </w:p>
    <w:p>
      <w:pPr>
        <w:pStyle w:val="13"/>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（1）确保</w:t>
      </w:r>
      <w:r>
        <w:rPr>
          <w:rFonts w:hint="eastAsia" w:ascii="仿宋" w:hAnsi="仿宋" w:eastAsia="仿宋" w:cs="仿宋"/>
          <w:color w:val="auto"/>
          <w:sz w:val="28"/>
          <w:szCs w:val="28"/>
          <w:highlight w:val="none"/>
          <w:lang w:val="en-US" w:eastAsia="zh-CN"/>
        </w:rPr>
        <w:t>软件为符合技术参数及版本型号的要求的</w:t>
      </w:r>
      <w:r>
        <w:rPr>
          <w:rFonts w:hint="eastAsia" w:ascii="仿宋" w:hAnsi="仿宋" w:eastAsia="仿宋" w:cs="仿宋"/>
          <w:color w:val="auto"/>
          <w:sz w:val="28"/>
          <w:szCs w:val="28"/>
          <w:highlight w:val="none"/>
        </w:rPr>
        <w:t>的合格产品，交货时须出具厂家出厂合格证明；</w:t>
      </w:r>
    </w:p>
    <w:p>
      <w:pPr>
        <w:pStyle w:val="2"/>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（2）货物在质保期为自供货验收合格之日起1年内免费提供维保服务。</w:t>
      </w:r>
    </w:p>
    <w:p>
      <w:pPr>
        <w:pStyle w:val="2"/>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（3）质保期如有质量问题，报价人必须24小时内派技术人员</w:t>
      </w:r>
      <w:r>
        <w:rPr>
          <w:rFonts w:hint="eastAsia" w:ascii="仿宋" w:hAnsi="仿宋" w:eastAsia="仿宋" w:cs="仿宋"/>
          <w:color w:val="auto"/>
          <w:sz w:val="28"/>
          <w:szCs w:val="28"/>
          <w:highlight w:val="none"/>
          <w:lang w:val="en-US" w:eastAsia="zh-CN"/>
        </w:rPr>
        <w:t>免费通过</w:t>
      </w:r>
      <w:r>
        <w:rPr>
          <w:rFonts w:hint="eastAsia" w:ascii="仿宋" w:hAnsi="仿宋" w:eastAsia="仿宋" w:cs="仿宋"/>
          <w:bCs w:val="0"/>
          <w:color w:val="auto"/>
          <w:sz w:val="28"/>
          <w:szCs w:val="28"/>
          <w:highlight w:val="none"/>
        </w:rPr>
        <w:t>电话、网络等提供远程技术指导，如果问题复杂，故障排除需要超过48小时的，乙方提供免费软件相同档次的软件与甲方使用。</w:t>
      </w:r>
    </w:p>
    <w:p>
      <w:pPr>
        <w:pStyle w:val="2"/>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（4）甲方调试软件期间，乙方需配合提供技术支持。</w:t>
      </w:r>
    </w:p>
    <w:p>
      <w:pPr>
        <w:pStyle w:val="13"/>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3.总包及分包规定：</w:t>
      </w:r>
    </w:p>
    <w:p>
      <w:pPr>
        <w:pStyle w:val="13"/>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乙方不得转包、分包。否则，甲方有权单方面终止合同，拒收其货物，由此而造成的经济损失由乙方负责赔偿。</w:t>
      </w:r>
    </w:p>
    <w:p>
      <w:pPr>
        <w:pStyle w:val="13"/>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4.询价人将自承包商履行完合同义务之日起15个工作日内组织验收，审定报价人供货的货物合格情况，进行结算审核。</w:t>
      </w:r>
    </w:p>
    <w:p>
      <w:pPr>
        <w:pStyle w:val="13"/>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5.付款方式：</w:t>
      </w:r>
    </w:p>
    <w:p>
      <w:pPr>
        <w:pStyle w:val="13"/>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（1）采用支票、银行汇票形式。</w:t>
      </w:r>
    </w:p>
    <w:p>
      <w:pPr>
        <w:pStyle w:val="13"/>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（2）报价人在收款前需提交相应金额增值税专用发票给需求单位。</w:t>
      </w:r>
    </w:p>
    <w:p>
      <w:pPr>
        <w:pStyle w:val="13"/>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6.承包方式：单价包干。</w:t>
      </w:r>
    </w:p>
    <w:p>
      <w:pPr>
        <w:pStyle w:val="1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w:t>
      </w:r>
    </w:p>
    <w:p>
      <w:pPr>
        <w:pStyle w:val="4"/>
        <w:jc w:val="both"/>
        <w:rPr>
          <w:rFonts w:hint="eastAsia"/>
          <w:color w:val="auto"/>
          <w:highlight w:val="none"/>
          <w:lang w:val="en-US" w:eastAsia="zh-CN"/>
        </w:rPr>
      </w:pPr>
      <w:bookmarkStart w:id="73" w:name="_Toc4680"/>
      <w:bookmarkStart w:id="74" w:name="_Toc1284"/>
      <w:bookmarkStart w:id="75" w:name="_Toc25925"/>
      <w:bookmarkStart w:id="76" w:name="_Toc23330"/>
      <w:bookmarkStart w:id="77" w:name="_Toc1496"/>
      <w:bookmarkStart w:id="78" w:name="_Toc29835"/>
      <w:bookmarkStart w:id="79" w:name="_Toc15570"/>
      <w:bookmarkStart w:id="80" w:name="_Toc12135"/>
      <w:bookmarkStart w:id="81" w:name="_Toc23353"/>
      <w:bookmarkStart w:id="82" w:name="_Toc537"/>
      <w:bookmarkStart w:id="83" w:name="_Toc18538"/>
    </w:p>
    <w:p>
      <w:pPr>
        <w:pStyle w:val="4"/>
        <w:rPr>
          <w:rFonts w:hint="eastAsia"/>
          <w:color w:val="auto"/>
          <w:highlight w:val="none"/>
          <w:lang w:val="en-US" w:eastAsia="zh-CN"/>
        </w:rPr>
      </w:pPr>
    </w:p>
    <w:p>
      <w:pPr>
        <w:pStyle w:val="4"/>
        <w:rPr>
          <w:color w:val="auto"/>
          <w:highlight w:val="none"/>
        </w:rPr>
      </w:pP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2649855</wp:posOffset>
                </wp:positionH>
                <wp:positionV relativeFrom="paragraph">
                  <wp:posOffset>523240</wp:posOffset>
                </wp:positionV>
                <wp:extent cx="958850" cy="0"/>
                <wp:effectExtent l="0" t="0" r="0" b="0"/>
                <wp:wrapNone/>
                <wp:docPr id="16" name="自选图形 1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a:effectLst/>
                      </wps:spPr>
                      <wps:bodyPr wrap="square"/>
                    </wps:wsp>
                  </a:graphicData>
                </a:graphic>
              </wp:anchor>
            </w:drawing>
          </mc:Choice>
          <mc:Fallback>
            <w:pict>
              <v:shape id="自选图形 13" o:spid="_x0000_s1026" o:spt="32" type="#_x0000_t32" style="position:absolute;left:0pt;margin-left:208.65pt;margin-top:41.2pt;height:0pt;width:75.5pt;z-index:251674624;mso-width-relative:page;mso-height-relative:page;" filled="f" stroked="t" coordsize="21600,21600" o:gfxdata="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vkanM9cAAAAJAQAADwAAAAAAAAABACAAAAAiAAAAZHJzL2Rv&#10;d25yZXYueG1sUEsBAhQAFAAAAAgAh07iQKT3qpQCAgAAAAQAAA4AAAAAAAAAAQAgAAAAJgEAAGRy&#10;cy9lMm9Eb2MueG1sUEsFBgAAAAAGAAYAWQEAAJo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2687320</wp:posOffset>
                </wp:positionH>
                <wp:positionV relativeFrom="paragraph">
                  <wp:posOffset>29845</wp:posOffset>
                </wp:positionV>
                <wp:extent cx="958850" cy="0"/>
                <wp:effectExtent l="0" t="0" r="0" b="0"/>
                <wp:wrapNone/>
                <wp:docPr id="15" name="自选图形 1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a:effectLst/>
                      </wps:spPr>
                      <wps:bodyPr wrap="square"/>
                    </wps:wsp>
                  </a:graphicData>
                </a:graphic>
              </wp:anchor>
            </w:drawing>
          </mc:Choice>
          <mc:Fallback>
            <w:pict>
              <v:shape id="自选图形 14" o:spid="_x0000_s1026" o:spt="32" type="#_x0000_t32" style="position:absolute;left:0pt;margin-left:211.6pt;margin-top:2.35pt;height:0pt;width:75.5pt;z-index:251673600;mso-width-relative:page;mso-height-relative:page;" filled="f" stroked="t" coordsize="21600,21600" o:gfxdata="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PFs+2dQAAAAHAQAADwAAAAAAAAABACAAAAAiAAAAZHJzL2Rvd25y&#10;ZXYueG1sUEsBAhQAFAAAAAgAh07iQC3sIGsCAgAAAAQAAA4AAAAAAAAAAQAgAAAAIwEAAGRycy9l&#10;Mm9Eb2MueG1sUEsFBgAAAAAGAAYAWQEAAJcFAAAAAA==&#10;">
                <v:fill on="f" focussize="0,0"/>
                <v:stroke color="#000000" joinstyle="round"/>
                <v:imagedata o:title=""/>
                <o:lock v:ext="edit" aspectratio="f"/>
              </v:shape>
            </w:pict>
          </mc:Fallback>
        </mc:AlternateContent>
      </w:r>
      <w:r>
        <w:rPr>
          <w:rFonts w:hint="eastAsia"/>
          <w:color w:val="auto"/>
          <w:highlight w:val="none"/>
          <w:lang w:val="en-US" w:eastAsia="zh-CN"/>
        </w:rPr>
        <w:t xml:space="preserve">   </w:t>
      </w:r>
      <w:r>
        <w:rPr>
          <w:rFonts w:hint="eastAsia"/>
          <w:color w:val="auto"/>
          <w:highlight w:val="none"/>
        </w:rPr>
        <w:t>第六章</w:t>
      </w:r>
      <w:bookmarkEnd w:id="73"/>
      <w:bookmarkEnd w:id="74"/>
      <w:bookmarkEnd w:id="75"/>
      <w:bookmarkEnd w:id="76"/>
      <w:bookmarkEnd w:id="77"/>
      <w:bookmarkEnd w:id="78"/>
      <w:bookmarkEnd w:id="79"/>
      <w:bookmarkEnd w:id="80"/>
      <w:bookmarkEnd w:id="81"/>
      <w:bookmarkEnd w:id="82"/>
      <w:bookmarkEnd w:id="83"/>
    </w:p>
    <w:p>
      <w:pPr>
        <w:pStyle w:val="36"/>
        <w:rPr>
          <w:color w:val="auto"/>
          <w:highlight w:val="none"/>
        </w:rPr>
      </w:pPr>
    </w:p>
    <w:p>
      <w:pPr>
        <w:pStyle w:val="4"/>
        <w:rPr>
          <w:color w:val="auto"/>
          <w:highlight w:val="none"/>
        </w:rPr>
      </w:pPr>
      <w:bookmarkStart w:id="84" w:name="_Toc12968"/>
      <w:bookmarkStart w:id="85" w:name="_Toc22501"/>
      <w:bookmarkStart w:id="86" w:name="_Toc1375"/>
      <w:bookmarkStart w:id="87" w:name="_Toc12980"/>
      <w:bookmarkStart w:id="88" w:name="_Toc87616386"/>
      <w:bookmarkStart w:id="89" w:name="_Toc13309"/>
      <w:bookmarkStart w:id="90" w:name="_Toc22797"/>
      <w:bookmarkStart w:id="91" w:name="_Toc12721"/>
      <w:bookmarkStart w:id="92" w:name="_Toc323"/>
      <w:bookmarkStart w:id="93" w:name="_Toc8183"/>
      <w:bookmarkStart w:id="94" w:name="_Toc19088"/>
      <w:bookmarkStart w:id="95" w:name="_Toc88209949"/>
      <w:bookmarkStart w:id="96" w:name="_Toc19686"/>
      <w:r>
        <w:rPr>
          <w:rFonts w:hint="eastAsia"/>
          <w:color w:val="auto"/>
          <w:highlight w:val="none"/>
          <w:lang w:val="en-US" w:eastAsia="zh-CN"/>
        </w:rPr>
        <w:t xml:space="preserve">  </w:t>
      </w:r>
      <w:r>
        <w:rPr>
          <w:rFonts w:hint="eastAsia"/>
          <w:color w:val="auto"/>
          <w:highlight w:val="none"/>
        </w:rPr>
        <w:t>合同</w:t>
      </w:r>
      <w:bookmarkEnd w:id="84"/>
      <w:bookmarkEnd w:id="85"/>
      <w:bookmarkEnd w:id="86"/>
      <w:bookmarkEnd w:id="87"/>
      <w:bookmarkEnd w:id="88"/>
      <w:bookmarkEnd w:id="89"/>
      <w:bookmarkEnd w:id="90"/>
      <w:bookmarkEnd w:id="91"/>
      <w:bookmarkEnd w:id="92"/>
      <w:bookmarkEnd w:id="93"/>
      <w:bookmarkEnd w:id="94"/>
      <w:bookmarkEnd w:id="95"/>
      <w:bookmarkEnd w:id="96"/>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pStyle w:val="2"/>
        <w:ind w:firstLine="0"/>
        <w:rPr>
          <w:rFonts w:ascii="仿宋_GB2312" w:eastAsia="仿宋_GB2312"/>
          <w:color w:val="auto"/>
          <w:sz w:val="28"/>
          <w:szCs w:val="28"/>
          <w:highlight w:val="none"/>
        </w:rPr>
      </w:pPr>
    </w:p>
    <w:p>
      <w:pPr>
        <w:pStyle w:val="2"/>
        <w:ind w:firstLine="0"/>
        <w:rPr>
          <w:rFonts w:ascii="仿宋_GB2312" w:eastAsia="仿宋_GB2312"/>
          <w:color w:val="auto"/>
          <w:sz w:val="28"/>
          <w:szCs w:val="28"/>
          <w:highlight w:val="none"/>
        </w:rPr>
      </w:pPr>
    </w:p>
    <w:p>
      <w:pPr>
        <w:pStyle w:val="2"/>
        <w:ind w:firstLine="0"/>
        <w:rPr>
          <w:rFonts w:ascii="仿宋_GB2312" w:eastAsia="仿宋_GB2312"/>
          <w:color w:val="auto"/>
          <w:sz w:val="28"/>
          <w:szCs w:val="28"/>
          <w:highlight w:val="none"/>
        </w:rPr>
      </w:pPr>
    </w:p>
    <w:p>
      <w:pPr>
        <w:rPr>
          <w:rFonts w:hint="eastAsia" w:ascii="宋体" w:hAnsi="宋体"/>
          <w:b/>
          <w:color w:val="auto"/>
          <w:sz w:val="28"/>
          <w:szCs w:val="28"/>
          <w:highlight w:val="none"/>
        </w:rPr>
      </w:pPr>
      <w:r>
        <w:rPr>
          <w:rFonts w:hint="eastAsia" w:ascii="宋体" w:hAnsi="宋体"/>
          <w:b/>
          <w:color w:val="auto"/>
          <w:sz w:val="28"/>
          <w:szCs w:val="28"/>
          <w:highlight w:val="none"/>
        </w:rPr>
        <w:t xml:space="preserve">                             </w:t>
      </w:r>
    </w:p>
    <w:p>
      <w:pPr>
        <w:rPr>
          <w:rFonts w:hint="eastAsia" w:ascii="宋体" w:hAnsi="宋体"/>
          <w:b/>
          <w:color w:val="auto"/>
          <w:sz w:val="28"/>
          <w:szCs w:val="28"/>
          <w:highlight w:val="none"/>
        </w:rPr>
      </w:pPr>
    </w:p>
    <w:p>
      <w:pPr>
        <w:pStyle w:val="7"/>
        <w:rPr>
          <w:rFonts w:hint="eastAsia"/>
          <w:color w:val="auto"/>
          <w:highlight w:val="none"/>
        </w:rPr>
      </w:pPr>
    </w:p>
    <w:p>
      <w:pPr>
        <w:rPr>
          <w:b/>
          <w:color w:val="auto"/>
          <w:sz w:val="52"/>
          <w:szCs w:val="84"/>
          <w:highlight w:val="none"/>
        </w:rPr>
      </w:pPr>
      <w:r>
        <w:rPr>
          <w:rFonts w:hint="eastAsia" w:ascii="宋体" w:hAnsi="宋体"/>
          <w:b/>
          <w:color w:val="auto"/>
          <w:sz w:val="28"/>
          <w:szCs w:val="28"/>
          <w:highlight w:val="none"/>
        </w:rPr>
        <w:t xml:space="preserve">    </w:t>
      </w:r>
    </w:p>
    <w:p>
      <w:pPr>
        <w:jc w:val="center"/>
        <w:rPr>
          <w:b/>
          <w:color w:val="auto"/>
          <w:sz w:val="48"/>
          <w:szCs w:val="48"/>
          <w:highlight w:val="none"/>
        </w:rPr>
      </w:pPr>
      <w:r>
        <w:rPr>
          <w:rFonts w:hint="eastAsia"/>
          <w:b/>
          <w:color w:val="auto"/>
          <w:sz w:val="48"/>
          <w:szCs w:val="48"/>
          <w:highlight w:val="none"/>
        </w:rPr>
        <w:t>广州市净水有限公司</w:t>
      </w:r>
    </w:p>
    <w:p>
      <w:pPr>
        <w:jc w:val="center"/>
        <w:rPr>
          <w:b/>
          <w:color w:val="auto"/>
          <w:sz w:val="48"/>
          <w:szCs w:val="48"/>
          <w:highlight w:val="none"/>
        </w:rPr>
      </w:pPr>
      <w:r>
        <w:rPr>
          <w:rFonts w:hint="eastAsia"/>
          <w:b/>
          <w:color w:val="auto"/>
          <w:sz w:val="48"/>
          <w:szCs w:val="48"/>
          <w:highlight w:val="none"/>
          <w:lang w:val="en-US" w:eastAsia="zh-CN"/>
        </w:rPr>
        <w:t>货物</w:t>
      </w:r>
      <w:r>
        <w:rPr>
          <w:rFonts w:hint="eastAsia"/>
          <w:b/>
          <w:color w:val="auto"/>
          <w:sz w:val="48"/>
          <w:szCs w:val="48"/>
          <w:highlight w:val="none"/>
        </w:rPr>
        <w:t>采购合同</w:t>
      </w:r>
    </w:p>
    <w:p>
      <w:pPr>
        <w:jc w:val="center"/>
        <w:rPr>
          <w:color w:val="auto"/>
          <w:sz w:val="30"/>
          <w:highlight w:val="none"/>
        </w:rPr>
      </w:pPr>
    </w:p>
    <w:p>
      <w:pPr>
        <w:rPr>
          <w:rFonts w:hint="eastAsia"/>
          <w:color w:val="auto"/>
          <w:sz w:val="30"/>
          <w:highlight w:val="none"/>
        </w:rPr>
      </w:pPr>
      <w:r>
        <w:rPr>
          <w:rFonts w:hint="eastAsia"/>
          <w:color w:val="auto"/>
          <w:sz w:val="30"/>
          <w:highlight w:val="none"/>
        </w:rPr>
        <w:t>项目名称：</w:t>
      </w:r>
      <w:r>
        <w:rPr>
          <w:rFonts w:hint="eastAsia"/>
          <w:color w:val="auto"/>
          <w:sz w:val="30"/>
          <w:highlight w:val="none"/>
          <w:u w:val="single"/>
          <w:lang w:val="en-GB"/>
        </w:rPr>
        <w:t>广州市净水有限公司GPS-X工艺仿真软件采购项目</w:t>
      </w:r>
    </w:p>
    <w:p>
      <w:pPr>
        <w:pStyle w:val="2"/>
        <w:rPr>
          <w:rFonts w:hint="eastAsia"/>
          <w:color w:val="auto"/>
          <w:highlight w:val="none"/>
        </w:rPr>
      </w:pPr>
    </w:p>
    <w:p>
      <w:pPr>
        <w:rPr>
          <w:rFonts w:hint="eastAsia"/>
          <w:color w:val="auto"/>
          <w:sz w:val="30"/>
          <w:highlight w:val="none"/>
        </w:rPr>
      </w:pPr>
      <w:r>
        <w:rPr>
          <w:rFonts w:hint="eastAsia"/>
          <w:color w:val="auto"/>
          <w:sz w:val="30"/>
          <w:highlight w:val="none"/>
        </w:rPr>
        <w:t>项目编号：</w:t>
      </w:r>
    </w:p>
    <w:p>
      <w:pPr>
        <w:rPr>
          <w:rFonts w:hint="eastAsia"/>
          <w:color w:val="auto"/>
          <w:sz w:val="30"/>
          <w:highlight w:val="none"/>
        </w:rPr>
      </w:pPr>
    </w:p>
    <w:p>
      <w:pPr>
        <w:rPr>
          <w:color w:val="auto"/>
          <w:sz w:val="30"/>
          <w:szCs w:val="30"/>
          <w:highlight w:val="none"/>
        </w:rPr>
      </w:pPr>
      <w:r>
        <w:rPr>
          <w:rFonts w:hint="eastAsia"/>
          <w:color w:val="auto"/>
          <w:sz w:val="30"/>
          <w:highlight w:val="none"/>
        </w:rPr>
        <w:t>合同编号：</w:t>
      </w:r>
      <w:r>
        <w:rPr>
          <w:rFonts w:hint="eastAsia" w:ascii="宋体" w:hAnsi="宋体" w:cs="宋体"/>
          <w:b/>
          <w:bCs/>
          <w:color w:val="auto"/>
          <w:sz w:val="30"/>
          <w:szCs w:val="30"/>
          <w:highlight w:val="none"/>
        </w:rPr>
        <w:t>穗净水合</w:t>
      </w:r>
      <w:r>
        <w:rPr>
          <w:rFonts w:ascii="宋体" w:hAnsi="宋体" w:cs="宋体"/>
          <w:b/>
          <w:bCs/>
          <w:color w:val="auto"/>
          <w:sz w:val="30"/>
          <w:szCs w:val="30"/>
          <w:highlight w:val="none"/>
        </w:rPr>
        <w:t>[</w:t>
      </w:r>
      <w:r>
        <w:rPr>
          <w:rFonts w:hint="eastAsia" w:ascii="宋体" w:hAnsi="宋体" w:cs="宋体"/>
          <w:b/>
          <w:bCs/>
          <w:color w:val="auto"/>
          <w:sz w:val="30"/>
          <w:szCs w:val="30"/>
          <w:highlight w:val="none"/>
        </w:rPr>
        <w:t>2023</w:t>
      </w:r>
      <w:r>
        <w:rPr>
          <w:rFonts w:ascii="宋体" w:hAnsi="宋体" w:cs="宋体"/>
          <w:b/>
          <w:bCs/>
          <w:color w:val="auto"/>
          <w:sz w:val="30"/>
          <w:szCs w:val="30"/>
          <w:highlight w:val="none"/>
        </w:rPr>
        <w:t xml:space="preserve">]    </w:t>
      </w:r>
      <w:r>
        <w:rPr>
          <w:rFonts w:hint="eastAsia" w:ascii="宋体" w:hAnsi="宋体" w:cs="宋体"/>
          <w:b/>
          <w:bCs/>
          <w:color w:val="auto"/>
          <w:sz w:val="30"/>
          <w:szCs w:val="30"/>
          <w:highlight w:val="none"/>
        </w:rPr>
        <w:t>号</w:t>
      </w:r>
    </w:p>
    <w:p>
      <w:pPr>
        <w:rPr>
          <w:color w:val="auto"/>
          <w:sz w:val="30"/>
          <w:szCs w:val="30"/>
          <w:highlight w:val="none"/>
        </w:rPr>
      </w:pPr>
    </w:p>
    <w:p>
      <w:pPr>
        <w:pStyle w:val="2"/>
        <w:rPr>
          <w:color w:val="auto"/>
          <w:highlight w:val="none"/>
        </w:rPr>
      </w:pPr>
    </w:p>
    <w:p>
      <w:pPr>
        <w:rPr>
          <w:rFonts w:hint="eastAsia"/>
          <w:color w:val="auto"/>
          <w:sz w:val="30"/>
          <w:highlight w:val="none"/>
          <w:u w:val="single"/>
        </w:rPr>
      </w:pPr>
      <w:r>
        <w:rPr>
          <w:rFonts w:hint="eastAsia"/>
          <w:color w:val="auto"/>
          <w:sz w:val="30"/>
          <w:highlight w:val="none"/>
        </w:rPr>
        <w:t>甲方（买方）：</w:t>
      </w:r>
      <w:r>
        <w:rPr>
          <w:rFonts w:hint="eastAsia"/>
          <w:color w:val="auto"/>
          <w:sz w:val="30"/>
          <w:highlight w:val="none"/>
          <w:u w:val="single"/>
        </w:rPr>
        <w:t>广州市净水有限公司</w:t>
      </w:r>
    </w:p>
    <w:p>
      <w:pPr>
        <w:pStyle w:val="2"/>
        <w:rPr>
          <w:color w:val="auto"/>
          <w:highlight w:val="none"/>
        </w:rPr>
      </w:pPr>
    </w:p>
    <w:p>
      <w:pPr>
        <w:rPr>
          <w:color w:val="auto"/>
          <w:sz w:val="30"/>
          <w:highlight w:val="none"/>
        </w:rPr>
      </w:pPr>
      <w:r>
        <w:rPr>
          <w:rFonts w:hint="eastAsia"/>
          <w:color w:val="auto"/>
          <w:sz w:val="30"/>
          <w:highlight w:val="none"/>
        </w:rPr>
        <w:t>乙方（卖方）</w:t>
      </w:r>
      <w:r>
        <w:rPr>
          <w:rFonts w:hint="eastAsia" w:ascii="仿宋" w:hAnsi="仿宋" w:eastAsia="仿宋" w:cs="仿宋"/>
          <w:color w:val="auto"/>
          <w:sz w:val="28"/>
          <w:szCs w:val="28"/>
          <w:highlight w:val="none"/>
        </w:rPr>
        <w:t xml:space="preserve">：                     </w:t>
      </w:r>
    </w:p>
    <w:p>
      <w:pPr>
        <w:pStyle w:val="2"/>
        <w:rPr>
          <w:color w:val="auto"/>
          <w:highlight w:val="none"/>
        </w:rPr>
      </w:pPr>
    </w:p>
    <w:p>
      <w:pPr>
        <w:rPr>
          <w:rFonts w:hint="eastAsia"/>
          <w:color w:val="auto"/>
          <w:sz w:val="30"/>
          <w:highlight w:val="none"/>
        </w:rPr>
      </w:pPr>
      <w:r>
        <w:rPr>
          <w:rFonts w:hint="eastAsia"/>
          <w:color w:val="auto"/>
          <w:sz w:val="30"/>
          <w:highlight w:val="none"/>
        </w:rPr>
        <w:t>签订日期：</w:t>
      </w:r>
      <w:r>
        <w:rPr>
          <w:color w:val="auto"/>
          <w:sz w:val="30"/>
          <w:highlight w:val="none"/>
        </w:rPr>
        <w:t xml:space="preserve"> </w:t>
      </w:r>
      <w:r>
        <w:rPr>
          <w:rFonts w:hint="eastAsia"/>
          <w:color w:val="auto"/>
          <w:sz w:val="30"/>
          <w:highlight w:val="none"/>
        </w:rPr>
        <w:t>2023</w:t>
      </w:r>
      <w:r>
        <w:rPr>
          <w:color w:val="auto"/>
          <w:sz w:val="30"/>
          <w:highlight w:val="none"/>
        </w:rPr>
        <w:t xml:space="preserve">  </w:t>
      </w:r>
      <w:r>
        <w:rPr>
          <w:rFonts w:hint="eastAsia"/>
          <w:color w:val="auto"/>
          <w:sz w:val="30"/>
          <w:highlight w:val="none"/>
        </w:rPr>
        <w:t>年</w:t>
      </w:r>
      <w:r>
        <w:rPr>
          <w:color w:val="auto"/>
          <w:sz w:val="30"/>
          <w:highlight w:val="none"/>
        </w:rPr>
        <w:t xml:space="preserve">     </w:t>
      </w:r>
      <w:r>
        <w:rPr>
          <w:rFonts w:hint="eastAsia"/>
          <w:color w:val="auto"/>
          <w:sz w:val="30"/>
          <w:highlight w:val="none"/>
        </w:rPr>
        <w:t>月</w:t>
      </w:r>
      <w:r>
        <w:rPr>
          <w:color w:val="auto"/>
          <w:sz w:val="30"/>
          <w:highlight w:val="none"/>
        </w:rPr>
        <w:t xml:space="preserve">    </w:t>
      </w:r>
      <w:r>
        <w:rPr>
          <w:rFonts w:hint="eastAsia"/>
          <w:color w:val="auto"/>
          <w:sz w:val="30"/>
          <w:highlight w:val="none"/>
        </w:rPr>
        <w:t>日</w:t>
      </w:r>
    </w:p>
    <w:p>
      <w:pPr>
        <w:pStyle w:val="2"/>
        <w:rPr>
          <w:color w:val="auto"/>
          <w:highlight w:val="none"/>
        </w:rPr>
      </w:pPr>
    </w:p>
    <w:p>
      <w:pPr>
        <w:rPr>
          <w:color w:val="auto"/>
          <w:sz w:val="30"/>
          <w:highlight w:val="none"/>
        </w:rPr>
      </w:pPr>
      <w:r>
        <w:rPr>
          <w:rFonts w:hint="eastAsia"/>
          <w:color w:val="auto"/>
          <w:sz w:val="30"/>
          <w:highlight w:val="none"/>
        </w:rPr>
        <w:t>签约地点：广州市</w:t>
      </w:r>
    </w:p>
    <w:p>
      <w:pPr>
        <w:pStyle w:val="2"/>
        <w:ind w:firstLine="0"/>
        <w:rPr>
          <w:color w:val="auto"/>
          <w:highlight w:val="none"/>
          <w:lang w:val="zh-CN"/>
        </w:rPr>
      </w:pPr>
    </w:p>
    <w:p>
      <w:pPr>
        <w:pStyle w:val="2"/>
        <w:ind w:firstLine="0"/>
        <w:rPr>
          <w:color w:val="auto"/>
          <w:highlight w:val="none"/>
          <w:lang w:val="zh-CN"/>
        </w:rPr>
      </w:pPr>
    </w:p>
    <w:p>
      <w:pPr>
        <w:spacing w:line="360" w:lineRule="auto"/>
        <w:ind w:firstLine="720" w:firstLineChars="300"/>
        <w:rPr>
          <w:rFonts w:hint="eastAsia" w:ascii="宋体" w:hAnsi="宋体" w:cs="宋体"/>
          <w:color w:val="auto"/>
          <w:sz w:val="24"/>
          <w:szCs w:val="24"/>
          <w:highlight w:val="none"/>
        </w:rPr>
      </w:pPr>
    </w:p>
    <w:p>
      <w:pPr>
        <w:pStyle w:val="2"/>
        <w:rPr>
          <w:rFonts w:hint="eastAsia" w:ascii="宋体" w:hAnsi="宋体" w:cs="宋体"/>
          <w:color w:val="auto"/>
          <w:highlight w:val="none"/>
        </w:rPr>
      </w:pPr>
    </w:p>
    <w:p>
      <w:pPr>
        <w:pStyle w:val="2"/>
        <w:rPr>
          <w:rFonts w:hint="eastAsia" w:ascii="宋体" w:hAnsi="宋体" w:cs="宋体"/>
          <w:color w:val="auto"/>
          <w:highlight w:val="none"/>
        </w:rPr>
      </w:pPr>
    </w:p>
    <w:p>
      <w:pPr>
        <w:pStyle w:val="2"/>
        <w:rPr>
          <w:rFonts w:hint="eastAsia" w:ascii="宋体" w:hAnsi="宋体" w:cs="宋体"/>
          <w:color w:val="auto"/>
          <w:highlight w:val="none"/>
        </w:rPr>
      </w:pPr>
    </w:p>
    <w:p>
      <w:pPr>
        <w:pStyle w:val="2"/>
        <w:rPr>
          <w:rFonts w:hint="eastAsia" w:ascii="宋体" w:hAnsi="宋体" w:cs="宋体"/>
          <w:color w:val="auto"/>
          <w:highlight w:val="none"/>
        </w:rPr>
      </w:pPr>
    </w:p>
    <w:p>
      <w:pPr>
        <w:pStyle w:val="2"/>
        <w:rPr>
          <w:rFonts w:hint="eastAsia" w:ascii="宋体" w:hAnsi="宋体" w:cs="宋体"/>
          <w:color w:val="auto"/>
          <w:highlight w:val="none"/>
        </w:rPr>
      </w:pPr>
    </w:p>
    <w:p>
      <w:pPr>
        <w:pStyle w:val="2"/>
        <w:rPr>
          <w:rFonts w:hint="eastAsia" w:ascii="宋体" w:hAnsi="宋体" w:cs="宋体"/>
          <w:color w:val="auto"/>
          <w:highlight w:val="none"/>
        </w:rPr>
      </w:pPr>
    </w:p>
    <w:p>
      <w:pPr>
        <w:pStyle w:val="2"/>
        <w:rPr>
          <w:rFonts w:hint="eastAsia" w:ascii="宋体" w:hAnsi="宋体" w:cs="宋体"/>
          <w:color w:val="auto"/>
          <w:highlight w:val="none"/>
        </w:rPr>
      </w:pPr>
    </w:p>
    <w:p>
      <w:pPr>
        <w:pStyle w:val="2"/>
        <w:rPr>
          <w:rFonts w:hint="eastAsia" w:ascii="宋体" w:hAnsi="宋体" w:cs="宋体"/>
          <w:color w:val="auto"/>
          <w:highlight w:val="none"/>
        </w:rPr>
      </w:pPr>
    </w:p>
    <w:p>
      <w:pPr>
        <w:spacing w:line="360" w:lineRule="auto"/>
        <w:ind w:firstLine="720" w:firstLineChars="300"/>
        <w:rPr>
          <w:rFonts w:ascii="宋体" w:hAnsi="宋体" w:cs="宋体"/>
          <w:color w:val="auto"/>
          <w:sz w:val="24"/>
          <w:szCs w:val="24"/>
          <w:highlight w:val="none"/>
        </w:rPr>
      </w:pPr>
      <w:r>
        <w:rPr>
          <w:rFonts w:hint="eastAsia" w:ascii="宋体" w:hAnsi="宋体" w:cs="宋体"/>
          <w:color w:val="auto"/>
          <w:sz w:val="24"/>
          <w:szCs w:val="24"/>
          <w:highlight w:val="none"/>
        </w:rPr>
        <w:t>根据《中华人民共和国民法典》及其他有关法律、行政法规，</w:t>
      </w:r>
      <w:r>
        <w:rPr>
          <w:rFonts w:hint="eastAsia" w:ascii="宋体" w:hAnsi="宋体" w:cs="宋体"/>
          <w:color w:val="auto"/>
          <w:sz w:val="24"/>
          <w:szCs w:val="24"/>
          <w:highlight w:val="none"/>
          <w:u w:val="single"/>
        </w:rPr>
        <w:t>广州市净水有限公司</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（以下简称“甲方”）与</w:t>
      </w:r>
      <w:r>
        <w:rPr>
          <w:rFonts w:hint="eastAsia" w:ascii="宋体" w:hAnsi="宋体" w:cs="宋体"/>
          <w:color w:val="auto"/>
          <w:sz w:val="24"/>
          <w:szCs w:val="24"/>
          <w:highlight w:val="none"/>
          <w:u w:val="single"/>
        </w:rPr>
        <w:t xml:space="preserve">                        </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（以下简称“乙方”）就</w:t>
      </w:r>
      <w:r>
        <w:rPr>
          <w:rFonts w:hint="eastAsia" w:ascii="宋体" w:hAnsi="宋体" w:cs="宋体"/>
          <w:color w:val="auto"/>
          <w:sz w:val="24"/>
          <w:szCs w:val="24"/>
          <w:highlight w:val="none"/>
          <w:u w:val="single"/>
          <w:lang w:val="en-GB"/>
        </w:rPr>
        <w:t>广州市净水有限公司</w:t>
      </w:r>
      <w:r>
        <w:rPr>
          <w:rFonts w:hint="eastAsia" w:ascii="宋体" w:hAnsi="宋体" w:cs="宋体"/>
          <w:color w:val="auto"/>
          <w:sz w:val="24"/>
          <w:szCs w:val="24"/>
          <w:highlight w:val="none"/>
          <w:u w:val="single"/>
        </w:rPr>
        <w:t>GPS-X工艺仿真软件</w:t>
      </w:r>
      <w:r>
        <w:rPr>
          <w:rFonts w:hint="eastAsia" w:ascii="宋体" w:hAnsi="宋体" w:cs="宋体"/>
          <w:color w:val="auto"/>
          <w:sz w:val="24"/>
          <w:szCs w:val="24"/>
          <w:highlight w:val="none"/>
          <w:u w:val="single"/>
          <w:lang w:val="en-GB"/>
        </w:rPr>
        <w:t>采购项目</w:t>
      </w:r>
      <w:r>
        <w:rPr>
          <w:rFonts w:hint="eastAsia" w:ascii="宋体" w:hAnsi="宋体" w:cs="宋体"/>
          <w:color w:val="auto"/>
          <w:sz w:val="24"/>
          <w:szCs w:val="24"/>
          <w:highlight w:val="none"/>
        </w:rPr>
        <w:t>采购事宜，遵循平等、自愿、公平和诚实信用的原则，双方协商一致，订立本合同。</w:t>
      </w:r>
    </w:p>
    <w:p>
      <w:pPr>
        <w:spacing w:line="360" w:lineRule="auto"/>
        <w:ind w:firstLine="540"/>
        <w:rPr>
          <w:rFonts w:ascii="宋体" w:hAnsi="宋体" w:cs="宋体"/>
          <w:b/>
          <w:bCs/>
          <w:color w:val="auto"/>
          <w:sz w:val="24"/>
          <w:szCs w:val="24"/>
          <w:highlight w:val="none"/>
        </w:rPr>
      </w:pPr>
      <w:r>
        <w:rPr>
          <w:rFonts w:ascii="宋体" w:hAnsi="宋体" w:cs="宋体"/>
          <w:b/>
          <w:bCs/>
          <w:color w:val="auto"/>
          <w:sz w:val="24"/>
          <w:szCs w:val="24"/>
          <w:highlight w:val="none"/>
        </w:rPr>
        <w:t>第一条 组成合同的文件及优先顺序</w:t>
      </w:r>
    </w:p>
    <w:p>
      <w:pPr>
        <w:spacing w:line="360" w:lineRule="auto"/>
        <w:ind w:firstLine="480" w:firstLineChars="200"/>
        <w:rPr>
          <w:rFonts w:ascii="宋体" w:hAnsi="宋体" w:cs="宋体"/>
          <w:color w:val="auto"/>
          <w:sz w:val="24"/>
          <w:szCs w:val="24"/>
          <w:highlight w:val="none"/>
        </w:rPr>
      </w:pPr>
      <w:r>
        <w:rPr>
          <w:rFonts w:hint="eastAsia" w:hAnsi="宋体" w:cs="宋体"/>
          <w:bCs/>
          <w:color w:val="auto"/>
          <w:sz w:val="24"/>
          <w:highlight w:val="none"/>
        </w:rPr>
        <w:t>下列文件（如有）均为本合同的组成部分，可视为能相互说明和补充的，如果合同文件存在歧义或相矛盾的地方，则根据以下次序判断：</w:t>
      </w:r>
    </w:p>
    <w:p>
      <w:pPr>
        <w:keepNext w:val="0"/>
        <w:keepLines w:val="0"/>
        <w:pageBreakBefore w:val="0"/>
        <w:widowControl/>
        <w:kinsoku/>
        <w:wordWrap/>
        <w:overflowPunct/>
        <w:topLinePunct w:val="0"/>
        <w:autoSpaceDE/>
        <w:autoSpaceDN/>
        <w:bidi w:val="0"/>
        <w:adjustRightInd/>
        <w:snapToGrid/>
        <w:spacing w:line="240" w:lineRule="auto"/>
        <w:ind w:firstLine="482"/>
        <w:textAlignment w:val="auto"/>
        <w:rPr>
          <w:rFonts w:ascii="宋体" w:hAnsi="宋体" w:cs="宋体"/>
          <w:bCs/>
          <w:color w:val="auto"/>
          <w:sz w:val="24"/>
          <w:highlight w:val="none"/>
        </w:rPr>
      </w:pPr>
      <w:r>
        <w:rPr>
          <w:rFonts w:hint="eastAsia" w:ascii="宋体" w:hAnsi="宋体" w:cs="宋体"/>
          <w:bCs/>
          <w:color w:val="auto"/>
          <w:sz w:val="24"/>
          <w:highlight w:val="none"/>
        </w:rPr>
        <w:t>⑴</w:t>
      </w:r>
      <w:r>
        <w:rPr>
          <w:rFonts w:ascii="宋体" w:hAnsi="宋体" w:cs="宋体"/>
          <w:bCs/>
          <w:color w:val="auto"/>
          <w:sz w:val="24"/>
          <w:highlight w:val="none"/>
        </w:rPr>
        <w:t xml:space="preserve"> </w:t>
      </w:r>
      <w:r>
        <w:rPr>
          <w:rFonts w:hint="eastAsia" w:ascii="宋体" w:hAnsi="宋体" w:cs="宋体"/>
          <w:color w:val="auto"/>
          <w:sz w:val="24"/>
          <w:highlight w:val="none"/>
        </w:rPr>
        <w:t>在本合同实施过程双方签署的补充与修正文件</w:t>
      </w:r>
      <w:r>
        <w:rPr>
          <w:rFonts w:hint="eastAsia" w:ascii="宋体" w:hAnsi="宋体" w:cs="宋体"/>
          <w:bCs/>
          <w:color w:val="auto"/>
          <w:sz w:val="24"/>
          <w:highlight w:val="none"/>
        </w:rPr>
        <w:t>；</w:t>
      </w:r>
    </w:p>
    <w:p>
      <w:pPr>
        <w:keepNext w:val="0"/>
        <w:keepLines w:val="0"/>
        <w:pageBreakBefore w:val="0"/>
        <w:widowControl/>
        <w:kinsoku/>
        <w:wordWrap/>
        <w:overflowPunct/>
        <w:topLinePunct w:val="0"/>
        <w:autoSpaceDE/>
        <w:autoSpaceDN/>
        <w:bidi w:val="0"/>
        <w:adjustRightInd/>
        <w:snapToGrid/>
        <w:spacing w:line="240" w:lineRule="auto"/>
        <w:ind w:firstLine="482"/>
        <w:textAlignment w:val="auto"/>
        <w:rPr>
          <w:rFonts w:ascii="宋体" w:hAnsi="宋体" w:cs="宋体"/>
          <w:bCs/>
          <w:color w:val="auto"/>
          <w:sz w:val="24"/>
          <w:highlight w:val="none"/>
        </w:rPr>
      </w:pPr>
      <w:r>
        <w:rPr>
          <w:rFonts w:hint="eastAsia" w:ascii="宋体" w:hAnsi="宋体" w:cs="宋体"/>
          <w:bCs/>
          <w:color w:val="auto"/>
          <w:sz w:val="24"/>
          <w:highlight w:val="none"/>
        </w:rPr>
        <w:t>⑵</w:t>
      </w:r>
      <w:r>
        <w:rPr>
          <w:rFonts w:ascii="宋体" w:hAnsi="宋体" w:cs="宋体"/>
          <w:bCs/>
          <w:color w:val="auto"/>
          <w:sz w:val="24"/>
          <w:highlight w:val="none"/>
        </w:rPr>
        <w:t xml:space="preserve"> </w:t>
      </w:r>
      <w:r>
        <w:rPr>
          <w:rFonts w:hint="eastAsia" w:ascii="宋体" w:hAnsi="宋体" w:cs="宋体"/>
          <w:bCs/>
          <w:color w:val="auto"/>
          <w:sz w:val="24"/>
          <w:highlight w:val="none"/>
        </w:rPr>
        <w:t>本合同书；</w:t>
      </w:r>
    </w:p>
    <w:p>
      <w:pPr>
        <w:keepNext w:val="0"/>
        <w:keepLines w:val="0"/>
        <w:pageBreakBefore w:val="0"/>
        <w:widowControl/>
        <w:kinsoku/>
        <w:wordWrap/>
        <w:overflowPunct/>
        <w:topLinePunct w:val="0"/>
        <w:autoSpaceDE/>
        <w:autoSpaceDN/>
        <w:bidi w:val="0"/>
        <w:adjustRightInd/>
        <w:snapToGrid/>
        <w:spacing w:line="240" w:lineRule="auto"/>
        <w:ind w:firstLine="482"/>
        <w:textAlignment w:val="auto"/>
        <w:rPr>
          <w:rFonts w:ascii="宋体" w:hAnsi="宋体" w:cs="宋体"/>
          <w:bCs/>
          <w:color w:val="auto"/>
          <w:sz w:val="24"/>
          <w:highlight w:val="none"/>
        </w:rPr>
      </w:pPr>
      <w:r>
        <w:rPr>
          <w:rFonts w:hint="eastAsia" w:ascii="宋体" w:hAnsi="宋体" w:cs="宋体"/>
          <w:bCs/>
          <w:color w:val="auto"/>
          <w:sz w:val="24"/>
          <w:highlight w:val="none"/>
        </w:rPr>
        <w:t>⑶</w:t>
      </w:r>
      <w:r>
        <w:rPr>
          <w:rFonts w:ascii="宋体" w:hAnsi="宋体" w:cs="宋体"/>
          <w:bCs/>
          <w:color w:val="auto"/>
          <w:sz w:val="24"/>
          <w:highlight w:val="none"/>
        </w:rPr>
        <w:t xml:space="preserve"> </w:t>
      </w:r>
      <w:r>
        <w:rPr>
          <w:rFonts w:hint="eastAsia" w:ascii="宋体" w:hAnsi="宋体" w:cs="宋体"/>
          <w:bCs/>
          <w:color w:val="auto"/>
          <w:sz w:val="24"/>
          <w:highlight w:val="none"/>
        </w:rPr>
        <w:t>中标通知书</w:t>
      </w:r>
      <w:r>
        <w:rPr>
          <w:rFonts w:ascii="宋体" w:hAnsi="宋体" w:cs="宋体"/>
          <w:bCs/>
          <w:color w:val="auto"/>
          <w:sz w:val="24"/>
          <w:highlight w:val="none"/>
        </w:rPr>
        <w:t>/</w:t>
      </w:r>
      <w:r>
        <w:rPr>
          <w:rFonts w:hint="eastAsia" w:ascii="宋体" w:hAnsi="宋体" w:cs="宋体"/>
          <w:bCs/>
          <w:color w:val="auto"/>
          <w:sz w:val="24"/>
          <w:highlight w:val="none"/>
        </w:rPr>
        <w:t>发包通知书</w:t>
      </w:r>
      <w:r>
        <w:rPr>
          <w:rFonts w:ascii="宋体" w:hAnsi="宋体" w:cs="宋体"/>
          <w:bCs/>
          <w:color w:val="auto"/>
          <w:sz w:val="24"/>
          <w:highlight w:val="none"/>
        </w:rPr>
        <w:t>/</w:t>
      </w:r>
      <w:r>
        <w:rPr>
          <w:rFonts w:hint="eastAsia" w:ascii="宋体" w:hAnsi="宋体" w:cs="宋体"/>
          <w:bCs/>
          <w:color w:val="auto"/>
          <w:sz w:val="24"/>
          <w:highlight w:val="none"/>
        </w:rPr>
        <w:t>成交通知书/委托函；</w:t>
      </w:r>
    </w:p>
    <w:p>
      <w:pPr>
        <w:keepNext w:val="0"/>
        <w:keepLines w:val="0"/>
        <w:pageBreakBefore w:val="0"/>
        <w:widowControl/>
        <w:kinsoku/>
        <w:wordWrap/>
        <w:overflowPunct/>
        <w:topLinePunct w:val="0"/>
        <w:autoSpaceDE/>
        <w:autoSpaceDN/>
        <w:bidi w:val="0"/>
        <w:adjustRightInd/>
        <w:snapToGrid/>
        <w:spacing w:line="240" w:lineRule="auto"/>
        <w:ind w:firstLine="482"/>
        <w:textAlignment w:val="auto"/>
        <w:rPr>
          <w:rFonts w:ascii="宋体" w:hAnsi="宋体" w:cs="宋体"/>
          <w:bCs/>
          <w:color w:val="auto"/>
          <w:sz w:val="24"/>
          <w:highlight w:val="none"/>
        </w:rPr>
      </w:pPr>
      <w:r>
        <w:rPr>
          <w:rFonts w:hint="eastAsia" w:ascii="宋体" w:hAnsi="宋体" w:cs="宋体"/>
          <w:bCs/>
          <w:color w:val="auto"/>
          <w:sz w:val="24"/>
          <w:highlight w:val="none"/>
        </w:rPr>
        <w:t>⑷</w:t>
      </w:r>
      <w:r>
        <w:rPr>
          <w:rFonts w:ascii="宋体" w:hAnsi="宋体" w:cs="宋体"/>
          <w:bCs/>
          <w:color w:val="auto"/>
          <w:sz w:val="24"/>
          <w:highlight w:val="none"/>
        </w:rPr>
        <w:t xml:space="preserve"> </w:t>
      </w:r>
      <w:r>
        <w:rPr>
          <w:rFonts w:hint="eastAsia" w:ascii="宋体" w:hAnsi="宋体" w:cs="宋体"/>
          <w:bCs/>
          <w:color w:val="auto"/>
          <w:sz w:val="24"/>
          <w:highlight w:val="none"/>
        </w:rPr>
        <w:t>招标文件</w:t>
      </w:r>
      <w:r>
        <w:rPr>
          <w:rFonts w:ascii="宋体" w:hAnsi="宋体" w:cs="宋体"/>
          <w:bCs/>
          <w:color w:val="auto"/>
          <w:sz w:val="24"/>
          <w:highlight w:val="none"/>
        </w:rPr>
        <w:t>/</w:t>
      </w:r>
      <w:r>
        <w:rPr>
          <w:rFonts w:hint="eastAsia" w:ascii="宋体" w:hAnsi="宋体" w:cs="宋体"/>
          <w:bCs/>
          <w:color w:val="auto"/>
          <w:sz w:val="24"/>
          <w:highlight w:val="none"/>
        </w:rPr>
        <w:t>询价文件；</w:t>
      </w:r>
    </w:p>
    <w:p>
      <w:pPr>
        <w:keepNext w:val="0"/>
        <w:keepLines w:val="0"/>
        <w:pageBreakBefore w:val="0"/>
        <w:widowControl/>
        <w:kinsoku/>
        <w:wordWrap/>
        <w:overflowPunct/>
        <w:topLinePunct w:val="0"/>
        <w:autoSpaceDE/>
        <w:autoSpaceDN/>
        <w:bidi w:val="0"/>
        <w:adjustRightInd/>
        <w:snapToGrid/>
        <w:spacing w:line="240" w:lineRule="auto"/>
        <w:ind w:firstLine="482"/>
        <w:textAlignment w:val="auto"/>
        <w:rPr>
          <w:rFonts w:ascii="宋体" w:hAnsi="宋体" w:cs="宋体"/>
          <w:bCs/>
          <w:color w:val="auto"/>
          <w:sz w:val="24"/>
          <w:highlight w:val="none"/>
        </w:rPr>
      </w:pPr>
      <w:r>
        <w:rPr>
          <w:rFonts w:hint="eastAsia" w:ascii="宋体" w:hAnsi="宋体" w:cs="宋体"/>
          <w:bCs/>
          <w:color w:val="auto"/>
          <w:sz w:val="24"/>
          <w:highlight w:val="none"/>
        </w:rPr>
        <w:t>⑸</w:t>
      </w:r>
      <w:r>
        <w:rPr>
          <w:rFonts w:ascii="宋体" w:hAnsi="宋体" w:cs="宋体"/>
          <w:bCs/>
          <w:color w:val="auto"/>
          <w:sz w:val="24"/>
          <w:highlight w:val="none"/>
        </w:rPr>
        <w:t xml:space="preserve"> </w:t>
      </w:r>
      <w:r>
        <w:rPr>
          <w:rFonts w:hint="eastAsia" w:ascii="宋体" w:hAnsi="宋体" w:cs="宋体"/>
          <w:bCs/>
          <w:color w:val="auto"/>
          <w:sz w:val="24"/>
          <w:highlight w:val="none"/>
        </w:rPr>
        <w:t>投标文件</w:t>
      </w:r>
      <w:r>
        <w:rPr>
          <w:rFonts w:ascii="宋体" w:hAnsi="宋体" w:cs="宋体"/>
          <w:bCs/>
          <w:color w:val="auto"/>
          <w:sz w:val="24"/>
          <w:highlight w:val="none"/>
        </w:rPr>
        <w:t>/</w:t>
      </w:r>
      <w:r>
        <w:rPr>
          <w:rFonts w:hint="eastAsia" w:ascii="宋体" w:hAnsi="宋体" w:cs="宋体"/>
          <w:bCs/>
          <w:color w:val="auto"/>
          <w:sz w:val="24"/>
          <w:highlight w:val="none"/>
        </w:rPr>
        <w:t>响应文件；</w:t>
      </w:r>
    </w:p>
    <w:p>
      <w:pPr>
        <w:keepNext w:val="0"/>
        <w:keepLines w:val="0"/>
        <w:pageBreakBefore w:val="0"/>
        <w:widowControl/>
        <w:kinsoku/>
        <w:wordWrap/>
        <w:overflowPunct/>
        <w:topLinePunct w:val="0"/>
        <w:autoSpaceDE/>
        <w:autoSpaceDN/>
        <w:bidi w:val="0"/>
        <w:adjustRightInd/>
        <w:snapToGrid/>
        <w:spacing w:line="240" w:lineRule="auto"/>
        <w:ind w:firstLine="482"/>
        <w:textAlignment w:val="auto"/>
        <w:rPr>
          <w:rFonts w:ascii="宋体" w:hAnsi="宋体" w:cs="宋体"/>
          <w:bCs/>
          <w:color w:val="auto"/>
          <w:sz w:val="24"/>
          <w:highlight w:val="none"/>
        </w:rPr>
      </w:pPr>
      <w:r>
        <w:rPr>
          <w:rFonts w:hint="eastAsia" w:ascii="宋体" w:hAnsi="宋体" w:cs="宋体"/>
          <w:bCs/>
          <w:color w:val="auto"/>
          <w:sz w:val="24"/>
          <w:highlight w:val="none"/>
        </w:rPr>
        <w:t>⑹</w:t>
      </w:r>
      <w:r>
        <w:rPr>
          <w:rFonts w:ascii="宋体" w:hAnsi="宋体" w:cs="宋体"/>
          <w:bCs/>
          <w:color w:val="auto"/>
          <w:sz w:val="24"/>
          <w:highlight w:val="none"/>
        </w:rPr>
        <w:t xml:space="preserve"> </w:t>
      </w:r>
      <w:r>
        <w:rPr>
          <w:rFonts w:hint="eastAsia" w:ascii="宋体" w:hAnsi="宋体" w:cs="宋体"/>
          <w:bCs/>
          <w:color w:val="auto"/>
          <w:sz w:val="24"/>
          <w:highlight w:val="none"/>
        </w:rPr>
        <w:t>标准、规范及有关技术性文件；</w:t>
      </w:r>
    </w:p>
    <w:p>
      <w:pPr>
        <w:keepNext w:val="0"/>
        <w:keepLines w:val="0"/>
        <w:pageBreakBefore w:val="0"/>
        <w:widowControl/>
        <w:kinsoku/>
        <w:wordWrap/>
        <w:overflowPunct/>
        <w:topLinePunct w:val="0"/>
        <w:autoSpaceDE/>
        <w:autoSpaceDN/>
        <w:bidi w:val="0"/>
        <w:adjustRightInd/>
        <w:snapToGrid/>
        <w:spacing w:line="240" w:lineRule="auto"/>
        <w:ind w:firstLine="482"/>
        <w:textAlignment w:val="auto"/>
        <w:rPr>
          <w:rFonts w:ascii="宋体" w:hAnsi="宋体" w:cs="宋体"/>
          <w:bCs/>
          <w:color w:val="auto"/>
          <w:sz w:val="24"/>
          <w:highlight w:val="none"/>
        </w:rPr>
      </w:pPr>
      <w:r>
        <w:rPr>
          <w:rFonts w:hint="eastAsia" w:ascii="宋体" w:hAnsi="宋体" w:cs="宋体"/>
          <w:bCs/>
          <w:color w:val="auto"/>
          <w:sz w:val="24"/>
          <w:highlight w:val="none"/>
        </w:rPr>
        <w:t>⑺</w:t>
      </w:r>
      <w:r>
        <w:rPr>
          <w:rFonts w:ascii="宋体" w:hAnsi="宋体" w:cs="宋体"/>
          <w:bCs/>
          <w:color w:val="auto"/>
          <w:sz w:val="24"/>
          <w:highlight w:val="none"/>
        </w:rPr>
        <w:t xml:space="preserve"> </w:t>
      </w:r>
      <w:r>
        <w:rPr>
          <w:rFonts w:hint="eastAsia" w:ascii="宋体" w:hAnsi="宋体" w:cs="宋体"/>
          <w:bCs/>
          <w:color w:val="auto"/>
          <w:sz w:val="24"/>
          <w:highlight w:val="none"/>
        </w:rPr>
        <w:t>图纸；</w:t>
      </w:r>
    </w:p>
    <w:p>
      <w:pPr>
        <w:keepNext w:val="0"/>
        <w:keepLines w:val="0"/>
        <w:pageBreakBefore w:val="0"/>
        <w:widowControl/>
        <w:kinsoku/>
        <w:wordWrap/>
        <w:overflowPunct/>
        <w:topLinePunct w:val="0"/>
        <w:autoSpaceDE/>
        <w:autoSpaceDN/>
        <w:bidi w:val="0"/>
        <w:adjustRightInd/>
        <w:snapToGrid/>
        <w:spacing w:line="240" w:lineRule="auto"/>
        <w:ind w:firstLine="482"/>
        <w:textAlignment w:val="auto"/>
        <w:rPr>
          <w:rFonts w:ascii="宋体" w:hAnsi="宋体" w:cs="宋体"/>
          <w:bCs/>
          <w:color w:val="auto"/>
          <w:sz w:val="24"/>
          <w:highlight w:val="none"/>
        </w:rPr>
      </w:pPr>
      <w:r>
        <w:rPr>
          <w:rFonts w:hint="eastAsia" w:ascii="宋体" w:hAnsi="宋体" w:cs="宋体"/>
          <w:bCs/>
          <w:color w:val="auto"/>
          <w:sz w:val="24"/>
          <w:highlight w:val="none"/>
        </w:rPr>
        <w:t>⑻</w:t>
      </w:r>
      <w:r>
        <w:rPr>
          <w:rFonts w:ascii="宋体" w:hAnsi="宋体" w:cs="宋体"/>
          <w:bCs/>
          <w:color w:val="auto"/>
          <w:sz w:val="24"/>
          <w:highlight w:val="none"/>
        </w:rPr>
        <w:t xml:space="preserve"> </w:t>
      </w:r>
      <w:r>
        <w:rPr>
          <w:rFonts w:hint="eastAsia" w:ascii="宋体" w:hAnsi="宋体" w:cs="宋体"/>
          <w:bCs/>
          <w:color w:val="auto"/>
          <w:sz w:val="24"/>
          <w:highlight w:val="none"/>
        </w:rPr>
        <w:t>工程量清单</w:t>
      </w:r>
      <w:r>
        <w:rPr>
          <w:rFonts w:ascii="宋体" w:hAnsi="宋体" w:cs="宋体"/>
          <w:bCs/>
          <w:color w:val="auto"/>
          <w:sz w:val="24"/>
          <w:highlight w:val="none"/>
        </w:rPr>
        <w:t>/</w:t>
      </w:r>
      <w:r>
        <w:rPr>
          <w:rFonts w:hint="eastAsia" w:ascii="宋体" w:hAnsi="宋体" w:cs="宋体"/>
          <w:color w:val="auto"/>
          <w:sz w:val="24"/>
          <w:highlight w:val="none"/>
        </w:rPr>
        <w:t>工程报价单或预算书；</w:t>
      </w:r>
    </w:p>
    <w:p>
      <w:pPr>
        <w:keepNext w:val="0"/>
        <w:keepLines w:val="0"/>
        <w:pageBreakBefore w:val="0"/>
        <w:widowControl/>
        <w:kinsoku/>
        <w:wordWrap/>
        <w:overflowPunct/>
        <w:topLinePunct w:val="0"/>
        <w:autoSpaceDE/>
        <w:autoSpaceDN/>
        <w:bidi w:val="0"/>
        <w:adjustRightInd/>
        <w:snapToGrid/>
        <w:spacing w:line="240" w:lineRule="auto"/>
        <w:ind w:firstLine="480" w:firstLineChars="200"/>
        <w:textAlignment w:val="auto"/>
        <w:rPr>
          <w:rFonts w:ascii="宋体" w:hAnsi="宋体" w:cs="宋体"/>
          <w:color w:val="auto"/>
          <w:sz w:val="24"/>
          <w:szCs w:val="24"/>
          <w:highlight w:val="none"/>
        </w:rPr>
      </w:pPr>
      <w:r>
        <w:rPr>
          <w:rFonts w:hint="eastAsia" w:ascii="宋体" w:hAnsi="宋体" w:cs="宋体"/>
          <w:bCs/>
          <w:color w:val="auto"/>
          <w:sz w:val="24"/>
          <w:highlight w:val="none"/>
        </w:rPr>
        <w:t>⑼</w:t>
      </w:r>
      <w:r>
        <w:rPr>
          <w:rFonts w:ascii="宋体" w:hAnsi="宋体" w:cs="宋体"/>
          <w:bCs/>
          <w:color w:val="auto"/>
          <w:sz w:val="24"/>
          <w:highlight w:val="none"/>
        </w:rPr>
        <w:t xml:space="preserve"> </w:t>
      </w:r>
      <w:r>
        <w:rPr>
          <w:rFonts w:hint="eastAsia" w:ascii="宋体" w:hAnsi="宋体" w:cs="宋体"/>
          <w:bCs/>
          <w:color w:val="auto"/>
          <w:sz w:val="24"/>
          <w:highlight w:val="none"/>
        </w:rPr>
        <w:t>本合同其他附件；</w:t>
      </w:r>
    </w:p>
    <w:p>
      <w:pPr>
        <w:spacing w:line="360" w:lineRule="auto"/>
        <w:rPr>
          <w:rFonts w:ascii="宋体" w:hAnsi="宋体" w:cs="宋体"/>
          <w:color w:val="auto"/>
          <w:kern w:val="0"/>
          <w:sz w:val="24"/>
          <w:szCs w:val="24"/>
          <w:highlight w:val="none"/>
          <w:lang w:val="zh-CN"/>
        </w:rPr>
      </w:pPr>
      <w:r>
        <w:rPr>
          <w:rFonts w:ascii="宋体" w:hAnsi="宋体" w:cs="宋体"/>
          <w:color w:val="auto"/>
          <w:sz w:val="24"/>
          <w:szCs w:val="24"/>
          <w:highlight w:val="none"/>
        </w:rPr>
        <w:t xml:space="preserve">   </w:t>
      </w:r>
      <w:r>
        <w:rPr>
          <w:rFonts w:ascii="宋体" w:hAnsi="宋体" w:cs="宋体"/>
          <w:b/>
          <w:bCs/>
          <w:color w:val="auto"/>
          <w:sz w:val="24"/>
          <w:szCs w:val="24"/>
          <w:highlight w:val="none"/>
        </w:rPr>
        <w:t xml:space="preserve"> </w:t>
      </w:r>
      <w:r>
        <w:rPr>
          <w:rFonts w:hint="eastAsia" w:ascii="宋体" w:hAnsi="宋体" w:cs="宋体"/>
          <w:b/>
          <w:bCs/>
          <w:color w:val="auto"/>
          <w:sz w:val="24"/>
          <w:szCs w:val="24"/>
          <w:highlight w:val="none"/>
        </w:rPr>
        <w:t>第二条</w:t>
      </w:r>
      <w:r>
        <w:rPr>
          <w:rFonts w:ascii="宋体" w:hAnsi="宋体" w:cs="宋体"/>
          <w:b/>
          <w:bCs/>
          <w:color w:val="auto"/>
          <w:sz w:val="24"/>
          <w:szCs w:val="24"/>
          <w:highlight w:val="none"/>
        </w:rPr>
        <w:t xml:space="preserve"> </w:t>
      </w:r>
      <w:r>
        <w:rPr>
          <w:rFonts w:hint="eastAsia" w:ascii="宋体" w:hAnsi="宋体" w:cs="宋体"/>
          <w:b/>
          <w:color w:val="auto"/>
          <w:sz w:val="24"/>
          <w:szCs w:val="24"/>
          <w:highlight w:val="none"/>
        </w:rPr>
        <w:t>合同标的</w:t>
      </w:r>
    </w:p>
    <w:tbl>
      <w:tblPr>
        <w:tblStyle w:val="25"/>
        <w:tblW w:w="0" w:type="auto"/>
        <w:tblInd w:w="0" w:type="dxa"/>
        <w:tblLayout w:type="fixed"/>
        <w:tblCellMar>
          <w:top w:w="0" w:type="dxa"/>
          <w:left w:w="108" w:type="dxa"/>
          <w:bottom w:w="0" w:type="dxa"/>
          <w:right w:w="108" w:type="dxa"/>
        </w:tblCellMar>
      </w:tblPr>
      <w:tblGrid>
        <w:gridCol w:w="791"/>
        <w:gridCol w:w="840"/>
        <w:gridCol w:w="1076"/>
        <w:gridCol w:w="709"/>
        <w:gridCol w:w="690"/>
        <w:gridCol w:w="915"/>
        <w:gridCol w:w="1065"/>
        <w:gridCol w:w="840"/>
        <w:gridCol w:w="1165"/>
        <w:gridCol w:w="940"/>
      </w:tblGrid>
      <w:tr>
        <w:tblPrEx>
          <w:tblCellMar>
            <w:top w:w="0" w:type="dxa"/>
            <w:left w:w="108" w:type="dxa"/>
            <w:bottom w:w="0" w:type="dxa"/>
            <w:right w:w="108" w:type="dxa"/>
          </w:tblCellMar>
        </w:tblPrEx>
        <w:trPr>
          <w:trHeight w:val="621" w:hRule="atLeast"/>
        </w:trPr>
        <w:tc>
          <w:tcPr>
            <w:tcW w:w="791" w:type="dxa"/>
            <w:vMerge w:val="restart"/>
            <w:tcBorders>
              <w:top w:val="single" w:color="000000" w:sz="2" w:space="0"/>
              <w:left w:val="single" w:color="000000" w:sz="2" w:space="0"/>
              <w:right w:val="single" w:color="000000" w:sz="2" w:space="0"/>
            </w:tcBorders>
            <w:shd w:val="clear" w:color="000000" w:fill="FFFFFF"/>
            <w:noWrap w:val="0"/>
            <w:vAlign w:val="top"/>
          </w:tcPr>
          <w:p>
            <w:pPr>
              <w:autoSpaceDE w:val="0"/>
              <w:autoSpaceDN w:val="0"/>
              <w:adjustRightInd w:val="0"/>
              <w:spacing w:line="360" w:lineRule="auto"/>
              <w:jc w:val="center"/>
              <w:rPr>
                <w:rFonts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序号</w:t>
            </w:r>
          </w:p>
        </w:tc>
        <w:tc>
          <w:tcPr>
            <w:tcW w:w="840" w:type="dxa"/>
            <w:vMerge w:val="restart"/>
            <w:tcBorders>
              <w:top w:val="single" w:color="000000" w:sz="2" w:space="0"/>
              <w:left w:val="single" w:color="000000" w:sz="2" w:space="0"/>
              <w:right w:val="single" w:color="000000" w:sz="2" w:space="0"/>
            </w:tcBorders>
            <w:shd w:val="clear" w:color="000000" w:fill="FFFFFF"/>
            <w:noWrap w:val="0"/>
            <w:vAlign w:val="top"/>
          </w:tcPr>
          <w:p>
            <w:pPr>
              <w:autoSpaceDE w:val="0"/>
              <w:autoSpaceDN w:val="0"/>
              <w:adjustRightInd w:val="0"/>
              <w:spacing w:line="360" w:lineRule="auto"/>
              <w:jc w:val="center"/>
              <w:rPr>
                <w:rFonts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名称</w:t>
            </w:r>
          </w:p>
        </w:tc>
        <w:tc>
          <w:tcPr>
            <w:tcW w:w="1076" w:type="dxa"/>
            <w:vMerge w:val="restart"/>
            <w:tcBorders>
              <w:top w:val="single" w:color="000000" w:sz="2" w:space="0"/>
              <w:left w:val="single" w:color="000000" w:sz="2" w:space="0"/>
              <w:right w:val="single" w:color="000000" w:sz="2" w:space="0"/>
            </w:tcBorders>
            <w:shd w:val="clear" w:color="000000" w:fill="FFFFFF"/>
            <w:noWrap w:val="0"/>
            <w:vAlign w:val="top"/>
          </w:tcPr>
          <w:p>
            <w:pPr>
              <w:autoSpaceDE w:val="0"/>
              <w:autoSpaceDN w:val="0"/>
              <w:adjustRightInd w:val="0"/>
              <w:spacing w:line="360" w:lineRule="auto"/>
              <w:jc w:val="center"/>
              <w:rPr>
                <w:rFonts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生产厂家及品牌</w:t>
            </w:r>
          </w:p>
        </w:tc>
        <w:tc>
          <w:tcPr>
            <w:tcW w:w="709" w:type="dxa"/>
            <w:vMerge w:val="restart"/>
            <w:tcBorders>
              <w:top w:val="single" w:color="000000" w:sz="2" w:space="0"/>
              <w:left w:val="single" w:color="000000" w:sz="2" w:space="0"/>
              <w:right w:val="single" w:color="000000" w:sz="2" w:space="0"/>
            </w:tcBorders>
            <w:shd w:val="clear" w:color="000000" w:fill="FFFFFF"/>
            <w:noWrap w:val="0"/>
            <w:vAlign w:val="top"/>
          </w:tcPr>
          <w:p>
            <w:pPr>
              <w:autoSpaceDE w:val="0"/>
              <w:autoSpaceDN w:val="0"/>
              <w:adjustRightInd w:val="0"/>
              <w:spacing w:line="360" w:lineRule="auto"/>
              <w:jc w:val="center"/>
              <w:rPr>
                <w:rFonts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单位</w:t>
            </w:r>
          </w:p>
        </w:tc>
        <w:tc>
          <w:tcPr>
            <w:tcW w:w="690" w:type="dxa"/>
            <w:vMerge w:val="restart"/>
            <w:tcBorders>
              <w:top w:val="single" w:color="000000" w:sz="2" w:space="0"/>
              <w:left w:val="single" w:color="000000" w:sz="2" w:space="0"/>
              <w:right w:val="single" w:color="000000" w:sz="2" w:space="0"/>
            </w:tcBorders>
            <w:shd w:val="clear" w:color="000000" w:fill="FFFFFF"/>
            <w:noWrap w:val="0"/>
            <w:vAlign w:val="top"/>
          </w:tcPr>
          <w:p>
            <w:pPr>
              <w:autoSpaceDE w:val="0"/>
              <w:autoSpaceDN w:val="0"/>
              <w:adjustRightInd w:val="0"/>
              <w:spacing w:line="360" w:lineRule="auto"/>
              <w:jc w:val="center"/>
              <w:rPr>
                <w:rFonts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数量</w:t>
            </w:r>
          </w:p>
        </w:tc>
        <w:tc>
          <w:tcPr>
            <w:tcW w:w="1980" w:type="dxa"/>
            <w:gridSpan w:val="2"/>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jc w:val="center"/>
              <w:rPr>
                <w:rFonts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单价（万元）</w:t>
            </w:r>
          </w:p>
        </w:tc>
        <w:tc>
          <w:tcPr>
            <w:tcW w:w="2005" w:type="dxa"/>
            <w:gridSpan w:val="2"/>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jc w:val="center"/>
              <w:rPr>
                <w:rFonts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金额（万元）</w:t>
            </w:r>
          </w:p>
        </w:tc>
        <w:tc>
          <w:tcPr>
            <w:tcW w:w="940" w:type="dxa"/>
            <w:vMerge w:val="restart"/>
            <w:tcBorders>
              <w:top w:val="single" w:color="000000" w:sz="2" w:space="0"/>
              <w:left w:val="single" w:color="000000" w:sz="2" w:space="0"/>
              <w:right w:val="single" w:color="000000" w:sz="2" w:space="0"/>
            </w:tcBorders>
            <w:shd w:val="clear" w:color="000000" w:fill="FFFFFF"/>
            <w:noWrap w:val="0"/>
            <w:vAlign w:val="top"/>
          </w:tcPr>
          <w:p>
            <w:pPr>
              <w:autoSpaceDE w:val="0"/>
              <w:autoSpaceDN w:val="0"/>
              <w:adjustRightInd w:val="0"/>
              <w:spacing w:line="360" w:lineRule="auto"/>
              <w:jc w:val="center"/>
              <w:rPr>
                <w:rFonts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备注</w:t>
            </w:r>
          </w:p>
        </w:tc>
      </w:tr>
      <w:tr>
        <w:tblPrEx>
          <w:tblCellMar>
            <w:top w:w="0" w:type="dxa"/>
            <w:left w:w="108" w:type="dxa"/>
            <w:bottom w:w="0" w:type="dxa"/>
            <w:right w:w="108" w:type="dxa"/>
          </w:tblCellMar>
        </w:tblPrEx>
        <w:trPr>
          <w:trHeight w:val="347" w:hRule="atLeast"/>
        </w:trPr>
        <w:tc>
          <w:tcPr>
            <w:tcW w:w="791" w:type="dxa"/>
            <w:vMerge w:val="continue"/>
            <w:tcBorders>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宋体" w:eastAsia="宋体" w:cs="宋体"/>
                <w:color w:val="auto"/>
                <w:sz w:val="24"/>
                <w:szCs w:val="24"/>
                <w:highlight w:val="none"/>
              </w:rPr>
            </w:pPr>
          </w:p>
        </w:tc>
        <w:tc>
          <w:tcPr>
            <w:tcW w:w="840" w:type="dxa"/>
            <w:vMerge w:val="continue"/>
            <w:tcBorders>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宋体" w:eastAsia="宋体" w:cs="宋体"/>
                <w:color w:val="auto"/>
                <w:sz w:val="24"/>
                <w:szCs w:val="24"/>
                <w:highlight w:val="none"/>
              </w:rPr>
            </w:pPr>
          </w:p>
        </w:tc>
        <w:tc>
          <w:tcPr>
            <w:tcW w:w="1076" w:type="dxa"/>
            <w:vMerge w:val="continue"/>
            <w:tcBorders>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宋体" w:eastAsia="宋体" w:cs="宋体"/>
                <w:color w:val="auto"/>
                <w:sz w:val="24"/>
                <w:szCs w:val="24"/>
                <w:highlight w:val="none"/>
              </w:rPr>
            </w:pPr>
          </w:p>
        </w:tc>
        <w:tc>
          <w:tcPr>
            <w:tcW w:w="709" w:type="dxa"/>
            <w:vMerge w:val="continue"/>
            <w:tcBorders>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宋体" w:eastAsia="宋体" w:cs="宋体"/>
                <w:color w:val="auto"/>
                <w:sz w:val="24"/>
                <w:szCs w:val="24"/>
                <w:highlight w:val="none"/>
              </w:rPr>
            </w:pPr>
          </w:p>
        </w:tc>
        <w:tc>
          <w:tcPr>
            <w:tcW w:w="690" w:type="dxa"/>
            <w:vMerge w:val="continue"/>
            <w:tcBorders>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宋体" w:eastAsia="宋体" w:cs="宋体"/>
                <w:color w:val="auto"/>
                <w:sz w:val="24"/>
                <w:szCs w:val="24"/>
                <w:highlight w:val="none"/>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含税</w:t>
            </w:r>
          </w:p>
        </w:tc>
        <w:tc>
          <w:tcPr>
            <w:tcW w:w="1065"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不含税</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含税</w:t>
            </w:r>
          </w:p>
        </w:tc>
        <w:tc>
          <w:tcPr>
            <w:tcW w:w="1165"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不含税</w:t>
            </w:r>
          </w:p>
        </w:tc>
        <w:tc>
          <w:tcPr>
            <w:tcW w:w="940" w:type="dxa"/>
            <w:vMerge w:val="continue"/>
            <w:tcBorders>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宋体" w:eastAsia="宋体" w:cs="宋体"/>
                <w:color w:val="auto"/>
                <w:kern w:val="0"/>
                <w:sz w:val="24"/>
                <w:szCs w:val="24"/>
                <w:highlight w:val="none"/>
                <w:lang w:val="zh-CN"/>
              </w:rPr>
            </w:pPr>
          </w:p>
        </w:tc>
      </w:tr>
      <w:tr>
        <w:tblPrEx>
          <w:tblCellMar>
            <w:top w:w="0" w:type="dxa"/>
            <w:left w:w="108" w:type="dxa"/>
            <w:bottom w:w="0" w:type="dxa"/>
            <w:right w:w="108" w:type="dxa"/>
          </w:tblCellMar>
        </w:tblPrEx>
        <w:trPr>
          <w:trHeight w:val="314" w:hRule="atLeast"/>
        </w:trPr>
        <w:tc>
          <w:tcPr>
            <w:tcW w:w="791"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宋体" w:eastAsia="宋体" w:cs="宋体"/>
                <w:color w:val="auto"/>
                <w:kern w:val="0"/>
                <w:sz w:val="24"/>
                <w:szCs w:val="24"/>
                <w:highlight w:val="none"/>
                <w:lang w:val="zh-CN"/>
              </w:rPr>
            </w:pPr>
            <w:r>
              <w:rPr>
                <w:rFonts w:ascii="宋体" w:hAnsi="宋体" w:eastAsia="宋体" w:cs="宋体"/>
                <w:color w:val="auto"/>
                <w:kern w:val="0"/>
                <w:sz w:val="24"/>
                <w:szCs w:val="24"/>
                <w:highlight w:val="none"/>
                <w:lang w:val="zh-CN"/>
              </w:rPr>
              <w:t>1</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宋体" w:eastAsia="宋体" w:cs="宋体"/>
                <w:color w:val="auto"/>
                <w:kern w:val="0"/>
                <w:sz w:val="24"/>
                <w:szCs w:val="24"/>
                <w:highlight w:val="none"/>
                <w:lang w:val="zh-CN"/>
              </w:rPr>
            </w:pPr>
          </w:p>
        </w:tc>
        <w:tc>
          <w:tcPr>
            <w:tcW w:w="1076"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宋体" w:eastAsia="宋体" w:cs="宋体"/>
                <w:color w:val="auto"/>
                <w:kern w:val="0"/>
                <w:sz w:val="24"/>
                <w:szCs w:val="24"/>
                <w:highlight w:val="none"/>
                <w:lang w:val="zh-CN"/>
              </w:rPr>
            </w:pPr>
          </w:p>
        </w:tc>
        <w:tc>
          <w:tcPr>
            <w:tcW w:w="709"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宋体" w:eastAsia="宋体" w:cs="宋体"/>
                <w:color w:val="auto"/>
                <w:kern w:val="0"/>
                <w:sz w:val="24"/>
                <w:szCs w:val="24"/>
                <w:highlight w:val="none"/>
                <w:lang w:val="zh-CN"/>
              </w:rPr>
            </w:pPr>
          </w:p>
        </w:tc>
        <w:tc>
          <w:tcPr>
            <w:tcW w:w="690" w:type="dxa"/>
            <w:tcBorders>
              <w:top w:val="single" w:color="000000" w:sz="2" w:space="0"/>
              <w:left w:val="single" w:color="000000" w:sz="2" w:space="0"/>
              <w:bottom w:val="single" w:color="000000" w:sz="2" w:space="0"/>
              <w:right w:val="single" w:color="000000" w:sz="2" w:space="0"/>
            </w:tcBorders>
            <w:shd w:val="clear" w:color="000000" w:fill="FFFFFF"/>
            <w:noWrap w:val="0"/>
            <w:vAlign w:val="bottom"/>
          </w:tcPr>
          <w:p>
            <w:pPr>
              <w:autoSpaceDE w:val="0"/>
              <w:autoSpaceDN w:val="0"/>
              <w:adjustRightInd w:val="0"/>
              <w:spacing w:line="360" w:lineRule="auto"/>
              <w:jc w:val="right"/>
              <w:rPr>
                <w:rFonts w:ascii="宋体" w:hAnsi="宋体" w:eastAsia="宋体" w:cs="宋体"/>
                <w:color w:val="auto"/>
                <w:kern w:val="0"/>
                <w:sz w:val="24"/>
                <w:szCs w:val="24"/>
                <w:highlight w:val="none"/>
                <w:lang w:val="zh-CN"/>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noWrap w:val="0"/>
            <w:vAlign w:val="bottom"/>
          </w:tcPr>
          <w:p>
            <w:pPr>
              <w:autoSpaceDE w:val="0"/>
              <w:autoSpaceDN w:val="0"/>
              <w:adjustRightInd w:val="0"/>
              <w:spacing w:line="360" w:lineRule="auto"/>
              <w:jc w:val="right"/>
              <w:rPr>
                <w:rFonts w:ascii="宋体" w:hAnsi="宋体" w:eastAsia="宋体" w:cs="宋体"/>
                <w:color w:val="auto"/>
                <w:kern w:val="0"/>
                <w:sz w:val="24"/>
                <w:szCs w:val="24"/>
                <w:highlight w:val="none"/>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noWrap w:val="0"/>
            <w:vAlign w:val="bottom"/>
          </w:tcPr>
          <w:p>
            <w:pPr>
              <w:autoSpaceDE w:val="0"/>
              <w:autoSpaceDN w:val="0"/>
              <w:adjustRightInd w:val="0"/>
              <w:spacing w:line="360" w:lineRule="auto"/>
              <w:jc w:val="right"/>
              <w:rPr>
                <w:rFonts w:ascii="宋体" w:hAnsi="宋体" w:eastAsia="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noWrap w:val="0"/>
            <w:vAlign w:val="bottom"/>
          </w:tcPr>
          <w:p>
            <w:pPr>
              <w:autoSpaceDE w:val="0"/>
              <w:autoSpaceDN w:val="0"/>
              <w:adjustRightInd w:val="0"/>
              <w:spacing w:line="360" w:lineRule="auto"/>
              <w:jc w:val="right"/>
              <w:rPr>
                <w:rFonts w:ascii="宋体" w:hAnsi="宋体" w:eastAsia="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noWrap w:val="0"/>
            <w:vAlign w:val="bottom"/>
          </w:tcPr>
          <w:p>
            <w:pPr>
              <w:autoSpaceDE w:val="0"/>
              <w:autoSpaceDN w:val="0"/>
              <w:adjustRightInd w:val="0"/>
              <w:spacing w:line="360" w:lineRule="auto"/>
              <w:jc w:val="right"/>
              <w:rPr>
                <w:rFonts w:ascii="宋体" w:hAnsi="宋体" w:eastAsia="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宋体" w:eastAsia="宋体" w:cs="宋体"/>
                <w:color w:val="auto"/>
                <w:kern w:val="0"/>
                <w:sz w:val="24"/>
                <w:szCs w:val="24"/>
                <w:highlight w:val="none"/>
                <w:lang w:val="zh-CN"/>
              </w:rPr>
            </w:pPr>
          </w:p>
        </w:tc>
      </w:tr>
      <w:tr>
        <w:tblPrEx>
          <w:tblCellMar>
            <w:top w:w="0" w:type="dxa"/>
            <w:left w:w="108" w:type="dxa"/>
            <w:bottom w:w="0" w:type="dxa"/>
            <w:right w:w="108" w:type="dxa"/>
          </w:tblCellMar>
        </w:tblPrEx>
        <w:trPr>
          <w:trHeight w:val="347" w:hRule="atLeast"/>
        </w:trPr>
        <w:tc>
          <w:tcPr>
            <w:tcW w:w="791"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宋体" w:eastAsia="宋体" w:cs="宋体"/>
                <w:color w:val="auto"/>
                <w:kern w:val="0"/>
                <w:sz w:val="24"/>
                <w:szCs w:val="24"/>
                <w:highlight w:val="none"/>
                <w:lang w:val="zh-CN"/>
              </w:rPr>
            </w:pPr>
            <w:r>
              <w:rPr>
                <w:rFonts w:ascii="宋体" w:hAnsi="宋体" w:eastAsia="宋体" w:cs="宋体"/>
                <w:color w:val="auto"/>
                <w:kern w:val="0"/>
                <w:sz w:val="24"/>
                <w:szCs w:val="24"/>
                <w:highlight w:val="none"/>
                <w:lang w:val="zh-CN"/>
              </w:rPr>
              <w:t>2</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宋体" w:eastAsia="宋体" w:cs="宋体"/>
                <w:color w:val="auto"/>
                <w:kern w:val="0"/>
                <w:sz w:val="24"/>
                <w:szCs w:val="24"/>
                <w:highlight w:val="none"/>
                <w:lang w:val="zh-CN"/>
              </w:rPr>
            </w:pPr>
          </w:p>
        </w:tc>
        <w:tc>
          <w:tcPr>
            <w:tcW w:w="1076"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宋体" w:eastAsia="宋体" w:cs="宋体"/>
                <w:color w:val="auto"/>
                <w:kern w:val="0"/>
                <w:sz w:val="24"/>
                <w:szCs w:val="24"/>
                <w:highlight w:val="none"/>
                <w:lang w:val="zh-CN"/>
              </w:rPr>
            </w:pPr>
          </w:p>
        </w:tc>
        <w:tc>
          <w:tcPr>
            <w:tcW w:w="709"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宋体" w:eastAsia="宋体" w:cs="宋体"/>
                <w:color w:val="auto"/>
                <w:kern w:val="0"/>
                <w:sz w:val="24"/>
                <w:szCs w:val="24"/>
                <w:highlight w:val="none"/>
                <w:lang w:val="zh-CN"/>
              </w:rPr>
            </w:pPr>
          </w:p>
        </w:tc>
        <w:tc>
          <w:tcPr>
            <w:tcW w:w="690" w:type="dxa"/>
            <w:tcBorders>
              <w:top w:val="single" w:color="000000" w:sz="2" w:space="0"/>
              <w:left w:val="single" w:color="000000" w:sz="2" w:space="0"/>
              <w:bottom w:val="single" w:color="000000" w:sz="2" w:space="0"/>
              <w:right w:val="single" w:color="000000" w:sz="2" w:space="0"/>
            </w:tcBorders>
            <w:shd w:val="clear" w:color="000000" w:fill="FFFFFF"/>
            <w:noWrap w:val="0"/>
            <w:vAlign w:val="bottom"/>
          </w:tcPr>
          <w:p>
            <w:pPr>
              <w:autoSpaceDE w:val="0"/>
              <w:autoSpaceDN w:val="0"/>
              <w:adjustRightInd w:val="0"/>
              <w:spacing w:line="360" w:lineRule="auto"/>
              <w:jc w:val="right"/>
              <w:rPr>
                <w:rFonts w:ascii="宋体" w:hAnsi="宋体" w:eastAsia="宋体" w:cs="宋体"/>
                <w:color w:val="auto"/>
                <w:kern w:val="0"/>
                <w:sz w:val="24"/>
                <w:szCs w:val="24"/>
                <w:highlight w:val="none"/>
                <w:lang w:val="zh-CN"/>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noWrap w:val="0"/>
            <w:vAlign w:val="bottom"/>
          </w:tcPr>
          <w:p>
            <w:pPr>
              <w:autoSpaceDE w:val="0"/>
              <w:autoSpaceDN w:val="0"/>
              <w:adjustRightInd w:val="0"/>
              <w:spacing w:line="360" w:lineRule="auto"/>
              <w:jc w:val="right"/>
              <w:rPr>
                <w:rFonts w:ascii="宋体" w:hAnsi="宋体" w:eastAsia="宋体" w:cs="宋体"/>
                <w:color w:val="auto"/>
                <w:kern w:val="0"/>
                <w:sz w:val="24"/>
                <w:szCs w:val="24"/>
                <w:highlight w:val="none"/>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noWrap w:val="0"/>
            <w:vAlign w:val="bottom"/>
          </w:tcPr>
          <w:p>
            <w:pPr>
              <w:autoSpaceDE w:val="0"/>
              <w:autoSpaceDN w:val="0"/>
              <w:adjustRightInd w:val="0"/>
              <w:spacing w:line="360" w:lineRule="auto"/>
              <w:jc w:val="right"/>
              <w:rPr>
                <w:rFonts w:ascii="宋体" w:hAnsi="宋体" w:eastAsia="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noWrap w:val="0"/>
            <w:vAlign w:val="bottom"/>
          </w:tcPr>
          <w:p>
            <w:pPr>
              <w:autoSpaceDE w:val="0"/>
              <w:autoSpaceDN w:val="0"/>
              <w:adjustRightInd w:val="0"/>
              <w:spacing w:line="360" w:lineRule="auto"/>
              <w:jc w:val="right"/>
              <w:rPr>
                <w:rFonts w:ascii="宋体" w:hAnsi="宋体" w:eastAsia="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noWrap w:val="0"/>
            <w:vAlign w:val="bottom"/>
          </w:tcPr>
          <w:p>
            <w:pPr>
              <w:autoSpaceDE w:val="0"/>
              <w:autoSpaceDN w:val="0"/>
              <w:adjustRightInd w:val="0"/>
              <w:spacing w:line="360" w:lineRule="auto"/>
              <w:jc w:val="right"/>
              <w:rPr>
                <w:rFonts w:ascii="宋体" w:hAnsi="宋体" w:eastAsia="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宋体" w:eastAsia="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trPr>
        <w:tc>
          <w:tcPr>
            <w:tcW w:w="791"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宋体" w:eastAsia="宋体" w:cs="宋体"/>
                <w:color w:val="auto"/>
                <w:kern w:val="0"/>
                <w:sz w:val="24"/>
                <w:szCs w:val="24"/>
                <w:highlight w:val="none"/>
                <w:lang w:val="zh-CN"/>
              </w:rPr>
            </w:pPr>
            <w:r>
              <w:rPr>
                <w:rFonts w:ascii="宋体" w:hAnsi="宋体" w:eastAsia="宋体" w:cs="宋体"/>
                <w:color w:val="auto"/>
                <w:kern w:val="0"/>
                <w:sz w:val="24"/>
                <w:szCs w:val="24"/>
                <w:highlight w:val="none"/>
                <w:lang w:val="zh-CN"/>
              </w:rPr>
              <w:t>3</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宋体" w:eastAsia="宋体" w:cs="宋体"/>
                <w:color w:val="auto"/>
                <w:kern w:val="0"/>
                <w:sz w:val="24"/>
                <w:szCs w:val="24"/>
                <w:highlight w:val="none"/>
                <w:lang w:val="zh-CN"/>
              </w:rPr>
            </w:pPr>
          </w:p>
        </w:tc>
        <w:tc>
          <w:tcPr>
            <w:tcW w:w="1076"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宋体" w:eastAsia="宋体" w:cs="宋体"/>
                <w:color w:val="auto"/>
                <w:kern w:val="0"/>
                <w:sz w:val="24"/>
                <w:szCs w:val="24"/>
                <w:highlight w:val="none"/>
                <w:lang w:val="zh-CN"/>
              </w:rPr>
            </w:pPr>
          </w:p>
        </w:tc>
        <w:tc>
          <w:tcPr>
            <w:tcW w:w="709"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宋体" w:eastAsia="宋体" w:cs="宋体"/>
                <w:color w:val="auto"/>
                <w:kern w:val="0"/>
                <w:sz w:val="24"/>
                <w:szCs w:val="24"/>
                <w:highlight w:val="none"/>
                <w:lang w:val="zh-CN"/>
              </w:rPr>
            </w:pPr>
          </w:p>
        </w:tc>
        <w:tc>
          <w:tcPr>
            <w:tcW w:w="690" w:type="dxa"/>
            <w:tcBorders>
              <w:top w:val="single" w:color="000000" w:sz="2" w:space="0"/>
              <w:left w:val="single" w:color="000000" w:sz="2" w:space="0"/>
              <w:bottom w:val="single" w:color="000000" w:sz="2" w:space="0"/>
              <w:right w:val="single" w:color="000000" w:sz="2" w:space="0"/>
            </w:tcBorders>
            <w:shd w:val="clear" w:color="000000" w:fill="FFFFFF"/>
            <w:noWrap w:val="0"/>
            <w:vAlign w:val="bottom"/>
          </w:tcPr>
          <w:p>
            <w:pPr>
              <w:autoSpaceDE w:val="0"/>
              <w:autoSpaceDN w:val="0"/>
              <w:adjustRightInd w:val="0"/>
              <w:spacing w:line="360" w:lineRule="auto"/>
              <w:jc w:val="right"/>
              <w:rPr>
                <w:rFonts w:ascii="宋体" w:hAnsi="宋体" w:eastAsia="宋体" w:cs="宋体"/>
                <w:color w:val="auto"/>
                <w:kern w:val="0"/>
                <w:sz w:val="24"/>
                <w:szCs w:val="24"/>
                <w:highlight w:val="none"/>
                <w:lang w:val="zh-CN"/>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noWrap w:val="0"/>
            <w:vAlign w:val="bottom"/>
          </w:tcPr>
          <w:p>
            <w:pPr>
              <w:autoSpaceDE w:val="0"/>
              <w:autoSpaceDN w:val="0"/>
              <w:adjustRightInd w:val="0"/>
              <w:spacing w:line="360" w:lineRule="auto"/>
              <w:jc w:val="right"/>
              <w:rPr>
                <w:rFonts w:ascii="宋体" w:hAnsi="宋体" w:eastAsia="宋体" w:cs="宋体"/>
                <w:color w:val="auto"/>
                <w:kern w:val="0"/>
                <w:sz w:val="24"/>
                <w:szCs w:val="24"/>
                <w:highlight w:val="none"/>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noWrap w:val="0"/>
            <w:vAlign w:val="bottom"/>
          </w:tcPr>
          <w:p>
            <w:pPr>
              <w:autoSpaceDE w:val="0"/>
              <w:autoSpaceDN w:val="0"/>
              <w:adjustRightInd w:val="0"/>
              <w:spacing w:line="360" w:lineRule="auto"/>
              <w:jc w:val="right"/>
              <w:rPr>
                <w:rFonts w:ascii="宋体" w:hAnsi="宋体" w:eastAsia="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noWrap w:val="0"/>
            <w:vAlign w:val="bottom"/>
          </w:tcPr>
          <w:p>
            <w:pPr>
              <w:autoSpaceDE w:val="0"/>
              <w:autoSpaceDN w:val="0"/>
              <w:adjustRightInd w:val="0"/>
              <w:spacing w:line="360" w:lineRule="auto"/>
              <w:jc w:val="right"/>
              <w:rPr>
                <w:rFonts w:ascii="宋体" w:hAnsi="宋体" w:eastAsia="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noWrap w:val="0"/>
            <w:vAlign w:val="bottom"/>
          </w:tcPr>
          <w:p>
            <w:pPr>
              <w:autoSpaceDE w:val="0"/>
              <w:autoSpaceDN w:val="0"/>
              <w:adjustRightInd w:val="0"/>
              <w:spacing w:line="360" w:lineRule="auto"/>
              <w:jc w:val="right"/>
              <w:rPr>
                <w:rFonts w:ascii="宋体" w:hAnsi="宋体" w:eastAsia="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宋体" w:eastAsia="宋体" w:cs="宋体"/>
                <w:color w:val="auto"/>
                <w:kern w:val="0"/>
                <w:sz w:val="24"/>
                <w:szCs w:val="24"/>
                <w:highlight w:val="none"/>
                <w:lang w:val="zh-CN"/>
              </w:rPr>
            </w:pPr>
          </w:p>
        </w:tc>
      </w:tr>
      <w:tr>
        <w:tblPrEx>
          <w:tblCellMar>
            <w:top w:w="0" w:type="dxa"/>
            <w:left w:w="108" w:type="dxa"/>
            <w:bottom w:w="0" w:type="dxa"/>
            <w:right w:w="108" w:type="dxa"/>
          </w:tblCellMar>
        </w:tblPrEx>
        <w:trPr>
          <w:trHeight w:val="231" w:hRule="atLeast"/>
        </w:trPr>
        <w:tc>
          <w:tcPr>
            <w:tcW w:w="3416" w:type="dxa"/>
            <w:gridSpan w:val="4"/>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hint="eastAsia" w:ascii="宋体" w:hAnsi="宋体" w:eastAsia="宋体" w:cs="宋体"/>
                <w:color w:val="auto"/>
                <w:kern w:val="0"/>
                <w:sz w:val="24"/>
                <w:szCs w:val="24"/>
                <w:highlight w:val="none"/>
                <w:lang w:val="zh-CN" w:eastAsia="zh-CN"/>
              </w:rPr>
            </w:pPr>
            <w:r>
              <w:rPr>
                <w:rFonts w:hint="eastAsia" w:ascii="宋体" w:hAnsi="宋体" w:eastAsia="宋体" w:cs="宋体"/>
                <w:color w:val="auto"/>
                <w:kern w:val="0"/>
                <w:sz w:val="24"/>
                <w:szCs w:val="24"/>
                <w:highlight w:val="none"/>
              </w:rPr>
              <w:t>合同暂定总价</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万元</w:t>
            </w:r>
            <w:r>
              <w:rPr>
                <w:rFonts w:hint="eastAsia" w:ascii="宋体" w:hAnsi="宋体" w:cs="宋体"/>
                <w:color w:val="auto"/>
                <w:kern w:val="0"/>
                <w:sz w:val="24"/>
                <w:szCs w:val="24"/>
                <w:highlight w:val="none"/>
                <w:lang w:eastAsia="zh-CN"/>
              </w:rPr>
              <w:t>）</w:t>
            </w:r>
          </w:p>
        </w:tc>
        <w:tc>
          <w:tcPr>
            <w:tcW w:w="690" w:type="dxa"/>
            <w:tcBorders>
              <w:top w:val="single" w:color="000000" w:sz="2" w:space="0"/>
              <w:left w:val="single" w:color="000000" w:sz="2" w:space="0"/>
              <w:bottom w:val="single" w:color="000000" w:sz="2" w:space="0"/>
              <w:right w:val="single" w:color="000000" w:sz="2" w:space="0"/>
            </w:tcBorders>
            <w:shd w:val="clear" w:color="auto" w:fill="auto"/>
            <w:noWrap w:val="0"/>
            <w:vAlign w:val="top"/>
          </w:tcPr>
          <w:p>
            <w:pPr>
              <w:autoSpaceDE w:val="0"/>
              <w:autoSpaceDN w:val="0"/>
              <w:adjustRightInd w:val="0"/>
              <w:spacing w:line="360" w:lineRule="auto"/>
              <w:jc w:val="right"/>
              <w:rPr>
                <w:rFonts w:ascii="宋体" w:hAnsi="宋体" w:eastAsia="宋体" w:cs="宋体"/>
                <w:color w:val="auto"/>
                <w:kern w:val="0"/>
                <w:sz w:val="24"/>
                <w:szCs w:val="24"/>
                <w:highlight w:val="none"/>
                <w:lang w:val="zh-CN"/>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noWrap w:val="0"/>
            <w:vAlign w:val="bottom"/>
          </w:tcPr>
          <w:p>
            <w:pPr>
              <w:autoSpaceDE w:val="0"/>
              <w:autoSpaceDN w:val="0"/>
              <w:adjustRightInd w:val="0"/>
              <w:spacing w:line="360" w:lineRule="auto"/>
              <w:jc w:val="right"/>
              <w:rPr>
                <w:rFonts w:ascii="宋体" w:hAnsi="宋体" w:eastAsia="宋体" w:cs="宋体"/>
                <w:color w:val="auto"/>
                <w:kern w:val="0"/>
                <w:sz w:val="24"/>
                <w:szCs w:val="24"/>
                <w:highlight w:val="none"/>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noWrap w:val="0"/>
            <w:vAlign w:val="bottom"/>
          </w:tcPr>
          <w:p>
            <w:pPr>
              <w:autoSpaceDE w:val="0"/>
              <w:autoSpaceDN w:val="0"/>
              <w:adjustRightInd w:val="0"/>
              <w:spacing w:line="360" w:lineRule="auto"/>
              <w:jc w:val="right"/>
              <w:rPr>
                <w:rFonts w:ascii="宋体" w:hAnsi="宋体" w:eastAsia="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noWrap w:val="0"/>
            <w:vAlign w:val="bottom"/>
          </w:tcPr>
          <w:p>
            <w:pPr>
              <w:autoSpaceDE w:val="0"/>
              <w:autoSpaceDN w:val="0"/>
              <w:adjustRightInd w:val="0"/>
              <w:spacing w:line="360" w:lineRule="auto"/>
              <w:jc w:val="right"/>
              <w:rPr>
                <w:rFonts w:ascii="宋体" w:hAnsi="宋体" w:eastAsia="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noWrap w:val="0"/>
            <w:vAlign w:val="bottom"/>
          </w:tcPr>
          <w:p>
            <w:pPr>
              <w:autoSpaceDE w:val="0"/>
              <w:autoSpaceDN w:val="0"/>
              <w:adjustRightInd w:val="0"/>
              <w:spacing w:line="360" w:lineRule="auto"/>
              <w:jc w:val="right"/>
              <w:rPr>
                <w:rFonts w:ascii="宋体" w:hAnsi="宋体" w:eastAsia="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w:t>
            </w:r>
          </w:p>
        </w:tc>
      </w:tr>
    </w:tbl>
    <w:p>
      <w:pPr>
        <w:spacing w:after="156" w:afterLines="50" w:line="360" w:lineRule="auto"/>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其他技术需求见附件（如需）。</w:t>
      </w:r>
    </w:p>
    <w:p>
      <w:pPr>
        <w:adjustRightInd w:val="0"/>
        <w:snapToGrid w:val="0"/>
        <w:spacing w:line="460" w:lineRule="exact"/>
        <w:ind w:firstLine="482" w:firstLineChars="200"/>
        <w:rPr>
          <w:rFonts w:hint="eastAsia" w:ascii="宋体" w:hAnsi="宋体" w:cs="宋体"/>
          <w:b/>
          <w:bCs/>
          <w:color w:val="auto"/>
          <w:kern w:val="0"/>
          <w:sz w:val="24"/>
          <w:szCs w:val="24"/>
          <w:highlight w:val="none"/>
          <w:lang w:val="zh-CN"/>
        </w:rPr>
      </w:pPr>
    </w:p>
    <w:p>
      <w:pPr>
        <w:adjustRightInd w:val="0"/>
        <w:snapToGrid w:val="0"/>
        <w:spacing w:line="460" w:lineRule="exact"/>
        <w:ind w:firstLine="482" w:firstLineChars="200"/>
        <w:rPr>
          <w:rFonts w:ascii="宋体" w:hAnsi="宋体" w:cs="宋体"/>
          <w:b/>
          <w:bCs/>
          <w:color w:val="auto"/>
          <w:kern w:val="0"/>
          <w:sz w:val="24"/>
          <w:szCs w:val="24"/>
          <w:highlight w:val="none"/>
          <w:lang w:val="zh-CN"/>
        </w:rPr>
      </w:pPr>
      <w:r>
        <w:rPr>
          <w:rFonts w:hint="eastAsia" w:ascii="宋体" w:hAnsi="宋体" w:cs="宋体"/>
          <w:b/>
          <w:bCs/>
          <w:color w:val="auto"/>
          <w:kern w:val="0"/>
          <w:sz w:val="24"/>
          <w:szCs w:val="24"/>
          <w:highlight w:val="none"/>
          <w:lang w:val="zh-CN"/>
        </w:rPr>
        <w:t>第三条 交货日期及地点</w:t>
      </w:r>
    </w:p>
    <w:p>
      <w:pPr>
        <w:adjustRightInd w:val="0"/>
        <w:snapToGrid w:val="0"/>
        <w:spacing w:line="4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3.1乙方按以下第</w:t>
      </w:r>
      <w:r>
        <w:rPr>
          <w:rFonts w:ascii="宋体" w:hAnsi="宋体" w:cs="宋体"/>
          <w:color w:val="auto"/>
          <w:sz w:val="24"/>
          <w:szCs w:val="24"/>
          <w:highlight w:val="none"/>
        </w:rPr>
        <w:t>(1)</w:t>
      </w:r>
      <w:r>
        <w:rPr>
          <w:rFonts w:hint="eastAsia" w:ascii="宋体" w:hAnsi="宋体" w:cs="宋体"/>
          <w:color w:val="auto"/>
          <w:sz w:val="24"/>
          <w:szCs w:val="24"/>
          <w:highlight w:val="none"/>
        </w:rPr>
        <w:t>种供货期供货。</w:t>
      </w:r>
    </w:p>
    <w:p>
      <w:pPr>
        <w:adjustRightInd w:val="0"/>
        <w:snapToGrid w:val="0"/>
        <w:spacing w:line="46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(1)合同生效之日起</w:t>
      </w:r>
      <w:r>
        <w:rPr>
          <w:rFonts w:ascii="宋体" w:hAnsi="宋体" w:cs="宋体"/>
          <w:color w:val="auto"/>
          <w:sz w:val="24"/>
          <w:szCs w:val="24"/>
          <w:highlight w:val="none"/>
          <w:u w:val="single"/>
        </w:rPr>
        <w:t xml:space="preserve"> 30 </w:t>
      </w:r>
      <w:r>
        <w:rPr>
          <w:rFonts w:hint="eastAsia" w:ascii="宋体" w:hAnsi="宋体" w:cs="宋体"/>
          <w:color w:val="auto"/>
          <w:sz w:val="24"/>
          <w:szCs w:val="24"/>
          <w:highlight w:val="none"/>
        </w:rPr>
        <w:t>日内到货，并</w:t>
      </w:r>
      <w:r>
        <w:rPr>
          <w:rFonts w:ascii="宋体" w:hAnsi="宋体" w:cs="宋体"/>
          <w:color w:val="auto"/>
          <w:sz w:val="24"/>
          <w:szCs w:val="24"/>
          <w:highlight w:val="none"/>
          <w:u w:val="single"/>
        </w:rPr>
        <w:t>试运行</w:t>
      </w:r>
      <w:r>
        <w:rPr>
          <w:rFonts w:hint="eastAsia" w:ascii="宋体" w:hAnsi="宋体" w:cs="宋体"/>
          <w:color w:val="auto"/>
          <w:sz w:val="24"/>
          <w:szCs w:val="24"/>
          <w:highlight w:val="none"/>
        </w:rPr>
        <w:t>验收合格（如果供货要求包含安装、调试，则应为试运行验收合格）。</w:t>
      </w:r>
    </w:p>
    <w:p>
      <w:pPr>
        <w:adjustRightInd w:val="0"/>
        <w:snapToGrid w:val="0"/>
        <w:spacing w:line="46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（2)乙方按甲方要求，按时间计划逐批（次）供货，并</w:t>
      </w:r>
      <w:r>
        <w:rPr>
          <w:rFonts w:hint="eastAsia" w:ascii="宋体" w:hAnsi="宋体" w:cs="宋体"/>
          <w:color w:val="auto"/>
          <w:sz w:val="24"/>
          <w:szCs w:val="24"/>
          <w:highlight w:val="none"/>
          <w:u w:val="single"/>
        </w:rPr>
        <w:t>试运行验</w:t>
      </w:r>
      <w:r>
        <w:rPr>
          <w:rFonts w:hint="eastAsia" w:ascii="宋体" w:hAnsi="宋体" w:cs="宋体"/>
          <w:color w:val="auto"/>
          <w:sz w:val="24"/>
          <w:szCs w:val="24"/>
          <w:highlight w:val="none"/>
        </w:rPr>
        <w:t>收合格（如果供货要求包含安装、调试，则应为试运行验收合格），具体交货日期以甲方通知为准。</w:t>
      </w:r>
    </w:p>
    <w:p>
      <w:pPr>
        <w:adjustRightInd w:val="0"/>
        <w:snapToGrid w:val="0"/>
        <w:spacing w:line="4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合同有效期为</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年，自合同签订之日起算。若合同到期前实际采购货物金额达到合同暂定总价的，合同提前终止（适用于按单价采购且分批供货的采购方式）。</w:t>
      </w:r>
    </w:p>
    <w:p>
      <w:pPr>
        <w:spacing w:after="120" w:line="4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（3）其它供货期要求：</w:t>
      </w:r>
      <w:r>
        <w:rPr>
          <w:rFonts w:hint="eastAsia" w:ascii="宋体" w:hAnsi="宋体" w:cs="宋体"/>
          <w:color w:val="auto"/>
          <w:sz w:val="24"/>
          <w:szCs w:val="24"/>
          <w:highlight w:val="none"/>
          <w:u w:val="single"/>
        </w:rPr>
        <w:t xml:space="preserve">      /        </w:t>
      </w:r>
      <w:r>
        <w:rPr>
          <w:rFonts w:hint="eastAsia" w:ascii="宋体" w:hAnsi="宋体" w:cs="宋体"/>
          <w:color w:val="auto"/>
          <w:sz w:val="24"/>
          <w:szCs w:val="24"/>
          <w:highlight w:val="none"/>
        </w:rPr>
        <w:t xml:space="preserve">。   </w:t>
      </w:r>
    </w:p>
    <w:p>
      <w:pPr>
        <w:spacing w:after="120" w:line="4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3.2</w:t>
      </w:r>
      <w:r>
        <w:rPr>
          <w:rFonts w:hint="eastAsia" w:ascii="宋体" w:hAnsi="宋体" w:cs="宋体"/>
          <w:bCs/>
          <w:color w:val="auto"/>
          <w:sz w:val="24"/>
          <w:szCs w:val="24"/>
          <w:highlight w:val="none"/>
        </w:rPr>
        <w:t>交货地点：</w:t>
      </w:r>
      <w:r>
        <w:rPr>
          <w:rFonts w:hint="eastAsia" w:ascii="宋体" w:hAnsi="宋体" w:cs="宋体"/>
          <w:bCs/>
          <w:color w:val="auto"/>
          <w:sz w:val="24"/>
          <w:szCs w:val="24"/>
          <w:highlight w:val="none"/>
          <w:u w:val="single"/>
        </w:rPr>
        <w:t xml:space="preserve">  广州市     </w:t>
      </w:r>
      <w:r>
        <w:rPr>
          <w:rFonts w:hint="eastAsia" w:ascii="宋体" w:hAnsi="宋体" w:cs="宋体"/>
          <w:bCs/>
          <w:color w:val="auto"/>
          <w:sz w:val="24"/>
          <w:szCs w:val="24"/>
          <w:highlight w:val="none"/>
        </w:rPr>
        <w:t>（包括甲方指定的任一收货点），最终具体交货地点以甲方通知为准。</w:t>
      </w:r>
      <w:r>
        <w:rPr>
          <w:rFonts w:hint="eastAsia" w:ascii="宋体" w:hAnsi="宋体" w:cs="宋体"/>
          <w:color w:val="auto"/>
          <w:sz w:val="24"/>
          <w:szCs w:val="24"/>
          <w:highlight w:val="none"/>
        </w:rPr>
        <w:t xml:space="preserve"> </w:t>
      </w:r>
    </w:p>
    <w:p>
      <w:pPr>
        <w:numPr>
          <w:ilvl w:val="0"/>
          <w:numId w:val="5"/>
        </w:numPr>
        <w:adjustRightInd w:val="0"/>
        <w:snapToGrid w:val="0"/>
        <w:spacing w:line="460" w:lineRule="exact"/>
        <w:ind w:firstLine="480" w:firstLineChars="200"/>
        <w:jc w:val="both"/>
        <w:rPr>
          <w:rFonts w:ascii="宋体" w:hAnsi="宋体" w:cs="宋体"/>
          <w:b/>
          <w:color w:val="auto"/>
          <w:sz w:val="24"/>
          <w:szCs w:val="24"/>
          <w:highlight w:val="none"/>
        </w:rPr>
      </w:pPr>
      <w:r>
        <w:rPr>
          <w:rFonts w:hint="eastAsia" w:ascii="宋体" w:hAnsi="宋体" w:cs="宋体"/>
          <w:color w:val="auto"/>
          <w:kern w:val="0"/>
          <w:sz w:val="24"/>
          <w:szCs w:val="24"/>
          <w:highlight w:val="none"/>
        </w:rPr>
        <w:t>合同</w:t>
      </w:r>
      <w:r>
        <w:rPr>
          <w:rFonts w:hint="eastAsia" w:ascii="宋体" w:hAnsi="宋体" w:cs="宋体"/>
          <w:color w:val="auto"/>
          <w:sz w:val="24"/>
          <w:szCs w:val="24"/>
          <w:highlight w:val="none"/>
        </w:rPr>
        <w:t>单价为综合单价，指货物运到甲方指定地点的交货价，该价格包括但不限于：货物的生产、产品检验（含出厂及到货验收）、运输（含转运）、指导安装调试运行</w:t>
      </w:r>
      <w:r>
        <w:rPr>
          <w:rFonts w:hint="eastAsia" w:ascii="宋体" w:hAnsi="宋体" w:cs="宋体"/>
          <w:b/>
          <w:color w:val="auto"/>
          <w:sz w:val="24"/>
          <w:szCs w:val="24"/>
          <w:highlight w:val="none"/>
        </w:rPr>
        <w:t>（具体按“采购需求”）</w:t>
      </w:r>
      <w:r>
        <w:rPr>
          <w:rFonts w:hint="eastAsia" w:ascii="宋体" w:hAnsi="宋体" w:cs="宋体"/>
          <w:color w:val="auto"/>
          <w:sz w:val="24"/>
          <w:szCs w:val="24"/>
          <w:highlight w:val="none"/>
        </w:rPr>
        <w:t>、质量抽检、培训、相关税费、保险费、物货伴随服务（包括安装使用说明书、图纸的提供、质保期服务）等全部费用。合同履行期间国家税率调整或乙方开票的实际税率与前述税率不一致的，不含税价不变，价税合计按实际税率相应调整，以开具发票时间为准。</w:t>
      </w:r>
    </w:p>
    <w:p>
      <w:pPr>
        <w:autoSpaceDE w:val="0"/>
        <w:autoSpaceDN w:val="0"/>
        <w:adjustRightInd w:val="0"/>
        <w:spacing w:line="460" w:lineRule="exact"/>
        <w:ind w:firstLine="600" w:firstLineChars="250"/>
        <w:rPr>
          <w:rFonts w:ascii="宋体" w:hAnsi="宋体" w:cs="宋体"/>
          <w:color w:val="auto"/>
          <w:sz w:val="24"/>
          <w:szCs w:val="24"/>
          <w:highlight w:val="none"/>
        </w:rPr>
      </w:pPr>
      <w:r>
        <w:rPr>
          <w:rFonts w:hint="eastAsia" w:ascii="宋体" w:hAnsi="宋体" w:cs="宋体"/>
          <w:color w:val="auto"/>
          <w:sz w:val="24"/>
          <w:szCs w:val="24"/>
          <w:highlight w:val="none"/>
        </w:rPr>
        <w:t>合同单价在合同有效期内为不变价。乙方已经充分考虑本合同履行期间的市场风险和国家政策性调整风险系数并已计入报价，因此合同单价在合同有效期内不因任何因素而作调整。</w:t>
      </w:r>
    </w:p>
    <w:p>
      <w:pPr>
        <w:autoSpaceDE w:val="0"/>
        <w:autoSpaceDN w:val="0"/>
        <w:adjustRightInd w:val="0"/>
        <w:spacing w:line="460" w:lineRule="exact"/>
        <w:ind w:left="420"/>
        <w:rPr>
          <w:rFonts w:ascii="宋体" w:hAnsi="宋体" w:cs="宋体"/>
          <w:bCs/>
          <w:color w:val="auto"/>
          <w:sz w:val="24"/>
          <w:szCs w:val="24"/>
          <w:highlight w:val="none"/>
        </w:rPr>
      </w:pPr>
      <w:r>
        <w:rPr>
          <w:rFonts w:hint="eastAsia" w:ascii="宋体" w:hAnsi="宋体" w:cs="宋体"/>
          <w:b/>
          <w:color w:val="auto"/>
          <w:sz w:val="24"/>
          <w:szCs w:val="24"/>
          <w:highlight w:val="none"/>
        </w:rPr>
        <w:t>第五条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支付方式</w:t>
      </w:r>
    </w:p>
    <w:p>
      <w:pPr>
        <w:spacing w:line="460" w:lineRule="exact"/>
        <w:ind w:firstLine="480" w:firstLineChars="200"/>
        <w:rPr>
          <w:rFonts w:ascii="宋体" w:hAnsi="宋体" w:cs="宋体"/>
          <w:color w:val="auto"/>
          <w:sz w:val="24"/>
          <w:szCs w:val="24"/>
          <w:highlight w:val="none"/>
          <w:u w:val="single"/>
        </w:rPr>
      </w:pPr>
      <w:r>
        <w:rPr>
          <w:rFonts w:ascii="宋体" w:hAnsi="宋体" w:cs="宋体"/>
          <w:color w:val="auto"/>
          <w:sz w:val="24"/>
          <w:szCs w:val="24"/>
          <w:highlight w:val="none"/>
        </w:rPr>
        <w:t>5.1</w:t>
      </w:r>
      <w:r>
        <w:rPr>
          <w:rFonts w:hint="eastAsia" w:ascii="宋体" w:hAnsi="宋体" w:cs="宋体"/>
          <w:bCs/>
          <w:color w:val="auto"/>
          <w:sz w:val="24"/>
          <w:szCs w:val="24"/>
          <w:highlight w:val="none"/>
        </w:rPr>
        <w:t>预付款支付：</w:t>
      </w:r>
      <w:r>
        <w:rPr>
          <w:rFonts w:ascii="宋体" w:hAnsi="宋体" w:cs="宋体"/>
          <w:bCs/>
          <w:color w:val="auto"/>
          <w:sz w:val="24"/>
          <w:szCs w:val="24"/>
          <w:highlight w:val="none"/>
        </w:rPr>
        <w:sym w:font="Wingdings" w:char="00FE"/>
      </w:r>
      <w:r>
        <w:rPr>
          <w:rFonts w:hint="eastAsia" w:ascii="宋体" w:hAnsi="宋体" w:cs="宋体"/>
          <w:bCs/>
          <w:color w:val="auto"/>
          <w:sz w:val="24"/>
          <w:szCs w:val="24"/>
          <w:highlight w:val="none"/>
        </w:rPr>
        <w:t>无；</w:t>
      </w:r>
      <w:r>
        <w:rPr>
          <w:rFonts w:ascii="宋体" w:hAnsi="宋体" w:cs="宋体"/>
          <w:bCs/>
          <w:color w:val="auto"/>
          <w:sz w:val="24"/>
          <w:szCs w:val="24"/>
          <w:highlight w:val="none"/>
        </w:rPr>
        <w:t xml:space="preserve">     </w:t>
      </w:r>
      <w:r>
        <w:rPr>
          <w:rFonts w:ascii="宋体" w:hAnsi="宋体" w:cs="宋体"/>
          <w:bCs/>
          <w:color w:val="auto"/>
          <w:sz w:val="24"/>
          <w:szCs w:val="24"/>
          <w:highlight w:val="none"/>
        </w:rPr>
        <w:sym w:font="Wingdings" w:char="F0A8"/>
      </w:r>
      <w:r>
        <w:rPr>
          <w:rFonts w:hint="eastAsia" w:ascii="宋体" w:hAnsi="宋体" w:cs="宋体"/>
          <w:bCs/>
          <w:color w:val="auto"/>
          <w:sz w:val="24"/>
          <w:szCs w:val="24"/>
          <w:highlight w:val="none"/>
        </w:rPr>
        <w:t>有，合同签订后，乙方开具</w:t>
      </w:r>
      <w:r>
        <w:rPr>
          <w:rFonts w:hint="eastAsia" w:ascii="宋体" w:hAnsi="宋体" w:cs="宋体"/>
          <w:color w:val="auto"/>
          <w:sz w:val="24"/>
          <w:szCs w:val="24"/>
          <w:highlight w:val="none"/>
        </w:rPr>
        <w:t>等额</w:t>
      </w:r>
      <w:r>
        <w:rPr>
          <w:rFonts w:hint="eastAsia" w:ascii="宋体" w:hAnsi="宋体" w:cs="宋体"/>
          <w:bCs/>
          <w:color w:val="auto"/>
          <w:sz w:val="24"/>
          <w:szCs w:val="24"/>
          <w:highlight w:val="none"/>
        </w:rPr>
        <w:t>增值税专用发票及提交履约担保（如有）后</w:t>
      </w:r>
      <w:r>
        <w:rPr>
          <w:rFonts w:ascii="宋体" w:hAnsi="宋体" w:cs="宋体"/>
          <w:bCs/>
          <w:color w:val="auto"/>
          <w:sz w:val="24"/>
          <w:szCs w:val="24"/>
          <w:highlight w:val="none"/>
          <w:u w:val="single"/>
        </w:rPr>
        <w:t>10</w:t>
      </w:r>
      <w:r>
        <w:rPr>
          <w:rFonts w:hint="eastAsia" w:ascii="宋体" w:hAnsi="宋体" w:cs="宋体"/>
          <w:bCs/>
          <w:color w:val="auto"/>
          <w:sz w:val="24"/>
          <w:szCs w:val="24"/>
          <w:highlight w:val="none"/>
        </w:rPr>
        <w:t>个工作日内，甲方支付</w:t>
      </w:r>
      <w:r>
        <w:rPr>
          <w:rFonts w:hint="eastAsia" w:ascii="宋体" w:hAnsi="宋体" w:cs="宋体"/>
          <w:color w:val="auto"/>
          <w:sz w:val="24"/>
          <w:szCs w:val="24"/>
          <w:highlight w:val="none"/>
          <w:u w:val="single"/>
        </w:rPr>
        <w:t>合同暂定总价</w:t>
      </w:r>
      <w:r>
        <w:rPr>
          <w:rFonts w:hint="eastAsia" w:ascii="宋体" w:hAnsi="宋体" w:cs="宋体"/>
          <w:bCs/>
          <w:color w:val="auto"/>
          <w:sz w:val="24"/>
          <w:szCs w:val="24"/>
          <w:highlight w:val="none"/>
          <w:u w:val="single"/>
        </w:rPr>
        <w:t>的</w:t>
      </w:r>
      <w:r>
        <w:rPr>
          <w:rFonts w:ascii="宋体" w:hAnsi="宋体" w:cs="宋体"/>
          <w:bCs/>
          <w:color w:val="auto"/>
          <w:sz w:val="24"/>
          <w:szCs w:val="24"/>
          <w:highlight w:val="none"/>
          <w:u w:val="single"/>
        </w:rPr>
        <w:t xml:space="preserve"> 30%  </w:t>
      </w:r>
      <w:r>
        <w:rPr>
          <w:rFonts w:hint="eastAsia" w:ascii="宋体" w:hAnsi="宋体" w:cs="宋体"/>
          <w:color w:val="auto"/>
          <w:sz w:val="24"/>
          <w:szCs w:val="24"/>
          <w:highlight w:val="none"/>
        </w:rPr>
        <w:t>即</w:t>
      </w:r>
      <w:r>
        <w:rPr>
          <w:rFonts w:hint="eastAsia" w:ascii="宋体" w:hAnsi="宋体" w:cs="宋体"/>
          <w:color w:val="auto"/>
          <w:sz w:val="24"/>
          <w:szCs w:val="24"/>
          <w:highlight w:val="none"/>
          <w:u w:val="single"/>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元，（大写：/</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w:t>
      </w:r>
      <w:r>
        <w:rPr>
          <w:rFonts w:ascii="宋体" w:hAnsi="宋体" w:cs="宋体"/>
          <w:color w:val="auto"/>
          <w:sz w:val="24"/>
          <w:szCs w:val="24"/>
          <w:highlight w:val="none"/>
        </w:rPr>
        <w:t xml:space="preserve">  </w:t>
      </w:r>
      <w:r>
        <w:rPr>
          <w:rFonts w:hint="eastAsia" w:ascii="宋体" w:hAnsi="宋体" w:cs="宋体"/>
          <w:bCs/>
          <w:color w:val="auto"/>
          <w:sz w:val="24"/>
          <w:szCs w:val="24"/>
          <w:highlight w:val="none"/>
        </w:rPr>
        <w:t>作为预付款。</w:t>
      </w:r>
      <w:r>
        <w:rPr>
          <w:rFonts w:hint="eastAsia" w:ascii="宋体" w:hAnsi="宋体" w:cs="宋体"/>
          <w:color w:val="auto"/>
          <w:sz w:val="24"/>
          <w:szCs w:val="24"/>
          <w:highlight w:val="none"/>
        </w:rPr>
        <w:t>若合同解除或终止，乙方在</w:t>
      </w:r>
      <w:r>
        <w:rPr>
          <w:rFonts w:ascii="宋体" w:hAnsi="宋体" w:cs="宋体"/>
          <w:color w:val="auto"/>
          <w:sz w:val="24"/>
          <w:szCs w:val="24"/>
          <w:highlight w:val="none"/>
          <w:u w:val="single"/>
        </w:rPr>
        <w:t xml:space="preserve"> 5 </w:t>
      </w:r>
      <w:r>
        <w:rPr>
          <w:rFonts w:hint="eastAsia" w:ascii="宋体" w:hAnsi="宋体" w:cs="宋体"/>
          <w:color w:val="auto"/>
          <w:sz w:val="24"/>
          <w:szCs w:val="24"/>
          <w:highlight w:val="none"/>
        </w:rPr>
        <w:t>个工作日内返还预付款</w:t>
      </w:r>
      <w:r>
        <w:rPr>
          <w:rFonts w:hint="eastAsia" w:ascii="宋体" w:hAnsi="宋体" w:cs="宋体"/>
          <w:bCs/>
          <w:color w:val="auto"/>
          <w:kern w:val="0"/>
          <w:sz w:val="24"/>
          <w:szCs w:val="24"/>
          <w:highlight w:val="none"/>
        </w:rPr>
        <w:t>（无息）</w:t>
      </w:r>
      <w:r>
        <w:rPr>
          <w:rFonts w:hint="eastAsia" w:ascii="宋体" w:hAnsi="宋体" w:cs="宋体"/>
          <w:color w:val="auto"/>
          <w:sz w:val="24"/>
          <w:szCs w:val="24"/>
          <w:highlight w:val="none"/>
        </w:rPr>
        <w:t>。</w:t>
      </w:r>
      <w:r>
        <w:rPr>
          <w:rFonts w:hint="eastAsia" w:ascii="宋体" w:hAnsi="宋体" w:cs="宋体"/>
          <w:bCs/>
          <w:color w:val="auto"/>
          <w:kern w:val="0"/>
          <w:sz w:val="24"/>
          <w:szCs w:val="24"/>
          <w:highlight w:val="none"/>
        </w:rPr>
        <w:t>逾期未返还，每逾期一天，乙方应按合同暂定总价的</w:t>
      </w:r>
      <w:r>
        <w:rPr>
          <w:rFonts w:hint="eastAsia" w:ascii="宋体" w:hAnsi="宋体" w:cs="宋体"/>
          <w:bCs/>
          <w:color w:val="auto"/>
          <w:kern w:val="0"/>
          <w:sz w:val="24"/>
          <w:szCs w:val="24"/>
          <w:highlight w:val="none"/>
          <w:u w:val="single"/>
        </w:rPr>
        <w:t>万分之五</w:t>
      </w:r>
      <w:r>
        <w:rPr>
          <w:rFonts w:ascii="宋体" w:hAnsi="宋体" w:cs="宋体"/>
          <w:bCs/>
          <w:color w:val="auto"/>
          <w:kern w:val="0"/>
          <w:sz w:val="24"/>
          <w:szCs w:val="24"/>
          <w:highlight w:val="none"/>
          <w:u w:val="single"/>
        </w:rPr>
        <w:t>/</w:t>
      </w:r>
      <w:r>
        <w:rPr>
          <w:rFonts w:hint="eastAsia" w:ascii="宋体" w:hAnsi="宋体" w:cs="宋体"/>
          <w:bCs/>
          <w:color w:val="auto"/>
          <w:kern w:val="0"/>
          <w:sz w:val="24"/>
          <w:szCs w:val="24"/>
          <w:highlight w:val="none"/>
          <w:u w:val="single"/>
        </w:rPr>
        <w:t>天</w:t>
      </w:r>
      <w:r>
        <w:rPr>
          <w:rFonts w:hint="eastAsia" w:ascii="宋体" w:hAnsi="宋体" w:cs="宋体"/>
          <w:bCs/>
          <w:color w:val="auto"/>
          <w:kern w:val="0"/>
          <w:sz w:val="24"/>
          <w:szCs w:val="24"/>
          <w:highlight w:val="none"/>
        </w:rPr>
        <w:t>支付违约金</w:t>
      </w:r>
      <w:r>
        <w:rPr>
          <w:rFonts w:hint="eastAsia" w:ascii="宋体" w:hAnsi="宋体" w:cs="宋体"/>
          <w:color w:val="auto"/>
          <w:sz w:val="24"/>
          <w:szCs w:val="24"/>
          <w:highlight w:val="none"/>
        </w:rPr>
        <w:t>。</w:t>
      </w:r>
    </w:p>
    <w:p>
      <w:pPr>
        <w:adjustRightInd w:val="0"/>
        <w:snapToGrid w:val="0"/>
        <w:spacing w:line="460" w:lineRule="exact"/>
        <w:ind w:firstLine="360" w:firstLineChars="150"/>
        <w:rPr>
          <w:rFonts w:ascii="宋体" w:hAnsi="宋体" w:cs="宋体"/>
          <w:color w:val="auto"/>
          <w:sz w:val="24"/>
          <w:szCs w:val="24"/>
          <w:highlight w:val="none"/>
        </w:rPr>
      </w:pPr>
      <w:r>
        <w:rPr>
          <w:rFonts w:ascii="宋体" w:hAnsi="宋体" w:cs="宋体"/>
          <w:color w:val="auto"/>
          <w:sz w:val="24"/>
          <w:szCs w:val="24"/>
          <w:highlight w:val="none"/>
        </w:rPr>
        <w:t>5.2</w:t>
      </w:r>
      <w:r>
        <w:rPr>
          <w:rFonts w:hint="eastAsia" w:ascii="宋体" w:hAnsi="宋体" w:cs="宋体"/>
          <w:color w:val="auto"/>
          <w:sz w:val="24"/>
          <w:szCs w:val="24"/>
          <w:highlight w:val="none"/>
        </w:rPr>
        <w:t>支付方式：本合同款项按以下第</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3）</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种方式支付。</w:t>
      </w:r>
    </w:p>
    <w:p>
      <w:pPr>
        <w:adjustRightInd w:val="0"/>
        <w:snapToGrid w:val="0"/>
        <w:spacing w:line="46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1</w:t>
      </w:r>
      <w:r>
        <w:rPr>
          <w:rFonts w:hint="eastAsia" w:ascii="宋体" w:hAnsi="宋体" w:cs="宋体"/>
          <w:color w:val="auto"/>
          <w:sz w:val="24"/>
          <w:szCs w:val="24"/>
          <w:highlight w:val="none"/>
        </w:rPr>
        <w:t>）本合同生效后，甲方支付乙方</w:t>
      </w:r>
      <w:r>
        <w:rPr>
          <w:rFonts w:hint="eastAsia" w:ascii="宋体" w:hAnsi="宋体" w:cs="宋体"/>
          <w:color w:val="auto"/>
          <w:sz w:val="24"/>
          <w:szCs w:val="24"/>
          <w:highlight w:val="none"/>
          <w:u w:val="single"/>
        </w:rPr>
        <w:t>合同暂定总价</w:t>
      </w:r>
      <w:r>
        <w:rPr>
          <w:rFonts w:ascii="宋体" w:hAnsi="宋体" w:cs="宋体"/>
          <w:color w:val="auto"/>
          <w:sz w:val="24"/>
          <w:szCs w:val="24"/>
          <w:highlight w:val="none"/>
          <w:u w:val="single"/>
        </w:rPr>
        <w:t>30%</w:t>
      </w:r>
      <w:r>
        <w:rPr>
          <w:rFonts w:hint="eastAsia" w:ascii="宋体" w:hAnsi="宋体" w:cs="宋体"/>
          <w:color w:val="auto"/>
          <w:sz w:val="24"/>
          <w:szCs w:val="24"/>
          <w:highlight w:val="none"/>
        </w:rPr>
        <w:t>预付款，乙方按时供货，货物到齐且经</w:t>
      </w:r>
      <w:r>
        <w:rPr>
          <w:rFonts w:hint="eastAsia" w:ascii="宋体" w:hAnsi="宋体" w:cs="宋体"/>
          <w:color w:val="auto"/>
          <w:sz w:val="24"/>
          <w:szCs w:val="24"/>
          <w:highlight w:val="none"/>
          <w:u w:val="single"/>
        </w:rPr>
        <w:t>开箱</w:t>
      </w:r>
      <w:r>
        <w:rPr>
          <w:rFonts w:ascii="宋体" w:hAnsi="宋体" w:cs="宋体"/>
          <w:color w:val="auto"/>
          <w:sz w:val="24"/>
          <w:szCs w:val="24"/>
          <w:highlight w:val="none"/>
          <w:u w:val="single"/>
        </w:rPr>
        <w:t>/</w:t>
      </w:r>
      <w:r>
        <w:rPr>
          <w:rFonts w:hint="eastAsia" w:ascii="宋体" w:hAnsi="宋体" w:cs="宋体"/>
          <w:color w:val="auto"/>
          <w:sz w:val="24"/>
          <w:szCs w:val="24"/>
          <w:highlight w:val="none"/>
          <w:u w:val="single"/>
        </w:rPr>
        <w:t>试运行</w:t>
      </w:r>
      <w:r>
        <w:rPr>
          <w:rFonts w:hint="eastAsia" w:ascii="宋体" w:hAnsi="宋体" w:cs="宋体"/>
          <w:color w:val="auto"/>
          <w:sz w:val="24"/>
          <w:szCs w:val="24"/>
          <w:highlight w:val="none"/>
        </w:rPr>
        <w:t>验收合格，经甲方相关部门结算且乙方提交请款资料及等额增值税专用发票后</w:t>
      </w:r>
      <w:r>
        <w:rPr>
          <w:rFonts w:ascii="宋体" w:hAnsi="宋体" w:cs="宋体"/>
          <w:color w:val="auto"/>
          <w:sz w:val="24"/>
          <w:szCs w:val="24"/>
          <w:highlight w:val="none"/>
          <w:u w:val="single"/>
        </w:rPr>
        <w:t>15</w:t>
      </w:r>
      <w:r>
        <w:rPr>
          <w:rFonts w:hint="eastAsia" w:ascii="宋体" w:hAnsi="宋体" w:cs="宋体"/>
          <w:color w:val="auto"/>
          <w:sz w:val="24"/>
          <w:szCs w:val="24"/>
          <w:highlight w:val="none"/>
        </w:rPr>
        <w:t>个工作日内，甲方向乙方支付至结算审定价总额的</w:t>
      </w:r>
      <w:r>
        <w:rPr>
          <w:rFonts w:ascii="宋体" w:hAnsi="宋体" w:cs="宋体"/>
          <w:color w:val="auto"/>
          <w:sz w:val="24"/>
          <w:szCs w:val="24"/>
          <w:highlight w:val="none"/>
        </w:rPr>
        <w:t>95%</w:t>
      </w:r>
      <w:r>
        <w:rPr>
          <w:rFonts w:hint="eastAsia" w:ascii="宋体" w:hAnsi="宋体" w:cs="宋体"/>
          <w:color w:val="auto"/>
          <w:sz w:val="24"/>
          <w:szCs w:val="24"/>
          <w:highlight w:val="none"/>
        </w:rPr>
        <w:t>（含预付款），余款</w:t>
      </w:r>
      <w:r>
        <w:rPr>
          <w:rFonts w:ascii="宋体" w:hAnsi="宋体" w:cs="宋体"/>
          <w:color w:val="auto"/>
          <w:sz w:val="24"/>
          <w:szCs w:val="24"/>
          <w:highlight w:val="none"/>
        </w:rPr>
        <w:t>5%</w:t>
      </w:r>
      <w:r>
        <w:rPr>
          <w:rFonts w:hint="eastAsia" w:ascii="宋体" w:hAnsi="宋体" w:cs="宋体"/>
          <w:color w:val="auto"/>
          <w:sz w:val="24"/>
          <w:szCs w:val="24"/>
          <w:highlight w:val="none"/>
        </w:rPr>
        <w:t>作为质量保证金。质保期自</w:t>
      </w:r>
      <w:r>
        <w:rPr>
          <w:rFonts w:hint="eastAsia" w:ascii="宋体" w:hAnsi="宋体" w:cs="宋体"/>
          <w:color w:val="auto"/>
          <w:sz w:val="24"/>
          <w:szCs w:val="24"/>
          <w:highlight w:val="none"/>
          <w:u w:val="single"/>
        </w:rPr>
        <w:t>货物开箱</w:t>
      </w:r>
      <w:r>
        <w:rPr>
          <w:rFonts w:ascii="宋体" w:hAnsi="宋体" w:cs="宋体"/>
          <w:color w:val="auto"/>
          <w:sz w:val="24"/>
          <w:szCs w:val="24"/>
          <w:highlight w:val="none"/>
          <w:u w:val="single"/>
        </w:rPr>
        <w:t>/</w:t>
      </w:r>
      <w:r>
        <w:rPr>
          <w:rFonts w:hint="eastAsia" w:ascii="宋体" w:hAnsi="宋体" w:cs="宋体"/>
          <w:color w:val="auto"/>
          <w:sz w:val="24"/>
          <w:szCs w:val="24"/>
          <w:highlight w:val="none"/>
          <w:u w:val="single"/>
        </w:rPr>
        <w:t>试运行</w:t>
      </w:r>
      <w:r>
        <w:rPr>
          <w:rFonts w:hint="eastAsia" w:ascii="宋体" w:hAnsi="宋体" w:cs="宋体"/>
          <w:color w:val="auto"/>
          <w:sz w:val="24"/>
          <w:szCs w:val="24"/>
          <w:highlight w:val="none"/>
        </w:rPr>
        <w:t>验收合格之日起</w:t>
      </w:r>
      <w:r>
        <w:rPr>
          <w:rFonts w:ascii="宋体" w:hAnsi="宋体" w:cs="宋体"/>
          <w:color w:val="auto"/>
          <w:sz w:val="24"/>
          <w:szCs w:val="24"/>
          <w:highlight w:val="none"/>
          <w:u w:val="single"/>
        </w:rPr>
        <w:t xml:space="preserve"> X      </w:t>
      </w:r>
      <w:r>
        <w:rPr>
          <w:rFonts w:hint="eastAsia" w:ascii="宋体" w:hAnsi="宋体" w:cs="宋体"/>
          <w:color w:val="auto"/>
          <w:sz w:val="24"/>
          <w:szCs w:val="24"/>
          <w:highlight w:val="none"/>
        </w:rPr>
        <w:t>年。质保期满后，乙方申请退还质保金并提供相关资料后的</w:t>
      </w:r>
      <w:r>
        <w:rPr>
          <w:rFonts w:ascii="宋体" w:hAnsi="宋体" w:cs="宋体"/>
          <w:color w:val="auto"/>
          <w:sz w:val="24"/>
          <w:szCs w:val="24"/>
          <w:highlight w:val="none"/>
          <w:u w:val="single"/>
        </w:rPr>
        <w:t>15</w:t>
      </w:r>
      <w:r>
        <w:rPr>
          <w:rFonts w:hint="eastAsia" w:ascii="宋体" w:hAnsi="宋体" w:cs="宋体"/>
          <w:color w:val="auto"/>
          <w:sz w:val="24"/>
          <w:szCs w:val="24"/>
          <w:highlight w:val="none"/>
        </w:rPr>
        <w:t>个工作日内，甲方支付质保金（无息）。</w:t>
      </w:r>
    </w:p>
    <w:p>
      <w:pPr>
        <w:adjustRightInd w:val="0"/>
        <w:snapToGrid w:val="0"/>
        <w:spacing w:line="46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2</w:t>
      </w:r>
      <w:r>
        <w:rPr>
          <w:rFonts w:hint="eastAsia" w:ascii="宋体" w:hAnsi="宋体" w:cs="宋体"/>
          <w:color w:val="auto"/>
          <w:sz w:val="24"/>
          <w:szCs w:val="24"/>
          <w:highlight w:val="none"/>
        </w:rPr>
        <w:t>）本合同生效后，乙方按时供货，货物到齐且经</w:t>
      </w:r>
      <w:r>
        <w:rPr>
          <w:rFonts w:hint="eastAsia" w:ascii="宋体" w:hAnsi="宋体" w:cs="宋体"/>
          <w:color w:val="auto"/>
          <w:sz w:val="24"/>
          <w:szCs w:val="24"/>
          <w:highlight w:val="none"/>
          <w:u w:val="single"/>
        </w:rPr>
        <w:t>开箱</w:t>
      </w:r>
      <w:r>
        <w:rPr>
          <w:rFonts w:ascii="宋体" w:hAnsi="宋体" w:cs="宋体"/>
          <w:color w:val="auto"/>
          <w:sz w:val="24"/>
          <w:szCs w:val="24"/>
          <w:highlight w:val="none"/>
          <w:u w:val="single"/>
        </w:rPr>
        <w:t>/</w:t>
      </w:r>
      <w:r>
        <w:rPr>
          <w:rFonts w:hint="eastAsia" w:ascii="宋体" w:hAnsi="宋体" w:cs="宋体"/>
          <w:color w:val="auto"/>
          <w:sz w:val="24"/>
          <w:szCs w:val="24"/>
          <w:highlight w:val="none"/>
          <w:u w:val="single"/>
        </w:rPr>
        <w:t>试运行</w:t>
      </w:r>
      <w:r>
        <w:rPr>
          <w:rFonts w:hint="eastAsia" w:ascii="宋体" w:hAnsi="宋体" w:cs="宋体"/>
          <w:color w:val="auto"/>
          <w:sz w:val="24"/>
          <w:szCs w:val="24"/>
          <w:highlight w:val="none"/>
        </w:rPr>
        <w:t>验收合格后，甲方在收到乙方提交的请款资料及等额增值税专用发票后</w:t>
      </w:r>
      <w:r>
        <w:rPr>
          <w:rFonts w:ascii="宋体" w:hAnsi="宋体" w:cs="宋体"/>
          <w:color w:val="auto"/>
          <w:sz w:val="24"/>
          <w:szCs w:val="24"/>
          <w:highlight w:val="none"/>
          <w:u w:val="single"/>
        </w:rPr>
        <w:t>15</w:t>
      </w:r>
      <w:r>
        <w:rPr>
          <w:rFonts w:hint="eastAsia" w:ascii="宋体" w:hAnsi="宋体" w:cs="宋体"/>
          <w:color w:val="auto"/>
          <w:sz w:val="24"/>
          <w:szCs w:val="24"/>
          <w:highlight w:val="none"/>
        </w:rPr>
        <w:t>个工作日内向乙方支付至货款总额的</w:t>
      </w:r>
      <w:r>
        <w:rPr>
          <w:rFonts w:ascii="宋体" w:hAnsi="宋体" w:cs="宋体"/>
          <w:color w:val="auto"/>
          <w:sz w:val="24"/>
          <w:szCs w:val="24"/>
          <w:highlight w:val="none"/>
        </w:rPr>
        <w:t>95%</w:t>
      </w:r>
      <w:r>
        <w:rPr>
          <w:rFonts w:hint="eastAsia" w:ascii="宋体" w:hAnsi="宋体" w:cs="宋体"/>
          <w:color w:val="auto"/>
          <w:sz w:val="24"/>
          <w:szCs w:val="24"/>
          <w:highlight w:val="none"/>
        </w:rPr>
        <w:t>。余款</w:t>
      </w:r>
      <w:r>
        <w:rPr>
          <w:rFonts w:ascii="宋体" w:hAnsi="宋体" w:cs="宋体"/>
          <w:color w:val="auto"/>
          <w:sz w:val="24"/>
          <w:szCs w:val="24"/>
          <w:highlight w:val="none"/>
        </w:rPr>
        <w:t>5%</w:t>
      </w:r>
      <w:r>
        <w:rPr>
          <w:rFonts w:hint="eastAsia" w:ascii="宋体" w:hAnsi="宋体" w:cs="宋体"/>
          <w:color w:val="auto"/>
          <w:sz w:val="24"/>
          <w:szCs w:val="24"/>
          <w:highlight w:val="none"/>
        </w:rPr>
        <w:t>作为质量保证金。质保期自</w:t>
      </w:r>
      <w:r>
        <w:rPr>
          <w:rFonts w:hint="eastAsia" w:ascii="宋体" w:hAnsi="宋体" w:cs="宋体"/>
          <w:color w:val="auto"/>
          <w:sz w:val="24"/>
          <w:szCs w:val="24"/>
          <w:highlight w:val="none"/>
          <w:u w:val="single"/>
        </w:rPr>
        <w:t>货物开箱</w:t>
      </w:r>
      <w:r>
        <w:rPr>
          <w:rFonts w:ascii="宋体" w:hAnsi="宋体" w:cs="宋体"/>
          <w:color w:val="auto"/>
          <w:sz w:val="24"/>
          <w:szCs w:val="24"/>
          <w:highlight w:val="none"/>
          <w:u w:val="single"/>
        </w:rPr>
        <w:t>/</w:t>
      </w:r>
      <w:r>
        <w:rPr>
          <w:rFonts w:hint="eastAsia" w:ascii="宋体" w:hAnsi="宋体" w:cs="宋体"/>
          <w:color w:val="auto"/>
          <w:sz w:val="24"/>
          <w:szCs w:val="24"/>
          <w:highlight w:val="none"/>
          <w:u w:val="single"/>
        </w:rPr>
        <w:t>试运行</w:t>
      </w:r>
      <w:r>
        <w:rPr>
          <w:rFonts w:hint="eastAsia" w:ascii="宋体" w:hAnsi="宋体" w:cs="宋体"/>
          <w:color w:val="auto"/>
          <w:sz w:val="24"/>
          <w:szCs w:val="24"/>
          <w:highlight w:val="none"/>
        </w:rPr>
        <w:t>验收合格之日起</w:t>
      </w:r>
      <w:r>
        <w:rPr>
          <w:rFonts w:ascii="宋体" w:hAnsi="宋体" w:cs="宋体"/>
          <w:color w:val="auto"/>
          <w:sz w:val="24"/>
          <w:szCs w:val="24"/>
          <w:highlight w:val="none"/>
          <w:u w:val="single"/>
        </w:rPr>
        <w:t xml:space="preserve"> X </w:t>
      </w:r>
      <w:r>
        <w:rPr>
          <w:rFonts w:hint="eastAsia" w:ascii="宋体" w:hAnsi="宋体" w:cs="宋体"/>
          <w:color w:val="auto"/>
          <w:sz w:val="24"/>
          <w:szCs w:val="24"/>
          <w:highlight w:val="none"/>
        </w:rPr>
        <w:t>年。质保期满后，乙方申请退还质保金并提供相关资料后的</w:t>
      </w:r>
      <w:r>
        <w:rPr>
          <w:rFonts w:ascii="宋体" w:hAnsi="宋体" w:cs="宋体"/>
          <w:color w:val="auto"/>
          <w:sz w:val="24"/>
          <w:szCs w:val="24"/>
          <w:highlight w:val="none"/>
          <w:u w:val="single"/>
        </w:rPr>
        <w:t>15</w:t>
      </w:r>
      <w:r>
        <w:rPr>
          <w:rFonts w:hint="eastAsia" w:ascii="宋体" w:hAnsi="宋体" w:cs="宋体"/>
          <w:color w:val="auto"/>
          <w:sz w:val="24"/>
          <w:szCs w:val="24"/>
          <w:highlight w:val="none"/>
        </w:rPr>
        <w:t>个工作日内，甲方支付质保金（无息）。</w:t>
      </w:r>
    </w:p>
    <w:p>
      <w:pPr>
        <w:adjustRightInd w:val="0"/>
        <w:snapToGrid w:val="0"/>
        <w:spacing w:line="46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3</w:t>
      </w:r>
      <w:r>
        <w:rPr>
          <w:rFonts w:hint="eastAsia" w:ascii="宋体" w:hAnsi="宋体" w:cs="宋体"/>
          <w:color w:val="auto"/>
          <w:sz w:val="24"/>
          <w:szCs w:val="24"/>
          <w:highlight w:val="none"/>
        </w:rPr>
        <w:t>）本合同生效后，乙方按时供货，货物到齐且经</w:t>
      </w:r>
      <w:r>
        <w:rPr>
          <w:rFonts w:hint="eastAsia" w:ascii="宋体" w:hAnsi="宋体" w:cs="宋体"/>
          <w:color w:val="auto"/>
          <w:sz w:val="24"/>
          <w:szCs w:val="24"/>
          <w:highlight w:val="none"/>
          <w:u w:val="single"/>
        </w:rPr>
        <w:t>试运行</w:t>
      </w:r>
      <w:r>
        <w:rPr>
          <w:rFonts w:hint="eastAsia" w:ascii="宋体" w:hAnsi="宋体" w:cs="宋体"/>
          <w:color w:val="auto"/>
          <w:sz w:val="24"/>
          <w:szCs w:val="24"/>
          <w:highlight w:val="none"/>
        </w:rPr>
        <w:t>验收合格后，甲方在收到乙方提交的请款资料及等额增值税专用发票后</w:t>
      </w:r>
      <w:r>
        <w:rPr>
          <w:rFonts w:ascii="宋体" w:hAnsi="宋体" w:cs="宋体"/>
          <w:color w:val="auto"/>
          <w:sz w:val="24"/>
          <w:szCs w:val="24"/>
          <w:highlight w:val="none"/>
          <w:u w:val="single"/>
        </w:rPr>
        <w:t>30</w:t>
      </w:r>
      <w:r>
        <w:rPr>
          <w:rFonts w:hint="eastAsia" w:ascii="宋体" w:hAnsi="宋体" w:cs="宋体"/>
          <w:color w:val="auto"/>
          <w:sz w:val="24"/>
          <w:szCs w:val="24"/>
          <w:highlight w:val="none"/>
        </w:rPr>
        <w:t>个工作日内向乙方支付至货款总额的</w:t>
      </w:r>
      <w:r>
        <w:rPr>
          <w:rFonts w:ascii="宋体" w:hAnsi="宋体" w:cs="宋体"/>
          <w:color w:val="auto"/>
          <w:sz w:val="24"/>
          <w:szCs w:val="24"/>
          <w:highlight w:val="none"/>
        </w:rPr>
        <w:t>100%</w:t>
      </w:r>
      <w:r>
        <w:rPr>
          <w:rFonts w:hint="eastAsia" w:ascii="宋体" w:hAnsi="宋体" w:cs="宋体"/>
          <w:color w:val="auto"/>
          <w:sz w:val="24"/>
          <w:szCs w:val="24"/>
          <w:highlight w:val="none"/>
        </w:rPr>
        <w:t>。</w:t>
      </w:r>
    </w:p>
    <w:p>
      <w:pPr>
        <w:adjustRightInd w:val="0"/>
        <w:snapToGrid w:val="0"/>
        <w:spacing w:line="46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4</w:t>
      </w:r>
      <w:r>
        <w:rPr>
          <w:rFonts w:hint="eastAsia" w:ascii="宋体" w:hAnsi="宋体" w:cs="宋体"/>
          <w:color w:val="auto"/>
          <w:sz w:val="24"/>
          <w:szCs w:val="24"/>
          <w:highlight w:val="none"/>
        </w:rPr>
        <w:t>）本合同生效后，乙方按时分批供货，每批货物到齐且经</w:t>
      </w:r>
      <w:r>
        <w:rPr>
          <w:rFonts w:hint="eastAsia" w:ascii="宋体" w:hAnsi="宋体" w:cs="宋体"/>
          <w:color w:val="auto"/>
          <w:sz w:val="24"/>
          <w:szCs w:val="24"/>
          <w:highlight w:val="none"/>
          <w:u w:val="single"/>
        </w:rPr>
        <w:t>开箱</w:t>
      </w:r>
      <w:r>
        <w:rPr>
          <w:rFonts w:ascii="宋体" w:hAnsi="宋体" w:cs="宋体"/>
          <w:color w:val="auto"/>
          <w:sz w:val="24"/>
          <w:szCs w:val="24"/>
          <w:highlight w:val="none"/>
          <w:u w:val="single"/>
        </w:rPr>
        <w:t>/</w:t>
      </w:r>
      <w:r>
        <w:rPr>
          <w:rFonts w:hint="eastAsia" w:ascii="宋体" w:hAnsi="宋体" w:cs="宋体"/>
          <w:color w:val="auto"/>
          <w:sz w:val="24"/>
          <w:szCs w:val="24"/>
          <w:highlight w:val="none"/>
          <w:u w:val="single"/>
        </w:rPr>
        <w:t>试运行</w:t>
      </w:r>
      <w:r>
        <w:rPr>
          <w:rFonts w:hint="eastAsia" w:ascii="宋体" w:hAnsi="宋体" w:cs="宋体"/>
          <w:color w:val="auto"/>
          <w:sz w:val="24"/>
          <w:szCs w:val="24"/>
          <w:highlight w:val="none"/>
        </w:rPr>
        <w:t>验收合格后，甲方在收到乙方提交的请款资料及等额增值税专用发票后</w:t>
      </w:r>
      <w:r>
        <w:rPr>
          <w:rFonts w:ascii="宋体" w:hAnsi="宋体" w:cs="宋体"/>
          <w:color w:val="auto"/>
          <w:sz w:val="24"/>
          <w:szCs w:val="24"/>
          <w:highlight w:val="none"/>
          <w:u w:val="single"/>
        </w:rPr>
        <w:t>15</w:t>
      </w:r>
      <w:r>
        <w:rPr>
          <w:rFonts w:hint="eastAsia" w:ascii="宋体" w:hAnsi="宋体" w:cs="宋体"/>
          <w:color w:val="auto"/>
          <w:sz w:val="24"/>
          <w:szCs w:val="24"/>
          <w:highlight w:val="none"/>
        </w:rPr>
        <w:t>个工作日内向乙方支付至该批货款总额的</w:t>
      </w:r>
      <w:r>
        <w:rPr>
          <w:rFonts w:ascii="宋体" w:hAnsi="宋体" w:cs="宋体"/>
          <w:color w:val="auto"/>
          <w:sz w:val="24"/>
          <w:szCs w:val="24"/>
          <w:highlight w:val="none"/>
        </w:rPr>
        <w:t>100%</w:t>
      </w:r>
      <w:r>
        <w:rPr>
          <w:rFonts w:hint="eastAsia" w:ascii="宋体" w:hAnsi="宋体" w:cs="宋体"/>
          <w:color w:val="auto"/>
          <w:sz w:val="24"/>
          <w:szCs w:val="24"/>
          <w:highlight w:val="none"/>
        </w:rPr>
        <w:t>。</w:t>
      </w:r>
    </w:p>
    <w:p>
      <w:pPr>
        <w:adjustRightInd w:val="0"/>
        <w:snapToGrid w:val="0"/>
        <w:spacing w:line="460" w:lineRule="exact"/>
        <w:ind w:firstLine="240" w:firstLineChars="1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5</w:t>
      </w:r>
      <w:r>
        <w:rPr>
          <w:rFonts w:hint="eastAsia" w:ascii="宋体" w:hAnsi="宋体" w:cs="宋体"/>
          <w:color w:val="auto"/>
          <w:sz w:val="24"/>
          <w:szCs w:val="24"/>
          <w:highlight w:val="none"/>
        </w:rPr>
        <w:t>）其它支付方式：</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spacing w:line="46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5.3</w:t>
      </w:r>
      <w:r>
        <w:rPr>
          <w:rFonts w:hint="eastAsia" w:ascii="宋体" w:hAnsi="宋体" w:cs="宋体"/>
          <w:color w:val="auto"/>
          <w:sz w:val="24"/>
          <w:szCs w:val="24"/>
          <w:highlight w:val="none"/>
        </w:rPr>
        <w:t>乙方收款账户：</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spacing w:line="460" w:lineRule="exact"/>
        <w:ind w:firstLine="960" w:firstLineChars="400"/>
        <w:rPr>
          <w:rFonts w:ascii="宋体" w:hAnsi="宋体" w:cs="宋体"/>
          <w:color w:val="auto"/>
          <w:sz w:val="24"/>
          <w:szCs w:val="24"/>
          <w:highlight w:val="none"/>
        </w:rPr>
      </w:pPr>
      <w:r>
        <w:rPr>
          <w:rFonts w:hint="eastAsia" w:ascii="宋体" w:hAnsi="宋体" w:cs="宋体"/>
          <w:color w:val="auto"/>
          <w:sz w:val="24"/>
          <w:szCs w:val="24"/>
          <w:highlight w:val="none"/>
        </w:rPr>
        <w:t>收款账号：</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spacing w:line="460" w:lineRule="exact"/>
        <w:ind w:firstLine="960" w:firstLineChars="400"/>
        <w:rPr>
          <w:rFonts w:ascii="宋体" w:hAnsi="宋体" w:cs="宋体"/>
          <w:color w:val="auto"/>
          <w:sz w:val="24"/>
          <w:szCs w:val="24"/>
          <w:highlight w:val="none"/>
        </w:rPr>
      </w:pPr>
      <w:r>
        <w:rPr>
          <w:rFonts w:hint="eastAsia" w:ascii="宋体" w:hAnsi="宋体" w:cs="宋体"/>
          <w:color w:val="auto"/>
          <w:sz w:val="24"/>
          <w:szCs w:val="24"/>
          <w:highlight w:val="none"/>
        </w:rPr>
        <w:t>开户行：</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adjustRightInd w:val="0"/>
        <w:snapToGrid w:val="0"/>
        <w:spacing w:line="460" w:lineRule="exact"/>
        <w:ind w:firstLine="360" w:firstLineChars="150"/>
        <w:rPr>
          <w:rFonts w:hint="eastAsia" w:ascii="宋体" w:hAnsi="宋体" w:cs="宋体"/>
          <w:color w:val="auto"/>
          <w:sz w:val="24"/>
          <w:szCs w:val="24"/>
          <w:highlight w:val="none"/>
        </w:rPr>
      </w:pPr>
      <w:r>
        <w:rPr>
          <w:rFonts w:hint="eastAsia" w:ascii="宋体" w:hAnsi="宋体" w:cs="宋体"/>
          <w:color w:val="auto"/>
          <w:sz w:val="24"/>
          <w:szCs w:val="24"/>
          <w:highlight w:val="none"/>
        </w:rPr>
        <w:t>乙方在收款前需向甲方提交等额增值税专用发票，增值税专用发票信息：</w:t>
      </w:r>
    </w:p>
    <w:p>
      <w:pPr>
        <w:adjustRightInd w:val="0"/>
        <w:snapToGrid w:val="0"/>
        <w:spacing w:line="460" w:lineRule="exact"/>
        <w:ind w:firstLine="360" w:firstLineChars="150"/>
        <w:rPr>
          <w:rFonts w:hint="eastAsia" w:ascii="宋体" w:hAnsi="宋体" w:cs="宋体"/>
          <w:color w:val="auto"/>
          <w:sz w:val="24"/>
          <w:szCs w:val="24"/>
          <w:highlight w:val="none"/>
        </w:rPr>
      </w:pPr>
      <w:r>
        <w:rPr>
          <w:rFonts w:hint="eastAsia" w:ascii="宋体" w:hAnsi="宋体" w:cs="宋体"/>
          <w:color w:val="auto"/>
          <w:sz w:val="24"/>
          <w:szCs w:val="24"/>
          <w:highlight w:val="none"/>
        </w:rPr>
        <w:t>名        称：广州市净水有限公司</w:t>
      </w:r>
    </w:p>
    <w:p>
      <w:pPr>
        <w:adjustRightInd w:val="0"/>
        <w:snapToGrid w:val="0"/>
        <w:spacing w:line="460" w:lineRule="exact"/>
        <w:ind w:firstLine="360" w:firstLineChars="15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纳税人识别号：91440101755584729Q </w:t>
      </w:r>
    </w:p>
    <w:p>
      <w:pPr>
        <w:adjustRightInd w:val="0"/>
        <w:snapToGrid w:val="0"/>
        <w:spacing w:line="460" w:lineRule="exact"/>
        <w:ind w:firstLine="360" w:firstLineChars="150"/>
        <w:rPr>
          <w:rFonts w:hint="eastAsia" w:ascii="宋体" w:hAnsi="宋体" w:cs="宋体"/>
          <w:color w:val="auto"/>
          <w:sz w:val="24"/>
          <w:szCs w:val="24"/>
          <w:highlight w:val="none"/>
        </w:rPr>
      </w:pPr>
      <w:r>
        <w:rPr>
          <w:rFonts w:hint="eastAsia" w:ascii="宋体" w:hAnsi="宋体" w:cs="宋体"/>
          <w:color w:val="auto"/>
          <w:sz w:val="24"/>
          <w:szCs w:val="24"/>
          <w:highlight w:val="none"/>
        </w:rPr>
        <w:t>地  址/电 话：广州市天河区临江大道501号/020-38890283</w:t>
      </w:r>
    </w:p>
    <w:p>
      <w:pPr>
        <w:adjustRightInd w:val="0"/>
        <w:snapToGrid w:val="0"/>
        <w:spacing w:line="460" w:lineRule="exact"/>
        <w:ind w:left="2519" w:leftChars="228" w:hanging="2040" w:hangingChars="85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开户银行及账号：中国建设银行股份有限公司广州珠江新城支行   44001420314050170338  </w:t>
      </w:r>
    </w:p>
    <w:p>
      <w:pPr>
        <w:adjustRightInd w:val="0"/>
        <w:snapToGrid w:val="0"/>
        <w:spacing w:line="46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5.4付款方式：</w:t>
      </w:r>
      <w:r>
        <w:rPr>
          <w:rFonts w:ascii="宋体" w:hAnsi="宋体" w:cs="宋体"/>
          <w:color w:val="auto"/>
          <w:sz w:val="24"/>
          <w:szCs w:val="24"/>
        </w:rPr>
        <w:sym w:font="Wingdings" w:char="00FE"/>
      </w:r>
      <w:r>
        <w:rPr>
          <w:rFonts w:hint="eastAsia" w:ascii="宋体" w:hAnsi="宋体" w:cs="宋体"/>
          <w:color w:val="auto"/>
          <w:sz w:val="24"/>
          <w:szCs w:val="24"/>
        </w:rPr>
        <w:t>网银支付；</w:t>
      </w:r>
      <w:r>
        <w:rPr>
          <w:rFonts w:ascii="宋体" w:hAnsi="宋体" w:cs="宋体"/>
          <w:color w:val="auto"/>
          <w:sz w:val="24"/>
          <w:szCs w:val="24"/>
        </w:rPr>
        <w:t xml:space="preserve">  </w:t>
      </w:r>
      <w:r>
        <w:rPr>
          <w:rFonts w:ascii="宋体" w:hAnsi="宋体" w:cs="宋体"/>
          <w:color w:val="auto"/>
          <w:sz w:val="24"/>
          <w:szCs w:val="24"/>
        </w:rPr>
        <w:sym w:font="Wingdings" w:char="00A8"/>
      </w:r>
      <w:r>
        <w:rPr>
          <w:rFonts w:hint="eastAsia" w:ascii="宋体" w:hAnsi="宋体" w:cs="宋体"/>
          <w:color w:val="auto"/>
          <w:sz w:val="24"/>
          <w:szCs w:val="24"/>
        </w:rPr>
        <w:t>支票；</w:t>
      </w:r>
      <w:r>
        <w:rPr>
          <w:rFonts w:ascii="宋体" w:hAnsi="宋体" w:cs="宋体"/>
          <w:color w:val="auto"/>
          <w:sz w:val="24"/>
          <w:szCs w:val="24"/>
        </w:rPr>
        <w:t xml:space="preserve">   </w:t>
      </w:r>
      <w:r>
        <w:rPr>
          <w:rFonts w:ascii="宋体" w:hAnsi="宋体" w:cs="宋体"/>
          <w:color w:val="auto"/>
          <w:sz w:val="24"/>
          <w:szCs w:val="24"/>
        </w:rPr>
        <w:sym w:font="Wingdings" w:char="00A8"/>
      </w:r>
      <w:r>
        <w:rPr>
          <w:rFonts w:hint="eastAsia" w:ascii="宋体" w:hAnsi="宋体" w:cs="宋体"/>
          <w:color w:val="auto"/>
          <w:sz w:val="24"/>
          <w:szCs w:val="24"/>
        </w:rPr>
        <w:t>其他：</w:t>
      </w:r>
      <w:r>
        <w:rPr>
          <w:rFonts w:hint="eastAsia" w:ascii="宋体" w:hAnsi="宋体" w:cs="宋体"/>
          <w:color w:val="auto"/>
          <w:sz w:val="24"/>
          <w:szCs w:val="24"/>
          <w:lang w:val="en-US" w:eastAsia="zh-CN"/>
        </w:rPr>
        <w:t>/</w:t>
      </w:r>
      <w:r>
        <w:rPr>
          <w:rFonts w:hint="eastAsia" w:ascii="宋体" w:hAnsi="宋体" w:cs="宋体"/>
          <w:color w:val="auto"/>
          <w:sz w:val="24"/>
          <w:szCs w:val="24"/>
          <w:highlight w:val="none"/>
        </w:rPr>
        <w:t xml:space="preserve">     </w:t>
      </w:r>
      <w:r>
        <w:rPr>
          <w:rFonts w:ascii="宋体" w:hAnsi="宋体" w:cs="宋体"/>
          <w:color w:val="auto"/>
          <w:sz w:val="24"/>
          <w:szCs w:val="24"/>
          <w:highlight w:val="none"/>
        </w:rPr>
        <w:t xml:space="preserve">  </w:t>
      </w:r>
    </w:p>
    <w:p>
      <w:pPr>
        <w:adjustRightInd w:val="0"/>
        <w:snapToGrid w:val="0"/>
        <w:spacing w:line="460" w:lineRule="exact"/>
        <w:ind w:firstLine="482" w:firstLineChars="200"/>
        <w:rPr>
          <w:rFonts w:ascii="宋体" w:hAnsi="宋体" w:cs="宋体"/>
          <w:color w:val="auto"/>
          <w:sz w:val="24"/>
          <w:szCs w:val="24"/>
          <w:highlight w:val="none"/>
        </w:rPr>
      </w:pPr>
      <w:r>
        <w:rPr>
          <w:rFonts w:hint="eastAsia" w:ascii="宋体" w:hAnsi="宋体" w:cs="宋体"/>
          <w:b/>
          <w:bCs/>
          <w:color w:val="auto"/>
          <w:sz w:val="24"/>
          <w:szCs w:val="24"/>
          <w:highlight w:val="none"/>
        </w:rPr>
        <w:t>第六条</w:t>
      </w:r>
      <w:r>
        <w:rPr>
          <w:rFonts w:ascii="宋体" w:hAnsi="宋体" w:cs="宋体"/>
          <w:b/>
          <w:bCs/>
          <w:color w:val="auto"/>
          <w:sz w:val="24"/>
          <w:szCs w:val="24"/>
          <w:highlight w:val="none"/>
        </w:rPr>
        <w:t xml:space="preserve"> </w:t>
      </w:r>
      <w:r>
        <w:rPr>
          <w:rFonts w:hint="eastAsia" w:ascii="宋体" w:hAnsi="宋体" w:cs="宋体"/>
          <w:b/>
          <w:bCs/>
          <w:color w:val="auto"/>
          <w:sz w:val="24"/>
          <w:szCs w:val="24"/>
          <w:highlight w:val="none"/>
        </w:rPr>
        <w:t>违约责任</w:t>
      </w:r>
    </w:p>
    <w:p>
      <w:pPr>
        <w:adjustRightInd w:val="0"/>
        <w:snapToGrid w:val="0"/>
        <w:spacing w:line="46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6.1</w:t>
      </w:r>
      <w:r>
        <w:rPr>
          <w:rFonts w:hint="eastAsia" w:ascii="宋体" w:hAnsi="宋体" w:cs="宋体"/>
          <w:color w:val="auto"/>
          <w:sz w:val="24"/>
          <w:szCs w:val="24"/>
          <w:highlight w:val="none"/>
        </w:rPr>
        <w:t>单方面取消合同：任意一方未经对方同意单方面取消合同，应按</w:t>
      </w:r>
      <w:r>
        <w:rPr>
          <w:rFonts w:hint="eastAsia" w:ascii="宋体" w:hAnsi="宋体" w:cs="宋体"/>
          <w:color w:val="auto"/>
          <w:sz w:val="24"/>
          <w:szCs w:val="24"/>
          <w:highlight w:val="none"/>
          <w:u w:val="single"/>
        </w:rPr>
        <w:t>合同暂定总价的</w:t>
      </w:r>
      <w:r>
        <w:rPr>
          <w:rFonts w:ascii="宋体" w:hAnsi="宋体" w:cs="宋体"/>
          <w:color w:val="auto"/>
          <w:sz w:val="24"/>
          <w:szCs w:val="24"/>
          <w:highlight w:val="none"/>
          <w:u w:val="single"/>
        </w:rPr>
        <w:t>30%</w:t>
      </w:r>
      <w:r>
        <w:rPr>
          <w:rFonts w:hint="eastAsia" w:ascii="宋体" w:hAnsi="宋体" w:cs="宋体"/>
          <w:color w:val="auto"/>
          <w:sz w:val="24"/>
          <w:szCs w:val="24"/>
          <w:highlight w:val="none"/>
        </w:rPr>
        <w:t>向对方赔偿。</w:t>
      </w:r>
    </w:p>
    <w:p>
      <w:pPr>
        <w:adjustRightInd w:val="0"/>
        <w:snapToGrid w:val="0"/>
        <w:spacing w:line="46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6.2</w:t>
      </w:r>
      <w:r>
        <w:rPr>
          <w:rFonts w:hint="eastAsia" w:ascii="宋体" w:hAnsi="宋体" w:cs="宋体"/>
          <w:color w:val="auto"/>
          <w:sz w:val="24"/>
          <w:szCs w:val="24"/>
          <w:highlight w:val="none"/>
        </w:rPr>
        <w:t>乙方不能按时交货的，每逾期</w:t>
      </w:r>
      <w:r>
        <w:rPr>
          <w:rFonts w:ascii="宋体" w:hAnsi="宋体" w:cs="宋体"/>
          <w:color w:val="auto"/>
          <w:sz w:val="24"/>
          <w:szCs w:val="24"/>
          <w:highlight w:val="none"/>
        </w:rPr>
        <w:t>1</w:t>
      </w:r>
      <w:r>
        <w:rPr>
          <w:rFonts w:hint="eastAsia" w:ascii="宋体" w:hAnsi="宋体" w:cs="宋体"/>
          <w:color w:val="auto"/>
          <w:sz w:val="24"/>
          <w:szCs w:val="24"/>
          <w:highlight w:val="none"/>
        </w:rPr>
        <w:t>日，按</w:t>
      </w:r>
      <w:r>
        <w:rPr>
          <w:rFonts w:hint="eastAsia" w:ascii="宋体" w:hAnsi="宋体" w:cs="宋体"/>
          <w:color w:val="auto"/>
          <w:sz w:val="24"/>
          <w:szCs w:val="24"/>
          <w:highlight w:val="none"/>
          <w:u w:val="single"/>
        </w:rPr>
        <w:t>迟交货物总价的</w:t>
      </w:r>
      <w:r>
        <w:rPr>
          <w:rFonts w:ascii="宋体" w:hAnsi="宋体" w:cs="宋体"/>
          <w:color w:val="auto"/>
          <w:sz w:val="24"/>
          <w:szCs w:val="24"/>
          <w:highlight w:val="none"/>
          <w:u w:val="single"/>
        </w:rPr>
        <w:t xml:space="preserve"> 1%支付违约金</w:t>
      </w:r>
      <w:r>
        <w:rPr>
          <w:rFonts w:hint="eastAsia" w:ascii="宋体" w:hAnsi="宋体" w:cs="宋体"/>
          <w:color w:val="auto"/>
          <w:sz w:val="24"/>
          <w:szCs w:val="24"/>
          <w:highlight w:val="none"/>
        </w:rPr>
        <w:t>，逾期达到</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3</w:t>
      </w:r>
      <w:r>
        <w:rPr>
          <w:rFonts w:hint="eastAsia" w:ascii="宋体" w:hAnsi="宋体" w:cs="宋体"/>
          <w:color w:val="auto"/>
          <w:sz w:val="24"/>
          <w:szCs w:val="24"/>
          <w:highlight w:val="none"/>
          <w:u w:val="single"/>
          <w:lang w:val="en-US" w:eastAsia="zh-CN"/>
        </w:rPr>
        <w:t>0</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天及以上的，甲方有权解除合同。</w:t>
      </w:r>
    </w:p>
    <w:p>
      <w:pPr>
        <w:adjustRightInd w:val="0"/>
        <w:snapToGrid w:val="0"/>
        <w:spacing w:line="46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6.3 </w:t>
      </w:r>
      <w:r>
        <w:rPr>
          <w:rFonts w:hint="eastAsia" w:ascii="宋体" w:hAnsi="宋体" w:cs="宋体"/>
          <w:color w:val="auto"/>
          <w:sz w:val="24"/>
          <w:szCs w:val="24"/>
          <w:highlight w:val="none"/>
        </w:rPr>
        <w:t>货物</w:t>
      </w:r>
      <w:r>
        <w:rPr>
          <w:rFonts w:hint="eastAsia" w:ascii="宋体" w:hAnsi="宋体" w:cs="宋体"/>
          <w:color w:val="auto"/>
          <w:sz w:val="24"/>
          <w:szCs w:val="24"/>
          <w:highlight w:val="none"/>
          <w:u w:val="single"/>
        </w:rPr>
        <w:t>试运行</w:t>
      </w:r>
      <w:r>
        <w:rPr>
          <w:rFonts w:hint="eastAsia" w:ascii="宋体" w:hAnsi="宋体" w:cs="宋体"/>
          <w:color w:val="auto"/>
          <w:sz w:val="24"/>
          <w:szCs w:val="24"/>
          <w:highlight w:val="none"/>
        </w:rPr>
        <w:t>验收不合格或货物在</w:t>
      </w:r>
      <w:r>
        <w:rPr>
          <w:rFonts w:hint="eastAsia" w:ascii="宋体" w:hAnsi="宋体" w:cs="宋体"/>
          <w:color w:val="auto"/>
          <w:sz w:val="24"/>
          <w:szCs w:val="24"/>
          <w:highlight w:val="none"/>
          <w:u w:val="single"/>
        </w:rPr>
        <w:t>试运行</w:t>
      </w:r>
      <w:r>
        <w:rPr>
          <w:rFonts w:hint="eastAsia" w:ascii="宋体" w:hAnsi="宋体" w:cs="宋体"/>
          <w:color w:val="auto"/>
          <w:sz w:val="24"/>
          <w:szCs w:val="24"/>
          <w:highlight w:val="none"/>
        </w:rPr>
        <w:t>验收后发现乙方所供货物不合格的，甲方有权退货或要求更换。甲方要求退货的，乙方应在收到甲方退货要求的</w:t>
      </w:r>
      <w:r>
        <w:rPr>
          <w:rFonts w:ascii="宋体" w:hAnsi="宋体" w:cs="宋体"/>
          <w:color w:val="auto"/>
          <w:sz w:val="24"/>
          <w:szCs w:val="24"/>
          <w:highlight w:val="none"/>
        </w:rPr>
        <w:t>3</w:t>
      </w:r>
      <w:r>
        <w:rPr>
          <w:rFonts w:hint="eastAsia" w:ascii="宋体" w:hAnsi="宋体" w:cs="宋体"/>
          <w:color w:val="auto"/>
          <w:sz w:val="24"/>
          <w:szCs w:val="24"/>
          <w:highlight w:val="none"/>
        </w:rPr>
        <w:t>日内退还甲方已支付的货款（含预付款）并按退货总价的双倍金额向甲方支付违约金，同时甲方有权解除合同；甲方要求更换的，乙方应在</w:t>
      </w:r>
      <w:r>
        <w:rPr>
          <w:rFonts w:ascii="宋体" w:hAnsi="宋体" w:cs="宋体"/>
          <w:color w:val="auto"/>
          <w:sz w:val="24"/>
          <w:szCs w:val="24"/>
          <w:highlight w:val="none"/>
        </w:rPr>
        <w:t>3</w:t>
      </w:r>
      <w:r>
        <w:rPr>
          <w:rFonts w:hint="eastAsia" w:ascii="宋体" w:hAnsi="宋体" w:cs="宋体"/>
          <w:color w:val="auto"/>
          <w:sz w:val="24"/>
          <w:szCs w:val="24"/>
          <w:highlight w:val="none"/>
        </w:rPr>
        <w:t>日内重新交货并按</w:t>
      </w:r>
      <w:r>
        <w:rPr>
          <w:rFonts w:hint="eastAsia" w:ascii="宋体" w:hAnsi="宋体" w:cs="宋体"/>
          <w:color w:val="auto"/>
          <w:sz w:val="24"/>
          <w:szCs w:val="24"/>
          <w:highlight w:val="none"/>
          <w:u w:val="single"/>
        </w:rPr>
        <w:t>更换货物总价的</w:t>
      </w:r>
      <w:r>
        <w:rPr>
          <w:rFonts w:ascii="宋体" w:hAnsi="宋体" w:cs="宋体"/>
          <w:color w:val="auto"/>
          <w:sz w:val="24"/>
          <w:szCs w:val="24"/>
          <w:highlight w:val="none"/>
          <w:u w:val="single"/>
        </w:rPr>
        <w:t>10%</w:t>
      </w:r>
      <w:r>
        <w:rPr>
          <w:rFonts w:hint="eastAsia" w:ascii="宋体" w:hAnsi="宋体" w:cs="宋体"/>
          <w:color w:val="auto"/>
          <w:sz w:val="24"/>
          <w:szCs w:val="24"/>
          <w:highlight w:val="none"/>
        </w:rPr>
        <w:t>支付违约金，乙方承担由此产生的一切损失和费用。</w:t>
      </w:r>
    </w:p>
    <w:p>
      <w:pPr>
        <w:adjustRightInd w:val="0"/>
        <w:snapToGrid w:val="0"/>
        <w:spacing w:line="46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6.4 </w:t>
      </w:r>
      <w:r>
        <w:rPr>
          <w:rFonts w:hint="eastAsia" w:ascii="宋体" w:hAnsi="宋体" w:cs="宋体"/>
          <w:color w:val="auto"/>
          <w:sz w:val="24"/>
          <w:szCs w:val="24"/>
          <w:highlight w:val="none"/>
        </w:rPr>
        <w:t>乙方不履行合同义务、或履行合同义务不符合合同约定、或违反国家、省、市行业标准的，甲方有权要求乙方限期整改。乙方逾期未完成整改的，每项每超过</w:t>
      </w:r>
      <w:r>
        <w:rPr>
          <w:rFonts w:ascii="宋体" w:hAnsi="宋体" w:cs="宋体"/>
          <w:color w:val="auto"/>
          <w:sz w:val="24"/>
          <w:szCs w:val="24"/>
          <w:highlight w:val="none"/>
        </w:rPr>
        <w:t>1日支付违约金人民币1万元，超过</w:t>
      </w:r>
      <w:r>
        <w:rPr>
          <w:rFonts w:ascii="宋体" w:hAnsi="宋体" w:cs="宋体"/>
          <w:color w:val="auto"/>
          <w:sz w:val="24"/>
          <w:szCs w:val="24"/>
          <w:highlight w:val="none"/>
          <w:u w:val="single"/>
        </w:rPr>
        <w:t>_</w:t>
      </w:r>
      <w:r>
        <w:rPr>
          <w:rFonts w:hint="eastAsia" w:ascii="宋体" w:hAnsi="宋体" w:cs="宋体"/>
          <w:color w:val="auto"/>
          <w:sz w:val="24"/>
          <w:szCs w:val="24"/>
          <w:highlight w:val="none"/>
          <w:u w:val="single"/>
          <w:lang w:eastAsia="zh-CN"/>
        </w:rPr>
        <w:t>3</w:t>
      </w:r>
      <w:r>
        <w:rPr>
          <w:rFonts w:hint="eastAsia" w:ascii="宋体" w:hAnsi="宋体" w:cs="宋体"/>
          <w:color w:val="auto"/>
          <w:sz w:val="24"/>
          <w:szCs w:val="24"/>
          <w:highlight w:val="none"/>
          <w:u w:val="single"/>
          <w:lang w:val="en-US" w:eastAsia="zh-CN"/>
        </w:rPr>
        <w:t>0</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日，甲方有权解除合同并要求乙方支付</w:t>
      </w:r>
      <w:r>
        <w:rPr>
          <w:rFonts w:hint="eastAsia" w:ascii="宋体" w:hAnsi="宋体" w:cs="宋体"/>
          <w:color w:val="auto"/>
          <w:sz w:val="24"/>
          <w:szCs w:val="24"/>
          <w:highlight w:val="none"/>
          <w:u w:val="single"/>
        </w:rPr>
        <w:t>合同暂定总价的</w:t>
      </w:r>
      <w:r>
        <w:rPr>
          <w:rFonts w:ascii="宋体" w:hAnsi="宋体" w:cs="宋体"/>
          <w:color w:val="auto"/>
          <w:sz w:val="24"/>
          <w:szCs w:val="24"/>
          <w:highlight w:val="none"/>
          <w:u w:val="single"/>
        </w:rPr>
        <w:t>20%</w:t>
      </w:r>
      <w:r>
        <w:rPr>
          <w:rFonts w:ascii="宋体" w:hAnsi="宋体" w:cs="宋体"/>
          <w:color w:val="auto"/>
          <w:sz w:val="24"/>
          <w:szCs w:val="24"/>
          <w:highlight w:val="none"/>
        </w:rPr>
        <w:t>作为违约金</w:t>
      </w:r>
      <w:r>
        <w:rPr>
          <w:rFonts w:hint="eastAsia" w:ascii="宋体" w:hAnsi="宋体" w:cs="宋体"/>
          <w:color w:val="auto"/>
          <w:sz w:val="24"/>
          <w:szCs w:val="24"/>
          <w:highlight w:val="none"/>
        </w:rPr>
        <w:t>（</w:t>
      </w:r>
      <w:r>
        <w:rPr>
          <w:rFonts w:hint="eastAsia" w:cs="宋体"/>
          <w:color w:val="auto"/>
          <w:sz w:val="24"/>
          <w:highlight w:val="none"/>
        </w:rPr>
        <w:t>如合同另行约定违约责任，从其约定</w:t>
      </w:r>
      <w:r>
        <w:rPr>
          <w:rFonts w:hint="eastAsia" w:ascii="宋体" w:hAnsi="宋体" w:cs="宋体"/>
          <w:color w:val="auto"/>
          <w:sz w:val="24"/>
          <w:szCs w:val="24"/>
          <w:highlight w:val="none"/>
        </w:rPr>
        <w:t>）</w:t>
      </w:r>
      <w:r>
        <w:rPr>
          <w:rFonts w:ascii="宋体" w:hAnsi="宋体" w:cs="宋体"/>
          <w:color w:val="auto"/>
          <w:sz w:val="24"/>
          <w:szCs w:val="24"/>
          <w:highlight w:val="none"/>
        </w:rPr>
        <w:t>。</w:t>
      </w:r>
    </w:p>
    <w:p>
      <w:pPr>
        <w:adjustRightInd w:val="0"/>
        <w:snapToGrid w:val="0"/>
        <w:spacing w:line="460" w:lineRule="exact"/>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第七条</w:t>
      </w:r>
      <w:r>
        <w:rPr>
          <w:rFonts w:ascii="宋体" w:hAnsi="宋体" w:cs="宋体"/>
          <w:b/>
          <w:bCs/>
          <w:color w:val="auto"/>
          <w:sz w:val="24"/>
          <w:szCs w:val="24"/>
          <w:highlight w:val="none"/>
        </w:rPr>
        <w:t xml:space="preserve"> </w:t>
      </w:r>
      <w:r>
        <w:rPr>
          <w:rFonts w:hint="eastAsia" w:ascii="宋体" w:hAnsi="宋体" w:cs="宋体"/>
          <w:b/>
          <w:bCs/>
          <w:color w:val="auto"/>
          <w:sz w:val="24"/>
          <w:szCs w:val="24"/>
          <w:highlight w:val="none"/>
        </w:rPr>
        <w:t>不可抗力</w:t>
      </w:r>
    </w:p>
    <w:p>
      <w:pPr>
        <w:widowControl w:val="0"/>
        <w:numPr>
          <w:ilvl w:val="0"/>
          <w:numId w:val="0"/>
        </w:numPr>
        <w:adjustRightInd w:val="0"/>
        <w:snapToGrid w:val="0"/>
        <w:spacing w:line="46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7.1 </w:t>
      </w:r>
      <w:r>
        <w:rPr>
          <w:rFonts w:hint="eastAsia" w:ascii="宋体" w:hAnsi="宋体" w:cs="宋体"/>
          <w:color w:val="auto"/>
          <w:sz w:val="24"/>
          <w:szCs w:val="24"/>
          <w:highlight w:val="none"/>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val="0"/>
        <w:adjustRightInd w:val="0"/>
        <w:snapToGrid w:val="0"/>
        <w:spacing w:line="4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1）地震、火山爆发、滑坡、暴雨（橙色预警及以上）、台风（黄色预警及以上）、海啸、龙卷风、大面积流行病(如：非典型性肺炎等)或瘟疫；</w:t>
      </w:r>
    </w:p>
    <w:p>
      <w:pPr>
        <w:widowControl w:val="0"/>
        <w:adjustRightInd w:val="0"/>
        <w:snapToGrid w:val="0"/>
        <w:spacing w:line="4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2）战争行为、入侵、武装冲突或外敌行为、封锁、暴乱、恐怖行为或军事演习；</w:t>
      </w:r>
    </w:p>
    <w:p>
      <w:pPr>
        <w:widowControl w:val="0"/>
        <w:adjustRightInd w:val="0"/>
        <w:snapToGrid w:val="0"/>
        <w:spacing w:line="46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7.2 </w:t>
      </w:r>
      <w:r>
        <w:rPr>
          <w:rFonts w:hint="eastAsia" w:ascii="宋体" w:hAnsi="宋体" w:cs="宋体"/>
          <w:color w:val="auto"/>
          <w:sz w:val="24"/>
          <w:szCs w:val="24"/>
          <w:highlight w:val="none"/>
        </w:rPr>
        <w:t>声称受到不可抗力影响的一方，应在发生不可抗力或知道发生不可抗力之后</w:t>
      </w:r>
      <w:r>
        <w:rPr>
          <w:rFonts w:ascii="宋体" w:hAnsi="宋体" w:cs="宋体"/>
          <w:color w:val="auto"/>
          <w:sz w:val="24"/>
          <w:szCs w:val="24"/>
          <w:highlight w:val="none"/>
        </w:rPr>
        <w:t>5日内书面通知另一方，详细描述不可抗力的发生情况和对该方履行在本合同项下义务的影响，同时附上此种不可抗力事件及其持续时间的有效证明文件。</w:t>
      </w:r>
    </w:p>
    <w:p>
      <w:pPr>
        <w:widowControl w:val="0"/>
        <w:adjustRightInd w:val="0"/>
        <w:snapToGrid w:val="0"/>
        <w:spacing w:line="46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7.3 </w:t>
      </w:r>
      <w:r>
        <w:rPr>
          <w:rFonts w:hint="eastAsia" w:ascii="宋体" w:hAnsi="宋体" w:cs="宋体"/>
          <w:color w:val="auto"/>
          <w:sz w:val="24"/>
          <w:szCs w:val="24"/>
          <w:highlight w:val="none"/>
        </w:rPr>
        <w:t>因不可抗力导致合同无法履行的时间自该不可抗力发生日起连续超过玖拾</w:t>
      </w:r>
      <w:r>
        <w:rPr>
          <w:rFonts w:ascii="宋体" w:hAnsi="宋体" w:cs="宋体"/>
          <w:color w:val="auto"/>
          <w:sz w:val="24"/>
          <w:szCs w:val="24"/>
          <w:highlight w:val="none"/>
        </w:rPr>
        <w:t>(90)天，双方应协商决定继续履行本合同的条件或者变更本合同。如果自不可抗力发生后壹佰捌拾(180)天之内双方不能达成一致意见，任何一方有权解除本合同。</w:t>
      </w:r>
    </w:p>
    <w:p>
      <w:pPr>
        <w:adjustRightInd w:val="0"/>
        <w:snapToGrid w:val="0"/>
        <w:spacing w:line="460" w:lineRule="exact"/>
        <w:ind w:firstLine="480" w:firstLineChars="200"/>
        <w:rPr>
          <w:rFonts w:hint="eastAsia" w:ascii="宋体" w:hAnsi="宋体" w:cs="宋体"/>
          <w:color w:val="auto"/>
          <w:sz w:val="24"/>
          <w:szCs w:val="24"/>
          <w:highlight w:val="none"/>
        </w:rPr>
      </w:pPr>
      <w:r>
        <w:rPr>
          <w:rFonts w:ascii="宋体" w:hAnsi="宋体" w:cs="宋体"/>
          <w:color w:val="auto"/>
          <w:sz w:val="24"/>
          <w:szCs w:val="24"/>
          <w:highlight w:val="none"/>
        </w:rPr>
        <w:t xml:space="preserve">7.4 </w:t>
      </w:r>
      <w:r>
        <w:rPr>
          <w:rFonts w:hint="eastAsia" w:ascii="宋体" w:hAnsi="宋体" w:cs="宋体"/>
          <w:color w:val="auto"/>
          <w:sz w:val="24"/>
          <w:szCs w:val="24"/>
          <w:highlight w:val="none"/>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adjustRightInd w:val="0"/>
        <w:snapToGrid w:val="0"/>
        <w:spacing w:line="460" w:lineRule="exact"/>
        <w:ind w:firstLine="482" w:firstLineChars="200"/>
        <w:rPr>
          <w:rFonts w:ascii="宋体" w:hAnsi="宋体" w:cs="宋体"/>
          <w:bCs/>
          <w:color w:val="auto"/>
          <w:sz w:val="24"/>
          <w:szCs w:val="24"/>
          <w:highlight w:val="none"/>
        </w:rPr>
      </w:pPr>
      <w:r>
        <w:rPr>
          <w:rFonts w:hint="eastAsia" w:ascii="宋体" w:hAnsi="宋体" w:cs="宋体"/>
          <w:b/>
          <w:bCs/>
          <w:color w:val="auto"/>
          <w:sz w:val="24"/>
          <w:szCs w:val="24"/>
          <w:highlight w:val="none"/>
        </w:rPr>
        <w:t>第八条</w:t>
      </w:r>
      <w:r>
        <w:rPr>
          <w:rFonts w:ascii="宋体" w:hAnsi="宋体" w:cs="宋体"/>
          <w:b/>
          <w:bCs/>
          <w:color w:val="auto"/>
          <w:sz w:val="24"/>
          <w:szCs w:val="24"/>
          <w:highlight w:val="none"/>
        </w:rPr>
        <w:t xml:space="preserve"> </w:t>
      </w:r>
      <w:r>
        <w:rPr>
          <w:rFonts w:hint="eastAsia" w:ascii="宋体" w:hAnsi="宋体" w:cs="宋体"/>
          <w:b/>
          <w:bCs/>
          <w:color w:val="auto"/>
          <w:sz w:val="24"/>
          <w:szCs w:val="24"/>
          <w:highlight w:val="none"/>
        </w:rPr>
        <w:t>争议解决</w:t>
      </w:r>
    </w:p>
    <w:p>
      <w:pPr>
        <w:spacing w:line="460" w:lineRule="exact"/>
        <w:ind w:firstLine="720" w:firstLineChars="300"/>
        <w:rPr>
          <w:rFonts w:ascii="宋体" w:hAnsi="宋体" w:cs="宋体"/>
          <w:color w:val="auto"/>
          <w:sz w:val="24"/>
          <w:szCs w:val="24"/>
          <w:highlight w:val="none"/>
        </w:rPr>
      </w:pPr>
      <w:r>
        <w:rPr>
          <w:rFonts w:ascii="宋体" w:hAnsi="宋体" w:cs="宋体"/>
          <w:bCs/>
          <w:color w:val="auto"/>
          <w:sz w:val="24"/>
          <w:szCs w:val="24"/>
          <w:highlight w:val="none"/>
        </w:rPr>
        <w:t>8.1</w:t>
      </w:r>
      <w:r>
        <w:rPr>
          <w:rFonts w:hint="eastAsia" w:ascii="宋体" w:hAnsi="宋体" w:cs="宋体"/>
          <w:bCs/>
          <w:color w:val="auto"/>
          <w:sz w:val="24"/>
          <w:szCs w:val="24"/>
          <w:highlight w:val="none"/>
        </w:rPr>
        <w:t>因本合同引起的或与本合同有关的任何争议，甲乙双方应友好协商解决，如协商不成，任何一方可依法向甲方所在地</w:t>
      </w:r>
      <w:r>
        <w:rPr>
          <w:rFonts w:hint="eastAsia" w:ascii="宋体" w:hAnsi="宋体" w:cs="宋体"/>
          <w:bCs/>
          <w:color w:val="auto"/>
          <w:sz w:val="24"/>
          <w:szCs w:val="24"/>
          <w:highlight w:val="none"/>
          <w:u w:val="single"/>
        </w:rPr>
        <w:t>人民法院</w:t>
      </w:r>
      <w:r>
        <w:rPr>
          <w:rFonts w:hint="eastAsia" w:ascii="宋体" w:hAnsi="宋体" w:cs="宋体"/>
          <w:bCs/>
          <w:color w:val="auto"/>
          <w:sz w:val="24"/>
          <w:szCs w:val="24"/>
          <w:highlight w:val="none"/>
        </w:rPr>
        <w:t>提起诉讼</w:t>
      </w:r>
      <w:r>
        <w:rPr>
          <w:rFonts w:hint="eastAsia" w:ascii="宋体" w:hAnsi="宋体" w:cs="宋体"/>
          <w:color w:val="auto"/>
          <w:sz w:val="24"/>
          <w:szCs w:val="24"/>
          <w:highlight w:val="none"/>
        </w:rPr>
        <w:t>。</w:t>
      </w:r>
    </w:p>
    <w:p>
      <w:pPr>
        <w:spacing w:line="460" w:lineRule="exact"/>
        <w:ind w:firstLine="720" w:firstLineChars="300"/>
        <w:rPr>
          <w:rFonts w:ascii="宋体" w:hAnsi="宋体" w:cs="宋体"/>
          <w:color w:val="auto"/>
          <w:sz w:val="24"/>
          <w:szCs w:val="24"/>
          <w:highlight w:val="none"/>
        </w:rPr>
      </w:pPr>
      <w:r>
        <w:rPr>
          <w:rFonts w:ascii="宋体" w:hAnsi="宋体" w:cs="宋体"/>
          <w:color w:val="auto"/>
          <w:sz w:val="24"/>
          <w:szCs w:val="24"/>
          <w:highlight w:val="none"/>
        </w:rPr>
        <w:t>8.2</w:t>
      </w:r>
      <w:r>
        <w:rPr>
          <w:rFonts w:hint="eastAsia" w:ascii="宋体" w:hAnsi="宋体" w:cs="宋体"/>
          <w:color w:val="auto"/>
          <w:sz w:val="24"/>
          <w:szCs w:val="24"/>
          <w:highlight w:val="none"/>
        </w:rPr>
        <w:t>在甲方同意的情况下，除有争端之外的合同其它部分在争端解决前应继续执行。</w:t>
      </w:r>
    </w:p>
    <w:p>
      <w:pPr>
        <w:numPr>
          <w:ilvl w:val="0"/>
          <w:numId w:val="0"/>
        </w:numPr>
        <w:spacing w:line="460" w:lineRule="exact"/>
        <w:ind w:firstLine="482" w:firstLineChars="200"/>
        <w:rPr>
          <w:rFonts w:ascii="宋体" w:hAnsi="宋体" w:cs="宋体"/>
          <w:color w:val="auto"/>
          <w:sz w:val="24"/>
          <w:szCs w:val="24"/>
          <w:highlight w:val="none"/>
        </w:rPr>
      </w:pPr>
      <w:r>
        <w:rPr>
          <w:rFonts w:hint="eastAsia" w:ascii="宋体" w:hAnsi="宋体" w:cs="宋体"/>
          <w:b/>
          <w:bCs/>
          <w:color w:val="auto"/>
          <w:sz w:val="24"/>
          <w:szCs w:val="24"/>
          <w:highlight w:val="none"/>
        </w:rPr>
        <w:t>第九条</w:t>
      </w:r>
      <w:r>
        <w:rPr>
          <w:rFonts w:ascii="宋体" w:hAnsi="宋体" w:cs="宋体"/>
          <w:b/>
          <w:bCs/>
          <w:color w:val="auto"/>
          <w:sz w:val="24"/>
          <w:szCs w:val="24"/>
          <w:highlight w:val="none"/>
        </w:rPr>
        <w:t xml:space="preserve"> </w:t>
      </w:r>
      <w:r>
        <w:rPr>
          <w:rFonts w:hint="eastAsia" w:ascii="宋体" w:hAnsi="宋体" w:cs="宋体"/>
          <w:b/>
          <w:bCs/>
          <w:color w:val="auto"/>
          <w:sz w:val="24"/>
          <w:szCs w:val="24"/>
          <w:highlight w:val="none"/>
        </w:rPr>
        <w:t>其他</w:t>
      </w:r>
    </w:p>
    <w:p>
      <w:pPr>
        <w:spacing w:line="460" w:lineRule="exact"/>
        <w:ind w:firstLine="638" w:firstLineChars="266"/>
        <w:rPr>
          <w:rFonts w:ascii="宋体" w:hAnsi="宋体" w:cs="宋体"/>
          <w:b/>
          <w:color w:val="auto"/>
          <w:sz w:val="24"/>
          <w:szCs w:val="24"/>
          <w:highlight w:val="none"/>
        </w:rPr>
      </w:pPr>
      <w:r>
        <w:rPr>
          <w:rFonts w:ascii="宋体" w:hAnsi="宋体" w:cs="宋体"/>
          <w:color w:val="auto"/>
          <w:sz w:val="24"/>
          <w:szCs w:val="24"/>
          <w:highlight w:val="none"/>
        </w:rPr>
        <w:t>9.1</w:t>
      </w:r>
      <w:r>
        <w:rPr>
          <w:rFonts w:hint="eastAsia" w:ascii="宋体" w:hAnsi="宋体" w:cs="宋体"/>
          <w:color w:val="auto"/>
          <w:sz w:val="24"/>
          <w:szCs w:val="24"/>
          <w:highlight w:val="none"/>
        </w:rPr>
        <w:t>本协议未尽事宜，可由甲乙双方另行签订补充协议。补充协议与本合同具有同等法律效力。</w:t>
      </w:r>
    </w:p>
    <w:p>
      <w:pPr>
        <w:spacing w:line="460" w:lineRule="exact"/>
        <w:ind w:firstLine="638" w:firstLineChars="266"/>
        <w:rPr>
          <w:rFonts w:ascii="宋体" w:hAnsi="宋体" w:cs="宋体"/>
          <w:color w:val="auto"/>
          <w:sz w:val="24"/>
          <w:szCs w:val="24"/>
          <w:highlight w:val="none"/>
        </w:rPr>
      </w:pPr>
      <w:r>
        <w:rPr>
          <w:rFonts w:ascii="宋体" w:hAnsi="宋体" w:cs="宋体"/>
          <w:color w:val="auto"/>
          <w:sz w:val="24"/>
          <w:szCs w:val="24"/>
          <w:highlight w:val="none"/>
        </w:rPr>
        <w:t>9.2</w:t>
      </w:r>
      <w:r>
        <w:rPr>
          <w:rFonts w:hint="eastAsia" w:ascii="宋体" w:hAnsi="宋体" w:cs="宋体"/>
          <w:color w:val="auto"/>
          <w:sz w:val="24"/>
          <w:szCs w:val="24"/>
          <w:highlight w:val="none"/>
        </w:rPr>
        <w:t>本合同自甲乙双方法定代表人或授权代理人签字并加盖公章之日起生效。</w:t>
      </w:r>
    </w:p>
    <w:p>
      <w:pPr>
        <w:spacing w:line="460" w:lineRule="exact"/>
        <w:ind w:firstLine="638" w:firstLineChars="266"/>
        <w:rPr>
          <w:rFonts w:ascii="宋体" w:hAnsi="宋体" w:cs="宋体"/>
          <w:color w:val="auto"/>
          <w:sz w:val="24"/>
          <w:szCs w:val="24"/>
          <w:highlight w:val="none"/>
        </w:rPr>
      </w:pPr>
      <w:r>
        <w:rPr>
          <w:rFonts w:ascii="宋体" w:hAnsi="宋体" w:cs="宋体"/>
          <w:color w:val="auto"/>
          <w:sz w:val="24"/>
          <w:szCs w:val="24"/>
          <w:highlight w:val="none"/>
        </w:rPr>
        <w:t>9.3</w:t>
      </w:r>
      <w:r>
        <w:rPr>
          <w:rFonts w:hint="eastAsia" w:ascii="宋体" w:hAnsi="宋体" w:cs="宋体"/>
          <w:color w:val="auto"/>
          <w:sz w:val="24"/>
          <w:szCs w:val="24"/>
          <w:highlight w:val="none"/>
        </w:rPr>
        <w:t>本合同一式</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肆</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份，甲方执</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贰</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份，乙方执</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贰</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份。均具有同等法律效力。</w:t>
      </w:r>
    </w:p>
    <w:p>
      <w:pPr>
        <w:spacing w:line="460" w:lineRule="exact"/>
        <w:ind w:right="521" w:rightChars="248" w:firstLine="720" w:firstLineChars="300"/>
        <w:rPr>
          <w:color w:val="auto"/>
          <w:highlight w:val="none"/>
        </w:rPr>
      </w:pPr>
      <w:r>
        <w:rPr>
          <w:rFonts w:ascii="宋体" w:hAnsi="宋体" w:cs="宋体"/>
          <w:color w:val="auto"/>
          <w:sz w:val="24"/>
          <w:szCs w:val="24"/>
          <w:highlight w:val="none"/>
        </w:rPr>
        <w:t>9.4</w:t>
      </w:r>
      <w:r>
        <w:rPr>
          <w:rFonts w:hint="eastAsia" w:ascii="宋体" w:hAnsi="宋体" w:cs="宋体"/>
          <w:color w:val="auto"/>
          <w:sz w:val="24"/>
          <w:szCs w:val="24"/>
          <w:highlight w:val="none"/>
        </w:rPr>
        <w:t>补充条款：</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w:t>
      </w:r>
      <w:r>
        <w:rPr>
          <w:rFonts w:ascii="宋体" w:hAnsi="宋体" w:cs="宋体"/>
          <w:color w:val="auto"/>
          <w:sz w:val="24"/>
          <w:szCs w:val="24"/>
          <w:highlight w:val="none"/>
        </w:rPr>
        <w:t xml:space="preserve">    </w:t>
      </w:r>
    </w:p>
    <w:p>
      <w:pPr>
        <w:spacing w:line="460" w:lineRule="exact"/>
        <w:ind w:firstLine="480"/>
        <w:rPr>
          <w:rFonts w:ascii="宋体" w:hAnsi="宋体" w:cs="宋体"/>
          <w:color w:val="auto"/>
          <w:sz w:val="24"/>
          <w:szCs w:val="24"/>
          <w:highlight w:val="none"/>
        </w:rPr>
      </w:pPr>
      <w:r>
        <w:rPr>
          <w:rFonts w:hint="eastAsia" w:ascii="宋体" w:hAnsi="宋体" w:cs="宋体"/>
          <w:color w:val="auto"/>
          <w:sz w:val="24"/>
          <w:szCs w:val="24"/>
          <w:highlight w:val="none"/>
        </w:rPr>
        <w:t>附件：</w:t>
      </w:r>
    </w:p>
    <w:p>
      <w:pPr>
        <w:numPr>
          <w:ilvl w:val="0"/>
          <w:numId w:val="0"/>
        </w:numPr>
        <w:spacing w:line="460" w:lineRule="exact"/>
        <w:ind w:left="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廉洁协议</w:t>
      </w:r>
    </w:p>
    <w:p>
      <w:pPr>
        <w:numPr>
          <w:ilvl w:val="0"/>
          <w:numId w:val="0"/>
        </w:numPr>
        <w:spacing w:line="460" w:lineRule="exact"/>
        <w:ind w:left="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2.成交通知书</w:t>
      </w:r>
    </w:p>
    <w:p>
      <w:pPr>
        <w:numPr>
          <w:ilvl w:val="0"/>
          <w:numId w:val="0"/>
        </w:numPr>
        <w:spacing w:line="460" w:lineRule="exact"/>
        <w:ind w:left="0"/>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3.采购需求</w:t>
      </w:r>
    </w:p>
    <w:tbl>
      <w:tblPr>
        <w:tblStyle w:val="25"/>
        <w:tblpPr w:leftFromText="180" w:rightFromText="180" w:vertAnchor="text" w:horzAnchor="margin" w:tblpXSpec="center" w:tblpY="1127"/>
        <w:tblOverlap w:val="never"/>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2"/>
        <w:gridCol w:w="4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812" w:type="dxa"/>
            <w:tcBorders>
              <w:top w:val="nil"/>
              <w:left w:val="nil"/>
              <w:bottom w:val="nil"/>
              <w:right w:val="nil"/>
            </w:tcBorders>
            <w:noWrap w:val="0"/>
            <w:vAlign w:val="top"/>
          </w:tcPr>
          <w:p>
            <w:pPr>
              <w:adjustRightInd w:val="0"/>
              <w:snapToGrid w:val="0"/>
              <w:spacing w:line="360" w:lineRule="auto"/>
              <w:rPr>
                <w:rFonts w:ascii="宋体" w:hAnsi="宋体" w:eastAsia="宋体" w:cs="宋体"/>
                <w:color w:val="auto"/>
                <w:sz w:val="24"/>
                <w:szCs w:val="24"/>
                <w:highlight w:val="none"/>
              </w:rPr>
            </w:pPr>
            <w:r>
              <w:rPr>
                <w:rFonts w:hint="eastAsia" w:ascii="宋体" w:hAnsi="宋体" w:eastAsia="宋体" w:cs="宋体"/>
                <w:b/>
                <w:color w:val="auto"/>
                <w:sz w:val="24"/>
                <w:szCs w:val="24"/>
                <w:highlight w:val="none"/>
              </w:rPr>
              <w:t>甲方</w:t>
            </w:r>
            <w:r>
              <w:rPr>
                <w:rFonts w:hint="eastAsia" w:ascii="宋体" w:hAnsi="宋体" w:eastAsia="宋体" w:cs="宋体"/>
                <w:color w:val="auto"/>
                <w:sz w:val="24"/>
                <w:szCs w:val="24"/>
                <w:highlight w:val="none"/>
              </w:rPr>
              <w:t>：（章）广州市净水有限公司</w:t>
            </w:r>
          </w:p>
        </w:tc>
        <w:tc>
          <w:tcPr>
            <w:tcW w:w="4696" w:type="dxa"/>
            <w:tcBorders>
              <w:top w:val="nil"/>
              <w:left w:val="nil"/>
              <w:bottom w:val="nil"/>
              <w:right w:val="nil"/>
            </w:tcBorders>
            <w:noWrap w:val="0"/>
            <w:vAlign w:val="top"/>
          </w:tcPr>
          <w:p>
            <w:pPr>
              <w:adjustRightInd w:val="0"/>
              <w:snapToGrid w:val="0"/>
              <w:spacing w:line="360" w:lineRule="auto"/>
              <w:rPr>
                <w:rFonts w:ascii="宋体" w:hAnsi="宋体" w:eastAsia="宋体" w:cs="宋体"/>
                <w:color w:val="auto"/>
                <w:sz w:val="24"/>
                <w:szCs w:val="24"/>
                <w:highlight w:val="none"/>
              </w:rPr>
            </w:pPr>
            <w:r>
              <w:rPr>
                <w:rFonts w:hint="eastAsia" w:ascii="宋体" w:hAnsi="宋体" w:eastAsia="宋体" w:cs="宋体"/>
                <w:b/>
                <w:color w:val="auto"/>
                <w:sz w:val="24"/>
                <w:szCs w:val="24"/>
                <w:highlight w:val="none"/>
              </w:rPr>
              <w:t>乙方</w:t>
            </w:r>
            <w:r>
              <w:rPr>
                <w:rFonts w:hint="eastAsia" w:ascii="宋体" w:hAnsi="宋体" w:eastAsia="宋体" w:cs="宋体"/>
                <w:color w:val="auto"/>
                <w:sz w:val="24"/>
                <w:szCs w:val="24"/>
                <w:highlight w:val="none"/>
              </w:rPr>
              <w:t>：（章）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noWrap w:val="0"/>
            <w:vAlign w:val="top"/>
          </w:tcPr>
          <w:p>
            <w:pPr>
              <w:adjustRightInd w:val="0"/>
              <w:snapToGrid w:val="0"/>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法定代表人或授权代理人：</w:t>
            </w:r>
          </w:p>
        </w:tc>
        <w:tc>
          <w:tcPr>
            <w:tcW w:w="4696" w:type="dxa"/>
            <w:tcBorders>
              <w:top w:val="nil"/>
              <w:left w:val="nil"/>
              <w:bottom w:val="nil"/>
              <w:right w:val="nil"/>
            </w:tcBorders>
            <w:noWrap w:val="0"/>
            <w:vAlign w:val="top"/>
          </w:tcPr>
          <w:p>
            <w:pPr>
              <w:adjustRightInd w:val="0"/>
              <w:snapToGrid w:val="0"/>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trPr>
        <w:tc>
          <w:tcPr>
            <w:tcW w:w="4812" w:type="dxa"/>
            <w:tcBorders>
              <w:top w:val="nil"/>
              <w:left w:val="nil"/>
              <w:bottom w:val="nil"/>
              <w:right w:val="nil"/>
            </w:tcBorders>
            <w:noWrap w:val="0"/>
            <w:vAlign w:val="top"/>
          </w:tcPr>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经办人：</w:t>
            </w:r>
          </w:p>
        </w:tc>
        <w:tc>
          <w:tcPr>
            <w:tcW w:w="4696" w:type="dxa"/>
            <w:tcBorders>
              <w:top w:val="nil"/>
              <w:left w:val="nil"/>
              <w:bottom w:val="nil"/>
              <w:right w:val="nil"/>
            </w:tcBorders>
            <w:noWrap w:val="0"/>
            <w:vAlign w:val="top"/>
          </w:tcPr>
          <w:p>
            <w:pPr>
              <w:adjustRightInd w:val="0"/>
              <w:snapToGrid w:val="0"/>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noWrap w:val="0"/>
            <w:vAlign w:val="top"/>
          </w:tcPr>
          <w:p>
            <w:pPr>
              <w:adjustRightInd w:val="0"/>
              <w:snapToGrid w:val="0"/>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
        </w:tc>
        <w:tc>
          <w:tcPr>
            <w:tcW w:w="4696" w:type="dxa"/>
            <w:tcBorders>
              <w:top w:val="nil"/>
              <w:left w:val="nil"/>
              <w:bottom w:val="nil"/>
              <w:right w:val="nil"/>
            </w:tcBorders>
            <w:noWrap w:val="0"/>
            <w:vAlign w:val="top"/>
          </w:tcPr>
          <w:p>
            <w:pPr>
              <w:adjustRightInd w:val="0"/>
              <w:snapToGrid w:val="0"/>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noWrap w:val="0"/>
            <w:vAlign w:val="top"/>
          </w:tcPr>
          <w:p>
            <w:pPr>
              <w:adjustRightInd w:val="0"/>
              <w:snapToGrid w:val="0"/>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传真：</w:t>
            </w:r>
          </w:p>
        </w:tc>
        <w:tc>
          <w:tcPr>
            <w:tcW w:w="4696" w:type="dxa"/>
            <w:tcBorders>
              <w:top w:val="nil"/>
              <w:left w:val="nil"/>
              <w:bottom w:val="nil"/>
              <w:right w:val="nil"/>
            </w:tcBorders>
            <w:noWrap w:val="0"/>
            <w:vAlign w:val="top"/>
          </w:tcPr>
          <w:p>
            <w:pPr>
              <w:adjustRightInd w:val="0"/>
              <w:snapToGrid w:val="0"/>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noWrap w:val="0"/>
            <w:vAlign w:val="top"/>
          </w:tcPr>
          <w:p>
            <w:pPr>
              <w:adjustRightInd w:val="0"/>
              <w:snapToGrid w:val="0"/>
              <w:spacing w:line="360" w:lineRule="auto"/>
              <w:ind w:left="240" w:hanging="240" w:hanging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签订日期：</w:t>
            </w:r>
            <w:r>
              <w:rPr>
                <w:rFonts w:ascii="宋体" w:hAnsi="宋体" w:eastAsia="宋体" w:cs="宋体"/>
                <w:color w:val="auto"/>
                <w:sz w:val="24"/>
                <w:szCs w:val="24"/>
                <w:highlight w:val="none"/>
              </w:rPr>
              <w:t xml:space="preserve">                                                     </w:t>
            </w:r>
          </w:p>
        </w:tc>
        <w:tc>
          <w:tcPr>
            <w:tcW w:w="4696" w:type="dxa"/>
            <w:tcBorders>
              <w:top w:val="nil"/>
              <w:left w:val="nil"/>
              <w:bottom w:val="nil"/>
              <w:right w:val="nil"/>
            </w:tcBorders>
            <w:noWrap w:val="0"/>
            <w:vAlign w:val="top"/>
          </w:tcPr>
          <w:p>
            <w:pPr>
              <w:adjustRightInd w:val="0"/>
              <w:snapToGrid w:val="0"/>
              <w:spacing w:line="360" w:lineRule="auto"/>
              <w:ind w:left="4181" w:hanging="4180" w:hangingChars="174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签订日期</w:t>
            </w:r>
            <w:r>
              <w:rPr>
                <w:rFonts w:ascii="宋体" w:hAnsi="宋体" w:eastAsia="宋体" w:cs="宋体"/>
                <w:color w:val="auto"/>
                <w:sz w:val="24"/>
                <w:szCs w:val="24"/>
                <w:highlight w:val="none"/>
              </w:rPr>
              <w:t>:</w:t>
            </w:r>
          </w:p>
        </w:tc>
      </w:tr>
    </w:tbl>
    <w:p>
      <w:pPr>
        <w:spacing w:line="276" w:lineRule="auto"/>
        <w:rPr>
          <w:rFonts w:hint="eastAsia" w:ascii="宋体" w:hAnsi="宋体"/>
          <w:b/>
          <w:color w:val="auto"/>
          <w:sz w:val="24"/>
          <w:highlight w:val="none"/>
        </w:rPr>
      </w:pPr>
    </w:p>
    <w:p>
      <w:pPr>
        <w:pStyle w:val="2"/>
        <w:rPr>
          <w:rFonts w:hint="eastAsia" w:ascii="宋体" w:hAnsi="宋体"/>
          <w:b/>
          <w:color w:val="auto"/>
          <w:sz w:val="24"/>
          <w:highlight w:val="none"/>
        </w:rPr>
      </w:pPr>
    </w:p>
    <w:p>
      <w:pPr>
        <w:pStyle w:val="2"/>
        <w:rPr>
          <w:rFonts w:hint="eastAsia" w:ascii="宋体" w:hAnsi="宋体"/>
          <w:b/>
          <w:color w:val="auto"/>
          <w:sz w:val="24"/>
          <w:highlight w:val="none"/>
        </w:rPr>
      </w:pPr>
    </w:p>
    <w:p>
      <w:pPr>
        <w:pStyle w:val="2"/>
        <w:rPr>
          <w:rFonts w:hint="eastAsia" w:ascii="宋体" w:hAnsi="宋体"/>
          <w:b/>
          <w:color w:val="auto"/>
          <w:sz w:val="24"/>
          <w:highlight w:val="none"/>
        </w:rPr>
      </w:pPr>
    </w:p>
    <w:p>
      <w:pPr>
        <w:spacing w:line="276" w:lineRule="auto"/>
        <w:rPr>
          <w:rFonts w:hint="eastAsia" w:ascii="宋体" w:hAnsi="宋体"/>
          <w:b/>
          <w:color w:val="auto"/>
          <w:sz w:val="24"/>
          <w:highlight w:val="none"/>
        </w:rPr>
      </w:pPr>
    </w:p>
    <w:p>
      <w:pPr>
        <w:spacing w:line="276" w:lineRule="auto"/>
        <w:rPr>
          <w:rFonts w:hint="eastAsia" w:ascii="宋体" w:hAnsi="宋体"/>
          <w:b/>
          <w:color w:val="auto"/>
          <w:sz w:val="24"/>
          <w:highlight w:val="none"/>
        </w:rPr>
      </w:pPr>
    </w:p>
    <w:p>
      <w:pPr>
        <w:spacing w:line="276" w:lineRule="auto"/>
        <w:rPr>
          <w:rFonts w:hint="eastAsia" w:ascii="宋体" w:hAnsi="宋体"/>
          <w:b/>
          <w:color w:val="auto"/>
          <w:sz w:val="24"/>
          <w:highlight w:val="none"/>
        </w:rPr>
      </w:pPr>
    </w:p>
    <w:p>
      <w:pPr>
        <w:spacing w:line="276" w:lineRule="auto"/>
        <w:rPr>
          <w:rFonts w:hint="eastAsia" w:ascii="宋体" w:hAnsi="宋体"/>
          <w:b/>
          <w:color w:val="auto"/>
          <w:sz w:val="24"/>
          <w:highlight w:val="none"/>
        </w:rPr>
      </w:pPr>
    </w:p>
    <w:p>
      <w:pPr>
        <w:pStyle w:val="2"/>
        <w:rPr>
          <w:rFonts w:hint="eastAsia"/>
        </w:rPr>
      </w:pPr>
    </w:p>
    <w:p>
      <w:pPr>
        <w:spacing w:line="276" w:lineRule="auto"/>
        <w:rPr>
          <w:rFonts w:hint="eastAsia" w:ascii="宋体" w:hAnsi="宋体"/>
          <w:b/>
          <w:color w:val="auto"/>
          <w:sz w:val="24"/>
          <w:highlight w:val="none"/>
        </w:rPr>
      </w:pPr>
    </w:p>
    <w:p>
      <w:pPr>
        <w:spacing w:line="276" w:lineRule="auto"/>
        <w:rPr>
          <w:rFonts w:hint="eastAsia" w:ascii="宋体" w:hAnsi="宋体"/>
          <w:b/>
          <w:color w:val="auto"/>
          <w:sz w:val="24"/>
          <w:highlight w:val="none"/>
        </w:rPr>
      </w:pPr>
    </w:p>
    <w:p>
      <w:pPr>
        <w:spacing w:line="276" w:lineRule="auto"/>
        <w:rPr>
          <w:rFonts w:hint="eastAsia" w:ascii="宋体" w:hAnsi="宋体"/>
          <w:b/>
          <w:color w:val="auto"/>
          <w:sz w:val="24"/>
          <w:highlight w:val="none"/>
        </w:rPr>
      </w:pPr>
    </w:p>
    <w:p>
      <w:pPr>
        <w:pStyle w:val="2"/>
        <w:rPr>
          <w:rFonts w:hint="eastAsia" w:ascii="宋体" w:hAnsi="宋体"/>
          <w:b/>
          <w:color w:val="auto"/>
          <w:sz w:val="24"/>
          <w:highlight w:val="none"/>
        </w:rPr>
      </w:pPr>
    </w:p>
    <w:p>
      <w:pPr>
        <w:pStyle w:val="2"/>
        <w:rPr>
          <w:rFonts w:hint="eastAsia" w:ascii="宋体" w:hAnsi="宋体"/>
          <w:b/>
          <w:color w:val="auto"/>
          <w:sz w:val="24"/>
          <w:highlight w:val="none"/>
        </w:rPr>
      </w:pPr>
    </w:p>
    <w:p>
      <w:pPr>
        <w:pStyle w:val="2"/>
        <w:rPr>
          <w:rFonts w:hint="eastAsia" w:ascii="宋体" w:hAnsi="宋体"/>
          <w:b/>
          <w:color w:val="auto"/>
          <w:sz w:val="24"/>
          <w:highlight w:val="none"/>
        </w:rPr>
      </w:pPr>
    </w:p>
    <w:p>
      <w:pPr>
        <w:pStyle w:val="2"/>
        <w:rPr>
          <w:rFonts w:hint="eastAsia" w:ascii="宋体" w:hAnsi="宋体"/>
          <w:b/>
          <w:color w:val="auto"/>
          <w:sz w:val="24"/>
          <w:highlight w:val="none"/>
        </w:rPr>
      </w:pPr>
    </w:p>
    <w:p>
      <w:pPr>
        <w:pStyle w:val="2"/>
        <w:rPr>
          <w:rFonts w:hint="eastAsia" w:ascii="宋体" w:hAnsi="宋体"/>
          <w:b/>
          <w:color w:val="auto"/>
          <w:sz w:val="24"/>
          <w:highlight w:val="none"/>
        </w:rPr>
      </w:pPr>
    </w:p>
    <w:p>
      <w:pPr>
        <w:pStyle w:val="2"/>
        <w:rPr>
          <w:rFonts w:hint="eastAsia" w:ascii="宋体" w:hAnsi="宋体"/>
          <w:b/>
          <w:color w:val="auto"/>
          <w:sz w:val="24"/>
          <w:highlight w:val="none"/>
        </w:rPr>
      </w:pPr>
    </w:p>
    <w:p>
      <w:pPr>
        <w:pStyle w:val="2"/>
        <w:rPr>
          <w:rFonts w:hint="eastAsia" w:ascii="宋体" w:hAnsi="宋体"/>
          <w:b/>
          <w:color w:val="auto"/>
          <w:sz w:val="24"/>
          <w:highlight w:val="none"/>
        </w:rPr>
      </w:pPr>
    </w:p>
    <w:p>
      <w:pPr>
        <w:pStyle w:val="2"/>
        <w:rPr>
          <w:rFonts w:hint="eastAsia" w:ascii="宋体" w:hAnsi="宋体"/>
          <w:b/>
          <w:color w:val="auto"/>
          <w:sz w:val="24"/>
          <w:highlight w:val="none"/>
        </w:rPr>
      </w:pPr>
    </w:p>
    <w:p>
      <w:pPr>
        <w:pStyle w:val="2"/>
        <w:rPr>
          <w:rFonts w:hint="eastAsia" w:ascii="宋体" w:hAnsi="宋体"/>
          <w:b/>
          <w:color w:val="auto"/>
          <w:sz w:val="24"/>
          <w:highlight w:val="none"/>
        </w:rPr>
      </w:pPr>
    </w:p>
    <w:p>
      <w:pPr>
        <w:pStyle w:val="2"/>
        <w:rPr>
          <w:rFonts w:hint="eastAsia" w:ascii="宋体" w:hAnsi="宋体"/>
          <w:b/>
          <w:color w:val="auto"/>
          <w:sz w:val="24"/>
          <w:highlight w:val="none"/>
        </w:rPr>
      </w:pPr>
    </w:p>
    <w:p>
      <w:pPr>
        <w:spacing w:line="276" w:lineRule="auto"/>
        <w:rPr>
          <w:rFonts w:hint="eastAsia" w:ascii="宋体" w:hAnsi="宋体"/>
          <w:b/>
          <w:color w:val="auto"/>
          <w:sz w:val="24"/>
          <w:highlight w:val="none"/>
        </w:rPr>
      </w:pPr>
    </w:p>
    <w:p>
      <w:pPr>
        <w:spacing w:line="276" w:lineRule="auto"/>
        <w:rPr>
          <w:rFonts w:hint="eastAsia" w:ascii="宋体" w:hAnsi="宋体"/>
          <w:b/>
          <w:color w:val="auto"/>
          <w:sz w:val="24"/>
          <w:highlight w:val="none"/>
        </w:rPr>
      </w:pPr>
    </w:p>
    <w:p>
      <w:pPr>
        <w:spacing w:line="276" w:lineRule="auto"/>
        <w:rPr>
          <w:rFonts w:hint="eastAsia" w:ascii="宋体" w:hAnsi="宋体"/>
          <w:b/>
          <w:color w:val="auto"/>
          <w:sz w:val="24"/>
          <w:highlight w:val="none"/>
        </w:rPr>
      </w:pPr>
      <w:r>
        <w:rPr>
          <w:rFonts w:hint="eastAsia" w:ascii="宋体" w:hAnsi="宋体"/>
          <w:b/>
          <w:color w:val="auto"/>
          <w:sz w:val="24"/>
          <w:highlight w:val="none"/>
        </w:rPr>
        <w:t>附件</w:t>
      </w:r>
      <w:r>
        <w:rPr>
          <w:rFonts w:ascii="宋体" w:hAnsi="宋体"/>
          <w:b/>
          <w:color w:val="auto"/>
          <w:sz w:val="24"/>
          <w:highlight w:val="none"/>
        </w:rPr>
        <w:t>1</w:t>
      </w:r>
      <w:r>
        <w:rPr>
          <w:rFonts w:hint="eastAsia" w:ascii="宋体" w:hAnsi="宋体"/>
          <w:b/>
          <w:color w:val="auto"/>
          <w:sz w:val="24"/>
          <w:highlight w:val="none"/>
        </w:rPr>
        <w:t>：廉洁协议</w:t>
      </w:r>
    </w:p>
    <w:p>
      <w:pPr>
        <w:spacing w:line="360" w:lineRule="auto"/>
        <w:jc w:val="center"/>
        <w:rPr>
          <w:rFonts w:hint="eastAsia" w:ascii="宋体" w:hAnsi="宋体" w:cs="仿宋_GB2312"/>
          <w:bCs/>
          <w:color w:val="auto"/>
          <w:sz w:val="24"/>
          <w:highlight w:val="none"/>
        </w:rPr>
      </w:pPr>
    </w:p>
    <w:p>
      <w:pPr>
        <w:spacing w:line="360" w:lineRule="auto"/>
        <w:jc w:val="center"/>
        <w:rPr>
          <w:rFonts w:hint="eastAsia" w:ascii="宋体" w:hAnsi="宋体" w:cs="仿宋_GB2312"/>
          <w:bCs/>
          <w:color w:val="auto"/>
          <w:sz w:val="24"/>
          <w:highlight w:val="none"/>
        </w:rPr>
      </w:pPr>
      <w:r>
        <w:rPr>
          <w:rFonts w:hint="eastAsia" w:ascii="宋体" w:hAnsi="宋体" w:cs="仿宋_GB2312"/>
          <w:bCs/>
          <w:color w:val="auto"/>
          <w:sz w:val="24"/>
          <w:highlight w:val="none"/>
        </w:rPr>
        <w:t>廉洁协议</w:t>
      </w:r>
    </w:p>
    <w:p>
      <w:pPr>
        <w:spacing w:line="520" w:lineRule="exact"/>
        <w:ind w:firstLine="540" w:firstLineChars="225"/>
        <w:rPr>
          <w:rFonts w:hint="eastAsia" w:ascii="宋体" w:hAnsi="宋体" w:cs="仿宋_GB2312"/>
          <w:bCs/>
          <w:color w:val="auto"/>
          <w:sz w:val="24"/>
          <w:highlight w:val="none"/>
        </w:rPr>
      </w:pPr>
      <w:r>
        <w:rPr>
          <w:rFonts w:hint="eastAsia" w:ascii="宋体" w:hAnsi="宋体" w:cs="仿宋_GB2312"/>
          <w:bCs/>
          <w:color w:val="auto"/>
          <w:sz w:val="24"/>
          <w:highlight w:val="none"/>
        </w:rPr>
        <w:t>为促进双方诚信经营、廉洁从业，防范商业贿赂，保护国家、集体和当事人的合法权益，根据国家有关法律法规和广东省、广州市廉政建设的规定，</w:t>
      </w:r>
      <w:r>
        <w:rPr>
          <w:rFonts w:hint="eastAsia" w:ascii="宋体" w:hAnsi="宋体" w:cs="仿宋_GB2312"/>
          <w:bCs/>
          <w:color w:val="auto"/>
          <w:sz w:val="24"/>
          <w:highlight w:val="none"/>
          <w:u w:val="single"/>
        </w:rPr>
        <w:t>广州市净水有限公司</w:t>
      </w:r>
      <w:r>
        <w:rPr>
          <w:rFonts w:hint="eastAsia" w:ascii="宋体" w:hAnsi="宋体" w:cs="仿宋_GB2312"/>
          <w:bCs/>
          <w:color w:val="auto"/>
          <w:sz w:val="24"/>
          <w:highlight w:val="none"/>
        </w:rPr>
        <w:t>(以下称甲方)与</w:t>
      </w:r>
      <w:r>
        <w:rPr>
          <w:rFonts w:hint="eastAsia" w:ascii="宋体" w:hAnsi="宋体" w:cs="仿宋_GB2312"/>
          <w:bCs/>
          <w:color w:val="auto"/>
          <w:sz w:val="24"/>
          <w:highlight w:val="none"/>
          <w:u w:val="single"/>
        </w:rPr>
        <w:t xml:space="preserve">              </w:t>
      </w:r>
      <w:r>
        <w:rPr>
          <w:rFonts w:hint="eastAsia" w:ascii="宋体" w:hAnsi="宋体" w:cs="仿宋_GB2312"/>
          <w:bCs/>
          <w:color w:val="auto"/>
          <w:sz w:val="24"/>
          <w:highlight w:val="none"/>
        </w:rPr>
        <w:t>(以下称乙方)，特此订立本协议共同遵照执行。</w:t>
      </w:r>
    </w:p>
    <w:p>
      <w:pPr>
        <w:spacing w:line="520" w:lineRule="exact"/>
        <w:ind w:firstLine="480" w:firstLineChars="200"/>
        <w:rPr>
          <w:rFonts w:hint="eastAsia" w:ascii="宋体" w:hAnsi="宋体" w:cs="仿宋_GB2312"/>
          <w:bCs/>
          <w:color w:val="auto"/>
          <w:sz w:val="24"/>
          <w:highlight w:val="none"/>
        </w:rPr>
      </w:pPr>
      <w:r>
        <w:rPr>
          <w:rFonts w:hint="eastAsia" w:ascii="宋体" w:hAnsi="宋体" w:cs="仿宋_GB2312"/>
          <w:bCs/>
          <w:color w:val="auto"/>
          <w:sz w:val="24"/>
          <w:highlight w:val="none"/>
        </w:rPr>
        <w:t>第一条 甲乙双方的权利和义务</w:t>
      </w:r>
    </w:p>
    <w:p>
      <w:pPr>
        <w:spacing w:line="520" w:lineRule="exact"/>
        <w:ind w:firstLine="360" w:firstLineChars="150"/>
        <w:rPr>
          <w:rFonts w:hint="eastAsia" w:ascii="宋体" w:hAnsi="宋体" w:cs="仿宋_GB2312"/>
          <w:bCs/>
          <w:color w:val="auto"/>
          <w:sz w:val="24"/>
          <w:highlight w:val="none"/>
        </w:rPr>
      </w:pPr>
      <w:r>
        <w:rPr>
          <w:rFonts w:hint="eastAsia" w:ascii="宋体" w:hAnsi="宋体" w:cs="仿宋_GB2312"/>
          <w:bCs/>
          <w:color w:val="auto"/>
          <w:sz w:val="24"/>
          <w:highlight w:val="none"/>
        </w:rPr>
        <w:t>（一）甲乙双方严格遵守国家关于市场准入、项目招标投标、市场经营活动等有关法律、法规相关政策及廉政建设的各项规定。</w:t>
      </w:r>
    </w:p>
    <w:p>
      <w:pPr>
        <w:spacing w:line="520" w:lineRule="exact"/>
        <w:ind w:firstLine="360" w:firstLineChars="150"/>
        <w:rPr>
          <w:rFonts w:hint="eastAsia" w:ascii="宋体" w:hAnsi="宋体" w:cs="仿宋_GB2312"/>
          <w:bCs/>
          <w:color w:val="auto"/>
          <w:sz w:val="24"/>
          <w:highlight w:val="none"/>
        </w:rPr>
      </w:pPr>
      <w:r>
        <w:rPr>
          <w:rFonts w:hint="eastAsia" w:ascii="宋体" w:hAnsi="宋体" w:cs="仿宋_GB2312"/>
          <w:bCs/>
          <w:color w:val="auto"/>
          <w:sz w:val="24"/>
          <w:highlight w:val="none"/>
        </w:rPr>
        <w:t>（二）严格执行</w:t>
      </w:r>
      <w:r>
        <w:rPr>
          <w:rFonts w:hint="eastAsia" w:ascii="宋体" w:hAnsi="宋体" w:cs="宋体"/>
          <w:color w:val="auto"/>
          <w:sz w:val="24"/>
          <w:szCs w:val="24"/>
          <w:highlight w:val="none"/>
          <w:u w:val="single"/>
          <w:lang w:val="en-GB"/>
        </w:rPr>
        <w:t>广州市净水有限公司</w:t>
      </w:r>
      <w:r>
        <w:rPr>
          <w:rFonts w:hint="eastAsia" w:ascii="宋体" w:hAnsi="宋体" w:cs="宋体"/>
          <w:color w:val="auto"/>
          <w:sz w:val="24"/>
          <w:szCs w:val="24"/>
          <w:highlight w:val="none"/>
          <w:u w:val="single"/>
          <w:lang w:val="en-US" w:eastAsia="zh-CN"/>
        </w:rPr>
        <w:t>GPS-X工艺仿真软件采购项目</w:t>
      </w:r>
      <w:r>
        <w:rPr>
          <w:rFonts w:hint="eastAsia" w:ascii="宋体" w:hAnsi="宋体" w:cs="仿宋_GB2312"/>
          <w:bCs/>
          <w:color w:val="auto"/>
          <w:sz w:val="24"/>
          <w:highlight w:val="none"/>
        </w:rPr>
        <w:t>合同（以下简称：主合同），自觉履行合同约定的相关义务。</w:t>
      </w:r>
    </w:p>
    <w:p>
      <w:pPr>
        <w:spacing w:line="520" w:lineRule="exact"/>
        <w:ind w:firstLine="360" w:firstLineChars="150"/>
        <w:rPr>
          <w:rFonts w:hint="eastAsia" w:ascii="宋体" w:hAnsi="宋体" w:cs="仿宋_GB2312"/>
          <w:bCs/>
          <w:color w:val="auto"/>
          <w:sz w:val="24"/>
          <w:highlight w:val="none"/>
        </w:rPr>
      </w:pPr>
      <w:r>
        <w:rPr>
          <w:rFonts w:hint="eastAsia" w:ascii="宋体" w:hAnsi="宋体" w:cs="仿宋_GB2312"/>
          <w:bCs/>
          <w:color w:val="auto"/>
          <w:sz w:val="24"/>
          <w:highlight w:val="none"/>
        </w:rPr>
        <w:t>（三）在业务活动中坚持公开、公正、诚信、透明的原则，不得损害国家、集体利益。</w:t>
      </w:r>
    </w:p>
    <w:p>
      <w:pPr>
        <w:spacing w:line="520" w:lineRule="exact"/>
        <w:ind w:firstLine="360" w:firstLineChars="150"/>
        <w:rPr>
          <w:rFonts w:hint="eastAsia" w:ascii="宋体" w:hAnsi="宋体" w:cs="仿宋_GB2312"/>
          <w:bCs/>
          <w:color w:val="auto"/>
          <w:sz w:val="24"/>
          <w:highlight w:val="none"/>
        </w:rPr>
      </w:pPr>
      <w:r>
        <w:rPr>
          <w:rFonts w:hint="eastAsia" w:ascii="宋体" w:hAnsi="宋体" w:cs="仿宋_GB2312"/>
          <w:bCs/>
          <w:color w:val="auto"/>
          <w:sz w:val="24"/>
          <w:highlight w:val="none"/>
        </w:rPr>
        <w:t>（四）建立健全廉洁从业制度，开展廉洁教育，公布举报电话，监督并认真查处不廉洁及违法违纪行为。</w:t>
      </w:r>
    </w:p>
    <w:p>
      <w:pPr>
        <w:spacing w:line="520" w:lineRule="exact"/>
        <w:ind w:firstLine="360" w:firstLineChars="150"/>
        <w:rPr>
          <w:rFonts w:ascii="宋体" w:hAnsi="宋体" w:cs="仿宋_GB2312"/>
          <w:bCs/>
          <w:color w:val="auto"/>
          <w:sz w:val="24"/>
          <w:highlight w:val="none"/>
        </w:rPr>
      </w:pPr>
      <w:r>
        <w:rPr>
          <w:rFonts w:hint="eastAsia" w:ascii="宋体" w:hAnsi="宋体" w:cs="仿宋_GB2312"/>
          <w:bCs/>
          <w:color w:val="auto"/>
          <w:sz w:val="24"/>
          <w:highlight w:val="none"/>
        </w:rPr>
        <w:t>（五）发现对方在业务活动中有不廉洁行为，应及时提醒对方纠正。情节严重的，应向其有关监督部门检举。</w:t>
      </w:r>
    </w:p>
    <w:p>
      <w:pPr>
        <w:spacing w:line="520" w:lineRule="exact"/>
        <w:ind w:firstLine="480" w:firstLineChars="200"/>
        <w:rPr>
          <w:rFonts w:hint="eastAsia" w:ascii="宋体" w:hAnsi="宋体" w:cs="仿宋_GB2312"/>
          <w:bCs/>
          <w:color w:val="auto"/>
          <w:sz w:val="24"/>
          <w:highlight w:val="none"/>
        </w:rPr>
      </w:pPr>
      <w:r>
        <w:rPr>
          <w:rFonts w:hint="eastAsia" w:ascii="宋体" w:hAnsi="宋体" w:cs="仿宋_GB2312"/>
          <w:bCs/>
          <w:color w:val="auto"/>
          <w:sz w:val="24"/>
          <w:highlight w:val="none"/>
        </w:rPr>
        <w:t>第二条甲方的义务</w:t>
      </w:r>
    </w:p>
    <w:p>
      <w:pPr>
        <w:spacing w:line="520" w:lineRule="exact"/>
        <w:ind w:firstLine="480" w:firstLineChars="200"/>
        <w:rPr>
          <w:rFonts w:hint="eastAsia" w:ascii="宋体" w:hAnsi="宋体" w:cs="仿宋_GB2312"/>
          <w:bCs/>
          <w:color w:val="auto"/>
          <w:sz w:val="24"/>
          <w:highlight w:val="none"/>
        </w:rPr>
      </w:pPr>
      <w:r>
        <w:rPr>
          <w:rFonts w:hint="eastAsia" w:ascii="宋体" w:hAnsi="宋体" w:cs="仿宋_GB2312"/>
          <w:bCs/>
          <w:color w:val="auto"/>
          <w:sz w:val="24"/>
          <w:highlight w:val="none"/>
        </w:rPr>
        <w:t>（一）甲方及其工作人员不得索要或接受乙方的礼金、有价证券和贵重物品，不得在乙方报销任何应由甲方或个人支付的费用等。</w:t>
      </w:r>
    </w:p>
    <w:p>
      <w:pPr>
        <w:spacing w:line="520" w:lineRule="exact"/>
        <w:ind w:firstLine="480" w:firstLineChars="200"/>
        <w:rPr>
          <w:rFonts w:hint="eastAsia" w:ascii="宋体" w:hAnsi="宋体" w:cs="仿宋_GB2312"/>
          <w:bCs/>
          <w:color w:val="auto"/>
          <w:sz w:val="24"/>
          <w:highlight w:val="none"/>
        </w:rPr>
      </w:pPr>
      <w:r>
        <w:rPr>
          <w:rFonts w:hint="eastAsia" w:ascii="宋体" w:hAnsi="宋体" w:cs="仿宋_GB2312"/>
          <w:bCs/>
          <w:color w:val="auto"/>
          <w:sz w:val="24"/>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520" w:lineRule="exact"/>
        <w:ind w:left="15" w:leftChars="7" w:firstLine="480" w:firstLineChars="200"/>
        <w:rPr>
          <w:rFonts w:hint="eastAsia" w:ascii="宋体" w:hAnsi="宋体" w:cs="仿宋_GB2312"/>
          <w:bCs/>
          <w:color w:val="auto"/>
          <w:sz w:val="24"/>
          <w:highlight w:val="none"/>
        </w:rPr>
      </w:pPr>
      <w:r>
        <w:rPr>
          <w:rFonts w:hint="eastAsia" w:ascii="宋体" w:hAnsi="宋体" w:cs="仿宋_GB2312"/>
          <w:bCs/>
          <w:color w:val="auto"/>
          <w:sz w:val="24"/>
          <w:highlight w:val="none"/>
        </w:rPr>
        <w:t>（三）甲方及其工作人员不得要求或者接受乙方为其住房装修、婚丧嫁娶活动、配偶子女工作安排以及出国出境、旅游等提供方便等。</w:t>
      </w:r>
    </w:p>
    <w:p>
      <w:pPr>
        <w:spacing w:line="520" w:lineRule="exact"/>
        <w:ind w:left="15" w:leftChars="7" w:firstLine="480" w:firstLineChars="200"/>
        <w:rPr>
          <w:rFonts w:hint="eastAsia" w:ascii="宋体" w:hAnsi="宋体" w:cs="仿宋_GB2312"/>
          <w:bCs/>
          <w:color w:val="auto"/>
          <w:sz w:val="24"/>
          <w:highlight w:val="none"/>
        </w:rPr>
      </w:pPr>
      <w:r>
        <w:rPr>
          <w:rFonts w:hint="eastAsia" w:ascii="宋体" w:hAnsi="宋体" w:cs="仿宋_GB2312"/>
          <w:bCs/>
          <w:color w:val="auto"/>
          <w:sz w:val="24"/>
          <w:highlight w:val="none"/>
        </w:rPr>
        <w:t>（四）甲方工作人员不得在乙方或与乙方有股权关联的企业兼职，不得向乙方介绍家属或者亲友从事与甲方业务有关的经济活动。</w:t>
      </w:r>
    </w:p>
    <w:p>
      <w:pPr>
        <w:spacing w:line="520" w:lineRule="exact"/>
        <w:ind w:left="15" w:leftChars="7" w:firstLine="480" w:firstLineChars="200"/>
        <w:rPr>
          <w:rFonts w:hint="eastAsia" w:ascii="宋体" w:hAnsi="宋体" w:cs="仿宋_GB2312"/>
          <w:bCs/>
          <w:color w:val="auto"/>
          <w:sz w:val="24"/>
          <w:highlight w:val="none"/>
        </w:rPr>
      </w:pPr>
      <w:r>
        <w:rPr>
          <w:rFonts w:hint="eastAsia" w:ascii="宋体" w:hAnsi="宋体" w:cs="仿宋_GB2312"/>
          <w:bCs/>
          <w:color w:val="auto"/>
          <w:sz w:val="24"/>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spacing w:line="520" w:lineRule="exact"/>
        <w:ind w:left="15" w:leftChars="7" w:firstLine="480" w:firstLineChars="200"/>
        <w:rPr>
          <w:rFonts w:hint="eastAsia" w:ascii="宋体" w:hAnsi="宋体" w:cs="仿宋_GB2312"/>
          <w:bCs/>
          <w:color w:val="auto"/>
          <w:sz w:val="24"/>
          <w:highlight w:val="none"/>
        </w:rPr>
      </w:pPr>
      <w:r>
        <w:rPr>
          <w:rFonts w:hint="eastAsia" w:ascii="宋体" w:hAnsi="宋体" w:cs="仿宋_GB2312"/>
          <w:bCs/>
          <w:color w:val="auto"/>
          <w:sz w:val="24"/>
          <w:highlight w:val="none"/>
        </w:rPr>
        <w:t>（六）甲方工作人员不得利用职务之便收受乙方以回扣、手续费、加班费、咨询费、劳务费、协调费、辛苦费等各种名义给予或赠送的钱物。</w:t>
      </w:r>
    </w:p>
    <w:p>
      <w:pPr>
        <w:spacing w:line="520" w:lineRule="exact"/>
        <w:ind w:left="15" w:leftChars="7" w:firstLine="480" w:firstLineChars="200"/>
        <w:rPr>
          <w:rFonts w:hint="eastAsia" w:ascii="宋体" w:hAnsi="宋体" w:cs="仿宋_GB2312"/>
          <w:bCs/>
          <w:color w:val="auto"/>
          <w:sz w:val="24"/>
          <w:highlight w:val="none"/>
        </w:rPr>
      </w:pPr>
      <w:r>
        <w:rPr>
          <w:rFonts w:hint="eastAsia" w:ascii="宋体" w:hAnsi="宋体" w:cs="仿宋_GB2312"/>
          <w:bCs/>
          <w:color w:val="auto"/>
          <w:sz w:val="24"/>
          <w:highlight w:val="none"/>
        </w:rPr>
        <w:t>（七）甲方工作人员不得接受乙方给予或赠送的干股或红利。</w:t>
      </w:r>
    </w:p>
    <w:p>
      <w:pPr>
        <w:spacing w:line="520" w:lineRule="exact"/>
        <w:ind w:left="15" w:leftChars="7" w:firstLine="480" w:firstLineChars="200"/>
        <w:rPr>
          <w:rFonts w:hint="eastAsia" w:ascii="宋体" w:hAnsi="宋体" w:cs="仿宋_GB2312"/>
          <w:bCs/>
          <w:color w:val="auto"/>
          <w:sz w:val="24"/>
          <w:highlight w:val="none"/>
        </w:rPr>
      </w:pPr>
      <w:r>
        <w:rPr>
          <w:rFonts w:hint="eastAsia" w:ascii="宋体" w:hAnsi="宋体" w:cs="仿宋_GB2312"/>
          <w:bCs/>
          <w:color w:val="auto"/>
          <w:sz w:val="24"/>
          <w:highlight w:val="none"/>
        </w:rPr>
        <w:t>(八）不得存在其他违反廉洁规定的行为。</w:t>
      </w:r>
    </w:p>
    <w:p>
      <w:pPr>
        <w:spacing w:line="520" w:lineRule="exact"/>
        <w:ind w:firstLine="480" w:firstLineChars="200"/>
        <w:rPr>
          <w:rFonts w:hint="eastAsia" w:ascii="宋体" w:hAnsi="宋体" w:cs="仿宋_GB2312"/>
          <w:bCs/>
          <w:color w:val="auto"/>
          <w:sz w:val="24"/>
          <w:highlight w:val="none"/>
        </w:rPr>
      </w:pPr>
      <w:r>
        <w:rPr>
          <w:rFonts w:hint="eastAsia" w:ascii="宋体" w:hAnsi="宋体" w:cs="仿宋_GB2312"/>
          <w:bCs/>
          <w:color w:val="auto"/>
          <w:sz w:val="24"/>
          <w:highlight w:val="none"/>
        </w:rPr>
        <w:t>第三条乙方的义务</w:t>
      </w:r>
    </w:p>
    <w:p>
      <w:pPr>
        <w:spacing w:line="520" w:lineRule="exact"/>
        <w:ind w:firstLine="480" w:firstLineChars="200"/>
        <w:rPr>
          <w:rFonts w:hint="eastAsia" w:asciiTheme="minorEastAsia" w:hAnsiTheme="minorEastAsia" w:eastAsiaTheme="minorEastAsia" w:cstheme="minorEastAsia"/>
          <w:bCs/>
          <w:color w:val="auto"/>
          <w:sz w:val="24"/>
          <w:highlight w:val="none"/>
        </w:rPr>
      </w:pPr>
      <w:r>
        <w:rPr>
          <w:rFonts w:hint="eastAsia" w:ascii="宋体" w:hAnsi="宋体" w:cs="仿宋_GB2312"/>
          <w:bCs/>
          <w:color w:val="auto"/>
          <w:sz w:val="24"/>
          <w:highlight w:val="none"/>
        </w:rPr>
        <w:t>（一）乙方不得以任何理由向甲方及其工作人员行贿或馈赠礼金、有价证券、贵重礼品。</w:t>
      </w:r>
    </w:p>
    <w:p>
      <w:pPr>
        <w:spacing w:line="520" w:lineRule="exact"/>
        <w:ind w:firstLine="480" w:firstLineChars="200"/>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（二)乙方不得以任何名义为甲方及其工作人员报销应由甲方单位或个人支付的任何费用。</w:t>
      </w:r>
    </w:p>
    <w:p>
      <w:pPr>
        <w:spacing w:line="520" w:lineRule="exact"/>
        <w:ind w:left="25" w:leftChars="12" w:firstLine="480" w:firstLineChars="200"/>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（三）乙方不得以任何理由安排甲方工作人员参加可能影响相关业务公开、公正、公平性的宴请及娱乐活动。</w:t>
      </w:r>
    </w:p>
    <w:p>
      <w:pPr>
        <w:pStyle w:val="15"/>
        <w:spacing w:line="520" w:lineRule="exact"/>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（四）乙方不得为甲方单位和个人购置或提供通讯工具和高档办公用品等物品，也不得为甲方提供与工作无关的房屋、汽车等。</w:t>
      </w:r>
    </w:p>
    <w:p>
      <w:pPr>
        <w:spacing w:line="520" w:lineRule="exact"/>
        <w:ind w:firstLine="480" w:firstLineChars="200"/>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（五）乙方不得擅自与甲方工作人员就主合同中的质量、数量、价格、工程量、验收等条款进行私下商谈或者达成默契。</w:t>
      </w:r>
    </w:p>
    <w:p>
      <w:pPr>
        <w:spacing w:line="520" w:lineRule="exact"/>
        <w:ind w:firstLine="480" w:firstLineChars="200"/>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（六）乙方不得以回扣、手续费、加班费、咨询费、劳务费、协调费、辛苦费等各种名义向甲方工作人员给予或赠送钱物。</w:t>
      </w:r>
    </w:p>
    <w:p>
      <w:pPr>
        <w:spacing w:line="520" w:lineRule="exact"/>
        <w:ind w:firstLine="480" w:firstLineChars="200"/>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（七）乙方不得向甲方工作人员提供干股或红利。</w:t>
      </w:r>
    </w:p>
    <w:p>
      <w:pPr>
        <w:spacing w:line="520" w:lineRule="exact"/>
        <w:ind w:left="15" w:leftChars="7" w:firstLine="480" w:firstLineChars="200"/>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(八）不得存在其他违反廉洁规定的行为。</w:t>
      </w:r>
    </w:p>
    <w:p>
      <w:pPr>
        <w:spacing w:line="520" w:lineRule="exact"/>
        <w:ind w:firstLine="480" w:firstLineChars="200"/>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第四条违约责任</w:t>
      </w:r>
    </w:p>
    <w:p>
      <w:pPr>
        <w:spacing w:line="520" w:lineRule="exact"/>
        <w:ind w:firstLine="480" w:firstLineChars="200"/>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（一）甲方及其工作人员违反本协议第一、二条。甲方按管理权限，对相关责任人依据有关规定给予处理；涉嫌犯罪的，移交司法机关追究刑事责任；给乙方单位造成经济损失的，应予以赔偿。</w:t>
      </w:r>
    </w:p>
    <w:p>
      <w:pPr>
        <w:spacing w:line="520" w:lineRule="exact"/>
        <w:ind w:firstLine="480" w:firstLineChars="200"/>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甲方举报投诉联系部门：广州市净水有限公司</w:t>
      </w:r>
      <w:r>
        <w:rPr>
          <w:rFonts w:hint="eastAsia" w:asciiTheme="minorEastAsia" w:hAnsiTheme="minorEastAsia" w:eastAsiaTheme="minorEastAsia" w:cstheme="minorEastAsia"/>
          <w:bCs/>
          <w:color w:val="auto"/>
          <w:sz w:val="24"/>
          <w:highlight w:val="none"/>
          <w:u w:val="single"/>
        </w:rPr>
        <w:t>纪检室</w:t>
      </w:r>
      <w:r>
        <w:rPr>
          <w:rFonts w:hint="eastAsia" w:asciiTheme="minorEastAsia" w:hAnsiTheme="minorEastAsia" w:eastAsiaTheme="minorEastAsia" w:cstheme="minorEastAsia"/>
          <w:bCs/>
          <w:color w:val="auto"/>
          <w:sz w:val="24"/>
          <w:highlight w:val="none"/>
        </w:rPr>
        <w:t>，联系电话：</w:t>
      </w:r>
      <w:r>
        <w:rPr>
          <w:rFonts w:hint="eastAsia" w:asciiTheme="minorEastAsia" w:hAnsiTheme="minorEastAsia" w:eastAsiaTheme="minorEastAsia" w:cstheme="minorEastAsia"/>
          <w:bCs/>
          <w:color w:val="auto"/>
          <w:sz w:val="24"/>
          <w:highlight w:val="none"/>
          <w:u w:val="single"/>
        </w:rPr>
        <w:t xml:space="preserve"> 020-38890265 </w:t>
      </w:r>
      <w:r>
        <w:rPr>
          <w:rFonts w:hint="eastAsia" w:asciiTheme="minorEastAsia" w:hAnsiTheme="minorEastAsia" w:eastAsiaTheme="minorEastAsia" w:cstheme="minorEastAsia"/>
          <w:bCs/>
          <w:color w:val="auto"/>
          <w:sz w:val="24"/>
          <w:highlight w:val="none"/>
        </w:rPr>
        <w:t>。</w:t>
      </w:r>
    </w:p>
    <w:p>
      <w:pPr>
        <w:pStyle w:val="22"/>
        <w:spacing w:beforeAutospacing="0" w:line="520" w:lineRule="exact"/>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二）乙方及其工作人员存在违反本协议第一、三条规定、或在甲方招标、询价等过程中违反法律法规中的廉洁规定的行为，无论该行为是否与主合同有关，甲方均有权根据具体情节和造成的后果，对乙方采取以下处理方式：</w:t>
      </w:r>
    </w:p>
    <w:p>
      <w:pPr>
        <w:pStyle w:val="22"/>
        <w:spacing w:beforeAutospacing="0" w:line="520" w:lineRule="exact"/>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1、扣除主合同的全部履约保证金；</w:t>
      </w:r>
    </w:p>
    <w:p>
      <w:pPr>
        <w:pStyle w:val="22"/>
        <w:spacing w:beforeAutospacing="0" w:line="520" w:lineRule="exact"/>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2、解除主合同；</w:t>
      </w:r>
    </w:p>
    <w:p>
      <w:pPr>
        <w:pStyle w:val="22"/>
        <w:spacing w:beforeAutospacing="0" w:line="520" w:lineRule="exact"/>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3、追究乙方其他违约责任；</w:t>
      </w:r>
    </w:p>
    <w:p>
      <w:pPr>
        <w:pStyle w:val="22"/>
        <w:spacing w:beforeAutospacing="0" w:line="520" w:lineRule="exact"/>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4、根据甲方的有关规章制度，在一定时间内暂停乙方参与甲方及下属单位所有项目的交易资格；</w:t>
      </w:r>
    </w:p>
    <w:p>
      <w:pPr>
        <w:pStyle w:val="22"/>
        <w:spacing w:beforeAutospacing="0" w:line="520" w:lineRule="exact"/>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5、根据甲方的有关规章制度，将乙方清退出甲方相关企业库；</w:t>
      </w:r>
    </w:p>
    <w:p>
      <w:pPr>
        <w:pStyle w:val="22"/>
        <w:spacing w:beforeAutospacing="0" w:line="520" w:lineRule="exact"/>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6、根据甲方上级单位、行政主管部门的意见、决定执行；</w:t>
      </w:r>
    </w:p>
    <w:p>
      <w:pPr>
        <w:pStyle w:val="22"/>
        <w:spacing w:beforeAutospacing="0" w:line="520" w:lineRule="exact"/>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7、按规定向有关行政监督部门、乙方业务管理部门进行投诉、报告。</w:t>
      </w:r>
    </w:p>
    <w:p>
      <w:pPr>
        <w:spacing w:line="520" w:lineRule="exact"/>
        <w:ind w:firstLine="480" w:firstLineChars="200"/>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乙方无条件接受甲方的处理决定并承担给甲方造成的损失，全额返还通过不正当手段获取的非法所得，并承担相应的法律责任。</w:t>
      </w:r>
    </w:p>
    <w:p>
      <w:pPr>
        <w:spacing w:line="520" w:lineRule="exact"/>
        <w:ind w:firstLine="480" w:firstLineChars="200"/>
        <w:rPr>
          <w:rFonts w:hint="eastAsia" w:asciiTheme="minorEastAsia" w:hAnsiTheme="minorEastAsia" w:eastAsiaTheme="minorEastAsia" w:cstheme="minorEastAsia"/>
          <w:bCs/>
          <w:color w:val="auto"/>
          <w:kern w:val="0"/>
          <w:sz w:val="24"/>
          <w:highlight w:val="none"/>
        </w:rPr>
      </w:pPr>
      <w:r>
        <w:rPr>
          <w:rFonts w:hint="eastAsia" w:asciiTheme="minorEastAsia" w:hAnsiTheme="minorEastAsia" w:eastAsiaTheme="minorEastAsia" w:cstheme="minorEastAsia"/>
          <w:bCs/>
          <w:color w:val="auto"/>
          <w:sz w:val="24"/>
          <w:highlight w:val="none"/>
        </w:rPr>
        <w:t xml:space="preserve">第五条 </w:t>
      </w:r>
      <w:r>
        <w:rPr>
          <w:rFonts w:hint="eastAsia" w:asciiTheme="minorEastAsia" w:hAnsiTheme="minorEastAsia" w:eastAsiaTheme="minorEastAsia" w:cstheme="minorEastAsia"/>
          <w:bCs/>
          <w:color w:val="auto"/>
          <w:kern w:val="0"/>
          <w:sz w:val="24"/>
          <w:highlight w:val="none"/>
        </w:rPr>
        <w:t xml:space="preserve">本协议执行情况，接受有管辖权的纪检、监察部门的监督，双方应予以配合检查调查。 </w:t>
      </w:r>
    </w:p>
    <w:p>
      <w:pPr>
        <w:spacing w:line="520" w:lineRule="exact"/>
        <w:ind w:firstLine="480" w:firstLineChars="200"/>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第六条本协议作为</w:t>
      </w:r>
      <w:r>
        <w:rPr>
          <w:rFonts w:hint="eastAsia" w:asciiTheme="minorEastAsia" w:hAnsiTheme="minorEastAsia" w:eastAsiaTheme="minorEastAsia" w:cstheme="minorEastAsia"/>
          <w:color w:val="auto"/>
          <w:sz w:val="24"/>
          <w:szCs w:val="24"/>
          <w:highlight w:val="none"/>
          <w:u w:val="single"/>
          <w:lang w:val="en-GB"/>
        </w:rPr>
        <w:t>广州市净水有限公司</w:t>
      </w:r>
      <w:r>
        <w:rPr>
          <w:rFonts w:hint="eastAsia" w:asciiTheme="minorEastAsia" w:hAnsiTheme="minorEastAsia" w:eastAsiaTheme="minorEastAsia" w:cstheme="minorEastAsia"/>
          <w:color w:val="auto"/>
          <w:sz w:val="24"/>
          <w:szCs w:val="24"/>
          <w:highlight w:val="none"/>
          <w:u w:val="single"/>
          <w:lang w:val="en-US" w:eastAsia="zh-CN"/>
        </w:rPr>
        <w:t>GPS-X工艺仿真软件采购项目</w:t>
      </w:r>
      <w:r>
        <w:rPr>
          <w:rFonts w:hint="eastAsia" w:asciiTheme="minorEastAsia" w:hAnsiTheme="minorEastAsia" w:eastAsiaTheme="minorEastAsia" w:cstheme="minorEastAsia"/>
          <w:bCs/>
          <w:color w:val="auto"/>
          <w:sz w:val="24"/>
          <w:highlight w:val="none"/>
          <w:u w:val="single"/>
        </w:rPr>
        <w:t>（合同编号：穗净水合[2023]   号）</w:t>
      </w:r>
      <w:r>
        <w:rPr>
          <w:rFonts w:hint="eastAsia" w:asciiTheme="minorEastAsia" w:hAnsiTheme="minorEastAsia" w:eastAsiaTheme="minorEastAsia" w:cstheme="minorEastAsia"/>
          <w:bCs/>
          <w:color w:val="auto"/>
          <w:sz w:val="24"/>
          <w:highlight w:val="none"/>
        </w:rPr>
        <w:t>合同的附件，并具有同等的法律效力，本协议自双方签字盖章之日起生效，与主合同同时终止。</w:t>
      </w:r>
    </w:p>
    <w:p>
      <w:pPr>
        <w:pStyle w:val="2"/>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lang w:val="en-US" w:eastAsia="zh-CN"/>
        </w:rPr>
        <w:t>第七条 本协议一式4份，甲方2份，乙方2份。</w:t>
      </w:r>
      <w:r>
        <w:rPr>
          <w:rFonts w:hint="eastAsia" w:asciiTheme="minorEastAsia" w:hAnsiTheme="minorEastAsia" w:eastAsiaTheme="minorEastAsia" w:cstheme="minorEastAsia"/>
          <w:bCs/>
          <w:color w:val="auto"/>
          <w:sz w:val="24"/>
          <w:highlight w:val="none"/>
        </w:rPr>
        <w:br w:type="textWrapping"/>
      </w:r>
      <w:r>
        <w:rPr>
          <w:rFonts w:hint="eastAsia" w:asciiTheme="minorEastAsia" w:hAnsiTheme="minorEastAsia" w:eastAsiaTheme="minorEastAsia" w:cstheme="minorEastAsia"/>
          <w:bCs/>
          <w:color w:val="auto"/>
          <w:sz w:val="24"/>
          <w:highlight w:val="none"/>
        </w:rPr>
        <w:t>甲方（盖章）：                     乙方（盖章）：</w:t>
      </w:r>
    </w:p>
    <w:p>
      <w:pPr>
        <w:pStyle w:val="38"/>
        <w:tabs>
          <w:tab w:val="left" w:pos="5100"/>
        </w:tabs>
        <w:spacing w:line="520" w:lineRule="exact"/>
        <w:ind w:left="7200" w:firstLine="0" w:firstLineChars="0"/>
        <w:jc w:val="left"/>
        <w:rPr>
          <w:rFonts w:hint="eastAsia" w:asciiTheme="minorEastAsia" w:hAnsiTheme="minorEastAsia" w:eastAsiaTheme="minorEastAsia" w:cstheme="minorEastAsia"/>
          <w:bCs/>
          <w:color w:val="auto"/>
          <w:sz w:val="24"/>
          <w:highlight w:val="none"/>
        </w:rPr>
      </w:pPr>
    </w:p>
    <w:p>
      <w:pPr>
        <w:tabs>
          <w:tab w:val="left" w:pos="5100"/>
        </w:tabs>
        <w:spacing w:line="520" w:lineRule="exact"/>
        <w:ind w:left="7200" w:hanging="7200" w:hangingChars="3000"/>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签约代表：                         签约代表：</w:t>
      </w:r>
    </w:p>
    <w:p>
      <w:pPr>
        <w:tabs>
          <w:tab w:val="left" w:pos="4170"/>
        </w:tabs>
        <w:spacing w:line="520" w:lineRule="exact"/>
        <w:rPr>
          <w:rFonts w:hint="eastAsia" w:asciiTheme="minorEastAsia" w:hAnsiTheme="minorEastAsia" w:eastAsiaTheme="minorEastAsia" w:cstheme="minorEastAsia"/>
          <w:color w:val="auto"/>
          <w:sz w:val="24"/>
          <w:highlight w:val="none"/>
        </w:rPr>
        <w:sectPr>
          <w:headerReference r:id="rId3" w:type="default"/>
          <w:footerReference r:id="rId4" w:type="default"/>
          <w:pgSz w:w="11906" w:h="16838"/>
          <w:pgMar w:top="1089" w:right="1466" w:bottom="1089" w:left="1077" w:header="851" w:footer="992" w:gutter="0"/>
          <w:cols w:space="720" w:num="1"/>
          <w:docGrid w:type="lines" w:linePitch="312" w:charSpace="0"/>
        </w:sectPr>
      </w:pPr>
      <w:r>
        <w:rPr>
          <w:rFonts w:hint="eastAsia" w:asciiTheme="minorEastAsia" w:hAnsiTheme="minorEastAsia" w:eastAsiaTheme="minorEastAsia" w:cstheme="minorEastAsia"/>
          <w:bCs/>
          <w:color w:val="auto"/>
          <w:sz w:val="24"/>
          <w:highlight w:val="none"/>
        </w:rPr>
        <w:t>日期:    年  月  日</w:t>
      </w:r>
      <w:r>
        <w:rPr>
          <w:rFonts w:hint="eastAsia" w:asciiTheme="minorEastAsia" w:hAnsiTheme="minorEastAsia" w:eastAsiaTheme="minorEastAsia" w:cstheme="minorEastAsia"/>
          <w:bCs/>
          <w:color w:val="auto"/>
          <w:sz w:val="24"/>
          <w:highlight w:val="none"/>
        </w:rPr>
        <w:tab/>
      </w:r>
      <w:r>
        <w:rPr>
          <w:rFonts w:hint="eastAsia" w:asciiTheme="minorEastAsia" w:hAnsiTheme="minorEastAsia" w:eastAsiaTheme="minorEastAsia" w:cstheme="minorEastAsia"/>
          <w:bCs/>
          <w:color w:val="auto"/>
          <w:sz w:val="24"/>
          <w:highlight w:val="none"/>
        </w:rPr>
        <w:t>日期：  年  月  日</w:t>
      </w:r>
    </w:p>
    <w:p>
      <w:pPr>
        <w:adjustRightInd w:val="0"/>
        <w:snapToGrid w:val="0"/>
        <w:rPr>
          <w:rFonts w:hint="eastAsia" w:ascii="宋体" w:hAnsi="宋体"/>
          <w:b/>
          <w:color w:val="auto"/>
          <w:sz w:val="24"/>
          <w:highlight w:val="none"/>
        </w:rPr>
      </w:pPr>
    </w:p>
    <w:p>
      <w:pPr>
        <w:adjustRightInd w:val="0"/>
        <w:snapToGrid w:val="0"/>
        <w:rPr>
          <w:rFonts w:hint="default" w:ascii="宋体" w:hAnsi="宋体" w:eastAsia="宋体"/>
          <w:b/>
          <w:color w:val="auto"/>
          <w:sz w:val="24"/>
          <w:highlight w:val="none"/>
          <w:lang w:val="en-US" w:eastAsia="zh-CN"/>
        </w:rPr>
      </w:pPr>
      <w:r>
        <w:rPr>
          <w:rFonts w:hint="eastAsia" w:ascii="宋体" w:hAnsi="宋体"/>
          <w:b/>
          <w:color w:val="auto"/>
          <w:sz w:val="24"/>
          <w:highlight w:val="none"/>
        </w:rPr>
        <w:t>附件</w:t>
      </w:r>
      <w:r>
        <w:rPr>
          <w:rFonts w:hint="eastAsia" w:ascii="宋体" w:hAnsi="宋体"/>
          <w:b/>
          <w:color w:val="auto"/>
          <w:sz w:val="24"/>
          <w:highlight w:val="none"/>
          <w:lang w:val="en-US" w:eastAsia="zh-CN"/>
        </w:rPr>
        <w:t>2</w:t>
      </w:r>
      <w:r>
        <w:rPr>
          <w:rFonts w:hint="eastAsia" w:ascii="宋体" w:hAnsi="宋体"/>
          <w:b/>
          <w:color w:val="auto"/>
          <w:sz w:val="24"/>
          <w:highlight w:val="none"/>
        </w:rPr>
        <w:t>：</w:t>
      </w:r>
      <w:r>
        <w:rPr>
          <w:rFonts w:hint="eastAsia" w:ascii="宋体" w:hAnsi="宋体"/>
          <w:b/>
          <w:color w:val="auto"/>
          <w:sz w:val="24"/>
          <w:highlight w:val="none"/>
          <w:lang w:val="en-US" w:eastAsia="zh-CN"/>
        </w:rPr>
        <w:t>成交通知书</w:t>
      </w:r>
    </w:p>
    <w:p>
      <w:pPr>
        <w:adjustRightInd w:val="0"/>
        <w:snapToGrid w:val="0"/>
        <w:spacing w:line="600" w:lineRule="exact"/>
        <w:jc w:val="center"/>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成交通知书</w:t>
      </w:r>
    </w:p>
    <w:p>
      <w:pPr>
        <w:pStyle w:val="36"/>
        <w:rPr>
          <w:rFonts w:hint="eastAsia" w:asciiTheme="minorEastAsia" w:hAnsiTheme="minorEastAsia" w:eastAsiaTheme="minorEastAsia" w:cstheme="minorEastAsia"/>
          <w:color w:val="auto"/>
          <w:highlight w:val="none"/>
        </w:rPr>
      </w:pPr>
    </w:p>
    <w:p>
      <w:pPr>
        <w:pStyle w:val="36"/>
        <w:ind w:firstLine="3465" w:firstLineChars="165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（编号：）</w:t>
      </w:r>
    </w:p>
    <w:p>
      <w:pPr>
        <w:adjustRightInd w:val="0"/>
        <w:snapToGrid w:val="0"/>
        <w:spacing w:line="600" w:lineRule="exact"/>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u w:val="single"/>
        </w:rPr>
        <w:t xml:space="preserve">   （成交供应商名称）    </w:t>
      </w:r>
      <w:r>
        <w:rPr>
          <w:rFonts w:hint="eastAsia" w:asciiTheme="minorEastAsia" w:hAnsiTheme="minorEastAsia" w:eastAsiaTheme="minorEastAsia" w:cstheme="minorEastAsia"/>
          <w:color w:val="auto"/>
          <w:sz w:val="28"/>
          <w:szCs w:val="28"/>
          <w:highlight w:val="none"/>
        </w:rPr>
        <w:t>：</w:t>
      </w:r>
    </w:p>
    <w:p>
      <w:pPr>
        <w:adjustRightInd w:val="0"/>
        <w:snapToGrid w:val="0"/>
        <w:spacing w:line="600" w:lineRule="exact"/>
        <w:ind w:firstLine="570"/>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你方递交的响应文件已被我方接受，你方已被确认为</w:t>
      </w:r>
      <w:r>
        <w:rPr>
          <w:rFonts w:hint="eastAsia" w:asciiTheme="minorEastAsia" w:hAnsiTheme="minorEastAsia" w:eastAsiaTheme="minorEastAsia" w:cstheme="minorEastAsia"/>
          <w:color w:val="auto"/>
          <w:sz w:val="28"/>
          <w:szCs w:val="28"/>
          <w:highlight w:val="none"/>
          <w:u w:val="single"/>
        </w:rPr>
        <w:t xml:space="preserve">      项目</w:t>
      </w:r>
      <w:r>
        <w:rPr>
          <w:rFonts w:hint="eastAsia" w:asciiTheme="minorEastAsia" w:hAnsiTheme="minorEastAsia" w:eastAsiaTheme="minorEastAsia" w:cstheme="minorEastAsia"/>
          <w:color w:val="auto"/>
          <w:sz w:val="28"/>
          <w:szCs w:val="28"/>
          <w:highlight w:val="none"/>
        </w:rPr>
        <w:t>的成交供应商。</w:t>
      </w:r>
    </w:p>
    <w:p>
      <w:pPr>
        <w:adjustRightInd w:val="0"/>
        <w:snapToGrid w:val="0"/>
        <w:spacing w:line="600" w:lineRule="exact"/>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成交金额，大写：，小写： 。</w:t>
      </w:r>
    </w:p>
    <w:p>
      <w:pPr>
        <w:adjustRightInd w:val="0"/>
        <w:snapToGrid w:val="0"/>
        <w:spacing w:line="600" w:lineRule="exact"/>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请你方在接到本通知书后的</w:t>
      </w:r>
      <w:r>
        <w:rPr>
          <w:rFonts w:hint="eastAsia" w:asciiTheme="minorEastAsia" w:hAnsiTheme="minorEastAsia" w:eastAsiaTheme="minorEastAsia" w:cstheme="minorEastAsia"/>
          <w:color w:val="auto"/>
          <w:sz w:val="28"/>
          <w:szCs w:val="28"/>
          <w:highlight w:val="none"/>
          <w:u w:val="single"/>
        </w:rPr>
        <w:t>30</w:t>
      </w:r>
      <w:r>
        <w:rPr>
          <w:rFonts w:hint="eastAsia" w:asciiTheme="minorEastAsia" w:hAnsiTheme="minorEastAsia" w:eastAsiaTheme="minorEastAsia" w:cstheme="minorEastAsia"/>
          <w:color w:val="auto"/>
          <w:sz w:val="28"/>
          <w:szCs w:val="28"/>
          <w:highlight w:val="none"/>
        </w:rPr>
        <w:t>日内与我方签订采购合同，逾期视为自动放弃成交资格。</w:t>
      </w:r>
    </w:p>
    <w:p>
      <w:pPr>
        <w:adjustRightInd w:val="0"/>
        <w:snapToGrid w:val="0"/>
        <w:spacing w:line="600" w:lineRule="exact"/>
        <w:jc w:val="left"/>
        <w:rPr>
          <w:rFonts w:hint="eastAsia" w:asciiTheme="minorEastAsia" w:hAnsiTheme="minorEastAsia" w:eastAsiaTheme="minorEastAsia" w:cstheme="minorEastAsia"/>
          <w:b/>
          <w:color w:val="auto"/>
          <w:sz w:val="28"/>
          <w:szCs w:val="28"/>
          <w:highlight w:val="none"/>
        </w:rPr>
      </w:pPr>
    </w:p>
    <w:p>
      <w:pPr>
        <w:adjustRightInd w:val="0"/>
        <w:snapToGrid w:val="0"/>
        <w:spacing w:line="600" w:lineRule="exact"/>
        <w:ind w:firstLine="4760" w:firstLineChars="1700"/>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采购人：（公章）</w:t>
      </w:r>
    </w:p>
    <w:p>
      <w:pPr>
        <w:adjustRightInd w:val="0"/>
        <w:snapToGrid w:val="0"/>
        <w:spacing w:line="600" w:lineRule="exact"/>
        <w:ind w:firstLine="5451" w:firstLineChars="1947"/>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年   月   日</w:t>
      </w:r>
    </w:p>
    <w:p>
      <w:pPr>
        <w:spacing w:after="0" w:line="240" w:lineRule="auto"/>
        <w:jc w:val="right"/>
        <w:rPr>
          <w:rFonts w:hint="eastAsia" w:asciiTheme="minorEastAsia" w:hAnsiTheme="minorEastAsia" w:eastAsiaTheme="minorEastAsia" w:cstheme="minorEastAsia"/>
          <w:b/>
          <w:color w:val="auto"/>
          <w:sz w:val="44"/>
          <w:lang w:val="en-US"/>
        </w:rPr>
      </w:pPr>
    </w:p>
    <w:p>
      <w:pPr>
        <w:pStyle w:val="2"/>
        <w:rPr>
          <w:rFonts w:hint="eastAsia" w:asciiTheme="minorEastAsia" w:hAnsiTheme="minorEastAsia" w:eastAsiaTheme="minorEastAsia" w:cstheme="minorEastAsia"/>
          <w:b/>
          <w:color w:val="auto"/>
          <w:sz w:val="44"/>
          <w:lang w:val="en-US"/>
        </w:rPr>
      </w:pPr>
    </w:p>
    <w:p>
      <w:pPr>
        <w:pStyle w:val="2"/>
        <w:rPr>
          <w:rFonts w:hint="eastAsia" w:asciiTheme="minorEastAsia" w:hAnsiTheme="minorEastAsia" w:eastAsiaTheme="minorEastAsia" w:cstheme="minorEastAsia"/>
          <w:b/>
          <w:color w:val="auto"/>
          <w:sz w:val="44"/>
          <w:lang w:val="en-US"/>
        </w:rPr>
      </w:pPr>
    </w:p>
    <w:p>
      <w:pPr>
        <w:pStyle w:val="2"/>
        <w:rPr>
          <w:rFonts w:hint="eastAsia" w:asciiTheme="minorEastAsia" w:hAnsiTheme="minorEastAsia" w:eastAsiaTheme="minorEastAsia" w:cstheme="minorEastAsia"/>
          <w:b/>
          <w:color w:val="auto"/>
          <w:sz w:val="44"/>
          <w:lang w:val="en-US"/>
        </w:rPr>
      </w:pPr>
    </w:p>
    <w:p>
      <w:pPr>
        <w:pStyle w:val="2"/>
        <w:rPr>
          <w:rFonts w:hint="eastAsia" w:asciiTheme="minorEastAsia" w:hAnsiTheme="minorEastAsia" w:eastAsiaTheme="minorEastAsia" w:cstheme="minorEastAsia"/>
          <w:b/>
          <w:color w:val="auto"/>
          <w:sz w:val="44"/>
          <w:lang w:val="en-US"/>
        </w:rPr>
      </w:pPr>
    </w:p>
    <w:p>
      <w:pPr>
        <w:pStyle w:val="2"/>
        <w:rPr>
          <w:rFonts w:hint="eastAsia" w:asciiTheme="minorEastAsia" w:hAnsiTheme="minorEastAsia" w:eastAsiaTheme="minorEastAsia" w:cstheme="minorEastAsia"/>
          <w:b/>
          <w:color w:val="auto"/>
          <w:sz w:val="44"/>
          <w:lang w:val="en-US"/>
        </w:rPr>
      </w:pPr>
    </w:p>
    <w:p>
      <w:pPr>
        <w:pStyle w:val="2"/>
        <w:rPr>
          <w:rFonts w:hint="eastAsia" w:asciiTheme="minorEastAsia" w:hAnsiTheme="minorEastAsia" w:eastAsiaTheme="minorEastAsia" w:cstheme="minorEastAsia"/>
          <w:b/>
          <w:color w:val="auto"/>
          <w:sz w:val="44"/>
          <w:lang w:val="en-US"/>
        </w:rPr>
      </w:pPr>
    </w:p>
    <w:p>
      <w:pPr>
        <w:pStyle w:val="2"/>
        <w:rPr>
          <w:rFonts w:hint="eastAsia" w:asciiTheme="minorEastAsia" w:hAnsiTheme="minorEastAsia" w:eastAsiaTheme="minorEastAsia" w:cstheme="minorEastAsia"/>
          <w:b/>
          <w:color w:val="auto"/>
          <w:sz w:val="44"/>
          <w:lang w:val="en-US"/>
        </w:rPr>
      </w:pPr>
    </w:p>
    <w:p>
      <w:pPr>
        <w:pStyle w:val="2"/>
        <w:rPr>
          <w:rFonts w:hint="eastAsia" w:asciiTheme="minorEastAsia" w:hAnsiTheme="minorEastAsia" w:eastAsiaTheme="minorEastAsia" w:cstheme="minorEastAsia"/>
          <w:b/>
          <w:color w:val="auto"/>
          <w:sz w:val="44"/>
          <w:lang w:val="en-US"/>
        </w:rPr>
      </w:pPr>
    </w:p>
    <w:p>
      <w:pPr>
        <w:adjustRightInd w:val="0"/>
        <w:snapToGrid w:val="0"/>
        <w:rPr>
          <w:rFonts w:hint="eastAsia" w:asciiTheme="minorEastAsia" w:hAnsiTheme="minorEastAsia" w:eastAsiaTheme="minorEastAsia" w:cstheme="minorEastAsia"/>
          <w:b/>
          <w:color w:val="auto"/>
          <w:sz w:val="24"/>
          <w:highlight w:val="none"/>
          <w:lang w:val="en-US" w:eastAsia="zh-CN"/>
        </w:rPr>
      </w:pPr>
      <w:r>
        <w:rPr>
          <w:rFonts w:hint="eastAsia" w:asciiTheme="minorEastAsia" w:hAnsiTheme="minorEastAsia" w:eastAsiaTheme="minorEastAsia" w:cstheme="minorEastAsia"/>
          <w:b/>
          <w:color w:val="auto"/>
          <w:sz w:val="24"/>
          <w:highlight w:val="none"/>
          <w:lang w:val="en-US" w:eastAsia="zh-CN"/>
        </w:rPr>
        <w:t>附件3： 采购需求</w:t>
      </w:r>
    </w:p>
    <w:p>
      <w:pPr>
        <w:pStyle w:val="2"/>
        <w:rPr>
          <w:rFonts w:hint="eastAsia" w:asciiTheme="minorEastAsia" w:hAnsiTheme="minorEastAsia" w:eastAsiaTheme="minorEastAsia" w:cstheme="minorEastAsia"/>
          <w:b w:val="0"/>
          <w:color w:val="auto"/>
          <w:sz w:val="24"/>
          <w:lang w:val="en-US" w:eastAsia="zh-CN"/>
        </w:rPr>
      </w:pPr>
      <w:r>
        <w:rPr>
          <w:rFonts w:hint="eastAsia" w:asciiTheme="minorEastAsia" w:hAnsiTheme="minorEastAsia" w:eastAsiaTheme="minorEastAsia" w:cstheme="minorEastAsia"/>
          <w:color w:val="auto"/>
          <w:kern w:val="0"/>
          <w:sz w:val="28"/>
          <w:szCs w:val="28"/>
          <w:highlight w:val="none"/>
          <w:lang w:val="en-US" w:eastAsia="zh-CN"/>
        </w:rPr>
        <w:t>G</w:t>
      </w:r>
      <w:r>
        <w:rPr>
          <w:rFonts w:hint="eastAsia" w:asciiTheme="minorEastAsia" w:hAnsiTheme="minorEastAsia" w:eastAsiaTheme="minorEastAsia" w:cstheme="minorEastAsia"/>
          <w:color w:val="auto"/>
          <w:kern w:val="0"/>
          <w:sz w:val="28"/>
          <w:szCs w:val="28"/>
          <w:highlight w:val="none"/>
        </w:rPr>
        <w:t>PS-X工艺仿真软件</w:t>
      </w:r>
      <w:r>
        <w:rPr>
          <w:rFonts w:hint="eastAsia" w:asciiTheme="minorEastAsia" w:hAnsiTheme="minorEastAsia" w:eastAsiaTheme="minorEastAsia" w:cstheme="minorEastAsia"/>
          <w:color w:val="auto"/>
          <w:kern w:val="0"/>
          <w:sz w:val="28"/>
          <w:szCs w:val="28"/>
          <w:highlight w:val="none"/>
          <w:lang w:val="en-US" w:eastAsia="zh-CN"/>
        </w:rPr>
        <w:t>版本为</w:t>
      </w:r>
      <w:r>
        <w:rPr>
          <w:rFonts w:hint="eastAsia" w:asciiTheme="minorEastAsia" w:hAnsiTheme="minorEastAsia" w:eastAsiaTheme="minorEastAsia" w:cstheme="minorEastAsia"/>
          <w:color w:val="auto"/>
          <w:kern w:val="0"/>
          <w:sz w:val="28"/>
          <w:szCs w:val="28"/>
          <w:highlight w:val="none"/>
        </w:rPr>
        <w:t>8.1Pro+PLUS版本，</w:t>
      </w:r>
      <w:r>
        <w:rPr>
          <w:rFonts w:hint="eastAsia" w:asciiTheme="minorEastAsia" w:hAnsiTheme="minorEastAsia" w:eastAsiaTheme="minorEastAsia" w:cstheme="minorEastAsia"/>
          <w:color w:val="auto"/>
          <w:kern w:val="0"/>
          <w:sz w:val="28"/>
          <w:szCs w:val="28"/>
          <w:highlight w:val="none"/>
          <w:lang w:val="en-US" w:eastAsia="zh-CN"/>
        </w:rPr>
        <w:t>并且包含以下功能：</w:t>
      </w:r>
    </w:p>
    <w:tbl>
      <w:tblPr>
        <w:tblStyle w:val="2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326"/>
        <w:gridCol w:w="20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技术需求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39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Mantis 2: 全流程模型</w:t>
            </w:r>
          </w:p>
        </w:tc>
        <w:tc>
          <w:tcPr>
            <w:tcW w:w="10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39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Mantis2S:全流程模型+硫氧化还原模型</w:t>
            </w:r>
          </w:p>
        </w:tc>
        <w:tc>
          <w:tcPr>
            <w:tcW w:w="10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39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Mantis 3: 全流程模型+硫氧化还原模型+温室气体模拟</w:t>
            </w:r>
          </w:p>
        </w:tc>
        <w:tc>
          <w:tcPr>
            <w:tcW w:w="10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39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工艺控制模块</w:t>
            </w:r>
          </w:p>
        </w:tc>
        <w:tc>
          <w:tcPr>
            <w:tcW w:w="10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39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模型建造模块</w:t>
            </w:r>
          </w:p>
        </w:tc>
        <w:tc>
          <w:tcPr>
            <w:tcW w:w="10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39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用户自定义开发模型模块</w:t>
            </w:r>
          </w:p>
        </w:tc>
        <w:tc>
          <w:tcPr>
            <w:tcW w:w="10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39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工艺分析模块</w:t>
            </w:r>
          </w:p>
        </w:tc>
        <w:tc>
          <w:tcPr>
            <w:tcW w:w="10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39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标准优化模块</w:t>
            </w:r>
          </w:p>
        </w:tc>
        <w:tc>
          <w:tcPr>
            <w:tcW w:w="10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39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Python 语言集成功能模块</w:t>
            </w:r>
          </w:p>
        </w:tc>
        <w:tc>
          <w:tcPr>
            <w:tcW w:w="10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39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动态参数估计模块</w:t>
            </w:r>
          </w:p>
        </w:tc>
        <w:tc>
          <w:tcPr>
            <w:tcW w:w="10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39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高级 DDO 优化模块</w:t>
            </w:r>
          </w:p>
        </w:tc>
        <w:tc>
          <w:tcPr>
            <w:tcW w:w="10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39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在线数据输入功能模块</w:t>
            </w:r>
          </w:p>
        </w:tc>
        <w:tc>
          <w:tcPr>
            <w:tcW w:w="10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39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MATLAB 应用链接</w:t>
            </w:r>
          </w:p>
        </w:tc>
        <w:tc>
          <w:tcPr>
            <w:tcW w:w="10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39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Database 链接界面</w:t>
            </w:r>
          </w:p>
        </w:tc>
        <w:tc>
          <w:tcPr>
            <w:tcW w:w="10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39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SCADA 与 GPS-X 数据转换</w:t>
            </w:r>
          </w:p>
        </w:tc>
        <w:tc>
          <w:tcPr>
            <w:tcW w:w="10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w:t>
            </w:r>
          </w:p>
        </w:tc>
      </w:tr>
    </w:tbl>
    <w:p>
      <w:pPr>
        <w:spacing w:line="360" w:lineRule="auto"/>
        <w:jc w:val="both"/>
        <w:rPr>
          <w:rFonts w:hint="eastAsia" w:asciiTheme="minorEastAsia" w:hAnsiTheme="minorEastAsia" w:eastAsiaTheme="minorEastAsia" w:cstheme="minorEastAsia"/>
          <w:color w:val="auto"/>
          <w:sz w:val="24"/>
          <w:szCs w:val="24"/>
        </w:rPr>
      </w:pPr>
    </w:p>
    <w:p>
      <w:pPr>
        <w:pStyle w:val="2"/>
        <w:ind w:firstLine="0"/>
        <w:rPr>
          <w:rFonts w:hint="eastAsia" w:asciiTheme="minorEastAsia" w:hAnsiTheme="minorEastAsia" w:eastAsiaTheme="minorEastAsia" w:cstheme="minorEastAsia"/>
          <w:color w:val="auto"/>
          <w:sz w:val="28"/>
          <w:szCs w:val="28"/>
          <w:highlight w:val="none"/>
        </w:rPr>
      </w:pPr>
    </w:p>
    <w:p>
      <w:pPr>
        <w:pStyle w:val="2"/>
        <w:ind w:firstLine="0"/>
        <w:rPr>
          <w:rFonts w:ascii="仿宋_GB2312" w:eastAsia="仿宋_GB2312"/>
          <w:color w:val="auto"/>
          <w:sz w:val="28"/>
          <w:szCs w:val="28"/>
          <w:highlight w:val="none"/>
        </w:rPr>
      </w:pPr>
    </w:p>
    <w:p>
      <w:pPr>
        <w:pStyle w:val="2"/>
        <w:ind w:firstLine="0"/>
        <w:rPr>
          <w:rFonts w:ascii="仿宋_GB2312" w:eastAsia="仿宋_GB2312"/>
          <w:color w:val="auto"/>
          <w:sz w:val="28"/>
          <w:szCs w:val="28"/>
          <w:highlight w:val="none"/>
        </w:rPr>
      </w:pPr>
    </w:p>
    <w:p>
      <w:pPr>
        <w:pStyle w:val="2"/>
        <w:ind w:firstLine="0"/>
        <w:rPr>
          <w:rFonts w:ascii="仿宋_GB2312" w:eastAsia="仿宋_GB2312"/>
          <w:color w:val="auto"/>
          <w:sz w:val="28"/>
          <w:szCs w:val="28"/>
          <w:highlight w:val="none"/>
        </w:rPr>
      </w:pPr>
    </w:p>
    <w:p>
      <w:pPr>
        <w:ind w:firstLine="0"/>
        <w:rPr>
          <w:rFonts w:ascii="仿宋_GB2312" w:eastAsia="仿宋_GB2312"/>
          <w:color w:val="auto"/>
          <w:sz w:val="28"/>
          <w:szCs w:val="28"/>
          <w:highlight w:val="none"/>
        </w:rPr>
      </w:pPr>
      <w:r>
        <w:rPr>
          <w:rFonts w:ascii="仿宋_GB2312" w:eastAsia="仿宋_GB2312"/>
          <w:color w:val="auto"/>
          <w:sz w:val="28"/>
          <w:szCs w:val="28"/>
          <w:highlight w:val="none"/>
        </w:rPr>
        <w:br w:type="page"/>
      </w:r>
    </w:p>
    <w:p>
      <w:pPr>
        <w:pStyle w:val="2"/>
        <w:ind w:firstLine="0"/>
        <w:rPr>
          <w:rFonts w:ascii="仿宋_GB2312" w:eastAsia="仿宋_GB2312"/>
          <w:color w:val="auto"/>
          <w:sz w:val="28"/>
          <w:szCs w:val="28"/>
          <w:highlight w:val="none"/>
        </w:rPr>
      </w:pPr>
    </w:p>
    <w:p>
      <w:pPr>
        <w:pStyle w:val="2"/>
        <w:ind w:firstLine="0"/>
        <w:rPr>
          <w:rFonts w:ascii="仿宋_GB2312" w:eastAsia="仿宋_GB2312"/>
          <w:color w:val="auto"/>
          <w:sz w:val="28"/>
          <w:szCs w:val="28"/>
          <w:highlight w:val="none"/>
        </w:rPr>
      </w:pPr>
    </w:p>
    <w:p>
      <w:pPr>
        <w:pStyle w:val="2"/>
        <w:ind w:firstLine="0"/>
        <w:rPr>
          <w:rFonts w:ascii="仿宋_GB2312" w:eastAsia="仿宋_GB2312"/>
          <w:color w:val="auto"/>
          <w:sz w:val="28"/>
          <w:szCs w:val="28"/>
          <w:highlight w:val="none"/>
        </w:rPr>
      </w:pPr>
    </w:p>
    <w:p>
      <w:pPr>
        <w:pStyle w:val="4"/>
        <w:rPr>
          <w:color w:val="auto"/>
          <w:highlight w:val="none"/>
        </w:rPr>
      </w:pPr>
      <w:bookmarkStart w:id="97" w:name="_Toc12169"/>
      <w:bookmarkStart w:id="98" w:name="_Toc5129"/>
      <w:bookmarkStart w:id="99" w:name="_Toc1563"/>
      <w:bookmarkStart w:id="100" w:name="_Toc6230"/>
      <w:bookmarkStart w:id="101" w:name="_Toc28358"/>
      <w:bookmarkStart w:id="102" w:name="_Toc3723"/>
      <w:bookmarkStart w:id="103" w:name="_Toc21847"/>
      <w:bookmarkStart w:id="104" w:name="_Toc8147"/>
      <w:bookmarkStart w:id="105" w:name="_Toc16552"/>
      <w:bookmarkStart w:id="106" w:name="_Toc30824"/>
      <w:bookmarkStart w:id="107" w:name="_Toc23515"/>
      <w:r>
        <w:rPr>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2435225</wp:posOffset>
                </wp:positionH>
                <wp:positionV relativeFrom="paragraph">
                  <wp:posOffset>679450</wp:posOffset>
                </wp:positionV>
                <wp:extent cx="958850" cy="0"/>
                <wp:effectExtent l="0" t="0" r="0" b="0"/>
                <wp:wrapNone/>
                <wp:docPr id="2" name="自选图形 1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a:effectLst/>
                      </wps:spPr>
                      <wps:bodyPr wrap="square"/>
                    </wps:wsp>
                  </a:graphicData>
                </a:graphic>
              </wp:anchor>
            </w:drawing>
          </mc:Choice>
          <mc:Fallback>
            <w:pict>
              <v:shape id="自选图形 15" o:spid="_x0000_s1026" o:spt="32" type="#_x0000_t32" style="position:absolute;left:0pt;margin-left:191.75pt;margin-top:53.5pt;height:0pt;width:75.5pt;z-index:251660288;mso-width-relative:page;mso-height-relative:page;" filled="f" stroked="t" coordsize="21600,21600" o:gfxdata="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fWGja1wAAAAsBAAAPAAAAAAAAAAEAIAAAACIAAABkcnMvZG93&#10;bnJldi54bWxQSwECFAAUAAAACACHTuJAnMxz9QECAAD/AwAADgAAAAAAAAABACAAAAAmAQAAZHJz&#10;L2Uyb0RvYy54bWxQSwUGAAAAAAYABgBZAQAAmQ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2477770</wp:posOffset>
                </wp:positionH>
                <wp:positionV relativeFrom="paragraph">
                  <wp:posOffset>147955</wp:posOffset>
                </wp:positionV>
                <wp:extent cx="958850" cy="0"/>
                <wp:effectExtent l="0" t="0" r="0" b="0"/>
                <wp:wrapNone/>
                <wp:docPr id="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a:effectLst/>
                      </wps:spPr>
                      <wps:bodyPr wrap="square"/>
                    </wps:wsp>
                  </a:graphicData>
                </a:graphic>
              </wp:anchor>
            </w:drawing>
          </mc:Choice>
          <mc:Fallback>
            <w:pict>
              <v:shape id="自选图形 16" o:spid="_x0000_s1026" o:spt="32" type="#_x0000_t32" style="position:absolute;left:0pt;margin-left:195.1pt;margin-top:11.65pt;height:0pt;width:75.5pt;z-index:251659264;mso-width-relative:page;mso-height-relative:page;" filled="f" stroked="t" coordsize="21600,21600" o:gfxdata="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Feoip1wAAAAkBAAAPAAAAAAAAAAEAIAAAACIAAABkcnMvZG93&#10;bnJldi54bWxQSwECFAAUAAAACACHTuJADQ7ELAECAAD/AwAADgAAAAAAAAABACAAAAAmAQAAZHJz&#10;L2Uyb0RvYy54bWxQSwUGAAAAAAYABgBZAQAAmQUAAAAA&#10;">
                <v:fill on="f" focussize="0,0"/>
                <v:stroke color="#000000" joinstyle="round"/>
                <v:imagedata o:title=""/>
                <o:lock v:ext="edit" aspectratio="f"/>
              </v:shape>
            </w:pict>
          </mc:Fallback>
        </mc:AlternateContent>
      </w:r>
      <w:r>
        <w:rPr>
          <w:rFonts w:hint="eastAsia"/>
          <w:color w:val="auto"/>
          <w:highlight w:val="none"/>
        </w:rPr>
        <w:t>第七章</w:t>
      </w:r>
      <w:bookmarkEnd w:id="97"/>
      <w:bookmarkEnd w:id="98"/>
      <w:bookmarkEnd w:id="99"/>
      <w:bookmarkEnd w:id="100"/>
      <w:bookmarkEnd w:id="101"/>
      <w:bookmarkEnd w:id="102"/>
      <w:bookmarkEnd w:id="103"/>
      <w:bookmarkEnd w:id="104"/>
      <w:bookmarkEnd w:id="105"/>
      <w:bookmarkEnd w:id="106"/>
      <w:bookmarkEnd w:id="107"/>
    </w:p>
    <w:p>
      <w:pPr>
        <w:pStyle w:val="36"/>
        <w:rPr>
          <w:color w:val="auto"/>
          <w:highlight w:val="none"/>
        </w:rPr>
      </w:pPr>
    </w:p>
    <w:p>
      <w:pPr>
        <w:pStyle w:val="4"/>
        <w:rPr>
          <w:color w:val="auto"/>
          <w:highlight w:val="none"/>
        </w:rPr>
      </w:pPr>
      <w:bookmarkStart w:id="108" w:name="_Toc88209951"/>
      <w:bookmarkStart w:id="109" w:name="_Toc21675"/>
      <w:bookmarkStart w:id="110" w:name="_Toc12769"/>
      <w:bookmarkStart w:id="111" w:name="_Toc10840"/>
      <w:bookmarkStart w:id="112" w:name="_Toc24815"/>
      <w:bookmarkStart w:id="113" w:name="_Toc5342"/>
      <w:bookmarkStart w:id="114" w:name="_Toc31564"/>
      <w:bookmarkStart w:id="115" w:name="_Toc12610"/>
      <w:bookmarkStart w:id="116" w:name="_Toc17119"/>
      <w:bookmarkStart w:id="117" w:name="_Toc87616388"/>
      <w:bookmarkStart w:id="118" w:name="_Toc24490"/>
      <w:bookmarkStart w:id="119" w:name="_Toc30157"/>
      <w:bookmarkStart w:id="120" w:name="_Toc22764"/>
      <w:r>
        <w:rPr>
          <w:rFonts w:hint="eastAsia"/>
          <w:color w:val="auto"/>
          <w:highlight w:val="none"/>
        </w:rPr>
        <w:t>响应文件格式要求</w:t>
      </w:r>
      <w:bookmarkEnd w:id="108"/>
      <w:bookmarkEnd w:id="109"/>
      <w:bookmarkEnd w:id="110"/>
      <w:bookmarkEnd w:id="111"/>
      <w:bookmarkEnd w:id="112"/>
      <w:bookmarkEnd w:id="113"/>
      <w:bookmarkEnd w:id="114"/>
      <w:bookmarkEnd w:id="115"/>
      <w:bookmarkEnd w:id="116"/>
      <w:bookmarkEnd w:id="117"/>
      <w:bookmarkEnd w:id="118"/>
      <w:bookmarkEnd w:id="119"/>
      <w:bookmarkEnd w:id="120"/>
    </w:p>
    <w:p>
      <w:pPr>
        <w:pStyle w:val="21"/>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adjustRightInd w:val="0"/>
        <w:snapToGrid w:val="0"/>
        <w:spacing w:before="120" w:beforeLines="50" w:after="120" w:afterLines="50" w:line="600" w:lineRule="exact"/>
        <w:jc w:val="both"/>
        <w:rPr>
          <w:rFonts w:hint="eastAsia" w:ascii="宋体" w:hAnsi="宋体" w:cs="宋体"/>
          <w:b/>
          <w:bCs/>
          <w:color w:val="auto"/>
          <w:sz w:val="44"/>
          <w:szCs w:val="44"/>
          <w:highlight w:val="none"/>
          <w:u w:val="single"/>
        </w:rPr>
      </w:pPr>
    </w:p>
    <w:p>
      <w:pPr>
        <w:adjustRightInd w:val="0"/>
        <w:snapToGrid w:val="0"/>
        <w:spacing w:before="120" w:beforeLines="50" w:after="120" w:afterLines="50" w:line="600" w:lineRule="exact"/>
        <w:jc w:val="center"/>
        <w:rPr>
          <w:rFonts w:hint="eastAsia" w:ascii="宋体" w:hAnsi="宋体" w:cs="宋体"/>
          <w:b/>
          <w:bCs/>
          <w:color w:val="auto"/>
          <w:sz w:val="44"/>
          <w:szCs w:val="44"/>
          <w:highlight w:val="none"/>
          <w:u w:val="single"/>
        </w:rPr>
      </w:pPr>
      <w:r>
        <w:rPr>
          <w:rFonts w:hint="eastAsia" w:ascii="宋体" w:hAnsi="宋体" w:cs="宋体"/>
          <w:b/>
          <w:bCs/>
          <w:color w:val="auto"/>
          <w:sz w:val="44"/>
          <w:szCs w:val="44"/>
          <w:highlight w:val="none"/>
          <w:u w:val="single"/>
        </w:rPr>
        <w:t>广州市净水有限公司GPS-X工艺</w:t>
      </w:r>
    </w:p>
    <w:p>
      <w:pPr>
        <w:adjustRightInd w:val="0"/>
        <w:snapToGrid w:val="0"/>
        <w:spacing w:before="120" w:beforeLines="50" w:after="120" w:afterLines="50" w:line="600" w:lineRule="exact"/>
        <w:jc w:val="center"/>
        <w:rPr>
          <w:rFonts w:hint="eastAsia" w:ascii="仿宋_GB2312" w:eastAsia="仿宋_GB2312"/>
          <w:color w:val="auto"/>
          <w:sz w:val="30"/>
          <w:szCs w:val="30"/>
          <w:highlight w:val="none"/>
        </w:rPr>
      </w:pPr>
      <w:r>
        <w:rPr>
          <w:rFonts w:hint="eastAsia" w:ascii="宋体" w:hAnsi="宋体" w:cs="宋体"/>
          <w:b/>
          <w:bCs/>
          <w:color w:val="auto"/>
          <w:sz w:val="44"/>
          <w:szCs w:val="44"/>
          <w:highlight w:val="none"/>
          <w:u w:val="single"/>
        </w:rPr>
        <w:t>仿真软件采购项目</w:t>
      </w:r>
    </w:p>
    <w:p>
      <w:pPr>
        <w:adjustRightInd w:val="0"/>
        <w:snapToGrid w:val="0"/>
        <w:spacing w:before="120" w:beforeLines="50" w:after="12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pStyle w:val="7"/>
        <w:ind w:firstLine="0"/>
        <w:rPr>
          <w:rFonts w:ascii="方正小标宋简体" w:eastAsia="方正小标宋简体"/>
          <w:color w:val="auto"/>
          <w:sz w:val="44"/>
          <w:szCs w:val="44"/>
          <w:highlight w:val="none"/>
        </w:rPr>
      </w:pPr>
    </w:p>
    <w:p>
      <w:pPr>
        <w:pStyle w:val="7"/>
        <w:ind w:firstLine="0"/>
        <w:rPr>
          <w:rFonts w:ascii="方正小标宋简体" w:eastAsia="方正小标宋简体"/>
          <w:color w:val="auto"/>
          <w:sz w:val="44"/>
          <w:szCs w:val="44"/>
          <w:highlight w:val="none"/>
        </w:rPr>
      </w:pPr>
    </w:p>
    <w:p>
      <w:pPr>
        <w:pStyle w:val="7"/>
        <w:ind w:firstLine="0"/>
        <w:rPr>
          <w:rFonts w:ascii="方正小标宋简体" w:eastAsia="方正小标宋简体"/>
          <w:color w:val="auto"/>
          <w:sz w:val="44"/>
          <w:szCs w:val="44"/>
          <w:highlight w:val="none"/>
        </w:rPr>
      </w:pPr>
    </w:p>
    <w:p>
      <w:pPr>
        <w:pStyle w:val="7"/>
        <w:ind w:firstLine="0"/>
        <w:rPr>
          <w:rFonts w:ascii="方正小标宋简体" w:eastAsia="方正小标宋简体"/>
          <w:color w:val="auto"/>
          <w:sz w:val="44"/>
          <w:szCs w:val="44"/>
          <w:highlight w:val="none"/>
        </w:rPr>
      </w:pPr>
    </w:p>
    <w:p>
      <w:pPr>
        <w:pStyle w:val="7"/>
        <w:ind w:firstLine="0"/>
        <w:rPr>
          <w:rFonts w:ascii="方正小标宋简体" w:eastAsia="方正小标宋简体"/>
          <w:color w:val="auto"/>
          <w:sz w:val="44"/>
          <w:szCs w:val="44"/>
          <w:highlight w:val="none"/>
        </w:rPr>
      </w:pPr>
    </w:p>
    <w:p>
      <w:pPr>
        <w:pStyle w:val="7"/>
        <w:ind w:firstLine="0"/>
        <w:rPr>
          <w:rFonts w:ascii="方正小标宋简体" w:eastAsia="方正小标宋简体"/>
          <w:color w:val="auto"/>
          <w:sz w:val="44"/>
          <w:szCs w:val="44"/>
          <w:highlight w:val="none"/>
        </w:rPr>
      </w:pPr>
    </w:p>
    <w:p>
      <w:pPr>
        <w:pStyle w:val="7"/>
        <w:ind w:firstLine="0"/>
        <w:rPr>
          <w:rFonts w:ascii="方正小标宋简体" w:eastAsia="方正小标宋简体"/>
          <w:color w:val="auto"/>
          <w:sz w:val="44"/>
          <w:szCs w:val="44"/>
          <w:highlight w:val="none"/>
        </w:rPr>
      </w:pPr>
    </w:p>
    <w:p>
      <w:pPr>
        <w:pStyle w:val="7"/>
        <w:ind w:firstLine="0"/>
        <w:rPr>
          <w:rFonts w:ascii="方正小标宋简体" w:eastAsia="方正小标宋简体"/>
          <w:color w:val="auto"/>
          <w:sz w:val="44"/>
          <w:szCs w:val="44"/>
          <w:highlight w:val="none"/>
        </w:rPr>
      </w:pPr>
    </w:p>
    <w:p>
      <w:pPr>
        <w:pStyle w:val="7"/>
        <w:ind w:firstLine="0"/>
        <w:rPr>
          <w:rFonts w:ascii="方正小标宋简体" w:eastAsia="方正小标宋简体"/>
          <w:color w:val="auto"/>
          <w:sz w:val="44"/>
          <w:szCs w:val="44"/>
          <w:highlight w:val="none"/>
        </w:rPr>
      </w:pPr>
    </w:p>
    <w:p>
      <w:pPr>
        <w:pStyle w:val="10"/>
        <w:rPr>
          <w:color w:val="auto"/>
          <w:highlight w:val="none"/>
        </w:rPr>
      </w:pPr>
    </w:p>
    <w:p>
      <w:pPr>
        <w:adjustRightInd w:val="0"/>
        <w:snapToGrid w:val="0"/>
        <w:spacing w:line="600" w:lineRule="exact"/>
        <w:ind w:left="1" w:firstLine="709" w:firstLineChars="197"/>
        <w:jc w:val="center"/>
        <w:rPr>
          <w:rFonts w:ascii="仿宋_GB2312" w:hAnsi="宋体" w:eastAsia="仿宋_GB2312"/>
          <w:color w:val="auto"/>
          <w:sz w:val="36"/>
          <w:szCs w:val="36"/>
          <w:highlight w:val="none"/>
        </w:rPr>
      </w:pPr>
      <w:r>
        <w:rPr>
          <w:rFonts w:hint="eastAsia" w:ascii="仿宋_GB2312" w:hAnsi="宋体" w:eastAsia="仿宋_GB2312"/>
          <w:color w:val="auto"/>
          <w:sz w:val="36"/>
          <w:szCs w:val="36"/>
          <w:highlight w:val="none"/>
        </w:rPr>
        <w:t>供应商：</w:t>
      </w:r>
      <w:r>
        <w:rPr>
          <w:rFonts w:hint="eastAsia" w:ascii="仿宋_GB2312" w:hAnsi="宋体" w:eastAsia="仿宋_GB2312"/>
          <w:color w:val="auto"/>
          <w:sz w:val="36"/>
          <w:szCs w:val="36"/>
          <w:highlight w:val="none"/>
          <w:u w:val="single"/>
        </w:rPr>
        <w:t xml:space="preserve">                 </w:t>
      </w:r>
      <w:r>
        <w:rPr>
          <w:rFonts w:hint="eastAsia" w:ascii="仿宋_GB2312" w:hAnsi="宋体" w:eastAsia="仿宋_GB2312"/>
          <w:color w:val="auto"/>
          <w:sz w:val="36"/>
          <w:szCs w:val="36"/>
          <w:highlight w:val="none"/>
        </w:rPr>
        <w:t>（单位公章）</w:t>
      </w:r>
    </w:p>
    <w:p>
      <w:pPr>
        <w:adjustRightInd w:val="0"/>
        <w:snapToGrid w:val="0"/>
        <w:spacing w:line="600" w:lineRule="exact"/>
        <w:ind w:left="1" w:right="560" w:firstLine="709" w:firstLineChars="197"/>
        <w:jc w:val="center"/>
        <w:rPr>
          <w:rFonts w:ascii="仿宋_GB2312" w:hAnsi="宋体" w:eastAsia="仿宋_GB2312"/>
          <w:color w:val="auto"/>
          <w:sz w:val="36"/>
          <w:szCs w:val="36"/>
          <w:highlight w:val="none"/>
        </w:rPr>
      </w:pPr>
      <w:r>
        <w:rPr>
          <w:rFonts w:hint="eastAsia" w:ascii="仿宋_GB2312" w:hAnsi="宋体" w:eastAsia="仿宋_GB2312"/>
          <w:color w:val="auto"/>
          <w:sz w:val="36"/>
          <w:szCs w:val="36"/>
          <w:highlight w:val="none"/>
          <w:u w:val="single"/>
        </w:rPr>
        <w:t xml:space="preserve">    </w:t>
      </w:r>
      <w:r>
        <w:rPr>
          <w:rFonts w:hint="eastAsia" w:ascii="仿宋_GB2312" w:hAnsi="宋体" w:eastAsia="仿宋_GB2312"/>
          <w:color w:val="auto"/>
          <w:sz w:val="36"/>
          <w:szCs w:val="36"/>
          <w:highlight w:val="none"/>
        </w:rPr>
        <w:t>年</w:t>
      </w:r>
      <w:r>
        <w:rPr>
          <w:rFonts w:hint="eastAsia" w:ascii="仿宋_GB2312" w:hAnsi="宋体" w:eastAsia="仿宋_GB2312"/>
          <w:color w:val="auto"/>
          <w:sz w:val="36"/>
          <w:szCs w:val="36"/>
          <w:highlight w:val="none"/>
          <w:u w:val="single"/>
        </w:rPr>
        <w:t xml:space="preserve">    </w:t>
      </w:r>
      <w:r>
        <w:rPr>
          <w:rFonts w:hint="eastAsia" w:ascii="仿宋_GB2312" w:hAnsi="宋体" w:eastAsia="仿宋_GB2312"/>
          <w:color w:val="auto"/>
          <w:sz w:val="36"/>
          <w:szCs w:val="36"/>
          <w:highlight w:val="none"/>
        </w:rPr>
        <w:t>月</w:t>
      </w:r>
      <w:r>
        <w:rPr>
          <w:rFonts w:hint="eastAsia" w:ascii="仿宋_GB2312" w:hAnsi="宋体" w:eastAsia="仿宋_GB2312"/>
          <w:color w:val="auto"/>
          <w:sz w:val="36"/>
          <w:szCs w:val="36"/>
          <w:highlight w:val="none"/>
          <w:u w:val="single"/>
        </w:rPr>
        <w:t xml:space="preserve">    </w:t>
      </w:r>
      <w:r>
        <w:rPr>
          <w:rFonts w:hint="eastAsia" w:ascii="仿宋_GB2312" w:hAnsi="宋体" w:eastAsia="仿宋_GB2312"/>
          <w:color w:val="auto"/>
          <w:sz w:val="36"/>
          <w:szCs w:val="36"/>
          <w:highlight w:val="none"/>
        </w:rPr>
        <w:t>日</w:t>
      </w:r>
    </w:p>
    <w:p>
      <w:pPr>
        <w:adjustRightInd w:val="0"/>
        <w:snapToGrid w:val="0"/>
        <w:spacing w:before="120" w:beforeLines="50" w:after="120" w:afterLines="50" w:line="600" w:lineRule="exact"/>
        <w:rPr>
          <w:rFonts w:ascii="方正小标宋简体" w:eastAsia="方正小标宋简体"/>
          <w:color w:val="auto"/>
          <w:sz w:val="30"/>
          <w:szCs w:val="30"/>
          <w:highlight w:val="none"/>
        </w:rPr>
      </w:pPr>
    </w:p>
    <w:p>
      <w:pPr>
        <w:adjustRightInd w:val="0"/>
        <w:snapToGrid w:val="0"/>
        <w:spacing w:before="120" w:beforeLines="50" w:after="120" w:afterLines="50" w:line="600" w:lineRule="exact"/>
        <w:jc w:val="center"/>
        <w:rPr>
          <w:rFonts w:ascii="方正小标宋简体" w:eastAsia="方正小标宋简体"/>
          <w:color w:val="auto"/>
          <w:sz w:val="44"/>
          <w:szCs w:val="44"/>
          <w:highlight w:val="none"/>
        </w:rPr>
      </w:pPr>
    </w:p>
    <w:p>
      <w:pPr>
        <w:adjustRightInd w:val="0"/>
        <w:snapToGrid w:val="0"/>
        <w:spacing w:before="120" w:beforeLines="50" w:after="120" w:afterLines="50" w:line="600" w:lineRule="exact"/>
        <w:jc w:val="center"/>
        <w:rPr>
          <w:rFonts w:ascii="方正小标宋简体" w:eastAsia="方正小标宋简体"/>
          <w:color w:val="auto"/>
          <w:sz w:val="44"/>
          <w:szCs w:val="44"/>
          <w:highlight w:val="none"/>
        </w:rPr>
      </w:pPr>
    </w:p>
    <w:p>
      <w:pPr>
        <w:adjustRightInd w:val="0"/>
        <w:snapToGrid w:val="0"/>
        <w:spacing w:before="120" w:beforeLines="50" w:after="120" w:afterLines="50" w:line="600" w:lineRule="exact"/>
        <w:jc w:val="center"/>
        <w:rPr>
          <w:rFonts w:ascii="方正小标宋简体" w:eastAsia="方正小标宋简体"/>
          <w:color w:val="auto"/>
          <w:sz w:val="44"/>
          <w:szCs w:val="44"/>
          <w:highlight w:val="none"/>
        </w:rPr>
      </w:pPr>
    </w:p>
    <w:p>
      <w:pPr>
        <w:adjustRightInd w:val="0"/>
        <w:snapToGrid w:val="0"/>
        <w:spacing w:before="120" w:beforeLines="50" w:after="12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目录</w:t>
      </w:r>
    </w:p>
    <w:p>
      <w:pPr>
        <w:adjustRightInd w:val="0"/>
        <w:snapToGrid w:val="0"/>
        <w:spacing w:before="120" w:beforeLines="50" w:after="12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21" w:name="_Toc88209952"/>
      <w:bookmarkStart w:id="122" w:name="_Toc87616389"/>
      <w:r>
        <w:rPr>
          <w:rFonts w:hint="eastAsia" w:ascii="仿宋_GB2312" w:eastAsia="仿宋_GB2312"/>
          <w:color w:val="auto"/>
          <w:sz w:val="28"/>
          <w:szCs w:val="28"/>
          <w:highlight w:val="none"/>
        </w:rPr>
        <w:t>1.响应函</w:t>
      </w:r>
      <w:bookmarkEnd w:id="121"/>
      <w:bookmarkEnd w:id="122"/>
    </w:p>
    <w:p>
      <w:pPr>
        <w:spacing w:line="600" w:lineRule="exact"/>
        <w:rPr>
          <w:rFonts w:ascii="仿宋_GB2312" w:eastAsia="仿宋_GB2312"/>
          <w:color w:val="auto"/>
          <w:sz w:val="28"/>
          <w:szCs w:val="28"/>
          <w:highlight w:val="none"/>
        </w:rPr>
      </w:pPr>
      <w:bookmarkStart w:id="123" w:name="_Toc88209953"/>
      <w:bookmarkStart w:id="124" w:name="_Toc87616390"/>
      <w:r>
        <w:rPr>
          <w:rFonts w:hint="eastAsia" w:ascii="仿宋_GB2312" w:eastAsia="仿宋_GB2312"/>
          <w:color w:val="auto"/>
          <w:sz w:val="28"/>
          <w:szCs w:val="28"/>
          <w:highlight w:val="none"/>
        </w:rPr>
        <w:t>2.法定代表人证明或授权委托书</w:t>
      </w:r>
      <w:bookmarkEnd w:id="123"/>
      <w:bookmarkEnd w:id="124"/>
      <w:bookmarkStart w:id="125" w:name="_Toc88209956"/>
      <w:bookmarkStart w:id="126" w:name="_Toc87616393"/>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rPr>
        <w:t>3.资格审查资料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rPr>
        <w:t>4.拟投入本项目的项目负责人情况表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rPr>
        <w:t>5.报价表</w:t>
      </w:r>
      <w:r>
        <w:rPr>
          <w:rFonts w:hint="eastAsia" w:ascii="仿宋_GB2312" w:eastAsia="仿宋_GB2312"/>
          <w:color w:val="auto"/>
          <w:sz w:val="28"/>
          <w:szCs w:val="28"/>
          <w:highlight w:val="none"/>
        </w:rPr>
        <w:br w:type="textWrapping"/>
      </w:r>
      <w:r>
        <w:rPr>
          <w:rFonts w:hint="eastAsia" w:ascii="仿宋_GB2312" w:eastAsia="仿宋_GB2312"/>
          <w:color w:val="auto"/>
          <w:sz w:val="28"/>
          <w:szCs w:val="28"/>
          <w:highlight w:val="none"/>
        </w:rPr>
        <w:t>6.技术参数偏离表</w:t>
      </w:r>
      <w:r>
        <w:rPr>
          <w:rFonts w:hint="eastAsia" w:ascii="仿宋_GB2312" w:eastAsia="仿宋_GB2312"/>
          <w:color w:val="auto"/>
          <w:sz w:val="28"/>
          <w:szCs w:val="28"/>
          <w:highlight w:val="none"/>
        </w:rPr>
        <w:br w:type="textWrapping"/>
      </w:r>
      <w:r>
        <w:rPr>
          <w:rFonts w:hint="eastAsia" w:ascii="仿宋_GB2312" w:eastAsia="仿宋_GB2312"/>
          <w:color w:val="auto"/>
          <w:sz w:val="28"/>
          <w:szCs w:val="28"/>
          <w:highlight w:val="none"/>
        </w:rPr>
        <w:t>7.承诺函</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rPr>
        <w:t>8.其他资料</w:t>
      </w:r>
      <w:bookmarkEnd w:id="125"/>
      <w:bookmarkEnd w:id="126"/>
      <w:r>
        <w:rPr>
          <w:rFonts w:hint="eastAsia" w:ascii="仿宋_GB2312" w:eastAsia="仿宋_GB2312"/>
          <w:color w:val="auto"/>
          <w:sz w:val="28"/>
          <w:szCs w:val="28"/>
          <w:highlight w:val="none"/>
        </w:rPr>
        <w:cr/>
      </w:r>
    </w:p>
    <w:p>
      <w:pPr>
        <w:adjustRightInd w:val="0"/>
        <w:snapToGrid w:val="0"/>
        <w:spacing w:before="120" w:beforeLines="50" w:after="120" w:afterLines="50" w:line="600" w:lineRule="exact"/>
        <w:jc w:val="center"/>
        <w:rPr>
          <w:rFonts w:ascii="方正小标宋简体" w:eastAsia="方正小标宋简体"/>
          <w:color w:val="auto"/>
          <w:sz w:val="44"/>
          <w:szCs w:val="44"/>
          <w:highlight w:val="none"/>
        </w:rPr>
      </w:pPr>
    </w:p>
    <w:p>
      <w:pPr>
        <w:adjustRightInd w:val="0"/>
        <w:snapToGrid w:val="0"/>
        <w:spacing w:before="120" w:beforeLines="50" w:after="120" w:afterLines="50" w:line="600" w:lineRule="exact"/>
        <w:jc w:val="center"/>
        <w:rPr>
          <w:rFonts w:ascii="方正小标宋简体" w:eastAsia="方正小标宋简体"/>
          <w:color w:val="auto"/>
          <w:sz w:val="44"/>
          <w:szCs w:val="44"/>
          <w:highlight w:val="none"/>
        </w:rPr>
      </w:pPr>
    </w:p>
    <w:p>
      <w:pPr>
        <w:adjustRightInd w:val="0"/>
        <w:snapToGrid w:val="0"/>
        <w:spacing w:before="120" w:beforeLines="50" w:after="120" w:afterLines="50" w:line="600" w:lineRule="exact"/>
        <w:jc w:val="center"/>
        <w:rPr>
          <w:rFonts w:ascii="方正小标宋简体" w:eastAsia="方正小标宋简体"/>
          <w:color w:val="auto"/>
          <w:sz w:val="44"/>
          <w:szCs w:val="44"/>
          <w:highlight w:val="none"/>
        </w:rPr>
      </w:pPr>
    </w:p>
    <w:p>
      <w:pPr>
        <w:pStyle w:val="10"/>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6"/>
        <w:rPr>
          <w:rFonts w:ascii="宋体" w:hAnsi="宋体"/>
          <w:color w:val="auto"/>
          <w:sz w:val="28"/>
          <w:szCs w:val="28"/>
          <w:highlight w:val="none"/>
        </w:rPr>
      </w:pPr>
      <w:bookmarkStart w:id="127" w:name="_Toc28619645"/>
      <w:bookmarkStart w:id="128" w:name="_Toc88209957"/>
      <w:bookmarkStart w:id="129" w:name="_Toc6313"/>
      <w:bookmarkStart w:id="130" w:name="_Toc12665"/>
      <w:bookmarkStart w:id="131" w:name="_Toc87616394"/>
      <w:r>
        <w:rPr>
          <w:rFonts w:hint="eastAsia" w:ascii="宋体" w:hAnsi="宋体"/>
          <w:color w:val="auto"/>
          <w:sz w:val="28"/>
          <w:szCs w:val="28"/>
          <w:highlight w:val="none"/>
        </w:rPr>
        <w:t>1.响应函</w:t>
      </w:r>
      <w:bookmarkEnd w:id="127"/>
      <w:bookmarkEnd w:id="128"/>
      <w:bookmarkEnd w:id="129"/>
      <w:bookmarkEnd w:id="130"/>
      <w:bookmarkEnd w:id="131"/>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w:t>
      </w:r>
      <w:r>
        <w:rPr>
          <w:rFonts w:hint="eastAsia" w:ascii="仿宋_GB2312" w:hAnsi="黑体" w:eastAsia="仿宋_GB2312"/>
          <w:color w:val="auto"/>
          <w:sz w:val="28"/>
          <w:szCs w:val="28"/>
          <w:highlight w:val="none"/>
          <w:u w:val="single"/>
        </w:rPr>
        <w:t xml:space="preserve">（项目名称、项目编号、标段/标包号）   </w:t>
      </w:r>
      <w:r>
        <w:rPr>
          <w:rFonts w:hint="eastAsia" w:ascii="仿宋_GB2312" w:hAnsi="黑体" w:eastAsia="仿宋_GB2312"/>
          <w:color w:val="auto"/>
          <w:sz w:val="28"/>
          <w:szCs w:val="28"/>
          <w:highlight w:val="none"/>
        </w:rPr>
        <w:t>采购文件的全部内容，愿意以含税价人民币（大写）(</w:t>
      </w:r>
      <w:r>
        <w:rPr>
          <w:rFonts w:hint="eastAsia" w:ascii="宋体" w:hAnsi="宋体" w:eastAsia="仿宋_GB2312"/>
          <w:color w:val="auto"/>
          <w:sz w:val="28"/>
          <w:szCs w:val="28"/>
          <w:highlight w:val="none"/>
        </w:rPr>
        <w:t>¥</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rPr>
        <w:t>）的报价完成/提供本项目</w:t>
      </w:r>
      <w:r>
        <w:rPr>
          <w:rFonts w:hint="eastAsia" w:ascii="仿宋_GB2312" w:hAnsi="宋体" w:eastAsia="仿宋_GB2312"/>
          <w:color w:val="auto"/>
          <w:sz w:val="28"/>
          <w:szCs w:val="28"/>
          <w:highlight w:val="none"/>
        </w:rPr>
        <w:t>□</w:t>
      </w:r>
      <w:r>
        <w:rPr>
          <w:rFonts w:hint="eastAsia" w:ascii="仿宋_GB2312" w:hAnsi="黑体" w:eastAsia="仿宋_GB2312"/>
          <w:color w:val="auto"/>
          <w:sz w:val="28"/>
          <w:szCs w:val="28"/>
          <w:highlight w:val="none"/>
        </w:rPr>
        <w:t xml:space="preserve">工程 </w:t>
      </w:r>
      <w:r>
        <w:rPr>
          <w:rFonts w:hint="eastAsia" w:ascii="仿宋_GB2312" w:hAnsi="宋体" w:eastAsia="仿宋_GB2312"/>
          <w:color w:val="auto"/>
          <w:sz w:val="28"/>
          <w:szCs w:val="28"/>
          <w:highlight w:val="none"/>
        </w:rPr>
        <w:t>□</w:t>
      </w:r>
      <w:r>
        <w:rPr>
          <w:rFonts w:hint="eastAsia" w:ascii="仿宋_GB2312" w:hAnsi="黑体" w:eastAsia="仿宋_GB2312"/>
          <w:color w:val="auto"/>
          <w:sz w:val="28"/>
          <w:szCs w:val="28"/>
          <w:highlight w:val="none"/>
        </w:rPr>
        <w:t>货物</w:t>
      </w:r>
      <w:r>
        <w:rPr>
          <w:rFonts w:hint="eastAsia" w:ascii="仿宋_GB2312" w:hAnsi="宋体" w:eastAsia="仿宋_GB2312"/>
          <w:color w:val="auto"/>
          <w:sz w:val="28"/>
          <w:szCs w:val="28"/>
          <w:highlight w:val="none"/>
        </w:rPr>
        <w:sym w:font="Wingdings 2" w:char="00A3"/>
      </w:r>
      <w:r>
        <w:rPr>
          <w:rFonts w:hint="eastAsia" w:ascii="仿宋_GB2312" w:hAnsi="黑体" w:eastAsia="仿宋_GB2312"/>
          <w:color w:val="auto"/>
          <w:sz w:val="28"/>
          <w:szCs w:val="28"/>
          <w:highlight w:val="none"/>
        </w:rPr>
        <w:t>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（1）响应函</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（2）法定代表人证明或授权委托书</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（3）资格审查资料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（4）报价表</w:t>
      </w:r>
    </w:p>
    <w:p>
      <w:pPr>
        <w:spacing w:line="360" w:lineRule="auto"/>
        <w:ind w:left="559" w:leftChars="266"/>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（5）承诺函</w:t>
      </w:r>
      <w:r>
        <w:rPr>
          <w:rFonts w:hint="eastAsia" w:ascii="仿宋_GB2312" w:hAnsi="黑体" w:eastAsia="仿宋_GB2312"/>
          <w:color w:val="auto"/>
          <w:sz w:val="28"/>
          <w:szCs w:val="28"/>
          <w:highlight w:val="none"/>
        </w:rPr>
        <w:br w:type="textWrapping"/>
      </w:r>
      <w:r>
        <w:rPr>
          <w:rFonts w:hint="eastAsia" w:ascii="仿宋_GB2312" w:hAnsi="黑体" w:eastAsia="仿宋_GB2312"/>
          <w:color w:val="auto"/>
          <w:sz w:val="28"/>
          <w:szCs w:val="28"/>
          <w:highlight w:val="none"/>
        </w:rPr>
        <w:t>（6）其他资料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left="559" w:leftChars="266"/>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r>
        <w:rPr>
          <w:rFonts w:ascii="仿宋_GB2312" w:hAnsi="黑体" w:eastAsia="仿宋_GB2312"/>
          <w:color w:val="auto"/>
          <w:sz w:val="28"/>
          <w:szCs w:val="28"/>
          <w:highlight w:val="none"/>
        </w:rPr>
        <w:br w:type="textWrapping"/>
      </w:r>
      <w:r>
        <w:rPr>
          <w:rFonts w:ascii="仿宋_GB2312" w:hAnsi="黑体" w:eastAsia="仿宋_GB2312"/>
          <w:color w:val="auto"/>
          <w:sz w:val="28"/>
          <w:szCs w:val="28"/>
          <w:highlight w:val="none"/>
        </w:rPr>
        <w:t>（5）如放弃成交，我方依法</w:t>
      </w:r>
      <w:r>
        <w:rPr>
          <w:rFonts w:hint="eastAsia" w:ascii="仿宋_GB2312" w:hAnsi="黑体" w:eastAsia="仿宋_GB2312"/>
          <w:color w:val="auto"/>
          <w:sz w:val="28"/>
          <w:szCs w:val="28"/>
          <w:highlight w:val="none"/>
        </w:rPr>
        <w:t>承担相应的法律责任。</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.我方在此声明，所递交的响应文件及有关资料内容完整、真实和准确，且不存在采购公告中供应商不得存在的情形。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hAnsi="宋体" w:eastAsia="仿宋_GB2312"/>
          <w:color w:val="auto"/>
          <w:sz w:val="28"/>
          <w:szCs w:val="28"/>
          <w:highlight w:val="none"/>
        </w:rPr>
      </w:pPr>
    </w:p>
    <w:p>
      <w:pPr>
        <w:adjustRightInd w:val="0"/>
        <w:snapToGrid w:val="0"/>
        <w:spacing w:line="600" w:lineRule="exact"/>
        <w:ind w:left="1" w:firstLine="551" w:firstLineChars="197"/>
        <w:jc w:val="left"/>
        <w:rPr>
          <w:rFonts w:ascii="仿宋_GB2312" w:hAnsi="宋体" w:eastAsia="仿宋_GB2312"/>
          <w:color w:val="auto"/>
          <w:sz w:val="28"/>
          <w:szCs w:val="28"/>
          <w:highlight w:val="none"/>
        </w:rPr>
      </w:pPr>
    </w:p>
    <w:p>
      <w:pPr>
        <w:adjustRightInd w:val="0"/>
        <w:snapToGrid w:val="0"/>
        <w:spacing w:line="600" w:lineRule="exact"/>
        <w:ind w:left="1" w:firstLine="551" w:firstLineChars="197"/>
        <w:jc w:val="center"/>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供应商：（单位公章）</w:t>
      </w:r>
    </w:p>
    <w:p>
      <w:pPr>
        <w:adjustRightInd w:val="0"/>
        <w:snapToGrid w:val="0"/>
        <w:spacing w:line="600" w:lineRule="exact"/>
        <w:ind w:left="1" w:firstLine="551" w:firstLineChars="197"/>
        <w:jc w:val="righ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法定代表人或委托代理人：（签字或盖章）</w:t>
      </w:r>
    </w:p>
    <w:p>
      <w:pPr>
        <w:adjustRightInd w:val="0"/>
        <w:snapToGrid w:val="0"/>
        <w:spacing w:line="600" w:lineRule="exact"/>
        <w:ind w:left="1" w:firstLine="3771" w:firstLineChars="1347"/>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地址：</w:t>
      </w:r>
    </w:p>
    <w:p>
      <w:pPr>
        <w:adjustRightInd w:val="0"/>
        <w:snapToGrid w:val="0"/>
        <w:spacing w:line="600" w:lineRule="exact"/>
        <w:ind w:left="1" w:firstLine="3771" w:firstLineChars="1347"/>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电子邮箱：</w:t>
      </w:r>
    </w:p>
    <w:p>
      <w:pPr>
        <w:adjustRightInd w:val="0"/>
        <w:snapToGrid w:val="0"/>
        <w:spacing w:line="600" w:lineRule="exact"/>
        <w:ind w:left="1" w:firstLine="3771" w:firstLineChars="1347"/>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电话：</w:t>
      </w:r>
    </w:p>
    <w:p>
      <w:pPr>
        <w:adjustRightInd w:val="0"/>
        <w:snapToGrid w:val="0"/>
        <w:spacing w:line="600" w:lineRule="exact"/>
        <w:ind w:left="1" w:firstLine="3771" w:firstLineChars="1347"/>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传真：</w:t>
      </w:r>
    </w:p>
    <w:p>
      <w:pPr>
        <w:spacing w:line="600" w:lineRule="exact"/>
        <w:ind w:firstLine="3920" w:firstLineChars="1400"/>
        <w:rPr>
          <w:rFonts w:ascii="宋体" w:hAnsi="宋体"/>
          <w:color w:val="auto"/>
          <w:sz w:val="28"/>
          <w:szCs w:val="28"/>
          <w:highlight w:val="none"/>
        </w:rPr>
      </w:pPr>
      <w:r>
        <w:rPr>
          <w:rFonts w:hint="eastAsia" w:ascii="仿宋_GB2312" w:hAnsi="宋体" w:eastAsia="仿宋_GB2312"/>
          <w:color w:val="auto"/>
          <w:sz w:val="28"/>
          <w:szCs w:val="28"/>
          <w:highlight w:val="none"/>
        </w:rPr>
        <w:t>年   月   日</w:t>
      </w:r>
      <w:bookmarkStart w:id="132" w:name="_Toc29833"/>
      <w:bookmarkStart w:id="133" w:name="_Toc22527"/>
      <w:bookmarkStart w:id="134" w:name="_Toc87616395"/>
      <w:bookmarkStart w:id="135" w:name="_Toc88209958"/>
    </w:p>
    <w:p>
      <w:pPr>
        <w:pStyle w:val="6"/>
        <w:rPr>
          <w:rFonts w:hint="eastAsia" w:ascii="宋体" w:hAnsi="宋体"/>
          <w:color w:val="auto"/>
          <w:sz w:val="28"/>
          <w:szCs w:val="28"/>
          <w:highlight w:val="none"/>
        </w:rPr>
      </w:pPr>
    </w:p>
    <w:p>
      <w:pPr>
        <w:pStyle w:val="6"/>
        <w:rPr>
          <w:rFonts w:hint="eastAsia" w:ascii="宋体" w:hAnsi="宋体"/>
          <w:color w:val="auto"/>
          <w:sz w:val="28"/>
          <w:szCs w:val="28"/>
          <w:highlight w:val="none"/>
        </w:rPr>
      </w:pPr>
    </w:p>
    <w:p>
      <w:pPr>
        <w:rPr>
          <w:rFonts w:hint="eastAsia" w:ascii="宋体" w:hAnsi="宋体"/>
          <w:color w:val="auto"/>
          <w:sz w:val="28"/>
          <w:szCs w:val="28"/>
          <w:highlight w:val="none"/>
        </w:rPr>
      </w:pPr>
    </w:p>
    <w:p>
      <w:pPr>
        <w:pStyle w:val="2"/>
        <w:rPr>
          <w:rFonts w:hint="eastAsia" w:ascii="宋体" w:hAnsi="宋体"/>
          <w:color w:val="auto"/>
          <w:sz w:val="28"/>
          <w:szCs w:val="28"/>
          <w:highlight w:val="none"/>
        </w:rPr>
      </w:pPr>
    </w:p>
    <w:p>
      <w:pPr>
        <w:pStyle w:val="2"/>
        <w:rPr>
          <w:rFonts w:hint="eastAsia" w:ascii="宋体" w:hAnsi="宋体"/>
          <w:color w:val="auto"/>
          <w:sz w:val="28"/>
          <w:szCs w:val="28"/>
          <w:highlight w:val="none"/>
        </w:rPr>
      </w:pPr>
    </w:p>
    <w:p>
      <w:pPr>
        <w:pStyle w:val="2"/>
        <w:rPr>
          <w:rFonts w:hint="eastAsia" w:ascii="宋体" w:hAnsi="宋体"/>
          <w:color w:val="auto"/>
          <w:sz w:val="28"/>
          <w:szCs w:val="28"/>
          <w:highlight w:val="none"/>
        </w:rPr>
      </w:pPr>
    </w:p>
    <w:p>
      <w:pPr>
        <w:pStyle w:val="2"/>
        <w:rPr>
          <w:rFonts w:hint="eastAsia" w:ascii="宋体" w:hAnsi="宋体"/>
          <w:color w:val="auto"/>
          <w:sz w:val="28"/>
          <w:szCs w:val="28"/>
          <w:highlight w:val="none"/>
        </w:rPr>
      </w:pPr>
    </w:p>
    <w:p>
      <w:pPr>
        <w:pStyle w:val="2"/>
        <w:rPr>
          <w:rFonts w:hint="eastAsia" w:ascii="宋体" w:hAnsi="宋体"/>
          <w:color w:val="auto"/>
          <w:sz w:val="28"/>
          <w:szCs w:val="28"/>
          <w:highlight w:val="none"/>
        </w:rPr>
      </w:pPr>
    </w:p>
    <w:p>
      <w:pPr>
        <w:pStyle w:val="2"/>
        <w:rPr>
          <w:rFonts w:hint="eastAsia" w:ascii="宋体" w:hAnsi="宋体"/>
          <w:color w:val="auto"/>
          <w:sz w:val="28"/>
          <w:szCs w:val="28"/>
          <w:highlight w:val="none"/>
        </w:rPr>
      </w:pPr>
    </w:p>
    <w:p>
      <w:pPr>
        <w:pStyle w:val="2"/>
        <w:rPr>
          <w:rFonts w:hint="eastAsia" w:ascii="宋体" w:hAnsi="宋体"/>
          <w:color w:val="auto"/>
          <w:sz w:val="28"/>
          <w:szCs w:val="28"/>
          <w:highlight w:val="none"/>
        </w:rPr>
      </w:pPr>
    </w:p>
    <w:p>
      <w:pPr>
        <w:pStyle w:val="2"/>
        <w:rPr>
          <w:rFonts w:hint="eastAsia" w:ascii="宋体" w:hAnsi="宋体"/>
          <w:color w:val="auto"/>
          <w:sz w:val="28"/>
          <w:szCs w:val="28"/>
          <w:highlight w:val="none"/>
        </w:rPr>
      </w:pPr>
    </w:p>
    <w:p>
      <w:pPr>
        <w:pStyle w:val="6"/>
        <w:rPr>
          <w:rFonts w:ascii="宋体" w:hAnsi="宋体"/>
          <w:color w:val="auto"/>
          <w:sz w:val="28"/>
          <w:szCs w:val="28"/>
          <w:highlight w:val="none"/>
        </w:rPr>
      </w:pPr>
      <w:r>
        <w:rPr>
          <w:rFonts w:hint="eastAsia" w:ascii="宋体" w:hAnsi="宋体"/>
          <w:color w:val="auto"/>
          <w:sz w:val="28"/>
          <w:szCs w:val="28"/>
          <w:highlight w:val="none"/>
        </w:rPr>
        <w:t>2.法定代表人证明或授权委托书</w:t>
      </w:r>
      <w:bookmarkEnd w:id="132"/>
      <w:bookmarkEnd w:id="133"/>
      <w:bookmarkEnd w:id="134"/>
      <w:bookmarkEnd w:id="135"/>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120" w:beforeLines="50" w:after="12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37"/>
        <w:snapToGrid w:val="0"/>
        <w:spacing w:after="0" w:line="600" w:lineRule="exact"/>
        <w:jc w:val="both"/>
        <w:rPr>
          <w:rFonts w:ascii="仿宋_GB2312" w:hAnsi="宋体" w:eastAsia="仿宋_GB2312"/>
          <w:color w:val="auto"/>
          <w:sz w:val="30"/>
          <w:szCs w:val="30"/>
          <w:highlight w:val="none"/>
          <w:u w:val="single"/>
        </w:rPr>
      </w:pPr>
      <w:r>
        <w:rPr>
          <w:rFonts w:hint="eastAsia" w:ascii="仿宋_GB2312" w:hAnsi="宋体" w:eastAsia="仿宋_GB2312"/>
          <w:color w:val="auto"/>
          <w:sz w:val="30"/>
          <w:szCs w:val="30"/>
          <w:highlight w:val="none"/>
        </w:rPr>
        <w:t>供应商名称：</w:t>
      </w:r>
    </w:p>
    <w:p>
      <w:pPr>
        <w:pStyle w:val="13"/>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p>
    <w:p>
      <w:pPr>
        <w:pStyle w:val="42"/>
        <w:snapToGrid w:val="0"/>
        <w:spacing w:after="0" w:line="600" w:lineRule="exact"/>
        <w:ind w:firstLine="750" w:firstLineChars="250"/>
        <w:rPr>
          <w:rFonts w:ascii="仿宋_GB2312" w:hAnsi="宋体" w:eastAsia="仿宋_GB2312"/>
          <w:color w:val="auto"/>
          <w:sz w:val="30"/>
          <w:szCs w:val="30"/>
          <w:highlight w:val="none"/>
          <w:u w:val="single"/>
        </w:rPr>
      </w:pPr>
      <w:r>
        <w:rPr>
          <w:rFonts w:hint="eastAsia" w:ascii="仿宋_GB2312" w:hAnsi="宋体" w:eastAsia="仿宋_GB2312"/>
          <w:color w:val="auto"/>
          <w:sz w:val="30"/>
          <w:szCs w:val="30"/>
          <w:highlight w:val="none"/>
        </w:rPr>
        <w:t>地    址：</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   年   月   日</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     性别：  年龄：  身份证号码：</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3"/>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center"/>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   年   月   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406400</wp:posOffset>
                </wp:positionH>
                <wp:positionV relativeFrom="paragraph">
                  <wp:posOffset>187960</wp:posOffset>
                </wp:positionV>
                <wp:extent cx="3771900" cy="898525"/>
                <wp:effectExtent l="5080" t="5080" r="13970" b="10795"/>
                <wp:wrapSquare wrapText="bothSides"/>
                <wp:docPr id="3" name="文本框 17"/>
                <wp:cNvGraphicFramePr/>
                <a:graphic xmlns:a="http://schemas.openxmlformats.org/drawingml/2006/main">
                  <a:graphicData uri="http://schemas.microsoft.com/office/word/2010/wordprocessingShape">
                    <wps:wsp>
                      <wps:cNvSpPr txBox="1">
                        <a:spLocks noChangeArrowheads="1"/>
                      </wps:cNvSpPr>
                      <wps:spPr bwMode="auto">
                        <a:xfrm>
                          <a:off x="0" y="0"/>
                          <a:ext cx="3771900" cy="898525"/>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17" o:spid="_x0000_s1026" o:spt="202" type="#_x0000_t202" style="position:absolute;left:0pt;margin-left:32pt;margin-top:14.8pt;height:70.75pt;width:297pt;mso-wrap-distance-bottom:0pt;mso-wrap-distance-left:9pt;mso-wrap-distance-right:9pt;mso-wrap-distance-top:0pt;z-index:251661312;mso-width-relative:page;mso-height-relative:page;" fillcolor="#FFFFFF" filled="t" stroked="t" coordsize="21600,21600" o:gfxdata="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B9wF7l2AAAAAkBAAAPAAAAAAAAAAEAIAAA&#10;ACIAAABkcnMvZG93bnJldi54bWxQSwECFAAUAAAACACHTuJAegon+UUCAACWBAAADgAAAAAAAAAB&#10;ACAAAAAnAQAAZHJzL2Uyb0RvYy54bWxQSwUGAAAAAAYABgBZAQAA3g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120" w:beforeLines="50" w:after="12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附：1.委托代理人身份证(正反两面)复印件</w:t>
      </w:r>
    </w:p>
    <w:p>
      <w:pPr>
        <w:pStyle w:val="36"/>
        <w:ind w:firstLine="1200" w:firstLineChars="4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2.提供授权委托人</w:t>
      </w:r>
      <w:r>
        <w:rPr>
          <w:rFonts w:hint="eastAsia" w:ascii="仿宋_GB2312" w:hAnsi="宋体" w:eastAsia="仿宋_GB2312"/>
          <w:color w:val="auto"/>
          <w:sz w:val="30"/>
          <w:szCs w:val="30"/>
          <w:highlight w:val="none"/>
          <w:lang w:val="en-US" w:eastAsia="zh-CN"/>
        </w:rPr>
        <w:t>自公告发布当月起</w:t>
      </w:r>
      <w:r>
        <w:rPr>
          <w:rFonts w:hint="eastAsia" w:ascii="仿宋_GB2312" w:hAnsi="宋体" w:eastAsia="仿宋_GB2312"/>
          <w:color w:val="auto"/>
          <w:sz w:val="30"/>
          <w:szCs w:val="30"/>
          <w:highlight w:val="none"/>
        </w:rPr>
        <w:t>在本单位近三个月社保记录（以加盖社会保险基金管理中心印章的《缴费历史明细表》或《社会保险参保人员证明》为准），否则为无效代理人，询价响应文件无效。</w:t>
      </w:r>
    </w:p>
    <w:p>
      <w:pPr>
        <w:pStyle w:val="13"/>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   年   月   日</w:t>
      </w:r>
    </w:p>
    <w:p>
      <w:pPr>
        <w:pStyle w:val="2"/>
        <w:rPr>
          <w:rFonts w:ascii="仿宋_GB2312" w:eastAsia="仿宋_GB2312"/>
          <w:color w:val="auto"/>
          <w:sz w:val="30"/>
          <w:szCs w:val="30"/>
          <w:highlight w:val="none"/>
        </w:rPr>
      </w:pPr>
    </w:p>
    <w:p>
      <w:pPr>
        <w:pStyle w:val="2"/>
        <w:rPr>
          <w:rFonts w:ascii="仿宋_GB2312" w:eastAsia="仿宋_GB2312"/>
          <w:color w:val="auto"/>
          <w:sz w:val="30"/>
          <w:szCs w:val="30"/>
          <w:highlight w:val="none"/>
        </w:rPr>
      </w:pPr>
    </w:p>
    <w:p>
      <w:pPr>
        <w:pStyle w:val="2"/>
        <w:rPr>
          <w:rFonts w:ascii="仿宋_GB2312" w:eastAsia="仿宋_GB2312"/>
          <w:color w:val="auto"/>
          <w:sz w:val="30"/>
          <w:szCs w:val="30"/>
          <w:highlight w:val="none"/>
        </w:rPr>
      </w:pPr>
    </w:p>
    <w:p>
      <w:pPr>
        <w:pStyle w:val="2"/>
        <w:rPr>
          <w:rFonts w:ascii="仿宋_GB2312" w:eastAsia="仿宋_GB2312"/>
          <w:color w:val="auto"/>
          <w:sz w:val="30"/>
          <w:szCs w:val="30"/>
          <w:highlight w:val="none"/>
        </w:rPr>
      </w:pPr>
    </w:p>
    <w:p>
      <w:pPr>
        <w:pStyle w:val="2"/>
        <w:rPr>
          <w:rFonts w:ascii="仿宋_GB2312" w:eastAsia="仿宋_GB2312"/>
          <w:color w:val="auto"/>
          <w:sz w:val="30"/>
          <w:szCs w:val="30"/>
          <w:highlight w:val="none"/>
        </w:rPr>
      </w:pPr>
    </w:p>
    <w:p>
      <w:pPr>
        <w:pStyle w:val="2"/>
        <w:rPr>
          <w:rFonts w:ascii="仿宋_GB2312" w:eastAsia="仿宋_GB2312"/>
          <w:color w:val="auto"/>
          <w:sz w:val="30"/>
          <w:szCs w:val="30"/>
          <w:highlight w:val="none"/>
        </w:rPr>
      </w:pPr>
    </w:p>
    <w:p>
      <w:pPr>
        <w:pStyle w:val="2"/>
        <w:rPr>
          <w:rFonts w:ascii="仿宋_GB2312" w:eastAsia="仿宋_GB2312"/>
          <w:color w:val="auto"/>
          <w:sz w:val="30"/>
          <w:szCs w:val="30"/>
          <w:highlight w:val="none"/>
        </w:rPr>
      </w:pPr>
    </w:p>
    <w:p>
      <w:pPr>
        <w:pStyle w:val="7"/>
        <w:spacing w:after="0" w:line="600" w:lineRule="exact"/>
        <w:rPr>
          <w:rFonts w:ascii="仿宋_GB2312" w:eastAsia="仿宋_GB2312"/>
          <w:color w:val="auto"/>
          <w:highlight w:val="none"/>
        </w:rPr>
      </w:pPr>
      <w:r>
        <w:rPr>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615950</wp:posOffset>
                </wp:positionH>
                <wp:positionV relativeFrom="paragraph">
                  <wp:posOffset>200025</wp:posOffset>
                </wp:positionV>
                <wp:extent cx="3771900" cy="1658620"/>
                <wp:effectExtent l="4445" t="5080" r="14605" b="12700"/>
                <wp:wrapSquare wrapText="bothSides"/>
                <wp:docPr id="4" name="文本框 18"/>
                <wp:cNvGraphicFramePr/>
                <a:graphic xmlns:a="http://schemas.openxmlformats.org/drawingml/2006/main">
                  <a:graphicData uri="http://schemas.microsoft.com/office/word/2010/wordprocessingShape">
                    <wps:wsp>
                      <wps:cNvSpPr txBox="1">
                        <a:spLocks noChangeArrowheads="1"/>
                      </wps:cNvSpPr>
                      <wps:spPr bwMode="auto">
                        <a:xfrm>
                          <a:off x="0" y="0"/>
                          <a:ext cx="3771900" cy="165862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18" o:spid="_x0000_s1026" o:spt="202" type="#_x0000_t202" style="position:absolute;left:0pt;margin-left:48.5pt;margin-top:15.75pt;height:130.6pt;width:297pt;mso-wrap-distance-bottom:0pt;mso-wrap-distance-left:9pt;mso-wrap-distance-right:9pt;mso-wrap-distance-top:0pt;z-index:251662336;mso-width-relative:page;mso-height-relative:page;" fillcolor="#FFFFFF" filled="t" stroked="t" coordsize="21600,21600" o:gfxdata="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JqlUi2QAAAAkBAAAPAAAAAAAA&#10;AAEAIAAAACIAAABkcnMvZG93bnJldi54bWxQSwECFAAUAAAACACHTuJAQg8Ln0oCAACXBAAADgAA&#10;AAAAAAABACAAAAAoAQAAZHJzL2Uyb0RvYy54bWxQSwUGAAAAAAYABgBZAQAA5A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7"/>
        <w:spacing w:after="0" w:line="600" w:lineRule="exact"/>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pStyle w:val="7"/>
        <w:spacing w:after="0" w:line="600" w:lineRule="exact"/>
        <w:ind w:firstLine="0"/>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adjustRightInd w:val="0"/>
        <w:snapToGrid w:val="0"/>
        <w:spacing w:line="600" w:lineRule="exact"/>
        <w:ind w:firstLine="480"/>
        <w:rPr>
          <w:rFonts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576" w:type="dxa"/>
            <w:noWrap/>
            <w:vAlign w:val="top"/>
          </w:tcPr>
          <w:p>
            <w:pPr>
              <w:spacing w:line="360" w:lineRule="auto"/>
              <w:rPr>
                <w:rFonts w:ascii="宋体" w:hAnsi="宋体" w:eastAsia="宋体" w:cs="Times New Roman"/>
                <w:color w:val="auto"/>
                <w:sz w:val="24"/>
                <w:szCs w:val="24"/>
                <w:highlight w:val="none"/>
              </w:rPr>
            </w:pPr>
          </w:p>
          <w:p>
            <w:pPr>
              <w:spacing w:line="360" w:lineRule="auto"/>
              <w:jc w:val="center"/>
              <w:rPr>
                <w:rFonts w:ascii="宋体" w:hAnsi="宋体" w:eastAsia="宋体" w:cs="Times New Roman"/>
                <w:color w:val="auto"/>
                <w:sz w:val="24"/>
                <w:szCs w:val="24"/>
                <w:highlight w:val="none"/>
              </w:rPr>
            </w:pPr>
          </w:p>
          <w:p>
            <w:pPr>
              <w:spacing w:line="360" w:lineRule="auto"/>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授权代理人</w:t>
            </w:r>
            <w:r>
              <w:rPr>
                <w:rFonts w:hint="eastAsia" w:ascii="宋体" w:hAnsi="宋体" w:cs="Times New Roman"/>
                <w:color w:val="auto"/>
                <w:sz w:val="24"/>
                <w:szCs w:val="24"/>
                <w:highlight w:val="none"/>
                <w:lang w:val="en-US" w:eastAsia="zh-CN"/>
              </w:rPr>
              <w:t>自公告发布当月起</w:t>
            </w:r>
            <w:r>
              <w:rPr>
                <w:rFonts w:hint="eastAsia" w:ascii="宋体" w:hAnsi="宋体" w:eastAsia="宋体" w:cs="Times New Roman"/>
                <w:color w:val="auto"/>
                <w:sz w:val="24"/>
                <w:szCs w:val="24"/>
                <w:highlight w:val="none"/>
              </w:rPr>
              <w:t>在本单位近三个月社保记录，（以加盖社会保险基金管理中心印章的《缴费历史明细表》或《社会保险参保人员证明》为准，加盖单位公章</w:t>
            </w:r>
          </w:p>
          <w:p>
            <w:pPr>
              <w:spacing w:line="360" w:lineRule="auto"/>
              <w:jc w:val="center"/>
              <w:rPr>
                <w:rFonts w:ascii="宋体" w:hAnsi="宋体" w:eastAsia="宋体" w:cs="Times New Roman"/>
                <w:color w:val="auto"/>
                <w:sz w:val="24"/>
                <w:szCs w:val="24"/>
                <w:highlight w:val="none"/>
              </w:rPr>
            </w:pPr>
          </w:p>
          <w:p>
            <w:pPr>
              <w:spacing w:line="360" w:lineRule="auto"/>
              <w:jc w:val="left"/>
              <w:rPr>
                <w:rFonts w:ascii="宋体" w:hAnsi="宋体" w:eastAsia="宋体" w:cs="Times New Roman"/>
                <w:color w:val="auto"/>
                <w:sz w:val="24"/>
                <w:szCs w:val="24"/>
                <w:highlight w:val="none"/>
              </w:rPr>
            </w:pPr>
          </w:p>
          <w:p>
            <w:pPr>
              <w:spacing w:line="360" w:lineRule="auto"/>
              <w:jc w:val="left"/>
              <w:rPr>
                <w:rFonts w:ascii="宋体" w:hAnsi="宋体" w:eastAsia="宋体" w:cs="Times New Roman"/>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33"/>
        <w:rPr>
          <w:rFonts w:ascii="仿宋" w:hAnsi="仿宋" w:eastAsia="仿宋" w:cs="仿宋_GB2312"/>
          <w:b/>
          <w:color w:val="auto"/>
          <w:sz w:val="28"/>
          <w:szCs w:val="28"/>
          <w:highlight w:val="none"/>
        </w:rPr>
      </w:pPr>
    </w:p>
    <w:p>
      <w:pPr>
        <w:pStyle w:val="33"/>
        <w:rPr>
          <w:rFonts w:ascii="仿宋" w:hAnsi="仿宋" w:eastAsia="仿宋" w:cs="仿宋_GB2312"/>
          <w:b/>
          <w:color w:val="auto"/>
          <w:sz w:val="28"/>
          <w:szCs w:val="28"/>
          <w:highlight w:val="none"/>
        </w:rPr>
      </w:pPr>
    </w:p>
    <w:p>
      <w:pPr>
        <w:pStyle w:val="2"/>
        <w:rPr>
          <w:color w:val="auto"/>
          <w:highlight w:val="none"/>
        </w:rPr>
      </w:pPr>
    </w:p>
    <w:p>
      <w:pPr>
        <w:pStyle w:val="6"/>
        <w:spacing w:before="0" w:after="0" w:line="240" w:lineRule="auto"/>
        <w:rPr>
          <w:rFonts w:hint="eastAsia" w:ascii="仿宋_GB2312" w:hAnsi="宋体" w:eastAsia="仿宋_GB2312"/>
          <w:color w:val="auto"/>
          <w:sz w:val="28"/>
          <w:szCs w:val="28"/>
          <w:highlight w:val="none"/>
        </w:rPr>
      </w:pPr>
      <w:bookmarkStart w:id="136" w:name="_Toc19830"/>
      <w:bookmarkStart w:id="137" w:name="_Toc8086"/>
      <w:bookmarkStart w:id="138" w:name="_Toc88209963"/>
      <w:bookmarkStart w:id="139" w:name="_Toc87616400"/>
    </w:p>
    <w:p>
      <w:pPr>
        <w:pStyle w:val="6"/>
        <w:spacing w:before="0" w:after="0" w:line="240" w:lineRule="auto"/>
        <w:rPr>
          <w:rFonts w:hint="eastAsia" w:ascii="仿宋_GB2312" w:hAnsi="宋体" w:eastAsia="仿宋_GB2312"/>
          <w:color w:val="auto"/>
          <w:sz w:val="28"/>
          <w:szCs w:val="28"/>
          <w:highlight w:val="none"/>
        </w:rPr>
      </w:pPr>
    </w:p>
    <w:p>
      <w:pPr>
        <w:rPr>
          <w:rFonts w:hint="eastAsia" w:ascii="仿宋_GB2312" w:hAnsi="宋体" w:eastAsia="仿宋_GB2312"/>
          <w:color w:val="auto"/>
          <w:sz w:val="28"/>
          <w:szCs w:val="28"/>
          <w:highlight w:val="none"/>
        </w:rPr>
      </w:pPr>
    </w:p>
    <w:p>
      <w:pPr>
        <w:pStyle w:val="2"/>
        <w:rPr>
          <w:rFonts w:hint="eastAsia" w:ascii="仿宋_GB2312" w:hAnsi="宋体" w:eastAsia="仿宋_GB2312"/>
          <w:color w:val="auto"/>
          <w:sz w:val="28"/>
          <w:szCs w:val="28"/>
          <w:highlight w:val="none"/>
        </w:rPr>
      </w:pPr>
    </w:p>
    <w:p>
      <w:pPr>
        <w:pStyle w:val="2"/>
        <w:ind w:firstLine="0"/>
        <w:rPr>
          <w:rFonts w:hint="eastAsia" w:ascii="仿宋_GB2312" w:hAnsi="宋体" w:eastAsia="仿宋_GB2312"/>
          <w:color w:val="auto"/>
          <w:sz w:val="28"/>
          <w:szCs w:val="28"/>
          <w:highlight w:val="none"/>
        </w:rPr>
      </w:pPr>
    </w:p>
    <w:p>
      <w:pPr>
        <w:pStyle w:val="6"/>
        <w:spacing w:before="0" w:after="0" w:line="240" w:lineRule="auto"/>
        <w:rPr>
          <w:rFonts w:ascii="宋体" w:hAnsi="宋体"/>
          <w:color w:val="auto"/>
          <w:sz w:val="28"/>
          <w:szCs w:val="28"/>
          <w:highlight w:val="none"/>
        </w:rPr>
      </w:pPr>
      <w:r>
        <w:rPr>
          <w:rFonts w:hint="eastAsia" w:ascii="仿宋_GB2312" w:hAnsi="宋体" w:eastAsia="仿宋_GB2312"/>
          <w:color w:val="auto"/>
          <w:sz w:val="28"/>
          <w:szCs w:val="28"/>
          <w:highlight w:val="none"/>
        </w:rPr>
        <w:t>3</w:t>
      </w:r>
      <w:r>
        <w:rPr>
          <w:rFonts w:hint="eastAsia" w:ascii="宋体" w:hAnsi="宋体"/>
          <w:color w:val="auto"/>
          <w:sz w:val="28"/>
          <w:szCs w:val="28"/>
          <w:highlight w:val="none"/>
        </w:rPr>
        <w:t>.资格审查资料</w:t>
      </w:r>
      <w:bookmarkEnd w:id="136"/>
      <w:bookmarkEnd w:id="137"/>
      <w:bookmarkEnd w:id="138"/>
      <w:bookmarkEnd w:id="139"/>
    </w:p>
    <w:p>
      <w:pPr>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3.1供应商基本情况表</w:t>
      </w:r>
    </w:p>
    <w:tbl>
      <w:tblPr>
        <w:tblStyle w:val="25"/>
        <w:tblW w:w="9264" w:type="dxa"/>
        <w:tblInd w:w="-2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6" w:type="dxa"/>
            <w:noWrap w:val="0"/>
            <w:vAlign w:val="top"/>
          </w:tcPr>
          <w:p>
            <w:pPr>
              <w:adjustRightInd w:val="0"/>
              <w:snapToGrid w:val="0"/>
              <w:spacing w:line="600" w:lineRule="exac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供应商名称</w:t>
            </w:r>
          </w:p>
        </w:tc>
        <w:tc>
          <w:tcPr>
            <w:tcW w:w="7278" w:type="dxa"/>
            <w:gridSpan w:val="9"/>
            <w:noWrap w:val="0"/>
            <w:vAlign w:val="top"/>
          </w:tcPr>
          <w:p>
            <w:pPr>
              <w:adjustRightInd w:val="0"/>
              <w:snapToGrid w:val="0"/>
              <w:spacing w:line="600" w:lineRule="exact"/>
              <w:rPr>
                <w:rFonts w:ascii="仿宋_GB2312" w:hAnsi="宋体" w:eastAsia="仿宋_GB2312" w:cs="Times New Roman"/>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6" w:type="dxa"/>
            <w:noWrap w:val="0"/>
            <w:vAlign w:val="top"/>
          </w:tcPr>
          <w:p>
            <w:pPr>
              <w:adjustRightInd w:val="0"/>
              <w:snapToGrid w:val="0"/>
              <w:spacing w:line="600" w:lineRule="exac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注册地址</w:t>
            </w:r>
          </w:p>
        </w:tc>
        <w:tc>
          <w:tcPr>
            <w:tcW w:w="3118" w:type="dxa"/>
            <w:gridSpan w:val="3"/>
            <w:noWrap w:val="0"/>
            <w:vAlign w:val="top"/>
          </w:tcPr>
          <w:p>
            <w:pPr>
              <w:adjustRightInd w:val="0"/>
              <w:snapToGrid w:val="0"/>
              <w:spacing w:line="600" w:lineRule="exact"/>
              <w:rPr>
                <w:rFonts w:ascii="仿宋_GB2312" w:hAnsi="宋体" w:eastAsia="仿宋_GB2312" w:cs="Times New Roman"/>
                <w:color w:val="auto"/>
                <w:sz w:val="28"/>
                <w:szCs w:val="28"/>
                <w:highlight w:val="none"/>
              </w:rPr>
            </w:pPr>
          </w:p>
        </w:tc>
        <w:tc>
          <w:tcPr>
            <w:tcW w:w="1570" w:type="dxa"/>
            <w:gridSpan w:val="3"/>
            <w:noWrap w:val="0"/>
            <w:vAlign w:val="top"/>
          </w:tcPr>
          <w:p>
            <w:pPr>
              <w:adjustRightInd w:val="0"/>
              <w:snapToGrid w:val="0"/>
              <w:spacing w:line="600" w:lineRule="exac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邮政编码</w:t>
            </w:r>
          </w:p>
        </w:tc>
        <w:tc>
          <w:tcPr>
            <w:tcW w:w="2590" w:type="dxa"/>
            <w:gridSpan w:val="3"/>
            <w:noWrap w:val="0"/>
            <w:vAlign w:val="top"/>
          </w:tcPr>
          <w:p>
            <w:pPr>
              <w:adjustRightInd w:val="0"/>
              <w:snapToGrid w:val="0"/>
              <w:spacing w:line="600" w:lineRule="exact"/>
              <w:rPr>
                <w:rFonts w:ascii="仿宋_GB2312" w:hAnsi="宋体" w:eastAsia="仿宋_GB2312" w:cs="Times New Roman"/>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6" w:type="dxa"/>
            <w:vMerge w:val="restart"/>
            <w:noWrap w:val="0"/>
            <w:vAlign w:val="center"/>
          </w:tcPr>
          <w:p>
            <w:pPr>
              <w:adjustRightInd w:val="0"/>
              <w:snapToGrid w:val="0"/>
              <w:spacing w:line="600" w:lineRule="exact"/>
              <w:jc w:val="center"/>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联系方式</w:t>
            </w:r>
          </w:p>
        </w:tc>
        <w:tc>
          <w:tcPr>
            <w:tcW w:w="1134" w:type="dxa"/>
            <w:noWrap w:val="0"/>
            <w:vAlign w:val="center"/>
          </w:tcPr>
          <w:p>
            <w:pPr>
              <w:adjustRightInd w:val="0"/>
              <w:snapToGrid w:val="0"/>
              <w:spacing w:line="600" w:lineRule="exact"/>
              <w:jc w:val="center"/>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联系人</w:t>
            </w:r>
          </w:p>
        </w:tc>
        <w:tc>
          <w:tcPr>
            <w:tcW w:w="1984" w:type="dxa"/>
            <w:gridSpan w:val="2"/>
            <w:noWrap w:val="0"/>
            <w:vAlign w:val="center"/>
          </w:tcPr>
          <w:p>
            <w:pPr>
              <w:adjustRightInd w:val="0"/>
              <w:snapToGrid w:val="0"/>
              <w:spacing w:line="600" w:lineRule="exact"/>
              <w:jc w:val="center"/>
              <w:rPr>
                <w:rFonts w:ascii="仿宋_GB2312" w:hAnsi="宋体" w:eastAsia="仿宋_GB2312" w:cs="Times New Roman"/>
                <w:color w:val="auto"/>
                <w:sz w:val="28"/>
                <w:szCs w:val="28"/>
                <w:highlight w:val="none"/>
              </w:rPr>
            </w:pPr>
          </w:p>
        </w:tc>
        <w:tc>
          <w:tcPr>
            <w:tcW w:w="1570" w:type="dxa"/>
            <w:gridSpan w:val="3"/>
            <w:noWrap w:val="0"/>
            <w:vAlign w:val="center"/>
          </w:tcPr>
          <w:p>
            <w:pPr>
              <w:adjustRightInd w:val="0"/>
              <w:snapToGrid w:val="0"/>
              <w:spacing w:line="600" w:lineRule="exact"/>
              <w:jc w:val="center"/>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电话</w:t>
            </w:r>
          </w:p>
        </w:tc>
        <w:tc>
          <w:tcPr>
            <w:tcW w:w="2590" w:type="dxa"/>
            <w:gridSpan w:val="3"/>
            <w:noWrap w:val="0"/>
            <w:vAlign w:val="top"/>
          </w:tcPr>
          <w:p>
            <w:pPr>
              <w:adjustRightInd w:val="0"/>
              <w:snapToGrid w:val="0"/>
              <w:spacing w:line="600" w:lineRule="exact"/>
              <w:rPr>
                <w:rFonts w:ascii="仿宋_GB2312" w:hAnsi="宋体" w:eastAsia="仿宋_GB2312" w:cs="Times New Roman"/>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6" w:type="dxa"/>
            <w:vMerge w:val="continue"/>
            <w:noWrap w:val="0"/>
            <w:vAlign w:val="center"/>
          </w:tcPr>
          <w:p>
            <w:pPr>
              <w:adjustRightInd w:val="0"/>
              <w:snapToGrid w:val="0"/>
              <w:spacing w:line="600" w:lineRule="exact"/>
              <w:jc w:val="center"/>
              <w:rPr>
                <w:rFonts w:ascii="仿宋_GB2312" w:hAnsi="宋体" w:eastAsia="仿宋_GB2312" w:cs="Times New Roman"/>
                <w:color w:val="auto"/>
                <w:sz w:val="28"/>
                <w:szCs w:val="28"/>
                <w:highlight w:val="none"/>
              </w:rPr>
            </w:pPr>
          </w:p>
        </w:tc>
        <w:tc>
          <w:tcPr>
            <w:tcW w:w="1134" w:type="dxa"/>
            <w:noWrap w:val="0"/>
            <w:vAlign w:val="center"/>
          </w:tcPr>
          <w:p>
            <w:pPr>
              <w:adjustRightInd w:val="0"/>
              <w:snapToGrid w:val="0"/>
              <w:spacing w:line="600" w:lineRule="exact"/>
              <w:jc w:val="center"/>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传真</w:t>
            </w:r>
          </w:p>
        </w:tc>
        <w:tc>
          <w:tcPr>
            <w:tcW w:w="1984" w:type="dxa"/>
            <w:gridSpan w:val="2"/>
            <w:noWrap w:val="0"/>
            <w:vAlign w:val="center"/>
          </w:tcPr>
          <w:p>
            <w:pPr>
              <w:adjustRightInd w:val="0"/>
              <w:snapToGrid w:val="0"/>
              <w:spacing w:line="600" w:lineRule="exact"/>
              <w:jc w:val="center"/>
              <w:rPr>
                <w:rFonts w:ascii="仿宋_GB2312" w:hAnsi="宋体" w:eastAsia="仿宋_GB2312" w:cs="Times New Roman"/>
                <w:color w:val="auto"/>
                <w:sz w:val="28"/>
                <w:szCs w:val="28"/>
                <w:highlight w:val="none"/>
              </w:rPr>
            </w:pPr>
          </w:p>
        </w:tc>
        <w:tc>
          <w:tcPr>
            <w:tcW w:w="1570" w:type="dxa"/>
            <w:gridSpan w:val="3"/>
            <w:noWrap w:val="0"/>
            <w:vAlign w:val="center"/>
          </w:tcPr>
          <w:p>
            <w:pPr>
              <w:adjustRightInd w:val="0"/>
              <w:snapToGrid w:val="0"/>
              <w:spacing w:line="600" w:lineRule="exact"/>
              <w:jc w:val="center"/>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网址</w:t>
            </w:r>
          </w:p>
        </w:tc>
        <w:tc>
          <w:tcPr>
            <w:tcW w:w="2590" w:type="dxa"/>
            <w:gridSpan w:val="3"/>
            <w:noWrap w:val="0"/>
            <w:vAlign w:val="top"/>
          </w:tcPr>
          <w:p>
            <w:pPr>
              <w:adjustRightInd w:val="0"/>
              <w:snapToGrid w:val="0"/>
              <w:spacing w:line="600" w:lineRule="exact"/>
              <w:rPr>
                <w:rFonts w:ascii="仿宋_GB2312" w:hAnsi="宋体" w:eastAsia="仿宋_GB2312" w:cs="Times New Roman"/>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6" w:type="dxa"/>
            <w:noWrap w:val="0"/>
            <w:vAlign w:val="top"/>
          </w:tcPr>
          <w:p>
            <w:pPr>
              <w:adjustRightInd w:val="0"/>
              <w:snapToGrid w:val="0"/>
              <w:spacing w:line="600" w:lineRule="exac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组织结构</w:t>
            </w:r>
          </w:p>
        </w:tc>
        <w:tc>
          <w:tcPr>
            <w:tcW w:w="7278" w:type="dxa"/>
            <w:gridSpan w:val="9"/>
            <w:noWrap w:val="0"/>
            <w:vAlign w:val="top"/>
          </w:tcPr>
          <w:p>
            <w:pPr>
              <w:adjustRightInd w:val="0"/>
              <w:snapToGrid w:val="0"/>
              <w:spacing w:line="600" w:lineRule="exact"/>
              <w:rPr>
                <w:rFonts w:ascii="仿宋_GB2312" w:hAnsi="宋体" w:eastAsia="仿宋_GB2312" w:cs="Times New Roman"/>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6" w:type="dxa"/>
            <w:noWrap w:val="0"/>
            <w:vAlign w:val="top"/>
          </w:tcPr>
          <w:p>
            <w:pPr>
              <w:adjustRightInd w:val="0"/>
              <w:snapToGrid w:val="0"/>
              <w:spacing w:line="600" w:lineRule="exac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法定代表人</w:t>
            </w:r>
          </w:p>
        </w:tc>
        <w:tc>
          <w:tcPr>
            <w:tcW w:w="1134" w:type="dxa"/>
            <w:noWrap w:val="0"/>
            <w:vAlign w:val="top"/>
          </w:tcPr>
          <w:p>
            <w:pPr>
              <w:adjustRightInd w:val="0"/>
              <w:snapToGrid w:val="0"/>
              <w:spacing w:line="600" w:lineRule="exac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姓名</w:t>
            </w:r>
          </w:p>
        </w:tc>
        <w:tc>
          <w:tcPr>
            <w:tcW w:w="966" w:type="dxa"/>
            <w:noWrap w:val="0"/>
            <w:vAlign w:val="top"/>
          </w:tcPr>
          <w:p>
            <w:pPr>
              <w:adjustRightInd w:val="0"/>
              <w:snapToGrid w:val="0"/>
              <w:spacing w:line="600" w:lineRule="exact"/>
              <w:rPr>
                <w:rFonts w:ascii="仿宋_GB2312" w:hAnsi="宋体" w:eastAsia="仿宋_GB2312" w:cs="Times New Roman"/>
                <w:color w:val="auto"/>
                <w:sz w:val="28"/>
                <w:szCs w:val="28"/>
                <w:highlight w:val="none"/>
              </w:rPr>
            </w:pPr>
          </w:p>
        </w:tc>
        <w:tc>
          <w:tcPr>
            <w:tcW w:w="1443" w:type="dxa"/>
            <w:gridSpan w:val="3"/>
            <w:noWrap w:val="0"/>
            <w:vAlign w:val="top"/>
          </w:tcPr>
          <w:p>
            <w:pPr>
              <w:adjustRightInd w:val="0"/>
              <w:snapToGrid w:val="0"/>
              <w:spacing w:line="600" w:lineRule="exac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技术职称</w:t>
            </w:r>
          </w:p>
        </w:tc>
        <w:tc>
          <w:tcPr>
            <w:tcW w:w="1145" w:type="dxa"/>
            <w:noWrap w:val="0"/>
            <w:vAlign w:val="top"/>
          </w:tcPr>
          <w:p>
            <w:pPr>
              <w:adjustRightInd w:val="0"/>
              <w:snapToGrid w:val="0"/>
              <w:spacing w:line="600" w:lineRule="exact"/>
              <w:rPr>
                <w:rFonts w:ascii="仿宋_GB2312" w:hAnsi="宋体" w:eastAsia="仿宋_GB2312" w:cs="Times New Roman"/>
                <w:color w:val="auto"/>
                <w:sz w:val="28"/>
                <w:szCs w:val="28"/>
                <w:highlight w:val="none"/>
              </w:rPr>
            </w:pPr>
          </w:p>
        </w:tc>
        <w:tc>
          <w:tcPr>
            <w:tcW w:w="1295" w:type="dxa"/>
            <w:gridSpan w:val="2"/>
            <w:noWrap w:val="0"/>
            <w:vAlign w:val="top"/>
          </w:tcPr>
          <w:p>
            <w:pPr>
              <w:adjustRightInd w:val="0"/>
              <w:snapToGrid w:val="0"/>
              <w:spacing w:line="600" w:lineRule="exac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电话</w:t>
            </w:r>
          </w:p>
        </w:tc>
        <w:tc>
          <w:tcPr>
            <w:tcW w:w="1295" w:type="dxa"/>
            <w:noWrap w:val="0"/>
            <w:vAlign w:val="top"/>
          </w:tcPr>
          <w:p>
            <w:pPr>
              <w:adjustRightInd w:val="0"/>
              <w:snapToGrid w:val="0"/>
              <w:spacing w:line="600" w:lineRule="exact"/>
              <w:rPr>
                <w:rFonts w:ascii="仿宋_GB2312" w:hAnsi="宋体" w:eastAsia="仿宋_GB2312" w:cs="Times New Roman"/>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6" w:type="dxa"/>
            <w:noWrap w:val="0"/>
            <w:vAlign w:val="top"/>
          </w:tcPr>
          <w:p>
            <w:pPr>
              <w:adjustRightInd w:val="0"/>
              <w:snapToGrid w:val="0"/>
              <w:spacing w:line="600" w:lineRule="exac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技术负责人</w:t>
            </w:r>
          </w:p>
        </w:tc>
        <w:tc>
          <w:tcPr>
            <w:tcW w:w="1134" w:type="dxa"/>
            <w:noWrap w:val="0"/>
            <w:vAlign w:val="top"/>
          </w:tcPr>
          <w:p>
            <w:pPr>
              <w:adjustRightInd w:val="0"/>
              <w:snapToGrid w:val="0"/>
              <w:spacing w:line="600" w:lineRule="exac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姓名</w:t>
            </w:r>
          </w:p>
        </w:tc>
        <w:tc>
          <w:tcPr>
            <w:tcW w:w="966" w:type="dxa"/>
            <w:noWrap w:val="0"/>
            <w:vAlign w:val="top"/>
          </w:tcPr>
          <w:p>
            <w:pPr>
              <w:adjustRightInd w:val="0"/>
              <w:snapToGrid w:val="0"/>
              <w:spacing w:line="600" w:lineRule="exact"/>
              <w:rPr>
                <w:rFonts w:ascii="仿宋_GB2312" w:hAnsi="宋体" w:eastAsia="仿宋_GB2312" w:cs="Times New Roman"/>
                <w:color w:val="auto"/>
                <w:sz w:val="28"/>
                <w:szCs w:val="28"/>
                <w:highlight w:val="none"/>
              </w:rPr>
            </w:pPr>
          </w:p>
        </w:tc>
        <w:tc>
          <w:tcPr>
            <w:tcW w:w="1443" w:type="dxa"/>
            <w:gridSpan w:val="3"/>
            <w:noWrap w:val="0"/>
            <w:vAlign w:val="top"/>
          </w:tcPr>
          <w:p>
            <w:pPr>
              <w:adjustRightInd w:val="0"/>
              <w:snapToGrid w:val="0"/>
              <w:spacing w:line="600" w:lineRule="exac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技术职称</w:t>
            </w:r>
          </w:p>
        </w:tc>
        <w:tc>
          <w:tcPr>
            <w:tcW w:w="1145" w:type="dxa"/>
            <w:noWrap w:val="0"/>
            <w:vAlign w:val="top"/>
          </w:tcPr>
          <w:p>
            <w:pPr>
              <w:adjustRightInd w:val="0"/>
              <w:snapToGrid w:val="0"/>
              <w:spacing w:line="600" w:lineRule="exact"/>
              <w:rPr>
                <w:rFonts w:ascii="仿宋_GB2312" w:hAnsi="宋体" w:eastAsia="仿宋_GB2312" w:cs="Times New Roman"/>
                <w:color w:val="auto"/>
                <w:sz w:val="28"/>
                <w:szCs w:val="28"/>
                <w:highlight w:val="none"/>
              </w:rPr>
            </w:pPr>
          </w:p>
        </w:tc>
        <w:tc>
          <w:tcPr>
            <w:tcW w:w="1295" w:type="dxa"/>
            <w:gridSpan w:val="2"/>
            <w:noWrap w:val="0"/>
            <w:vAlign w:val="top"/>
          </w:tcPr>
          <w:p>
            <w:pPr>
              <w:adjustRightInd w:val="0"/>
              <w:snapToGrid w:val="0"/>
              <w:spacing w:line="600" w:lineRule="exac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电话</w:t>
            </w:r>
          </w:p>
        </w:tc>
        <w:tc>
          <w:tcPr>
            <w:tcW w:w="1295" w:type="dxa"/>
            <w:noWrap w:val="0"/>
            <w:vAlign w:val="top"/>
          </w:tcPr>
          <w:p>
            <w:pPr>
              <w:adjustRightInd w:val="0"/>
              <w:snapToGrid w:val="0"/>
              <w:spacing w:line="600" w:lineRule="exact"/>
              <w:rPr>
                <w:rFonts w:ascii="仿宋_GB2312" w:hAnsi="宋体" w:eastAsia="仿宋_GB2312" w:cs="Times New Roman"/>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6" w:type="dxa"/>
            <w:noWrap w:val="0"/>
            <w:vAlign w:val="top"/>
          </w:tcPr>
          <w:p>
            <w:pPr>
              <w:adjustRightInd w:val="0"/>
              <w:snapToGrid w:val="0"/>
              <w:spacing w:line="600" w:lineRule="exac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成立时间</w:t>
            </w:r>
          </w:p>
        </w:tc>
        <w:tc>
          <w:tcPr>
            <w:tcW w:w="2100" w:type="dxa"/>
            <w:gridSpan w:val="2"/>
            <w:noWrap w:val="0"/>
            <w:vAlign w:val="top"/>
          </w:tcPr>
          <w:p>
            <w:pPr>
              <w:adjustRightInd w:val="0"/>
              <w:snapToGrid w:val="0"/>
              <w:spacing w:line="600" w:lineRule="exact"/>
              <w:rPr>
                <w:rFonts w:ascii="仿宋_GB2312" w:hAnsi="宋体" w:eastAsia="仿宋_GB2312" w:cs="Times New Roman"/>
                <w:color w:val="auto"/>
                <w:sz w:val="28"/>
                <w:szCs w:val="28"/>
                <w:highlight w:val="none"/>
              </w:rPr>
            </w:pPr>
          </w:p>
        </w:tc>
        <w:tc>
          <w:tcPr>
            <w:tcW w:w="5178" w:type="dxa"/>
            <w:gridSpan w:val="7"/>
            <w:noWrap w:val="0"/>
            <w:vAlign w:val="top"/>
          </w:tcPr>
          <w:p>
            <w:pPr>
              <w:adjustRightInd w:val="0"/>
              <w:snapToGrid w:val="0"/>
              <w:spacing w:line="600" w:lineRule="exac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6" w:type="dxa"/>
            <w:noWrap w:val="0"/>
            <w:vAlign w:val="top"/>
          </w:tcPr>
          <w:p>
            <w:pPr>
              <w:adjustRightInd w:val="0"/>
              <w:snapToGrid w:val="0"/>
              <w:spacing w:line="600" w:lineRule="exac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企业资质等级</w:t>
            </w:r>
          </w:p>
        </w:tc>
        <w:tc>
          <w:tcPr>
            <w:tcW w:w="2100" w:type="dxa"/>
            <w:gridSpan w:val="2"/>
            <w:noWrap w:val="0"/>
            <w:vAlign w:val="top"/>
          </w:tcPr>
          <w:p>
            <w:pPr>
              <w:adjustRightInd w:val="0"/>
              <w:snapToGrid w:val="0"/>
              <w:spacing w:line="600" w:lineRule="exact"/>
              <w:rPr>
                <w:rFonts w:ascii="仿宋_GB2312" w:hAnsi="宋体" w:eastAsia="仿宋_GB2312" w:cs="Times New Roman"/>
                <w:color w:val="auto"/>
                <w:sz w:val="28"/>
                <w:szCs w:val="28"/>
                <w:highlight w:val="none"/>
              </w:rPr>
            </w:pPr>
          </w:p>
        </w:tc>
        <w:tc>
          <w:tcPr>
            <w:tcW w:w="1160" w:type="dxa"/>
            <w:gridSpan w:val="2"/>
            <w:vMerge w:val="restart"/>
            <w:noWrap w:val="0"/>
            <w:vAlign w:val="top"/>
          </w:tcPr>
          <w:p>
            <w:pPr>
              <w:adjustRightInd w:val="0"/>
              <w:snapToGrid w:val="0"/>
              <w:spacing w:line="600" w:lineRule="exac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其中</w:t>
            </w:r>
          </w:p>
        </w:tc>
        <w:tc>
          <w:tcPr>
            <w:tcW w:w="2268" w:type="dxa"/>
            <w:gridSpan w:val="3"/>
            <w:noWrap w:val="0"/>
            <w:vAlign w:val="top"/>
          </w:tcPr>
          <w:p>
            <w:pPr>
              <w:adjustRightInd w:val="0"/>
              <w:snapToGrid w:val="0"/>
              <w:spacing w:line="600" w:lineRule="exac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项目负责人</w:t>
            </w:r>
          </w:p>
        </w:tc>
        <w:tc>
          <w:tcPr>
            <w:tcW w:w="1750" w:type="dxa"/>
            <w:gridSpan w:val="2"/>
            <w:noWrap w:val="0"/>
            <w:vAlign w:val="top"/>
          </w:tcPr>
          <w:p>
            <w:pPr>
              <w:adjustRightInd w:val="0"/>
              <w:snapToGrid w:val="0"/>
              <w:spacing w:line="600" w:lineRule="exact"/>
              <w:rPr>
                <w:rFonts w:ascii="仿宋_GB2312" w:hAnsi="宋体" w:eastAsia="仿宋_GB2312" w:cs="Times New Roman"/>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6" w:type="dxa"/>
            <w:noWrap w:val="0"/>
            <w:vAlign w:val="top"/>
          </w:tcPr>
          <w:p>
            <w:pPr>
              <w:adjustRightInd w:val="0"/>
              <w:snapToGrid w:val="0"/>
              <w:spacing w:line="600" w:lineRule="exac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营业执照号</w:t>
            </w:r>
          </w:p>
        </w:tc>
        <w:tc>
          <w:tcPr>
            <w:tcW w:w="2100" w:type="dxa"/>
            <w:gridSpan w:val="2"/>
            <w:noWrap w:val="0"/>
            <w:vAlign w:val="top"/>
          </w:tcPr>
          <w:p>
            <w:pPr>
              <w:adjustRightInd w:val="0"/>
              <w:snapToGrid w:val="0"/>
              <w:spacing w:line="600" w:lineRule="exact"/>
              <w:rPr>
                <w:rFonts w:ascii="仿宋_GB2312" w:hAnsi="宋体" w:eastAsia="仿宋_GB2312" w:cs="Times New Roman"/>
                <w:color w:val="auto"/>
                <w:sz w:val="28"/>
                <w:szCs w:val="28"/>
                <w:highlight w:val="none"/>
              </w:rPr>
            </w:pPr>
          </w:p>
        </w:tc>
        <w:tc>
          <w:tcPr>
            <w:tcW w:w="1160" w:type="dxa"/>
            <w:gridSpan w:val="2"/>
            <w:vMerge w:val="continue"/>
            <w:noWrap w:val="0"/>
            <w:vAlign w:val="top"/>
          </w:tcPr>
          <w:p>
            <w:pPr>
              <w:adjustRightInd w:val="0"/>
              <w:snapToGrid w:val="0"/>
              <w:spacing w:line="600" w:lineRule="exact"/>
              <w:rPr>
                <w:rFonts w:ascii="仿宋_GB2312" w:hAnsi="宋体" w:eastAsia="仿宋_GB2312" w:cs="Times New Roman"/>
                <w:color w:val="auto"/>
                <w:sz w:val="28"/>
                <w:szCs w:val="28"/>
                <w:highlight w:val="none"/>
              </w:rPr>
            </w:pPr>
          </w:p>
        </w:tc>
        <w:tc>
          <w:tcPr>
            <w:tcW w:w="2268" w:type="dxa"/>
            <w:gridSpan w:val="3"/>
            <w:noWrap w:val="0"/>
            <w:vAlign w:val="top"/>
          </w:tcPr>
          <w:p>
            <w:pPr>
              <w:adjustRightInd w:val="0"/>
              <w:snapToGrid w:val="0"/>
              <w:spacing w:line="600" w:lineRule="exac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□高级职称人员</w:t>
            </w:r>
          </w:p>
        </w:tc>
        <w:tc>
          <w:tcPr>
            <w:tcW w:w="1750" w:type="dxa"/>
            <w:gridSpan w:val="2"/>
            <w:noWrap w:val="0"/>
            <w:vAlign w:val="top"/>
          </w:tcPr>
          <w:p>
            <w:pPr>
              <w:adjustRightInd w:val="0"/>
              <w:snapToGrid w:val="0"/>
              <w:spacing w:line="600" w:lineRule="exact"/>
              <w:rPr>
                <w:rFonts w:ascii="仿宋_GB2312" w:hAnsi="宋体" w:eastAsia="仿宋_GB2312" w:cs="Times New Roman"/>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6" w:type="dxa"/>
            <w:noWrap w:val="0"/>
            <w:vAlign w:val="top"/>
          </w:tcPr>
          <w:p>
            <w:pPr>
              <w:adjustRightInd w:val="0"/>
              <w:snapToGrid w:val="0"/>
              <w:spacing w:line="600" w:lineRule="exac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注册资金</w:t>
            </w:r>
          </w:p>
        </w:tc>
        <w:tc>
          <w:tcPr>
            <w:tcW w:w="2100" w:type="dxa"/>
            <w:gridSpan w:val="2"/>
            <w:noWrap w:val="0"/>
            <w:vAlign w:val="top"/>
          </w:tcPr>
          <w:p>
            <w:pPr>
              <w:adjustRightInd w:val="0"/>
              <w:snapToGrid w:val="0"/>
              <w:spacing w:line="600" w:lineRule="exact"/>
              <w:rPr>
                <w:rFonts w:ascii="仿宋_GB2312" w:hAnsi="宋体" w:eastAsia="仿宋_GB2312" w:cs="Times New Roman"/>
                <w:color w:val="auto"/>
                <w:sz w:val="28"/>
                <w:szCs w:val="28"/>
                <w:highlight w:val="none"/>
              </w:rPr>
            </w:pPr>
          </w:p>
        </w:tc>
        <w:tc>
          <w:tcPr>
            <w:tcW w:w="1160" w:type="dxa"/>
            <w:gridSpan w:val="2"/>
            <w:vMerge w:val="continue"/>
            <w:noWrap w:val="0"/>
            <w:vAlign w:val="top"/>
          </w:tcPr>
          <w:p>
            <w:pPr>
              <w:adjustRightInd w:val="0"/>
              <w:snapToGrid w:val="0"/>
              <w:spacing w:line="600" w:lineRule="exact"/>
              <w:rPr>
                <w:rFonts w:ascii="仿宋_GB2312" w:hAnsi="宋体" w:eastAsia="仿宋_GB2312" w:cs="Times New Roman"/>
                <w:color w:val="auto"/>
                <w:sz w:val="28"/>
                <w:szCs w:val="28"/>
                <w:highlight w:val="none"/>
              </w:rPr>
            </w:pPr>
          </w:p>
        </w:tc>
        <w:tc>
          <w:tcPr>
            <w:tcW w:w="2268" w:type="dxa"/>
            <w:gridSpan w:val="3"/>
            <w:noWrap w:val="0"/>
            <w:vAlign w:val="top"/>
          </w:tcPr>
          <w:p>
            <w:pPr>
              <w:adjustRightInd w:val="0"/>
              <w:snapToGrid w:val="0"/>
              <w:spacing w:line="600" w:lineRule="exac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□中级职称人员</w:t>
            </w:r>
          </w:p>
        </w:tc>
        <w:tc>
          <w:tcPr>
            <w:tcW w:w="1750" w:type="dxa"/>
            <w:gridSpan w:val="2"/>
            <w:noWrap w:val="0"/>
            <w:vAlign w:val="top"/>
          </w:tcPr>
          <w:p>
            <w:pPr>
              <w:adjustRightInd w:val="0"/>
              <w:snapToGrid w:val="0"/>
              <w:spacing w:line="600" w:lineRule="exact"/>
              <w:rPr>
                <w:rFonts w:ascii="仿宋_GB2312" w:hAnsi="宋体" w:eastAsia="仿宋_GB2312" w:cs="Times New Roman"/>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6" w:type="dxa"/>
            <w:noWrap w:val="0"/>
            <w:vAlign w:val="top"/>
          </w:tcPr>
          <w:p>
            <w:pPr>
              <w:adjustRightInd w:val="0"/>
              <w:snapToGrid w:val="0"/>
              <w:spacing w:line="600" w:lineRule="exac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开户银行</w:t>
            </w:r>
          </w:p>
        </w:tc>
        <w:tc>
          <w:tcPr>
            <w:tcW w:w="2100" w:type="dxa"/>
            <w:gridSpan w:val="2"/>
            <w:noWrap w:val="0"/>
            <w:vAlign w:val="top"/>
          </w:tcPr>
          <w:p>
            <w:pPr>
              <w:adjustRightInd w:val="0"/>
              <w:snapToGrid w:val="0"/>
              <w:spacing w:line="600" w:lineRule="exact"/>
              <w:rPr>
                <w:rFonts w:ascii="仿宋_GB2312" w:hAnsi="宋体" w:eastAsia="仿宋_GB2312" w:cs="Times New Roman"/>
                <w:color w:val="auto"/>
                <w:sz w:val="28"/>
                <w:szCs w:val="28"/>
                <w:highlight w:val="none"/>
              </w:rPr>
            </w:pPr>
          </w:p>
        </w:tc>
        <w:tc>
          <w:tcPr>
            <w:tcW w:w="1160" w:type="dxa"/>
            <w:gridSpan w:val="2"/>
            <w:vMerge w:val="continue"/>
            <w:noWrap w:val="0"/>
            <w:vAlign w:val="top"/>
          </w:tcPr>
          <w:p>
            <w:pPr>
              <w:adjustRightInd w:val="0"/>
              <w:snapToGrid w:val="0"/>
              <w:spacing w:line="600" w:lineRule="exact"/>
              <w:rPr>
                <w:rFonts w:ascii="仿宋_GB2312" w:hAnsi="宋体" w:eastAsia="仿宋_GB2312" w:cs="Times New Roman"/>
                <w:color w:val="auto"/>
                <w:sz w:val="28"/>
                <w:szCs w:val="28"/>
                <w:highlight w:val="none"/>
              </w:rPr>
            </w:pPr>
          </w:p>
        </w:tc>
        <w:tc>
          <w:tcPr>
            <w:tcW w:w="2268" w:type="dxa"/>
            <w:gridSpan w:val="3"/>
            <w:noWrap w:val="0"/>
            <w:vAlign w:val="top"/>
          </w:tcPr>
          <w:p>
            <w:pPr>
              <w:adjustRightInd w:val="0"/>
              <w:snapToGrid w:val="0"/>
              <w:spacing w:line="600" w:lineRule="exac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□初级职称人员</w:t>
            </w:r>
          </w:p>
        </w:tc>
        <w:tc>
          <w:tcPr>
            <w:tcW w:w="1750" w:type="dxa"/>
            <w:gridSpan w:val="2"/>
            <w:noWrap w:val="0"/>
            <w:vAlign w:val="top"/>
          </w:tcPr>
          <w:p>
            <w:pPr>
              <w:adjustRightInd w:val="0"/>
              <w:snapToGrid w:val="0"/>
              <w:spacing w:line="600" w:lineRule="exact"/>
              <w:rPr>
                <w:rFonts w:ascii="仿宋_GB2312" w:hAnsi="宋体" w:eastAsia="仿宋_GB2312" w:cs="Times New Roman"/>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6" w:type="dxa"/>
            <w:noWrap w:val="0"/>
            <w:vAlign w:val="top"/>
          </w:tcPr>
          <w:p>
            <w:pPr>
              <w:adjustRightInd w:val="0"/>
              <w:snapToGrid w:val="0"/>
              <w:spacing w:line="600" w:lineRule="exac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账户</w:t>
            </w:r>
          </w:p>
        </w:tc>
        <w:tc>
          <w:tcPr>
            <w:tcW w:w="2100" w:type="dxa"/>
            <w:gridSpan w:val="2"/>
            <w:noWrap w:val="0"/>
            <w:vAlign w:val="top"/>
          </w:tcPr>
          <w:p>
            <w:pPr>
              <w:adjustRightInd w:val="0"/>
              <w:snapToGrid w:val="0"/>
              <w:spacing w:line="600" w:lineRule="exact"/>
              <w:rPr>
                <w:rFonts w:ascii="仿宋_GB2312" w:hAnsi="宋体" w:eastAsia="仿宋_GB2312" w:cs="Times New Roman"/>
                <w:color w:val="auto"/>
                <w:sz w:val="28"/>
                <w:szCs w:val="28"/>
                <w:highlight w:val="none"/>
              </w:rPr>
            </w:pPr>
          </w:p>
        </w:tc>
        <w:tc>
          <w:tcPr>
            <w:tcW w:w="1160" w:type="dxa"/>
            <w:gridSpan w:val="2"/>
            <w:vMerge w:val="continue"/>
            <w:noWrap w:val="0"/>
            <w:vAlign w:val="top"/>
          </w:tcPr>
          <w:p>
            <w:pPr>
              <w:adjustRightInd w:val="0"/>
              <w:snapToGrid w:val="0"/>
              <w:spacing w:line="600" w:lineRule="exact"/>
              <w:rPr>
                <w:rFonts w:ascii="仿宋_GB2312" w:hAnsi="宋体" w:eastAsia="仿宋_GB2312" w:cs="Times New Roman"/>
                <w:color w:val="auto"/>
                <w:sz w:val="28"/>
                <w:szCs w:val="28"/>
                <w:highlight w:val="none"/>
              </w:rPr>
            </w:pPr>
          </w:p>
        </w:tc>
        <w:tc>
          <w:tcPr>
            <w:tcW w:w="2268" w:type="dxa"/>
            <w:gridSpan w:val="3"/>
            <w:noWrap w:val="0"/>
            <w:vAlign w:val="top"/>
          </w:tcPr>
          <w:p>
            <w:pPr>
              <w:adjustRightInd w:val="0"/>
              <w:snapToGrid w:val="0"/>
              <w:spacing w:line="600" w:lineRule="exac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□技工</w:t>
            </w:r>
          </w:p>
        </w:tc>
        <w:tc>
          <w:tcPr>
            <w:tcW w:w="1750" w:type="dxa"/>
            <w:gridSpan w:val="2"/>
            <w:noWrap w:val="0"/>
            <w:vAlign w:val="top"/>
          </w:tcPr>
          <w:p>
            <w:pPr>
              <w:adjustRightInd w:val="0"/>
              <w:snapToGrid w:val="0"/>
              <w:spacing w:line="600" w:lineRule="exact"/>
              <w:rPr>
                <w:rFonts w:ascii="仿宋_GB2312" w:hAnsi="宋体" w:eastAsia="仿宋_GB2312" w:cs="Times New Roman"/>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86" w:hRule="atLeast"/>
        </w:trPr>
        <w:tc>
          <w:tcPr>
            <w:tcW w:w="1986" w:type="dxa"/>
            <w:noWrap w:val="0"/>
            <w:vAlign w:val="top"/>
          </w:tcPr>
          <w:p>
            <w:pPr>
              <w:adjustRightInd w:val="0"/>
              <w:snapToGrid w:val="0"/>
              <w:spacing w:line="600" w:lineRule="exac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经营范围</w:t>
            </w:r>
          </w:p>
        </w:tc>
        <w:tc>
          <w:tcPr>
            <w:tcW w:w="7278" w:type="dxa"/>
            <w:gridSpan w:val="9"/>
            <w:noWrap w:val="0"/>
            <w:vAlign w:val="top"/>
          </w:tcPr>
          <w:p>
            <w:pPr>
              <w:adjustRightInd w:val="0"/>
              <w:snapToGrid w:val="0"/>
              <w:spacing w:line="600" w:lineRule="exact"/>
              <w:rPr>
                <w:rFonts w:ascii="仿宋_GB2312" w:hAnsi="宋体" w:eastAsia="仿宋_GB2312" w:cs="Times New Roman"/>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1986" w:type="dxa"/>
            <w:noWrap w:val="0"/>
            <w:vAlign w:val="top"/>
          </w:tcPr>
          <w:p>
            <w:pPr>
              <w:adjustRightInd w:val="0"/>
              <w:snapToGrid w:val="0"/>
              <w:spacing w:line="600" w:lineRule="exac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备注</w:t>
            </w:r>
          </w:p>
        </w:tc>
        <w:tc>
          <w:tcPr>
            <w:tcW w:w="7278" w:type="dxa"/>
            <w:gridSpan w:val="9"/>
            <w:noWrap w:val="0"/>
            <w:vAlign w:val="top"/>
          </w:tcPr>
          <w:p>
            <w:pPr>
              <w:adjustRightInd w:val="0"/>
              <w:snapToGrid w:val="0"/>
              <w:spacing w:line="600" w:lineRule="exact"/>
              <w:rPr>
                <w:rFonts w:ascii="仿宋_GB2312" w:hAnsi="宋体" w:eastAsia="仿宋_GB2312" w:cs="Times New Roman"/>
                <w:color w:val="auto"/>
                <w:sz w:val="28"/>
                <w:szCs w:val="28"/>
                <w:highlight w:val="none"/>
              </w:rPr>
            </w:pPr>
          </w:p>
        </w:tc>
      </w:tr>
    </w:tbl>
    <w:p>
      <w:pPr>
        <w:adjustRightInd w:val="0"/>
        <w:snapToGrid w:val="0"/>
        <w:ind w:firstLine="573"/>
        <w:rPr>
          <w:rFonts w:ascii="宋体" w:hAnsi="宋体"/>
          <w:b/>
          <w:bCs/>
          <w:color w:val="auto"/>
          <w:sz w:val="28"/>
          <w:szCs w:val="28"/>
          <w:highlight w:val="none"/>
        </w:rPr>
      </w:pPr>
      <w:r>
        <w:rPr>
          <w:rFonts w:ascii="仿宋_GB2312" w:hAnsi="宋体" w:eastAsia="仿宋_GB2312"/>
          <w:color w:val="auto"/>
          <w:sz w:val="28"/>
          <w:szCs w:val="28"/>
          <w:highlight w:val="none"/>
        </w:rPr>
        <w:t>注</w:t>
      </w:r>
      <w:r>
        <w:rPr>
          <w:rFonts w:hint="eastAsia" w:ascii="仿宋_GB2312" w:hAnsi="宋体" w:eastAsia="仿宋_GB2312"/>
          <w:color w:val="auto"/>
          <w:sz w:val="28"/>
          <w:szCs w:val="28"/>
          <w:highlight w:val="none"/>
        </w:rPr>
        <w:t>：</w:t>
      </w:r>
      <w:r>
        <w:rPr>
          <w:rFonts w:ascii="仿宋_GB2312" w:hAnsi="宋体" w:eastAsia="仿宋_GB2312"/>
          <w:color w:val="auto"/>
          <w:sz w:val="28"/>
          <w:szCs w:val="28"/>
          <w:highlight w:val="none"/>
        </w:rPr>
        <w:t>供应商应按供应商须知的要求提供主体资格证明材料及相关资质证明材料</w:t>
      </w:r>
      <w:r>
        <w:rPr>
          <w:rFonts w:hint="eastAsia" w:ascii="仿宋_GB2312" w:hAnsi="宋体" w:eastAsia="仿宋_GB2312"/>
          <w:color w:val="auto"/>
          <w:sz w:val="28"/>
          <w:szCs w:val="28"/>
          <w:highlight w:val="none"/>
        </w:rPr>
        <w:t>。</w:t>
      </w:r>
      <w:r>
        <w:rPr>
          <w:rFonts w:hint="eastAsia" w:ascii="宋体" w:hAnsi="宋体"/>
          <w:b/>
          <w:bCs/>
          <w:color w:val="auto"/>
          <w:sz w:val="28"/>
          <w:szCs w:val="28"/>
          <w:highlight w:val="none"/>
        </w:rPr>
        <w:t>（相关证明文件附后）</w:t>
      </w:r>
    </w:p>
    <w:p>
      <w:pPr>
        <w:adjustRightInd w:val="0"/>
        <w:snapToGrid w:val="0"/>
        <w:spacing w:line="360" w:lineRule="auto"/>
        <w:jc w:val="right"/>
        <w:rPr>
          <w:rFonts w:ascii="宋体" w:hAnsi="宋体" w:cs="宋体"/>
          <w:color w:val="auto"/>
          <w:sz w:val="24"/>
          <w:szCs w:val="24"/>
          <w:highlight w:val="none"/>
          <w:lang w:val="en-GB"/>
        </w:rPr>
      </w:pPr>
      <w:bookmarkStart w:id="140" w:name="_Hlk59025866"/>
      <w:r>
        <w:rPr>
          <w:rFonts w:hint="eastAsia" w:ascii="宋体" w:hAnsi="宋体" w:cs="宋体"/>
          <w:color w:val="auto"/>
          <w:sz w:val="24"/>
          <w:szCs w:val="24"/>
          <w:highlight w:val="none"/>
          <w:lang w:val="en-GB"/>
        </w:rPr>
        <w:t xml:space="preserve">供应商名称（加盖公章）： </w:t>
      </w:r>
    </w:p>
    <w:p>
      <w:pPr>
        <w:adjustRightInd w:val="0"/>
        <w:snapToGrid w:val="0"/>
        <w:spacing w:line="360" w:lineRule="auto"/>
        <w:jc w:val="right"/>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年  月  日</w:t>
      </w:r>
    </w:p>
    <w:p>
      <w:pPr>
        <w:adjustRightInd w:val="0"/>
        <w:snapToGrid w:val="0"/>
        <w:spacing w:line="360" w:lineRule="auto"/>
        <w:jc w:val="left"/>
        <w:rPr>
          <w:rFonts w:hint="eastAsia" w:ascii="宋体" w:hAnsi="宋体"/>
          <w:b/>
          <w:bCs/>
          <w:color w:val="auto"/>
          <w:sz w:val="28"/>
          <w:szCs w:val="28"/>
          <w:highlight w:val="none"/>
        </w:rPr>
      </w:pPr>
    </w:p>
    <w:p>
      <w:pPr>
        <w:adjustRightInd w:val="0"/>
        <w:snapToGrid w:val="0"/>
        <w:spacing w:line="360" w:lineRule="auto"/>
        <w:jc w:val="left"/>
        <w:rPr>
          <w:rFonts w:hint="eastAsia" w:ascii="宋体" w:hAnsi="宋体"/>
          <w:b/>
          <w:bCs/>
          <w:color w:val="auto"/>
          <w:sz w:val="28"/>
          <w:szCs w:val="28"/>
          <w:highlight w:val="none"/>
        </w:rPr>
      </w:pPr>
    </w:p>
    <w:p>
      <w:pPr>
        <w:adjustRightInd w:val="0"/>
        <w:snapToGrid w:val="0"/>
        <w:spacing w:line="360" w:lineRule="auto"/>
        <w:jc w:val="left"/>
        <w:rPr>
          <w:rFonts w:hint="eastAsia" w:ascii="宋体" w:hAnsi="宋体"/>
          <w:b/>
          <w:bCs/>
          <w:color w:val="auto"/>
          <w:sz w:val="28"/>
          <w:szCs w:val="28"/>
          <w:highlight w:val="none"/>
        </w:rPr>
      </w:pPr>
    </w:p>
    <w:p>
      <w:pPr>
        <w:adjustRightInd w:val="0"/>
        <w:snapToGrid w:val="0"/>
        <w:spacing w:line="360" w:lineRule="auto"/>
        <w:jc w:val="left"/>
        <w:rPr>
          <w:rFonts w:hint="eastAsia" w:ascii="宋体" w:hAnsi="宋体"/>
          <w:b/>
          <w:bCs/>
          <w:color w:val="auto"/>
          <w:sz w:val="28"/>
          <w:szCs w:val="28"/>
          <w:highlight w:val="none"/>
        </w:rPr>
      </w:pPr>
    </w:p>
    <w:p>
      <w:pPr>
        <w:adjustRightInd w:val="0"/>
        <w:snapToGrid w:val="0"/>
        <w:spacing w:line="360" w:lineRule="auto"/>
        <w:jc w:val="left"/>
        <w:rPr>
          <w:rFonts w:ascii="宋体" w:hAnsi="宋体"/>
          <w:b/>
          <w:bCs/>
          <w:color w:val="auto"/>
          <w:sz w:val="28"/>
          <w:szCs w:val="28"/>
          <w:highlight w:val="none"/>
        </w:rPr>
      </w:pPr>
      <w:r>
        <w:rPr>
          <w:rFonts w:hint="eastAsia" w:ascii="宋体" w:hAnsi="宋体"/>
          <w:b/>
          <w:bCs/>
          <w:color w:val="auto"/>
          <w:sz w:val="28"/>
          <w:szCs w:val="28"/>
          <w:highlight w:val="none"/>
        </w:rPr>
        <w:t>3.2不得存在情形承诺函</w:t>
      </w:r>
    </w:p>
    <w:bookmarkEnd w:id="140"/>
    <w:p>
      <w:pPr>
        <w:adjustRightInd w:val="0"/>
        <w:snapToGrid w:val="0"/>
        <w:spacing w:line="360" w:lineRule="auto"/>
        <w:rPr>
          <w:rFonts w:ascii="宋体" w:hAnsi="宋体" w:cs="宋体"/>
          <w:color w:val="auto"/>
          <w:sz w:val="24"/>
          <w:szCs w:val="24"/>
          <w:highlight w:val="none"/>
          <w:lang w:val="en-GB"/>
        </w:rPr>
      </w:pPr>
    </w:p>
    <w:p>
      <w:pPr>
        <w:adjustRightInd w:val="0"/>
        <w:snapToGrid w:val="0"/>
        <w:spacing w:line="360" w:lineRule="auto"/>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致：</w:t>
      </w:r>
      <w:r>
        <w:rPr>
          <w:rFonts w:hint="eastAsia" w:ascii="宋体" w:hAnsi="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rPr>
          <w:rFonts w:ascii="仿宋_GB2312" w:eastAsia="仿宋_GB2312"/>
          <w:color w:val="auto"/>
          <w:sz w:val="28"/>
          <w:szCs w:val="28"/>
          <w:highlight w:val="none"/>
        </w:rPr>
      </w:pPr>
      <w:r>
        <w:rPr>
          <w:rFonts w:hint="eastAsia" w:ascii="宋体" w:hAnsi="宋体" w:cs="宋体"/>
          <w:color w:val="auto"/>
          <w:sz w:val="24"/>
          <w:szCs w:val="24"/>
          <w:highlight w:val="none"/>
          <w:lang w:val="en-GB"/>
        </w:rPr>
        <w:t>我方郑重承诺，在参与</w:t>
      </w:r>
      <w:r>
        <w:rPr>
          <w:rFonts w:hint="eastAsia" w:ascii="宋体" w:hAnsi="宋体" w:cs="宋体"/>
          <w:color w:val="auto"/>
          <w:sz w:val="24"/>
          <w:szCs w:val="24"/>
          <w:highlight w:val="none"/>
          <w:u w:val="single"/>
          <w:lang w:val="en-GB"/>
        </w:rPr>
        <w:t>广州市净水有限公司</w:t>
      </w:r>
      <w:r>
        <w:rPr>
          <w:rFonts w:hint="eastAsia" w:ascii="宋体" w:hAnsi="宋体" w:cs="宋体"/>
          <w:color w:val="auto"/>
          <w:sz w:val="24"/>
          <w:szCs w:val="24"/>
          <w:highlight w:val="none"/>
          <w:u w:val="single"/>
        </w:rPr>
        <w:t>GPS-X工艺仿真软件</w:t>
      </w:r>
      <w:r>
        <w:rPr>
          <w:rFonts w:hint="eastAsia" w:ascii="宋体" w:hAnsi="宋体" w:cs="宋体"/>
          <w:color w:val="auto"/>
          <w:sz w:val="24"/>
          <w:szCs w:val="24"/>
          <w:highlight w:val="none"/>
          <w:u w:val="single"/>
          <w:lang w:val="en-GB"/>
        </w:rPr>
        <w:t>采购项目（（项目编号： ******）</w:t>
      </w:r>
      <w:r>
        <w:rPr>
          <w:rFonts w:hint="eastAsia" w:ascii="宋体" w:hAnsi="宋体" w:cs="宋体"/>
          <w:color w:val="auto"/>
          <w:sz w:val="24"/>
          <w:szCs w:val="24"/>
          <w:highlight w:val="none"/>
          <w:lang w:val="en-GB"/>
        </w:rPr>
        <w:t>采购期间，未被</w:t>
      </w:r>
      <w:r>
        <w:rPr>
          <w:rFonts w:hint="eastAsia" w:ascii="仿宋_GB2312" w:eastAsia="仿宋_GB2312"/>
          <w:color w:val="auto"/>
          <w:sz w:val="28"/>
          <w:szCs w:val="28"/>
          <w:highlight w:val="none"/>
        </w:rPr>
        <w:t>列入下列情形之一：</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（1）与本项目其他供应商的单位负责人为同一人。</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（2）与本项目其他供应商存在控股关系。</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（3）与本项目其他供应商存在管理关系。</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（4）被本项目所在地省级以上行业主管部门依法暂停、取消投标或禁止参加采购活动且处于有效期内的。</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（5）处于被责令停产停业、暂扣或者吊销执照、暂扣或者吊销许可证、吊销资质证书状态。</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（6）进入清算程序，或被宣告破产，或其他丧失履约能力情形的。</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（7）近三年内因发生质量或安全生产事故等受到行政处罚且在处罚期内的。</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（8）被最高人民法院在“信用中国”网站（www.creditchina.gov.cn）或各级信用信息共享平台中列入失信被执行人名单。</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（9）被“信用广州”网站纳入失信被执行人名单（失信黑名单）。</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（1</w:t>
      </w:r>
      <w:r>
        <w:rPr>
          <w:rFonts w:hint="eastAsia" w:ascii="宋体" w:hAnsi="宋体" w:cs="宋体"/>
          <w:color w:val="auto"/>
          <w:sz w:val="24"/>
          <w:szCs w:val="24"/>
          <w:highlight w:val="none"/>
        </w:rPr>
        <w:t>0</w:t>
      </w:r>
      <w:r>
        <w:rPr>
          <w:rFonts w:hint="eastAsia" w:ascii="宋体" w:hAnsi="宋体" w:cs="宋体"/>
          <w:color w:val="auto"/>
          <w:sz w:val="24"/>
          <w:szCs w:val="24"/>
          <w:highlight w:val="none"/>
          <w:lang w:val="en-GB"/>
        </w:rPr>
        <w:t>）其他违法违纪行为，经审查认为不宜被邀请参加采购活动的。</w:t>
      </w:r>
    </w:p>
    <w:p>
      <w:pPr>
        <w:adjustRightInd w:val="0"/>
        <w:snapToGrid w:val="0"/>
        <w:spacing w:line="360" w:lineRule="auto"/>
        <w:rPr>
          <w:rFonts w:ascii="宋体" w:hAnsi="宋体" w:cs="宋体"/>
          <w:b/>
          <w:color w:val="auto"/>
          <w:sz w:val="24"/>
          <w:szCs w:val="24"/>
          <w:highlight w:val="none"/>
        </w:rPr>
      </w:pPr>
    </w:p>
    <w:p>
      <w:pPr>
        <w:adjustRightInd w:val="0"/>
        <w:snapToGrid w:val="0"/>
        <w:spacing w:line="360" w:lineRule="auto"/>
        <w:rPr>
          <w:rFonts w:ascii="宋体" w:hAnsi="宋体" w:cs="宋体"/>
          <w:b/>
          <w:color w:val="auto"/>
          <w:sz w:val="24"/>
          <w:szCs w:val="24"/>
          <w:highlight w:val="none"/>
        </w:rPr>
      </w:pPr>
    </w:p>
    <w:p>
      <w:pPr>
        <w:adjustRightInd w:val="0"/>
        <w:snapToGrid w:val="0"/>
        <w:spacing w:line="360" w:lineRule="auto"/>
        <w:jc w:val="right"/>
        <w:rPr>
          <w:rFonts w:ascii="宋体" w:hAnsi="宋体" w:cs="宋体"/>
          <w:color w:val="auto"/>
          <w:sz w:val="24"/>
          <w:szCs w:val="24"/>
          <w:highlight w:val="none"/>
          <w:lang w:val="en-GB"/>
        </w:rPr>
      </w:pPr>
    </w:p>
    <w:p>
      <w:pPr>
        <w:adjustRightInd w:val="0"/>
        <w:snapToGrid w:val="0"/>
        <w:spacing w:line="360" w:lineRule="auto"/>
        <w:jc w:val="right"/>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 xml:space="preserve">供应商名称（加盖公章）： </w:t>
      </w:r>
    </w:p>
    <w:p>
      <w:pPr>
        <w:adjustRightInd w:val="0"/>
        <w:snapToGrid w:val="0"/>
        <w:spacing w:line="360" w:lineRule="auto"/>
        <w:jc w:val="right"/>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年  月  日</w:t>
      </w:r>
    </w:p>
    <w:p>
      <w:pPr>
        <w:pStyle w:val="2"/>
        <w:ind w:firstLine="0"/>
        <w:rPr>
          <w:color w:val="auto"/>
          <w:highlight w:val="none"/>
        </w:rPr>
      </w:pPr>
    </w:p>
    <w:p>
      <w:pPr>
        <w:pStyle w:val="2"/>
        <w:ind w:firstLine="0"/>
        <w:rPr>
          <w:color w:val="auto"/>
          <w:highlight w:val="none"/>
        </w:rPr>
      </w:pPr>
    </w:p>
    <w:p>
      <w:pPr>
        <w:pStyle w:val="2"/>
        <w:ind w:firstLine="0"/>
        <w:rPr>
          <w:color w:val="auto"/>
          <w:highlight w:val="none"/>
        </w:rPr>
      </w:pPr>
    </w:p>
    <w:p>
      <w:pPr>
        <w:pStyle w:val="6"/>
        <w:spacing w:before="0" w:after="0" w:line="240" w:lineRule="auto"/>
        <w:rPr>
          <w:rFonts w:hint="eastAsia" w:ascii="宋体" w:hAnsi="宋体"/>
          <w:color w:val="auto"/>
          <w:sz w:val="28"/>
          <w:szCs w:val="28"/>
          <w:highlight w:val="none"/>
        </w:rPr>
      </w:pPr>
      <w:bookmarkStart w:id="141" w:name="_Toc19423"/>
      <w:bookmarkStart w:id="142" w:name="_Toc32430"/>
    </w:p>
    <w:p>
      <w:pPr>
        <w:rPr>
          <w:rFonts w:hint="eastAsia" w:ascii="宋体" w:hAnsi="宋体"/>
          <w:color w:val="auto"/>
          <w:sz w:val="28"/>
          <w:szCs w:val="28"/>
          <w:highlight w:val="none"/>
        </w:rPr>
      </w:pPr>
    </w:p>
    <w:p>
      <w:pPr>
        <w:pStyle w:val="2"/>
        <w:rPr>
          <w:rFonts w:hint="eastAsia" w:ascii="宋体" w:hAnsi="宋体"/>
          <w:color w:val="auto"/>
          <w:sz w:val="28"/>
          <w:szCs w:val="28"/>
          <w:highlight w:val="none"/>
        </w:rPr>
      </w:pPr>
    </w:p>
    <w:p>
      <w:pPr>
        <w:pStyle w:val="2"/>
        <w:rPr>
          <w:rFonts w:hint="eastAsia" w:ascii="宋体" w:hAnsi="宋体"/>
          <w:color w:val="auto"/>
          <w:sz w:val="28"/>
          <w:szCs w:val="28"/>
          <w:highlight w:val="none"/>
        </w:rPr>
      </w:pPr>
    </w:p>
    <w:p>
      <w:pPr>
        <w:pStyle w:val="2"/>
        <w:rPr>
          <w:rFonts w:hint="eastAsia" w:ascii="宋体" w:hAnsi="宋体"/>
          <w:color w:val="auto"/>
          <w:sz w:val="28"/>
          <w:szCs w:val="28"/>
          <w:highlight w:val="none"/>
        </w:rPr>
      </w:pPr>
    </w:p>
    <w:p>
      <w:pPr>
        <w:pStyle w:val="6"/>
        <w:spacing w:before="0" w:after="0" w:line="240" w:lineRule="auto"/>
        <w:rPr>
          <w:rFonts w:hint="eastAsia" w:ascii="宋体" w:hAnsi="宋体"/>
          <w:color w:val="auto"/>
          <w:sz w:val="28"/>
          <w:szCs w:val="28"/>
          <w:highlight w:val="none"/>
          <w:lang w:val="en-US" w:eastAsia="zh-CN"/>
        </w:rPr>
      </w:pPr>
    </w:p>
    <w:p>
      <w:pPr>
        <w:pStyle w:val="6"/>
        <w:spacing w:before="0" w:after="0" w:line="240" w:lineRule="auto"/>
        <w:rPr>
          <w:rFonts w:hint="eastAsia" w:ascii="宋体" w:hAnsi="宋体"/>
          <w:color w:val="auto"/>
          <w:sz w:val="28"/>
          <w:szCs w:val="28"/>
          <w:highlight w:val="none"/>
        </w:rPr>
      </w:pPr>
      <w:r>
        <w:rPr>
          <w:rFonts w:hint="eastAsia" w:ascii="宋体" w:hAnsi="宋体"/>
          <w:color w:val="auto"/>
          <w:sz w:val="28"/>
          <w:szCs w:val="28"/>
          <w:highlight w:val="none"/>
          <w:lang w:val="en-US" w:eastAsia="zh-CN"/>
        </w:rPr>
        <w:t>4.</w:t>
      </w:r>
      <w:r>
        <w:rPr>
          <w:rFonts w:hint="eastAsia" w:ascii="宋体" w:hAnsi="宋体"/>
          <w:color w:val="auto"/>
          <w:sz w:val="28"/>
          <w:szCs w:val="28"/>
          <w:highlight w:val="none"/>
        </w:rPr>
        <w:t>报价表</w:t>
      </w:r>
      <w:bookmarkEnd w:id="141"/>
      <w:bookmarkEnd w:id="142"/>
    </w:p>
    <w:p>
      <w:pPr>
        <w:rPr>
          <w:color w:val="auto"/>
          <w:highlight w:val="none"/>
        </w:rPr>
      </w:pPr>
    </w:p>
    <w:p>
      <w:pPr>
        <w:rPr>
          <w:color w:val="auto"/>
          <w:highlight w:val="none"/>
        </w:rPr>
        <w:sectPr>
          <w:headerReference r:id="rId5" w:type="default"/>
          <w:footerReference r:id="rId6" w:type="default"/>
          <w:type w:val="continuous"/>
          <w:pgSz w:w="11906" w:h="16838"/>
          <w:pgMar w:top="1089" w:right="1469" w:bottom="1089" w:left="1077" w:header="851" w:footer="992" w:gutter="0"/>
          <w:cols w:space="720" w:num="1"/>
          <w:docGrid w:linePitch="312" w:charSpace="0"/>
        </w:sectPr>
      </w:pPr>
    </w:p>
    <w:tbl>
      <w:tblPr>
        <w:tblStyle w:val="25"/>
        <w:tblW w:w="9131" w:type="dxa"/>
        <w:jc w:val="center"/>
        <w:tblLayout w:type="autofit"/>
        <w:tblCellMar>
          <w:top w:w="0" w:type="dxa"/>
          <w:left w:w="108" w:type="dxa"/>
          <w:bottom w:w="0" w:type="dxa"/>
          <w:right w:w="108" w:type="dxa"/>
        </w:tblCellMar>
      </w:tblPr>
      <w:tblGrid>
        <w:gridCol w:w="746"/>
        <w:gridCol w:w="1410"/>
        <w:gridCol w:w="1631"/>
        <w:gridCol w:w="712"/>
        <w:gridCol w:w="776"/>
        <w:gridCol w:w="1473"/>
        <w:gridCol w:w="1505"/>
        <w:gridCol w:w="878"/>
      </w:tblGrid>
      <w:tr>
        <w:tblPrEx>
          <w:tblCellMar>
            <w:top w:w="0" w:type="dxa"/>
            <w:left w:w="108" w:type="dxa"/>
            <w:bottom w:w="0" w:type="dxa"/>
            <w:right w:w="108" w:type="dxa"/>
          </w:tblCellMar>
        </w:tblPrEx>
        <w:trPr>
          <w:trHeight w:val="766" w:hRule="atLeast"/>
          <w:jc w:val="center"/>
        </w:trPr>
        <w:tc>
          <w:tcPr>
            <w:tcW w:w="74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序号</w:t>
            </w:r>
          </w:p>
        </w:tc>
        <w:tc>
          <w:tcPr>
            <w:tcW w:w="1410" w:type="dxa"/>
            <w:vMerge w:val="restart"/>
            <w:tcBorders>
              <w:top w:val="single" w:color="000000" w:sz="4" w:space="0"/>
              <w:left w:val="single" w:color="000000" w:sz="4" w:space="0"/>
              <w:bottom w:val="nil"/>
              <w:right w:val="single" w:color="000000" w:sz="4" w:space="0"/>
            </w:tcBorders>
            <w:noWrap w:val="0"/>
            <w:vAlign w:val="center"/>
          </w:tcPr>
          <w:p>
            <w:pPr>
              <w:widowControl/>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名称</w:t>
            </w:r>
          </w:p>
        </w:tc>
        <w:tc>
          <w:tcPr>
            <w:tcW w:w="1631"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生产厂家及品牌型号</w:t>
            </w:r>
          </w:p>
        </w:tc>
        <w:tc>
          <w:tcPr>
            <w:tcW w:w="712"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单位</w:t>
            </w:r>
          </w:p>
        </w:tc>
        <w:tc>
          <w:tcPr>
            <w:tcW w:w="77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数量</w:t>
            </w:r>
          </w:p>
        </w:tc>
        <w:tc>
          <w:tcPr>
            <w:tcW w:w="297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金额（元）</w:t>
            </w: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备注</w:t>
            </w:r>
          </w:p>
        </w:tc>
      </w:tr>
      <w:tr>
        <w:tblPrEx>
          <w:tblCellMar>
            <w:top w:w="0" w:type="dxa"/>
            <w:left w:w="108" w:type="dxa"/>
            <w:bottom w:w="0" w:type="dxa"/>
            <w:right w:w="108" w:type="dxa"/>
          </w:tblCellMar>
        </w:tblPrEx>
        <w:trPr>
          <w:trHeight w:val="403" w:hRule="atLeast"/>
          <w:jc w:val="center"/>
        </w:trPr>
        <w:tc>
          <w:tcPr>
            <w:tcW w:w="74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color w:val="auto"/>
                <w:sz w:val="24"/>
                <w:szCs w:val="24"/>
                <w:highlight w:val="none"/>
              </w:rPr>
            </w:pPr>
          </w:p>
        </w:tc>
        <w:tc>
          <w:tcPr>
            <w:tcW w:w="1410"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b/>
                <w:bCs/>
                <w:color w:val="auto"/>
                <w:sz w:val="24"/>
                <w:szCs w:val="24"/>
                <w:highlight w:val="none"/>
              </w:rPr>
            </w:pPr>
          </w:p>
        </w:tc>
        <w:tc>
          <w:tcPr>
            <w:tcW w:w="163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color w:val="auto"/>
                <w:sz w:val="24"/>
                <w:szCs w:val="24"/>
                <w:highlight w:val="none"/>
              </w:rPr>
            </w:pPr>
          </w:p>
        </w:tc>
        <w:tc>
          <w:tcPr>
            <w:tcW w:w="71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color w:val="auto"/>
                <w:sz w:val="24"/>
                <w:szCs w:val="24"/>
                <w:highlight w:val="none"/>
              </w:rPr>
            </w:pPr>
          </w:p>
        </w:tc>
        <w:tc>
          <w:tcPr>
            <w:tcW w:w="77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color w:val="auto"/>
                <w:sz w:val="24"/>
                <w:szCs w:val="24"/>
                <w:highlight w:val="none"/>
              </w:rPr>
            </w:pPr>
          </w:p>
        </w:tc>
        <w:tc>
          <w:tcPr>
            <w:tcW w:w="14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含税</w:t>
            </w:r>
          </w:p>
        </w:tc>
        <w:tc>
          <w:tcPr>
            <w:tcW w:w="15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不含税</w:t>
            </w: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672" w:hRule="atLeast"/>
          <w:jc w:val="center"/>
        </w:trPr>
        <w:tc>
          <w:tcPr>
            <w:tcW w:w="746" w:type="dxa"/>
            <w:tcBorders>
              <w:top w:val="single" w:color="000000" w:sz="4" w:space="0"/>
              <w:left w:val="single" w:color="000000" w:sz="4" w:space="0"/>
              <w:bottom w:val="single" w:color="000000" w:sz="4" w:space="0"/>
              <w:right w:val="nil"/>
            </w:tcBorders>
            <w:noWrap w:val="0"/>
            <w:vAlign w:val="center"/>
          </w:tcPr>
          <w:p>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GPS-X工艺仿真软件高级版</w:t>
            </w:r>
          </w:p>
        </w:tc>
        <w:tc>
          <w:tcPr>
            <w:tcW w:w="1631" w:type="dxa"/>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color w:val="auto"/>
                <w:sz w:val="24"/>
                <w:szCs w:val="24"/>
                <w:highlight w:val="none"/>
              </w:rPr>
            </w:pPr>
          </w:p>
        </w:tc>
        <w:tc>
          <w:tcPr>
            <w:tcW w:w="7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套</w:t>
            </w:r>
          </w:p>
        </w:tc>
        <w:tc>
          <w:tcPr>
            <w:tcW w:w="77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w:t>
            </w:r>
          </w:p>
        </w:tc>
        <w:tc>
          <w:tcPr>
            <w:tcW w:w="14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4"/>
                <w:szCs w:val="24"/>
                <w:highlight w:val="none"/>
              </w:rPr>
            </w:pPr>
          </w:p>
        </w:tc>
        <w:tc>
          <w:tcPr>
            <w:tcW w:w="15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4"/>
                <w:szCs w:val="24"/>
                <w:highlight w:val="none"/>
              </w:rPr>
            </w:pP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672" w:hRule="atLeast"/>
          <w:jc w:val="center"/>
        </w:trPr>
        <w:tc>
          <w:tcPr>
            <w:tcW w:w="746" w:type="dxa"/>
            <w:tcBorders>
              <w:top w:val="single" w:color="000000" w:sz="4" w:space="0"/>
              <w:left w:val="single" w:color="000000" w:sz="4" w:space="0"/>
              <w:bottom w:val="single" w:color="000000" w:sz="4" w:space="0"/>
              <w:right w:val="nil"/>
            </w:tcBorders>
            <w:noWrap w:val="0"/>
            <w:vAlign w:val="center"/>
          </w:tcPr>
          <w:p>
            <w:pPr>
              <w:widowControl/>
              <w:jc w:val="center"/>
              <w:textAlignment w:val="center"/>
              <w:rPr>
                <w:rFonts w:hint="eastAsia" w:ascii="宋体" w:hAnsi="宋体" w:eastAsia="宋体" w:cs="宋体"/>
                <w:color w:val="auto"/>
                <w:sz w:val="24"/>
                <w:szCs w:val="24"/>
                <w:highlight w:val="none"/>
              </w:rPr>
            </w:pP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Cs w:val="21"/>
                <w:highlight w:val="none"/>
              </w:rPr>
            </w:pPr>
          </w:p>
        </w:tc>
        <w:tc>
          <w:tcPr>
            <w:tcW w:w="1631" w:type="dxa"/>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color w:val="auto"/>
                <w:sz w:val="24"/>
                <w:szCs w:val="24"/>
                <w:highlight w:val="none"/>
              </w:rPr>
            </w:pPr>
          </w:p>
        </w:tc>
        <w:tc>
          <w:tcPr>
            <w:tcW w:w="7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4"/>
                <w:szCs w:val="24"/>
                <w:highlight w:val="none"/>
              </w:rPr>
            </w:pPr>
          </w:p>
        </w:tc>
        <w:tc>
          <w:tcPr>
            <w:tcW w:w="77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4"/>
                <w:szCs w:val="24"/>
                <w:highlight w:val="none"/>
              </w:rPr>
            </w:pPr>
          </w:p>
        </w:tc>
        <w:tc>
          <w:tcPr>
            <w:tcW w:w="14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4"/>
                <w:szCs w:val="24"/>
                <w:highlight w:val="none"/>
              </w:rPr>
            </w:pPr>
          </w:p>
        </w:tc>
        <w:tc>
          <w:tcPr>
            <w:tcW w:w="15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4"/>
                <w:szCs w:val="24"/>
                <w:highlight w:val="none"/>
              </w:rPr>
            </w:pP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421" w:hRule="atLeast"/>
          <w:jc w:val="center"/>
        </w:trPr>
        <w:tc>
          <w:tcPr>
            <w:tcW w:w="5275"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总计：   元（含税：%）</w:t>
            </w:r>
          </w:p>
        </w:tc>
        <w:tc>
          <w:tcPr>
            <w:tcW w:w="147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bCs/>
                <w:color w:val="auto"/>
                <w:sz w:val="24"/>
                <w:szCs w:val="24"/>
                <w:highlight w:val="none"/>
              </w:rPr>
            </w:pPr>
          </w:p>
        </w:tc>
        <w:tc>
          <w:tcPr>
            <w:tcW w:w="150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bCs/>
                <w:color w:val="auto"/>
                <w:sz w:val="24"/>
                <w:szCs w:val="24"/>
                <w:highlight w:val="none"/>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color w:val="auto"/>
                <w:sz w:val="22"/>
                <w:highlight w:val="none"/>
              </w:rPr>
            </w:pPr>
          </w:p>
        </w:tc>
      </w:tr>
    </w:tbl>
    <w:p>
      <w:pPr>
        <w:rPr>
          <w:color w:val="auto"/>
          <w:highlight w:val="none"/>
        </w:rPr>
        <w:sectPr>
          <w:type w:val="continuous"/>
          <w:pgSz w:w="11906" w:h="16838"/>
          <w:pgMar w:top="1089" w:right="1469" w:bottom="1089" w:left="1077" w:header="851" w:footer="992" w:gutter="0"/>
          <w:cols w:space="720" w:num="1"/>
          <w:docGrid w:linePitch="312" w:charSpace="0"/>
        </w:sectPr>
      </w:pPr>
    </w:p>
    <w:p>
      <w:pPr>
        <w:pStyle w:val="21"/>
        <w:rPr>
          <w:color w:val="auto"/>
          <w:highlight w:val="none"/>
        </w:rPr>
      </w:pPr>
    </w:p>
    <w:p>
      <w:pPr>
        <w:pStyle w:val="21"/>
        <w:rPr>
          <w:color w:val="auto"/>
          <w:highlight w:val="none"/>
        </w:rPr>
      </w:pPr>
    </w:p>
    <w:p>
      <w:pPr>
        <w:adjustRightInd w:val="0"/>
        <w:snapToGrid w:val="0"/>
        <w:rPr>
          <w:rFonts w:ascii="仿宋_GB2312" w:hAnsi="宋体" w:eastAsia="仿宋_GB2312"/>
          <w:color w:val="auto"/>
          <w:sz w:val="24"/>
          <w:szCs w:val="24"/>
          <w:highlight w:val="none"/>
        </w:rPr>
      </w:pPr>
    </w:p>
    <w:p>
      <w:pPr>
        <w:pStyle w:val="21"/>
        <w:rPr>
          <w:color w:val="auto"/>
          <w:highlight w:val="none"/>
        </w:rPr>
      </w:pPr>
    </w:p>
    <w:p>
      <w:pPr>
        <w:pStyle w:val="21"/>
        <w:rPr>
          <w:color w:val="auto"/>
          <w:highlight w:val="none"/>
        </w:rPr>
      </w:pPr>
    </w:p>
    <w:p>
      <w:pPr>
        <w:pStyle w:val="21"/>
        <w:rPr>
          <w:rFonts w:hint="eastAsia"/>
          <w:color w:val="auto"/>
          <w:highlight w:val="none"/>
        </w:rPr>
      </w:pPr>
      <w:r>
        <w:rPr>
          <w:rFonts w:hint="eastAsia"/>
          <w:color w:val="auto"/>
          <w:highlight w:val="none"/>
        </w:rPr>
        <w:t xml:space="preserve">                                                        </w:t>
      </w:r>
      <w:r>
        <w:rPr>
          <w:rFonts w:hint="eastAsia"/>
          <w:color w:val="auto"/>
          <w:sz w:val="24"/>
          <w:szCs w:val="24"/>
          <w:highlight w:val="none"/>
        </w:rPr>
        <w:t xml:space="preserve"> 供应商名称（加盖公章）：</w:t>
      </w:r>
    </w:p>
    <w:p>
      <w:pPr>
        <w:adjustRightInd w:val="0"/>
        <w:snapToGrid w:val="0"/>
        <w:spacing w:line="360" w:lineRule="auto"/>
        <w:jc w:val="right"/>
        <w:rPr>
          <w:rFonts w:hint="eastAsia" w:ascii="宋体" w:hAnsi="宋体" w:cs="宋体"/>
          <w:color w:val="auto"/>
          <w:sz w:val="24"/>
          <w:szCs w:val="24"/>
          <w:highlight w:val="none"/>
          <w:lang w:val="en-GB"/>
        </w:rPr>
      </w:pPr>
      <w:r>
        <w:rPr>
          <w:rFonts w:hint="eastAsia"/>
          <w:color w:val="auto"/>
          <w:highlight w:val="none"/>
        </w:rPr>
        <w:t xml:space="preserve">                                                               </w:t>
      </w:r>
      <w:r>
        <w:rPr>
          <w:rFonts w:hint="eastAsia" w:ascii="宋体" w:hAnsi="宋体" w:cs="宋体"/>
          <w:color w:val="auto"/>
          <w:sz w:val="24"/>
          <w:szCs w:val="24"/>
          <w:highlight w:val="none"/>
          <w:lang w:val="en-GB"/>
        </w:rPr>
        <w:t xml:space="preserve">年 </w:t>
      </w: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lang w:val="en-GB"/>
        </w:rPr>
        <w:t xml:space="preserve"> 月 </w:t>
      </w: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lang w:val="en-GB"/>
        </w:rPr>
        <w:t xml:space="preserve"> 日</w:t>
      </w:r>
    </w:p>
    <w:p>
      <w:pPr>
        <w:adjustRightInd w:val="0"/>
        <w:snapToGrid w:val="0"/>
        <w:spacing w:line="600" w:lineRule="exact"/>
        <w:ind w:right="-370" w:rightChars="-176"/>
        <w:jc w:val="left"/>
        <w:rPr>
          <w:rFonts w:hint="eastAsia" w:ascii="仿宋_GB2312" w:hAnsi="仿宋_GB2312" w:eastAsia="仿宋_GB2312" w:cs="仿宋_GB2312"/>
          <w:b/>
          <w:bCs/>
          <w:color w:val="auto"/>
          <w:kern w:val="0"/>
          <w:sz w:val="28"/>
          <w:szCs w:val="28"/>
          <w:highlight w:val="none"/>
        </w:rPr>
      </w:pPr>
    </w:p>
    <w:p>
      <w:pPr>
        <w:adjustRightInd w:val="0"/>
        <w:snapToGrid w:val="0"/>
        <w:spacing w:line="600" w:lineRule="exact"/>
        <w:ind w:right="-370" w:rightChars="-176"/>
        <w:jc w:val="left"/>
        <w:rPr>
          <w:rFonts w:hint="eastAsia" w:ascii="仿宋_GB2312" w:hAnsi="仿宋_GB2312" w:eastAsia="仿宋_GB2312" w:cs="仿宋_GB2312"/>
          <w:b/>
          <w:bCs/>
          <w:color w:val="auto"/>
          <w:kern w:val="0"/>
          <w:sz w:val="28"/>
          <w:szCs w:val="28"/>
          <w:highlight w:val="none"/>
        </w:rPr>
      </w:pPr>
    </w:p>
    <w:p>
      <w:pPr>
        <w:adjustRightInd w:val="0"/>
        <w:snapToGrid w:val="0"/>
        <w:spacing w:line="600" w:lineRule="exact"/>
        <w:ind w:right="-370" w:rightChars="-176"/>
        <w:jc w:val="left"/>
        <w:rPr>
          <w:rFonts w:hint="eastAsia" w:ascii="仿宋_GB2312" w:hAnsi="仿宋_GB2312" w:eastAsia="仿宋_GB2312" w:cs="仿宋_GB2312"/>
          <w:b/>
          <w:bCs/>
          <w:color w:val="auto"/>
          <w:kern w:val="0"/>
          <w:sz w:val="28"/>
          <w:szCs w:val="28"/>
          <w:highlight w:val="none"/>
        </w:rPr>
      </w:pPr>
    </w:p>
    <w:p>
      <w:pPr>
        <w:adjustRightInd w:val="0"/>
        <w:snapToGrid w:val="0"/>
        <w:spacing w:line="600" w:lineRule="exact"/>
        <w:ind w:right="-370" w:rightChars="-176"/>
        <w:jc w:val="left"/>
        <w:rPr>
          <w:rFonts w:hint="eastAsia" w:ascii="仿宋_GB2312" w:hAnsi="仿宋_GB2312" w:eastAsia="仿宋_GB2312" w:cs="仿宋_GB2312"/>
          <w:b/>
          <w:bCs/>
          <w:color w:val="auto"/>
          <w:kern w:val="0"/>
          <w:sz w:val="28"/>
          <w:szCs w:val="28"/>
          <w:highlight w:val="none"/>
        </w:rPr>
      </w:pPr>
    </w:p>
    <w:p>
      <w:pPr>
        <w:adjustRightInd w:val="0"/>
        <w:snapToGrid w:val="0"/>
        <w:spacing w:line="600" w:lineRule="exact"/>
        <w:ind w:right="-370" w:rightChars="-176"/>
        <w:jc w:val="left"/>
        <w:rPr>
          <w:rFonts w:hint="eastAsia" w:ascii="仿宋_GB2312" w:hAnsi="仿宋_GB2312" w:eastAsia="仿宋_GB2312" w:cs="仿宋_GB2312"/>
          <w:b/>
          <w:bCs/>
          <w:color w:val="auto"/>
          <w:kern w:val="0"/>
          <w:sz w:val="28"/>
          <w:szCs w:val="28"/>
          <w:highlight w:val="none"/>
        </w:rPr>
      </w:pPr>
    </w:p>
    <w:p>
      <w:pPr>
        <w:adjustRightInd w:val="0"/>
        <w:snapToGrid w:val="0"/>
        <w:spacing w:line="600" w:lineRule="exact"/>
        <w:ind w:right="-370" w:rightChars="-176"/>
        <w:jc w:val="left"/>
        <w:rPr>
          <w:rFonts w:hint="eastAsia" w:ascii="仿宋_GB2312" w:hAnsi="仿宋_GB2312" w:eastAsia="仿宋_GB2312" w:cs="仿宋_GB2312"/>
          <w:b/>
          <w:bCs/>
          <w:color w:val="auto"/>
          <w:kern w:val="0"/>
          <w:sz w:val="28"/>
          <w:szCs w:val="28"/>
          <w:highlight w:val="none"/>
        </w:rPr>
      </w:pPr>
    </w:p>
    <w:p>
      <w:pPr>
        <w:adjustRightInd w:val="0"/>
        <w:snapToGrid w:val="0"/>
        <w:spacing w:line="600" w:lineRule="exact"/>
        <w:ind w:right="-370" w:rightChars="-176"/>
        <w:jc w:val="left"/>
        <w:rPr>
          <w:rFonts w:hint="eastAsia" w:ascii="仿宋_GB2312" w:hAnsi="仿宋_GB2312" w:eastAsia="仿宋_GB2312" w:cs="仿宋_GB2312"/>
          <w:b/>
          <w:bCs/>
          <w:color w:val="auto"/>
          <w:kern w:val="0"/>
          <w:sz w:val="28"/>
          <w:szCs w:val="28"/>
          <w:highlight w:val="none"/>
        </w:rPr>
      </w:pPr>
    </w:p>
    <w:p>
      <w:pPr>
        <w:adjustRightInd w:val="0"/>
        <w:snapToGrid w:val="0"/>
        <w:spacing w:line="600" w:lineRule="exact"/>
        <w:ind w:right="-370" w:rightChars="-176"/>
        <w:jc w:val="left"/>
        <w:rPr>
          <w:rFonts w:hint="eastAsia" w:ascii="仿宋_GB2312" w:hAnsi="仿宋_GB2312" w:eastAsia="仿宋_GB2312" w:cs="仿宋_GB2312"/>
          <w:b/>
          <w:bCs/>
          <w:color w:val="auto"/>
          <w:kern w:val="0"/>
          <w:sz w:val="28"/>
          <w:szCs w:val="28"/>
          <w:highlight w:val="none"/>
        </w:rPr>
      </w:pPr>
    </w:p>
    <w:p>
      <w:pPr>
        <w:adjustRightInd w:val="0"/>
        <w:snapToGrid w:val="0"/>
        <w:spacing w:line="600" w:lineRule="exact"/>
        <w:ind w:right="-370" w:rightChars="-176"/>
        <w:jc w:val="left"/>
        <w:rPr>
          <w:rFonts w:hint="eastAsia" w:ascii="仿宋_GB2312" w:hAnsi="仿宋_GB2312" w:eastAsia="仿宋_GB2312" w:cs="仿宋_GB2312"/>
          <w:b/>
          <w:bCs/>
          <w:color w:val="auto"/>
          <w:kern w:val="0"/>
          <w:sz w:val="28"/>
          <w:szCs w:val="28"/>
          <w:highlight w:val="none"/>
        </w:rPr>
      </w:pPr>
    </w:p>
    <w:p>
      <w:pPr>
        <w:adjustRightInd w:val="0"/>
        <w:snapToGrid w:val="0"/>
        <w:spacing w:line="600" w:lineRule="exact"/>
        <w:ind w:right="-370" w:rightChars="-176"/>
        <w:jc w:val="left"/>
        <w:rPr>
          <w:rFonts w:hint="eastAsia" w:ascii="宋体" w:hAnsi="宋体" w:cs="宋体"/>
          <w:color w:val="auto"/>
          <w:sz w:val="24"/>
          <w:szCs w:val="24"/>
          <w:highlight w:val="none"/>
        </w:rPr>
      </w:pPr>
      <w:r>
        <w:rPr>
          <w:rFonts w:hint="eastAsia" w:ascii="仿宋_GB2312" w:hAnsi="仿宋_GB2312" w:eastAsia="仿宋_GB2312" w:cs="仿宋_GB2312"/>
          <w:b/>
          <w:bCs/>
          <w:color w:val="auto"/>
          <w:kern w:val="0"/>
          <w:sz w:val="28"/>
          <w:szCs w:val="28"/>
          <w:highlight w:val="none"/>
        </w:rPr>
        <w:t>5.承诺函</w:t>
      </w:r>
      <w:r>
        <w:rPr>
          <w:rFonts w:hint="eastAsia" w:ascii="宋体" w:hAnsi="宋体" w:cs="宋体"/>
          <w:color w:val="auto"/>
          <w:sz w:val="24"/>
          <w:szCs w:val="24"/>
          <w:highlight w:val="none"/>
        </w:rPr>
        <w:br w:type="textWrapping"/>
      </w:r>
    </w:p>
    <w:p>
      <w:pPr>
        <w:adjustRightInd w:val="0"/>
        <w:snapToGrid w:val="0"/>
        <w:spacing w:line="600" w:lineRule="exact"/>
        <w:ind w:right="-370" w:rightChars="-176"/>
        <w:jc w:val="left"/>
        <w:rPr>
          <w:rFonts w:ascii="宋体" w:hAnsi="宋体" w:cs="宋体"/>
          <w:color w:val="auto"/>
          <w:sz w:val="24"/>
          <w:szCs w:val="24"/>
          <w:highlight w:val="none"/>
        </w:rPr>
      </w:pPr>
      <w:r>
        <w:rPr>
          <w:rFonts w:hint="eastAsia" w:ascii="仿宋_GB2312" w:eastAsia="仿宋_GB2312"/>
          <w:color w:val="auto"/>
          <w:sz w:val="28"/>
          <w:szCs w:val="28"/>
          <w:highlight w:val="none"/>
        </w:rPr>
        <w:t>广州市净水有限公司：</w:t>
      </w:r>
    </w:p>
    <w:p>
      <w:pPr>
        <w:adjustRightInd w:val="0"/>
        <w:snapToGrid w:val="0"/>
        <w:spacing w:line="600" w:lineRule="exact"/>
        <w:ind w:right="-370" w:rightChars="-176" w:firstLine="560" w:firstLineChars="200"/>
        <w:jc w:val="left"/>
        <w:rPr>
          <w:rFonts w:ascii="宋体" w:hAnsi="宋体" w:cs="宋体"/>
          <w:color w:val="auto"/>
          <w:sz w:val="24"/>
          <w:szCs w:val="24"/>
          <w:highlight w:val="none"/>
        </w:rPr>
      </w:pPr>
      <w:r>
        <w:rPr>
          <w:rFonts w:hint="eastAsia" w:ascii="仿宋_GB2312" w:eastAsia="仿宋_GB2312"/>
          <w:color w:val="auto"/>
          <w:sz w:val="28"/>
          <w:szCs w:val="28"/>
          <w:highlight w:val="none"/>
        </w:rPr>
        <w:t>我司承诺</w:t>
      </w:r>
      <w:r>
        <w:rPr>
          <w:rFonts w:hint="eastAsia" w:ascii="宋体" w:hAnsi="宋体" w:cs="宋体"/>
          <w:color w:val="auto"/>
          <w:sz w:val="24"/>
          <w:szCs w:val="24"/>
          <w:highlight w:val="none"/>
        </w:rPr>
        <w:t>，</w:t>
      </w:r>
      <w:r>
        <w:rPr>
          <w:rFonts w:hint="eastAsia" w:ascii="仿宋_GB2312" w:eastAsia="仿宋_GB2312"/>
          <w:color w:val="auto"/>
          <w:sz w:val="28"/>
          <w:szCs w:val="28"/>
          <w:highlight w:val="none"/>
        </w:rPr>
        <w:t>所提供报价软件均为制造商全新原装产品，完全满足采购需求</w:t>
      </w:r>
      <w:r>
        <w:rPr>
          <w:rFonts w:hint="eastAsia" w:ascii="仿宋_GB2312" w:eastAsia="仿宋_GB2312"/>
          <w:color w:val="auto"/>
          <w:sz w:val="28"/>
          <w:szCs w:val="28"/>
          <w:highlight w:val="none"/>
          <w:lang w:val="en-US" w:eastAsia="zh-CN"/>
        </w:rPr>
        <w:t>内容</w:t>
      </w:r>
      <w:r>
        <w:rPr>
          <w:rFonts w:hint="eastAsia" w:ascii="仿宋_GB2312" w:eastAsia="仿宋_GB2312"/>
          <w:color w:val="auto"/>
          <w:sz w:val="28"/>
          <w:szCs w:val="28"/>
          <w:highlight w:val="none"/>
        </w:rPr>
        <w:t>，且符合使用要求。</w:t>
      </w:r>
    </w:p>
    <w:p>
      <w:pPr>
        <w:pStyle w:val="33"/>
        <w:jc w:val="both"/>
        <w:rPr>
          <w:rFonts w:hint="eastAsia" w:ascii="仿宋_GB2312" w:hAnsi="仿宋_GB2312" w:cs="仿宋_GB2312"/>
          <w:b/>
          <w:bCs/>
          <w:color w:val="auto"/>
          <w:sz w:val="28"/>
          <w:szCs w:val="28"/>
          <w:highlight w:val="none"/>
        </w:rPr>
      </w:pPr>
      <w:bookmarkStart w:id="143" w:name="_Toc87616402"/>
      <w:bookmarkStart w:id="144" w:name="_Toc88209965"/>
      <w:bookmarkStart w:id="145" w:name="_Toc16386"/>
      <w:bookmarkStart w:id="146" w:name="_Toc6058"/>
    </w:p>
    <w:p>
      <w:pPr>
        <w:pStyle w:val="21"/>
        <w:ind w:firstLine="6000" w:firstLineChars="2500"/>
        <w:rPr>
          <w:rFonts w:hint="eastAsia"/>
          <w:color w:val="auto"/>
          <w:highlight w:val="none"/>
        </w:rPr>
      </w:pPr>
      <w:r>
        <w:rPr>
          <w:rFonts w:hint="eastAsia"/>
          <w:color w:val="auto"/>
          <w:sz w:val="24"/>
          <w:szCs w:val="24"/>
          <w:highlight w:val="none"/>
        </w:rPr>
        <w:t>供应商名称（加盖公章）：</w:t>
      </w:r>
    </w:p>
    <w:p>
      <w:pPr>
        <w:pStyle w:val="33"/>
        <w:jc w:val="both"/>
        <w:rPr>
          <w:rFonts w:hint="eastAsia" w:ascii="仿宋_GB2312" w:hAnsi="仿宋_GB2312" w:cs="仿宋_GB2312"/>
          <w:b/>
          <w:bCs/>
          <w:color w:val="auto"/>
          <w:sz w:val="28"/>
          <w:szCs w:val="28"/>
          <w:highlight w:val="none"/>
        </w:rPr>
      </w:pPr>
      <w:r>
        <w:rPr>
          <w:rFonts w:hint="eastAsia"/>
          <w:color w:val="auto"/>
          <w:highlight w:val="none"/>
        </w:rPr>
        <w:t xml:space="preserve">                                                         </w:t>
      </w:r>
      <w:r>
        <w:rPr>
          <w:rFonts w:hint="eastAsia" w:hAnsi="宋体"/>
          <w:color w:val="auto"/>
          <w:highlight w:val="none"/>
          <w:lang w:val="en-GB"/>
        </w:rPr>
        <w:t xml:space="preserve">年 </w:t>
      </w:r>
      <w:r>
        <w:rPr>
          <w:rFonts w:hint="eastAsia" w:hAnsi="宋体"/>
          <w:color w:val="auto"/>
          <w:highlight w:val="none"/>
        </w:rPr>
        <w:t xml:space="preserve">  </w:t>
      </w:r>
      <w:r>
        <w:rPr>
          <w:rFonts w:hint="eastAsia" w:hAnsi="宋体"/>
          <w:color w:val="auto"/>
          <w:highlight w:val="none"/>
          <w:lang w:val="en-GB"/>
        </w:rPr>
        <w:t xml:space="preserve"> 月 </w:t>
      </w:r>
      <w:r>
        <w:rPr>
          <w:rFonts w:hint="eastAsia" w:hAnsi="宋体"/>
          <w:color w:val="auto"/>
          <w:highlight w:val="none"/>
        </w:rPr>
        <w:t xml:space="preserve">  </w:t>
      </w:r>
      <w:r>
        <w:rPr>
          <w:rFonts w:hint="eastAsia" w:hAnsi="宋体"/>
          <w:color w:val="auto"/>
          <w:highlight w:val="none"/>
          <w:lang w:val="en-GB"/>
        </w:rPr>
        <w:t xml:space="preserve"> 日</w:t>
      </w:r>
    </w:p>
    <w:p>
      <w:pPr>
        <w:pStyle w:val="33"/>
        <w:jc w:val="both"/>
        <w:rPr>
          <w:rFonts w:hint="eastAsia" w:ascii="仿宋_GB2312" w:hAnsi="仿宋_GB2312" w:cs="仿宋_GB2312"/>
          <w:b/>
          <w:bCs/>
          <w:color w:val="auto"/>
          <w:sz w:val="28"/>
          <w:szCs w:val="28"/>
          <w:highlight w:val="none"/>
        </w:rPr>
      </w:pPr>
    </w:p>
    <w:p>
      <w:pPr>
        <w:pStyle w:val="33"/>
        <w:jc w:val="both"/>
        <w:rPr>
          <w:rFonts w:hint="eastAsia" w:ascii="仿宋_GB2312" w:hAnsi="仿宋_GB2312" w:cs="仿宋_GB2312"/>
          <w:b/>
          <w:bCs/>
          <w:color w:val="auto"/>
          <w:sz w:val="28"/>
          <w:szCs w:val="28"/>
          <w:highlight w:val="none"/>
        </w:rPr>
      </w:pPr>
    </w:p>
    <w:p>
      <w:pPr>
        <w:pStyle w:val="33"/>
        <w:jc w:val="both"/>
        <w:rPr>
          <w:rFonts w:hint="eastAsia" w:ascii="仿宋_GB2312" w:hAnsi="仿宋_GB2312" w:cs="仿宋_GB2312"/>
          <w:b/>
          <w:bCs/>
          <w:color w:val="auto"/>
          <w:sz w:val="28"/>
          <w:szCs w:val="28"/>
          <w:highlight w:val="none"/>
        </w:rPr>
      </w:pPr>
    </w:p>
    <w:p>
      <w:pPr>
        <w:pStyle w:val="33"/>
        <w:jc w:val="both"/>
        <w:rPr>
          <w:rFonts w:hint="eastAsia" w:ascii="仿宋_GB2312" w:hAnsi="仿宋_GB2312" w:cs="仿宋_GB2312"/>
          <w:b/>
          <w:bCs/>
          <w:color w:val="auto"/>
          <w:sz w:val="28"/>
          <w:szCs w:val="28"/>
          <w:highlight w:val="none"/>
        </w:rPr>
      </w:pPr>
    </w:p>
    <w:p>
      <w:pPr>
        <w:pStyle w:val="33"/>
        <w:jc w:val="both"/>
        <w:rPr>
          <w:rFonts w:hint="eastAsia" w:ascii="仿宋_GB2312" w:hAnsi="仿宋_GB2312" w:cs="仿宋_GB2312"/>
          <w:b/>
          <w:bCs/>
          <w:color w:val="auto"/>
          <w:sz w:val="28"/>
          <w:szCs w:val="28"/>
          <w:highlight w:val="none"/>
        </w:rPr>
      </w:pPr>
    </w:p>
    <w:p>
      <w:pPr>
        <w:pStyle w:val="33"/>
        <w:jc w:val="both"/>
        <w:rPr>
          <w:rFonts w:hint="eastAsia" w:ascii="仿宋_GB2312" w:hAnsi="仿宋_GB2312" w:cs="仿宋_GB2312"/>
          <w:b/>
          <w:bCs/>
          <w:color w:val="auto"/>
          <w:sz w:val="28"/>
          <w:szCs w:val="28"/>
          <w:highlight w:val="none"/>
        </w:rPr>
      </w:pPr>
    </w:p>
    <w:p>
      <w:pPr>
        <w:pStyle w:val="33"/>
        <w:jc w:val="both"/>
        <w:rPr>
          <w:rFonts w:hint="eastAsia" w:ascii="仿宋_GB2312" w:hAnsi="仿宋_GB2312" w:cs="仿宋_GB2312"/>
          <w:b/>
          <w:bCs/>
          <w:color w:val="auto"/>
          <w:sz w:val="28"/>
          <w:szCs w:val="28"/>
          <w:highlight w:val="none"/>
        </w:rPr>
      </w:pPr>
    </w:p>
    <w:p>
      <w:pPr>
        <w:pStyle w:val="33"/>
        <w:jc w:val="both"/>
        <w:rPr>
          <w:rFonts w:hint="eastAsia" w:ascii="仿宋_GB2312" w:hAnsi="仿宋_GB2312" w:cs="仿宋_GB2312"/>
          <w:b/>
          <w:bCs/>
          <w:color w:val="auto"/>
          <w:sz w:val="28"/>
          <w:szCs w:val="28"/>
          <w:highlight w:val="none"/>
        </w:rPr>
      </w:pPr>
    </w:p>
    <w:p>
      <w:pPr>
        <w:pStyle w:val="33"/>
        <w:jc w:val="both"/>
        <w:rPr>
          <w:rFonts w:ascii="仿宋_GB2312" w:hAnsi="仿宋_GB2312" w:cs="仿宋_GB2312"/>
          <w:b/>
          <w:bCs/>
          <w:color w:val="auto"/>
          <w:sz w:val="28"/>
          <w:szCs w:val="28"/>
          <w:highlight w:val="none"/>
        </w:rPr>
      </w:pPr>
      <w:r>
        <w:rPr>
          <w:rFonts w:hint="eastAsia" w:ascii="仿宋_GB2312" w:hAnsi="仿宋_GB2312" w:cs="仿宋_GB2312"/>
          <w:b/>
          <w:bCs/>
          <w:color w:val="auto"/>
          <w:sz w:val="28"/>
          <w:szCs w:val="28"/>
          <w:highlight w:val="none"/>
        </w:rPr>
        <w:t>6.其他资料</w:t>
      </w:r>
      <w:bookmarkEnd w:id="143"/>
      <w:bookmarkEnd w:id="144"/>
      <w:bookmarkEnd w:id="145"/>
      <w:bookmarkEnd w:id="146"/>
    </w:p>
    <w:p>
      <w:pPr>
        <w:rPr>
          <w:color w:val="auto"/>
          <w:highlight w:val="none"/>
        </w:rPr>
      </w:pPr>
    </w:p>
    <w:p>
      <w:pPr>
        <w:rPr>
          <w:color w:val="auto"/>
          <w:highlight w:val="none"/>
        </w:rPr>
      </w:pPr>
    </w:p>
    <w:p>
      <w:pPr>
        <w:rPr>
          <w:color w:val="auto"/>
          <w:highlight w:val="none"/>
        </w:rPr>
      </w:pPr>
    </w:p>
    <w:p>
      <w:pPr>
        <w:rPr>
          <w:color w:val="auto"/>
          <w:highlight w:val="none"/>
        </w:rPr>
      </w:pPr>
    </w:p>
    <w:sectPr>
      <w:type w:val="continuous"/>
      <w:pgSz w:w="11906" w:h="16838"/>
      <w:pgMar w:top="2098" w:right="1474" w:bottom="1985" w:left="1588"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7A"/>
    <w:family w:val="auto"/>
    <w:pitch w:val="default"/>
    <w:sig w:usb0="A00002BF" w:usb1="38CF7CFA" w:usb2="00000016" w:usb3="00000000" w:csb0="0004000F" w:csb1="00000000"/>
  </w:font>
  <w:font w:name="微软雅黑">
    <w:panose1 w:val="020B0503020204020204"/>
    <w:charset w:val="7A"/>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7A"/>
    <w:family w:val="auto"/>
    <w:pitch w:val="default"/>
    <w:sig w:usb0="800002BF" w:usb1="38CF7CFA" w:usb2="00000016" w:usb3="00000000" w:csb0="00040001" w:csb1="00000000"/>
  </w:font>
  <w:font w:name="Wingdings 2">
    <w:panose1 w:val="05020102010507070707"/>
    <w:charset w:val="02"/>
    <w:family w:val="auto"/>
    <w:pitch w:val="default"/>
    <w:sig w:usb0="00000000" w:usb1="00000000" w:usb2="00000000" w:usb3="00000000" w:csb0="80000000" w:csb1="00000000"/>
  </w:font>
  <w:font w:name="方正仿宋_GB2312">
    <w:altName w:val="仿宋"/>
    <w:panose1 w:val="02000000000000000000"/>
    <w:charset w:val="7A"/>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center" w:y="1"/>
      <w:rPr>
        <w:rStyle w:val="29"/>
      </w:rPr>
    </w:pPr>
    <w:r>
      <w:fldChar w:fldCharType="begin"/>
    </w:r>
    <w:r>
      <w:rPr>
        <w:rStyle w:val="29"/>
      </w:rPr>
      <w:instrText xml:space="preserve">PAGE  </w:instrText>
    </w:r>
    <w:r>
      <w:fldChar w:fldCharType="separate"/>
    </w:r>
    <w:r>
      <w:rPr>
        <w:rStyle w:val="29"/>
      </w:rPr>
      <w:t>39</w:t>
    </w:r>
    <w:r>
      <w:fldChar w:fldCharType="end"/>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7"/>
                          </w:pPr>
                        </w:p>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SfPP0xgEAAJwDAAAOAAAAAAAAAAEAIAAAAB4BAABkcnMvZTJvRG9jLnht&#10;bFBLBQYAAAAABgAGAFkBAABWBQAAAAA=&#10;">
              <v:fill on="f" focussize="0,0"/>
              <v:stroke on="f"/>
              <v:imagedata o:title=""/>
              <o:lock v:ext="edit" aspectratio="f"/>
              <v:textbox inset="0mm,0mm,0mm,0mm" style="mso-fit-shape-to-text:t;">
                <w:txbxContent>
                  <w:p>
                    <w:pPr>
                      <w:pStyle w:val="17"/>
                    </w:pPr>
                  </w:p>
                  <w:p/>
                </w:txbxContent>
              </v:textbox>
            </v:shape>
          </w:pict>
        </mc:Fallback>
      </mc:AlternateContent>
    </w:r>
  </w:p>
  <w:p>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2"/>
      <w:numFmt w:val="chineseCounting"/>
      <w:suff w:val="nothing"/>
      <w:lvlText w:val="%1、"/>
      <w:lvlJc w:val="left"/>
      <w:rPr>
        <w:rFonts w:hint="eastAsia"/>
      </w:rPr>
    </w:lvl>
  </w:abstractNum>
  <w:abstractNum w:abstractNumId="1">
    <w:nsid w:val="00000002"/>
    <w:multiLevelType w:val="singleLevel"/>
    <w:tmpl w:val="00000002"/>
    <w:lvl w:ilvl="0" w:tentative="0">
      <w:start w:val="1"/>
      <w:numFmt w:val="chineseCounting"/>
      <w:suff w:val="space"/>
      <w:lvlText w:val="第%1章"/>
      <w:lvlJc w:val="left"/>
      <w:rPr>
        <w:rFonts w:hint="eastAsia"/>
      </w:rPr>
    </w:lvl>
  </w:abstractNum>
  <w:abstractNum w:abstractNumId="2">
    <w:nsid w:val="00000003"/>
    <w:multiLevelType w:val="singleLevel"/>
    <w:tmpl w:val="00000003"/>
    <w:lvl w:ilvl="0" w:tentative="0">
      <w:start w:val="1"/>
      <w:numFmt w:val="decimal"/>
      <w:lvlText w:val="%1."/>
      <w:lvlJc w:val="left"/>
      <w:pPr>
        <w:tabs>
          <w:tab w:val="left" w:pos="312"/>
        </w:tabs>
      </w:pPr>
    </w:lvl>
  </w:abstractNum>
  <w:abstractNum w:abstractNumId="3">
    <w:nsid w:val="00000004"/>
    <w:multiLevelType w:val="singleLevel"/>
    <w:tmpl w:val="00000004"/>
    <w:lvl w:ilvl="0" w:tentative="0">
      <w:start w:val="5"/>
      <w:numFmt w:val="decimal"/>
      <w:lvlText w:val="%1."/>
      <w:lvlJc w:val="left"/>
      <w:pPr>
        <w:tabs>
          <w:tab w:val="left" w:pos="312"/>
        </w:tabs>
      </w:pPr>
    </w:lvl>
  </w:abstractNum>
  <w:abstractNum w:abstractNumId="4">
    <w:nsid w:val="771C8F7B"/>
    <w:multiLevelType w:val="singleLevel"/>
    <w:tmpl w:val="771C8F7B"/>
    <w:lvl w:ilvl="0" w:tentative="0">
      <w:start w:val="4"/>
      <w:numFmt w:val="chineseCounting"/>
      <w:suff w:val="space"/>
      <w:lvlText w:val="第%1条"/>
      <w:lvlJc w:val="left"/>
      <w:rPr>
        <w:rFonts w:hint="eastAsia"/>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bordersDoNotSurroundHeader w:val="0"/>
  <w:bordersDoNotSurroundFooter w:val="0"/>
  <w:revisionView w:markup="0"/>
  <w:documentProtection w:enforcement="0"/>
  <w:defaultTabStop w:val="420"/>
  <w:hyphenationZone w:val="360"/>
  <w:drawingGridVerticalSpacing w:val="156"/>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hhMzVkZGYyOWI5NzZlMzFjZTEyYTE1MGI4NWIyZjkifQ=="/>
  </w:docVars>
  <w:rsids>
    <w:rsidRoot w:val="00172A27"/>
    <w:rsid w:val="00003E19"/>
    <w:rsid w:val="000120CC"/>
    <w:rsid w:val="0004215E"/>
    <w:rsid w:val="000B10F5"/>
    <w:rsid w:val="00136D98"/>
    <w:rsid w:val="00142EED"/>
    <w:rsid w:val="001E10AD"/>
    <w:rsid w:val="00224DF6"/>
    <w:rsid w:val="0025445E"/>
    <w:rsid w:val="00260D5D"/>
    <w:rsid w:val="0026594C"/>
    <w:rsid w:val="002A6C94"/>
    <w:rsid w:val="002B1EF7"/>
    <w:rsid w:val="002C10EC"/>
    <w:rsid w:val="002C71C3"/>
    <w:rsid w:val="00327EC7"/>
    <w:rsid w:val="0033335C"/>
    <w:rsid w:val="00353181"/>
    <w:rsid w:val="00381020"/>
    <w:rsid w:val="003C5B97"/>
    <w:rsid w:val="003C617C"/>
    <w:rsid w:val="003D60BA"/>
    <w:rsid w:val="003E42E5"/>
    <w:rsid w:val="003E6D22"/>
    <w:rsid w:val="00411689"/>
    <w:rsid w:val="00526C18"/>
    <w:rsid w:val="005545EE"/>
    <w:rsid w:val="005C5D95"/>
    <w:rsid w:val="005D618A"/>
    <w:rsid w:val="006112CA"/>
    <w:rsid w:val="00624873"/>
    <w:rsid w:val="0066312A"/>
    <w:rsid w:val="0073519A"/>
    <w:rsid w:val="0077438D"/>
    <w:rsid w:val="007C26AE"/>
    <w:rsid w:val="007F5C0F"/>
    <w:rsid w:val="00890559"/>
    <w:rsid w:val="008A6956"/>
    <w:rsid w:val="00911ECD"/>
    <w:rsid w:val="009170A1"/>
    <w:rsid w:val="009178BF"/>
    <w:rsid w:val="00992BEC"/>
    <w:rsid w:val="009A7E51"/>
    <w:rsid w:val="009B0023"/>
    <w:rsid w:val="009B139D"/>
    <w:rsid w:val="009D3A54"/>
    <w:rsid w:val="00A042E0"/>
    <w:rsid w:val="00A1723E"/>
    <w:rsid w:val="00A31F40"/>
    <w:rsid w:val="00B26BB1"/>
    <w:rsid w:val="00B26E21"/>
    <w:rsid w:val="00B6167D"/>
    <w:rsid w:val="00B93B6B"/>
    <w:rsid w:val="00CA6813"/>
    <w:rsid w:val="00D52C84"/>
    <w:rsid w:val="00D57B99"/>
    <w:rsid w:val="00D92789"/>
    <w:rsid w:val="00E762B1"/>
    <w:rsid w:val="00E864EC"/>
    <w:rsid w:val="00E86FC3"/>
    <w:rsid w:val="00EB5939"/>
    <w:rsid w:val="00F11BBE"/>
    <w:rsid w:val="00F74C49"/>
    <w:rsid w:val="00F83B64"/>
    <w:rsid w:val="00F94CF3"/>
    <w:rsid w:val="00F9588C"/>
    <w:rsid w:val="02090C75"/>
    <w:rsid w:val="025C0815"/>
    <w:rsid w:val="0285570A"/>
    <w:rsid w:val="028D2F0A"/>
    <w:rsid w:val="029317CE"/>
    <w:rsid w:val="02A23A3C"/>
    <w:rsid w:val="02EF7F4B"/>
    <w:rsid w:val="035F0472"/>
    <w:rsid w:val="03AC246A"/>
    <w:rsid w:val="03B23056"/>
    <w:rsid w:val="03C01C29"/>
    <w:rsid w:val="03DC3EBA"/>
    <w:rsid w:val="03F9794D"/>
    <w:rsid w:val="04001CC2"/>
    <w:rsid w:val="046A2461"/>
    <w:rsid w:val="04CC7340"/>
    <w:rsid w:val="04D103D0"/>
    <w:rsid w:val="050C445C"/>
    <w:rsid w:val="053F383A"/>
    <w:rsid w:val="056A6697"/>
    <w:rsid w:val="0577229D"/>
    <w:rsid w:val="05783AE4"/>
    <w:rsid w:val="05791F8C"/>
    <w:rsid w:val="069B1D94"/>
    <w:rsid w:val="06C64829"/>
    <w:rsid w:val="077D16D2"/>
    <w:rsid w:val="07CD149D"/>
    <w:rsid w:val="07E655A5"/>
    <w:rsid w:val="080A7860"/>
    <w:rsid w:val="08675FC8"/>
    <w:rsid w:val="08973F4D"/>
    <w:rsid w:val="08A62E80"/>
    <w:rsid w:val="08AD2D42"/>
    <w:rsid w:val="08C63DA9"/>
    <w:rsid w:val="098E575D"/>
    <w:rsid w:val="09AA53A6"/>
    <w:rsid w:val="09B713FD"/>
    <w:rsid w:val="09E51F11"/>
    <w:rsid w:val="09EF6ACC"/>
    <w:rsid w:val="0A315056"/>
    <w:rsid w:val="0AC31848"/>
    <w:rsid w:val="0AFB45AD"/>
    <w:rsid w:val="0B351E9B"/>
    <w:rsid w:val="0B4B0655"/>
    <w:rsid w:val="0B4C50D3"/>
    <w:rsid w:val="0B602BA5"/>
    <w:rsid w:val="0B806B92"/>
    <w:rsid w:val="0B827E94"/>
    <w:rsid w:val="0BD070E1"/>
    <w:rsid w:val="0C247926"/>
    <w:rsid w:val="0C2B22D2"/>
    <w:rsid w:val="0C3479A0"/>
    <w:rsid w:val="0C8555C0"/>
    <w:rsid w:val="0CF90255"/>
    <w:rsid w:val="0D285EA7"/>
    <w:rsid w:val="0D2A4710"/>
    <w:rsid w:val="0D77685A"/>
    <w:rsid w:val="0D7835EB"/>
    <w:rsid w:val="0D786033"/>
    <w:rsid w:val="0D794204"/>
    <w:rsid w:val="0DE10A85"/>
    <w:rsid w:val="0E2125D1"/>
    <w:rsid w:val="0E214211"/>
    <w:rsid w:val="0E42096E"/>
    <w:rsid w:val="0E5F2769"/>
    <w:rsid w:val="0E673BBE"/>
    <w:rsid w:val="0EA040A4"/>
    <w:rsid w:val="0EC05C09"/>
    <w:rsid w:val="0F015689"/>
    <w:rsid w:val="0F284C39"/>
    <w:rsid w:val="0F4D75A3"/>
    <w:rsid w:val="0F5B2DCA"/>
    <w:rsid w:val="0FED051E"/>
    <w:rsid w:val="0FEE4C29"/>
    <w:rsid w:val="10046082"/>
    <w:rsid w:val="109B2B34"/>
    <w:rsid w:val="10E207DB"/>
    <w:rsid w:val="10FB1275"/>
    <w:rsid w:val="111A11E6"/>
    <w:rsid w:val="112B101A"/>
    <w:rsid w:val="119B53FC"/>
    <w:rsid w:val="11C03150"/>
    <w:rsid w:val="11CB59CA"/>
    <w:rsid w:val="121D7596"/>
    <w:rsid w:val="12424CDC"/>
    <w:rsid w:val="1243056E"/>
    <w:rsid w:val="126B2E51"/>
    <w:rsid w:val="12725761"/>
    <w:rsid w:val="1281290B"/>
    <w:rsid w:val="129A2738"/>
    <w:rsid w:val="12B147A9"/>
    <w:rsid w:val="12B56BF1"/>
    <w:rsid w:val="12CB1A89"/>
    <w:rsid w:val="131840FB"/>
    <w:rsid w:val="13216E71"/>
    <w:rsid w:val="13467417"/>
    <w:rsid w:val="136E76CF"/>
    <w:rsid w:val="13772BA9"/>
    <w:rsid w:val="13B978EF"/>
    <w:rsid w:val="13E5560A"/>
    <w:rsid w:val="13ED0A57"/>
    <w:rsid w:val="13FE0C74"/>
    <w:rsid w:val="13FF6F57"/>
    <w:rsid w:val="14AA60BD"/>
    <w:rsid w:val="14F57651"/>
    <w:rsid w:val="15360C44"/>
    <w:rsid w:val="15395C20"/>
    <w:rsid w:val="158A670A"/>
    <w:rsid w:val="1599103B"/>
    <w:rsid w:val="15A9613B"/>
    <w:rsid w:val="15BA0927"/>
    <w:rsid w:val="15BC6B3C"/>
    <w:rsid w:val="16360323"/>
    <w:rsid w:val="16545370"/>
    <w:rsid w:val="1694429A"/>
    <w:rsid w:val="17635326"/>
    <w:rsid w:val="177A6050"/>
    <w:rsid w:val="177C1F8F"/>
    <w:rsid w:val="17BA1264"/>
    <w:rsid w:val="18236EFD"/>
    <w:rsid w:val="184E2006"/>
    <w:rsid w:val="188B0664"/>
    <w:rsid w:val="189D5B1F"/>
    <w:rsid w:val="18A34CD0"/>
    <w:rsid w:val="1908419A"/>
    <w:rsid w:val="19085434"/>
    <w:rsid w:val="190E4B0A"/>
    <w:rsid w:val="193B5289"/>
    <w:rsid w:val="19955C05"/>
    <w:rsid w:val="19B64DBC"/>
    <w:rsid w:val="19DB5B07"/>
    <w:rsid w:val="1A043B91"/>
    <w:rsid w:val="1A373ACF"/>
    <w:rsid w:val="1A895341"/>
    <w:rsid w:val="1A973BF2"/>
    <w:rsid w:val="1ACC3590"/>
    <w:rsid w:val="1AD0370F"/>
    <w:rsid w:val="1AD9720D"/>
    <w:rsid w:val="1B0D071F"/>
    <w:rsid w:val="1B1F0BD1"/>
    <w:rsid w:val="1B4568CE"/>
    <w:rsid w:val="1B4E4243"/>
    <w:rsid w:val="1B574955"/>
    <w:rsid w:val="1B754A9E"/>
    <w:rsid w:val="1B7C06B6"/>
    <w:rsid w:val="1B9015B7"/>
    <w:rsid w:val="1B911F03"/>
    <w:rsid w:val="1C4A64F2"/>
    <w:rsid w:val="1C646ED6"/>
    <w:rsid w:val="1CF7390C"/>
    <w:rsid w:val="1D127E45"/>
    <w:rsid w:val="1D330541"/>
    <w:rsid w:val="1D462A26"/>
    <w:rsid w:val="1D5A79EE"/>
    <w:rsid w:val="1D922EDB"/>
    <w:rsid w:val="1DEF4683"/>
    <w:rsid w:val="1E07147C"/>
    <w:rsid w:val="1E0E2CD0"/>
    <w:rsid w:val="1E3217FE"/>
    <w:rsid w:val="1E664CC0"/>
    <w:rsid w:val="1E78561E"/>
    <w:rsid w:val="1E831280"/>
    <w:rsid w:val="1EBC4704"/>
    <w:rsid w:val="1ED74B21"/>
    <w:rsid w:val="1F172EB5"/>
    <w:rsid w:val="1F1C21C7"/>
    <w:rsid w:val="1F894521"/>
    <w:rsid w:val="1F94592D"/>
    <w:rsid w:val="1FB860DE"/>
    <w:rsid w:val="200C01F2"/>
    <w:rsid w:val="203C5A02"/>
    <w:rsid w:val="209D4C94"/>
    <w:rsid w:val="20C34F4E"/>
    <w:rsid w:val="20E84705"/>
    <w:rsid w:val="21015333"/>
    <w:rsid w:val="216C12A0"/>
    <w:rsid w:val="218400BA"/>
    <w:rsid w:val="21AB1E2F"/>
    <w:rsid w:val="21D40498"/>
    <w:rsid w:val="21DB304A"/>
    <w:rsid w:val="21E16DF7"/>
    <w:rsid w:val="22301BD8"/>
    <w:rsid w:val="22435F75"/>
    <w:rsid w:val="22651855"/>
    <w:rsid w:val="22767047"/>
    <w:rsid w:val="22C7192A"/>
    <w:rsid w:val="2399765C"/>
    <w:rsid w:val="23A05588"/>
    <w:rsid w:val="24171B1F"/>
    <w:rsid w:val="24740219"/>
    <w:rsid w:val="24D46046"/>
    <w:rsid w:val="250D3FD7"/>
    <w:rsid w:val="2510304E"/>
    <w:rsid w:val="25431AEB"/>
    <w:rsid w:val="25BF43FD"/>
    <w:rsid w:val="25DA0906"/>
    <w:rsid w:val="25F86BCD"/>
    <w:rsid w:val="263623D9"/>
    <w:rsid w:val="269E416A"/>
    <w:rsid w:val="26C16397"/>
    <w:rsid w:val="26F4722E"/>
    <w:rsid w:val="271D5384"/>
    <w:rsid w:val="272100D3"/>
    <w:rsid w:val="272C72FC"/>
    <w:rsid w:val="27CC3206"/>
    <w:rsid w:val="27E5430E"/>
    <w:rsid w:val="27EB149D"/>
    <w:rsid w:val="27FD3E52"/>
    <w:rsid w:val="281227E7"/>
    <w:rsid w:val="289E29C9"/>
    <w:rsid w:val="28B6189B"/>
    <w:rsid w:val="28E11370"/>
    <w:rsid w:val="29005E7F"/>
    <w:rsid w:val="294A756A"/>
    <w:rsid w:val="29D5322D"/>
    <w:rsid w:val="29F6704D"/>
    <w:rsid w:val="2A025DD9"/>
    <w:rsid w:val="2A7C2231"/>
    <w:rsid w:val="2A817746"/>
    <w:rsid w:val="2AA13869"/>
    <w:rsid w:val="2ABB753D"/>
    <w:rsid w:val="2AC551D4"/>
    <w:rsid w:val="2B067FE7"/>
    <w:rsid w:val="2B2349EC"/>
    <w:rsid w:val="2B3073E1"/>
    <w:rsid w:val="2B3E237A"/>
    <w:rsid w:val="2B7A49FA"/>
    <w:rsid w:val="2BDC1114"/>
    <w:rsid w:val="2C2C44DC"/>
    <w:rsid w:val="2C615D26"/>
    <w:rsid w:val="2CB679ED"/>
    <w:rsid w:val="2CBA67B5"/>
    <w:rsid w:val="2CC41DC4"/>
    <w:rsid w:val="2D003D18"/>
    <w:rsid w:val="2D044600"/>
    <w:rsid w:val="2D173C07"/>
    <w:rsid w:val="2D424A86"/>
    <w:rsid w:val="2D4840FA"/>
    <w:rsid w:val="2D4D6841"/>
    <w:rsid w:val="2D8D470C"/>
    <w:rsid w:val="2DA018F8"/>
    <w:rsid w:val="2DF40C28"/>
    <w:rsid w:val="2E206DC9"/>
    <w:rsid w:val="2E7B52DB"/>
    <w:rsid w:val="2E81717F"/>
    <w:rsid w:val="2ED15F5E"/>
    <w:rsid w:val="2ED3470F"/>
    <w:rsid w:val="2EE711F4"/>
    <w:rsid w:val="2F324CFE"/>
    <w:rsid w:val="2F330F0E"/>
    <w:rsid w:val="2F6F1970"/>
    <w:rsid w:val="2FBA09F1"/>
    <w:rsid w:val="2FDC6A42"/>
    <w:rsid w:val="2FEF2ACF"/>
    <w:rsid w:val="30540211"/>
    <w:rsid w:val="30C360E4"/>
    <w:rsid w:val="30C773D6"/>
    <w:rsid w:val="30D56933"/>
    <w:rsid w:val="30EB738D"/>
    <w:rsid w:val="312C26C3"/>
    <w:rsid w:val="312D7741"/>
    <w:rsid w:val="314B588D"/>
    <w:rsid w:val="316C70D9"/>
    <w:rsid w:val="316F137F"/>
    <w:rsid w:val="31DF525F"/>
    <w:rsid w:val="32022A50"/>
    <w:rsid w:val="32324C2E"/>
    <w:rsid w:val="3253472A"/>
    <w:rsid w:val="325662EC"/>
    <w:rsid w:val="327171DF"/>
    <w:rsid w:val="32C679B3"/>
    <w:rsid w:val="32C91FEC"/>
    <w:rsid w:val="33083EC9"/>
    <w:rsid w:val="331623E5"/>
    <w:rsid w:val="33855088"/>
    <w:rsid w:val="341E3434"/>
    <w:rsid w:val="353F2327"/>
    <w:rsid w:val="3541331F"/>
    <w:rsid w:val="356078CC"/>
    <w:rsid w:val="356A6155"/>
    <w:rsid w:val="36042147"/>
    <w:rsid w:val="360B7EBA"/>
    <w:rsid w:val="361B55D7"/>
    <w:rsid w:val="36582B9D"/>
    <w:rsid w:val="36660F9C"/>
    <w:rsid w:val="369C32FD"/>
    <w:rsid w:val="36EA51C2"/>
    <w:rsid w:val="37666E72"/>
    <w:rsid w:val="38167A04"/>
    <w:rsid w:val="388D3776"/>
    <w:rsid w:val="38A20D1B"/>
    <w:rsid w:val="38AC4572"/>
    <w:rsid w:val="39085484"/>
    <w:rsid w:val="39135C34"/>
    <w:rsid w:val="39200A76"/>
    <w:rsid w:val="394B167A"/>
    <w:rsid w:val="397D2DB1"/>
    <w:rsid w:val="399C4F4F"/>
    <w:rsid w:val="39D70A25"/>
    <w:rsid w:val="3A4E4336"/>
    <w:rsid w:val="3A6007FE"/>
    <w:rsid w:val="3AD52EC9"/>
    <w:rsid w:val="3AD64C3E"/>
    <w:rsid w:val="3B7C2CE4"/>
    <w:rsid w:val="3BC32F1E"/>
    <w:rsid w:val="3BD61660"/>
    <w:rsid w:val="3C0B5355"/>
    <w:rsid w:val="3C7D048A"/>
    <w:rsid w:val="3C91000B"/>
    <w:rsid w:val="3CD4176B"/>
    <w:rsid w:val="3D1F44D9"/>
    <w:rsid w:val="3D5C38CD"/>
    <w:rsid w:val="3DBD5C4A"/>
    <w:rsid w:val="3DE14DB2"/>
    <w:rsid w:val="3E0C65ED"/>
    <w:rsid w:val="3E5070F1"/>
    <w:rsid w:val="3EC87949"/>
    <w:rsid w:val="3EF5154A"/>
    <w:rsid w:val="3F2D72BA"/>
    <w:rsid w:val="3F6C3589"/>
    <w:rsid w:val="3F6D2A59"/>
    <w:rsid w:val="3F850180"/>
    <w:rsid w:val="3F9004D6"/>
    <w:rsid w:val="400E4D5E"/>
    <w:rsid w:val="405948ED"/>
    <w:rsid w:val="40D22235"/>
    <w:rsid w:val="40D500BF"/>
    <w:rsid w:val="40E1138C"/>
    <w:rsid w:val="413814BA"/>
    <w:rsid w:val="41872511"/>
    <w:rsid w:val="42031BED"/>
    <w:rsid w:val="42466655"/>
    <w:rsid w:val="425B1E6E"/>
    <w:rsid w:val="42A045CA"/>
    <w:rsid w:val="42A169FE"/>
    <w:rsid w:val="42AF7651"/>
    <w:rsid w:val="42C82F57"/>
    <w:rsid w:val="42E23F07"/>
    <w:rsid w:val="42E24C14"/>
    <w:rsid w:val="43107AF6"/>
    <w:rsid w:val="433F2681"/>
    <w:rsid w:val="437558F5"/>
    <w:rsid w:val="43C76AF7"/>
    <w:rsid w:val="446828F0"/>
    <w:rsid w:val="44A35016"/>
    <w:rsid w:val="44C05D92"/>
    <w:rsid w:val="44ED09AB"/>
    <w:rsid w:val="45162770"/>
    <w:rsid w:val="45482DDE"/>
    <w:rsid w:val="456F1252"/>
    <w:rsid w:val="45C13B4D"/>
    <w:rsid w:val="46054BCA"/>
    <w:rsid w:val="464C6AFC"/>
    <w:rsid w:val="468B0091"/>
    <w:rsid w:val="46A107C3"/>
    <w:rsid w:val="46B15CE2"/>
    <w:rsid w:val="46BE113D"/>
    <w:rsid w:val="46DB3CFF"/>
    <w:rsid w:val="46E44B13"/>
    <w:rsid w:val="4703508A"/>
    <w:rsid w:val="4708419D"/>
    <w:rsid w:val="4723076D"/>
    <w:rsid w:val="472C0368"/>
    <w:rsid w:val="475023F8"/>
    <w:rsid w:val="47717FDC"/>
    <w:rsid w:val="479D361E"/>
    <w:rsid w:val="47B74789"/>
    <w:rsid w:val="47EC5630"/>
    <w:rsid w:val="480F2B9D"/>
    <w:rsid w:val="48282920"/>
    <w:rsid w:val="485321E0"/>
    <w:rsid w:val="48546AD3"/>
    <w:rsid w:val="48B87DC6"/>
    <w:rsid w:val="48CA4868"/>
    <w:rsid w:val="48F005D3"/>
    <w:rsid w:val="496C6FEF"/>
    <w:rsid w:val="498F4AF1"/>
    <w:rsid w:val="499D647F"/>
    <w:rsid w:val="49C05787"/>
    <w:rsid w:val="49CF518D"/>
    <w:rsid w:val="49D875F8"/>
    <w:rsid w:val="4A8E3847"/>
    <w:rsid w:val="4ADA1F63"/>
    <w:rsid w:val="4AE23D89"/>
    <w:rsid w:val="4B2038D0"/>
    <w:rsid w:val="4B296E7D"/>
    <w:rsid w:val="4B5A49AF"/>
    <w:rsid w:val="4B5E2E9E"/>
    <w:rsid w:val="4B752FDA"/>
    <w:rsid w:val="4B877F28"/>
    <w:rsid w:val="4B8D3205"/>
    <w:rsid w:val="4C490FDD"/>
    <w:rsid w:val="4C5C1102"/>
    <w:rsid w:val="4C946DB1"/>
    <w:rsid w:val="4C951D9C"/>
    <w:rsid w:val="4C9A76C0"/>
    <w:rsid w:val="4CA95CCD"/>
    <w:rsid w:val="4CCE743A"/>
    <w:rsid w:val="4CE96DCF"/>
    <w:rsid w:val="4D916BA6"/>
    <w:rsid w:val="4DB53538"/>
    <w:rsid w:val="4DC44169"/>
    <w:rsid w:val="4E123E2E"/>
    <w:rsid w:val="4E38797A"/>
    <w:rsid w:val="4E39349C"/>
    <w:rsid w:val="4E8B4C76"/>
    <w:rsid w:val="4EF0709E"/>
    <w:rsid w:val="4F235FD6"/>
    <w:rsid w:val="4F5060BE"/>
    <w:rsid w:val="4F901B16"/>
    <w:rsid w:val="4FF05EC6"/>
    <w:rsid w:val="507B30CA"/>
    <w:rsid w:val="50D91943"/>
    <w:rsid w:val="50D97BC2"/>
    <w:rsid w:val="5109041C"/>
    <w:rsid w:val="512567E1"/>
    <w:rsid w:val="513C6A7B"/>
    <w:rsid w:val="515824DB"/>
    <w:rsid w:val="518B6458"/>
    <w:rsid w:val="522B1D49"/>
    <w:rsid w:val="525C33C2"/>
    <w:rsid w:val="53121110"/>
    <w:rsid w:val="531F73C4"/>
    <w:rsid w:val="5333545B"/>
    <w:rsid w:val="53675C74"/>
    <w:rsid w:val="5450213C"/>
    <w:rsid w:val="54B45683"/>
    <w:rsid w:val="54D24048"/>
    <w:rsid w:val="54D64CD5"/>
    <w:rsid w:val="54D8144A"/>
    <w:rsid w:val="54F90661"/>
    <w:rsid w:val="55686663"/>
    <w:rsid w:val="55691C01"/>
    <w:rsid w:val="55887D69"/>
    <w:rsid w:val="55DC1078"/>
    <w:rsid w:val="56041316"/>
    <w:rsid w:val="561A0928"/>
    <w:rsid w:val="56423872"/>
    <w:rsid w:val="56B279F0"/>
    <w:rsid w:val="579D710E"/>
    <w:rsid w:val="57A82048"/>
    <w:rsid w:val="57AD52C6"/>
    <w:rsid w:val="57B54F04"/>
    <w:rsid w:val="57B57622"/>
    <w:rsid w:val="581F22F6"/>
    <w:rsid w:val="586E1E17"/>
    <w:rsid w:val="58862C35"/>
    <w:rsid w:val="58A3497C"/>
    <w:rsid w:val="58C14957"/>
    <w:rsid w:val="596F3303"/>
    <w:rsid w:val="5AB86A9A"/>
    <w:rsid w:val="5AD173D1"/>
    <w:rsid w:val="5AE83A50"/>
    <w:rsid w:val="5B596307"/>
    <w:rsid w:val="5B634AFB"/>
    <w:rsid w:val="5BA92BDA"/>
    <w:rsid w:val="5BAB2917"/>
    <w:rsid w:val="5BE63D7F"/>
    <w:rsid w:val="5BFC33FA"/>
    <w:rsid w:val="5C2A3F71"/>
    <w:rsid w:val="5C3107A4"/>
    <w:rsid w:val="5C3B1B93"/>
    <w:rsid w:val="5C9220DF"/>
    <w:rsid w:val="5C9E704B"/>
    <w:rsid w:val="5CBF5943"/>
    <w:rsid w:val="5CCC143F"/>
    <w:rsid w:val="5D066393"/>
    <w:rsid w:val="5D4A15F3"/>
    <w:rsid w:val="5D595860"/>
    <w:rsid w:val="5D69542A"/>
    <w:rsid w:val="5DCB482F"/>
    <w:rsid w:val="5E0930EF"/>
    <w:rsid w:val="5E15492B"/>
    <w:rsid w:val="5E3D4D53"/>
    <w:rsid w:val="5E4717E6"/>
    <w:rsid w:val="5E55774C"/>
    <w:rsid w:val="5E741F12"/>
    <w:rsid w:val="5E9F0F96"/>
    <w:rsid w:val="5EEC3BD4"/>
    <w:rsid w:val="5F3D506F"/>
    <w:rsid w:val="5F5F02A1"/>
    <w:rsid w:val="5F9115E4"/>
    <w:rsid w:val="5FB37CD1"/>
    <w:rsid w:val="60104DDC"/>
    <w:rsid w:val="605C0804"/>
    <w:rsid w:val="607E0AFA"/>
    <w:rsid w:val="60D05C4C"/>
    <w:rsid w:val="60DB7046"/>
    <w:rsid w:val="60EE66D3"/>
    <w:rsid w:val="6189617B"/>
    <w:rsid w:val="61B52BB6"/>
    <w:rsid w:val="61B749C2"/>
    <w:rsid w:val="62050D00"/>
    <w:rsid w:val="62280D20"/>
    <w:rsid w:val="625A410A"/>
    <w:rsid w:val="629A7B22"/>
    <w:rsid w:val="62CA2457"/>
    <w:rsid w:val="62DF3B39"/>
    <w:rsid w:val="62FC2C42"/>
    <w:rsid w:val="6318356B"/>
    <w:rsid w:val="63725ABB"/>
    <w:rsid w:val="638240A1"/>
    <w:rsid w:val="63A5257B"/>
    <w:rsid w:val="63BD3DCC"/>
    <w:rsid w:val="63C56605"/>
    <w:rsid w:val="63C61741"/>
    <w:rsid w:val="63FA6365"/>
    <w:rsid w:val="643652C5"/>
    <w:rsid w:val="6452167D"/>
    <w:rsid w:val="64560967"/>
    <w:rsid w:val="64571EA2"/>
    <w:rsid w:val="64865E99"/>
    <w:rsid w:val="653C68F4"/>
    <w:rsid w:val="655C76E9"/>
    <w:rsid w:val="656B1D10"/>
    <w:rsid w:val="65BA396A"/>
    <w:rsid w:val="65E77752"/>
    <w:rsid w:val="66022B28"/>
    <w:rsid w:val="66581E87"/>
    <w:rsid w:val="66FA11D5"/>
    <w:rsid w:val="67214301"/>
    <w:rsid w:val="674302C7"/>
    <w:rsid w:val="67B11F87"/>
    <w:rsid w:val="67B41A91"/>
    <w:rsid w:val="67DF2217"/>
    <w:rsid w:val="67E14F7F"/>
    <w:rsid w:val="680A5986"/>
    <w:rsid w:val="680D5F4B"/>
    <w:rsid w:val="68113F51"/>
    <w:rsid w:val="683802EB"/>
    <w:rsid w:val="68840294"/>
    <w:rsid w:val="688D5C0C"/>
    <w:rsid w:val="68A64E76"/>
    <w:rsid w:val="68E94770"/>
    <w:rsid w:val="68F949C9"/>
    <w:rsid w:val="69352C1B"/>
    <w:rsid w:val="69474182"/>
    <w:rsid w:val="694A34DA"/>
    <w:rsid w:val="695A4290"/>
    <w:rsid w:val="6967641B"/>
    <w:rsid w:val="69805989"/>
    <w:rsid w:val="69A649A3"/>
    <w:rsid w:val="6A304053"/>
    <w:rsid w:val="6A334932"/>
    <w:rsid w:val="6A3353FF"/>
    <w:rsid w:val="6A5D63E6"/>
    <w:rsid w:val="6A5F24D1"/>
    <w:rsid w:val="6A834DC2"/>
    <w:rsid w:val="6AE347EB"/>
    <w:rsid w:val="6B434AF0"/>
    <w:rsid w:val="6B4A71F1"/>
    <w:rsid w:val="6B57675A"/>
    <w:rsid w:val="6B97466E"/>
    <w:rsid w:val="6BDD1170"/>
    <w:rsid w:val="6BDD7B4D"/>
    <w:rsid w:val="6BF43468"/>
    <w:rsid w:val="6C6552BE"/>
    <w:rsid w:val="6C72227A"/>
    <w:rsid w:val="6D913334"/>
    <w:rsid w:val="6D9F7FFB"/>
    <w:rsid w:val="6DC4397E"/>
    <w:rsid w:val="6DDA6675"/>
    <w:rsid w:val="6E046996"/>
    <w:rsid w:val="6E22263E"/>
    <w:rsid w:val="6E285EAE"/>
    <w:rsid w:val="6E4520A4"/>
    <w:rsid w:val="6E650053"/>
    <w:rsid w:val="6EBC0B3A"/>
    <w:rsid w:val="6EF51C7D"/>
    <w:rsid w:val="6F1212B7"/>
    <w:rsid w:val="6F26785D"/>
    <w:rsid w:val="6F8363E5"/>
    <w:rsid w:val="6F9A3D94"/>
    <w:rsid w:val="6FC746F5"/>
    <w:rsid w:val="6FE17F6F"/>
    <w:rsid w:val="70317AC6"/>
    <w:rsid w:val="70551280"/>
    <w:rsid w:val="70863262"/>
    <w:rsid w:val="70A76ED3"/>
    <w:rsid w:val="71017257"/>
    <w:rsid w:val="717B4387"/>
    <w:rsid w:val="71860B17"/>
    <w:rsid w:val="71FC454A"/>
    <w:rsid w:val="72025CE6"/>
    <w:rsid w:val="72146B55"/>
    <w:rsid w:val="722A5BDF"/>
    <w:rsid w:val="723B27CC"/>
    <w:rsid w:val="72687227"/>
    <w:rsid w:val="72A03FD9"/>
    <w:rsid w:val="73145551"/>
    <w:rsid w:val="73180CD7"/>
    <w:rsid w:val="732D7CCB"/>
    <w:rsid w:val="733C1078"/>
    <w:rsid w:val="73406CFF"/>
    <w:rsid w:val="7383028C"/>
    <w:rsid w:val="73A25E44"/>
    <w:rsid w:val="741132C9"/>
    <w:rsid w:val="741F68CF"/>
    <w:rsid w:val="74827F14"/>
    <w:rsid w:val="748C5CBD"/>
    <w:rsid w:val="7492727E"/>
    <w:rsid w:val="74BA691F"/>
    <w:rsid w:val="74D5629A"/>
    <w:rsid w:val="74E90DF7"/>
    <w:rsid w:val="75252DF3"/>
    <w:rsid w:val="75436195"/>
    <w:rsid w:val="75621536"/>
    <w:rsid w:val="757C4761"/>
    <w:rsid w:val="75BF3154"/>
    <w:rsid w:val="76225AFB"/>
    <w:rsid w:val="764A07CF"/>
    <w:rsid w:val="764F6B3D"/>
    <w:rsid w:val="769377B6"/>
    <w:rsid w:val="76CD2B7B"/>
    <w:rsid w:val="76D80645"/>
    <w:rsid w:val="76E03371"/>
    <w:rsid w:val="770209E1"/>
    <w:rsid w:val="77172763"/>
    <w:rsid w:val="775B2579"/>
    <w:rsid w:val="776A27F1"/>
    <w:rsid w:val="780E5898"/>
    <w:rsid w:val="782642CC"/>
    <w:rsid w:val="78561DF5"/>
    <w:rsid w:val="7894095E"/>
    <w:rsid w:val="78CE0174"/>
    <w:rsid w:val="78F55E4D"/>
    <w:rsid w:val="79000679"/>
    <w:rsid w:val="79A416F0"/>
    <w:rsid w:val="79B03EB6"/>
    <w:rsid w:val="79B63A30"/>
    <w:rsid w:val="79C932A9"/>
    <w:rsid w:val="7A155AD2"/>
    <w:rsid w:val="7A161E3A"/>
    <w:rsid w:val="7A7A3B99"/>
    <w:rsid w:val="7AB24C70"/>
    <w:rsid w:val="7AF37579"/>
    <w:rsid w:val="7AF87F64"/>
    <w:rsid w:val="7B1C0C84"/>
    <w:rsid w:val="7B5A62DF"/>
    <w:rsid w:val="7B615DFB"/>
    <w:rsid w:val="7B7A04A8"/>
    <w:rsid w:val="7B9B6056"/>
    <w:rsid w:val="7BCC36FE"/>
    <w:rsid w:val="7C05186B"/>
    <w:rsid w:val="7C0C3F6D"/>
    <w:rsid w:val="7C22163C"/>
    <w:rsid w:val="7C595075"/>
    <w:rsid w:val="7C6B07B2"/>
    <w:rsid w:val="7CCC5CA6"/>
    <w:rsid w:val="7CD52F88"/>
    <w:rsid w:val="7D133243"/>
    <w:rsid w:val="7D256766"/>
    <w:rsid w:val="7DF360BE"/>
    <w:rsid w:val="7E394207"/>
    <w:rsid w:val="7E4007A2"/>
    <w:rsid w:val="7E6253E3"/>
    <w:rsid w:val="7E791CAD"/>
    <w:rsid w:val="7E792B34"/>
    <w:rsid w:val="7EA50DFB"/>
    <w:rsid w:val="7EC86878"/>
    <w:rsid w:val="7EE1539B"/>
    <w:rsid w:val="7EF52BA0"/>
    <w:rsid w:val="7EF841F8"/>
    <w:rsid w:val="7F1059EE"/>
    <w:rsid w:val="7F16390D"/>
    <w:rsid w:val="7F422D07"/>
    <w:rsid w:val="7F66145F"/>
    <w:rsid w:val="7F752917"/>
    <w:rsid w:val="7F7F44C9"/>
    <w:rsid w:val="7FE37961"/>
    <w:rsid w:val="7FF633F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nhideWhenUsed="0" w:uiPriority="0"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link w:val="52"/>
    <w:qFormat/>
    <w:uiPriority w:val="0"/>
    <w:pPr>
      <w:keepNext/>
      <w:keepLines/>
      <w:spacing w:before="340" w:after="330" w:line="578" w:lineRule="auto"/>
      <w:jc w:val="center"/>
      <w:outlineLvl w:val="0"/>
    </w:pPr>
    <w:rPr>
      <w:rFonts w:ascii="Times New Roman" w:hAnsi="Times New Roman" w:eastAsia="方正小标宋简体"/>
      <w:bCs/>
      <w:kern w:val="44"/>
      <w:sz w:val="44"/>
      <w:szCs w:val="44"/>
    </w:rPr>
  </w:style>
  <w:style w:type="paragraph" w:styleId="5">
    <w:name w:val="heading 2"/>
    <w:basedOn w:val="1"/>
    <w:next w:val="1"/>
    <w:link w:val="50"/>
    <w:qFormat/>
    <w:uiPriority w:val="0"/>
    <w:pPr>
      <w:keepNext/>
      <w:keepLines/>
      <w:spacing w:before="260" w:after="260" w:line="416" w:lineRule="auto"/>
      <w:jc w:val="center"/>
      <w:outlineLvl w:val="1"/>
    </w:pPr>
    <w:rPr>
      <w:rFonts w:ascii="Cambria" w:hAnsi="Cambria" w:eastAsia="方正小标宋简体"/>
      <w:bCs/>
      <w:kern w:val="0"/>
      <w:sz w:val="36"/>
      <w:szCs w:val="32"/>
    </w:rPr>
  </w:style>
  <w:style w:type="paragraph" w:styleId="6">
    <w:name w:val="heading 3"/>
    <w:basedOn w:val="1"/>
    <w:next w:val="1"/>
    <w:link w:val="53"/>
    <w:qFormat/>
    <w:uiPriority w:val="0"/>
    <w:pPr>
      <w:keepNext/>
      <w:keepLines/>
      <w:spacing w:before="260" w:after="260" w:line="416" w:lineRule="auto"/>
      <w:outlineLvl w:val="2"/>
    </w:pPr>
    <w:rPr>
      <w:b/>
      <w:bCs/>
      <w:kern w:val="0"/>
      <w:sz w:val="32"/>
      <w:szCs w:val="32"/>
    </w:rPr>
  </w:style>
  <w:style w:type="character" w:default="1" w:styleId="27">
    <w:name w:val="Default Paragraph Font"/>
    <w:qFormat/>
    <w:uiPriority w:val="0"/>
    <w:rPr>
      <w:rFonts w:ascii="Times New Roman" w:hAnsi="Times New Roman" w:eastAsia="宋体" w:cs="Times New Roman"/>
    </w:rPr>
  </w:style>
  <w:style w:type="table" w:default="1" w:styleId="25">
    <w:name w:val="Normal Table"/>
    <w:qFormat/>
    <w:uiPriority w:val="0"/>
    <w:rPr>
      <w:rFonts w:ascii="Times New Roman" w:hAnsi="Times New Roman" w:eastAsia="宋体" w:cs="Times New Roman"/>
    </w:rPr>
    <w:tblPr>
      <w:tblCellMar>
        <w:top w:w="0" w:type="dxa"/>
        <w:left w:w="108" w:type="dxa"/>
        <w:bottom w:w="0" w:type="dxa"/>
        <w:right w:w="108" w:type="dxa"/>
      </w:tblCellMar>
    </w:tblPr>
  </w:style>
  <w:style w:type="paragraph" w:styleId="2">
    <w:name w:val="Body Text First Indent 2"/>
    <w:basedOn w:val="3"/>
    <w:qFormat/>
    <w:uiPriority w:val="0"/>
    <w:pPr>
      <w:spacing w:line="360" w:lineRule="auto"/>
      <w:ind w:firstLine="420"/>
    </w:pPr>
    <w:rPr>
      <w:rFonts w:ascii="Times New Roman" w:hAnsi="Times New Roman" w:eastAsia="等线" w:cs="Times New Roman"/>
      <w:color w:val="000000"/>
      <w:szCs w:val="24"/>
    </w:rPr>
  </w:style>
  <w:style w:type="paragraph" w:styleId="3">
    <w:name w:val="Body Text Indent"/>
    <w:basedOn w:val="1"/>
    <w:qFormat/>
    <w:uiPriority w:val="0"/>
    <w:pPr>
      <w:adjustRightInd w:val="0"/>
      <w:snapToGrid w:val="0"/>
      <w:spacing w:line="360" w:lineRule="exact"/>
      <w:ind w:firstLine="630"/>
      <w:textAlignment w:val="baseline"/>
    </w:pPr>
    <w:rPr>
      <w:rFonts w:ascii="宋体" w:hAnsi="宋体" w:eastAsia="宋体" w:cs="Times New Roman"/>
      <w:kern w:val="0"/>
      <w:sz w:val="24"/>
      <w:szCs w:val="20"/>
    </w:r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annotation text"/>
    <w:basedOn w:val="1"/>
    <w:link w:val="58"/>
    <w:unhideWhenUsed/>
    <w:qFormat/>
    <w:uiPriority w:val="99"/>
    <w:rPr>
      <w:sz w:val="20"/>
      <w:szCs w:val="20"/>
    </w:rPr>
  </w:style>
  <w:style w:type="paragraph" w:styleId="9">
    <w:name w:val="Body Text 3"/>
    <w:basedOn w:val="1"/>
    <w:link w:val="46"/>
    <w:qFormat/>
    <w:uiPriority w:val="0"/>
    <w:pPr>
      <w:spacing w:after="120"/>
    </w:pPr>
    <w:rPr>
      <w:rFonts w:ascii="Times New Roman" w:hAnsi="Times New Roman"/>
      <w:kern w:val="0"/>
      <w:sz w:val="16"/>
      <w:szCs w:val="16"/>
    </w:rPr>
  </w:style>
  <w:style w:type="paragraph" w:styleId="10">
    <w:name w:val="Body Text"/>
    <w:basedOn w:val="1"/>
    <w:next w:val="1"/>
    <w:qFormat/>
    <w:uiPriority w:val="0"/>
    <w:pPr>
      <w:spacing w:after="120"/>
    </w:pPr>
    <w:rPr>
      <w:rFonts w:ascii="Times New Roman" w:hAnsi="Times New Roman" w:eastAsia="宋体" w:cs="Times New Roman"/>
    </w:rPr>
  </w:style>
  <w:style w:type="paragraph" w:styleId="11">
    <w:name w:val="toc 3"/>
    <w:basedOn w:val="1"/>
    <w:next w:val="1"/>
    <w:qFormat/>
    <w:uiPriority w:val="0"/>
    <w:pPr>
      <w:widowControl/>
      <w:spacing w:after="100" w:line="276" w:lineRule="auto"/>
      <w:ind w:left="440"/>
      <w:jc w:val="left"/>
    </w:pPr>
    <w:rPr>
      <w:rFonts w:ascii="Times New Roman" w:hAnsi="Times New Roman" w:eastAsia="宋体" w:cs="Times New Roman"/>
      <w:kern w:val="0"/>
      <w:sz w:val="22"/>
    </w:rPr>
  </w:style>
  <w:style w:type="paragraph" w:styleId="12">
    <w:name w:val="Plain Text"/>
    <w:basedOn w:val="1"/>
    <w:next w:val="13"/>
    <w:qFormat/>
    <w:uiPriority w:val="0"/>
    <w:rPr>
      <w:rFonts w:ascii="宋体" w:hAnsi="Courier New" w:eastAsia="宋体" w:cs="Times New Roman"/>
      <w:szCs w:val="21"/>
    </w:rPr>
  </w:style>
  <w:style w:type="paragraph" w:customStyle="1" w:styleId="13">
    <w:name w:val="Default"/>
    <w:next w:val="14"/>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4">
    <w:name w:val="List"/>
    <w:basedOn w:val="1"/>
    <w:next w:val="1"/>
    <w:qFormat/>
    <w:uiPriority w:val="0"/>
    <w:pPr>
      <w:snapToGrid w:val="0"/>
    </w:pPr>
    <w:rPr>
      <w:rFonts w:ascii="Times New Roman" w:hAnsi="Times New Roman" w:eastAsia="宋体" w:cs="Times New Roman"/>
      <w:szCs w:val="24"/>
    </w:rPr>
  </w:style>
  <w:style w:type="paragraph" w:styleId="15">
    <w:name w:val="Body Text Indent 2"/>
    <w:basedOn w:val="1"/>
    <w:qFormat/>
    <w:uiPriority w:val="0"/>
    <w:pPr>
      <w:spacing w:after="120" w:line="480" w:lineRule="auto"/>
      <w:ind w:left="420" w:leftChars="200"/>
    </w:pPr>
    <w:rPr>
      <w:rFonts w:ascii="Times New Roman" w:hAnsi="Times New Roman" w:eastAsia="宋体" w:cs="Times New Roman"/>
    </w:rPr>
  </w:style>
  <w:style w:type="paragraph" w:styleId="16">
    <w:name w:val="Balloon Text"/>
    <w:basedOn w:val="1"/>
    <w:link w:val="60"/>
    <w:qFormat/>
    <w:uiPriority w:val="0"/>
    <w:rPr>
      <w:rFonts w:ascii="Times New Roman" w:hAnsi="Times New Roman"/>
      <w:kern w:val="0"/>
      <w:sz w:val="18"/>
      <w:szCs w:val="18"/>
    </w:rPr>
  </w:style>
  <w:style w:type="paragraph" w:styleId="17">
    <w:name w:val="footer"/>
    <w:basedOn w:val="1"/>
    <w:link w:val="61"/>
    <w:qFormat/>
    <w:uiPriority w:val="0"/>
    <w:pPr>
      <w:tabs>
        <w:tab w:val="center" w:pos="4153"/>
        <w:tab w:val="right" w:pos="8306"/>
      </w:tabs>
      <w:snapToGrid w:val="0"/>
      <w:jc w:val="left"/>
    </w:pPr>
    <w:rPr>
      <w:rFonts w:ascii="Times New Roman" w:hAnsi="Times New Roman"/>
      <w:kern w:val="0"/>
      <w:sz w:val="18"/>
      <w:szCs w:val="18"/>
    </w:rPr>
  </w:style>
  <w:style w:type="paragraph" w:styleId="18">
    <w:name w:val="header"/>
    <w:basedOn w:val="1"/>
    <w:link w:val="51"/>
    <w:qFormat/>
    <w:uiPriority w:val="0"/>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19">
    <w:name w:val="toc 1"/>
    <w:basedOn w:val="1"/>
    <w:next w:val="1"/>
    <w:qFormat/>
    <w:uiPriority w:val="0"/>
    <w:pPr>
      <w:widowControl/>
      <w:spacing w:after="100" w:line="276" w:lineRule="auto"/>
      <w:jc w:val="left"/>
    </w:pPr>
    <w:rPr>
      <w:rFonts w:ascii="Times New Roman" w:hAnsi="Times New Roman" w:eastAsia="宋体" w:cs="Times New Roman"/>
      <w:kern w:val="0"/>
      <w:sz w:val="22"/>
    </w:rPr>
  </w:style>
  <w:style w:type="paragraph" w:styleId="20">
    <w:name w:val="toc 2"/>
    <w:basedOn w:val="1"/>
    <w:next w:val="1"/>
    <w:qFormat/>
    <w:uiPriority w:val="0"/>
    <w:pPr>
      <w:widowControl/>
      <w:tabs>
        <w:tab w:val="right" w:leader="dot" w:pos="8834"/>
      </w:tabs>
      <w:spacing w:after="100" w:line="276" w:lineRule="auto"/>
      <w:ind w:left="-1" w:leftChars="-1" w:hanging="2"/>
      <w:jc w:val="left"/>
    </w:pPr>
    <w:rPr>
      <w:rFonts w:ascii="Times New Roman" w:hAnsi="Times New Roman" w:eastAsia="宋体" w:cs="Times New Roman"/>
      <w:kern w:val="0"/>
      <w:sz w:val="22"/>
    </w:rPr>
  </w:style>
  <w:style w:type="paragraph" w:styleId="21">
    <w:name w:val="Body Text 2"/>
    <w:basedOn w:val="1"/>
    <w:qFormat/>
    <w:uiPriority w:val="0"/>
    <w:pPr>
      <w:spacing w:after="120" w:line="480" w:lineRule="auto"/>
    </w:pPr>
    <w:rPr>
      <w:rFonts w:ascii="Times New Roman" w:hAnsi="Times New Roman" w:eastAsia="宋体" w:cs="Times New Roman"/>
    </w:rPr>
  </w:style>
  <w:style w:type="paragraph" w:styleId="22">
    <w:name w:val="Normal (Web)"/>
    <w:basedOn w:val="1"/>
    <w:qFormat/>
    <w:uiPriority w:val="0"/>
    <w:pPr>
      <w:widowControl/>
      <w:spacing w:before="100" w:beforeAutospacing="1" w:after="100" w:afterAutospacing="1"/>
      <w:jc w:val="left"/>
    </w:pPr>
    <w:rPr>
      <w:rFonts w:ascii="宋体" w:hAnsi="宋体" w:eastAsia="宋体" w:cs="Times New Roman"/>
      <w:color w:val="000000"/>
      <w:kern w:val="0"/>
      <w:sz w:val="24"/>
    </w:rPr>
  </w:style>
  <w:style w:type="paragraph" w:styleId="23">
    <w:name w:val="annotation subject"/>
    <w:basedOn w:val="8"/>
    <w:next w:val="8"/>
    <w:link w:val="59"/>
    <w:unhideWhenUsed/>
    <w:qFormat/>
    <w:uiPriority w:val="99"/>
    <w:rPr>
      <w:b/>
      <w:bCs/>
    </w:rPr>
  </w:style>
  <w:style w:type="paragraph" w:styleId="24">
    <w:name w:val="Body Text First Indent"/>
    <w:basedOn w:val="10"/>
    <w:qFormat/>
    <w:uiPriority w:val="0"/>
    <w:pPr>
      <w:ind w:firstLine="420"/>
    </w:pPr>
    <w:rPr>
      <w:rFonts w:ascii="Times New Roman" w:hAnsi="Times New Roman" w:eastAsia="宋体" w:cs="Times New Roman"/>
    </w:rPr>
  </w:style>
  <w:style w:type="table" w:styleId="26">
    <w:name w:val="Table Grid"/>
    <w:basedOn w:val="25"/>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qFormat/>
    <w:uiPriority w:val="0"/>
    <w:rPr>
      <w:rFonts w:ascii="Times New Roman" w:hAnsi="Times New Roman" w:eastAsia="宋体" w:cs="Times New Roman"/>
      <w:b/>
      <w:bCs/>
      <w:kern w:val="2"/>
      <w:sz w:val="24"/>
      <w:szCs w:val="24"/>
      <w:lang w:val="en-US" w:eastAsia="zh-CN" w:bidi="ar-SA"/>
    </w:rPr>
  </w:style>
  <w:style w:type="character" w:styleId="29">
    <w:name w:val="page number"/>
    <w:basedOn w:val="27"/>
    <w:qFormat/>
    <w:uiPriority w:val="0"/>
    <w:rPr>
      <w:rFonts w:ascii="Times New Roman" w:hAnsi="Times New Roman" w:eastAsia="宋体" w:cs="Times New Roman"/>
    </w:rPr>
  </w:style>
  <w:style w:type="character" w:styleId="30">
    <w:name w:val="Hyperlink"/>
    <w:qFormat/>
    <w:uiPriority w:val="0"/>
    <w:rPr>
      <w:rFonts w:ascii="Times New Roman" w:hAnsi="Times New Roman" w:eastAsia="宋体" w:cs="Times New Roman"/>
      <w:color w:val="0000FF"/>
      <w:u w:val="single"/>
    </w:rPr>
  </w:style>
  <w:style w:type="character" w:styleId="31">
    <w:name w:val="annotation reference"/>
    <w:basedOn w:val="27"/>
    <w:unhideWhenUsed/>
    <w:qFormat/>
    <w:uiPriority w:val="99"/>
    <w:rPr>
      <w:sz w:val="16"/>
      <w:szCs w:val="16"/>
    </w:rPr>
  </w:style>
  <w:style w:type="paragraph" w:customStyle="1" w:styleId="32">
    <w:name w:val="WPSOffice手动目录 2"/>
    <w:qFormat/>
    <w:uiPriority w:val="0"/>
    <w:pPr>
      <w:ind w:left="200" w:leftChars="200"/>
    </w:pPr>
    <w:rPr>
      <w:rFonts w:ascii="Calibri" w:hAnsi="Calibri" w:eastAsia="宋体" w:cs="Times New Roman"/>
      <w:lang w:val="en-US" w:eastAsia="zh-CN" w:bidi="ar-SA"/>
    </w:rPr>
  </w:style>
  <w:style w:type="paragraph" w:customStyle="1" w:styleId="33">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customStyle="1" w:styleId="34">
    <w:name w:val="WPSOffice手动目录 3"/>
    <w:qFormat/>
    <w:uiPriority w:val="0"/>
    <w:pPr>
      <w:ind w:left="400" w:leftChars="400"/>
    </w:pPr>
    <w:rPr>
      <w:rFonts w:ascii="Calibri" w:hAnsi="Calibri" w:eastAsia="宋体" w:cs="Times New Roman"/>
      <w:lang w:val="en-US" w:eastAsia="zh-CN" w:bidi="ar-SA"/>
    </w:rPr>
  </w:style>
  <w:style w:type="paragraph" w:customStyle="1" w:styleId="35">
    <w:name w:val="TOC 标题1"/>
    <w:basedOn w:val="4"/>
    <w:next w:val="1"/>
    <w:qFormat/>
    <w:uiPriority w:val="0"/>
    <w:pPr>
      <w:widowControl/>
      <w:spacing w:before="480" w:after="0" w:line="276" w:lineRule="auto"/>
      <w:jc w:val="left"/>
      <w:outlineLvl w:val="9"/>
    </w:pPr>
    <w:rPr>
      <w:rFonts w:ascii="Cambria" w:hAnsi="Cambria" w:eastAsia="宋体" w:cs="Times New Roman"/>
      <w:color w:val="365F91"/>
      <w:kern w:val="0"/>
      <w:sz w:val="28"/>
      <w:szCs w:val="28"/>
    </w:rPr>
  </w:style>
  <w:style w:type="paragraph" w:styleId="36">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37">
    <w:name w:val="CM91"/>
    <w:basedOn w:val="13"/>
    <w:next w:val="13"/>
    <w:qFormat/>
    <w:uiPriority w:val="0"/>
    <w:pPr>
      <w:spacing w:after="160"/>
    </w:pPr>
    <w:rPr>
      <w:rFonts w:ascii="Times New Roman" w:hAnsi="Times New Roman" w:eastAsia="宋体" w:cs="Times New Roman"/>
      <w:color w:val="auto"/>
    </w:rPr>
  </w:style>
  <w:style w:type="paragraph" w:styleId="38">
    <w:name w:val="List Paragraph"/>
    <w:basedOn w:val="1"/>
    <w:link w:val="48"/>
    <w:qFormat/>
    <w:uiPriority w:val="0"/>
    <w:pPr>
      <w:ind w:firstLine="420" w:firstLineChars="200"/>
    </w:pPr>
    <w:rPr>
      <w:rFonts w:ascii="Times New Roman" w:hAnsi="Times New Roman"/>
      <w:kern w:val="0"/>
      <w:sz w:val="20"/>
      <w:szCs w:val="20"/>
    </w:rPr>
  </w:style>
  <w:style w:type="paragraph" w:customStyle="1" w:styleId="39">
    <w:name w:val="Char"/>
    <w:basedOn w:val="1"/>
    <w:qFormat/>
    <w:uiPriority w:val="0"/>
    <w:pPr>
      <w:spacing w:line="480" w:lineRule="exact"/>
    </w:pPr>
    <w:rPr>
      <w:rFonts w:ascii="Times New Roman" w:hAnsi="Times New Roman" w:eastAsia="宋体" w:cs="Times New Roman"/>
      <w:sz w:val="24"/>
    </w:rPr>
  </w:style>
  <w:style w:type="paragraph" w:customStyle="1" w:styleId="40">
    <w:name w:val="1"/>
    <w:basedOn w:val="1"/>
    <w:next w:val="12"/>
    <w:qFormat/>
    <w:uiPriority w:val="0"/>
    <w:rPr>
      <w:rFonts w:ascii="宋体" w:hAnsi="Courier New" w:eastAsia="宋体" w:cs="Times New Roman"/>
    </w:rPr>
  </w:style>
  <w:style w:type="paragraph" w:customStyle="1" w:styleId="41">
    <w:name w:val="WPSOffice手动目录 1"/>
    <w:qFormat/>
    <w:uiPriority w:val="0"/>
    <w:rPr>
      <w:rFonts w:ascii="Calibri" w:hAnsi="Calibri" w:eastAsia="宋体" w:cs="Times New Roman"/>
      <w:lang w:val="en-US" w:eastAsia="zh-CN" w:bidi="ar-SA"/>
    </w:rPr>
  </w:style>
  <w:style w:type="paragraph" w:customStyle="1" w:styleId="42">
    <w:name w:val="CM97"/>
    <w:basedOn w:val="13"/>
    <w:next w:val="13"/>
    <w:qFormat/>
    <w:uiPriority w:val="0"/>
    <w:pPr>
      <w:spacing w:after="373"/>
    </w:pPr>
    <w:rPr>
      <w:rFonts w:ascii="Times New Roman" w:hAnsi="Times New Roman" w:eastAsia="宋体" w:cs="Times New Roman"/>
      <w:color w:val="auto"/>
    </w:rPr>
  </w:style>
  <w:style w:type="paragraph" w:customStyle="1" w:styleId="43">
    <w:name w:val="_Style 8"/>
    <w:basedOn w:val="1"/>
    <w:next w:val="38"/>
    <w:qFormat/>
    <w:uiPriority w:val="0"/>
    <w:pPr>
      <w:ind w:firstLine="420" w:firstLineChars="200"/>
    </w:pPr>
    <w:rPr>
      <w:rFonts w:ascii="Times New Roman" w:hAnsi="Times New Roman" w:eastAsia="宋体" w:cs="Times New Roman"/>
      <w:sz w:val="21"/>
      <w:szCs w:val="20"/>
    </w:rPr>
  </w:style>
  <w:style w:type="paragraph" w:customStyle="1" w:styleId="44">
    <w:name w:val="_Style 43"/>
    <w:qFormat/>
    <w:uiPriority w:val="0"/>
    <w:rPr>
      <w:rFonts w:ascii="Calibri" w:hAnsi="Calibri" w:eastAsia="宋体" w:cs="Times New Roman"/>
      <w:kern w:val="2"/>
      <w:sz w:val="21"/>
      <w:szCs w:val="22"/>
      <w:lang w:val="en-US" w:eastAsia="zh-CN" w:bidi="ar-SA"/>
    </w:rPr>
  </w:style>
  <w:style w:type="paragraph" w:customStyle="1" w:styleId="45">
    <w:name w:val="表格文字"/>
    <w:basedOn w:val="1"/>
    <w:next w:val="10"/>
    <w:qFormat/>
    <w:uiPriority w:val="0"/>
    <w:pPr>
      <w:jc w:val="left"/>
    </w:pPr>
    <w:rPr>
      <w:rFonts w:ascii="Times New Roman" w:hAnsi="Times New Roman" w:eastAsia="宋体" w:cs="Times New Roman"/>
      <w:bCs/>
      <w:spacing w:val="10"/>
      <w:kern w:val="0"/>
      <w:sz w:val="24"/>
      <w:szCs w:val="20"/>
    </w:rPr>
  </w:style>
  <w:style w:type="character" w:customStyle="1" w:styleId="46">
    <w:name w:val="Body Text 3 Char"/>
    <w:link w:val="9"/>
    <w:qFormat/>
    <w:uiPriority w:val="0"/>
    <w:rPr>
      <w:rFonts w:ascii="Times New Roman" w:hAnsi="Times New Roman" w:eastAsia="宋体" w:cs="Times New Roman"/>
      <w:sz w:val="16"/>
      <w:szCs w:val="16"/>
    </w:rPr>
  </w:style>
  <w:style w:type="character" w:customStyle="1" w:styleId="47">
    <w:name w:val="font71"/>
    <w:basedOn w:val="27"/>
    <w:qFormat/>
    <w:uiPriority w:val="0"/>
    <w:rPr>
      <w:rFonts w:hint="default" w:ascii="Calibri" w:hAnsi="Calibri" w:eastAsia="宋体" w:cs="Calibri"/>
      <w:color w:val="000000"/>
      <w:sz w:val="21"/>
      <w:szCs w:val="21"/>
      <w:u w:val="none"/>
      <w:vertAlign w:val="superscript"/>
    </w:rPr>
  </w:style>
  <w:style w:type="character" w:customStyle="1" w:styleId="48">
    <w:name w:val="List Paragraph Char"/>
    <w:link w:val="38"/>
    <w:qFormat/>
    <w:uiPriority w:val="0"/>
    <w:rPr>
      <w:rFonts w:ascii="Times New Roman" w:hAnsi="Times New Roman" w:eastAsia="宋体" w:cs="Times New Roman"/>
    </w:rPr>
  </w:style>
  <w:style w:type="character" w:customStyle="1" w:styleId="49">
    <w:name w:val="font01"/>
    <w:basedOn w:val="27"/>
    <w:qFormat/>
    <w:uiPriority w:val="0"/>
    <w:rPr>
      <w:rFonts w:hint="eastAsia" w:ascii="仿宋_GB2312" w:hAnsi="Times New Roman" w:eastAsia="仿宋_GB2312" w:cs="仿宋_GB2312"/>
      <w:color w:val="000000"/>
      <w:sz w:val="21"/>
      <w:szCs w:val="21"/>
      <w:u w:val="none"/>
    </w:rPr>
  </w:style>
  <w:style w:type="character" w:customStyle="1" w:styleId="50">
    <w:name w:val="Heading 2 Char"/>
    <w:link w:val="5"/>
    <w:qFormat/>
    <w:uiPriority w:val="0"/>
    <w:rPr>
      <w:rFonts w:ascii="Cambria" w:hAnsi="Cambria" w:eastAsia="方正小标宋简体" w:cs="Times New Roman"/>
      <w:bCs/>
      <w:sz w:val="36"/>
      <w:szCs w:val="32"/>
    </w:rPr>
  </w:style>
  <w:style w:type="character" w:customStyle="1" w:styleId="51">
    <w:name w:val="Header Char"/>
    <w:link w:val="18"/>
    <w:qFormat/>
    <w:uiPriority w:val="0"/>
    <w:rPr>
      <w:rFonts w:ascii="Times New Roman" w:hAnsi="Times New Roman" w:eastAsia="宋体" w:cs="Times New Roman"/>
      <w:sz w:val="18"/>
      <w:szCs w:val="18"/>
    </w:rPr>
  </w:style>
  <w:style w:type="character" w:customStyle="1" w:styleId="52">
    <w:name w:val="Heading 1 Char"/>
    <w:link w:val="4"/>
    <w:qFormat/>
    <w:uiPriority w:val="0"/>
    <w:rPr>
      <w:rFonts w:ascii="Times New Roman" w:hAnsi="Times New Roman" w:eastAsia="方正小标宋简体" w:cs="Times New Roman"/>
      <w:bCs/>
      <w:kern w:val="44"/>
      <w:sz w:val="44"/>
      <w:szCs w:val="44"/>
    </w:rPr>
  </w:style>
  <w:style w:type="character" w:customStyle="1" w:styleId="53">
    <w:name w:val="Heading 3 Char"/>
    <w:link w:val="6"/>
    <w:qFormat/>
    <w:uiPriority w:val="0"/>
    <w:rPr>
      <w:rFonts w:ascii="Calibri" w:hAnsi="Calibri" w:eastAsia="宋体" w:cs="Times New Roman"/>
      <w:b/>
      <w:bCs/>
      <w:sz w:val="32"/>
      <w:szCs w:val="32"/>
    </w:rPr>
  </w:style>
  <w:style w:type="character" w:customStyle="1" w:styleId="54">
    <w:name w:val="font51"/>
    <w:basedOn w:val="27"/>
    <w:qFormat/>
    <w:uiPriority w:val="0"/>
    <w:rPr>
      <w:rFonts w:hint="eastAsia" w:ascii="宋体" w:hAnsi="宋体" w:eastAsia="宋体" w:cs="宋体"/>
      <w:color w:val="000000"/>
      <w:sz w:val="21"/>
      <w:szCs w:val="21"/>
      <w:u w:val="none"/>
    </w:rPr>
  </w:style>
  <w:style w:type="character" w:customStyle="1" w:styleId="55">
    <w:name w:val="font31"/>
    <w:basedOn w:val="27"/>
    <w:qFormat/>
    <w:uiPriority w:val="0"/>
    <w:rPr>
      <w:rFonts w:hint="eastAsia" w:ascii="宋体" w:hAnsi="宋体" w:eastAsia="宋体" w:cs="宋体"/>
      <w:color w:val="000000"/>
      <w:sz w:val="21"/>
      <w:szCs w:val="21"/>
      <w:u w:val="none"/>
    </w:rPr>
  </w:style>
  <w:style w:type="character" w:customStyle="1" w:styleId="56">
    <w:name w:val="font41"/>
    <w:qFormat/>
    <w:uiPriority w:val="0"/>
    <w:rPr>
      <w:rFonts w:hint="default" w:ascii="仿宋_GB2312" w:hAnsi="Times New Roman" w:eastAsia="仿宋_GB2312" w:cs="仿宋_GB2312"/>
      <w:color w:val="000000"/>
      <w:sz w:val="24"/>
      <w:szCs w:val="24"/>
      <w:u w:val="none"/>
    </w:rPr>
  </w:style>
  <w:style w:type="character" w:customStyle="1" w:styleId="57">
    <w:name w:val="正文文本 3 Char"/>
    <w:qFormat/>
    <w:uiPriority w:val="0"/>
    <w:rPr>
      <w:rFonts w:ascii="Times New Roman" w:hAnsi="Times New Roman" w:eastAsia="宋体" w:cs="Times New Roman"/>
      <w:sz w:val="16"/>
      <w:szCs w:val="16"/>
    </w:rPr>
  </w:style>
  <w:style w:type="character" w:customStyle="1" w:styleId="58">
    <w:name w:val="Comment Text Char"/>
    <w:basedOn w:val="27"/>
    <w:link w:val="8"/>
    <w:semiHidden/>
    <w:qFormat/>
    <w:uiPriority w:val="99"/>
    <w:rPr>
      <w:rFonts w:ascii="Calibri" w:hAnsi="Calibri"/>
      <w:kern w:val="2"/>
    </w:rPr>
  </w:style>
  <w:style w:type="character" w:customStyle="1" w:styleId="59">
    <w:name w:val="Comment Subject Char"/>
    <w:basedOn w:val="58"/>
    <w:link w:val="23"/>
    <w:semiHidden/>
    <w:qFormat/>
    <w:uiPriority w:val="99"/>
    <w:rPr>
      <w:b/>
      <w:bCs/>
    </w:rPr>
  </w:style>
  <w:style w:type="character" w:customStyle="1" w:styleId="60">
    <w:name w:val="Balloon Text Char"/>
    <w:link w:val="16"/>
    <w:qFormat/>
    <w:uiPriority w:val="0"/>
    <w:rPr>
      <w:rFonts w:ascii="Times New Roman" w:hAnsi="Times New Roman" w:eastAsia="宋体" w:cs="Times New Roman"/>
      <w:sz w:val="18"/>
      <w:szCs w:val="18"/>
    </w:rPr>
  </w:style>
  <w:style w:type="character" w:customStyle="1" w:styleId="61">
    <w:name w:val="Footer Char"/>
    <w:link w:val="17"/>
    <w:qFormat/>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61</Pages>
  <Words>3267</Words>
  <Characters>18624</Characters>
  <Lines>155</Lines>
  <Paragraphs>43</Paragraphs>
  <TotalTime>78</TotalTime>
  <ScaleCrop>false</ScaleCrop>
  <LinksUpToDate>false</LinksUpToDate>
  <CharactersWithSpaces>21848</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2023-11-23T01:07:00Z</dcterms:created>
  <dc:creator>净水调度中心</dc:creator>
  <cp:lastModifiedBy>琳</cp:lastModifiedBy>
  <cp:lastPrinted>2023-01-31T14:05:00Z</cp:lastPrinted>
  <dcterms:modified xsi:type="dcterms:W3CDTF">2023-12-15T08:06:09Z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729174BE9DAC4E4AB0417DFC5EE7AE9D_13</vt:lpwstr>
  </property>
</Properties>
</file>