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36" w:name="_GoBack"/>
      <w:bookmarkEnd w:id="136"/>
    </w:p>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广州市净水有限公司2024年度</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环境提升项目设计服务项目（第二次）</w:t>
      </w:r>
    </w:p>
    <w:p>
      <w:pPr>
        <w:pStyle w:val="2"/>
        <w:rPr>
          <w:rFonts w:hint="default"/>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3"/>
        <w:rPr>
          <w:rFonts w:hint="eastAsia"/>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十二</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p>
    <w:p>
      <w:pPr>
        <w:pStyle w:val="2"/>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4"/>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4"/>
        <w:rPr>
          <w:rFonts w:hint="eastAsia"/>
          <w:color w:val="auto"/>
          <w:highlight w:val="none"/>
        </w:rPr>
      </w:pPr>
      <w:bookmarkStart w:id="4" w:name="_Toc1669"/>
      <w:bookmarkStart w:id="5" w:name="_Toc7519"/>
      <w:bookmarkStart w:id="6" w:name="_Toc17801"/>
      <w:bookmarkStart w:id="7" w:name="_Toc31938"/>
      <w:bookmarkStart w:id="8" w:name="_Toc4275"/>
      <w:bookmarkStart w:id="9" w:name="_Toc11322"/>
      <w:bookmarkStart w:id="10" w:name="_Toc1960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2334260</wp:posOffset>
                </wp:positionH>
                <wp:positionV relativeFrom="paragraph">
                  <wp:posOffset>617220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3.8pt;margin-top:48.6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20320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1.6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广州市净水有限公司2024年度环境提升项目设计服务项目</w:t>
      </w:r>
      <w:r>
        <w:rPr>
          <w:rFonts w:hint="eastAsia" w:ascii="仿宋_GB2312" w:eastAsia="仿宋_GB2312"/>
          <w:color w:val="auto"/>
          <w:sz w:val="28"/>
          <w:szCs w:val="28"/>
          <w:highlight w:val="none"/>
          <w:u w:val="single"/>
          <w:lang w:eastAsia="zh-CN"/>
        </w:rPr>
        <w:t>（第二次）</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□货物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服务项目采购活动，采用</w:t>
      </w:r>
      <w:r>
        <w:rPr>
          <w:rFonts w:hint="eastAsia" w:ascii="仿宋_GB2312" w:eastAsia="仿宋_GB2312"/>
          <w:color w:val="auto"/>
          <w:sz w:val="28"/>
          <w:szCs w:val="28"/>
          <w:highlight w:val="none"/>
          <w:u w:val="single"/>
          <w:lang w:eastAsia="zh-CN"/>
        </w:rPr>
        <w:t>□</w:t>
      </w:r>
      <w:r>
        <w:rPr>
          <w:rFonts w:hint="eastAsia" w:ascii="仿宋_GB2312" w:eastAsia="仿宋_GB2312"/>
          <w:sz w:val="28"/>
          <w:szCs w:val="28"/>
          <w:highlight w:val="none"/>
          <w:u w:val="single"/>
          <w:lang w:val="en-US" w:eastAsia="zh-CN"/>
        </w:rPr>
        <w:t xml:space="preserve">邀请询比 </w:t>
      </w:r>
      <w:r>
        <w:rPr>
          <w:rFonts w:hint="eastAsia" w:ascii="仿宋_GB2312" w:eastAsia="仿宋_GB2312"/>
          <w:color w:val="auto"/>
          <w:sz w:val="28"/>
          <w:szCs w:val="28"/>
          <w:highlight w:val="none"/>
          <w:u w:val="single"/>
          <w:lang w:eastAsia="zh-CN"/>
        </w:rPr>
        <w:t>☑</w:t>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广州市净水有限公司2024年度环境提升项目设计服务项目</w:t>
      </w:r>
      <w:r>
        <w:rPr>
          <w:rFonts w:hint="eastAsia" w:ascii="仿宋_GB2312" w:eastAsia="仿宋_GB2312"/>
          <w:color w:val="auto"/>
          <w:sz w:val="28"/>
          <w:szCs w:val="28"/>
          <w:highlight w:val="none"/>
          <w:u w:val="single"/>
          <w:lang w:eastAsia="zh-CN"/>
        </w:rPr>
        <w:t>（第二次）</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XJ-20231214-1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限价100万元，报下浮率</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广州市净水有限公司及所属各子公司、分公司、项目部（组）非生产区域的环境提升项目的设计方案编制、施工图纸、施工图预算编制工作以及其他需由设计单位负责的工作</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2024年1月1日至2024年12月31日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设计成果必须符合国家强制性标准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sym w:font="Wingdings" w:char="00FE"/>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sym w:font="Wingdings" w:char="00FE"/>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none"/>
        </w:rPr>
        <w:t>工程设计市政行业</w:t>
      </w:r>
      <w:r>
        <w:rPr>
          <w:rFonts w:hint="eastAsia" w:ascii="仿宋_GB2312" w:eastAsia="仿宋_GB2312"/>
          <w:color w:val="auto"/>
          <w:sz w:val="28"/>
          <w:szCs w:val="28"/>
          <w:highlight w:val="none"/>
          <w:u w:val="none"/>
          <w:lang w:val="en-US" w:eastAsia="zh-CN"/>
        </w:rPr>
        <w:t>乙级（或以上）或</w:t>
      </w:r>
      <w:r>
        <w:rPr>
          <w:rFonts w:hint="eastAsia" w:ascii="仿宋_GB2312" w:eastAsia="仿宋_GB2312"/>
          <w:color w:val="auto"/>
          <w:sz w:val="28"/>
          <w:szCs w:val="28"/>
          <w:highlight w:val="none"/>
          <w:u w:val="none"/>
        </w:rPr>
        <w:t>建筑行业乙级</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或以上</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rPr>
        <w:t>资质</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提供资质证书复印件，加盖单位公章</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sym w:font="Wingdings" w:char="00FE"/>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2020 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一项环境提升类</w:t>
      </w:r>
      <w:r>
        <w:rPr>
          <w:rFonts w:hint="eastAsia" w:ascii="仿宋_GB2312" w:eastAsia="仿宋_GB2312"/>
          <w:color w:val="auto"/>
          <w:sz w:val="28"/>
          <w:szCs w:val="28"/>
          <w:highlight w:val="none"/>
        </w:rPr>
        <w:t>项目的</w:t>
      </w:r>
      <w:r>
        <w:rPr>
          <w:rFonts w:hint="eastAsia" w:ascii="仿宋_GB2312" w:eastAsia="仿宋_GB2312"/>
          <w:color w:val="auto"/>
          <w:sz w:val="28"/>
          <w:szCs w:val="28"/>
          <w:highlight w:val="none"/>
          <w:lang w:val="en-US" w:eastAsia="zh-CN"/>
        </w:rPr>
        <w:t>设计服务</w:t>
      </w:r>
      <w:r>
        <w:rPr>
          <w:rFonts w:hint="eastAsia" w:ascii="仿宋_GB2312" w:eastAsia="仿宋_GB2312"/>
          <w:color w:val="auto"/>
          <w:sz w:val="28"/>
          <w:szCs w:val="28"/>
          <w:highlight w:val="none"/>
        </w:rPr>
        <w:t>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sym w:font="Wingdings" w:char="00FE"/>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none"/>
          <w:lang w:val="en-US" w:eastAsia="zh-CN"/>
        </w:rPr>
        <w:t>注册建筑师执业资格，并提供在本单位交纳的自公告发布当月起近三个月社保证明(以加盖社会保险基金管理中心印章的《缴费历史明细表》或《社会保险参保人员证明》为准)。</w:t>
      </w:r>
    </w:p>
    <w:p>
      <w:pPr>
        <w:pStyle w:val="24"/>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w:char="00A8"/>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w:char="00FE"/>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w:char="00A8"/>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文件集合时间：</w:t>
      </w:r>
      <w:r>
        <w:rPr>
          <w:rFonts w:hint="eastAsia" w:ascii="仿宋_GB2312" w:hAnsi="仿宋" w:eastAsia="仿宋_GB2312" w:cs="仿宋_GB2312"/>
          <w:color w:val="000000" w:themeColor="text1"/>
          <w:sz w:val="28"/>
          <w:szCs w:val="28"/>
          <w:highlight w:val="none"/>
          <w:u w:val="single"/>
          <w:lang w:val="en-US" w:eastAsia="zh-CN"/>
          <w14:textFill>
            <w14:solidFill>
              <w14:schemeClr w14:val="tx1"/>
            </w14:solidFill>
          </w14:textFill>
        </w:rPr>
        <w:t>2023</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年</w:t>
      </w:r>
      <w:r>
        <w:rPr>
          <w:rFonts w:hint="eastAsia" w:ascii="仿宋_GB2312" w:hAnsi="仿宋" w:eastAsia="仿宋_GB2312" w:cs="仿宋_GB2312"/>
          <w:color w:val="000000" w:themeColor="text1"/>
          <w:sz w:val="28"/>
          <w:szCs w:val="28"/>
          <w:highlight w:val="none"/>
          <w:u w:val="single"/>
          <w:lang w:val="en-US" w:eastAsia="zh-CN"/>
          <w14:textFill>
            <w14:solidFill>
              <w14:schemeClr w14:val="tx1"/>
            </w14:solidFill>
          </w14:textFill>
        </w:rPr>
        <w:t>12 </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月</w:t>
      </w:r>
      <w:r>
        <w:rPr>
          <w:rFonts w:hint="eastAsia" w:ascii="仿宋_GB2312" w:hAnsi="仿宋" w:eastAsia="仿宋_GB2312" w:cs="仿宋_GB2312"/>
          <w:color w:val="000000" w:themeColor="text1"/>
          <w:sz w:val="28"/>
          <w:szCs w:val="28"/>
          <w:highlight w:val="none"/>
          <w:u w:val="single"/>
          <w:lang w:val="en-US" w:eastAsia="zh-CN"/>
          <w14:textFill>
            <w14:solidFill>
              <w14:schemeClr w14:val="tx1"/>
            </w14:solidFill>
          </w14:textFill>
        </w:rPr>
        <w:t>20 </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日</w:t>
      </w:r>
      <w:r>
        <w:rPr>
          <w:rFonts w:hint="eastAsia" w:ascii="仿宋_GB2312" w:hAnsi="仿宋" w:eastAsia="仿宋_GB2312" w:cs="仿宋_GB2312"/>
          <w:color w:val="000000" w:themeColor="text1"/>
          <w:sz w:val="28"/>
          <w:szCs w:val="28"/>
          <w:highlight w:val="none"/>
          <w:u w:val="single"/>
          <w:lang w:val="en-US" w:eastAsia="zh-CN"/>
          <w14:textFill>
            <w14:solidFill>
              <w14:schemeClr w14:val="tx1"/>
            </w14:solidFill>
          </w14:textFill>
        </w:rPr>
        <w:t>9</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时</w:t>
      </w:r>
      <w:r>
        <w:rPr>
          <w:rFonts w:hint="eastAsia" w:ascii="仿宋_GB2312" w:hAnsi="仿宋" w:eastAsia="仿宋_GB2312" w:cs="仿宋_GB2312"/>
          <w:color w:val="000000" w:themeColor="text1"/>
          <w:sz w:val="28"/>
          <w:szCs w:val="28"/>
          <w:highlight w:val="none"/>
          <w:u w:val="single"/>
          <w:lang w:val="en-US" w:eastAsia="zh-CN"/>
          <w14:textFill>
            <w14:solidFill>
              <w14:schemeClr w14:val="tx1"/>
            </w14:solidFill>
          </w14:textFill>
        </w:rPr>
        <w:t>30</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分至</w:t>
      </w:r>
      <w:r>
        <w:rPr>
          <w:rFonts w:hint="eastAsia" w:ascii="仿宋_GB2312" w:hAnsi="仿宋" w:eastAsia="仿宋_GB2312" w:cs="仿宋_GB2312"/>
          <w:color w:val="000000" w:themeColor="text1"/>
          <w:sz w:val="28"/>
          <w:szCs w:val="28"/>
          <w:highlight w:val="none"/>
          <w:u w:val="single"/>
          <w:lang w:val="en-US" w:eastAsia="zh-CN"/>
          <w14:textFill>
            <w14:solidFill>
              <w14:schemeClr w14:val="tx1"/>
            </w14:solidFill>
          </w14:textFill>
        </w:rPr>
        <w:t>2023</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年</w:t>
      </w:r>
      <w:r>
        <w:rPr>
          <w:rFonts w:hint="eastAsia" w:ascii="仿宋_GB2312" w:hAnsi="仿宋" w:eastAsia="仿宋_GB2312" w:cs="仿宋_GB2312"/>
          <w:color w:val="000000" w:themeColor="text1"/>
          <w:sz w:val="28"/>
          <w:szCs w:val="28"/>
          <w:highlight w:val="none"/>
          <w:u w:val="single"/>
          <w:lang w:val="en-US" w:eastAsia="zh-CN"/>
          <w14:textFill>
            <w14:solidFill>
              <w14:schemeClr w14:val="tx1"/>
            </w14:solidFill>
          </w14:textFill>
        </w:rPr>
        <w:t>12</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月</w:t>
      </w:r>
      <w:r>
        <w:rPr>
          <w:rFonts w:hint="eastAsia" w:ascii="仿宋_GB2312" w:hAnsi="仿宋" w:eastAsia="仿宋_GB2312" w:cs="仿宋_GB2312"/>
          <w:color w:val="000000" w:themeColor="text1"/>
          <w:sz w:val="28"/>
          <w:szCs w:val="28"/>
          <w:highlight w:val="none"/>
          <w:u w:val="single"/>
          <w:lang w:val="en-US" w:eastAsia="zh-CN"/>
          <w14:textFill>
            <w14:solidFill>
              <w14:schemeClr w14:val="tx1"/>
            </w14:solidFill>
          </w14:textFill>
        </w:rPr>
        <w:t>20</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日</w:t>
      </w:r>
      <w:r>
        <w:rPr>
          <w:rFonts w:hint="eastAsia" w:ascii="仿宋_GB2312" w:hAnsi="仿宋" w:eastAsia="仿宋_GB2312" w:cs="仿宋_GB2312"/>
          <w:color w:val="000000" w:themeColor="text1"/>
          <w:sz w:val="28"/>
          <w:szCs w:val="28"/>
          <w:highlight w:val="none"/>
          <w:u w:val="single"/>
          <w:lang w:val="en-US" w:eastAsia="zh-CN"/>
          <w14:textFill>
            <w14:solidFill>
              <w14:schemeClr w14:val="tx1"/>
            </w14:solidFill>
          </w14:textFill>
        </w:rPr>
        <w:t>10</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时</w:t>
      </w:r>
      <w:r>
        <w:rPr>
          <w:rFonts w:hint="eastAsia" w:ascii="仿宋_GB2312" w:hAnsi="仿宋" w:eastAsia="仿宋_GB2312" w:cs="仿宋_GB2312"/>
          <w:color w:val="000000" w:themeColor="text1"/>
          <w:sz w:val="28"/>
          <w:szCs w:val="28"/>
          <w:highlight w:val="none"/>
          <w:u w:val="single"/>
          <w:lang w:val="en-US" w:eastAsia="zh-CN"/>
          <w14:textFill>
            <w14:solidFill>
              <w14:schemeClr w14:val="tx1"/>
            </w14:solidFill>
          </w14:textFill>
        </w:rPr>
        <w:t>00</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分（北京时间）。</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none"/>
        </w:rPr>
        <w:t>年</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none"/>
        </w:rPr>
        <w:t>月</w:t>
      </w:r>
      <w:r>
        <w:rPr>
          <w:rFonts w:hint="eastAsia" w:ascii="仿宋_GB2312" w:eastAsia="仿宋_GB2312"/>
          <w:color w:val="auto"/>
          <w:sz w:val="28"/>
          <w:szCs w:val="28"/>
          <w:highlight w:val="none"/>
          <w:u w:val="single"/>
          <w:lang w:val="en-US" w:eastAsia="zh-CN"/>
        </w:rPr>
        <w:t>20</w:t>
      </w:r>
      <w:r>
        <w:rPr>
          <w:rFonts w:hint="eastAsia" w:ascii="仿宋_GB2312" w:eastAsia="仿宋_GB2312"/>
          <w:color w:val="auto"/>
          <w:sz w:val="28"/>
          <w:szCs w:val="28"/>
          <w:highlight w:val="none"/>
          <w:u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u w:val="none"/>
          <w:lang w:val="en-US" w:eastAsia="zh-CN"/>
        </w:rPr>
        <w:t>6</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rPr>
        <w:t>递交地址：</w:t>
      </w:r>
      <w:r>
        <w:rPr>
          <w:rFonts w:hint="eastAsia" w:ascii="仿宋_GB2312" w:eastAsia="仿宋_GB2312"/>
          <w:color w:val="auto"/>
          <w:sz w:val="28"/>
          <w:szCs w:val="28"/>
          <w:highlight w:val="none"/>
          <w:u w:val="none"/>
          <w:lang w:val="en-US" w:eastAsia="zh-CN"/>
        </w:rPr>
        <w:t>广州市天河区临江大道501号广州市净水有限公司6楼招标部</w:t>
      </w:r>
      <w:r>
        <w:rPr>
          <w:rFonts w:hint="eastAsia" w:ascii="仿宋_GB2312" w:eastAsia="仿宋_GB2312"/>
          <w:color w:val="auto"/>
          <w:sz w:val="28"/>
          <w:szCs w:val="28"/>
          <w:highlight w:val="none"/>
          <w:u w:val="none"/>
        </w:rPr>
        <w:t>。</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林工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020-62315524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520" w:firstLineChars="9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日</w:t>
            </w:r>
          </w:p>
        </w:tc>
      </w:tr>
    </w:tbl>
    <w:p>
      <w:pPr>
        <w:pStyle w:val="24"/>
        <w:ind w:firstLine="0"/>
        <w:rPr>
          <w:rFonts w:hint="eastAsia" w:ascii="仿宋_GB2312" w:eastAsia="仿宋_GB2312" w:hAnsiTheme="majorEastAsia"/>
          <w:color w:val="auto"/>
          <w:sz w:val="28"/>
          <w:szCs w:val="28"/>
          <w:highlight w:val="none"/>
        </w:rPr>
      </w:pPr>
    </w:p>
    <w:p>
      <w:pPr>
        <w:adjustRightInd/>
        <w:snapToGrid/>
        <w:spacing w:beforeLines="-2147483648" w:afterLines="-2147483648" w:line="240" w:lineRule="auto"/>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16557"/>
      <w:bookmarkStart w:id="15" w:name="_Toc32588"/>
      <w:bookmarkStart w:id="16" w:name="_Toc2331"/>
      <w:bookmarkStart w:id="17" w:name="_Toc19295"/>
      <w:bookmarkStart w:id="18" w:name="_Toc25603"/>
      <w:bookmarkStart w:id="19" w:name="_Toc7340"/>
      <w:bookmarkStart w:id="20" w:name="_Toc9448"/>
      <w:bookmarkStart w:id="21" w:name="_Toc23749"/>
      <w:bookmarkStart w:id="22" w:name="_Toc16705"/>
      <w:bookmarkStart w:id="23" w:name="_Toc2324"/>
    </w:p>
    <w:p>
      <w:pPr>
        <w:pStyle w:val="4"/>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38100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3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553085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43.55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4"/>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4"/>
        <w:rPr>
          <w:rFonts w:hint="eastAsia" w:asciiTheme="minorEastAsia" w:hAnsiTheme="minorEastAsia"/>
          <w:b/>
          <w:color w:val="auto"/>
          <w:sz w:val="32"/>
          <w:szCs w:val="32"/>
          <w:highlight w:val="none"/>
        </w:rPr>
      </w:pPr>
    </w:p>
    <w:p>
      <w:pPr>
        <w:pStyle w:val="24"/>
        <w:rPr>
          <w:rFonts w:hint="eastAsia" w:asciiTheme="minorEastAsia" w:hAnsiTheme="minorEastAsia"/>
          <w:b/>
          <w:color w:val="auto"/>
          <w:sz w:val="32"/>
          <w:szCs w:val="32"/>
          <w:highlight w:val="none"/>
        </w:rPr>
      </w:pPr>
    </w:p>
    <w:p>
      <w:pPr>
        <w:pStyle w:val="24"/>
        <w:rPr>
          <w:rFonts w:hint="eastAsia" w:asciiTheme="minorEastAsia" w:hAnsiTheme="minorEastAsia"/>
          <w:b/>
          <w:color w:val="auto"/>
          <w:sz w:val="32"/>
          <w:szCs w:val="32"/>
          <w:highlight w:val="none"/>
        </w:rPr>
      </w:pPr>
    </w:p>
    <w:p>
      <w:pPr>
        <w:pStyle w:val="24"/>
        <w:rPr>
          <w:rFonts w:hint="eastAsia" w:asciiTheme="minorEastAsia" w:hAnsiTheme="minorEastAsia"/>
          <w:b/>
          <w:color w:val="auto"/>
          <w:sz w:val="32"/>
          <w:szCs w:val="32"/>
          <w:highlight w:val="none"/>
        </w:rPr>
      </w:pPr>
    </w:p>
    <w:p>
      <w:pPr>
        <w:pStyle w:val="24"/>
        <w:ind w:firstLine="0"/>
        <w:rPr>
          <w:rFonts w:hint="eastAsia"/>
          <w:highlight w:val="none"/>
        </w:rPr>
      </w:pPr>
    </w:p>
    <w:p>
      <w:pPr>
        <w:pStyle w:val="24"/>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4"/>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pStyle w:val="24"/>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6"/>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snapToGrid/>
        <w:spacing w:line="240" w:lineRule="auto"/>
        <w:jc w:val="left"/>
        <w:rPr>
          <w:rFonts w:hint="eastAsia"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4"/>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snapToGrid/>
        <w:spacing w:line="240" w:lineRule="auto"/>
        <w:jc w:val="left"/>
        <w:rPr>
          <w:rFonts w:hint="eastAsia"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4"/>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p>
    <w:p>
      <w:pPr>
        <w:pStyle w:val="5"/>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2336800</wp:posOffset>
                </wp:positionH>
                <wp:positionV relativeFrom="paragraph">
                  <wp:posOffset>20320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4pt;margin-top:1.6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5"/>
        <w:rPr>
          <w:color w:val="auto"/>
          <w:highlight w:val="none"/>
        </w:rPr>
      </w:pPr>
      <w:bookmarkStart w:id="28" w:name="_Toc7040"/>
      <w:bookmarkStart w:id="29" w:name="_Toc7303"/>
      <w:bookmarkStart w:id="30" w:name="_Toc87616371"/>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6"/>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4952"/>
      <w:bookmarkStart w:id="35" w:name="_Toc7437"/>
      <w:bookmarkStart w:id="36" w:name="_Toc19050"/>
      <w:bookmarkStart w:id="37" w:name="_Toc14870"/>
      <w:bookmarkStart w:id="38" w:name="_Toc7118"/>
      <w:bookmarkStart w:id="39" w:name="_Toc23581"/>
      <w:bookmarkStart w:id="40" w:name="_Toc19759"/>
      <w:bookmarkStart w:id="41" w:name="_Toc3156"/>
      <w:bookmarkStart w:id="42" w:name="_Toc10930"/>
      <w:bookmarkStart w:id="43" w:name="_Toc14552"/>
      <w:bookmarkStart w:id="44" w:name="_Toc20594"/>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4"/>
        <w:rPr>
          <w:color w:val="auto"/>
          <w:highlight w:val="none"/>
        </w:rPr>
      </w:pPr>
      <w:bookmarkStart w:id="45" w:name="_Toc22212"/>
      <w:bookmarkStart w:id="46" w:name="_Toc21079"/>
      <w:bookmarkStart w:id="47" w:name="_Toc7831"/>
      <w:bookmarkStart w:id="48" w:name="_Toc88209941"/>
      <w:bookmarkStart w:id="49" w:name="_Toc12177"/>
      <w:bookmarkStart w:id="50" w:name="_Toc29345"/>
      <w:bookmarkStart w:id="51" w:name="_Toc21840"/>
      <w:bookmarkStart w:id="52" w:name="_Toc87616378"/>
      <w:bookmarkStart w:id="53" w:name="_Toc29484"/>
      <w:bookmarkStart w:id="54" w:name="_Toc30530"/>
      <w:bookmarkStart w:id="55" w:name="_Toc32607"/>
      <w:bookmarkStart w:id="56" w:name="_Toc13898"/>
      <w:bookmarkStart w:id="57" w:name="_Toc630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5"/>
        <w:rPr>
          <w:color w:val="auto"/>
          <w:highlight w:val="none"/>
        </w:rPr>
      </w:pPr>
      <w:r>
        <w:rPr>
          <w:rFonts w:hint="eastAsia"/>
          <w:color w:val="auto"/>
          <w:highlight w:val="none"/>
        </w:rPr>
        <w:sym w:font="Wingdings 2" w:char="0052"/>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6"/>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l2br w:val="nil"/>
              <w:tr2bl w:val="nil"/>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l2br w:val="nil"/>
              <w:tr2bl w:val="nil"/>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l2br w:val="nil"/>
              <w:tr2bl w:val="nil"/>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l2br w:val="nil"/>
              <w:tr2bl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l2br w:val="nil"/>
              <w:tr2bl w:val="nil"/>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l2br w:val="nil"/>
              <w:tr2bl w:val="nil"/>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tcBorders>
              <w:tl2br w:val="nil"/>
              <w:tr2bl w:val="nil"/>
            </w:tcBorders>
            <w:vAlign w:val="center"/>
          </w:tcPr>
          <w:p>
            <w:pPr>
              <w:adjustRightInd w:val="0"/>
              <w:snapToGrid w:val="0"/>
              <w:jc w:val="center"/>
              <w:rPr>
                <w:color w:val="auto"/>
                <w:sz w:val="24"/>
                <w:szCs w:val="24"/>
                <w:highlight w:val="none"/>
              </w:rPr>
            </w:pPr>
          </w:p>
        </w:tc>
        <w:tc>
          <w:tcPr>
            <w:tcW w:w="2127" w:type="dxa"/>
            <w:tcBorders>
              <w:tl2br w:val="nil"/>
              <w:tr2bl w:val="nil"/>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l2br w:val="nil"/>
              <w:tr2bl w:val="nil"/>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tcBorders>
              <w:tl2br w:val="nil"/>
              <w:tr2bl w:val="nil"/>
            </w:tcBorders>
            <w:vAlign w:val="center"/>
          </w:tcPr>
          <w:p>
            <w:pPr>
              <w:adjustRightInd w:val="0"/>
              <w:snapToGrid w:val="0"/>
              <w:jc w:val="center"/>
              <w:rPr>
                <w:rFonts w:ascii="仿宋_GB2312" w:eastAsia="仿宋_GB2312"/>
                <w:color w:val="auto"/>
                <w:sz w:val="24"/>
                <w:szCs w:val="24"/>
                <w:highlight w:val="none"/>
              </w:rPr>
            </w:pPr>
          </w:p>
        </w:tc>
        <w:tc>
          <w:tcPr>
            <w:tcW w:w="2127" w:type="dxa"/>
            <w:tcBorders>
              <w:tl2br w:val="nil"/>
              <w:tr2bl w:val="nil"/>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l2br w:val="nil"/>
              <w:tr2bl w:val="nil"/>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tcBorders>
              <w:tl2br w:val="nil"/>
              <w:tr2bl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tcBorders>
              <w:tl2br w:val="nil"/>
              <w:tr2bl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tcBorders>
              <w:tl2br w:val="nil"/>
              <w:tr2bl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tcBorders>
              <w:tl2br w:val="nil"/>
              <w:tr2bl w:val="nil"/>
            </w:tcBorders>
            <w:vAlign w:val="center"/>
          </w:tcPr>
          <w:p>
            <w:pPr>
              <w:adjustRightInd w:val="0"/>
              <w:snapToGrid w:val="0"/>
              <w:jc w:val="center"/>
              <w:rPr>
                <w:rFonts w:ascii="仿宋_GB2312" w:eastAsia="仿宋_GB2312"/>
                <w:color w:val="auto"/>
                <w:sz w:val="24"/>
                <w:szCs w:val="24"/>
                <w:highlight w:val="none"/>
              </w:rPr>
            </w:pPr>
          </w:p>
        </w:tc>
        <w:tc>
          <w:tcPr>
            <w:tcW w:w="2127" w:type="dxa"/>
            <w:tcBorders>
              <w:tl2br w:val="nil"/>
              <w:tr2bl w:val="nil"/>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tl2br w:val="nil"/>
              <w:tr2bl w:val="nil"/>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l2br w:val="nil"/>
              <w:tr2bl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l2br w:val="nil"/>
              <w:tr2bl w:val="nil"/>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l2br w:val="nil"/>
              <w:tr2bl w:val="nil"/>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w:t>
            </w:r>
            <w:r>
              <w:rPr>
                <w:rFonts w:hint="eastAsia" w:ascii="仿宋_GB2312" w:eastAsia="仿宋_GB2312"/>
                <w:color w:val="auto"/>
                <w:sz w:val="24"/>
                <w:szCs w:val="24"/>
                <w:highlight w:val="none"/>
                <w:lang w:val="en-US" w:eastAsia="zh-CN"/>
              </w:rPr>
              <w:t>8</w:t>
            </w:r>
            <w:r>
              <w:rPr>
                <w:rFonts w:hint="eastAsia" w:ascii="仿宋_GB2312" w:eastAsia="仿宋_GB2312"/>
                <w:color w:val="auto"/>
                <w:sz w:val="24"/>
                <w:szCs w:val="24"/>
                <w:highlight w:val="none"/>
                <w:lang w:eastAsia="zh-CN"/>
              </w:rPr>
              <w:t>0%，必须说明报价理由。</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l2br w:val="nil"/>
              <w:tr2bl w:val="nil"/>
            </w:tcBorders>
            <w:vAlign w:val="center"/>
          </w:tcPr>
          <w:p>
            <w:pPr>
              <w:adjustRightInd w:val="0"/>
              <w:snapToGrid w:val="0"/>
              <w:jc w:val="center"/>
              <w:rPr>
                <w:rFonts w:ascii="仿宋_GB2312" w:eastAsia="仿宋_GB2312"/>
                <w:color w:val="auto"/>
                <w:sz w:val="24"/>
                <w:szCs w:val="24"/>
                <w:highlight w:val="none"/>
              </w:rPr>
            </w:pPr>
          </w:p>
        </w:tc>
        <w:tc>
          <w:tcPr>
            <w:tcW w:w="2127" w:type="dxa"/>
            <w:tcBorders>
              <w:tl2br w:val="nil"/>
              <w:tr2bl w:val="nil"/>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l2br w:val="nil"/>
              <w:tr2bl w:val="nil"/>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l2br w:val="nil"/>
              <w:tr2bl w:val="nil"/>
            </w:tcBorders>
            <w:vAlign w:val="center"/>
          </w:tcPr>
          <w:p>
            <w:pPr>
              <w:adjustRightInd w:val="0"/>
              <w:snapToGrid w:val="0"/>
              <w:jc w:val="center"/>
              <w:rPr>
                <w:rFonts w:ascii="仿宋_GB2312" w:eastAsia="仿宋_GB2312"/>
                <w:color w:val="auto"/>
                <w:sz w:val="24"/>
                <w:szCs w:val="24"/>
                <w:highlight w:val="none"/>
              </w:rPr>
            </w:pPr>
          </w:p>
        </w:tc>
        <w:tc>
          <w:tcPr>
            <w:tcW w:w="2127" w:type="dxa"/>
            <w:tcBorders>
              <w:tl2br w:val="nil"/>
              <w:tr2bl w:val="nil"/>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l2br w:val="nil"/>
              <w:tr2bl w:val="nil"/>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8"/>
          <w:szCs w:val="28"/>
          <w:highlight w:val="none"/>
        </w:rPr>
        <w:t>2.2.1商务</w:t>
      </w:r>
      <w:r>
        <w:rPr>
          <w:rFonts w:hint="eastAsia" w:ascii="仿宋_GB2312" w:eastAsia="仿宋_GB2312" w:hAnsiTheme="minorEastAsia"/>
          <w:color w:val="auto"/>
          <w:sz w:val="28"/>
          <w:szCs w:val="28"/>
          <w:highlight w:val="none"/>
          <w:lang w:val="en-US" w:eastAsia="zh-CN"/>
        </w:rPr>
        <w:t>技术</w:t>
      </w:r>
      <w:r>
        <w:rPr>
          <w:rFonts w:hint="eastAsia" w:ascii="仿宋_GB2312" w:eastAsia="仿宋_GB2312" w:hAnsiTheme="minorEastAsia"/>
          <w:color w:val="auto"/>
          <w:sz w:val="28"/>
          <w:szCs w:val="28"/>
          <w:highlight w:val="none"/>
        </w:rPr>
        <w:t>评审</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none"/>
          <w:lang w:val="en-US" w:eastAsia="zh-CN"/>
        </w:rPr>
        <w:t>80</w:t>
      </w:r>
      <w:r>
        <w:rPr>
          <w:rFonts w:hint="eastAsia" w:ascii="仿宋_GB2312" w:eastAsia="仿宋_GB2312"/>
          <w:color w:val="auto"/>
          <w:sz w:val="28"/>
          <w:szCs w:val="28"/>
          <w:highlight w:val="none"/>
        </w:rPr>
        <w:t>分）</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w:t>
      </w:r>
      <w:r>
        <w:rPr>
          <w:rFonts w:hint="eastAsia" w:ascii="仿宋_GB2312" w:eastAsia="仿宋_GB2312"/>
          <w:color w:val="auto"/>
          <w:sz w:val="28"/>
          <w:szCs w:val="28"/>
          <w:highlight w:val="none"/>
          <w:lang w:val="en-US" w:eastAsia="zh-CN"/>
        </w:rPr>
        <w:t>技术</w:t>
      </w:r>
      <w:r>
        <w:rPr>
          <w:rFonts w:hint="eastAsia" w:ascii="仿宋_GB2312" w:eastAsia="仿宋_GB2312"/>
          <w:color w:val="auto"/>
          <w:sz w:val="28"/>
          <w:szCs w:val="28"/>
          <w:highlight w:val="none"/>
        </w:rPr>
        <w:t>评审因素</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2183"/>
        <w:gridCol w:w="5884"/>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82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83"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r>
              <w:rPr>
                <w:rFonts w:hint="eastAsia" w:ascii="仿宋_GB2312" w:eastAsia="仿宋_GB2312"/>
                <w:color w:val="auto"/>
                <w:sz w:val="28"/>
                <w:szCs w:val="28"/>
                <w:highlight w:val="none"/>
                <w:lang w:val="en-US" w:eastAsia="zh-CN"/>
              </w:rPr>
              <w:t>及分值</w:t>
            </w:r>
          </w:p>
        </w:tc>
        <w:tc>
          <w:tcPr>
            <w:tcW w:w="5884"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2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83" w:type="dxa"/>
            <w:tcBorders>
              <w:top w:val="single" w:color="auto" w:sz="4" w:space="0"/>
              <w:bottom w:val="single" w:color="auto" w:sz="4" w:space="0"/>
            </w:tcBorders>
            <w:vAlign w:val="center"/>
          </w:tcPr>
          <w:p>
            <w:pPr>
              <w:adjustRightInd/>
              <w:snapToGrid/>
              <w:spacing w:line="3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企业资质</w:t>
            </w:r>
          </w:p>
          <w:p>
            <w:pPr>
              <w:adjustRightInd/>
              <w:snapToGrid/>
              <w:spacing w:line="300" w:lineRule="exact"/>
              <w:jc w:val="center"/>
              <w:rPr>
                <w:rFonts w:hint="default"/>
                <w:lang w:val="en-US" w:eastAsia="zh-CN"/>
              </w:rPr>
            </w:pPr>
            <w:r>
              <w:rPr>
                <w:rFonts w:hint="eastAsia" w:ascii="仿宋" w:hAnsi="仿宋" w:eastAsia="仿宋" w:cs="仿宋"/>
                <w:color w:val="auto"/>
                <w:sz w:val="24"/>
                <w:highlight w:val="none"/>
                <w:lang w:val="en-US" w:eastAsia="zh-CN"/>
              </w:rPr>
              <w:t>（10分）</w:t>
            </w:r>
          </w:p>
        </w:tc>
        <w:tc>
          <w:tcPr>
            <w:tcW w:w="5884" w:type="dxa"/>
            <w:tcBorders>
              <w:top w:val="single" w:color="auto" w:sz="4" w:space="0"/>
              <w:bottom w:val="single" w:color="auto" w:sz="4" w:space="0"/>
            </w:tcBorders>
            <w:vAlign w:val="center"/>
          </w:tcPr>
          <w:p>
            <w:pPr>
              <w:adjustRightInd w:val="0"/>
              <w:snapToGrid w:val="0"/>
              <w:jc w:val="left"/>
              <w:rPr>
                <w:rFonts w:hint="default" w:ascii="仿宋_GB2312" w:hAnsi="仿宋_GB2312" w:eastAsia="仿宋_GB2312" w:cs="仿宋_GB2312"/>
                <w:color w:val="auto"/>
                <w:sz w:val="24"/>
                <w:szCs w:val="24"/>
                <w:highlight w:val="none"/>
                <w:lang w:val="en-US"/>
              </w:rPr>
            </w:pPr>
            <w:r>
              <w:rPr>
                <w:rFonts w:hint="eastAsia" w:ascii="仿宋" w:hAnsi="仿宋" w:eastAsia="仿宋" w:cs="仿宋"/>
                <w:color w:val="auto"/>
                <w:sz w:val="24"/>
                <w:highlight w:val="none"/>
                <w:lang w:val="en-US" w:eastAsia="zh-CN"/>
              </w:rPr>
              <w:t>具备工程设计市政行业甲级（或以上）或建筑行业甲级（或以上），得10分。提供资质证书复印件，加盖单位公章。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0" w:hRule="atLeast"/>
        </w:trPr>
        <w:tc>
          <w:tcPr>
            <w:tcW w:w="823"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w:t>
            </w:r>
          </w:p>
        </w:tc>
        <w:tc>
          <w:tcPr>
            <w:tcW w:w="2183" w:type="dxa"/>
            <w:tcBorders>
              <w:top w:val="single" w:color="auto" w:sz="4" w:space="0"/>
              <w:bottom w:val="single" w:color="auto" w:sz="4" w:space="0"/>
            </w:tcBorders>
            <w:vAlign w:val="center"/>
          </w:tcPr>
          <w:p>
            <w:pPr>
              <w:adjustRightInd/>
              <w:snapToGrid/>
              <w:spacing w:line="3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获奖情况</w:t>
            </w:r>
          </w:p>
          <w:p>
            <w:pPr>
              <w:adjustRightInd/>
              <w:snapToGrid/>
              <w:spacing w:line="300" w:lineRule="exact"/>
              <w:jc w:val="center"/>
              <w:rPr>
                <w:rFonts w:hint="default"/>
                <w:lang w:val="en-US" w:eastAsia="zh-CN"/>
              </w:rPr>
            </w:pPr>
            <w:r>
              <w:rPr>
                <w:rFonts w:hint="eastAsia" w:ascii="仿宋" w:hAnsi="仿宋" w:eastAsia="仿宋" w:cs="仿宋"/>
                <w:color w:val="auto"/>
                <w:sz w:val="24"/>
                <w:highlight w:val="none"/>
                <w:lang w:val="en-US" w:eastAsia="zh-CN"/>
              </w:rPr>
              <w:t>（10分）</w:t>
            </w:r>
          </w:p>
        </w:tc>
        <w:tc>
          <w:tcPr>
            <w:tcW w:w="5884" w:type="dxa"/>
            <w:tcBorders>
              <w:top w:val="single" w:color="auto" w:sz="4" w:space="0"/>
              <w:bottom w:val="single" w:color="auto" w:sz="4" w:space="0"/>
            </w:tcBorders>
            <w:vAlign w:val="center"/>
          </w:tcPr>
          <w:p>
            <w:pPr>
              <w:adjustRightInd/>
              <w:snapToGrid/>
              <w:spacing w:line="300" w:lineRule="exact"/>
              <w:jc w:val="left"/>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供应商自2018年1月1日至今承接的建筑或市政工程环境提升改造类项目曾获得政府部门或行业协会颁发的工程建设类奖项(包括但不限于各类优质工程奖项、优秀工程勘察设计奖)，获得国家级奖项的，每1项得5分;获得省级奖项的，每1项得2分;获市级奖项的，每1项得1分。本项最高得10分。</w:t>
            </w:r>
          </w:p>
          <w:p>
            <w:pPr>
              <w:adjustRightInd/>
              <w:snapToGrid/>
              <w:spacing w:line="300" w:lineRule="exact"/>
              <w:jc w:val="left"/>
              <w:rPr>
                <w:rFonts w:hint="eastAsia" w:ascii="仿宋_GB2312" w:hAnsi="仿宋_GB2312" w:eastAsia="仿宋_GB2312" w:cs="仿宋_GB2312"/>
                <w:color w:val="auto"/>
                <w:sz w:val="24"/>
                <w:szCs w:val="24"/>
                <w:highlight w:val="none"/>
              </w:rPr>
            </w:pPr>
            <w:r>
              <w:rPr>
                <w:rFonts w:hint="eastAsia" w:ascii="仿宋" w:hAnsi="仿宋" w:eastAsia="仿宋" w:cs="仿宋"/>
                <w:color w:val="auto"/>
                <w:sz w:val="24"/>
                <w:highlight w:val="none"/>
                <w:lang w:val="zh-CN" w:eastAsia="zh-CN"/>
              </w:rPr>
              <w:t>注:以上各项得分予以累计，最高得10分。需提供获奖证书复印件，否则不得分。时间以证书颁发时间为准。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58" w:hRule="atLeast"/>
        </w:trPr>
        <w:tc>
          <w:tcPr>
            <w:tcW w:w="823"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lang w:val="en-US" w:eastAsia="zh-CN"/>
              </w:rPr>
              <w:t>3</w:t>
            </w:r>
          </w:p>
        </w:tc>
        <w:tc>
          <w:tcPr>
            <w:tcW w:w="2183" w:type="dxa"/>
            <w:tcBorders>
              <w:top w:val="single" w:color="auto" w:sz="4" w:space="0"/>
              <w:bottom w:val="single" w:color="auto" w:sz="4" w:space="0"/>
            </w:tcBorders>
            <w:vAlign w:val="center"/>
          </w:tcPr>
          <w:p>
            <w:pPr>
              <w:adjustRightInd/>
              <w:snapToGrid/>
              <w:spacing w:line="3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项目业绩</w:t>
            </w:r>
          </w:p>
          <w:p>
            <w:pPr>
              <w:adjustRightInd/>
              <w:snapToGrid/>
              <w:spacing w:line="300" w:lineRule="exact"/>
              <w:jc w:val="center"/>
              <w:rPr>
                <w:rFonts w:hint="default"/>
                <w:lang w:val="en-US" w:eastAsia="zh-CN"/>
              </w:rPr>
            </w:pPr>
            <w:r>
              <w:rPr>
                <w:rFonts w:hint="eastAsia" w:ascii="仿宋" w:hAnsi="仿宋" w:eastAsia="仿宋" w:cs="仿宋"/>
                <w:color w:val="auto"/>
                <w:sz w:val="24"/>
                <w:highlight w:val="none"/>
                <w:lang w:val="en-US" w:eastAsia="zh-CN"/>
              </w:rPr>
              <w:t>（20分）</w:t>
            </w:r>
          </w:p>
        </w:tc>
        <w:tc>
          <w:tcPr>
            <w:tcW w:w="5884" w:type="dxa"/>
            <w:tcBorders>
              <w:top w:val="single" w:color="auto" w:sz="4" w:space="0"/>
              <w:bottom w:val="single" w:color="auto" w:sz="4" w:space="0"/>
            </w:tcBorders>
            <w:vAlign w:val="center"/>
          </w:tcPr>
          <w:p>
            <w:pPr>
              <w:adjustRightInd w:val="0"/>
              <w:snapToGrid w:val="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供应商自2020年1月1日至今独立完成过建筑或市政工程类环境提升改造项目的设计业绩。每一项得5分，最高得分20分。</w:t>
            </w:r>
          </w:p>
          <w:p>
            <w:pPr>
              <w:adjustRightInd/>
              <w:snapToGrid/>
              <w:spacing w:line="300" w:lineRule="exact"/>
              <w:jc w:val="left"/>
              <w:rPr>
                <w:rFonts w:hint="eastAsia" w:ascii="仿宋_GB2312" w:hAnsi="仿宋_GB2312" w:eastAsia="仿宋_GB2312" w:cs="仿宋_GB2312"/>
                <w:color w:val="auto"/>
                <w:sz w:val="24"/>
                <w:szCs w:val="24"/>
                <w:highlight w:val="none"/>
              </w:rPr>
            </w:pPr>
            <w:r>
              <w:rPr>
                <w:rFonts w:hint="eastAsia" w:ascii="仿宋" w:hAnsi="仿宋" w:eastAsia="仿宋" w:cs="仿宋"/>
                <w:color w:val="auto"/>
                <w:sz w:val="24"/>
                <w:highlight w:val="none"/>
                <w:lang w:val="en-US" w:eastAsia="zh-CN"/>
              </w:rPr>
              <w:t>注:业绩需提供设计合同，业绩时间以设计合同签订时间为准。（提供合同复印件证明，包括但不限于项目名称、金额及实施内容、合同盖章、签订日期，加盖单位公章），</w:t>
            </w:r>
            <w:r>
              <w:rPr>
                <w:rFonts w:hint="eastAsia" w:ascii="仿宋" w:hAnsi="仿宋" w:eastAsia="仿宋" w:cs="仿宋"/>
                <w:color w:val="auto"/>
                <w:sz w:val="24"/>
                <w:highlight w:val="none"/>
                <w:lang w:val="zh-CN" w:eastAsia="zh-CN"/>
              </w:rPr>
              <w:t>如没按要求提供证明材料不予评分。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823"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lang w:val="en-US" w:eastAsia="zh-CN"/>
              </w:rPr>
              <w:t>4</w:t>
            </w:r>
          </w:p>
        </w:tc>
        <w:tc>
          <w:tcPr>
            <w:tcW w:w="2183" w:type="dxa"/>
            <w:tcBorders>
              <w:top w:val="single" w:color="auto" w:sz="4" w:space="0"/>
              <w:bottom w:val="single" w:color="auto" w:sz="4" w:space="0"/>
            </w:tcBorders>
            <w:vAlign w:val="center"/>
          </w:tcPr>
          <w:p>
            <w:pPr>
              <w:pStyle w:val="6"/>
              <w:ind w:firstLine="0"/>
              <w:jc w:val="center"/>
              <w:rPr>
                <w:rFonts w:hint="default"/>
                <w:lang w:val="en-US" w:eastAsia="zh-CN"/>
              </w:rPr>
            </w:pPr>
            <w:r>
              <w:rPr>
                <w:rFonts w:hint="eastAsia" w:ascii="仿宋" w:hAnsi="仿宋" w:eastAsia="仿宋" w:cs="仿宋"/>
                <w:color w:val="auto"/>
                <w:kern w:val="2"/>
                <w:sz w:val="24"/>
                <w:szCs w:val="22"/>
                <w:highlight w:val="none"/>
                <w:lang w:val="en-US" w:eastAsia="zh-CN" w:bidi="ar-SA"/>
              </w:rPr>
              <w:t>拟投入项目负责人（10分）</w:t>
            </w:r>
          </w:p>
        </w:tc>
        <w:tc>
          <w:tcPr>
            <w:tcW w:w="5884" w:type="dxa"/>
            <w:tcBorders>
              <w:top w:val="single" w:color="auto" w:sz="4" w:space="0"/>
              <w:bottom w:val="single" w:color="auto" w:sz="4" w:space="0"/>
            </w:tcBorders>
            <w:vAlign w:val="center"/>
          </w:tcPr>
          <w:p>
            <w:pPr>
              <w:adjustRightInd w:val="0"/>
              <w:snapToGrid w:val="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供应商本项目的负责人，具备副高级工程师职称的，得5分，具备正高级/教授级高级工程师职称的，得10分。</w:t>
            </w:r>
          </w:p>
          <w:p>
            <w:pPr>
              <w:adjustRightInd w:val="0"/>
              <w:snapToGrid w:val="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注:提供自公告发布当月起最近三个月在本单位交纳的社保证明(以加盖社会保险基金管理中心印章的《缴费历史明细表》或《社会保险参保人员证明》为准)。</w:t>
            </w:r>
          </w:p>
          <w:p>
            <w:pPr>
              <w:adjustRightInd/>
              <w:snapToGrid/>
              <w:spacing w:line="300" w:lineRule="exact"/>
              <w:jc w:val="left"/>
              <w:rPr>
                <w:rFonts w:hint="eastAsia" w:ascii="仿宋_GB2312" w:hAnsi="仿宋_GB2312" w:eastAsia="仿宋_GB2312" w:cs="仿宋_GB2312"/>
                <w:color w:val="auto"/>
                <w:sz w:val="24"/>
                <w:szCs w:val="24"/>
                <w:highlight w:val="none"/>
              </w:rPr>
            </w:pPr>
            <w:r>
              <w:rPr>
                <w:rFonts w:hint="eastAsia" w:ascii="仿宋" w:hAnsi="仿宋" w:eastAsia="仿宋" w:cs="仿宋"/>
                <w:color w:val="auto"/>
                <w:sz w:val="24"/>
                <w:highlight w:val="none"/>
                <w:lang w:val="en-US" w:eastAsia="zh-CN"/>
              </w:rPr>
              <w:t>本项最高得10分。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45" w:hRule="atLeast"/>
        </w:trPr>
        <w:tc>
          <w:tcPr>
            <w:tcW w:w="823"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rPr>
            </w:pPr>
          </w:p>
        </w:tc>
        <w:tc>
          <w:tcPr>
            <w:tcW w:w="2183" w:type="dxa"/>
            <w:tcBorders>
              <w:top w:val="single" w:color="auto" w:sz="4" w:space="0"/>
              <w:bottom w:val="single" w:color="auto" w:sz="4" w:space="0"/>
            </w:tcBorders>
            <w:vAlign w:val="center"/>
          </w:tcPr>
          <w:p>
            <w:pPr>
              <w:pStyle w:val="6"/>
              <w:adjustRightInd w:val="0"/>
              <w:snapToGrid w:val="0"/>
              <w:ind w:firstLine="0" w:firstLineChars="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投标人服务人员投入（不含负责人）</w:t>
            </w:r>
          </w:p>
          <w:p>
            <w:pPr>
              <w:pStyle w:val="6"/>
              <w:adjustRightInd w:val="0"/>
              <w:snapToGrid w:val="0"/>
              <w:ind w:firstLine="0" w:firstLineChars="0"/>
              <w:jc w:val="center"/>
              <w:rPr>
                <w:rFonts w:hint="eastAsia" w:ascii="仿宋_GB2312" w:eastAsia="仿宋_GB2312"/>
                <w:color w:val="auto"/>
                <w:sz w:val="24"/>
                <w:szCs w:val="24"/>
                <w:highlight w:val="none"/>
                <w:lang w:val="en-US" w:eastAsia="zh-CN"/>
              </w:rPr>
            </w:pPr>
            <w:r>
              <w:rPr>
                <w:rFonts w:hint="eastAsia" w:ascii="仿宋" w:hAnsi="仿宋" w:eastAsia="仿宋" w:cs="仿宋"/>
                <w:color w:val="auto"/>
                <w:sz w:val="24"/>
                <w:highlight w:val="none"/>
                <w:lang w:val="en-US" w:eastAsia="zh-CN"/>
              </w:rPr>
              <w:t>（10分）</w:t>
            </w:r>
          </w:p>
        </w:tc>
        <w:tc>
          <w:tcPr>
            <w:tcW w:w="5884" w:type="dxa"/>
            <w:tcBorders>
              <w:top w:val="single" w:color="auto" w:sz="4" w:space="0"/>
              <w:bottom w:val="single" w:color="auto" w:sz="4" w:space="0"/>
            </w:tcBorders>
            <w:vAlign w:val="center"/>
          </w:tcPr>
          <w:p>
            <w:pPr>
              <w:spacing w:line="28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供应商拟投入本项目的服务人员数量（不含负责人）：专业设计人员4人、造价人员2人，少于6人本项不得分；在此基础上，每增加1人得1分。本项最高得10分。服务人员须具有建筑或结构或造价（含相近专业）助理（或以上）技术职称 。</w:t>
            </w:r>
          </w:p>
          <w:p>
            <w:pPr>
              <w:spacing w:line="280" w:lineRule="exact"/>
              <w:rPr>
                <w:rFonts w:hint="eastAsia" w:ascii="仿宋_GB2312" w:hAnsi="仿宋_GB2312" w:eastAsia="仿宋_GB2312" w:cs="仿宋_GB2312"/>
                <w:color w:val="auto"/>
                <w:sz w:val="24"/>
                <w:szCs w:val="24"/>
                <w:highlight w:val="none"/>
                <w:lang w:val="zh-CN" w:eastAsia="zh-CN"/>
              </w:rPr>
            </w:pPr>
            <w:r>
              <w:rPr>
                <w:rFonts w:hint="eastAsia" w:ascii="仿宋" w:hAnsi="仿宋" w:eastAsia="仿宋" w:cs="仿宋"/>
                <w:color w:val="auto"/>
                <w:sz w:val="24"/>
                <w:highlight w:val="none"/>
                <w:lang w:val="en-US" w:eastAsia="zh-CN"/>
              </w:rPr>
              <w:t>注:以上人员必须具有自公告发布当月起最近三个月在本单位交纳的社保证明(以加盖社会保险基金管理中心印章的《缴费历史明细表》或《社会保险参保人员证明》为准)。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82" w:hRule="atLeast"/>
        </w:trPr>
        <w:tc>
          <w:tcPr>
            <w:tcW w:w="823"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lang w:val="en-US" w:eastAsia="zh-CN"/>
              </w:rPr>
              <w:t>5</w:t>
            </w:r>
          </w:p>
        </w:tc>
        <w:tc>
          <w:tcPr>
            <w:tcW w:w="2183" w:type="dxa"/>
            <w:tcBorders>
              <w:top w:val="single" w:color="auto" w:sz="4" w:space="0"/>
              <w:bottom w:val="single" w:color="auto" w:sz="4" w:space="0"/>
            </w:tcBorders>
            <w:vAlign w:val="center"/>
          </w:tcPr>
          <w:p>
            <w:pPr>
              <w:pStyle w:val="6"/>
              <w:adjustRightInd w:val="0"/>
              <w:snapToGrid w:val="0"/>
              <w:ind w:firstLine="0" w:firstLineChars="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zh-CN" w:eastAsia="zh-CN"/>
              </w:rPr>
              <w:t>信誉</w:t>
            </w:r>
            <w:r>
              <w:rPr>
                <w:rFonts w:hint="eastAsia" w:ascii="仿宋" w:hAnsi="仿宋" w:eastAsia="仿宋" w:cs="仿宋"/>
                <w:color w:val="auto"/>
                <w:sz w:val="24"/>
                <w:highlight w:val="none"/>
                <w:lang w:val="en-US" w:eastAsia="zh-CN"/>
              </w:rPr>
              <w:t>情况</w:t>
            </w:r>
          </w:p>
          <w:p>
            <w:pPr>
              <w:pStyle w:val="6"/>
              <w:adjustRightInd w:val="0"/>
              <w:snapToGrid w:val="0"/>
              <w:ind w:firstLine="0" w:firstLineChars="0"/>
              <w:jc w:val="center"/>
              <w:rPr>
                <w:rFonts w:hint="default"/>
                <w:lang w:val="en-US" w:eastAsia="zh-CN"/>
              </w:rPr>
            </w:pPr>
            <w:r>
              <w:rPr>
                <w:rFonts w:hint="eastAsia" w:ascii="仿宋" w:hAnsi="仿宋" w:eastAsia="仿宋" w:cs="仿宋"/>
                <w:color w:val="auto"/>
                <w:sz w:val="24"/>
                <w:highlight w:val="none"/>
                <w:lang w:val="zh-CN" w:eastAsia="zh-CN"/>
              </w:rPr>
              <w:t>（10分）</w:t>
            </w:r>
          </w:p>
        </w:tc>
        <w:tc>
          <w:tcPr>
            <w:tcW w:w="5884" w:type="dxa"/>
            <w:tcBorders>
              <w:top w:val="single" w:color="auto" w:sz="4" w:space="0"/>
              <w:bottom w:val="single" w:color="auto" w:sz="4" w:space="0"/>
            </w:tcBorders>
            <w:vAlign w:val="center"/>
          </w:tcPr>
          <w:p>
            <w:pPr>
              <w:adjustRightInd w:val="0"/>
              <w:snapToGrid w:val="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1.</w:t>
            </w: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val="zh-CN" w:eastAsia="zh-CN"/>
              </w:rPr>
              <w:t>获得政府有关部门颁发的“高新技术企业”证书且在有效期内的得</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val="zh-CN" w:eastAsia="zh-CN"/>
              </w:rPr>
              <w:t>分。</w:t>
            </w:r>
          </w:p>
          <w:p>
            <w:pPr>
              <w:adjustRightInd w:val="0"/>
              <w:snapToGrid w:val="0"/>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2.提供有效期内的ISO9001质量管理体系认证证书、ISO14001环境管理体系认证证书、ISO45001职业健康安全管理体系认证证书，每提供1个证书得</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val="zh-CN" w:eastAsia="zh-CN"/>
              </w:rPr>
              <w:t>分，提供全部3个证书得</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zh-CN" w:eastAsia="zh-CN"/>
              </w:rPr>
              <w:t>分，没有则不得分。</w:t>
            </w:r>
          </w:p>
          <w:p>
            <w:pPr>
              <w:adjustRightInd w:val="0"/>
              <w:snapToGrid w:val="0"/>
              <w:jc w:val="left"/>
              <w:rPr>
                <w:rFonts w:hint="eastAsia" w:ascii="仿宋_GB2312" w:hAnsi="仿宋_GB2312" w:eastAsia="仿宋_GB2312" w:cs="仿宋_GB2312"/>
                <w:color w:val="auto"/>
                <w:sz w:val="24"/>
                <w:szCs w:val="24"/>
                <w:highlight w:val="none"/>
                <w:lang w:val="en-US" w:eastAsia="zh-CN"/>
              </w:rPr>
            </w:pPr>
            <w:r>
              <w:rPr>
                <w:rFonts w:hint="eastAsia" w:ascii="仿宋" w:hAnsi="仿宋" w:eastAsia="仿宋" w:cs="仿宋"/>
                <w:color w:val="auto"/>
                <w:sz w:val="24"/>
                <w:highlight w:val="none"/>
                <w:lang w:val="zh-CN" w:eastAsia="zh-CN"/>
              </w:rPr>
              <w:t>3.自201</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val="zh-CN" w:eastAsia="zh-CN"/>
              </w:rPr>
              <w:t>年1月1日至今投标人获得国家级企业评价协会颁发的“企业信用等级”证书，AAA证书得</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val="zh-CN" w:eastAsia="zh-CN"/>
              </w:rPr>
              <w:t>分，AA证书得</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val="zh-CN" w:eastAsia="zh-CN"/>
              </w:rPr>
              <w:t>分，其他不得分。</w:t>
            </w:r>
            <w:r>
              <w:rPr>
                <w:rFonts w:hint="eastAsia" w:ascii="仿宋" w:hAnsi="仿宋" w:eastAsia="仿宋" w:cs="仿宋"/>
                <w:color w:val="auto"/>
                <w:sz w:val="24"/>
                <w:highlight w:val="none"/>
                <w:lang w:val="zh-CN" w:eastAsia="zh-CN"/>
              </w:rPr>
              <w:br w:type="textWrapping"/>
            </w:r>
            <w:r>
              <w:rPr>
                <w:rFonts w:hint="eastAsia" w:ascii="仿宋" w:hAnsi="仿宋" w:eastAsia="仿宋" w:cs="仿宋"/>
                <w:color w:val="auto"/>
                <w:sz w:val="24"/>
                <w:highlight w:val="none"/>
                <w:lang w:val="en-US" w:eastAsia="zh-CN"/>
              </w:rPr>
              <w:t>本项最高得10分。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93" w:hRule="atLeast"/>
        </w:trPr>
        <w:tc>
          <w:tcPr>
            <w:tcW w:w="823"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6</w:t>
            </w:r>
          </w:p>
        </w:tc>
        <w:tc>
          <w:tcPr>
            <w:tcW w:w="2183" w:type="dxa"/>
            <w:tcBorders>
              <w:top w:val="single" w:color="auto" w:sz="4" w:space="0"/>
              <w:bottom w:val="single" w:color="auto" w:sz="4" w:space="0"/>
            </w:tcBorders>
            <w:vAlign w:val="center"/>
          </w:tcPr>
          <w:p>
            <w:pPr>
              <w:pStyle w:val="6"/>
              <w:adjustRightInd w:val="0"/>
              <w:snapToGrid w:val="0"/>
              <w:ind w:firstLine="0" w:firstLineChars="0"/>
              <w:jc w:val="center"/>
              <w:rPr>
                <w:rFonts w:hint="eastAsia"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服务方案</w:t>
            </w:r>
          </w:p>
          <w:p>
            <w:pPr>
              <w:pStyle w:val="6"/>
              <w:adjustRightInd w:val="0"/>
              <w:snapToGrid w:val="0"/>
              <w:ind w:firstLine="0" w:firstLineChars="0"/>
              <w:jc w:val="center"/>
              <w:rPr>
                <w:rFonts w:hint="default" w:ascii="仿宋_GB2312" w:eastAsia="仿宋_GB2312"/>
                <w:color w:val="auto"/>
                <w:sz w:val="24"/>
                <w:szCs w:val="24"/>
                <w:highlight w:val="none"/>
                <w:lang w:val="en-US" w:eastAsia="zh-CN"/>
              </w:rPr>
            </w:pPr>
            <w:r>
              <w:rPr>
                <w:rFonts w:hint="eastAsia" w:ascii="仿宋" w:hAnsi="仿宋" w:eastAsia="仿宋" w:cs="仿宋"/>
                <w:color w:val="auto"/>
                <w:sz w:val="24"/>
                <w:highlight w:val="none"/>
                <w:lang w:val="zh-CN" w:eastAsia="zh-CN"/>
              </w:rPr>
              <w:t>（10分</w:t>
            </w:r>
            <w:r>
              <w:rPr>
                <w:rFonts w:hint="eastAsia" w:ascii="仿宋" w:hAnsi="仿宋" w:eastAsia="仿宋" w:cs="仿宋"/>
                <w:color w:val="auto"/>
                <w:sz w:val="24"/>
                <w:highlight w:val="none"/>
                <w:lang w:val="en-US" w:eastAsia="zh-CN"/>
              </w:rPr>
              <w:t>）</w:t>
            </w:r>
          </w:p>
        </w:tc>
        <w:tc>
          <w:tcPr>
            <w:tcW w:w="5884" w:type="dxa"/>
            <w:tcBorders>
              <w:top w:val="single" w:color="auto" w:sz="4" w:space="0"/>
              <w:bottom w:val="single" w:color="auto" w:sz="4" w:space="0"/>
            </w:tcBorders>
            <w:vAlign w:val="center"/>
          </w:tcPr>
          <w:p>
            <w:pPr>
              <w:pStyle w:val="6"/>
              <w:adjustRightInd w:val="0"/>
              <w:snapToGrid w:val="0"/>
              <w:ind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val="en-US" w:eastAsia="zh-CN"/>
              </w:rPr>
              <w:t>结合项目需求，对项目服务实施计划的可行性、公平性、保密性、安全性等进行评价；并在报价文件中阐述其服务便利性及提供相关证明。</w:t>
            </w:r>
          </w:p>
          <w:p>
            <w:pPr>
              <w:pStyle w:val="6"/>
              <w:adjustRightInd w:val="0"/>
              <w:snapToGrid w:val="0"/>
              <w:ind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（1）优得10分：设计方案要求编制完整清晰、目标明确、内容详细、方案全面合理可行、响应或优于采购需求、亮点多、针对性强；服务好、响应速度快，能够快速满足项目服务需求。</w:t>
            </w:r>
          </w:p>
          <w:p>
            <w:pPr>
              <w:pStyle w:val="6"/>
              <w:adjustRightInd w:val="0"/>
              <w:snapToGrid w:val="0"/>
              <w:ind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（2）良得5分：设计方案编制基本完整，基本能满足服务要求，方案合理可行：服务较好、响应速度较快、能够满足项目服务需求。</w:t>
            </w:r>
          </w:p>
          <w:p>
            <w:pPr>
              <w:pStyle w:val="6"/>
              <w:adjustRightInd w:val="0"/>
              <w:snapToGrid w:val="0"/>
              <w:ind w:firstLine="0" w:firstLine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（3）一般得2分：设计方案编制完整性一般，对服务要求响应一般、方案基本可行；响应速度一般，一般满足项目服务需求。</w:t>
            </w:r>
          </w:p>
          <w:p>
            <w:pPr>
              <w:adjustRightInd w:val="0"/>
              <w:snapToGrid w:val="0"/>
              <w:jc w:val="left"/>
              <w:rPr>
                <w:rFonts w:hint="eastAsia" w:ascii="仿宋_GB2312" w:hAnsi="仿宋_GB2312" w:eastAsia="仿宋_GB2312" w:cs="仿宋_GB2312"/>
                <w:color w:val="auto"/>
                <w:sz w:val="24"/>
                <w:szCs w:val="24"/>
                <w:highlight w:val="none"/>
                <w:lang w:val="zh-CN" w:eastAsia="zh-CN"/>
              </w:rPr>
            </w:pPr>
            <w:r>
              <w:rPr>
                <w:rFonts w:hint="eastAsia" w:ascii="仿宋" w:hAnsi="仿宋" w:eastAsia="仿宋" w:cs="仿宋"/>
                <w:color w:val="auto"/>
                <w:sz w:val="24"/>
                <w:highlight w:val="none"/>
                <w:lang w:val="en-US" w:eastAsia="zh-CN"/>
              </w:rPr>
              <w:t>注：报价文件中须提供公司营业执照复印件加盖公章，未按要求提供、没有响应、没相关阐述的不得分。</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2.2.</w:t>
      </w:r>
      <w:r>
        <w:rPr>
          <w:rFonts w:hint="eastAsia" w:ascii="仿宋_GB2312" w:eastAsia="仿宋_GB2312" w:hAnsiTheme="minorEastAsia"/>
          <w:color w:val="auto"/>
          <w:sz w:val="28"/>
          <w:szCs w:val="28"/>
          <w:highlight w:val="none"/>
          <w:lang w:val="en-US" w:eastAsia="zh-CN"/>
        </w:rPr>
        <w:t>3</w:t>
      </w:r>
      <w:r>
        <w:rPr>
          <w:rFonts w:hint="eastAsia" w:ascii="仿宋_GB2312" w:eastAsia="仿宋_GB2312" w:hAnsiTheme="minorEastAsia"/>
          <w:color w:val="auto"/>
          <w:sz w:val="28"/>
          <w:szCs w:val="28"/>
          <w:highlight w:val="none"/>
        </w:rPr>
        <w:t xml:space="preserve"> 价格评审</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20分</w:t>
      </w:r>
      <w:r>
        <w:rPr>
          <w:rFonts w:hint="eastAsia" w:ascii="仿宋_GB2312" w:eastAsia="仿宋_GB2312" w:hAnsiTheme="minorEastAsia"/>
          <w:color w:val="auto"/>
          <w:sz w:val="28"/>
          <w:szCs w:val="28"/>
          <w:highlight w:val="none"/>
          <w:lang w:eastAsia="zh-CN"/>
        </w:rPr>
        <w:t>）</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 xml:space="preserve">                      价格折算分值的办法</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lang w:eastAsia="zh-CN"/>
              </w:rPr>
              <w:t>☑</w:t>
            </w:r>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val="en-US" w:eastAsia="zh-CN"/>
              </w:rPr>
              <w:t>1</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u w:val="single"/>
                <w:lang w:val="en-US" w:eastAsia="zh-CN"/>
              </w:rPr>
              <w:t>0.8</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w:t>
            </w:r>
            <w:r>
              <w:rPr>
                <w:rFonts w:hint="eastAsia" w:ascii="仿宋_GB2312" w:eastAsia="仿宋_GB2312"/>
                <w:color w:val="auto"/>
                <w:sz w:val="24"/>
                <w:szCs w:val="24"/>
                <w:highlight w:val="none"/>
                <w:lang w:val="en-US" w:eastAsia="zh-CN"/>
              </w:rPr>
              <w:t>不足1%按比例扣分，</w:t>
            </w:r>
            <w:r>
              <w:rPr>
                <w:rFonts w:hint="eastAsia" w:ascii="仿宋_GB2312" w:eastAsia="仿宋_GB2312"/>
                <w:color w:val="auto"/>
                <w:sz w:val="24"/>
                <w:szCs w:val="24"/>
                <w:highlight w:val="none"/>
              </w:rPr>
              <w:t>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w:t>
      </w:r>
      <w:r>
        <w:rPr>
          <w:rFonts w:hint="eastAsia" w:ascii="仿宋_GB2312" w:eastAsia="仿宋_GB2312" w:hAnsiTheme="minorEastAsia"/>
          <w:color w:val="auto"/>
          <w:sz w:val="28"/>
          <w:szCs w:val="28"/>
          <w:highlight w:val="none"/>
          <w:lang w:val="en-US" w:eastAsia="zh-CN"/>
        </w:rPr>
        <w:t>技术评分</w:t>
      </w:r>
      <w:r>
        <w:rPr>
          <w:rFonts w:hint="eastAsia" w:ascii="仿宋_GB2312" w:eastAsia="仿宋_GB2312" w:hAnsiTheme="minorEastAsia"/>
          <w:color w:val="auto"/>
          <w:sz w:val="28"/>
          <w:szCs w:val="28"/>
          <w:highlight w:val="none"/>
        </w:rPr>
        <w:t>+价格</w:t>
      </w:r>
      <w:r>
        <w:rPr>
          <w:rFonts w:hint="eastAsia" w:ascii="仿宋_GB2312" w:eastAsia="仿宋_GB2312" w:hAnsiTheme="minorEastAsia"/>
          <w:color w:val="auto"/>
          <w:sz w:val="28"/>
          <w:szCs w:val="28"/>
          <w:highlight w:val="none"/>
          <w:lang w:val="en-US" w:eastAsia="zh-CN"/>
        </w:rPr>
        <w:t>评分</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 xml:space="preserve">综合得分最高的为排名第一的候选成交供应商；如综合得分相同，可依照□报价  </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rPr>
          <w:rFonts w:hint="eastAsia"/>
          <w:color w:val="auto"/>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4"/>
        <w:rPr>
          <w:color w:val="auto"/>
          <w:highlight w:val="none"/>
        </w:rPr>
      </w:pPr>
      <w:bookmarkStart w:id="58"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Style w:val="14"/>
        <w:rPr>
          <w:rFonts w:hint="eastAsia" w:ascii="宋体" w:hAnsi="宋体" w:eastAsia="宋体" w:cs="宋体"/>
          <w:color w:val="auto"/>
          <w:sz w:val="24"/>
          <w:szCs w:val="24"/>
          <w:highlight w:val="none"/>
        </w:rPr>
      </w:pPr>
    </w:p>
    <w:p>
      <w:pPr>
        <w:pStyle w:val="1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14"/>
        <w:rPr>
          <w:rFonts w:hint="eastAsia" w:ascii="宋体" w:hAnsi="宋体" w:eastAsia="宋体" w:cs="宋体"/>
          <w:color w:val="auto"/>
          <w:sz w:val="24"/>
          <w:szCs w:val="24"/>
          <w:highlight w:val="none"/>
        </w:rPr>
      </w:pPr>
    </w:p>
    <w:p>
      <w:pPr>
        <w:pStyle w:val="1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14"/>
        <w:rPr>
          <w:rFonts w:hint="eastAsia" w:ascii="宋体" w:hAnsi="宋体" w:eastAsia="宋体" w:cs="宋体"/>
          <w:color w:val="auto"/>
          <w:sz w:val="24"/>
          <w:szCs w:val="24"/>
          <w:highlight w:val="none"/>
        </w:rPr>
      </w:pPr>
    </w:p>
    <w:p>
      <w:pPr>
        <w:pStyle w:val="1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14"/>
        <w:rPr>
          <w:rFonts w:hint="eastAsia" w:ascii="宋体" w:hAnsi="宋体" w:eastAsia="宋体" w:cs="宋体"/>
          <w:color w:val="auto"/>
          <w:sz w:val="24"/>
          <w:szCs w:val="24"/>
          <w:highlight w:val="none"/>
        </w:rPr>
      </w:pPr>
    </w:p>
    <w:p>
      <w:pPr>
        <w:pStyle w:val="1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14"/>
        <w:rPr>
          <w:rFonts w:hint="eastAsia" w:ascii="宋体" w:hAnsi="宋体" w:eastAsia="宋体" w:cs="宋体"/>
          <w:color w:val="auto"/>
          <w:sz w:val="24"/>
          <w:szCs w:val="24"/>
          <w:highlight w:val="none"/>
        </w:rPr>
      </w:pPr>
    </w:p>
    <w:p>
      <w:pPr>
        <w:pStyle w:val="1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14"/>
        <w:rPr>
          <w:rFonts w:hint="eastAsia"/>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pStyle w:val="5"/>
        <w:keepNext/>
        <w:keepLines/>
        <w:pageBreakBefore w:val="0"/>
        <w:widowControl/>
        <w:numPr>
          <w:ilvl w:val="0"/>
          <w:numId w:val="0"/>
        </w:numPr>
        <w:kinsoku/>
        <w:wordWrap/>
        <w:overflowPunct/>
        <w:topLinePunct w:val="0"/>
        <w:autoSpaceDE/>
        <w:autoSpaceDN/>
        <w:bidi w:val="0"/>
        <w:adjustRightInd w:val="0"/>
        <w:snapToGrid w:val="0"/>
        <w:spacing w:before="0" w:after="0" w:line="360" w:lineRule="auto"/>
        <w:ind w:leftChars="0"/>
        <w:jc w:val="left"/>
        <w:textAlignment w:val="auto"/>
        <w:rPr>
          <w:rFonts w:hint="eastAsia" w:asciiTheme="minorEastAsia" w:hAnsiTheme="minorEastAsia" w:eastAsiaTheme="minorEastAsia" w:cstheme="minorEastAsia"/>
          <w:b/>
          <w:color w:val="000000" w:themeColor="text1"/>
          <w:sz w:val="28"/>
          <w:szCs w:val="28"/>
          <w:highlight w:val="none"/>
          <w:lang w:val="en-US" w:eastAsia="zh-CN"/>
          <w14:textFill>
            <w14:solidFill>
              <w14:schemeClr w14:val="tx1"/>
            </w14:solidFill>
          </w14:textFill>
        </w:rPr>
      </w:pPr>
      <w:r>
        <w:rPr>
          <w:rFonts w:hint="eastAsia" w:asciiTheme="minorEastAsia" w:hAnsiTheme="minorEastAsia" w:cstheme="minorEastAsia"/>
          <w:b/>
          <w:color w:val="000000" w:themeColor="text1"/>
          <w:sz w:val="28"/>
          <w:szCs w:val="28"/>
          <w:highlight w:val="none"/>
          <w:lang w:val="en-US" w:eastAsia="zh-CN"/>
          <w14:textFill>
            <w14:solidFill>
              <w14:schemeClr w14:val="tx1"/>
            </w14:solidFill>
          </w14:textFill>
        </w:rPr>
        <w:t>一、服务内容</w:t>
      </w:r>
    </w:p>
    <w:p>
      <w:pPr>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为进一步规范广州市净水有限公司环境提升项目设计服务工作，保证服务质量</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，现通过</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公开询价</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选取</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家</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设计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机构</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在协议服务期限内，</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为广州净水有限公司提供环境提升</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设计服务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pPr>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主要负责</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招标人</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委托的</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环境提升</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设计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工作，具体内容包括但不限于：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包括公司范围内环境提升项目的设计方案编制、施工图纸、施工图预算编制工作</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以及其他需由设计单位负责</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的工作。</w:t>
      </w:r>
    </w:p>
    <w:p>
      <w:pPr>
        <w:numPr>
          <w:ilvl w:val="0"/>
          <w:numId w:val="4"/>
        </w:numPr>
        <w:spacing w:line="360" w:lineRule="auto"/>
        <w:jc w:val="left"/>
        <w:rPr>
          <w:rFonts w:hint="default"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pPr>
      <w:r>
        <w:rPr>
          <w:rFonts w:hint="default" w:asciiTheme="minorEastAsia" w:hAnsiTheme="minorEastAsia" w:eastAsiaTheme="minorEastAsia" w:cstheme="minorEastAsia"/>
          <w:b/>
          <w:bCs/>
          <w:color w:val="000000" w:themeColor="text1"/>
          <w:sz w:val="28"/>
          <w:szCs w:val="28"/>
          <w:highlight w:val="none"/>
          <w:lang w:eastAsia="zh-CN"/>
          <w14:textFill>
            <w14:solidFill>
              <w14:schemeClr w14:val="tx1"/>
            </w14:solidFill>
          </w14:textFill>
        </w:rPr>
        <w:t>资质要求</w:t>
      </w:r>
    </w:p>
    <w:p>
      <w:pPr>
        <w:numPr>
          <w:ilvl w:val="-1"/>
          <w:numId w:val="0"/>
        </w:numPr>
        <w:spacing w:line="360" w:lineRule="auto"/>
        <w:ind w:firstLine="480" w:firstLineChars="200"/>
        <w:jc w:val="left"/>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具备</w:t>
      </w:r>
      <w:r>
        <w:rPr>
          <w:rFonts w:hint="eastAsia" w:asciiTheme="minorEastAsia" w:hAnsiTheme="minorEastAsia" w:eastAsiaTheme="minorEastAsia" w:cstheme="minorEastAsia"/>
          <w:b w:val="0"/>
          <w:bCs w:val="0"/>
          <w:color w:val="000000" w:themeColor="text1"/>
          <w:sz w:val="24"/>
          <w:szCs w:val="24"/>
          <w:highlight w:val="none"/>
          <w:u w:val="none"/>
          <w:lang w:val="en-US" w:eastAsia="zh-CN"/>
          <w14:textFill>
            <w14:solidFill>
              <w14:schemeClr w14:val="tx1"/>
            </w14:solidFill>
          </w14:textFill>
        </w:rPr>
        <w:t>工程设计市政行业乙级或建筑行业乙级或以上</w:t>
      </w:r>
      <w:r>
        <w:rPr>
          <w:rFonts w:hint="eastAsia" w:asciiTheme="minorEastAsia" w:hAnsiTheme="minorEastAsia" w:cstheme="minorEastAsia"/>
          <w:b w:val="0"/>
          <w:bCs w:val="0"/>
          <w:color w:val="000000" w:themeColor="text1"/>
          <w:sz w:val="24"/>
          <w:szCs w:val="24"/>
          <w:highlight w:val="none"/>
          <w:u w:val="none"/>
          <w:lang w:val="en-US" w:eastAsia="zh-CN"/>
          <w14:textFill>
            <w14:solidFill>
              <w14:schemeClr w14:val="tx1"/>
            </w14:solidFill>
          </w14:textFill>
        </w:rPr>
        <w:t>资质</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p>
    <w:p>
      <w:pPr>
        <w:numPr>
          <w:ilvl w:val="0"/>
          <w:numId w:val="4"/>
        </w:numPr>
        <w:spacing w:line="360" w:lineRule="auto"/>
        <w:jc w:val="left"/>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服务要求</w:t>
      </w:r>
    </w:p>
    <w:p>
      <w:pPr>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（一</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）掌握政策的要求：熟悉国家、省、市有关部门关于勘察设计方面的法律、法规及相关政策，有一定的</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环境提升类</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设计</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服务</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经验。</w:t>
      </w:r>
    </w:p>
    <w:p>
      <w:pPr>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（二）中标人应根据有关规定，本着为招标人节约投资的原则，科学、客观、公正地开展</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设计</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工作；同时应按要求，按时按质提供</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设计资料</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，对</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资料</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的真实性、准确性</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、合法性</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负责，</w:t>
      </w:r>
      <w:r>
        <w:rPr>
          <w:rFonts w:hint="eastAsia" w:ascii="宋体" w:hAnsi="宋体" w:cs="宋体"/>
          <w:sz w:val="24"/>
          <w:szCs w:val="24"/>
        </w:rPr>
        <w:t>设计项目应符合国家标准图则，要符合设计规范，按政府报建图及现场施工图标准交付</w:t>
      </w:r>
      <w:r>
        <w:rPr>
          <w:rFonts w:hint="eastAsia" w:ascii="宋体" w:hAnsi="宋体" w:cs="宋体"/>
          <w:sz w:val="24"/>
          <w:szCs w:val="24"/>
          <w:lang w:eastAsia="zh-CN"/>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并负有保密责任。</w:t>
      </w:r>
    </w:p>
    <w:p>
      <w:pPr>
        <w:numPr>
          <w:ilvl w:val="0"/>
          <w:numId w:val="0"/>
        </w:numPr>
        <w:spacing w:line="360" w:lineRule="auto"/>
        <w:ind w:firstLine="482" w:firstLineChars="200"/>
        <w:jc w:val="both"/>
        <w:rPr>
          <w:rFonts w:hint="eastAsia" w:ascii="宋体" w:hAnsi="宋体" w:cs="宋体"/>
          <w:b/>
          <w:bCs/>
          <w:sz w:val="24"/>
          <w:szCs w:val="24"/>
          <w:highlight w:val="none"/>
          <w:u w:val="none"/>
          <w:lang w:val="en-US" w:eastAsia="zh-CN"/>
        </w:rPr>
      </w:pPr>
      <w:r>
        <w:rPr>
          <w:rFonts w:hint="eastAsia" w:ascii="宋体" w:hAnsi="宋体" w:cs="宋体"/>
          <w:b/>
          <w:bCs/>
          <w:sz w:val="24"/>
          <w:szCs w:val="24"/>
          <w:highlight w:val="none"/>
          <w:u w:val="none"/>
          <w:lang w:val="en-US" w:eastAsia="zh-CN"/>
        </w:rPr>
        <w:t>（三）</w:t>
      </w:r>
      <w:r>
        <w:rPr>
          <w:rFonts w:hint="eastAsia" w:ascii="宋体" w:hAnsi="宋体" w:cs="宋体"/>
          <w:b w:val="0"/>
          <w:bCs w:val="0"/>
          <w:sz w:val="24"/>
          <w:szCs w:val="24"/>
          <w:highlight w:val="none"/>
          <w:u w:val="none"/>
          <w:lang w:val="en-US" w:eastAsia="zh-CN"/>
        </w:rPr>
        <w:t>人员配置要求：报价单位为本项目提供设计服务的人员应</w:t>
      </w:r>
      <w:r>
        <w:rPr>
          <w:rFonts w:hint="eastAsia" w:ascii="宋体" w:hAnsi="宋体" w:eastAsia="宋体" w:cs="宋体"/>
          <w:b w:val="0"/>
          <w:bCs w:val="0"/>
          <w:color w:val="auto"/>
          <w:sz w:val="24"/>
          <w:szCs w:val="24"/>
          <w:highlight w:val="none"/>
          <w:u w:val="none"/>
          <w:lang w:val="en-US" w:eastAsia="zh-CN"/>
        </w:rPr>
        <w:t>具有注册建筑师、注册结构工程师、造价工程师等执业资格，人员数量应达10人或以上。递交响应文件</w:t>
      </w:r>
      <w:r>
        <w:rPr>
          <w:rFonts w:hint="eastAsia" w:ascii="宋体" w:hAnsi="宋体" w:cs="宋体"/>
          <w:b w:val="0"/>
          <w:bCs w:val="0"/>
          <w:sz w:val="24"/>
          <w:szCs w:val="24"/>
          <w:highlight w:val="none"/>
          <w:u w:val="none"/>
          <w:lang w:val="en-US" w:eastAsia="zh-CN"/>
        </w:rPr>
        <w:t>时需提供上述人员名单及人员情况表，并出具佐证材料，包含但不限于执业资格证书或职称证书、社保证明等扫描件（提供《拟投入项目人员配备响应表》）。</w:t>
      </w:r>
      <w:r>
        <w:rPr>
          <w:rFonts w:hint="eastAsia" w:ascii="宋体" w:hAnsi="宋体" w:cs="宋体"/>
          <w:sz w:val="24"/>
          <w:szCs w:val="24"/>
          <w:highlight w:val="none"/>
          <w:u w:val="none"/>
          <w:lang w:val="en-US" w:eastAsia="zh-CN"/>
        </w:rPr>
        <w:t>人员更换需书面告知招标人，未经招标人同意不得更换。</w:t>
      </w:r>
    </w:p>
    <w:p>
      <w:pPr>
        <w:pStyle w:val="48"/>
        <w:widowControl w:val="0"/>
        <w:tabs>
          <w:tab w:val="left" w:pos="0"/>
        </w:tabs>
        <w:adjustRightInd w:val="0"/>
        <w:snapToGrid w:val="0"/>
        <w:spacing w:line="560" w:lineRule="exact"/>
        <w:ind w:firstLine="480" w:firstLineChars="200"/>
        <w:jc w:val="both"/>
        <w:rPr>
          <w:rFonts w:hint="eastAsia" w:ascii="宋体" w:hAnsi="宋体" w:cs="宋体" w:eastAsiaTheme="minorEastAsia"/>
          <w:b w:val="0"/>
          <w:bCs w:val="0"/>
          <w:color w:val="auto"/>
          <w:kern w:val="2"/>
          <w:sz w:val="24"/>
          <w:szCs w:val="24"/>
          <w:highlight w:val="none"/>
          <w:u w:val="none"/>
          <w:lang w:val="en-US" w:eastAsia="zh-CN" w:bidi="ar-SA"/>
        </w:rPr>
      </w:pPr>
      <w:r>
        <w:rPr>
          <w:rFonts w:hint="eastAsia" w:ascii="宋体" w:hAnsi="宋体" w:cs="宋体" w:eastAsiaTheme="minorEastAsia"/>
          <w:b w:val="0"/>
          <w:bCs w:val="0"/>
          <w:color w:val="auto"/>
          <w:kern w:val="2"/>
          <w:sz w:val="24"/>
          <w:szCs w:val="24"/>
          <w:highlight w:val="none"/>
          <w:u w:val="none"/>
          <w:lang w:val="en-US" w:eastAsia="zh-CN" w:bidi="ar-SA"/>
        </w:rPr>
        <w:t>（四）完成项目</w:t>
      </w:r>
      <w:r>
        <w:rPr>
          <w:rFonts w:hint="eastAsia" w:cs="宋体" w:eastAsiaTheme="minorEastAsia"/>
          <w:b w:val="0"/>
          <w:bCs w:val="0"/>
          <w:color w:val="auto"/>
          <w:kern w:val="2"/>
          <w:sz w:val="24"/>
          <w:szCs w:val="24"/>
          <w:highlight w:val="none"/>
          <w:u w:val="none"/>
          <w:lang w:val="en-US" w:eastAsia="zh-CN" w:bidi="ar-SA"/>
        </w:rPr>
        <w:t>设计</w:t>
      </w:r>
      <w:r>
        <w:rPr>
          <w:rFonts w:hint="eastAsia" w:ascii="宋体" w:hAnsi="宋体" w:cs="宋体" w:eastAsiaTheme="minorEastAsia"/>
          <w:b w:val="0"/>
          <w:bCs w:val="0"/>
          <w:color w:val="auto"/>
          <w:kern w:val="2"/>
          <w:sz w:val="24"/>
          <w:szCs w:val="24"/>
          <w:highlight w:val="none"/>
          <w:u w:val="none"/>
          <w:lang w:val="en-US" w:eastAsia="zh-CN" w:bidi="ar-SA"/>
        </w:rPr>
        <w:t>的时间要求：按照合同约定和招标人要求执行。</w:t>
      </w:r>
    </w:p>
    <w:p>
      <w:pPr>
        <w:pStyle w:val="48"/>
        <w:widowControl w:val="0"/>
        <w:tabs>
          <w:tab w:val="left" w:pos="0"/>
        </w:tabs>
        <w:adjustRightInd w:val="0"/>
        <w:snapToGrid w:val="0"/>
        <w:spacing w:line="560" w:lineRule="exact"/>
        <w:ind w:firstLine="480" w:firstLineChars="200"/>
        <w:jc w:val="both"/>
        <w:rPr>
          <w:rFonts w:hint="eastAsia" w:ascii="宋体" w:hAnsi="宋体" w:cs="宋体" w:eastAsiaTheme="minorEastAsia"/>
          <w:b w:val="0"/>
          <w:bCs w:val="0"/>
          <w:color w:val="auto"/>
          <w:kern w:val="2"/>
          <w:sz w:val="24"/>
          <w:szCs w:val="24"/>
          <w:highlight w:val="none"/>
          <w:u w:val="none"/>
          <w:lang w:val="en-US" w:eastAsia="zh-CN" w:bidi="ar-SA"/>
        </w:rPr>
      </w:pPr>
      <w:r>
        <w:rPr>
          <w:rFonts w:hint="eastAsia" w:ascii="宋体" w:hAnsi="宋体" w:cs="宋体" w:eastAsiaTheme="minorEastAsia"/>
          <w:b w:val="0"/>
          <w:bCs w:val="0"/>
          <w:color w:val="auto"/>
          <w:kern w:val="2"/>
          <w:sz w:val="24"/>
          <w:szCs w:val="24"/>
          <w:highlight w:val="none"/>
          <w:u w:val="none"/>
          <w:lang w:val="en-US" w:eastAsia="zh-CN" w:bidi="ar-SA"/>
        </w:rPr>
        <w:t>（五）合同期内，中标人无正当理由不得拒绝委托。已接受委托的项目，中标人必须按照协议要求按时按质完成任务。未经招标人书面同意，不得擅自将受托项目转委托或分包给第三方承担，即中标人未经招标人同意禁止以任何形式将评审业务交由其他单位或个人。</w:t>
      </w:r>
    </w:p>
    <w:p>
      <w:pPr>
        <w:pStyle w:val="23"/>
        <w:spacing w:before="120" w:beforeLines="50" w:beforeAutospacing="0" w:after="0" w:afterAutospacing="0" w:line="500" w:lineRule="exact"/>
        <w:ind w:firstLine="527"/>
        <w:rPr>
          <w:rFonts w:hint="eastAsia" w:ascii="黑体" w:hAnsi="黑体" w:eastAsia="黑体" w:cs="黑体"/>
          <w:b/>
          <w:bCs/>
          <w:sz w:val="28"/>
          <w:szCs w:val="28"/>
          <w:lang w:val="en-US" w:eastAsia="zh-CN"/>
        </w:rPr>
      </w:pPr>
      <w:r>
        <w:rPr>
          <w:rFonts w:hint="eastAsia" w:asciiTheme="minorEastAsia" w:hAnsiTheme="minorEastAsia" w:cstheme="minorEastAsia"/>
          <w:b/>
          <w:bCs/>
          <w:color w:val="000000" w:themeColor="text1"/>
          <w:sz w:val="28"/>
          <w:szCs w:val="28"/>
          <w:highlight w:val="none"/>
          <w:lang w:val="en-US" w:eastAsia="zh-CN"/>
          <w14:textFill>
            <w14:solidFill>
              <w14:schemeClr w14:val="tx1"/>
            </w14:solidFill>
          </w14:textFill>
        </w:rPr>
        <w:t>三、</w:t>
      </w:r>
      <w:r>
        <w:rPr>
          <w:rFonts w:hint="eastAsia" w:ascii="黑体" w:hAnsi="黑体" w:eastAsia="黑体" w:cs="黑体"/>
          <w:b/>
          <w:bCs/>
          <w:sz w:val="28"/>
          <w:szCs w:val="28"/>
          <w:lang w:val="en-US" w:eastAsia="zh-CN"/>
        </w:rPr>
        <w:t>服务内容</w:t>
      </w:r>
    </w:p>
    <w:p>
      <w:pPr>
        <w:pStyle w:val="48"/>
        <w:widowControl w:val="0"/>
        <w:numPr>
          <w:ilvl w:val="0"/>
          <w:numId w:val="0"/>
        </w:numPr>
        <w:tabs>
          <w:tab w:val="left" w:pos="0"/>
        </w:tabs>
        <w:adjustRightInd w:val="0"/>
        <w:snapToGrid w:val="0"/>
        <w:spacing w:line="560" w:lineRule="exact"/>
        <w:ind w:firstLine="480" w:firstLineChars="200"/>
        <w:jc w:val="both"/>
        <w:rPr>
          <w:rFonts w:hint="eastAsia" w:ascii="仿宋" w:hAnsi="仿宋" w:eastAsia="仿宋" w:cs="仿宋"/>
          <w:color w:val="auto"/>
          <w:sz w:val="30"/>
          <w:szCs w:val="30"/>
          <w:highlight w:val="none"/>
          <w:lang w:val="en-US" w:eastAsia="zh-CN"/>
        </w:rPr>
      </w:pPr>
      <w:r>
        <w:rPr>
          <w:rFonts w:hint="eastAsia" w:ascii="宋体" w:hAnsi="宋体"/>
          <w:color w:val="auto"/>
          <w:sz w:val="24"/>
          <w:szCs w:val="24"/>
          <w:highlight w:val="none"/>
          <w:lang w:val="en-US" w:eastAsia="zh-CN"/>
        </w:rPr>
        <w:t>广州市净水有限公司</w:t>
      </w:r>
      <w:r>
        <w:rPr>
          <w:rFonts w:hint="eastAsia" w:ascii="宋体" w:hAnsi="宋体"/>
          <w:color w:val="auto"/>
          <w:sz w:val="24"/>
          <w:highlight w:val="none"/>
          <w:u w:val="none"/>
          <w:lang w:val="en-US" w:eastAsia="zh-CN"/>
        </w:rPr>
        <w:t>及所属各子公司、分公司、项目部（组）</w:t>
      </w:r>
      <w:r>
        <w:rPr>
          <w:rFonts w:hint="eastAsia" w:ascii="宋体" w:hAnsi="宋体"/>
          <w:color w:val="auto"/>
          <w:sz w:val="24"/>
          <w:szCs w:val="24"/>
          <w:highlight w:val="none"/>
          <w:lang w:val="en-US" w:eastAsia="zh-CN"/>
        </w:rPr>
        <w:t>非生产区域的建筑（构筑）物（含临建板房，不含高压电房）装修修缮（含楼顶复绿及防水补漏）、公共道路（包括道路标识、标牌悬挂、照明设施、引路标识）铺设及改造、园区绿化种植更新及升级改造、停车场（含车棚及充电桩制安）建设及升级改造等项目的设计服务。</w:t>
      </w:r>
    </w:p>
    <w:p>
      <w:pPr>
        <w:numPr>
          <w:ilvl w:val="0"/>
          <w:numId w:val="0"/>
        </w:numPr>
        <w:spacing w:line="360" w:lineRule="auto"/>
        <w:ind w:leftChars="0" w:firstLine="562" w:firstLineChars="200"/>
        <w:jc w:val="left"/>
        <w:rPr>
          <w:rFonts w:hint="eastAsia" w:asciiTheme="minorEastAsia" w:hAnsiTheme="minorEastAsia" w:cstheme="minorEastAsia"/>
          <w:b/>
          <w:bCs/>
          <w:color w:val="000000" w:themeColor="text1"/>
          <w:sz w:val="28"/>
          <w:szCs w:val="28"/>
          <w:highlight w:val="none"/>
          <w:lang w:val="en-US" w:eastAsia="zh-CN"/>
          <w14:textFill>
            <w14:solidFill>
              <w14:schemeClr w14:val="tx1"/>
            </w14:solidFill>
          </w14:textFill>
        </w:rPr>
      </w:pPr>
      <w:r>
        <w:rPr>
          <w:rFonts w:hint="eastAsia" w:ascii="黑体" w:hAnsi="黑体" w:eastAsia="黑体" w:cs="黑体"/>
          <w:b/>
          <w:bCs/>
          <w:sz w:val="28"/>
          <w:szCs w:val="28"/>
          <w:lang w:val="en-US" w:eastAsia="zh-CN"/>
        </w:rPr>
        <w:t>四、</w:t>
      </w:r>
      <w:r>
        <w:rPr>
          <w:rFonts w:hint="eastAsia" w:asciiTheme="minorEastAsia" w:hAnsiTheme="minorEastAsia" w:cstheme="minorEastAsia"/>
          <w:b/>
          <w:bCs/>
          <w:color w:val="000000" w:themeColor="text1"/>
          <w:sz w:val="28"/>
          <w:szCs w:val="28"/>
          <w:highlight w:val="none"/>
          <w:lang w:val="en-US" w:eastAsia="zh-CN"/>
          <w14:textFill>
            <w14:solidFill>
              <w14:schemeClr w14:val="tx1"/>
            </w14:solidFill>
          </w14:textFill>
        </w:rPr>
        <w:t>计费方式</w:t>
      </w:r>
    </w:p>
    <w:p>
      <w:pPr>
        <w:numPr>
          <w:ilvl w:val="0"/>
          <w:numId w:val="0"/>
        </w:numPr>
        <w:spacing w:line="360" w:lineRule="auto"/>
        <w:ind w:leftChars="0" w:firstLine="480" w:firstLineChars="200"/>
        <w:jc w:val="left"/>
        <w:rPr>
          <w:rFonts w:hint="eastAsia" w:ascii="仿宋" w:hAnsi="仿宋" w:eastAsia="仿宋" w:cs="仿宋"/>
          <w:color w:val="auto"/>
          <w:sz w:val="30"/>
          <w:szCs w:val="30"/>
          <w:highlight w:val="none"/>
          <w:lang w:val="en-US" w:eastAsia="zh-CN"/>
        </w:rPr>
      </w:pPr>
      <w:r>
        <w:rPr>
          <w:rFonts w:hint="eastAsia" w:ascii="宋体" w:hAnsi="宋体" w:eastAsia="宋体" w:cs="宋体"/>
          <w:color w:val="auto"/>
          <w:sz w:val="24"/>
          <w:szCs w:val="24"/>
        </w:rPr>
        <w:t>最终设计费以各项目的结算价作为计费基础，按照《工程勘察设计收费标准》（2002年修订本）计算并下浮20%</w:t>
      </w:r>
      <w:r>
        <w:rPr>
          <w:rFonts w:hint="eastAsia" w:ascii="宋体" w:hAnsi="宋体" w:eastAsia="宋体" w:cs="宋体"/>
          <w:color w:val="auto"/>
          <w:sz w:val="24"/>
          <w:szCs w:val="24"/>
          <w:lang w:val="en-US" w:eastAsia="zh-CN"/>
        </w:rPr>
        <w:t>+a%</w:t>
      </w:r>
      <w:r>
        <w:rPr>
          <w:rFonts w:hint="eastAsia" w:ascii="宋体" w:hAnsi="宋体" w:eastAsia="宋体" w:cs="宋体"/>
          <w:color w:val="auto"/>
          <w:sz w:val="24"/>
          <w:szCs w:val="24"/>
        </w:rPr>
        <w:t>计取设计费用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a为中标单位投标时所报下浮率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。若总设计费低于上述暂定设计费总额，则以各项目的实际设计费进行结算；若总设计费高于上述暂定设计费总额，则以暂定设计费总额结算。</w:t>
      </w:r>
    </w:p>
    <w:p>
      <w:pPr>
        <w:spacing w:line="360" w:lineRule="auto"/>
        <w:ind w:firstLine="562"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cstheme="minorEastAsia"/>
          <w:b/>
          <w:bCs/>
          <w:color w:val="000000" w:themeColor="text1"/>
          <w:sz w:val="28"/>
          <w:szCs w:val="28"/>
          <w:highlight w:val="none"/>
          <w:lang w:val="en-US" w:eastAsia="zh-CN"/>
          <w14:textFill>
            <w14:solidFill>
              <w14:schemeClr w14:val="tx1"/>
            </w14:solidFill>
          </w14:textFill>
        </w:rPr>
        <w:t>五</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、服务期限</w:t>
      </w:r>
    </w:p>
    <w:p>
      <w:pPr>
        <w:spacing w:line="360" w:lineRule="auto"/>
        <w:ind w:firstLine="480" w:firstLineChars="200"/>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服务期限拟自合同生效之日</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至202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年12月31日</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（合同到期或合同金额支付完毕，视为合同终止）。</w:t>
      </w:r>
    </w:p>
    <w:bookmarkEnd w:id="58"/>
    <w:p>
      <w:pPr>
        <w:rPr>
          <w:rFonts w:ascii="仿宋_GB2312" w:eastAsia="仿宋_GB2312"/>
          <w:color w:val="auto"/>
          <w:sz w:val="28"/>
          <w:szCs w:val="28"/>
          <w:highlight w:val="none"/>
        </w:rPr>
      </w:pPr>
      <w:r>
        <w:rPr>
          <w:rFonts w:hint="eastAsia" w:ascii="仿宋_GB2312" w:eastAsia="仿宋_GB2312"/>
          <w:color w:val="auto"/>
          <w:sz w:val="28"/>
          <w:szCs w:val="28"/>
          <w:highlight w:val="none"/>
        </w:rPr>
        <w:br w:type="page"/>
      </w:r>
    </w:p>
    <w:p>
      <w:pPr>
        <w:pStyle w:val="24"/>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4"/>
        <w:rPr>
          <w:color w:val="auto"/>
          <w:highlight w:val="none"/>
        </w:rPr>
      </w:pPr>
      <w:bookmarkStart w:id="59" w:name="_Toc1284"/>
      <w:bookmarkStart w:id="60" w:name="_Toc4680"/>
      <w:bookmarkStart w:id="61" w:name="_Toc15570"/>
      <w:bookmarkStart w:id="62" w:name="_Toc23353"/>
      <w:bookmarkStart w:id="63" w:name="_Toc29835"/>
      <w:bookmarkStart w:id="64" w:name="_Toc25925"/>
      <w:bookmarkStart w:id="65" w:name="_Toc23330"/>
      <w:bookmarkStart w:id="66" w:name="_Toc537"/>
      <w:bookmarkStart w:id="67" w:name="_Toc18538"/>
      <w:bookmarkStart w:id="68" w:name="_Toc12135"/>
      <w:bookmarkStart w:id="69" w:name="_Toc1496"/>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59"/>
      <w:bookmarkEnd w:id="60"/>
      <w:bookmarkEnd w:id="61"/>
      <w:bookmarkEnd w:id="62"/>
      <w:bookmarkEnd w:id="63"/>
      <w:bookmarkEnd w:id="64"/>
      <w:bookmarkEnd w:id="65"/>
      <w:bookmarkEnd w:id="66"/>
      <w:bookmarkEnd w:id="67"/>
      <w:bookmarkEnd w:id="68"/>
      <w:bookmarkEnd w:id="69"/>
    </w:p>
    <w:p>
      <w:pPr>
        <w:pStyle w:val="37"/>
        <w:rPr>
          <w:color w:val="auto"/>
          <w:highlight w:val="none"/>
        </w:rPr>
      </w:pPr>
    </w:p>
    <w:p>
      <w:pPr>
        <w:pStyle w:val="4"/>
        <w:rPr>
          <w:color w:val="auto"/>
          <w:highlight w:val="none"/>
        </w:rPr>
      </w:pPr>
      <w:bookmarkStart w:id="70" w:name="_Toc22501"/>
      <w:bookmarkStart w:id="71" w:name="_Toc12980"/>
      <w:bookmarkStart w:id="72" w:name="_Toc22797"/>
      <w:bookmarkStart w:id="73" w:name="_Toc12968"/>
      <w:bookmarkStart w:id="74" w:name="_Toc13309"/>
      <w:bookmarkStart w:id="75" w:name="_Toc87616386"/>
      <w:bookmarkStart w:id="76" w:name="_Toc1375"/>
      <w:bookmarkStart w:id="77" w:name="_Toc8183"/>
      <w:bookmarkStart w:id="78" w:name="_Toc19088"/>
      <w:bookmarkStart w:id="79" w:name="_Toc12721"/>
      <w:bookmarkStart w:id="80" w:name="_Toc88209949"/>
      <w:bookmarkStart w:id="81" w:name="_Toc323"/>
      <w:bookmarkStart w:id="82" w:name="_Toc19686"/>
      <w:r>
        <w:rPr>
          <w:rFonts w:hint="eastAsia"/>
          <w:color w:val="auto"/>
          <w:highlight w:val="none"/>
        </w:rPr>
        <w:t>合同</w:t>
      </w:r>
      <w:bookmarkEnd w:id="70"/>
      <w:bookmarkEnd w:id="71"/>
      <w:bookmarkEnd w:id="72"/>
      <w:bookmarkEnd w:id="73"/>
      <w:bookmarkEnd w:id="74"/>
      <w:bookmarkEnd w:id="75"/>
      <w:bookmarkEnd w:id="76"/>
      <w:bookmarkEnd w:id="77"/>
      <w:bookmarkEnd w:id="78"/>
      <w:bookmarkEnd w:id="79"/>
      <w:bookmarkEnd w:id="80"/>
      <w:bookmarkEnd w:id="81"/>
      <w:bookmarkEnd w:id="8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28"/>
          <w:szCs w:val="28"/>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rPr>
          <w:rFonts w:ascii="仿宋_GB2312" w:eastAsia="仿宋_GB2312"/>
          <w:color w:val="auto"/>
          <w:sz w:val="28"/>
          <w:szCs w:val="28"/>
          <w:highlight w:val="none"/>
        </w:rPr>
      </w:pPr>
      <w:r>
        <w:rPr>
          <w:rFonts w:ascii="仿宋_GB2312" w:eastAsia="仿宋_GB2312"/>
          <w:color w:val="auto"/>
          <w:sz w:val="28"/>
          <w:szCs w:val="28"/>
          <w:highlight w:val="none"/>
        </w:rPr>
        <w:br w:type="page"/>
      </w:r>
    </w:p>
    <w:p>
      <w:pPr>
        <w:pStyle w:val="43"/>
        <w:spacing w:line="360" w:lineRule="auto"/>
        <w:jc w:val="center"/>
        <w:rPr>
          <w:rFonts w:asciiTheme="minorEastAsia" w:hAnsiTheme="minorEastAsia" w:eastAsiaTheme="minorEastAsia"/>
          <w:color w:val="FF0000"/>
          <w:sz w:val="24"/>
          <w:szCs w:val="24"/>
          <w:highlight w:val="none"/>
        </w:rPr>
      </w:pPr>
      <w:bookmarkStart w:id="83" w:name="_Hlk92204597"/>
      <w:bookmarkStart w:id="84" w:name="_Toc45532487"/>
      <w:bookmarkStart w:id="85" w:name="_Hlk47596327"/>
    </w:p>
    <w:bookmarkEnd w:id="83"/>
    <w:p>
      <w:pPr>
        <w:spacing w:before="156" w:after="156" w:line="360" w:lineRule="auto"/>
        <w:contextualSpacing/>
        <w:jc w:val="center"/>
        <w:rPr>
          <w:rFonts w:hint="eastAsia" w:ascii="仿宋" w:hAnsi="仿宋" w:eastAsia="仿宋" w:cs="宋体"/>
          <w:b/>
          <w:bCs/>
          <w:color w:val="000000"/>
          <w:sz w:val="36"/>
          <w:szCs w:val="36"/>
          <w:highlight w:val="none"/>
        </w:rPr>
      </w:pPr>
      <w:r>
        <w:rPr>
          <w:rFonts w:hint="eastAsia" w:ascii="仿宋" w:hAnsi="仿宋" w:eastAsia="仿宋" w:cs="宋体"/>
          <w:b/>
          <w:bCs/>
          <w:color w:val="000000"/>
          <w:sz w:val="36"/>
          <w:szCs w:val="36"/>
          <w:highlight w:val="none"/>
        </w:rPr>
        <w:t>广州市净水有限公司</w:t>
      </w:r>
    </w:p>
    <w:p>
      <w:pPr>
        <w:spacing w:before="156" w:after="156" w:line="360" w:lineRule="auto"/>
        <w:contextualSpacing/>
        <w:jc w:val="center"/>
        <w:rPr>
          <w:rFonts w:hint="eastAsia" w:ascii="仿宋" w:hAnsi="仿宋" w:eastAsia="仿宋" w:cs="宋体"/>
          <w:b/>
          <w:bCs/>
          <w:color w:val="000000"/>
          <w:sz w:val="36"/>
          <w:szCs w:val="36"/>
          <w:highlight w:val="none"/>
        </w:rPr>
      </w:pPr>
      <w:r>
        <w:rPr>
          <w:rFonts w:hint="eastAsia" w:ascii="仿宋" w:hAnsi="仿宋" w:eastAsia="仿宋" w:cs="宋体"/>
          <w:b/>
          <w:bCs/>
          <w:color w:val="000000"/>
          <w:sz w:val="36"/>
          <w:szCs w:val="36"/>
          <w:highlight w:val="none"/>
          <w:lang w:val="en-US" w:eastAsia="zh-CN"/>
        </w:rPr>
        <w:t>2024年度环境提升</w:t>
      </w:r>
      <w:r>
        <w:rPr>
          <w:rFonts w:hint="eastAsia" w:ascii="仿宋" w:hAnsi="仿宋" w:eastAsia="仿宋" w:cs="宋体"/>
          <w:b/>
          <w:bCs/>
          <w:color w:val="000000"/>
          <w:sz w:val="36"/>
          <w:szCs w:val="36"/>
          <w:highlight w:val="none"/>
        </w:rPr>
        <w:t>项目设计</w:t>
      </w:r>
      <w:r>
        <w:rPr>
          <w:rFonts w:hint="eastAsia" w:ascii="仿宋" w:hAnsi="仿宋" w:eastAsia="仿宋" w:cs="宋体"/>
          <w:b/>
          <w:bCs/>
          <w:color w:val="000000"/>
          <w:sz w:val="36"/>
          <w:szCs w:val="36"/>
          <w:highlight w:val="none"/>
          <w:lang w:val="en-US" w:eastAsia="zh-CN"/>
        </w:rPr>
        <w:t>服务</w:t>
      </w:r>
      <w:r>
        <w:rPr>
          <w:rFonts w:hint="eastAsia" w:ascii="仿宋" w:hAnsi="仿宋" w:eastAsia="仿宋" w:cs="宋体"/>
          <w:b/>
          <w:bCs/>
          <w:color w:val="000000"/>
          <w:sz w:val="36"/>
          <w:szCs w:val="36"/>
          <w:highlight w:val="none"/>
        </w:rPr>
        <w:t>合同</w:t>
      </w:r>
    </w:p>
    <w:p>
      <w:pPr>
        <w:spacing w:before="156" w:after="156" w:line="360" w:lineRule="auto"/>
        <w:ind w:firstLine="643"/>
        <w:contextualSpacing/>
        <w:jc w:val="right"/>
        <w:rPr>
          <w:rFonts w:ascii="仿宋" w:hAnsi="仿宋" w:eastAsia="仿宋" w:cs="宋体"/>
          <w:b/>
          <w:bCs/>
          <w:color w:val="000000"/>
          <w:sz w:val="32"/>
          <w:szCs w:val="32"/>
          <w:highlight w:val="none"/>
        </w:rPr>
      </w:pPr>
    </w:p>
    <w:p>
      <w:pPr>
        <w:spacing w:before="156" w:after="156" w:line="360" w:lineRule="auto"/>
        <w:ind w:firstLine="883"/>
        <w:contextualSpacing/>
        <w:rPr>
          <w:rFonts w:ascii="仿宋" w:hAnsi="仿宋" w:eastAsia="仿宋" w:cs="宋体"/>
          <w:b/>
          <w:bCs/>
          <w:color w:val="000000"/>
          <w:sz w:val="44"/>
          <w:szCs w:val="44"/>
          <w:highlight w:val="none"/>
        </w:rPr>
      </w:pPr>
    </w:p>
    <w:p>
      <w:pPr>
        <w:pStyle w:val="18"/>
      </w:pPr>
    </w:p>
    <w:p>
      <w:pPr>
        <w:spacing w:line="360" w:lineRule="auto"/>
        <w:rPr>
          <w:rFonts w:hint="eastAsia" w:ascii="宋体" w:hAnsi="宋体" w:cs="宋体" w:eastAsiaTheme="minorEastAsia"/>
          <w:b/>
          <w:sz w:val="30"/>
          <w:szCs w:val="30"/>
          <w:lang w:eastAsia="zh-CN"/>
        </w:rPr>
      </w:pPr>
      <w:r>
        <w:rPr>
          <w:rFonts w:hint="eastAsia" w:ascii="宋体" w:hAnsi="宋体" w:cs="宋体"/>
          <w:b/>
          <w:sz w:val="30"/>
          <w:szCs w:val="30"/>
        </w:rPr>
        <w:t>项目名称：</w:t>
      </w:r>
      <w:r>
        <w:rPr>
          <w:rFonts w:hint="eastAsia" w:ascii="宋体" w:hAnsi="宋体" w:cs="宋体"/>
          <w:b/>
          <w:sz w:val="30"/>
          <w:szCs w:val="30"/>
          <w:lang w:eastAsia="zh-CN"/>
        </w:rPr>
        <w:t>广州市净水有限公司2024年度环境提升项目设计服务（第二次）</w:t>
      </w:r>
      <w:r>
        <w:rPr>
          <w:rFonts w:hint="eastAsia" w:ascii="宋体" w:hAnsi="宋体" w:cs="宋体"/>
          <w:b/>
          <w:sz w:val="30"/>
          <w:szCs w:val="30"/>
        </w:rPr>
        <w:t>（具体以实际委托项目为准）</w:t>
      </w:r>
    </w:p>
    <w:p>
      <w:pPr>
        <w:spacing w:line="360" w:lineRule="auto"/>
        <w:ind w:left="1506" w:hanging="1054" w:hangingChars="500"/>
        <w:rPr>
          <w:rFonts w:hint="eastAsia" w:eastAsia="宋体"/>
          <w:b/>
          <w:szCs w:val="30"/>
          <w:lang w:val="en-US" w:eastAsia="zh-CN"/>
        </w:rPr>
      </w:pPr>
    </w:p>
    <w:p>
      <w:pPr>
        <w:spacing w:line="420" w:lineRule="exact"/>
        <w:ind w:left="2504" w:right="970" w:hanging="1383"/>
        <w:rPr>
          <w:rFonts w:hint="eastAsia" w:ascii="仿宋_GB2312" w:eastAsia="仿宋_GB2312"/>
          <w:b/>
          <w:sz w:val="28"/>
        </w:rPr>
      </w:pPr>
      <w:r>
        <w:rPr>
          <w:rFonts w:hint="eastAsia" w:ascii="仿宋_GB2312" w:eastAsia="仿宋_GB2312"/>
          <w:b/>
          <w:sz w:val="28"/>
        </w:rPr>
        <w:t xml:space="preserve"> </w:t>
      </w:r>
    </w:p>
    <w:p>
      <w:pPr>
        <w:spacing w:line="420" w:lineRule="exact"/>
        <w:ind w:left="2504" w:right="970" w:hanging="1383"/>
        <w:rPr>
          <w:rFonts w:hint="eastAsia" w:ascii="仿宋_GB2312" w:eastAsia="仿宋_GB2312"/>
          <w:b/>
          <w:sz w:val="28"/>
        </w:rPr>
      </w:pPr>
    </w:p>
    <w:p>
      <w:pPr>
        <w:spacing w:line="420" w:lineRule="exact"/>
        <w:ind w:left="2504" w:right="970" w:hanging="1383"/>
        <w:rPr>
          <w:rFonts w:hint="eastAsia" w:ascii="仿宋_GB2312" w:eastAsia="仿宋_GB2312"/>
          <w:b/>
          <w:sz w:val="28"/>
        </w:rPr>
      </w:pPr>
    </w:p>
    <w:p>
      <w:pPr>
        <w:spacing w:line="360" w:lineRule="auto"/>
        <w:ind w:left="1506" w:hanging="1506" w:hangingChars="500"/>
        <w:rPr>
          <w:rFonts w:hint="eastAsia" w:ascii="宋体" w:hAnsi="宋体" w:cs="宋体"/>
          <w:b/>
          <w:bCs/>
          <w:sz w:val="30"/>
          <w:szCs w:val="30"/>
        </w:rPr>
      </w:pPr>
      <w:r>
        <w:rPr>
          <w:rFonts w:hint="eastAsia" w:ascii="宋体" w:hAnsi="宋体" w:cs="宋体"/>
          <w:b/>
          <w:bCs/>
          <w:sz w:val="30"/>
          <w:szCs w:val="30"/>
        </w:rPr>
        <w:t>合同编号:穗净水合[    ]   号</w:t>
      </w:r>
    </w:p>
    <w:p>
      <w:pPr>
        <w:spacing w:line="420" w:lineRule="exact"/>
        <w:ind w:left="2504" w:right="970" w:hanging="1383"/>
        <w:rPr>
          <w:rFonts w:hint="eastAsia" w:ascii="仿宋_GB2312" w:eastAsia="仿宋_GB2312"/>
          <w:b/>
          <w:sz w:val="28"/>
        </w:rPr>
      </w:pPr>
    </w:p>
    <w:p>
      <w:pPr>
        <w:spacing w:line="420" w:lineRule="exact"/>
        <w:ind w:left="2504" w:right="970" w:hanging="1383"/>
        <w:rPr>
          <w:rFonts w:hint="eastAsia" w:ascii="仿宋_GB2312" w:eastAsia="仿宋_GB2312"/>
          <w:b/>
          <w:sz w:val="28"/>
        </w:rPr>
      </w:pPr>
    </w:p>
    <w:p>
      <w:pPr>
        <w:spacing w:line="420" w:lineRule="exact"/>
        <w:ind w:right="970"/>
        <w:rPr>
          <w:rFonts w:hint="eastAsia" w:ascii="宋体" w:hAnsi="宋体" w:cs="宋体"/>
          <w:b/>
          <w:sz w:val="30"/>
          <w:szCs w:val="30"/>
        </w:rPr>
      </w:pPr>
      <w:r>
        <w:rPr>
          <w:rFonts w:hint="eastAsia" w:ascii="宋体" w:hAnsi="宋体" w:cs="宋体"/>
          <w:b/>
          <w:sz w:val="30"/>
          <w:szCs w:val="30"/>
          <w:lang w:val="en-US" w:eastAsia="zh-CN"/>
        </w:rPr>
        <w:t>甲方</w:t>
      </w:r>
      <w:r>
        <w:rPr>
          <w:rFonts w:hint="eastAsia" w:ascii="宋体" w:hAnsi="宋体" w:cs="宋体"/>
          <w:b/>
          <w:sz w:val="30"/>
          <w:szCs w:val="30"/>
        </w:rPr>
        <w:t>: 广州市净水有限公司</w:t>
      </w:r>
    </w:p>
    <w:p>
      <w:pPr>
        <w:spacing w:line="420" w:lineRule="exact"/>
        <w:ind w:left="2504" w:right="970" w:hanging="1383"/>
        <w:rPr>
          <w:rFonts w:hint="eastAsia" w:ascii="宋体" w:hAnsi="宋体" w:cs="宋体"/>
          <w:b/>
          <w:sz w:val="30"/>
          <w:szCs w:val="30"/>
        </w:rPr>
      </w:pPr>
    </w:p>
    <w:p>
      <w:pPr>
        <w:spacing w:line="420" w:lineRule="exact"/>
        <w:ind w:left="2504" w:right="970" w:hanging="1383"/>
        <w:rPr>
          <w:rFonts w:hint="eastAsia" w:ascii="宋体" w:hAnsi="宋体" w:cs="宋体"/>
          <w:b/>
          <w:sz w:val="30"/>
          <w:szCs w:val="30"/>
        </w:rPr>
      </w:pPr>
    </w:p>
    <w:p>
      <w:pPr>
        <w:spacing w:line="420" w:lineRule="exact"/>
        <w:ind w:right="970"/>
        <w:rPr>
          <w:rFonts w:hint="eastAsia" w:ascii="仿宋_GB2312" w:eastAsia="仿宋_GB2312"/>
          <w:b/>
          <w:sz w:val="28"/>
        </w:rPr>
      </w:pPr>
      <w:r>
        <w:rPr>
          <w:rFonts w:hint="eastAsia" w:ascii="宋体" w:hAnsi="宋体" w:cs="宋体"/>
          <w:b/>
          <w:sz w:val="30"/>
          <w:szCs w:val="30"/>
          <w:lang w:val="en-US" w:eastAsia="zh-CN"/>
        </w:rPr>
        <w:t>乙方</w:t>
      </w:r>
      <w:r>
        <w:rPr>
          <w:rFonts w:hint="eastAsia" w:ascii="宋体" w:hAnsi="宋体" w:cs="宋体"/>
          <w:b/>
          <w:sz w:val="30"/>
          <w:szCs w:val="30"/>
        </w:rPr>
        <w:t>:</w:t>
      </w:r>
    </w:p>
    <w:p>
      <w:pPr>
        <w:spacing w:line="420" w:lineRule="exact"/>
        <w:ind w:left="2504" w:right="970" w:hanging="1383"/>
        <w:rPr>
          <w:rFonts w:hint="eastAsia" w:ascii="仿宋_GB2312" w:eastAsia="仿宋_GB2312"/>
          <w:b/>
          <w:sz w:val="28"/>
        </w:rPr>
      </w:pPr>
    </w:p>
    <w:p>
      <w:pPr>
        <w:spacing w:line="420" w:lineRule="exact"/>
        <w:ind w:left="2504" w:right="970" w:hanging="1383"/>
        <w:rPr>
          <w:rFonts w:hint="eastAsia" w:ascii="仿宋_GB2312" w:eastAsia="仿宋_GB2312"/>
          <w:b/>
          <w:sz w:val="28"/>
        </w:rPr>
      </w:pPr>
    </w:p>
    <w:p>
      <w:pPr>
        <w:spacing w:line="360" w:lineRule="auto"/>
        <w:rPr>
          <w:rFonts w:hint="eastAsia"/>
          <w:b/>
          <w:sz w:val="30"/>
          <w:szCs w:val="30"/>
        </w:rPr>
      </w:pPr>
      <w:r>
        <w:rPr>
          <w:rFonts w:hint="eastAsia"/>
          <w:b/>
          <w:sz w:val="30"/>
          <w:szCs w:val="30"/>
        </w:rPr>
        <w:t>签订日期：    年  月  日</w:t>
      </w:r>
    </w:p>
    <w:p>
      <w:pPr>
        <w:pStyle w:val="18"/>
        <w:rPr>
          <w:rFonts w:hint="eastAsia"/>
          <w:b/>
          <w:sz w:val="30"/>
          <w:szCs w:val="30"/>
        </w:rPr>
      </w:pPr>
    </w:p>
    <w:p>
      <w:pPr>
        <w:pStyle w:val="18"/>
        <w:rPr>
          <w:rFonts w:hint="eastAsia"/>
          <w:b/>
          <w:sz w:val="30"/>
          <w:szCs w:val="30"/>
        </w:rPr>
      </w:pPr>
    </w:p>
    <w:p>
      <w:pPr>
        <w:spacing w:line="360" w:lineRule="auto"/>
        <w:ind w:left="0" w:right="0" w:firstLine="0"/>
        <w:rPr>
          <w:rFonts w:hint="eastAsia"/>
          <w:b/>
          <w:sz w:val="30"/>
          <w:szCs w:val="30"/>
        </w:rPr>
      </w:pPr>
      <w:r>
        <w:rPr>
          <w:rFonts w:hint="eastAsia"/>
          <w:b/>
          <w:sz w:val="30"/>
          <w:szCs w:val="30"/>
        </w:rPr>
        <w:t>签约地点：广州市</w:t>
      </w:r>
    </w:p>
    <w:p>
      <w:pPr>
        <w:pStyle w:val="6"/>
        <w:spacing w:line="560" w:lineRule="exact"/>
        <w:ind w:right="-15" w:rightChars="-7" w:firstLine="480" w:firstLineChars="200"/>
        <w:rPr>
          <w:rFonts w:hint="eastAsia" w:ascii="宋体" w:hAnsi="宋体" w:cs="宋体"/>
          <w:color w:val="auto"/>
          <w:sz w:val="24"/>
          <w:szCs w:val="24"/>
        </w:rPr>
      </w:pPr>
      <w:r>
        <w:rPr>
          <w:rFonts w:hint="eastAsia" w:ascii="宋体" w:hAnsi="宋体" w:eastAsia="宋体" w:cs="宋体"/>
          <w:color w:val="auto"/>
          <w:sz w:val="24"/>
          <w:szCs w:val="24"/>
        </w:rPr>
        <w:t>根据《中华人民共和国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》及其他有关法律、行政法规，</w:t>
      </w:r>
      <w:r>
        <w:rPr>
          <w:rFonts w:hint="eastAsia" w:ascii="宋体" w:hAnsi="宋体" w:eastAsia="宋体" w:cs="宋体"/>
          <w:color w:val="auto"/>
          <w:sz w:val="24"/>
          <w:szCs w:val="24"/>
          <w:u w:val="single"/>
        </w:rPr>
        <w:t>广州市净水有限公司</w:t>
      </w:r>
      <w:r>
        <w:rPr>
          <w:rFonts w:hint="eastAsia" w:ascii="宋体" w:hAnsi="宋体" w:eastAsia="宋体" w:cs="宋体"/>
          <w:color w:val="auto"/>
          <w:sz w:val="24"/>
          <w:szCs w:val="24"/>
        </w:rPr>
        <w:t xml:space="preserve"> （以下简称“甲方”）与</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（以下简称“乙方”）就 </w:t>
      </w:r>
      <w:r>
        <w:rPr>
          <w:rFonts w:hint="eastAsia" w:ascii="宋体" w:hAnsi="宋体" w:eastAsia="宋体" w:cs="宋体"/>
          <w:sz w:val="24"/>
          <w:szCs w:val="24"/>
          <w:u w:val="single"/>
          <w:lang w:val="en-US" w:eastAsia="zh-CN"/>
        </w:rPr>
        <w:t>广州市净水有限公司2024年度环境提升项目设计服务（第二次）项目</w:t>
      </w:r>
      <w:r>
        <w:rPr>
          <w:rFonts w:hint="eastAsia" w:ascii="宋体" w:hAnsi="宋体" w:eastAsia="宋体" w:cs="宋体"/>
          <w:sz w:val="24"/>
          <w:szCs w:val="24"/>
          <w:u w:val="single"/>
        </w:rPr>
        <w:t>（具体实际单项项目</w:t>
      </w:r>
      <w:r>
        <w:rPr>
          <w:rFonts w:hint="eastAsia" w:ascii="宋体" w:hAnsi="宋体" w:eastAsia="宋体" w:cs="宋体"/>
          <w:sz w:val="24"/>
          <w:szCs w:val="24"/>
          <w:u w:val="single"/>
          <w:lang w:val="en-US" w:eastAsia="zh-CN"/>
        </w:rPr>
        <w:t>以分公司</w:t>
      </w:r>
      <w:r>
        <w:rPr>
          <w:rFonts w:hint="eastAsia" w:ascii="宋体" w:hAnsi="宋体" w:eastAsia="宋体" w:cs="宋体"/>
          <w:sz w:val="24"/>
          <w:szCs w:val="24"/>
          <w:u w:val="single"/>
        </w:rPr>
        <w:t>委托文件为准）</w:t>
      </w:r>
      <w:r>
        <w:rPr>
          <w:rFonts w:hint="eastAsia" w:ascii="宋体" w:hAnsi="宋体" w:eastAsia="宋体" w:cs="宋体"/>
          <w:sz w:val="24"/>
        </w:rPr>
        <w:t>工作</w:t>
      </w:r>
      <w:r>
        <w:rPr>
          <w:rFonts w:hint="eastAsia" w:ascii="宋体" w:hAnsi="宋体" w:eastAsia="宋体" w:cs="宋体"/>
          <w:color w:val="auto"/>
          <w:sz w:val="24"/>
          <w:szCs w:val="24"/>
        </w:rPr>
        <w:t>事宜，遵循平等、自愿、公平和诚实信用的原则，双方协商一致，订立本合同。</w:t>
      </w:r>
    </w:p>
    <w:p>
      <w:pPr>
        <w:pStyle w:val="6"/>
        <w:spacing w:line="560" w:lineRule="exact"/>
        <w:ind w:right="-15" w:rightChars="-7" w:firstLine="480" w:firstLineChars="200"/>
        <w:rPr>
          <w:rFonts w:ascii="宋体" w:hAnsi="宋体" w:cs="宋体"/>
          <w:sz w:val="24"/>
          <w:szCs w:val="24"/>
        </w:rPr>
      </w:pPr>
      <w:r>
        <w:rPr>
          <w:rFonts w:hint="eastAsia" w:ascii="宋体" w:hAnsi="宋体" w:cs="宋体"/>
          <w:b/>
          <w:bCs/>
          <w:sz w:val="24"/>
          <w:szCs w:val="24"/>
        </w:rPr>
        <w:t>第一条</w:t>
      </w:r>
      <w:r>
        <w:rPr>
          <w:rFonts w:hint="eastAsia" w:ascii="宋体" w:hAnsi="宋体" w:cs="宋体"/>
          <w:sz w:val="24"/>
          <w:szCs w:val="24"/>
        </w:rPr>
        <w:tab/>
      </w:r>
      <w:r>
        <w:rPr>
          <w:rFonts w:hint="eastAsia" w:ascii="宋体" w:hAnsi="宋体" w:cs="宋体"/>
          <w:sz w:val="24"/>
          <w:szCs w:val="24"/>
        </w:rPr>
        <w:t>本合同签订依据。</w:t>
      </w:r>
    </w:p>
    <w:p>
      <w:pPr>
        <w:spacing w:line="560" w:lineRule="exact"/>
        <w:ind w:firstLine="480" w:firstLineChars="200"/>
        <w:rPr>
          <w:rFonts w:ascii="宋体" w:hAnsi="宋体" w:cs="宋体"/>
          <w:sz w:val="24"/>
          <w:szCs w:val="24"/>
        </w:rPr>
      </w:pPr>
      <w:r>
        <w:rPr>
          <w:rFonts w:hint="eastAsia" w:ascii="宋体" w:hAnsi="宋体" w:cs="宋体"/>
          <w:sz w:val="24"/>
          <w:szCs w:val="24"/>
        </w:rPr>
        <w:t>1.1《中华人民共和国民法</w:t>
      </w:r>
      <w:r>
        <w:rPr>
          <w:rFonts w:hint="eastAsia" w:ascii="宋体" w:hAnsi="宋体" w:cs="宋体"/>
          <w:sz w:val="24"/>
          <w:szCs w:val="24"/>
          <w:lang w:val="en-US" w:eastAsia="zh-CN"/>
        </w:rPr>
        <w:t>典</w:t>
      </w:r>
      <w:r>
        <w:rPr>
          <w:rFonts w:hint="eastAsia" w:ascii="宋体" w:hAnsi="宋体" w:cs="宋体"/>
          <w:sz w:val="24"/>
          <w:szCs w:val="24"/>
        </w:rPr>
        <w:t>》等相关法律法规和规章。</w:t>
      </w:r>
    </w:p>
    <w:p>
      <w:pPr>
        <w:spacing w:line="560" w:lineRule="exact"/>
        <w:ind w:firstLine="480" w:firstLineChars="200"/>
        <w:rPr>
          <w:rFonts w:ascii="宋体" w:hAnsi="宋体" w:cs="宋体"/>
          <w:sz w:val="24"/>
          <w:szCs w:val="24"/>
        </w:rPr>
      </w:pPr>
      <w:r>
        <w:rPr>
          <w:rFonts w:hint="eastAsia" w:ascii="宋体" w:hAnsi="宋体" w:cs="宋体"/>
          <w:sz w:val="24"/>
          <w:szCs w:val="24"/>
        </w:rPr>
        <w:t>1.2国家及地方有关勘察设计管理法规和规章。</w:t>
      </w:r>
    </w:p>
    <w:p>
      <w:pPr>
        <w:spacing w:line="560" w:lineRule="exact"/>
        <w:ind w:firstLine="482" w:firstLineChars="200"/>
        <w:rPr>
          <w:rFonts w:ascii="宋体" w:hAnsi="宋体" w:cs="宋体"/>
          <w:sz w:val="24"/>
          <w:szCs w:val="24"/>
        </w:rPr>
      </w:pPr>
      <w:r>
        <w:rPr>
          <w:rFonts w:hint="eastAsia" w:ascii="宋体" w:hAnsi="宋体" w:cs="宋体"/>
          <w:b/>
          <w:bCs/>
          <w:sz w:val="24"/>
          <w:szCs w:val="24"/>
        </w:rPr>
        <w:t xml:space="preserve">第二条 </w:t>
      </w:r>
      <w:r>
        <w:rPr>
          <w:rFonts w:hint="eastAsia" w:ascii="宋体" w:hAnsi="宋体" w:cs="宋体"/>
          <w:sz w:val="24"/>
          <w:szCs w:val="24"/>
        </w:rPr>
        <w:t>设计依据</w:t>
      </w:r>
    </w:p>
    <w:p>
      <w:pPr>
        <w:spacing w:line="560" w:lineRule="exact"/>
        <w:ind w:firstLine="480" w:firstLineChars="200"/>
        <w:rPr>
          <w:rFonts w:ascii="宋体" w:hAnsi="宋体" w:cs="宋体"/>
          <w:sz w:val="24"/>
          <w:szCs w:val="24"/>
        </w:rPr>
      </w:pPr>
      <w:r>
        <w:rPr>
          <w:rFonts w:hint="eastAsia" w:ascii="宋体" w:hAnsi="宋体" w:cs="宋体"/>
          <w:sz w:val="24"/>
          <w:szCs w:val="24"/>
        </w:rPr>
        <w:t>2.1甲方给乙方的委托书</w:t>
      </w:r>
    </w:p>
    <w:p>
      <w:pPr>
        <w:spacing w:line="560" w:lineRule="exact"/>
        <w:ind w:firstLine="480" w:firstLineChars="200"/>
        <w:rPr>
          <w:rFonts w:ascii="宋体" w:hAnsi="宋体" w:cs="宋体"/>
          <w:sz w:val="24"/>
          <w:szCs w:val="24"/>
        </w:rPr>
      </w:pPr>
      <w:r>
        <w:rPr>
          <w:rFonts w:hint="eastAsia" w:ascii="宋体" w:hAnsi="宋体" w:cs="宋体"/>
          <w:sz w:val="24"/>
          <w:szCs w:val="24"/>
        </w:rPr>
        <w:t>2.2甲方提交的基础资料</w:t>
      </w:r>
    </w:p>
    <w:p>
      <w:pPr>
        <w:spacing w:line="560" w:lineRule="exact"/>
        <w:ind w:firstLine="480" w:firstLineChars="200"/>
        <w:rPr>
          <w:rFonts w:ascii="宋体" w:hAnsi="宋体" w:cs="宋体"/>
          <w:sz w:val="24"/>
          <w:szCs w:val="24"/>
          <w:u w:val="single"/>
        </w:rPr>
      </w:pPr>
      <w:r>
        <w:rPr>
          <w:rFonts w:hint="eastAsia" w:ascii="宋体" w:hAnsi="宋体" w:cs="宋体"/>
          <w:sz w:val="24"/>
          <w:szCs w:val="24"/>
        </w:rPr>
        <w:t>2.3甲方采用的主要技术标准是：</w:t>
      </w:r>
      <w:r>
        <w:rPr>
          <w:rFonts w:hint="eastAsia" w:ascii="宋体" w:hAnsi="宋体" w:cs="宋体"/>
          <w:sz w:val="24"/>
          <w:szCs w:val="24"/>
          <w:u w:val="single"/>
        </w:rPr>
        <w:t>现行国家有关规范和标准</w:t>
      </w:r>
      <w:r>
        <w:rPr>
          <w:rFonts w:hint="eastAsia" w:ascii="宋体" w:hAnsi="宋体" w:cs="宋体"/>
          <w:sz w:val="24"/>
          <w:szCs w:val="24"/>
        </w:rPr>
        <w:t>。</w:t>
      </w:r>
    </w:p>
    <w:p>
      <w:pPr>
        <w:spacing w:line="560" w:lineRule="exact"/>
        <w:ind w:firstLine="448" w:firstLineChars="186"/>
        <w:rPr>
          <w:rFonts w:ascii="宋体" w:hAnsi="宋体" w:cs="宋体"/>
          <w:sz w:val="24"/>
          <w:szCs w:val="24"/>
        </w:rPr>
      </w:pPr>
      <w:r>
        <w:rPr>
          <w:rFonts w:hint="eastAsia" w:ascii="宋体" w:hAnsi="宋体" w:cs="宋体"/>
          <w:b/>
          <w:bCs/>
          <w:sz w:val="24"/>
          <w:szCs w:val="24"/>
        </w:rPr>
        <w:t>第三条</w:t>
      </w:r>
      <w:r>
        <w:rPr>
          <w:rFonts w:hint="eastAsia" w:ascii="宋体" w:hAnsi="宋体" w:cs="宋体"/>
          <w:sz w:val="24"/>
          <w:szCs w:val="24"/>
        </w:rPr>
        <w:tab/>
      </w:r>
      <w:r>
        <w:rPr>
          <w:rFonts w:hint="eastAsia" w:ascii="宋体" w:hAnsi="宋体" w:cs="宋体"/>
          <w:sz w:val="24"/>
          <w:szCs w:val="24"/>
        </w:rPr>
        <w:t>合同文件的优先次序</w:t>
      </w:r>
    </w:p>
    <w:p>
      <w:pPr>
        <w:spacing w:line="560" w:lineRule="exact"/>
        <w:ind w:firstLine="480" w:firstLineChars="200"/>
        <w:rPr>
          <w:rFonts w:ascii="宋体" w:hAnsi="宋体" w:cs="宋体"/>
          <w:sz w:val="24"/>
          <w:szCs w:val="24"/>
        </w:rPr>
      </w:pPr>
      <w:r>
        <w:rPr>
          <w:rFonts w:hint="eastAsia" w:ascii="宋体" w:hAnsi="宋体" w:cs="宋体"/>
          <w:sz w:val="24"/>
          <w:szCs w:val="24"/>
        </w:rPr>
        <w:t>构成本合同的文件可视为是能互相说明的，如果合同文件存在歧义或不一致，则根据如下优先次序来判断：</w:t>
      </w:r>
    </w:p>
    <w:p>
      <w:pPr>
        <w:spacing w:line="560" w:lineRule="exact"/>
        <w:ind w:firstLine="480" w:firstLineChars="200"/>
        <w:rPr>
          <w:rFonts w:ascii="宋体" w:hAnsi="宋体" w:cs="宋体"/>
          <w:sz w:val="24"/>
          <w:szCs w:val="24"/>
        </w:rPr>
      </w:pPr>
      <w:r>
        <w:rPr>
          <w:rFonts w:hint="eastAsia" w:ascii="宋体" w:hAnsi="宋体" w:cs="宋体"/>
          <w:sz w:val="24"/>
          <w:szCs w:val="24"/>
        </w:rPr>
        <w:t>3.1合同书</w:t>
      </w:r>
    </w:p>
    <w:p>
      <w:pPr>
        <w:spacing w:line="560" w:lineRule="exact"/>
        <w:ind w:firstLine="480" w:firstLineChars="200"/>
        <w:rPr>
          <w:rFonts w:ascii="宋体" w:hAnsi="宋体" w:cs="宋体"/>
          <w:sz w:val="24"/>
          <w:szCs w:val="24"/>
        </w:rPr>
      </w:pPr>
      <w:r>
        <w:rPr>
          <w:rFonts w:hint="eastAsia" w:ascii="宋体" w:hAnsi="宋体" w:cs="宋体"/>
          <w:sz w:val="24"/>
          <w:szCs w:val="24"/>
        </w:rPr>
        <w:t>3.2甲方要求及委托书</w:t>
      </w:r>
    </w:p>
    <w:p>
      <w:pPr>
        <w:spacing w:line="560" w:lineRule="exact"/>
        <w:ind w:firstLine="480" w:firstLineChars="200"/>
        <w:rPr>
          <w:rFonts w:ascii="宋体" w:hAnsi="宋体" w:cs="宋体"/>
          <w:b/>
          <w:bCs/>
          <w:sz w:val="24"/>
          <w:szCs w:val="24"/>
        </w:rPr>
      </w:pPr>
      <w:r>
        <w:rPr>
          <w:rFonts w:hint="eastAsia" w:ascii="宋体" w:hAnsi="宋体" w:cs="宋体"/>
          <w:sz w:val="24"/>
          <w:szCs w:val="24"/>
        </w:rPr>
        <w:t>3.3发包通知书</w:t>
      </w:r>
    </w:p>
    <w:p>
      <w:pPr>
        <w:spacing w:line="560" w:lineRule="exact"/>
        <w:ind w:left="1" w:firstLine="448" w:firstLineChars="186"/>
        <w:rPr>
          <w:rFonts w:hint="eastAsia" w:ascii="宋体" w:hAnsi="宋体" w:cs="宋体"/>
          <w:b/>
          <w:bCs/>
          <w:sz w:val="24"/>
          <w:szCs w:val="24"/>
        </w:rPr>
      </w:pPr>
    </w:p>
    <w:p>
      <w:pPr>
        <w:spacing w:line="560" w:lineRule="exact"/>
        <w:ind w:left="1" w:firstLine="448" w:firstLineChars="186"/>
        <w:rPr>
          <w:rFonts w:hint="eastAsia" w:ascii="宋体" w:hAnsi="宋体" w:cs="宋体"/>
          <w:b/>
          <w:bCs/>
          <w:sz w:val="24"/>
          <w:szCs w:val="24"/>
        </w:rPr>
      </w:pPr>
    </w:p>
    <w:p>
      <w:pPr>
        <w:spacing w:line="560" w:lineRule="exact"/>
        <w:ind w:left="1" w:firstLine="448" w:firstLineChars="186"/>
        <w:rPr>
          <w:rFonts w:hint="eastAsia" w:ascii="宋体" w:hAnsi="宋体" w:cs="宋体"/>
          <w:b/>
          <w:bCs/>
          <w:sz w:val="24"/>
          <w:szCs w:val="24"/>
        </w:rPr>
      </w:pPr>
    </w:p>
    <w:p>
      <w:pPr>
        <w:spacing w:line="560" w:lineRule="exact"/>
        <w:ind w:left="1" w:firstLine="448" w:firstLineChars="186"/>
        <w:rPr>
          <w:rFonts w:ascii="宋体" w:hAnsi="宋体" w:cs="宋体"/>
          <w:b/>
          <w:bCs/>
          <w:sz w:val="24"/>
          <w:szCs w:val="24"/>
        </w:rPr>
      </w:pPr>
      <w:r>
        <w:rPr>
          <w:rFonts w:hint="eastAsia" w:ascii="宋体" w:hAnsi="宋体" w:cs="宋体"/>
          <w:b/>
          <w:bCs/>
          <w:sz w:val="24"/>
          <w:szCs w:val="24"/>
        </w:rPr>
        <w:t>第四条</w:t>
      </w:r>
      <w:r>
        <w:rPr>
          <w:rFonts w:hint="eastAsia" w:ascii="宋体" w:hAnsi="宋体" w:cs="宋体"/>
          <w:b/>
          <w:bCs/>
          <w:sz w:val="24"/>
          <w:szCs w:val="24"/>
        </w:rPr>
        <w:tab/>
      </w:r>
      <w:r>
        <w:rPr>
          <w:rFonts w:hint="eastAsia" w:ascii="宋体" w:hAnsi="宋体" w:cs="宋体"/>
          <w:sz w:val="24"/>
          <w:szCs w:val="24"/>
        </w:rPr>
        <w:t>本合同项目的名称、规模及收费标准（根据行业特点填写）</w:t>
      </w:r>
      <w:r>
        <w:rPr>
          <w:rFonts w:hint="eastAsia" w:ascii="宋体" w:hAnsi="宋体" w:cs="宋体"/>
          <w:b/>
          <w:bCs/>
          <w:sz w:val="24"/>
          <w:szCs w:val="24"/>
        </w:rPr>
        <w:t xml:space="preserve">   </w:t>
      </w:r>
    </w:p>
    <w:tbl>
      <w:tblPr>
        <w:tblStyle w:val="25"/>
        <w:tblW w:w="8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4240"/>
        <w:gridCol w:w="1738"/>
        <w:gridCol w:w="2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34" w:type="dxa"/>
            <w:vAlign w:val="center"/>
          </w:tcPr>
          <w:p>
            <w:pPr>
              <w:jc w:val="center"/>
              <w:rPr>
                <w:rFonts w:ascii="宋体" w:hAnsi="宋体" w:cs="宋体"/>
                <w:sz w:val="24"/>
                <w:szCs w:val="24"/>
              </w:rPr>
            </w:pPr>
            <w:r>
              <w:rPr>
                <w:rFonts w:hint="eastAsia" w:ascii="宋体" w:hAnsi="宋体" w:cs="宋体"/>
                <w:sz w:val="24"/>
                <w:szCs w:val="24"/>
              </w:rPr>
              <w:t>序号</w:t>
            </w:r>
          </w:p>
        </w:tc>
        <w:tc>
          <w:tcPr>
            <w:tcW w:w="4240" w:type="dxa"/>
            <w:vAlign w:val="center"/>
          </w:tcPr>
          <w:p>
            <w:pPr>
              <w:jc w:val="center"/>
              <w:rPr>
                <w:rFonts w:ascii="宋体" w:hAnsi="宋体" w:cs="宋体"/>
                <w:sz w:val="24"/>
                <w:szCs w:val="24"/>
              </w:rPr>
            </w:pPr>
            <w:r>
              <w:rPr>
                <w:rFonts w:hint="eastAsia" w:ascii="宋体" w:hAnsi="宋体" w:cs="宋体"/>
                <w:sz w:val="24"/>
                <w:szCs w:val="24"/>
              </w:rPr>
              <w:t>工作内容</w:t>
            </w:r>
          </w:p>
        </w:tc>
        <w:tc>
          <w:tcPr>
            <w:tcW w:w="1738" w:type="dxa"/>
            <w:vAlign w:val="center"/>
          </w:tcPr>
          <w:p>
            <w:pPr>
              <w:jc w:val="center"/>
              <w:rPr>
                <w:rFonts w:ascii="宋体" w:hAnsi="宋体" w:cs="宋体"/>
                <w:sz w:val="24"/>
                <w:szCs w:val="24"/>
              </w:rPr>
            </w:pPr>
            <w:r>
              <w:rPr>
                <w:rFonts w:hint="eastAsia" w:ascii="宋体" w:hAnsi="宋体" w:cs="宋体"/>
                <w:sz w:val="24"/>
                <w:szCs w:val="24"/>
              </w:rPr>
              <w:t>最高限价金额（元）</w:t>
            </w:r>
          </w:p>
        </w:tc>
        <w:tc>
          <w:tcPr>
            <w:tcW w:w="2181" w:type="dxa"/>
            <w:vAlign w:val="center"/>
          </w:tcPr>
          <w:p>
            <w:pPr>
              <w:jc w:val="center"/>
              <w:rPr>
                <w:rFonts w:ascii="宋体" w:hAnsi="宋体" w:cs="宋体"/>
                <w:sz w:val="24"/>
                <w:szCs w:val="24"/>
              </w:rPr>
            </w:pPr>
            <w:r>
              <w:rPr>
                <w:rFonts w:hint="eastAsia" w:ascii="宋体" w:hAnsi="宋体" w:cs="宋体"/>
                <w:sz w:val="24"/>
                <w:szCs w:val="24"/>
              </w:rPr>
              <w:t xml:space="preserve">暂定设计费  </w:t>
            </w:r>
          </w:p>
          <w:p>
            <w:pPr>
              <w:jc w:val="center"/>
              <w:rPr>
                <w:rFonts w:ascii="宋体" w:hAnsi="宋体" w:cs="宋体"/>
                <w:sz w:val="24"/>
                <w:szCs w:val="24"/>
              </w:rPr>
            </w:pPr>
            <w:r>
              <w:rPr>
                <w:rFonts w:hint="eastAsia" w:ascii="宋体" w:hAnsi="宋体" w:cs="宋体"/>
                <w:sz w:val="24"/>
                <w:szCs w:val="24"/>
              </w:rPr>
              <w:t>总额（元）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834" w:type="dxa"/>
            <w:vAlign w:val="center"/>
          </w:tcPr>
          <w:p>
            <w:pPr>
              <w:jc w:val="center"/>
              <w:rPr>
                <w:rFonts w:ascii="宋体" w:hAnsi="宋体" w:cs="宋体"/>
                <w:sz w:val="24"/>
                <w:szCs w:val="24"/>
              </w:rPr>
            </w:pPr>
            <w:r>
              <w:rPr>
                <w:rFonts w:hint="eastAsia" w:ascii="宋体" w:hAnsi="宋体" w:cs="宋体"/>
                <w:sz w:val="24"/>
                <w:szCs w:val="24"/>
              </w:rPr>
              <w:t>1</w:t>
            </w:r>
          </w:p>
        </w:tc>
        <w:tc>
          <w:tcPr>
            <w:tcW w:w="4240" w:type="dxa"/>
            <w:vAlign w:val="center"/>
          </w:tcPr>
          <w:p>
            <w:pPr>
              <w:jc w:val="center"/>
              <w:rPr>
                <w:rFonts w:hint="eastAsia" w:ascii="宋体" w:hAnsi="宋体" w:cs="宋体" w:eastAsiaTheme="minorEastAsia"/>
                <w:sz w:val="24"/>
                <w:szCs w:val="24"/>
                <w:lang w:val="en-US" w:eastAsia="zh-CN"/>
              </w:rPr>
            </w:pPr>
            <w:r>
              <w:rPr>
                <w:rFonts w:hint="eastAsia" w:ascii="宋体" w:hAnsi="宋体" w:cs="宋体"/>
                <w:sz w:val="24"/>
                <w:szCs w:val="24"/>
                <w:lang w:eastAsia="zh-CN"/>
              </w:rPr>
              <w:t>广州市净水有限公司2024年度环境提升项目设计服务（第二次）</w:t>
            </w:r>
          </w:p>
        </w:tc>
        <w:tc>
          <w:tcPr>
            <w:tcW w:w="1738" w:type="dxa"/>
            <w:vAlign w:val="center"/>
          </w:tcPr>
          <w:p>
            <w:pPr>
              <w:jc w:val="center"/>
              <w:rPr>
                <w:rFonts w:ascii="宋体" w:hAnsi="宋体" w:cs="宋体"/>
                <w:sz w:val="24"/>
                <w:szCs w:val="24"/>
              </w:rPr>
            </w:pPr>
            <w:r>
              <w:rPr>
                <w:rFonts w:hint="eastAsia" w:asciiTheme="minorEastAsia" w:hAnsiTheme="minorEastAsia" w:eastAsiaTheme="minorEastAsia"/>
                <w:b/>
                <w:bCs/>
                <w:color w:val="000000" w:themeColor="text1"/>
                <w:sz w:val="24"/>
                <w:szCs w:val="24"/>
                <w:highlight w:val="none"/>
                <w:u w:val="single"/>
                <w:lang w:val="en-US" w:eastAsia="zh-CN"/>
                <w14:textFill>
                  <w14:solidFill>
                    <w14:schemeClr w14:val="tx1"/>
                  </w14:solidFill>
                </w14:textFill>
              </w:rPr>
              <w:t>1,000,000.00</w:t>
            </w:r>
          </w:p>
        </w:tc>
        <w:tc>
          <w:tcPr>
            <w:tcW w:w="2181" w:type="dxa"/>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812" w:type="dxa"/>
            <w:gridSpan w:val="3"/>
            <w:vAlign w:val="center"/>
          </w:tcPr>
          <w:p>
            <w:pPr>
              <w:jc w:val="center"/>
              <w:rPr>
                <w:rFonts w:ascii="宋体" w:hAnsi="宋体" w:cs="宋体"/>
                <w:sz w:val="24"/>
                <w:szCs w:val="24"/>
              </w:rPr>
            </w:pPr>
            <w:r>
              <w:rPr>
                <w:rFonts w:hint="eastAsia" w:ascii="宋体" w:hAnsi="宋体" w:cs="宋体"/>
                <w:sz w:val="24"/>
                <w:szCs w:val="24"/>
              </w:rPr>
              <w:t>合计</w:t>
            </w:r>
          </w:p>
        </w:tc>
        <w:tc>
          <w:tcPr>
            <w:tcW w:w="2181" w:type="dxa"/>
            <w:vAlign w:val="center"/>
          </w:tcPr>
          <w:p>
            <w:pPr>
              <w:jc w:val="center"/>
              <w:rPr>
                <w:rFonts w:ascii="宋体" w:hAnsi="宋体" w:cs="宋体"/>
                <w:sz w:val="24"/>
                <w:szCs w:val="24"/>
              </w:rPr>
            </w:pPr>
          </w:p>
        </w:tc>
      </w:tr>
    </w:tbl>
    <w:p>
      <w:pPr>
        <w:spacing w:line="520" w:lineRule="exact"/>
        <w:ind w:firstLine="482" w:firstLineChars="200"/>
        <w:rPr>
          <w:rFonts w:ascii="宋体" w:hAnsi="宋体" w:cs="宋体"/>
          <w:sz w:val="24"/>
          <w:szCs w:val="24"/>
        </w:rPr>
      </w:pPr>
      <w:r>
        <w:rPr>
          <w:rFonts w:hint="eastAsia" w:ascii="宋体" w:hAnsi="宋体" w:cs="宋体"/>
          <w:b/>
          <w:bCs/>
          <w:sz w:val="24"/>
          <w:szCs w:val="24"/>
        </w:rPr>
        <w:t>第五条</w:t>
      </w:r>
      <w:r>
        <w:rPr>
          <w:rFonts w:hint="eastAsia" w:ascii="宋体" w:hAnsi="宋体" w:cs="宋体"/>
          <w:sz w:val="24"/>
          <w:szCs w:val="24"/>
        </w:rPr>
        <w:tab/>
      </w:r>
      <w:r>
        <w:rPr>
          <w:rFonts w:hint="eastAsia" w:ascii="宋体" w:hAnsi="宋体" w:cs="宋体"/>
          <w:sz w:val="24"/>
          <w:szCs w:val="24"/>
        </w:rPr>
        <w:t>甲方向乙方提交的有关资料、文件及时间，具体项目以甲方以书面通知为准。</w:t>
      </w:r>
    </w:p>
    <w:p>
      <w:pPr>
        <w:spacing w:line="520" w:lineRule="exact"/>
        <w:ind w:firstLine="480" w:firstLineChars="200"/>
        <w:rPr>
          <w:rFonts w:ascii="宋体" w:hAnsi="宋体" w:cs="宋体"/>
          <w:sz w:val="24"/>
          <w:szCs w:val="24"/>
        </w:rPr>
      </w:pPr>
      <w:r>
        <w:rPr>
          <w:rFonts w:hint="eastAsia" w:ascii="宋体" w:hAnsi="宋体" w:cs="宋体"/>
          <w:sz w:val="24"/>
          <w:szCs w:val="24"/>
        </w:rPr>
        <w:t>5.1建筑类项目甲方提供的有关资料</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4358"/>
        <w:gridCol w:w="1050"/>
        <w:gridCol w:w="1850"/>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90" w:type="dxa"/>
            <w:vAlign w:val="center"/>
          </w:tcPr>
          <w:p>
            <w:pPr>
              <w:jc w:val="center"/>
              <w:rPr>
                <w:rFonts w:ascii="宋体" w:hAnsi="宋体" w:cs="宋体"/>
                <w:sz w:val="24"/>
                <w:szCs w:val="24"/>
              </w:rPr>
            </w:pPr>
            <w:r>
              <w:rPr>
                <w:rFonts w:hint="eastAsia" w:ascii="宋体" w:hAnsi="宋体" w:cs="宋体"/>
                <w:sz w:val="24"/>
                <w:szCs w:val="24"/>
              </w:rPr>
              <w:t>序号</w:t>
            </w:r>
          </w:p>
        </w:tc>
        <w:tc>
          <w:tcPr>
            <w:tcW w:w="4358" w:type="dxa"/>
            <w:vAlign w:val="center"/>
          </w:tcPr>
          <w:p>
            <w:pPr>
              <w:jc w:val="center"/>
              <w:rPr>
                <w:rFonts w:ascii="宋体" w:hAnsi="宋体" w:cs="宋体"/>
                <w:sz w:val="24"/>
                <w:szCs w:val="24"/>
              </w:rPr>
            </w:pPr>
            <w:r>
              <w:rPr>
                <w:rFonts w:hint="eastAsia" w:ascii="宋体" w:hAnsi="宋体" w:cs="宋体"/>
                <w:sz w:val="24"/>
                <w:szCs w:val="24"/>
              </w:rPr>
              <w:t>资料及文件名称</w:t>
            </w:r>
          </w:p>
        </w:tc>
        <w:tc>
          <w:tcPr>
            <w:tcW w:w="1050" w:type="dxa"/>
            <w:vAlign w:val="center"/>
          </w:tcPr>
          <w:p>
            <w:pPr>
              <w:jc w:val="center"/>
              <w:rPr>
                <w:rFonts w:ascii="宋体" w:hAnsi="宋体" w:cs="宋体"/>
                <w:sz w:val="24"/>
                <w:szCs w:val="24"/>
              </w:rPr>
            </w:pPr>
            <w:r>
              <w:rPr>
                <w:rFonts w:hint="eastAsia" w:ascii="宋体" w:hAnsi="宋体" w:cs="宋体"/>
                <w:sz w:val="24"/>
                <w:szCs w:val="24"/>
              </w:rPr>
              <w:t>份数</w:t>
            </w:r>
          </w:p>
        </w:tc>
        <w:tc>
          <w:tcPr>
            <w:tcW w:w="1850" w:type="dxa"/>
            <w:vAlign w:val="center"/>
          </w:tcPr>
          <w:p>
            <w:pPr>
              <w:jc w:val="center"/>
              <w:rPr>
                <w:rFonts w:ascii="宋体" w:hAnsi="宋体" w:cs="宋体"/>
                <w:sz w:val="24"/>
                <w:szCs w:val="24"/>
              </w:rPr>
            </w:pPr>
            <w:r>
              <w:rPr>
                <w:rFonts w:hint="eastAsia" w:ascii="宋体" w:hAnsi="宋体" w:cs="宋体"/>
                <w:sz w:val="24"/>
                <w:szCs w:val="24"/>
              </w:rPr>
              <w:t>提交日期</w:t>
            </w:r>
          </w:p>
        </w:tc>
        <w:tc>
          <w:tcPr>
            <w:tcW w:w="866" w:type="dxa"/>
            <w:vAlign w:val="center"/>
          </w:tcPr>
          <w:p>
            <w:pPr>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890" w:type="dxa"/>
            <w:vAlign w:val="center"/>
          </w:tcPr>
          <w:p>
            <w:pPr>
              <w:jc w:val="center"/>
              <w:rPr>
                <w:rFonts w:ascii="宋体" w:hAnsi="宋体" w:cs="宋体"/>
                <w:sz w:val="24"/>
                <w:szCs w:val="24"/>
              </w:rPr>
            </w:pPr>
            <w:r>
              <w:rPr>
                <w:rFonts w:hint="eastAsia" w:ascii="宋体" w:hAnsi="宋体" w:cs="宋体"/>
                <w:sz w:val="24"/>
                <w:szCs w:val="24"/>
              </w:rPr>
              <w:t>1</w:t>
            </w:r>
          </w:p>
        </w:tc>
        <w:tc>
          <w:tcPr>
            <w:tcW w:w="4358" w:type="dxa"/>
            <w:vAlign w:val="center"/>
          </w:tcPr>
          <w:p>
            <w:pPr>
              <w:jc w:val="center"/>
              <w:rPr>
                <w:rFonts w:ascii="宋体" w:hAnsi="宋体" w:cs="宋体"/>
                <w:sz w:val="24"/>
                <w:szCs w:val="24"/>
              </w:rPr>
            </w:pPr>
            <w:r>
              <w:rPr>
                <w:rFonts w:hint="eastAsia" w:ascii="宋体" w:hAnsi="宋体" w:cs="宋体"/>
                <w:sz w:val="24"/>
                <w:szCs w:val="24"/>
              </w:rPr>
              <w:t>项目立项批文</w:t>
            </w:r>
          </w:p>
        </w:tc>
        <w:tc>
          <w:tcPr>
            <w:tcW w:w="1050" w:type="dxa"/>
            <w:vAlign w:val="center"/>
          </w:tcPr>
          <w:p>
            <w:pPr>
              <w:jc w:val="center"/>
              <w:rPr>
                <w:rFonts w:ascii="宋体" w:hAnsi="宋体" w:cs="宋体"/>
                <w:sz w:val="24"/>
                <w:szCs w:val="24"/>
              </w:rPr>
            </w:pPr>
            <w:r>
              <w:rPr>
                <w:rFonts w:hint="eastAsia" w:ascii="宋体" w:hAnsi="宋体" w:cs="宋体"/>
                <w:sz w:val="24"/>
                <w:szCs w:val="24"/>
              </w:rPr>
              <w:t>1</w:t>
            </w:r>
          </w:p>
        </w:tc>
        <w:tc>
          <w:tcPr>
            <w:tcW w:w="1850" w:type="dxa"/>
            <w:vAlign w:val="center"/>
          </w:tcPr>
          <w:p>
            <w:pPr>
              <w:jc w:val="center"/>
              <w:rPr>
                <w:rFonts w:ascii="宋体" w:hAnsi="宋体" w:cs="宋体"/>
                <w:sz w:val="24"/>
                <w:szCs w:val="24"/>
              </w:rPr>
            </w:pPr>
            <w:r>
              <w:rPr>
                <w:rFonts w:hint="eastAsia" w:ascii="宋体" w:hAnsi="宋体" w:cs="宋体"/>
                <w:sz w:val="24"/>
                <w:szCs w:val="24"/>
              </w:rPr>
              <w:t>方案设计前</w:t>
            </w:r>
          </w:p>
        </w:tc>
        <w:tc>
          <w:tcPr>
            <w:tcW w:w="866" w:type="dxa"/>
            <w:vMerge w:val="restart"/>
            <w:vAlign w:val="center"/>
          </w:tcPr>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890" w:type="dxa"/>
            <w:vAlign w:val="center"/>
          </w:tcPr>
          <w:p>
            <w:pPr>
              <w:jc w:val="center"/>
              <w:rPr>
                <w:rFonts w:ascii="宋体" w:hAnsi="宋体" w:cs="宋体"/>
                <w:sz w:val="24"/>
                <w:szCs w:val="24"/>
              </w:rPr>
            </w:pPr>
            <w:r>
              <w:rPr>
                <w:rFonts w:hint="eastAsia" w:ascii="宋体" w:hAnsi="宋体" w:cs="宋体"/>
                <w:sz w:val="24"/>
                <w:szCs w:val="24"/>
              </w:rPr>
              <w:t>2</w:t>
            </w:r>
          </w:p>
        </w:tc>
        <w:tc>
          <w:tcPr>
            <w:tcW w:w="4358" w:type="dxa"/>
            <w:vAlign w:val="center"/>
          </w:tcPr>
          <w:p>
            <w:pPr>
              <w:jc w:val="center"/>
              <w:rPr>
                <w:rFonts w:ascii="宋体" w:hAnsi="宋体" w:cs="宋体"/>
                <w:sz w:val="24"/>
                <w:szCs w:val="24"/>
              </w:rPr>
            </w:pPr>
            <w:r>
              <w:rPr>
                <w:rFonts w:hint="eastAsia" w:ascii="宋体" w:hAnsi="宋体" w:cs="宋体"/>
                <w:sz w:val="24"/>
                <w:szCs w:val="24"/>
              </w:rPr>
              <w:t>项目建议书</w:t>
            </w:r>
          </w:p>
        </w:tc>
        <w:tc>
          <w:tcPr>
            <w:tcW w:w="1050" w:type="dxa"/>
            <w:vAlign w:val="center"/>
          </w:tcPr>
          <w:p>
            <w:pPr>
              <w:jc w:val="center"/>
              <w:rPr>
                <w:rFonts w:ascii="宋体" w:hAnsi="宋体" w:cs="宋体"/>
                <w:sz w:val="24"/>
                <w:szCs w:val="24"/>
              </w:rPr>
            </w:pPr>
            <w:r>
              <w:rPr>
                <w:rFonts w:hint="eastAsia" w:ascii="宋体" w:hAnsi="宋体" w:cs="宋体"/>
                <w:sz w:val="24"/>
                <w:szCs w:val="24"/>
              </w:rPr>
              <w:t>1</w:t>
            </w:r>
          </w:p>
        </w:tc>
        <w:tc>
          <w:tcPr>
            <w:tcW w:w="1850" w:type="dxa"/>
            <w:vAlign w:val="center"/>
          </w:tcPr>
          <w:p>
            <w:pPr>
              <w:jc w:val="center"/>
              <w:rPr>
                <w:rFonts w:ascii="宋体" w:hAnsi="宋体" w:cs="宋体"/>
                <w:sz w:val="24"/>
                <w:szCs w:val="24"/>
              </w:rPr>
            </w:pPr>
            <w:r>
              <w:rPr>
                <w:rFonts w:hint="eastAsia" w:ascii="宋体" w:hAnsi="宋体" w:cs="宋体"/>
                <w:sz w:val="24"/>
                <w:szCs w:val="24"/>
              </w:rPr>
              <w:t>方案设计前</w:t>
            </w:r>
          </w:p>
        </w:tc>
        <w:tc>
          <w:tcPr>
            <w:tcW w:w="866" w:type="dxa"/>
            <w:vMerge w:val="continue"/>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890" w:type="dxa"/>
            <w:vAlign w:val="center"/>
          </w:tcPr>
          <w:p>
            <w:pPr>
              <w:jc w:val="center"/>
              <w:rPr>
                <w:rFonts w:ascii="宋体" w:hAnsi="宋体" w:cs="宋体"/>
                <w:sz w:val="24"/>
                <w:szCs w:val="24"/>
              </w:rPr>
            </w:pPr>
            <w:r>
              <w:rPr>
                <w:rFonts w:hint="eastAsia" w:ascii="宋体" w:hAnsi="宋体" w:cs="宋体"/>
                <w:sz w:val="24"/>
                <w:szCs w:val="24"/>
              </w:rPr>
              <w:t>3</w:t>
            </w:r>
          </w:p>
        </w:tc>
        <w:tc>
          <w:tcPr>
            <w:tcW w:w="4358" w:type="dxa"/>
            <w:vAlign w:val="center"/>
          </w:tcPr>
          <w:p>
            <w:pPr>
              <w:jc w:val="center"/>
              <w:rPr>
                <w:rFonts w:ascii="宋体" w:hAnsi="宋体" w:cs="宋体"/>
                <w:sz w:val="24"/>
                <w:szCs w:val="24"/>
              </w:rPr>
            </w:pPr>
            <w:r>
              <w:rPr>
                <w:rFonts w:hint="eastAsia" w:ascii="宋体" w:hAnsi="宋体" w:cs="宋体"/>
                <w:sz w:val="24"/>
                <w:szCs w:val="24"/>
              </w:rPr>
              <w:t>房屋鉴定检测报告</w:t>
            </w:r>
          </w:p>
        </w:tc>
        <w:tc>
          <w:tcPr>
            <w:tcW w:w="1050" w:type="dxa"/>
            <w:vAlign w:val="center"/>
          </w:tcPr>
          <w:p>
            <w:pPr>
              <w:jc w:val="center"/>
              <w:rPr>
                <w:rFonts w:ascii="宋体" w:hAnsi="宋体" w:cs="宋体"/>
                <w:sz w:val="24"/>
                <w:szCs w:val="24"/>
              </w:rPr>
            </w:pPr>
            <w:r>
              <w:rPr>
                <w:rFonts w:hint="eastAsia" w:ascii="宋体" w:hAnsi="宋体" w:cs="宋体"/>
                <w:sz w:val="24"/>
                <w:szCs w:val="24"/>
              </w:rPr>
              <w:t>1</w:t>
            </w:r>
          </w:p>
        </w:tc>
        <w:tc>
          <w:tcPr>
            <w:tcW w:w="1850" w:type="dxa"/>
            <w:vAlign w:val="center"/>
          </w:tcPr>
          <w:p>
            <w:pPr>
              <w:jc w:val="center"/>
              <w:rPr>
                <w:rFonts w:ascii="宋体" w:hAnsi="宋体" w:cs="宋体"/>
                <w:sz w:val="24"/>
                <w:szCs w:val="24"/>
              </w:rPr>
            </w:pPr>
            <w:r>
              <w:rPr>
                <w:rFonts w:hint="eastAsia" w:ascii="宋体" w:hAnsi="宋体" w:cs="宋体"/>
                <w:sz w:val="24"/>
                <w:szCs w:val="24"/>
              </w:rPr>
              <w:t>方案设计前</w:t>
            </w:r>
          </w:p>
        </w:tc>
        <w:tc>
          <w:tcPr>
            <w:tcW w:w="866" w:type="dxa"/>
            <w:vMerge w:val="continue"/>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890" w:type="dxa"/>
            <w:vAlign w:val="center"/>
          </w:tcPr>
          <w:p>
            <w:pPr>
              <w:jc w:val="center"/>
              <w:rPr>
                <w:rFonts w:ascii="宋体" w:hAnsi="宋体" w:cs="宋体"/>
                <w:sz w:val="24"/>
                <w:szCs w:val="24"/>
              </w:rPr>
            </w:pPr>
            <w:r>
              <w:rPr>
                <w:rFonts w:hint="eastAsia" w:ascii="宋体" w:hAnsi="宋体" w:cs="宋体"/>
                <w:sz w:val="24"/>
                <w:szCs w:val="24"/>
              </w:rPr>
              <w:t>4</w:t>
            </w:r>
          </w:p>
        </w:tc>
        <w:tc>
          <w:tcPr>
            <w:tcW w:w="4358" w:type="dxa"/>
            <w:vAlign w:val="center"/>
          </w:tcPr>
          <w:p>
            <w:pPr>
              <w:jc w:val="center"/>
              <w:rPr>
                <w:rFonts w:ascii="宋体" w:hAnsi="宋体" w:cs="宋体"/>
                <w:sz w:val="24"/>
                <w:szCs w:val="24"/>
              </w:rPr>
            </w:pPr>
            <w:r>
              <w:rPr>
                <w:rFonts w:hint="eastAsia" w:ascii="宋体" w:hAnsi="宋体" w:cs="宋体"/>
                <w:sz w:val="24"/>
                <w:szCs w:val="24"/>
              </w:rPr>
              <w:t>项目的用地红线图及地形图电子文档</w:t>
            </w:r>
          </w:p>
        </w:tc>
        <w:tc>
          <w:tcPr>
            <w:tcW w:w="1050" w:type="dxa"/>
            <w:vAlign w:val="center"/>
          </w:tcPr>
          <w:p>
            <w:pPr>
              <w:jc w:val="center"/>
              <w:rPr>
                <w:rFonts w:ascii="宋体" w:hAnsi="宋体" w:cs="宋体"/>
                <w:sz w:val="24"/>
                <w:szCs w:val="24"/>
              </w:rPr>
            </w:pPr>
            <w:r>
              <w:rPr>
                <w:rFonts w:hint="eastAsia" w:ascii="宋体" w:hAnsi="宋体" w:cs="宋体"/>
                <w:sz w:val="24"/>
                <w:szCs w:val="24"/>
              </w:rPr>
              <w:t>1</w:t>
            </w:r>
          </w:p>
        </w:tc>
        <w:tc>
          <w:tcPr>
            <w:tcW w:w="1850" w:type="dxa"/>
            <w:vAlign w:val="center"/>
          </w:tcPr>
          <w:p>
            <w:pPr>
              <w:jc w:val="center"/>
              <w:rPr>
                <w:rFonts w:ascii="宋体" w:hAnsi="宋体" w:cs="宋体"/>
                <w:sz w:val="24"/>
                <w:szCs w:val="24"/>
              </w:rPr>
            </w:pPr>
            <w:r>
              <w:rPr>
                <w:rFonts w:hint="eastAsia" w:ascii="宋体" w:hAnsi="宋体" w:cs="宋体"/>
                <w:sz w:val="24"/>
                <w:szCs w:val="24"/>
              </w:rPr>
              <w:t>方案设计前</w:t>
            </w:r>
          </w:p>
        </w:tc>
        <w:tc>
          <w:tcPr>
            <w:tcW w:w="866" w:type="dxa"/>
            <w:vMerge w:val="continue"/>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890" w:type="dxa"/>
            <w:vAlign w:val="center"/>
          </w:tcPr>
          <w:p>
            <w:pPr>
              <w:jc w:val="center"/>
              <w:rPr>
                <w:rFonts w:ascii="宋体" w:hAnsi="宋体" w:cs="宋体"/>
                <w:sz w:val="24"/>
                <w:szCs w:val="24"/>
              </w:rPr>
            </w:pPr>
            <w:r>
              <w:rPr>
                <w:rFonts w:hint="eastAsia" w:ascii="宋体" w:hAnsi="宋体" w:cs="宋体"/>
                <w:sz w:val="24"/>
                <w:szCs w:val="24"/>
              </w:rPr>
              <w:t>5</w:t>
            </w:r>
          </w:p>
        </w:tc>
        <w:tc>
          <w:tcPr>
            <w:tcW w:w="4358" w:type="dxa"/>
            <w:vAlign w:val="center"/>
          </w:tcPr>
          <w:p>
            <w:pPr>
              <w:jc w:val="center"/>
              <w:rPr>
                <w:rFonts w:ascii="宋体" w:hAnsi="宋体" w:cs="宋体"/>
                <w:sz w:val="24"/>
                <w:szCs w:val="24"/>
              </w:rPr>
            </w:pPr>
            <w:r>
              <w:rPr>
                <w:rFonts w:hint="eastAsia" w:ascii="宋体" w:hAnsi="宋体" w:cs="宋体"/>
                <w:sz w:val="24"/>
                <w:szCs w:val="24"/>
              </w:rPr>
              <w:t>建设规划许可证</w:t>
            </w:r>
          </w:p>
        </w:tc>
        <w:tc>
          <w:tcPr>
            <w:tcW w:w="1050" w:type="dxa"/>
            <w:vAlign w:val="center"/>
          </w:tcPr>
          <w:p>
            <w:pPr>
              <w:jc w:val="center"/>
              <w:rPr>
                <w:rFonts w:ascii="宋体" w:hAnsi="宋体" w:cs="宋体"/>
                <w:sz w:val="24"/>
                <w:szCs w:val="24"/>
              </w:rPr>
            </w:pPr>
            <w:r>
              <w:rPr>
                <w:rFonts w:hint="eastAsia" w:ascii="宋体" w:hAnsi="宋体" w:cs="宋体"/>
                <w:sz w:val="24"/>
                <w:szCs w:val="24"/>
              </w:rPr>
              <w:t>1</w:t>
            </w:r>
          </w:p>
        </w:tc>
        <w:tc>
          <w:tcPr>
            <w:tcW w:w="1850" w:type="dxa"/>
            <w:vAlign w:val="center"/>
          </w:tcPr>
          <w:p>
            <w:pPr>
              <w:jc w:val="center"/>
              <w:rPr>
                <w:rFonts w:ascii="宋体" w:hAnsi="宋体" w:cs="宋体"/>
                <w:sz w:val="24"/>
                <w:szCs w:val="24"/>
              </w:rPr>
            </w:pPr>
            <w:r>
              <w:rPr>
                <w:rFonts w:hint="eastAsia" w:ascii="宋体" w:hAnsi="宋体" w:cs="宋体"/>
                <w:sz w:val="24"/>
                <w:szCs w:val="24"/>
              </w:rPr>
              <w:t>方案设计前</w:t>
            </w:r>
          </w:p>
        </w:tc>
        <w:tc>
          <w:tcPr>
            <w:tcW w:w="866" w:type="dxa"/>
            <w:vMerge w:val="continue"/>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890" w:type="dxa"/>
            <w:vAlign w:val="center"/>
          </w:tcPr>
          <w:p>
            <w:pPr>
              <w:jc w:val="center"/>
              <w:rPr>
                <w:rFonts w:ascii="宋体" w:hAnsi="宋体" w:cs="宋体"/>
                <w:sz w:val="24"/>
                <w:szCs w:val="24"/>
              </w:rPr>
            </w:pPr>
            <w:r>
              <w:rPr>
                <w:rFonts w:hint="eastAsia" w:ascii="宋体" w:hAnsi="宋体" w:cs="宋体"/>
                <w:sz w:val="24"/>
                <w:szCs w:val="24"/>
              </w:rPr>
              <w:t>6</w:t>
            </w:r>
          </w:p>
        </w:tc>
        <w:tc>
          <w:tcPr>
            <w:tcW w:w="4358" w:type="dxa"/>
            <w:vAlign w:val="center"/>
          </w:tcPr>
          <w:p>
            <w:pPr>
              <w:jc w:val="center"/>
              <w:rPr>
                <w:rFonts w:ascii="宋体" w:hAnsi="宋体" w:cs="宋体"/>
                <w:sz w:val="24"/>
                <w:szCs w:val="24"/>
              </w:rPr>
            </w:pPr>
            <w:r>
              <w:rPr>
                <w:rFonts w:hint="eastAsia" w:ascii="宋体" w:hAnsi="宋体" w:cs="宋体"/>
                <w:sz w:val="24"/>
                <w:szCs w:val="24"/>
              </w:rPr>
              <w:t>规划设计定点通知单</w:t>
            </w:r>
          </w:p>
        </w:tc>
        <w:tc>
          <w:tcPr>
            <w:tcW w:w="1050" w:type="dxa"/>
            <w:vAlign w:val="center"/>
          </w:tcPr>
          <w:p>
            <w:pPr>
              <w:jc w:val="center"/>
              <w:rPr>
                <w:rFonts w:ascii="宋体" w:hAnsi="宋体" w:cs="宋体"/>
                <w:sz w:val="24"/>
                <w:szCs w:val="24"/>
              </w:rPr>
            </w:pPr>
            <w:r>
              <w:rPr>
                <w:rFonts w:hint="eastAsia" w:ascii="宋体" w:hAnsi="宋体" w:cs="宋体"/>
                <w:sz w:val="24"/>
                <w:szCs w:val="24"/>
              </w:rPr>
              <w:t>1</w:t>
            </w:r>
          </w:p>
        </w:tc>
        <w:tc>
          <w:tcPr>
            <w:tcW w:w="1850" w:type="dxa"/>
            <w:vAlign w:val="center"/>
          </w:tcPr>
          <w:p>
            <w:pPr>
              <w:jc w:val="center"/>
              <w:rPr>
                <w:rFonts w:ascii="宋体" w:hAnsi="宋体" w:cs="宋体"/>
                <w:sz w:val="24"/>
                <w:szCs w:val="24"/>
              </w:rPr>
            </w:pPr>
            <w:r>
              <w:rPr>
                <w:rFonts w:hint="eastAsia" w:ascii="宋体" w:hAnsi="宋体" w:cs="宋体"/>
                <w:sz w:val="24"/>
                <w:szCs w:val="24"/>
              </w:rPr>
              <w:t>方案设计前</w:t>
            </w:r>
          </w:p>
        </w:tc>
        <w:tc>
          <w:tcPr>
            <w:tcW w:w="866" w:type="dxa"/>
            <w:vMerge w:val="continue"/>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890" w:type="dxa"/>
            <w:vAlign w:val="center"/>
          </w:tcPr>
          <w:p>
            <w:pPr>
              <w:jc w:val="center"/>
              <w:rPr>
                <w:rFonts w:ascii="宋体" w:hAnsi="宋体" w:cs="宋体"/>
                <w:sz w:val="24"/>
                <w:szCs w:val="24"/>
              </w:rPr>
            </w:pPr>
            <w:r>
              <w:rPr>
                <w:rFonts w:hint="eastAsia" w:ascii="宋体" w:hAnsi="宋体" w:cs="宋体"/>
                <w:sz w:val="24"/>
                <w:szCs w:val="24"/>
              </w:rPr>
              <w:t>7</w:t>
            </w:r>
          </w:p>
        </w:tc>
        <w:tc>
          <w:tcPr>
            <w:tcW w:w="4358" w:type="dxa"/>
            <w:vAlign w:val="center"/>
          </w:tcPr>
          <w:p>
            <w:pPr>
              <w:jc w:val="center"/>
              <w:rPr>
                <w:rFonts w:ascii="宋体" w:hAnsi="宋体" w:cs="宋体"/>
                <w:sz w:val="24"/>
                <w:szCs w:val="24"/>
              </w:rPr>
            </w:pPr>
            <w:r>
              <w:rPr>
                <w:rFonts w:hint="eastAsia" w:ascii="宋体" w:hAnsi="宋体" w:cs="宋体"/>
                <w:sz w:val="24"/>
                <w:szCs w:val="24"/>
              </w:rPr>
              <w:t>规划设计要求</w:t>
            </w:r>
          </w:p>
        </w:tc>
        <w:tc>
          <w:tcPr>
            <w:tcW w:w="1050" w:type="dxa"/>
            <w:vAlign w:val="center"/>
          </w:tcPr>
          <w:p>
            <w:pPr>
              <w:jc w:val="center"/>
              <w:rPr>
                <w:rFonts w:ascii="宋体" w:hAnsi="宋体" w:cs="宋体"/>
                <w:sz w:val="24"/>
                <w:szCs w:val="24"/>
              </w:rPr>
            </w:pPr>
            <w:r>
              <w:rPr>
                <w:rFonts w:hint="eastAsia" w:ascii="宋体" w:hAnsi="宋体" w:cs="宋体"/>
                <w:sz w:val="24"/>
                <w:szCs w:val="24"/>
              </w:rPr>
              <w:t>1</w:t>
            </w:r>
          </w:p>
        </w:tc>
        <w:tc>
          <w:tcPr>
            <w:tcW w:w="1850" w:type="dxa"/>
            <w:vAlign w:val="center"/>
          </w:tcPr>
          <w:p>
            <w:pPr>
              <w:jc w:val="center"/>
              <w:rPr>
                <w:rFonts w:ascii="宋体" w:hAnsi="宋体" w:cs="宋体"/>
                <w:sz w:val="24"/>
                <w:szCs w:val="24"/>
              </w:rPr>
            </w:pPr>
            <w:r>
              <w:rPr>
                <w:rFonts w:hint="eastAsia" w:ascii="宋体" w:hAnsi="宋体" w:cs="宋体"/>
                <w:sz w:val="24"/>
                <w:szCs w:val="24"/>
              </w:rPr>
              <w:t>方案设计前</w:t>
            </w:r>
          </w:p>
        </w:tc>
        <w:tc>
          <w:tcPr>
            <w:tcW w:w="866" w:type="dxa"/>
            <w:vMerge w:val="continue"/>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890" w:type="dxa"/>
            <w:vAlign w:val="center"/>
          </w:tcPr>
          <w:p>
            <w:pPr>
              <w:jc w:val="center"/>
              <w:rPr>
                <w:rFonts w:ascii="宋体" w:hAnsi="宋体" w:cs="宋体"/>
                <w:sz w:val="24"/>
                <w:szCs w:val="24"/>
              </w:rPr>
            </w:pPr>
            <w:r>
              <w:rPr>
                <w:rFonts w:hint="eastAsia" w:ascii="宋体" w:hAnsi="宋体" w:cs="宋体"/>
                <w:sz w:val="24"/>
                <w:szCs w:val="24"/>
              </w:rPr>
              <w:t>8</w:t>
            </w:r>
          </w:p>
        </w:tc>
        <w:tc>
          <w:tcPr>
            <w:tcW w:w="4358" w:type="dxa"/>
            <w:vAlign w:val="center"/>
          </w:tcPr>
          <w:p>
            <w:pPr>
              <w:jc w:val="center"/>
              <w:rPr>
                <w:rFonts w:ascii="宋体" w:hAnsi="宋体" w:cs="宋体"/>
                <w:sz w:val="24"/>
                <w:szCs w:val="24"/>
              </w:rPr>
            </w:pPr>
            <w:r>
              <w:rPr>
                <w:rFonts w:hint="eastAsia" w:ascii="宋体" w:hAnsi="宋体" w:cs="宋体"/>
                <w:sz w:val="24"/>
                <w:szCs w:val="24"/>
              </w:rPr>
              <w:t>项目地质勘察报告</w:t>
            </w:r>
          </w:p>
        </w:tc>
        <w:tc>
          <w:tcPr>
            <w:tcW w:w="1050" w:type="dxa"/>
            <w:vAlign w:val="center"/>
          </w:tcPr>
          <w:p>
            <w:pPr>
              <w:jc w:val="center"/>
              <w:rPr>
                <w:rFonts w:ascii="宋体" w:hAnsi="宋体" w:cs="宋体"/>
                <w:sz w:val="24"/>
                <w:szCs w:val="24"/>
              </w:rPr>
            </w:pPr>
            <w:r>
              <w:rPr>
                <w:rFonts w:hint="eastAsia" w:ascii="宋体" w:hAnsi="宋体" w:cs="宋体"/>
                <w:sz w:val="24"/>
                <w:szCs w:val="24"/>
              </w:rPr>
              <w:t>2</w:t>
            </w:r>
          </w:p>
        </w:tc>
        <w:tc>
          <w:tcPr>
            <w:tcW w:w="1850" w:type="dxa"/>
            <w:vAlign w:val="center"/>
          </w:tcPr>
          <w:p>
            <w:pPr>
              <w:jc w:val="center"/>
              <w:rPr>
                <w:rFonts w:ascii="宋体" w:hAnsi="宋体" w:cs="宋体"/>
                <w:sz w:val="24"/>
                <w:szCs w:val="24"/>
              </w:rPr>
            </w:pPr>
            <w:r>
              <w:rPr>
                <w:rFonts w:hint="eastAsia" w:ascii="宋体" w:hAnsi="宋体" w:cs="宋体"/>
                <w:sz w:val="24"/>
                <w:szCs w:val="24"/>
              </w:rPr>
              <w:t>施工图设计前</w:t>
            </w:r>
          </w:p>
        </w:tc>
        <w:tc>
          <w:tcPr>
            <w:tcW w:w="866" w:type="dxa"/>
            <w:vMerge w:val="continue"/>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890" w:type="dxa"/>
            <w:vAlign w:val="center"/>
          </w:tcPr>
          <w:p>
            <w:pPr>
              <w:jc w:val="center"/>
              <w:rPr>
                <w:rFonts w:ascii="宋体" w:hAnsi="宋体" w:cs="宋体"/>
                <w:sz w:val="24"/>
                <w:szCs w:val="24"/>
              </w:rPr>
            </w:pPr>
            <w:r>
              <w:rPr>
                <w:rFonts w:hint="eastAsia" w:ascii="宋体" w:hAnsi="宋体" w:cs="宋体"/>
                <w:sz w:val="24"/>
                <w:szCs w:val="24"/>
              </w:rPr>
              <w:t>9</w:t>
            </w:r>
          </w:p>
        </w:tc>
        <w:tc>
          <w:tcPr>
            <w:tcW w:w="4358" w:type="dxa"/>
            <w:vAlign w:val="center"/>
          </w:tcPr>
          <w:p>
            <w:pPr>
              <w:jc w:val="center"/>
              <w:rPr>
                <w:rFonts w:ascii="宋体" w:hAnsi="宋体" w:cs="宋体"/>
                <w:sz w:val="24"/>
                <w:szCs w:val="24"/>
              </w:rPr>
            </w:pPr>
            <w:r>
              <w:rPr>
                <w:rFonts w:hint="eastAsia" w:ascii="宋体" w:hAnsi="宋体" w:cs="宋体"/>
                <w:sz w:val="24"/>
                <w:szCs w:val="24"/>
              </w:rPr>
              <w:t>场地用水用电排污等基础资料</w:t>
            </w:r>
          </w:p>
        </w:tc>
        <w:tc>
          <w:tcPr>
            <w:tcW w:w="1050" w:type="dxa"/>
            <w:vAlign w:val="center"/>
          </w:tcPr>
          <w:p>
            <w:pPr>
              <w:jc w:val="center"/>
              <w:rPr>
                <w:rFonts w:ascii="宋体" w:hAnsi="宋体" w:cs="宋体"/>
                <w:sz w:val="24"/>
                <w:szCs w:val="24"/>
              </w:rPr>
            </w:pPr>
            <w:r>
              <w:rPr>
                <w:rFonts w:hint="eastAsia" w:ascii="宋体" w:hAnsi="宋体" w:cs="宋体"/>
                <w:sz w:val="24"/>
                <w:szCs w:val="24"/>
              </w:rPr>
              <w:t>1</w:t>
            </w:r>
          </w:p>
        </w:tc>
        <w:tc>
          <w:tcPr>
            <w:tcW w:w="1850" w:type="dxa"/>
            <w:vAlign w:val="center"/>
          </w:tcPr>
          <w:p>
            <w:pPr>
              <w:jc w:val="center"/>
              <w:rPr>
                <w:rFonts w:ascii="宋体" w:hAnsi="宋体" w:cs="宋体"/>
                <w:sz w:val="24"/>
                <w:szCs w:val="24"/>
              </w:rPr>
            </w:pPr>
            <w:r>
              <w:rPr>
                <w:rFonts w:hint="eastAsia" w:ascii="宋体" w:hAnsi="宋体" w:cs="宋体"/>
                <w:sz w:val="24"/>
                <w:szCs w:val="24"/>
              </w:rPr>
              <w:t>施工图设计前</w:t>
            </w:r>
          </w:p>
        </w:tc>
        <w:tc>
          <w:tcPr>
            <w:tcW w:w="866" w:type="dxa"/>
            <w:vMerge w:val="continue"/>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890" w:type="dxa"/>
            <w:vAlign w:val="center"/>
          </w:tcPr>
          <w:p>
            <w:pPr>
              <w:jc w:val="center"/>
              <w:rPr>
                <w:rFonts w:ascii="宋体" w:hAnsi="宋体" w:cs="宋体"/>
                <w:sz w:val="24"/>
                <w:szCs w:val="24"/>
              </w:rPr>
            </w:pPr>
            <w:r>
              <w:rPr>
                <w:rFonts w:hint="eastAsia" w:ascii="宋体" w:hAnsi="宋体" w:cs="宋体"/>
                <w:sz w:val="24"/>
                <w:szCs w:val="24"/>
              </w:rPr>
              <w:t>10</w:t>
            </w:r>
          </w:p>
        </w:tc>
        <w:tc>
          <w:tcPr>
            <w:tcW w:w="4358" w:type="dxa"/>
            <w:vAlign w:val="center"/>
          </w:tcPr>
          <w:p>
            <w:pPr>
              <w:jc w:val="center"/>
              <w:rPr>
                <w:rFonts w:ascii="宋体" w:hAnsi="宋体" w:cs="宋体"/>
                <w:sz w:val="24"/>
                <w:szCs w:val="24"/>
              </w:rPr>
            </w:pPr>
            <w:r>
              <w:rPr>
                <w:rFonts w:hint="eastAsia" w:ascii="宋体" w:hAnsi="宋体" w:cs="宋体"/>
                <w:sz w:val="24"/>
                <w:szCs w:val="24"/>
              </w:rPr>
              <w:t>土壤氡检测报告</w:t>
            </w:r>
          </w:p>
        </w:tc>
        <w:tc>
          <w:tcPr>
            <w:tcW w:w="1050" w:type="dxa"/>
            <w:vAlign w:val="center"/>
          </w:tcPr>
          <w:p>
            <w:pPr>
              <w:jc w:val="center"/>
              <w:rPr>
                <w:rFonts w:ascii="宋体" w:hAnsi="宋体" w:cs="宋体"/>
                <w:sz w:val="24"/>
                <w:szCs w:val="24"/>
              </w:rPr>
            </w:pPr>
            <w:r>
              <w:rPr>
                <w:rFonts w:hint="eastAsia" w:ascii="宋体" w:hAnsi="宋体" w:cs="宋体"/>
                <w:sz w:val="24"/>
                <w:szCs w:val="24"/>
              </w:rPr>
              <w:t>1</w:t>
            </w:r>
          </w:p>
        </w:tc>
        <w:tc>
          <w:tcPr>
            <w:tcW w:w="1850" w:type="dxa"/>
            <w:vAlign w:val="center"/>
          </w:tcPr>
          <w:p>
            <w:pPr>
              <w:jc w:val="center"/>
              <w:rPr>
                <w:rFonts w:ascii="宋体" w:hAnsi="宋体" w:cs="宋体"/>
                <w:sz w:val="24"/>
                <w:szCs w:val="24"/>
              </w:rPr>
            </w:pPr>
            <w:r>
              <w:rPr>
                <w:rFonts w:hint="eastAsia" w:ascii="宋体" w:hAnsi="宋体" w:cs="宋体"/>
                <w:sz w:val="24"/>
                <w:szCs w:val="24"/>
              </w:rPr>
              <w:t>绿色建筑前</w:t>
            </w:r>
          </w:p>
        </w:tc>
        <w:tc>
          <w:tcPr>
            <w:tcW w:w="866" w:type="dxa"/>
            <w:vMerge w:val="continue"/>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9014" w:type="dxa"/>
            <w:gridSpan w:val="5"/>
            <w:vAlign w:val="center"/>
          </w:tcPr>
          <w:p>
            <w:pPr>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甲方如有则提供</w:t>
            </w:r>
          </w:p>
        </w:tc>
      </w:tr>
    </w:tbl>
    <w:p>
      <w:pPr>
        <w:spacing w:line="560" w:lineRule="exact"/>
        <w:ind w:firstLine="480" w:firstLineChars="200"/>
        <w:rPr>
          <w:rFonts w:ascii="宋体" w:hAnsi="宋体" w:cs="宋体"/>
          <w:sz w:val="24"/>
          <w:szCs w:val="24"/>
        </w:rPr>
      </w:pPr>
      <w:r>
        <w:rPr>
          <w:rFonts w:hint="eastAsia" w:ascii="宋体" w:hAnsi="宋体" w:cs="宋体"/>
          <w:sz w:val="24"/>
          <w:szCs w:val="24"/>
        </w:rPr>
        <w:t>5.2市政类项目甲方提供的有关资料</w:t>
      </w:r>
    </w:p>
    <w:tbl>
      <w:tblPr>
        <w:tblStyle w:val="25"/>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4416"/>
        <w:gridCol w:w="1050"/>
        <w:gridCol w:w="1838"/>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7" w:type="dxa"/>
            <w:vAlign w:val="center"/>
          </w:tcPr>
          <w:p>
            <w:pPr>
              <w:spacing w:line="560" w:lineRule="exact"/>
              <w:jc w:val="center"/>
              <w:rPr>
                <w:rFonts w:ascii="宋体" w:hAnsi="宋体" w:cs="宋体"/>
                <w:sz w:val="24"/>
                <w:szCs w:val="24"/>
              </w:rPr>
            </w:pPr>
            <w:r>
              <w:rPr>
                <w:rFonts w:hint="eastAsia" w:ascii="宋体" w:hAnsi="宋体" w:cs="宋体"/>
                <w:sz w:val="24"/>
                <w:szCs w:val="24"/>
              </w:rPr>
              <w:t>序号</w:t>
            </w:r>
          </w:p>
        </w:tc>
        <w:tc>
          <w:tcPr>
            <w:tcW w:w="4416" w:type="dxa"/>
            <w:vAlign w:val="center"/>
          </w:tcPr>
          <w:p>
            <w:pPr>
              <w:spacing w:line="560" w:lineRule="exact"/>
              <w:jc w:val="center"/>
              <w:rPr>
                <w:rFonts w:ascii="宋体" w:hAnsi="宋体" w:cs="宋体"/>
                <w:sz w:val="24"/>
                <w:szCs w:val="24"/>
              </w:rPr>
            </w:pPr>
            <w:r>
              <w:rPr>
                <w:rFonts w:hint="eastAsia" w:ascii="宋体" w:hAnsi="宋体" w:cs="宋体"/>
                <w:sz w:val="24"/>
                <w:szCs w:val="24"/>
              </w:rPr>
              <w:t>资料及文件名称</w:t>
            </w:r>
          </w:p>
        </w:tc>
        <w:tc>
          <w:tcPr>
            <w:tcW w:w="1050" w:type="dxa"/>
            <w:vAlign w:val="center"/>
          </w:tcPr>
          <w:p>
            <w:pPr>
              <w:spacing w:line="560" w:lineRule="exact"/>
              <w:jc w:val="center"/>
              <w:rPr>
                <w:rFonts w:ascii="宋体" w:hAnsi="宋体" w:cs="宋体"/>
                <w:sz w:val="24"/>
                <w:szCs w:val="24"/>
              </w:rPr>
            </w:pPr>
            <w:r>
              <w:rPr>
                <w:rFonts w:hint="eastAsia" w:ascii="宋体" w:hAnsi="宋体" w:cs="宋体"/>
                <w:sz w:val="24"/>
                <w:szCs w:val="24"/>
              </w:rPr>
              <w:t>份数</w:t>
            </w:r>
          </w:p>
        </w:tc>
        <w:tc>
          <w:tcPr>
            <w:tcW w:w="1838" w:type="dxa"/>
            <w:vAlign w:val="center"/>
          </w:tcPr>
          <w:p>
            <w:pPr>
              <w:spacing w:line="560" w:lineRule="exact"/>
              <w:jc w:val="center"/>
              <w:rPr>
                <w:rFonts w:ascii="宋体" w:hAnsi="宋体" w:cs="宋体"/>
                <w:sz w:val="24"/>
                <w:szCs w:val="24"/>
              </w:rPr>
            </w:pPr>
            <w:r>
              <w:rPr>
                <w:rFonts w:hint="eastAsia" w:ascii="宋体" w:hAnsi="宋体" w:cs="宋体"/>
                <w:sz w:val="24"/>
                <w:szCs w:val="24"/>
              </w:rPr>
              <w:t>提交日期</w:t>
            </w:r>
          </w:p>
        </w:tc>
        <w:tc>
          <w:tcPr>
            <w:tcW w:w="869" w:type="dxa"/>
            <w:vAlign w:val="center"/>
          </w:tcPr>
          <w:p>
            <w:pPr>
              <w:spacing w:line="560" w:lineRule="exact"/>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7" w:type="dxa"/>
            <w:vAlign w:val="center"/>
          </w:tcPr>
          <w:p>
            <w:pPr>
              <w:spacing w:line="560" w:lineRule="exact"/>
              <w:jc w:val="center"/>
              <w:rPr>
                <w:rFonts w:ascii="宋体" w:hAnsi="宋体" w:cs="宋体"/>
                <w:sz w:val="24"/>
                <w:szCs w:val="24"/>
              </w:rPr>
            </w:pPr>
            <w:r>
              <w:rPr>
                <w:rFonts w:hint="eastAsia" w:ascii="宋体" w:hAnsi="宋体" w:cs="宋体"/>
                <w:sz w:val="24"/>
                <w:szCs w:val="24"/>
              </w:rPr>
              <w:t>1</w:t>
            </w:r>
          </w:p>
        </w:tc>
        <w:tc>
          <w:tcPr>
            <w:tcW w:w="4416" w:type="dxa"/>
            <w:vAlign w:val="center"/>
          </w:tcPr>
          <w:p>
            <w:pPr>
              <w:spacing w:line="560" w:lineRule="exact"/>
              <w:jc w:val="center"/>
              <w:rPr>
                <w:rFonts w:ascii="宋体" w:hAnsi="宋体" w:cs="宋体"/>
                <w:sz w:val="24"/>
                <w:szCs w:val="24"/>
              </w:rPr>
            </w:pPr>
            <w:r>
              <w:rPr>
                <w:rFonts w:hint="eastAsia" w:ascii="宋体" w:hAnsi="宋体" w:cs="宋体"/>
                <w:sz w:val="24"/>
                <w:szCs w:val="24"/>
              </w:rPr>
              <w:t>项目设计委托书</w:t>
            </w:r>
          </w:p>
        </w:tc>
        <w:tc>
          <w:tcPr>
            <w:tcW w:w="1050" w:type="dxa"/>
            <w:vAlign w:val="center"/>
          </w:tcPr>
          <w:p>
            <w:pPr>
              <w:spacing w:line="560" w:lineRule="exact"/>
              <w:jc w:val="center"/>
              <w:rPr>
                <w:rFonts w:ascii="宋体" w:hAnsi="宋体" w:cs="宋体"/>
                <w:sz w:val="24"/>
                <w:szCs w:val="24"/>
              </w:rPr>
            </w:pPr>
            <w:r>
              <w:rPr>
                <w:rFonts w:hint="eastAsia" w:ascii="宋体" w:hAnsi="宋体" w:cs="宋体"/>
                <w:sz w:val="24"/>
                <w:szCs w:val="24"/>
              </w:rPr>
              <w:t>1</w:t>
            </w:r>
          </w:p>
        </w:tc>
        <w:tc>
          <w:tcPr>
            <w:tcW w:w="1838" w:type="dxa"/>
          </w:tcPr>
          <w:p>
            <w:pPr>
              <w:spacing w:line="560" w:lineRule="exact"/>
              <w:jc w:val="center"/>
              <w:rPr>
                <w:rFonts w:ascii="宋体" w:hAnsi="宋体" w:cs="宋体"/>
                <w:sz w:val="24"/>
                <w:szCs w:val="24"/>
              </w:rPr>
            </w:pPr>
            <w:r>
              <w:rPr>
                <w:rFonts w:hint="eastAsia" w:ascii="宋体" w:hAnsi="宋体" w:cs="宋体"/>
                <w:sz w:val="24"/>
                <w:szCs w:val="24"/>
              </w:rPr>
              <w:t>施工图设计前</w:t>
            </w:r>
          </w:p>
        </w:tc>
        <w:tc>
          <w:tcPr>
            <w:tcW w:w="869" w:type="dxa"/>
            <w:vAlign w:val="center"/>
          </w:tcPr>
          <w:p>
            <w:pPr>
              <w:spacing w:line="56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7" w:type="dxa"/>
            <w:vAlign w:val="center"/>
          </w:tcPr>
          <w:p>
            <w:pPr>
              <w:spacing w:line="560" w:lineRule="exact"/>
              <w:jc w:val="center"/>
              <w:rPr>
                <w:rFonts w:ascii="宋体" w:hAnsi="宋体" w:cs="宋体"/>
                <w:sz w:val="24"/>
                <w:szCs w:val="24"/>
              </w:rPr>
            </w:pPr>
            <w:r>
              <w:rPr>
                <w:rFonts w:hint="eastAsia" w:ascii="宋体" w:hAnsi="宋体" w:cs="宋体"/>
                <w:sz w:val="24"/>
                <w:szCs w:val="24"/>
              </w:rPr>
              <w:t>2</w:t>
            </w:r>
          </w:p>
        </w:tc>
        <w:tc>
          <w:tcPr>
            <w:tcW w:w="4416" w:type="dxa"/>
            <w:vAlign w:val="center"/>
          </w:tcPr>
          <w:p>
            <w:pPr>
              <w:spacing w:line="560" w:lineRule="exact"/>
              <w:jc w:val="center"/>
              <w:rPr>
                <w:rFonts w:ascii="宋体" w:hAnsi="宋体" w:cs="宋体"/>
                <w:sz w:val="24"/>
                <w:szCs w:val="24"/>
              </w:rPr>
            </w:pPr>
            <w:r>
              <w:rPr>
                <w:rFonts w:hint="eastAsia" w:ascii="宋体" w:hAnsi="宋体" w:cs="宋体"/>
                <w:sz w:val="24"/>
                <w:szCs w:val="24"/>
              </w:rPr>
              <w:t>地形红线图及电子数据文件</w:t>
            </w:r>
          </w:p>
        </w:tc>
        <w:tc>
          <w:tcPr>
            <w:tcW w:w="1050" w:type="dxa"/>
            <w:vAlign w:val="center"/>
          </w:tcPr>
          <w:p>
            <w:pPr>
              <w:spacing w:line="560" w:lineRule="exact"/>
              <w:jc w:val="center"/>
              <w:rPr>
                <w:rFonts w:ascii="宋体" w:hAnsi="宋体" w:cs="宋体"/>
                <w:sz w:val="24"/>
                <w:szCs w:val="24"/>
              </w:rPr>
            </w:pPr>
            <w:r>
              <w:rPr>
                <w:rFonts w:hint="eastAsia" w:ascii="宋体" w:hAnsi="宋体" w:cs="宋体"/>
                <w:sz w:val="24"/>
                <w:szCs w:val="24"/>
              </w:rPr>
              <w:t>1</w:t>
            </w:r>
          </w:p>
        </w:tc>
        <w:tc>
          <w:tcPr>
            <w:tcW w:w="1838" w:type="dxa"/>
          </w:tcPr>
          <w:p>
            <w:pPr>
              <w:spacing w:line="560" w:lineRule="exact"/>
              <w:jc w:val="center"/>
              <w:rPr>
                <w:rFonts w:ascii="宋体" w:hAnsi="宋体" w:cs="宋体"/>
                <w:sz w:val="24"/>
                <w:szCs w:val="24"/>
              </w:rPr>
            </w:pPr>
            <w:r>
              <w:rPr>
                <w:rFonts w:hint="eastAsia" w:ascii="宋体" w:hAnsi="宋体" w:cs="宋体"/>
                <w:sz w:val="24"/>
                <w:szCs w:val="24"/>
              </w:rPr>
              <w:t>施工图设计前</w:t>
            </w:r>
          </w:p>
        </w:tc>
        <w:tc>
          <w:tcPr>
            <w:tcW w:w="869" w:type="dxa"/>
            <w:vAlign w:val="center"/>
          </w:tcPr>
          <w:p>
            <w:pPr>
              <w:spacing w:line="56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7" w:type="dxa"/>
            <w:vAlign w:val="center"/>
          </w:tcPr>
          <w:p>
            <w:pPr>
              <w:spacing w:line="560" w:lineRule="exact"/>
              <w:jc w:val="center"/>
              <w:rPr>
                <w:rFonts w:ascii="宋体" w:hAnsi="宋体" w:cs="宋体"/>
                <w:sz w:val="24"/>
                <w:szCs w:val="24"/>
              </w:rPr>
            </w:pPr>
            <w:r>
              <w:rPr>
                <w:rFonts w:hint="eastAsia" w:ascii="宋体" w:hAnsi="宋体" w:cs="宋体"/>
                <w:sz w:val="24"/>
                <w:szCs w:val="24"/>
              </w:rPr>
              <w:t>3</w:t>
            </w:r>
          </w:p>
        </w:tc>
        <w:tc>
          <w:tcPr>
            <w:tcW w:w="4416" w:type="dxa"/>
            <w:vAlign w:val="center"/>
          </w:tcPr>
          <w:p>
            <w:pPr>
              <w:spacing w:line="560" w:lineRule="exact"/>
              <w:jc w:val="center"/>
              <w:rPr>
                <w:rFonts w:ascii="宋体" w:hAnsi="宋体" w:cs="宋体"/>
                <w:sz w:val="24"/>
                <w:szCs w:val="24"/>
              </w:rPr>
            </w:pPr>
            <w:r>
              <w:rPr>
                <w:rFonts w:hint="eastAsia" w:ascii="宋体" w:hAnsi="宋体" w:cs="宋体"/>
                <w:sz w:val="24"/>
                <w:szCs w:val="24"/>
              </w:rPr>
              <w:t>设计条件书</w:t>
            </w:r>
          </w:p>
        </w:tc>
        <w:tc>
          <w:tcPr>
            <w:tcW w:w="1050" w:type="dxa"/>
            <w:vAlign w:val="center"/>
          </w:tcPr>
          <w:p>
            <w:pPr>
              <w:spacing w:line="560" w:lineRule="exact"/>
              <w:jc w:val="center"/>
              <w:rPr>
                <w:rFonts w:ascii="宋体" w:hAnsi="宋体" w:cs="宋体"/>
                <w:sz w:val="24"/>
                <w:szCs w:val="24"/>
              </w:rPr>
            </w:pPr>
            <w:r>
              <w:rPr>
                <w:rFonts w:hint="eastAsia" w:ascii="宋体" w:hAnsi="宋体" w:cs="宋体"/>
                <w:sz w:val="24"/>
                <w:szCs w:val="24"/>
              </w:rPr>
              <w:t>1</w:t>
            </w:r>
          </w:p>
        </w:tc>
        <w:tc>
          <w:tcPr>
            <w:tcW w:w="1838" w:type="dxa"/>
          </w:tcPr>
          <w:p>
            <w:pPr>
              <w:spacing w:line="560" w:lineRule="exact"/>
              <w:jc w:val="center"/>
              <w:rPr>
                <w:rFonts w:ascii="宋体" w:hAnsi="宋体" w:cs="宋体"/>
                <w:sz w:val="24"/>
                <w:szCs w:val="24"/>
              </w:rPr>
            </w:pPr>
            <w:r>
              <w:rPr>
                <w:rFonts w:hint="eastAsia" w:ascii="宋体" w:hAnsi="宋体" w:cs="宋体"/>
                <w:sz w:val="24"/>
                <w:szCs w:val="24"/>
              </w:rPr>
              <w:t>施工图设计前</w:t>
            </w:r>
          </w:p>
        </w:tc>
        <w:tc>
          <w:tcPr>
            <w:tcW w:w="869" w:type="dxa"/>
            <w:vAlign w:val="center"/>
          </w:tcPr>
          <w:p>
            <w:pPr>
              <w:spacing w:line="56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7" w:type="dxa"/>
            <w:vAlign w:val="center"/>
          </w:tcPr>
          <w:p>
            <w:pPr>
              <w:spacing w:line="560" w:lineRule="exact"/>
              <w:jc w:val="center"/>
              <w:rPr>
                <w:rFonts w:ascii="宋体" w:hAnsi="宋体" w:cs="宋体"/>
                <w:sz w:val="24"/>
                <w:szCs w:val="24"/>
              </w:rPr>
            </w:pPr>
            <w:r>
              <w:rPr>
                <w:rFonts w:hint="eastAsia" w:ascii="宋体" w:hAnsi="宋体" w:cs="宋体"/>
                <w:sz w:val="24"/>
                <w:szCs w:val="24"/>
              </w:rPr>
              <w:t>4</w:t>
            </w:r>
          </w:p>
        </w:tc>
        <w:tc>
          <w:tcPr>
            <w:tcW w:w="4416" w:type="dxa"/>
            <w:vAlign w:val="center"/>
          </w:tcPr>
          <w:p>
            <w:pPr>
              <w:spacing w:line="560" w:lineRule="exact"/>
              <w:jc w:val="center"/>
              <w:rPr>
                <w:rFonts w:ascii="宋体" w:hAnsi="宋体" w:cs="宋体"/>
                <w:sz w:val="24"/>
                <w:szCs w:val="24"/>
              </w:rPr>
            </w:pPr>
            <w:r>
              <w:rPr>
                <w:rFonts w:hint="eastAsia" w:ascii="宋体" w:hAnsi="宋体" w:cs="宋体"/>
                <w:sz w:val="24"/>
                <w:szCs w:val="24"/>
              </w:rPr>
              <w:t>设计要求</w:t>
            </w:r>
          </w:p>
        </w:tc>
        <w:tc>
          <w:tcPr>
            <w:tcW w:w="1050" w:type="dxa"/>
            <w:vAlign w:val="center"/>
          </w:tcPr>
          <w:p>
            <w:pPr>
              <w:spacing w:line="560" w:lineRule="exact"/>
              <w:jc w:val="center"/>
              <w:rPr>
                <w:rFonts w:ascii="宋体" w:hAnsi="宋体" w:cs="宋体"/>
                <w:sz w:val="24"/>
                <w:szCs w:val="24"/>
              </w:rPr>
            </w:pPr>
            <w:r>
              <w:rPr>
                <w:rFonts w:hint="eastAsia" w:ascii="宋体" w:hAnsi="宋体" w:cs="宋体"/>
                <w:sz w:val="24"/>
                <w:szCs w:val="24"/>
              </w:rPr>
              <w:t>1</w:t>
            </w:r>
          </w:p>
        </w:tc>
        <w:tc>
          <w:tcPr>
            <w:tcW w:w="1838" w:type="dxa"/>
          </w:tcPr>
          <w:p>
            <w:pPr>
              <w:spacing w:line="560" w:lineRule="exact"/>
              <w:jc w:val="center"/>
              <w:rPr>
                <w:rFonts w:ascii="宋体" w:hAnsi="宋体" w:cs="宋体"/>
                <w:sz w:val="24"/>
                <w:szCs w:val="24"/>
              </w:rPr>
            </w:pPr>
            <w:r>
              <w:rPr>
                <w:rFonts w:hint="eastAsia" w:ascii="宋体" w:hAnsi="宋体" w:cs="宋体"/>
                <w:sz w:val="24"/>
                <w:szCs w:val="24"/>
              </w:rPr>
              <w:t>施工图设计前</w:t>
            </w:r>
          </w:p>
        </w:tc>
        <w:tc>
          <w:tcPr>
            <w:tcW w:w="869" w:type="dxa"/>
            <w:vAlign w:val="center"/>
          </w:tcPr>
          <w:p>
            <w:pPr>
              <w:spacing w:line="56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7" w:type="dxa"/>
            <w:vAlign w:val="center"/>
          </w:tcPr>
          <w:p>
            <w:pPr>
              <w:spacing w:line="560" w:lineRule="exact"/>
              <w:jc w:val="center"/>
              <w:rPr>
                <w:rFonts w:ascii="宋体" w:hAnsi="宋体" w:cs="宋体"/>
                <w:sz w:val="24"/>
                <w:szCs w:val="24"/>
              </w:rPr>
            </w:pPr>
            <w:r>
              <w:rPr>
                <w:rFonts w:hint="eastAsia" w:ascii="宋体" w:hAnsi="宋体" w:cs="宋体"/>
                <w:sz w:val="24"/>
                <w:szCs w:val="24"/>
              </w:rPr>
              <w:t>5</w:t>
            </w:r>
          </w:p>
        </w:tc>
        <w:tc>
          <w:tcPr>
            <w:tcW w:w="4416" w:type="dxa"/>
            <w:vAlign w:val="center"/>
          </w:tcPr>
          <w:p>
            <w:pPr>
              <w:spacing w:line="560" w:lineRule="exact"/>
              <w:jc w:val="center"/>
              <w:rPr>
                <w:rFonts w:ascii="宋体" w:hAnsi="宋体" w:cs="宋体"/>
                <w:sz w:val="24"/>
                <w:szCs w:val="24"/>
              </w:rPr>
            </w:pPr>
            <w:r>
              <w:rPr>
                <w:rFonts w:hint="eastAsia" w:ascii="宋体" w:hAnsi="宋体" w:cs="宋体"/>
                <w:sz w:val="24"/>
                <w:szCs w:val="24"/>
              </w:rPr>
              <w:t>地质勘察报告</w:t>
            </w:r>
          </w:p>
        </w:tc>
        <w:tc>
          <w:tcPr>
            <w:tcW w:w="1050" w:type="dxa"/>
            <w:vAlign w:val="center"/>
          </w:tcPr>
          <w:p>
            <w:pPr>
              <w:spacing w:line="560" w:lineRule="exact"/>
              <w:jc w:val="center"/>
              <w:rPr>
                <w:rFonts w:ascii="宋体" w:hAnsi="宋体" w:cs="宋体"/>
                <w:sz w:val="24"/>
                <w:szCs w:val="24"/>
              </w:rPr>
            </w:pPr>
            <w:r>
              <w:rPr>
                <w:rFonts w:hint="eastAsia" w:ascii="宋体" w:hAnsi="宋体" w:cs="宋体"/>
                <w:sz w:val="24"/>
                <w:szCs w:val="24"/>
              </w:rPr>
              <w:t>2</w:t>
            </w:r>
          </w:p>
        </w:tc>
        <w:tc>
          <w:tcPr>
            <w:tcW w:w="1838" w:type="dxa"/>
          </w:tcPr>
          <w:p>
            <w:pPr>
              <w:spacing w:line="560" w:lineRule="exact"/>
              <w:jc w:val="center"/>
              <w:rPr>
                <w:rFonts w:ascii="宋体" w:hAnsi="宋体" w:cs="宋体"/>
                <w:sz w:val="24"/>
                <w:szCs w:val="24"/>
              </w:rPr>
            </w:pPr>
            <w:r>
              <w:rPr>
                <w:rFonts w:hint="eastAsia" w:ascii="宋体" w:hAnsi="宋体" w:cs="宋体"/>
                <w:sz w:val="24"/>
                <w:szCs w:val="24"/>
              </w:rPr>
              <w:t>施工图设计前</w:t>
            </w:r>
          </w:p>
        </w:tc>
        <w:tc>
          <w:tcPr>
            <w:tcW w:w="869" w:type="dxa"/>
            <w:vAlign w:val="center"/>
          </w:tcPr>
          <w:p>
            <w:pPr>
              <w:spacing w:line="56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7" w:type="dxa"/>
            <w:vAlign w:val="center"/>
          </w:tcPr>
          <w:p>
            <w:pPr>
              <w:spacing w:line="560" w:lineRule="exact"/>
              <w:jc w:val="center"/>
              <w:rPr>
                <w:rFonts w:ascii="宋体" w:hAnsi="宋体" w:cs="宋体"/>
                <w:sz w:val="24"/>
                <w:szCs w:val="24"/>
              </w:rPr>
            </w:pPr>
            <w:r>
              <w:rPr>
                <w:rFonts w:hint="eastAsia" w:ascii="宋体" w:hAnsi="宋体" w:cs="宋体"/>
                <w:sz w:val="24"/>
                <w:szCs w:val="24"/>
              </w:rPr>
              <w:t>6</w:t>
            </w:r>
          </w:p>
        </w:tc>
        <w:tc>
          <w:tcPr>
            <w:tcW w:w="4416" w:type="dxa"/>
            <w:vAlign w:val="center"/>
          </w:tcPr>
          <w:p>
            <w:pPr>
              <w:spacing w:line="560" w:lineRule="exact"/>
              <w:jc w:val="center"/>
              <w:rPr>
                <w:rFonts w:ascii="宋体" w:hAnsi="宋体" w:cs="宋体"/>
                <w:sz w:val="24"/>
                <w:szCs w:val="24"/>
              </w:rPr>
            </w:pPr>
            <w:r>
              <w:rPr>
                <w:rFonts w:hint="eastAsia" w:ascii="宋体" w:hAnsi="宋体" w:cs="宋体"/>
                <w:sz w:val="24"/>
                <w:szCs w:val="24"/>
              </w:rPr>
              <w:t>其它相关资料</w:t>
            </w:r>
          </w:p>
        </w:tc>
        <w:tc>
          <w:tcPr>
            <w:tcW w:w="1050" w:type="dxa"/>
            <w:vAlign w:val="center"/>
          </w:tcPr>
          <w:p>
            <w:pPr>
              <w:spacing w:line="560" w:lineRule="exact"/>
              <w:jc w:val="center"/>
              <w:rPr>
                <w:rFonts w:ascii="宋体" w:hAnsi="宋体" w:cs="宋体"/>
                <w:sz w:val="24"/>
                <w:szCs w:val="24"/>
              </w:rPr>
            </w:pPr>
            <w:r>
              <w:rPr>
                <w:rFonts w:hint="eastAsia" w:ascii="宋体" w:hAnsi="宋体" w:cs="宋体"/>
                <w:sz w:val="24"/>
                <w:szCs w:val="24"/>
              </w:rPr>
              <w:t>1</w:t>
            </w:r>
          </w:p>
        </w:tc>
        <w:tc>
          <w:tcPr>
            <w:tcW w:w="1838" w:type="dxa"/>
          </w:tcPr>
          <w:p>
            <w:pPr>
              <w:spacing w:line="560" w:lineRule="exact"/>
              <w:jc w:val="center"/>
              <w:rPr>
                <w:rFonts w:ascii="宋体" w:hAnsi="宋体" w:cs="宋体"/>
                <w:sz w:val="24"/>
                <w:szCs w:val="24"/>
              </w:rPr>
            </w:pPr>
            <w:r>
              <w:rPr>
                <w:rFonts w:hint="eastAsia" w:ascii="宋体" w:hAnsi="宋体" w:cs="宋体"/>
                <w:sz w:val="24"/>
                <w:szCs w:val="24"/>
              </w:rPr>
              <w:t>施工图设计前</w:t>
            </w:r>
          </w:p>
        </w:tc>
        <w:tc>
          <w:tcPr>
            <w:tcW w:w="869" w:type="dxa"/>
            <w:vAlign w:val="center"/>
          </w:tcPr>
          <w:p>
            <w:pPr>
              <w:spacing w:line="560" w:lineRule="exact"/>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020" w:type="dxa"/>
            <w:gridSpan w:val="5"/>
            <w:vAlign w:val="center"/>
          </w:tcPr>
          <w:p>
            <w:pPr>
              <w:spacing w:line="560" w:lineRule="exact"/>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甲方如有则提供</w:t>
            </w:r>
          </w:p>
        </w:tc>
      </w:tr>
    </w:tbl>
    <w:p>
      <w:pPr>
        <w:spacing w:line="560" w:lineRule="exact"/>
        <w:ind w:firstLine="0" w:firstLineChars="0"/>
        <w:rPr>
          <w:rFonts w:hint="eastAsia" w:ascii="宋体" w:hAnsi="宋体" w:cs="宋体"/>
          <w:sz w:val="24"/>
          <w:szCs w:val="24"/>
        </w:rPr>
      </w:pPr>
    </w:p>
    <w:p>
      <w:pPr>
        <w:spacing w:line="560" w:lineRule="exact"/>
        <w:ind w:firstLine="480" w:firstLineChars="200"/>
        <w:rPr>
          <w:rFonts w:ascii="宋体" w:hAnsi="宋体" w:cs="宋体"/>
          <w:sz w:val="24"/>
          <w:szCs w:val="24"/>
        </w:rPr>
      </w:pPr>
      <w:r>
        <w:rPr>
          <w:rFonts w:hint="eastAsia" w:ascii="宋体" w:hAnsi="宋体" w:cs="宋体"/>
          <w:sz w:val="24"/>
          <w:szCs w:val="24"/>
        </w:rPr>
        <w:t>5.3改造类项目甲方提供的有关资料</w:t>
      </w:r>
    </w:p>
    <w:tbl>
      <w:tblPr>
        <w:tblStyle w:val="25"/>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649"/>
        <w:gridCol w:w="775"/>
        <w:gridCol w:w="2075"/>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70" w:type="dxa"/>
            <w:vAlign w:val="center"/>
          </w:tcPr>
          <w:p>
            <w:pPr>
              <w:jc w:val="center"/>
              <w:rPr>
                <w:rFonts w:ascii="宋体" w:hAnsi="宋体" w:cs="宋体"/>
                <w:sz w:val="24"/>
                <w:szCs w:val="24"/>
              </w:rPr>
            </w:pPr>
            <w:r>
              <w:rPr>
                <w:rFonts w:hint="eastAsia" w:ascii="宋体" w:hAnsi="宋体" w:cs="宋体"/>
                <w:sz w:val="24"/>
                <w:szCs w:val="24"/>
              </w:rPr>
              <w:t>序号</w:t>
            </w:r>
          </w:p>
        </w:tc>
        <w:tc>
          <w:tcPr>
            <w:tcW w:w="3649" w:type="dxa"/>
            <w:vAlign w:val="center"/>
          </w:tcPr>
          <w:p>
            <w:pPr>
              <w:jc w:val="center"/>
              <w:rPr>
                <w:rFonts w:ascii="宋体" w:hAnsi="宋体" w:cs="宋体"/>
                <w:sz w:val="24"/>
                <w:szCs w:val="24"/>
              </w:rPr>
            </w:pPr>
            <w:r>
              <w:rPr>
                <w:rFonts w:hint="eastAsia" w:ascii="宋体" w:hAnsi="宋体" w:cs="宋体"/>
                <w:sz w:val="24"/>
                <w:szCs w:val="24"/>
              </w:rPr>
              <w:t>资料及文件名称</w:t>
            </w:r>
          </w:p>
        </w:tc>
        <w:tc>
          <w:tcPr>
            <w:tcW w:w="775" w:type="dxa"/>
            <w:vAlign w:val="center"/>
          </w:tcPr>
          <w:p>
            <w:pPr>
              <w:jc w:val="center"/>
              <w:rPr>
                <w:rFonts w:ascii="宋体" w:hAnsi="宋体" w:cs="宋体"/>
                <w:sz w:val="24"/>
                <w:szCs w:val="24"/>
              </w:rPr>
            </w:pPr>
            <w:r>
              <w:rPr>
                <w:rFonts w:hint="eastAsia" w:ascii="宋体" w:hAnsi="宋体" w:cs="宋体"/>
                <w:sz w:val="24"/>
                <w:szCs w:val="24"/>
              </w:rPr>
              <w:t>份数</w:t>
            </w:r>
          </w:p>
        </w:tc>
        <w:tc>
          <w:tcPr>
            <w:tcW w:w="2075" w:type="dxa"/>
            <w:vAlign w:val="center"/>
          </w:tcPr>
          <w:p>
            <w:pPr>
              <w:jc w:val="center"/>
              <w:rPr>
                <w:rFonts w:ascii="宋体" w:hAnsi="宋体" w:cs="宋体"/>
                <w:sz w:val="24"/>
                <w:szCs w:val="24"/>
              </w:rPr>
            </w:pPr>
            <w:r>
              <w:rPr>
                <w:rFonts w:hint="eastAsia" w:ascii="宋体" w:hAnsi="宋体" w:cs="宋体"/>
                <w:sz w:val="24"/>
                <w:szCs w:val="24"/>
              </w:rPr>
              <w:t>提交日期</w:t>
            </w:r>
          </w:p>
        </w:tc>
        <w:tc>
          <w:tcPr>
            <w:tcW w:w="1663" w:type="dxa"/>
            <w:vAlign w:val="center"/>
          </w:tcPr>
          <w:p>
            <w:pPr>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70" w:type="dxa"/>
            <w:vAlign w:val="center"/>
          </w:tcPr>
          <w:p>
            <w:pPr>
              <w:jc w:val="center"/>
              <w:rPr>
                <w:rFonts w:ascii="宋体" w:hAnsi="宋体" w:cs="宋体"/>
                <w:sz w:val="24"/>
                <w:szCs w:val="24"/>
              </w:rPr>
            </w:pPr>
            <w:r>
              <w:rPr>
                <w:rFonts w:hint="eastAsia" w:ascii="宋体" w:hAnsi="宋体" w:cs="宋体"/>
                <w:sz w:val="24"/>
                <w:szCs w:val="24"/>
              </w:rPr>
              <w:t>1</w:t>
            </w:r>
          </w:p>
        </w:tc>
        <w:tc>
          <w:tcPr>
            <w:tcW w:w="3649" w:type="dxa"/>
            <w:vAlign w:val="center"/>
          </w:tcPr>
          <w:p>
            <w:pPr>
              <w:jc w:val="center"/>
              <w:rPr>
                <w:rFonts w:ascii="宋体" w:hAnsi="宋体" w:cs="宋体"/>
                <w:sz w:val="24"/>
                <w:szCs w:val="24"/>
              </w:rPr>
            </w:pPr>
            <w:r>
              <w:rPr>
                <w:rFonts w:hint="eastAsia" w:ascii="宋体" w:hAnsi="宋体" w:cs="宋体"/>
                <w:sz w:val="24"/>
                <w:szCs w:val="24"/>
              </w:rPr>
              <w:t>项目原有施工图</w:t>
            </w:r>
          </w:p>
        </w:tc>
        <w:tc>
          <w:tcPr>
            <w:tcW w:w="775" w:type="dxa"/>
            <w:vAlign w:val="center"/>
          </w:tcPr>
          <w:p>
            <w:pPr>
              <w:jc w:val="center"/>
              <w:rPr>
                <w:rFonts w:ascii="宋体" w:hAnsi="宋体" w:cs="宋体"/>
                <w:sz w:val="24"/>
                <w:szCs w:val="24"/>
              </w:rPr>
            </w:pPr>
            <w:r>
              <w:rPr>
                <w:rFonts w:hint="eastAsia" w:ascii="宋体" w:hAnsi="宋体" w:cs="宋体"/>
                <w:sz w:val="24"/>
                <w:szCs w:val="24"/>
              </w:rPr>
              <w:t>1</w:t>
            </w:r>
          </w:p>
        </w:tc>
        <w:tc>
          <w:tcPr>
            <w:tcW w:w="2075" w:type="dxa"/>
            <w:vAlign w:val="center"/>
          </w:tcPr>
          <w:p>
            <w:pPr>
              <w:jc w:val="center"/>
              <w:rPr>
                <w:rFonts w:ascii="宋体" w:hAnsi="宋体" w:cs="宋体"/>
                <w:sz w:val="24"/>
                <w:szCs w:val="24"/>
              </w:rPr>
            </w:pPr>
            <w:r>
              <w:rPr>
                <w:rFonts w:hint="eastAsia" w:ascii="宋体" w:hAnsi="宋体" w:cs="宋体"/>
                <w:sz w:val="24"/>
                <w:szCs w:val="24"/>
              </w:rPr>
              <w:t>施工图设计前</w:t>
            </w:r>
          </w:p>
        </w:tc>
        <w:tc>
          <w:tcPr>
            <w:tcW w:w="1663" w:type="dxa"/>
            <w:vMerge w:val="restart"/>
            <w:vAlign w:val="center"/>
          </w:tcPr>
          <w:p>
            <w:pPr>
              <w:jc w:val="center"/>
              <w:rPr>
                <w:rFonts w:ascii="宋体" w:hAnsi="宋体" w:cs="宋体"/>
                <w:sz w:val="24"/>
                <w:szCs w:val="24"/>
              </w:rPr>
            </w:pPr>
            <w:r>
              <w:rPr>
                <w:rFonts w:hint="eastAsia" w:ascii="宋体" w:hAnsi="宋体" w:cs="宋体"/>
                <w:sz w:val="24"/>
                <w:szCs w:val="24"/>
              </w:rPr>
              <w:t>乙方必须按建筑物现状现场核准相关资料。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70" w:type="dxa"/>
            <w:vAlign w:val="center"/>
          </w:tcPr>
          <w:p>
            <w:pPr>
              <w:jc w:val="center"/>
              <w:rPr>
                <w:rFonts w:ascii="宋体" w:hAnsi="宋体" w:cs="宋体"/>
                <w:sz w:val="24"/>
                <w:szCs w:val="24"/>
              </w:rPr>
            </w:pPr>
            <w:r>
              <w:rPr>
                <w:rFonts w:hint="eastAsia" w:ascii="宋体" w:hAnsi="宋体" w:cs="宋体"/>
                <w:sz w:val="24"/>
                <w:szCs w:val="24"/>
              </w:rPr>
              <w:t>2</w:t>
            </w:r>
          </w:p>
        </w:tc>
        <w:tc>
          <w:tcPr>
            <w:tcW w:w="3649" w:type="dxa"/>
            <w:vAlign w:val="center"/>
          </w:tcPr>
          <w:p>
            <w:pPr>
              <w:jc w:val="center"/>
              <w:rPr>
                <w:rFonts w:ascii="宋体" w:hAnsi="宋体" w:cs="宋体"/>
                <w:sz w:val="24"/>
                <w:szCs w:val="24"/>
              </w:rPr>
            </w:pPr>
            <w:r>
              <w:rPr>
                <w:rFonts w:hint="eastAsia" w:ascii="宋体" w:hAnsi="宋体" w:cs="宋体"/>
                <w:sz w:val="24"/>
                <w:szCs w:val="24"/>
              </w:rPr>
              <w:t>项目原有总平图</w:t>
            </w:r>
          </w:p>
        </w:tc>
        <w:tc>
          <w:tcPr>
            <w:tcW w:w="775" w:type="dxa"/>
            <w:vAlign w:val="center"/>
          </w:tcPr>
          <w:p>
            <w:pPr>
              <w:jc w:val="center"/>
              <w:rPr>
                <w:rFonts w:ascii="宋体" w:hAnsi="宋体" w:cs="宋体"/>
                <w:sz w:val="24"/>
                <w:szCs w:val="24"/>
              </w:rPr>
            </w:pPr>
            <w:r>
              <w:rPr>
                <w:rFonts w:hint="eastAsia" w:ascii="宋体" w:hAnsi="宋体" w:cs="宋体"/>
                <w:sz w:val="24"/>
                <w:szCs w:val="24"/>
              </w:rPr>
              <w:t>1</w:t>
            </w:r>
          </w:p>
        </w:tc>
        <w:tc>
          <w:tcPr>
            <w:tcW w:w="2075" w:type="dxa"/>
          </w:tcPr>
          <w:p>
            <w:pPr>
              <w:jc w:val="center"/>
              <w:rPr>
                <w:rFonts w:ascii="宋体" w:hAnsi="宋体" w:cs="宋体"/>
                <w:sz w:val="24"/>
                <w:szCs w:val="24"/>
              </w:rPr>
            </w:pPr>
            <w:r>
              <w:rPr>
                <w:rFonts w:hint="eastAsia" w:ascii="宋体" w:hAnsi="宋体" w:cs="宋体"/>
                <w:sz w:val="24"/>
                <w:szCs w:val="24"/>
              </w:rPr>
              <w:t>施工图设计前</w:t>
            </w:r>
          </w:p>
        </w:tc>
        <w:tc>
          <w:tcPr>
            <w:tcW w:w="1663" w:type="dxa"/>
            <w:vMerge w:val="continue"/>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70" w:type="dxa"/>
            <w:vAlign w:val="center"/>
          </w:tcPr>
          <w:p>
            <w:pPr>
              <w:jc w:val="center"/>
              <w:rPr>
                <w:rFonts w:ascii="宋体" w:hAnsi="宋体" w:cs="宋体"/>
                <w:sz w:val="24"/>
                <w:szCs w:val="24"/>
              </w:rPr>
            </w:pPr>
            <w:r>
              <w:rPr>
                <w:rFonts w:hint="eastAsia" w:ascii="宋体" w:hAnsi="宋体" w:cs="宋体"/>
                <w:sz w:val="24"/>
                <w:szCs w:val="24"/>
              </w:rPr>
              <w:t>3</w:t>
            </w:r>
          </w:p>
        </w:tc>
        <w:tc>
          <w:tcPr>
            <w:tcW w:w="3649" w:type="dxa"/>
            <w:vAlign w:val="center"/>
          </w:tcPr>
          <w:p>
            <w:pPr>
              <w:jc w:val="center"/>
              <w:rPr>
                <w:rFonts w:ascii="宋体" w:hAnsi="宋体" w:cs="宋体"/>
                <w:sz w:val="24"/>
                <w:szCs w:val="24"/>
              </w:rPr>
            </w:pPr>
            <w:r>
              <w:rPr>
                <w:rFonts w:hint="eastAsia" w:ascii="宋体" w:hAnsi="宋体" w:cs="宋体"/>
                <w:sz w:val="24"/>
                <w:szCs w:val="24"/>
              </w:rPr>
              <w:t>项目用地红线图</w:t>
            </w:r>
          </w:p>
        </w:tc>
        <w:tc>
          <w:tcPr>
            <w:tcW w:w="775" w:type="dxa"/>
            <w:vAlign w:val="center"/>
          </w:tcPr>
          <w:p>
            <w:pPr>
              <w:jc w:val="center"/>
              <w:rPr>
                <w:rFonts w:ascii="宋体" w:hAnsi="宋体" w:cs="宋体"/>
                <w:sz w:val="24"/>
                <w:szCs w:val="24"/>
              </w:rPr>
            </w:pPr>
            <w:r>
              <w:rPr>
                <w:rFonts w:hint="eastAsia" w:ascii="宋体" w:hAnsi="宋体" w:cs="宋体"/>
                <w:sz w:val="24"/>
                <w:szCs w:val="24"/>
              </w:rPr>
              <w:t>1</w:t>
            </w:r>
          </w:p>
        </w:tc>
        <w:tc>
          <w:tcPr>
            <w:tcW w:w="2075" w:type="dxa"/>
          </w:tcPr>
          <w:p>
            <w:pPr>
              <w:jc w:val="center"/>
              <w:rPr>
                <w:rFonts w:ascii="宋体" w:hAnsi="宋体" w:cs="宋体"/>
                <w:sz w:val="24"/>
                <w:szCs w:val="24"/>
              </w:rPr>
            </w:pPr>
            <w:r>
              <w:rPr>
                <w:rFonts w:hint="eastAsia" w:ascii="宋体" w:hAnsi="宋体" w:cs="宋体"/>
                <w:sz w:val="24"/>
                <w:szCs w:val="24"/>
              </w:rPr>
              <w:t>施工图设计前</w:t>
            </w:r>
          </w:p>
        </w:tc>
        <w:tc>
          <w:tcPr>
            <w:tcW w:w="1663" w:type="dxa"/>
            <w:vMerge w:val="continue"/>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70" w:type="dxa"/>
            <w:vAlign w:val="center"/>
          </w:tcPr>
          <w:p>
            <w:pPr>
              <w:jc w:val="center"/>
              <w:rPr>
                <w:rFonts w:ascii="宋体" w:hAnsi="宋体" w:cs="宋体"/>
                <w:sz w:val="24"/>
                <w:szCs w:val="24"/>
              </w:rPr>
            </w:pPr>
            <w:r>
              <w:rPr>
                <w:rFonts w:hint="eastAsia" w:ascii="宋体" w:hAnsi="宋体" w:cs="宋体"/>
                <w:sz w:val="24"/>
                <w:szCs w:val="24"/>
              </w:rPr>
              <w:t>4</w:t>
            </w:r>
          </w:p>
        </w:tc>
        <w:tc>
          <w:tcPr>
            <w:tcW w:w="3649" w:type="dxa"/>
            <w:vAlign w:val="center"/>
          </w:tcPr>
          <w:p>
            <w:pPr>
              <w:jc w:val="center"/>
              <w:rPr>
                <w:rFonts w:ascii="宋体" w:hAnsi="宋体" w:cs="宋体"/>
                <w:sz w:val="24"/>
                <w:szCs w:val="24"/>
              </w:rPr>
            </w:pPr>
            <w:r>
              <w:rPr>
                <w:rFonts w:hint="eastAsia" w:ascii="宋体" w:hAnsi="宋体" w:cs="宋体"/>
                <w:sz w:val="24"/>
                <w:szCs w:val="24"/>
              </w:rPr>
              <w:t>项目原有规划设计条件</w:t>
            </w:r>
          </w:p>
        </w:tc>
        <w:tc>
          <w:tcPr>
            <w:tcW w:w="775" w:type="dxa"/>
            <w:vAlign w:val="center"/>
          </w:tcPr>
          <w:p>
            <w:pPr>
              <w:jc w:val="center"/>
              <w:rPr>
                <w:rFonts w:ascii="宋体" w:hAnsi="宋体" w:cs="宋体"/>
                <w:sz w:val="24"/>
                <w:szCs w:val="24"/>
              </w:rPr>
            </w:pPr>
            <w:r>
              <w:rPr>
                <w:rFonts w:hint="eastAsia" w:ascii="宋体" w:hAnsi="宋体" w:cs="宋体"/>
                <w:sz w:val="24"/>
                <w:szCs w:val="24"/>
              </w:rPr>
              <w:t>1</w:t>
            </w:r>
          </w:p>
        </w:tc>
        <w:tc>
          <w:tcPr>
            <w:tcW w:w="2075" w:type="dxa"/>
          </w:tcPr>
          <w:p>
            <w:pPr>
              <w:jc w:val="center"/>
              <w:rPr>
                <w:rFonts w:ascii="宋体" w:hAnsi="宋体" w:cs="宋体"/>
                <w:sz w:val="24"/>
                <w:szCs w:val="24"/>
              </w:rPr>
            </w:pPr>
            <w:r>
              <w:rPr>
                <w:rFonts w:hint="eastAsia" w:ascii="宋体" w:hAnsi="宋体" w:cs="宋体"/>
                <w:sz w:val="24"/>
                <w:szCs w:val="24"/>
              </w:rPr>
              <w:t>施工图设计前</w:t>
            </w:r>
          </w:p>
        </w:tc>
        <w:tc>
          <w:tcPr>
            <w:tcW w:w="1663" w:type="dxa"/>
            <w:vMerge w:val="continue"/>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032" w:type="dxa"/>
            <w:gridSpan w:val="5"/>
            <w:vAlign w:val="center"/>
          </w:tcPr>
          <w:p>
            <w:pPr>
              <w:jc w:val="center"/>
              <w:rPr>
                <w:rFonts w:hint="default" w:ascii="宋体" w:hAnsi="宋体" w:cs="宋体" w:eastAsiaTheme="minorEastAsia"/>
                <w:sz w:val="24"/>
                <w:szCs w:val="24"/>
                <w:lang w:val="en-US" w:eastAsia="zh-CN"/>
              </w:rPr>
            </w:pPr>
            <w:r>
              <w:rPr>
                <w:rFonts w:hint="eastAsia" w:ascii="宋体" w:hAnsi="宋体" w:cs="宋体"/>
                <w:sz w:val="24"/>
                <w:szCs w:val="24"/>
                <w:lang w:val="en-US" w:eastAsia="zh-CN"/>
              </w:rPr>
              <w:t>甲方如有则提供</w:t>
            </w:r>
          </w:p>
        </w:tc>
      </w:tr>
    </w:tbl>
    <w:p>
      <w:pPr>
        <w:spacing w:line="520" w:lineRule="exact"/>
        <w:ind w:firstLine="480" w:firstLineChars="200"/>
        <w:rPr>
          <w:rFonts w:ascii="宋体" w:hAnsi="宋体" w:cs="宋体"/>
          <w:sz w:val="24"/>
          <w:szCs w:val="24"/>
        </w:rPr>
      </w:pPr>
      <w:r>
        <w:rPr>
          <w:rFonts w:hint="eastAsia" w:ascii="宋体" w:hAnsi="宋体" w:cs="宋体"/>
          <w:sz w:val="24"/>
          <w:szCs w:val="24"/>
        </w:rPr>
        <w:t>*甲方所提供资料必须符合相关法规和规范，按照具体项目提供。</w:t>
      </w:r>
    </w:p>
    <w:p>
      <w:pPr>
        <w:spacing w:line="520" w:lineRule="exact"/>
        <w:ind w:firstLine="482" w:firstLineChars="200"/>
        <w:rPr>
          <w:rFonts w:ascii="宋体" w:hAnsi="宋体" w:cs="宋体"/>
          <w:sz w:val="24"/>
          <w:szCs w:val="24"/>
        </w:rPr>
      </w:pPr>
      <w:r>
        <w:rPr>
          <w:rFonts w:hint="eastAsia" w:ascii="宋体" w:hAnsi="宋体" w:cs="宋体"/>
          <w:b/>
          <w:bCs/>
          <w:sz w:val="24"/>
          <w:szCs w:val="24"/>
        </w:rPr>
        <w:t>第六条</w:t>
      </w:r>
      <w:r>
        <w:rPr>
          <w:rFonts w:hint="eastAsia" w:ascii="宋体" w:hAnsi="宋体" w:cs="宋体"/>
          <w:sz w:val="24"/>
          <w:szCs w:val="24"/>
        </w:rPr>
        <w:tab/>
      </w:r>
      <w:r>
        <w:rPr>
          <w:rFonts w:hint="eastAsia" w:ascii="宋体" w:hAnsi="宋体" w:cs="宋体"/>
          <w:sz w:val="24"/>
          <w:szCs w:val="24"/>
        </w:rPr>
        <w:t>乙方向甲方交付的设计文件、份数、地点及时间</w:t>
      </w:r>
    </w:p>
    <w:p>
      <w:pPr>
        <w:keepNext/>
        <w:spacing w:line="520" w:lineRule="exact"/>
        <w:ind w:firstLine="482" w:firstLineChars="200"/>
        <w:outlineLvl w:val="1"/>
        <w:rPr>
          <w:rFonts w:ascii="宋体" w:hAnsi="宋体" w:cs="宋体"/>
          <w:b/>
          <w:sz w:val="24"/>
          <w:szCs w:val="24"/>
        </w:rPr>
      </w:pPr>
      <w:r>
        <w:rPr>
          <w:rFonts w:hint="eastAsia" w:ascii="宋体" w:hAnsi="宋体" w:cs="宋体"/>
          <w:b/>
          <w:sz w:val="24"/>
          <w:szCs w:val="24"/>
        </w:rPr>
        <w:t xml:space="preserve"> </w:t>
      </w:r>
      <w:r>
        <w:rPr>
          <w:rFonts w:hint="eastAsia" w:ascii="宋体" w:hAnsi="宋体" w:cs="宋体"/>
          <w:sz w:val="24"/>
          <w:szCs w:val="24"/>
        </w:rPr>
        <w:t>6.1建筑类</w:t>
      </w:r>
      <w:r>
        <w:rPr>
          <w:rFonts w:hint="eastAsia" w:ascii="宋体" w:hAnsi="宋体" w:cs="宋体"/>
          <w:sz w:val="24"/>
          <w:szCs w:val="24"/>
          <w:lang w:eastAsia="zh-CN"/>
        </w:rPr>
        <w:t>、</w:t>
      </w:r>
      <w:r>
        <w:rPr>
          <w:rFonts w:hint="eastAsia" w:ascii="宋体" w:hAnsi="宋体" w:cs="宋体"/>
          <w:sz w:val="24"/>
          <w:szCs w:val="24"/>
          <w:lang w:val="en-US" w:eastAsia="zh-CN"/>
        </w:rPr>
        <w:t>改造类</w:t>
      </w:r>
      <w:r>
        <w:rPr>
          <w:rFonts w:hint="eastAsia" w:ascii="宋体" w:hAnsi="宋体" w:cs="宋体"/>
          <w:sz w:val="24"/>
          <w:szCs w:val="24"/>
        </w:rPr>
        <w:t>项目乙方提供的设计资料</w:t>
      </w:r>
    </w:p>
    <w:tbl>
      <w:tblPr>
        <w:tblStyle w:val="25"/>
        <w:tblW w:w="90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64"/>
        <w:gridCol w:w="1926"/>
        <w:gridCol w:w="683"/>
        <w:gridCol w:w="3067"/>
        <w:gridCol w:w="25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4" w:hRule="atLeast"/>
          <w:jc w:val="center"/>
        </w:trPr>
        <w:tc>
          <w:tcPr>
            <w:tcW w:w="864" w:type="dxa"/>
            <w:vAlign w:val="center"/>
          </w:tcPr>
          <w:p>
            <w:pPr>
              <w:jc w:val="center"/>
              <w:rPr>
                <w:rFonts w:ascii="宋体" w:hAnsi="宋体" w:cs="宋体"/>
                <w:sz w:val="24"/>
                <w:szCs w:val="24"/>
              </w:rPr>
            </w:pPr>
            <w:r>
              <w:rPr>
                <w:rFonts w:hint="eastAsia" w:ascii="宋体" w:hAnsi="宋体" w:cs="宋体"/>
                <w:sz w:val="24"/>
                <w:szCs w:val="24"/>
              </w:rPr>
              <w:t>序号</w:t>
            </w:r>
          </w:p>
        </w:tc>
        <w:tc>
          <w:tcPr>
            <w:tcW w:w="1926" w:type="dxa"/>
            <w:vAlign w:val="center"/>
          </w:tcPr>
          <w:p>
            <w:pPr>
              <w:jc w:val="center"/>
              <w:rPr>
                <w:rFonts w:ascii="宋体" w:hAnsi="宋体" w:cs="宋体"/>
                <w:sz w:val="24"/>
                <w:szCs w:val="24"/>
              </w:rPr>
            </w:pPr>
            <w:r>
              <w:rPr>
                <w:rFonts w:hint="eastAsia" w:ascii="宋体" w:hAnsi="宋体" w:cs="宋体"/>
                <w:sz w:val="24"/>
                <w:szCs w:val="24"/>
              </w:rPr>
              <w:t>资料及文件名称</w:t>
            </w:r>
          </w:p>
        </w:tc>
        <w:tc>
          <w:tcPr>
            <w:tcW w:w="683" w:type="dxa"/>
            <w:vAlign w:val="center"/>
          </w:tcPr>
          <w:p>
            <w:pPr>
              <w:jc w:val="center"/>
              <w:rPr>
                <w:rFonts w:ascii="宋体" w:hAnsi="宋体" w:cs="宋体"/>
                <w:sz w:val="24"/>
                <w:szCs w:val="24"/>
              </w:rPr>
            </w:pPr>
            <w:r>
              <w:rPr>
                <w:rFonts w:hint="eastAsia" w:ascii="宋体" w:hAnsi="宋体" w:cs="宋体"/>
                <w:sz w:val="24"/>
                <w:szCs w:val="24"/>
              </w:rPr>
              <w:t>份数</w:t>
            </w:r>
          </w:p>
        </w:tc>
        <w:tc>
          <w:tcPr>
            <w:tcW w:w="3067" w:type="dxa"/>
            <w:vAlign w:val="center"/>
          </w:tcPr>
          <w:p>
            <w:pPr>
              <w:jc w:val="center"/>
              <w:rPr>
                <w:rFonts w:ascii="宋体" w:hAnsi="宋体" w:cs="宋体"/>
                <w:sz w:val="24"/>
                <w:szCs w:val="24"/>
              </w:rPr>
            </w:pPr>
            <w:r>
              <w:rPr>
                <w:rFonts w:hint="eastAsia" w:ascii="宋体" w:hAnsi="宋体" w:cs="宋体"/>
                <w:sz w:val="24"/>
                <w:szCs w:val="24"/>
              </w:rPr>
              <w:t>提交日期</w:t>
            </w:r>
          </w:p>
        </w:tc>
        <w:tc>
          <w:tcPr>
            <w:tcW w:w="2506" w:type="dxa"/>
            <w:vAlign w:val="center"/>
          </w:tcPr>
          <w:p>
            <w:pPr>
              <w:jc w:val="center"/>
              <w:rPr>
                <w:rFonts w:ascii="宋体" w:hAnsi="宋体" w:cs="宋体"/>
                <w:sz w:val="24"/>
                <w:szCs w:val="24"/>
              </w:rPr>
            </w:pPr>
            <w:r>
              <w:rPr>
                <w:rFonts w:hint="eastAsia" w:ascii="宋体" w:hAnsi="宋体" w:cs="宋体"/>
                <w:sz w:val="24"/>
                <w:szCs w:val="24"/>
              </w:rPr>
              <w:t>内容要求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92" w:hRule="atLeast"/>
          <w:jc w:val="center"/>
        </w:trPr>
        <w:tc>
          <w:tcPr>
            <w:tcW w:w="864" w:type="dxa"/>
            <w:vAlign w:val="center"/>
          </w:tcPr>
          <w:p>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1926" w:type="dxa"/>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总平及单体平面、效果图</w:t>
            </w:r>
          </w:p>
        </w:tc>
        <w:tc>
          <w:tcPr>
            <w:tcW w:w="683" w:type="dxa"/>
            <w:vAlign w:val="center"/>
          </w:tcPr>
          <w:p>
            <w:pPr>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p>
        </w:tc>
        <w:tc>
          <w:tcPr>
            <w:tcW w:w="3067" w:type="dxa"/>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踏勘项目现场后7个日历日内</w:t>
            </w:r>
          </w:p>
        </w:tc>
        <w:tc>
          <w:tcPr>
            <w:tcW w:w="2506" w:type="dxa"/>
            <w:vMerge w:val="restart"/>
            <w:vAlign w:val="center"/>
          </w:tcPr>
          <w:p>
            <w:pPr>
              <w:jc w:val="center"/>
              <w:rPr>
                <w:rFonts w:ascii="宋体" w:hAnsi="宋体" w:cs="宋体"/>
                <w:sz w:val="24"/>
                <w:szCs w:val="24"/>
              </w:rPr>
            </w:pPr>
            <w:r>
              <w:rPr>
                <w:rFonts w:hint="eastAsia" w:ascii="宋体" w:hAnsi="宋体" w:cs="宋体"/>
                <w:sz w:val="24"/>
                <w:szCs w:val="24"/>
              </w:rPr>
              <w:t>设计图满足甲方要求，符合相关规定深度。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4" w:hRule="atLeast"/>
          <w:jc w:val="center"/>
        </w:trPr>
        <w:tc>
          <w:tcPr>
            <w:tcW w:w="864" w:type="dxa"/>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2</w:t>
            </w:r>
          </w:p>
        </w:tc>
        <w:tc>
          <w:tcPr>
            <w:tcW w:w="1926" w:type="dxa"/>
            <w:vAlign w:val="center"/>
          </w:tcPr>
          <w:p>
            <w:pPr>
              <w:jc w:val="center"/>
              <w:rPr>
                <w:rFonts w:ascii="宋体" w:hAnsi="宋体" w:cs="宋体"/>
                <w:sz w:val="24"/>
                <w:szCs w:val="24"/>
              </w:rPr>
            </w:pPr>
            <w:r>
              <w:rPr>
                <w:rFonts w:hint="eastAsia" w:ascii="宋体" w:hAnsi="宋体" w:cs="宋体"/>
                <w:sz w:val="24"/>
                <w:szCs w:val="24"/>
              </w:rPr>
              <w:t>总平规划方案及单体方案文本</w:t>
            </w:r>
          </w:p>
        </w:tc>
        <w:tc>
          <w:tcPr>
            <w:tcW w:w="683" w:type="dxa"/>
            <w:vAlign w:val="center"/>
          </w:tcPr>
          <w:p>
            <w:pPr>
              <w:jc w:val="center"/>
              <w:rPr>
                <w:rFonts w:ascii="宋体" w:hAnsi="宋体" w:cs="宋体"/>
                <w:sz w:val="24"/>
                <w:szCs w:val="24"/>
              </w:rPr>
            </w:pPr>
            <w:r>
              <w:rPr>
                <w:rFonts w:hint="eastAsia" w:ascii="宋体" w:hAnsi="宋体" w:cs="宋体"/>
                <w:sz w:val="24"/>
                <w:szCs w:val="24"/>
              </w:rPr>
              <w:t>2</w:t>
            </w:r>
          </w:p>
        </w:tc>
        <w:tc>
          <w:tcPr>
            <w:tcW w:w="3067" w:type="dxa"/>
            <w:vAlign w:val="center"/>
          </w:tcPr>
          <w:p>
            <w:pPr>
              <w:jc w:val="center"/>
              <w:rPr>
                <w:rFonts w:ascii="宋体" w:hAnsi="宋体" w:cs="宋体"/>
                <w:sz w:val="24"/>
                <w:szCs w:val="24"/>
              </w:rPr>
            </w:pPr>
            <w:r>
              <w:rPr>
                <w:rFonts w:hint="eastAsia" w:ascii="宋体" w:hAnsi="宋体" w:cs="宋体"/>
                <w:sz w:val="24"/>
                <w:szCs w:val="24"/>
              </w:rPr>
              <w:t>总平及单体平面、效果图确认后</w:t>
            </w:r>
            <w:r>
              <w:rPr>
                <w:rFonts w:hint="eastAsia" w:ascii="宋体" w:hAnsi="宋体" w:cs="宋体"/>
                <w:sz w:val="24"/>
                <w:szCs w:val="24"/>
                <w:lang w:val="en-US" w:eastAsia="zh-CN"/>
              </w:rPr>
              <w:t>10</w:t>
            </w:r>
            <w:r>
              <w:rPr>
                <w:rFonts w:hint="eastAsia" w:ascii="宋体" w:hAnsi="宋体" w:cs="宋体"/>
                <w:sz w:val="24"/>
                <w:szCs w:val="24"/>
              </w:rPr>
              <w:t>个日历日内</w:t>
            </w:r>
          </w:p>
        </w:tc>
        <w:tc>
          <w:tcPr>
            <w:tcW w:w="2506" w:type="dxa"/>
            <w:vMerge w:val="continue"/>
            <w:vAlign w:val="center"/>
          </w:tcPr>
          <w:p>
            <w:pPr>
              <w:jc w:val="center"/>
              <w:rPr>
                <w:rFonts w:ascii="宋体" w:hAnsi="宋体" w:cs="宋体"/>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42" w:hRule="atLeast"/>
          <w:jc w:val="center"/>
        </w:trPr>
        <w:tc>
          <w:tcPr>
            <w:tcW w:w="864" w:type="dxa"/>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1926" w:type="dxa"/>
            <w:vAlign w:val="center"/>
          </w:tcPr>
          <w:p>
            <w:pPr>
              <w:jc w:val="center"/>
              <w:rPr>
                <w:rFonts w:ascii="宋体" w:hAnsi="宋体" w:cs="宋体"/>
                <w:sz w:val="24"/>
                <w:szCs w:val="24"/>
              </w:rPr>
            </w:pPr>
            <w:r>
              <w:rPr>
                <w:rFonts w:hint="eastAsia" w:ascii="宋体" w:hAnsi="宋体" w:cs="宋体"/>
                <w:sz w:val="24"/>
                <w:szCs w:val="24"/>
              </w:rPr>
              <w:t>施工图</w:t>
            </w:r>
          </w:p>
        </w:tc>
        <w:tc>
          <w:tcPr>
            <w:tcW w:w="683" w:type="dxa"/>
            <w:vAlign w:val="center"/>
          </w:tcPr>
          <w:p>
            <w:pPr>
              <w:jc w:val="center"/>
              <w:rPr>
                <w:rFonts w:ascii="宋体" w:hAnsi="宋体" w:cs="宋体"/>
                <w:sz w:val="24"/>
                <w:szCs w:val="24"/>
              </w:rPr>
            </w:pPr>
            <w:r>
              <w:rPr>
                <w:rFonts w:hint="eastAsia" w:ascii="宋体" w:hAnsi="宋体" w:cs="宋体"/>
                <w:sz w:val="24"/>
                <w:szCs w:val="24"/>
              </w:rPr>
              <w:t>6</w:t>
            </w:r>
          </w:p>
        </w:tc>
        <w:tc>
          <w:tcPr>
            <w:tcW w:w="3067" w:type="dxa"/>
            <w:vAlign w:val="center"/>
          </w:tcPr>
          <w:p>
            <w:pPr>
              <w:jc w:val="center"/>
              <w:rPr>
                <w:rFonts w:ascii="宋体" w:hAnsi="宋体" w:cs="宋体"/>
                <w:sz w:val="24"/>
                <w:szCs w:val="24"/>
              </w:rPr>
            </w:pPr>
            <w:r>
              <w:rPr>
                <w:rFonts w:hint="eastAsia" w:ascii="宋体" w:hAnsi="宋体" w:cs="宋体"/>
                <w:sz w:val="24"/>
                <w:szCs w:val="24"/>
              </w:rPr>
              <w:t>方案文本通过报建后</w:t>
            </w:r>
          </w:p>
          <w:p>
            <w:pPr>
              <w:jc w:val="center"/>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个日历日内</w:t>
            </w:r>
          </w:p>
        </w:tc>
        <w:tc>
          <w:tcPr>
            <w:tcW w:w="2506" w:type="dxa"/>
            <w:vMerge w:val="continue"/>
            <w:vAlign w:val="center"/>
          </w:tcPr>
          <w:p>
            <w:pPr>
              <w:jc w:val="center"/>
              <w:rPr>
                <w:rFonts w:ascii="宋体" w:hAnsi="宋体" w:cs="宋体"/>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91" w:hRule="atLeast"/>
          <w:jc w:val="center"/>
        </w:trPr>
        <w:tc>
          <w:tcPr>
            <w:tcW w:w="864" w:type="dxa"/>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4</w:t>
            </w:r>
          </w:p>
        </w:tc>
        <w:tc>
          <w:tcPr>
            <w:tcW w:w="1926" w:type="dxa"/>
            <w:vAlign w:val="center"/>
          </w:tcPr>
          <w:p>
            <w:pPr>
              <w:keepNext/>
              <w:jc w:val="center"/>
              <w:outlineLvl w:val="1"/>
              <w:rPr>
                <w:rFonts w:ascii="宋体" w:hAnsi="宋体" w:cs="宋体"/>
                <w:b/>
                <w:sz w:val="24"/>
                <w:szCs w:val="24"/>
              </w:rPr>
            </w:pPr>
            <w:r>
              <w:rPr>
                <w:rFonts w:hint="eastAsia" w:ascii="宋体" w:hAnsi="宋体" w:cs="宋体"/>
                <w:sz w:val="24"/>
                <w:szCs w:val="24"/>
              </w:rPr>
              <w:t>施工图预算</w:t>
            </w:r>
          </w:p>
        </w:tc>
        <w:tc>
          <w:tcPr>
            <w:tcW w:w="683" w:type="dxa"/>
            <w:vAlign w:val="center"/>
          </w:tcPr>
          <w:p>
            <w:pPr>
              <w:jc w:val="center"/>
              <w:rPr>
                <w:rFonts w:ascii="宋体" w:hAnsi="宋体" w:cs="宋体"/>
                <w:sz w:val="24"/>
                <w:szCs w:val="24"/>
              </w:rPr>
            </w:pPr>
            <w:r>
              <w:rPr>
                <w:rFonts w:hint="eastAsia" w:ascii="宋体" w:hAnsi="宋体" w:cs="宋体"/>
                <w:sz w:val="24"/>
                <w:szCs w:val="24"/>
              </w:rPr>
              <w:t>4</w:t>
            </w:r>
          </w:p>
        </w:tc>
        <w:tc>
          <w:tcPr>
            <w:tcW w:w="3067" w:type="dxa"/>
            <w:vAlign w:val="center"/>
          </w:tcPr>
          <w:p>
            <w:pPr>
              <w:jc w:val="center"/>
              <w:rPr>
                <w:rFonts w:ascii="宋体" w:hAnsi="宋体" w:cs="宋体"/>
                <w:sz w:val="24"/>
                <w:szCs w:val="24"/>
              </w:rPr>
            </w:pPr>
            <w:r>
              <w:rPr>
                <w:rFonts w:hint="eastAsia" w:ascii="宋体" w:hAnsi="宋体" w:cs="宋体"/>
                <w:sz w:val="24"/>
                <w:szCs w:val="24"/>
              </w:rPr>
              <w:t>施工图确定后</w:t>
            </w:r>
            <w:r>
              <w:rPr>
                <w:rFonts w:hint="eastAsia" w:ascii="宋体" w:hAnsi="宋体" w:cs="宋体"/>
                <w:sz w:val="24"/>
                <w:szCs w:val="24"/>
                <w:lang w:val="en-US" w:eastAsia="zh-CN"/>
              </w:rPr>
              <w:t>7</w:t>
            </w:r>
            <w:r>
              <w:rPr>
                <w:rFonts w:hint="eastAsia" w:ascii="宋体" w:hAnsi="宋体" w:cs="宋体"/>
                <w:sz w:val="24"/>
                <w:szCs w:val="24"/>
              </w:rPr>
              <w:t>个日历日内</w:t>
            </w:r>
          </w:p>
        </w:tc>
        <w:tc>
          <w:tcPr>
            <w:tcW w:w="2506" w:type="dxa"/>
            <w:vAlign w:val="center"/>
          </w:tcPr>
          <w:p>
            <w:pPr>
              <w:jc w:val="center"/>
              <w:rPr>
                <w:rFonts w:ascii="宋体" w:hAnsi="宋体" w:cs="宋体"/>
                <w:sz w:val="24"/>
                <w:szCs w:val="24"/>
              </w:rPr>
            </w:pPr>
            <w:r>
              <w:rPr>
                <w:rFonts w:hint="eastAsia" w:ascii="宋体" w:hAnsi="宋体" w:cs="宋体"/>
                <w:sz w:val="24"/>
                <w:szCs w:val="24"/>
              </w:rPr>
              <w:t>含项目量计算书</w:t>
            </w:r>
          </w:p>
        </w:tc>
      </w:tr>
    </w:tbl>
    <w:p>
      <w:pPr>
        <w:spacing w:line="560" w:lineRule="exact"/>
        <w:ind w:left="559" w:leftChars="266"/>
        <w:rPr>
          <w:rFonts w:hint="eastAsia" w:ascii="宋体" w:hAnsi="宋体" w:cs="宋体"/>
          <w:sz w:val="24"/>
          <w:szCs w:val="24"/>
        </w:rPr>
      </w:pPr>
    </w:p>
    <w:p>
      <w:pPr>
        <w:spacing w:line="560" w:lineRule="exact"/>
        <w:ind w:left="559" w:leftChars="266"/>
        <w:rPr>
          <w:rFonts w:ascii="宋体" w:hAnsi="宋体" w:cs="宋体"/>
          <w:sz w:val="24"/>
          <w:szCs w:val="24"/>
        </w:rPr>
      </w:pPr>
      <w:r>
        <w:rPr>
          <w:rFonts w:hint="eastAsia" w:ascii="宋体" w:hAnsi="宋体" w:cs="宋体"/>
          <w:sz w:val="24"/>
          <w:szCs w:val="24"/>
        </w:rPr>
        <w:t>6.2市政类、改造类项目乙方提供的设计资料</w:t>
      </w:r>
    </w:p>
    <w:tbl>
      <w:tblPr>
        <w:tblStyle w:val="25"/>
        <w:tblW w:w="90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40"/>
        <w:gridCol w:w="2054"/>
        <w:gridCol w:w="679"/>
        <w:gridCol w:w="2934"/>
        <w:gridCol w:w="26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28" w:hRule="atLeast"/>
          <w:jc w:val="center"/>
        </w:trPr>
        <w:tc>
          <w:tcPr>
            <w:tcW w:w="740" w:type="dxa"/>
            <w:vAlign w:val="center"/>
          </w:tcPr>
          <w:p>
            <w:pPr>
              <w:jc w:val="center"/>
              <w:rPr>
                <w:rFonts w:ascii="宋体" w:hAnsi="宋体" w:cs="宋体"/>
                <w:sz w:val="24"/>
                <w:szCs w:val="24"/>
              </w:rPr>
            </w:pPr>
            <w:r>
              <w:rPr>
                <w:rFonts w:hint="eastAsia" w:ascii="宋体" w:hAnsi="宋体" w:cs="宋体"/>
                <w:sz w:val="24"/>
                <w:szCs w:val="24"/>
              </w:rPr>
              <w:t>序号</w:t>
            </w:r>
          </w:p>
        </w:tc>
        <w:tc>
          <w:tcPr>
            <w:tcW w:w="2054" w:type="dxa"/>
            <w:vAlign w:val="center"/>
          </w:tcPr>
          <w:p>
            <w:pPr>
              <w:jc w:val="center"/>
              <w:rPr>
                <w:rFonts w:ascii="宋体" w:hAnsi="宋体" w:cs="宋体"/>
                <w:sz w:val="24"/>
                <w:szCs w:val="24"/>
              </w:rPr>
            </w:pPr>
            <w:r>
              <w:rPr>
                <w:rFonts w:hint="eastAsia" w:ascii="宋体" w:hAnsi="宋体" w:cs="宋体"/>
                <w:sz w:val="24"/>
                <w:szCs w:val="24"/>
              </w:rPr>
              <w:t>资料及文件名称</w:t>
            </w:r>
          </w:p>
        </w:tc>
        <w:tc>
          <w:tcPr>
            <w:tcW w:w="679" w:type="dxa"/>
            <w:vAlign w:val="center"/>
          </w:tcPr>
          <w:p>
            <w:pPr>
              <w:jc w:val="center"/>
              <w:rPr>
                <w:rFonts w:ascii="宋体" w:hAnsi="宋体" w:cs="宋体"/>
                <w:sz w:val="24"/>
                <w:szCs w:val="24"/>
              </w:rPr>
            </w:pPr>
            <w:r>
              <w:rPr>
                <w:rFonts w:hint="eastAsia" w:ascii="宋体" w:hAnsi="宋体" w:cs="宋体"/>
                <w:sz w:val="24"/>
                <w:szCs w:val="24"/>
              </w:rPr>
              <w:t>份数</w:t>
            </w:r>
          </w:p>
        </w:tc>
        <w:tc>
          <w:tcPr>
            <w:tcW w:w="2934" w:type="dxa"/>
            <w:vAlign w:val="center"/>
          </w:tcPr>
          <w:p>
            <w:pPr>
              <w:jc w:val="center"/>
              <w:rPr>
                <w:rFonts w:ascii="宋体" w:hAnsi="宋体" w:cs="宋体"/>
                <w:sz w:val="24"/>
                <w:szCs w:val="24"/>
              </w:rPr>
            </w:pPr>
            <w:r>
              <w:rPr>
                <w:rFonts w:hint="eastAsia" w:ascii="宋体" w:hAnsi="宋体" w:cs="宋体"/>
                <w:sz w:val="24"/>
                <w:szCs w:val="24"/>
              </w:rPr>
              <w:t>提交日期</w:t>
            </w:r>
          </w:p>
        </w:tc>
        <w:tc>
          <w:tcPr>
            <w:tcW w:w="2683" w:type="dxa"/>
            <w:vAlign w:val="center"/>
          </w:tcPr>
          <w:p>
            <w:pPr>
              <w:jc w:val="center"/>
              <w:rPr>
                <w:rFonts w:ascii="宋体" w:hAnsi="宋体" w:cs="宋体"/>
                <w:sz w:val="24"/>
                <w:szCs w:val="24"/>
              </w:rPr>
            </w:pPr>
            <w:r>
              <w:rPr>
                <w:rFonts w:hint="eastAsia" w:ascii="宋体" w:hAnsi="宋体" w:cs="宋体"/>
                <w:sz w:val="24"/>
                <w:szCs w:val="24"/>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40"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2054" w:type="dxa"/>
            <w:vAlign w:val="center"/>
          </w:tcPr>
          <w:p>
            <w:pPr>
              <w:jc w:val="center"/>
              <w:rPr>
                <w:rFonts w:hint="eastAsia" w:ascii="宋体" w:hAnsi="宋体" w:cs="宋体"/>
                <w:sz w:val="24"/>
                <w:szCs w:val="24"/>
              </w:rPr>
            </w:pPr>
            <w:r>
              <w:rPr>
                <w:rFonts w:hint="eastAsia" w:ascii="宋体" w:hAnsi="宋体" w:cs="宋体"/>
                <w:sz w:val="24"/>
                <w:szCs w:val="24"/>
              </w:rPr>
              <w:t>效果图</w:t>
            </w:r>
          </w:p>
        </w:tc>
        <w:tc>
          <w:tcPr>
            <w:tcW w:w="679"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2934" w:type="dxa"/>
            <w:vAlign w:val="center"/>
          </w:tcPr>
          <w:p>
            <w:pPr>
              <w:jc w:val="center"/>
              <w:rPr>
                <w:rFonts w:hint="eastAsia" w:ascii="宋体" w:hAnsi="宋体" w:cs="宋体"/>
                <w:sz w:val="24"/>
                <w:szCs w:val="24"/>
              </w:rPr>
            </w:pPr>
            <w:r>
              <w:rPr>
                <w:rFonts w:hint="eastAsia" w:ascii="宋体" w:hAnsi="宋体" w:cs="宋体"/>
                <w:sz w:val="24"/>
                <w:szCs w:val="24"/>
                <w:highlight w:val="none"/>
                <w:lang w:val="en-US" w:eastAsia="zh-CN"/>
              </w:rPr>
              <w:t>踏勘项目现场后7个日历日内</w:t>
            </w:r>
          </w:p>
        </w:tc>
        <w:tc>
          <w:tcPr>
            <w:tcW w:w="2683" w:type="dxa"/>
            <w:vMerge w:val="restart"/>
            <w:vAlign w:val="center"/>
          </w:tcPr>
          <w:p/>
          <w:p>
            <w:pPr>
              <w:ind w:right="-82" w:rightChars="-39"/>
              <w:jc w:val="center"/>
              <w:rPr>
                <w:rFonts w:ascii="宋体" w:hAnsi="宋体" w:cs="宋体"/>
                <w:sz w:val="24"/>
                <w:szCs w:val="24"/>
              </w:rPr>
            </w:pPr>
            <w:r>
              <w:rPr>
                <w:rFonts w:hint="eastAsia" w:ascii="宋体" w:hAnsi="宋体" w:cs="宋体"/>
                <w:sz w:val="24"/>
                <w:szCs w:val="24"/>
              </w:rPr>
              <w:t>设计图满足甲方要求，符合相关规定深度。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40" w:type="dxa"/>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2</w:t>
            </w:r>
          </w:p>
        </w:tc>
        <w:tc>
          <w:tcPr>
            <w:tcW w:w="2054" w:type="dxa"/>
            <w:vAlign w:val="center"/>
          </w:tcPr>
          <w:p>
            <w:pPr>
              <w:jc w:val="center"/>
              <w:rPr>
                <w:rFonts w:ascii="宋体" w:hAnsi="宋体" w:cs="宋体"/>
                <w:sz w:val="24"/>
                <w:szCs w:val="24"/>
              </w:rPr>
            </w:pPr>
            <w:r>
              <w:rPr>
                <w:rFonts w:hint="eastAsia" w:ascii="宋体" w:hAnsi="宋体" w:cs="宋体"/>
                <w:sz w:val="24"/>
                <w:szCs w:val="24"/>
              </w:rPr>
              <w:t>市政/改造方案</w:t>
            </w:r>
          </w:p>
        </w:tc>
        <w:tc>
          <w:tcPr>
            <w:tcW w:w="679" w:type="dxa"/>
            <w:vAlign w:val="center"/>
          </w:tcPr>
          <w:p>
            <w:pPr>
              <w:jc w:val="center"/>
              <w:rPr>
                <w:rFonts w:ascii="宋体" w:hAnsi="宋体" w:cs="宋体"/>
                <w:sz w:val="24"/>
                <w:szCs w:val="24"/>
              </w:rPr>
            </w:pPr>
            <w:r>
              <w:rPr>
                <w:rFonts w:hint="eastAsia" w:ascii="宋体" w:hAnsi="宋体" w:cs="宋体"/>
                <w:sz w:val="24"/>
                <w:szCs w:val="24"/>
              </w:rPr>
              <w:t>2</w:t>
            </w:r>
          </w:p>
        </w:tc>
        <w:tc>
          <w:tcPr>
            <w:tcW w:w="2934" w:type="dxa"/>
            <w:vAlign w:val="center"/>
          </w:tcPr>
          <w:p>
            <w:pPr>
              <w:jc w:val="center"/>
              <w:rPr>
                <w:rFonts w:ascii="宋体" w:hAnsi="宋体" w:cs="宋体"/>
                <w:sz w:val="24"/>
                <w:szCs w:val="24"/>
              </w:rPr>
            </w:pPr>
            <w:r>
              <w:rPr>
                <w:rFonts w:hint="eastAsia" w:ascii="宋体" w:hAnsi="宋体" w:cs="宋体"/>
                <w:sz w:val="24"/>
                <w:szCs w:val="24"/>
              </w:rPr>
              <w:t>效果图确认后</w:t>
            </w:r>
            <w:r>
              <w:rPr>
                <w:rFonts w:hint="eastAsia" w:ascii="宋体" w:hAnsi="宋体" w:cs="宋体"/>
                <w:sz w:val="24"/>
                <w:szCs w:val="24"/>
                <w:lang w:val="en-US" w:eastAsia="zh-CN"/>
              </w:rPr>
              <w:t>10</w:t>
            </w:r>
            <w:r>
              <w:rPr>
                <w:rFonts w:hint="eastAsia" w:ascii="宋体" w:hAnsi="宋体" w:cs="宋体"/>
                <w:sz w:val="24"/>
                <w:szCs w:val="24"/>
              </w:rPr>
              <w:t>个日历日内</w:t>
            </w:r>
          </w:p>
        </w:tc>
        <w:tc>
          <w:tcPr>
            <w:tcW w:w="2683" w:type="dxa"/>
            <w:vMerge w:val="continue"/>
            <w:vAlign w:val="center"/>
          </w:tcPr>
          <w:p>
            <w:pPr>
              <w:ind w:right="-82" w:rightChars="-39"/>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40" w:type="dxa"/>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2054" w:type="dxa"/>
            <w:vAlign w:val="center"/>
          </w:tcPr>
          <w:p>
            <w:pPr>
              <w:jc w:val="center"/>
              <w:rPr>
                <w:rFonts w:ascii="宋体" w:hAnsi="宋体" w:cs="宋体"/>
                <w:sz w:val="24"/>
                <w:szCs w:val="24"/>
              </w:rPr>
            </w:pPr>
            <w:r>
              <w:rPr>
                <w:rFonts w:hint="eastAsia" w:ascii="宋体" w:hAnsi="宋体" w:cs="宋体"/>
                <w:sz w:val="24"/>
                <w:szCs w:val="24"/>
              </w:rPr>
              <w:t>施工图</w:t>
            </w:r>
          </w:p>
        </w:tc>
        <w:tc>
          <w:tcPr>
            <w:tcW w:w="679" w:type="dxa"/>
            <w:vAlign w:val="center"/>
          </w:tcPr>
          <w:p>
            <w:pPr>
              <w:jc w:val="center"/>
              <w:rPr>
                <w:rFonts w:ascii="宋体" w:hAnsi="宋体" w:cs="宋体"/>
                <w:sz w:val="24"/>
                <w:szCs w:val="24"/>
              </w:rPr>
            </w:pPr>
            <w:r>
              <w:rPr>
                <w:rFonts w:hint="eastAsia" w:ascii="宋体" w:hAnsi="宋体" w:cs="宋体"/>
                <w:sz w:val="24"/>
                <w:szCs w:val="24"/>
              </w:rPr>
              <w:t>6</w:t>
            </w:r>
          </w:p>
        </w:tc>
        <w:tc>
          <w:tcPr>
            <w:tcW w:w="2934" w:type="dxa"/>
            <w:vAlign w:val="center"/>
          </w:tcPr>
          <w:p>
            <w:pPr>
              <w:jc w:val="center"/>
              <w:rPr>
                <w:rFonts w:ascii="宋体" w:hAnsi="宋体" w:cs="宋体"/>
                <w:sz w:val="24"/>
                <w:szCs w:val="24"/>
              </w:rPr>
            </w:pPr>
            <w:r>
              <w:rPr>
                <w:rFonts w:hint="eastAsia" w:ascii="宋体" w:hAnsi="宋体" w:cs="宋体"/>
                <w:sz w:val="24"/>
                <w:szCs w:val="24"/>
              </w:rPr>
              <w:t>发包人提供相关资料后</w:t>
            </w:r>
            <w:r>
              <w:rPr>
                <w:rFonts w:hint="eastAsia" w:ascii="宋体" w:hAnsi="宋体" w:cs="宋体"/>
                <w:sz w:val="24"/>
                <w:szCs w:val="24"/>
                <w:lang w:val="en-US" w:eastAsia="zh-CN"/>
              </w:rPr>
              <w:t>7</w:t>
            </w:r>
            <w:r>
              <w:rPr>
                <w:rFonts w:hint="eastAsia" w:ascii="宋体" w:hAnsi="宋体" w:cs="宋体"/>
                <w:sz w:val="24"/>
                <w:szCs w:val="24"/>
              </w:rPr>
              <w:t>个日历日内</w:t>
            </w:r>
          </w:p>
        </w:tc>
        <w:tc>
          <w:tcPr>
            <w:tcW w:w="2683" w:type="dxa"/>
            <w:vMerge w:val="continue"/>
            <w:vAlign w:val="center"/>
          </w:tcPr>
          <w:p>
            <w:pPr>
              <w:ind w:right="-82" w:rightChars="-39"/>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40" w:type="dxa"/>
            <w:vAlign w:val="center"/>
          </w:tcPr>
          <w:p>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4</w:t>
            </w:r>
          </w:p>
        </w:tc>
        <w:tc>
          <w:tcPr>
            <w:tcW w:w="2054" w:type="dxa"/>
            <w:vAlign w:val="center"/>
          </w:tcPr>
          <w:p>
            <w:pPr>
              <w:keepNext/>
              <w:jc w:val="center"/>
              <w:outlineLvl w:val="1"/>
              <w:rPr>
                <w:rFonts w:ascii="宋体" w:hAnsi="宋体" w:cs="宋体"/>
                <w:b/>
                <w:sz w:val="24"/>
                <w:szCs w:val="24"/>
              </w:rPr>
            </w:pPr>
            <w:r>
              <w:rPr>
                <w:rFonts w:hint="eastAsia" w:ascii="宋体" w:hAnsi="宋体" w:cs="宋体"/>
                <w:sz w:val="24"/>
                <w:szCs w:val="24"/>
              </w:rPr>
              <w:t>施工图预算</w:t>
            </w:r>
          </w:p>
        </w:tc>
        <w:tc>
          <w:tcPr>
            <w:tcW w:w="679" w:type="dxa"/>
            <w:vAlign w:val="center"/>
          </w:tcPr>
          <w:p>
            <w:pPr>
              <w:jc w:val="center"/>
              <w:rPr>
                <w:rFonts w:ascii="宋体" w:hAnsi="宋体" w:cs="宋体"/>
                <w:sz w:val="24"/>
                <w:szCs w:val="24"/>
              </w:rPr>
            </w:pPr>
            <w:r>
              <w:rPr>
                <w:rFonts w:hint="eastAsia" w:ascii="宋体" w:hAnsi="宋体" w:cs="宋体"/>
                <w:sz w:val="24"/>
                <w:szCs w:val="24"/>
              </w:rPr>
              <w:t>4</w:t>
            </w:r>
          </w:p>
        </w:tc>
        <w:tc>
          <w:tcPr>
            <w:tcW w:w="2934" w:type="dxa"/>
            <w:vAlign w:val="center"/>
          </w:tcPr>
          <w:p>
            <w:pPr>
              <w:jc w:val="center"/>
              <w:rPr>
                <w:rFonts w:ascii="宋体" w:hAnsi="宋体" w:cs="宋体"/>
                <w:sz w:val="24"/>
                <w:szCs w:val="24"/>
              </w:rPr>
            </w:pPr>
            <w:r>
              <w:rPr>
                <w:rFonts w:hint="eastAsia" w:ascii="宋体" w:hAnsi="宋体" w:cs="宋体"/>
                <w:sz w:val="24"/>
                <w:szCs w:val="24"/>
              </w:rPr>
              <w:t>施工图确定后</w:t>
            </w:r>
            <w:r>
              <w:rPr>
                <w:rFonts w:hint="eastAsia" w:ascii="宋体" w:hAnsi="宋体" w:cs="宋体"/>
                <w:sz w:val="24"/>
                <w:szCs w:val="24"/>
                <w:lang w:val="en-US" w:eastAsia="zh-CN"/>
              </w:rPr>
              <w:t>7</w:t>
            </w:r>
            <w:r>
              <w:rPr>
                <w:rFonts w:hint="eastAsia" w:ascii="宋体" w:hAnsi="宋体" w:cs="宋体"/>
                <w:sz w:val="24"/>
                <w:szCs w:val="24"/>
              </w:rPr>
              <w:t>个日历日内</w:t>
            </w:r>
          </w:p>
        </w:tc>
        <w:tc>
          <w:tcPr>
            <w:tcW w:w="2683" w:type="dxa"/>
            <w:vAlign w:val="center"/>
          </w:tcPr>
          <w:p>
            <w:pPr>
              <w:jc w:val="center"/>
              <w:rPr>
                <w:rFonts w:ascii="宋体" w:hAnsi="宋体" w:cs="宋体"/>
                <w:sz w:val="24"/>
                <w:szCs w:val="24"/>
              </w:rPr>
            </w:pPr>
            <w:r>
              <w:rPr>
                <w:rFonts w:hint="eastAsia" w:ascii="宋体" w:hAnsi="宋体" w:cs="宋体"/>
                <w:sz w:val="24"/>
                <w:szCs w:val="24"/>
              </w:rPr>
              <w:t>含项目量计算书</w:t>
            </w:r>
          </w:p>
        </w:tc>
      </w:tr>
    </w:tbl>
    <w:p>
      <w:pPr>
        <w:spacing w:line="560" w:lineRule="exact"/>
        <w:ind w:left="559" w:leftChars="266"/>
        <w:rPr>
          <w:rFonts w:ascii="宋体" w:hAnsi="宋体" w:cs="宋体"/>
          <w:sz w:val="24"/>
          <w:szCs w:val="24"/>
        </w:rPr>
      </w:pPr>
      <w:r>
        <w:rPr>
          <w:rFonts w:hint="eastAsia" w:ascii="宋体" w:hAnsi="宋体" w:cs="宋体"/>
          <w:sz w:val="24"/>
          <w:szCs w:val="24"/>
        </w:rPr>
        <w:t>*甲方要求加晒施工图纸部分，应另支付工本费，资料按照具体项目提供。</w:t>
      </w:r>
    </w:p>
    <w:p>
      <w:pPr>
        <w:spacing w:line="560" w:lineRule="exact"/>
        <w:ind w:firstLine="482" w:firstLineChars="200"/>
        <w:rPr>
          <w:rFonts w:ascii="宋体" w:hAnsi="宋体" w:cs="宋体"/>
          <w:sz w:val="24"/>
          <w:szCs w:val="24"/>
        </w:rPr>
      </w:pPr>
      <w:r>
        <w:rPr>
          <w:rFonts w:hint="eastAsia" w:ascii="宋体" w:hAnsi="宋体" w:cs="宋体"/>
          <w:b/>
          <w:bCs/>
          <w:sz w:val="24"/>
          <w:szCs w:val="24"/>
        </w:rPr>
        <w:t>第七条</w:t>
      </w:r>
      <w:r>
        <w:rPr>
          <w:rFonts w:hint="eastAsia" w:ascii="宋体" w:hAnsi="宋体" w:cs="宋体"/>
          <w:sz w:val="24"/>
          <w:szCs w:val="24"/>
        </w:rPr>
        <w:tab/>
      </w:r>
      <w:r>
        <w:rPr>
          <w:rFonts w:hint="eastAsia" w:ascii="宋体" w:hAnsi="宋体" w:cs="宋体"/>
          <w:sz w:val="24"/>
          <w:szCs w:val="24"/>
        </w:rPr>
        <w:t>合同暂定价的确定及支付方式</w:t>
      </w:r>
    </w:p>
    <w:p>
      <w:pPr>
        <w:autoSpaceDE w:val="0"/>
        <w:autoSpaceDN w:val="0"/>
        <w:adjustRightIn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7.1</w:t>
      </w:r>
      <w:r>
        <w:rPr>
          <w:rFonts w:hint="eastAsia" w:ascii="宋体" w:hAnsi="宋体" w:cs="宋体"/>
          <w:color w:val="auto"/>
          <w:kern w:val="0"/>
          <w:sz w:val="24"/>
          <w:szCs w:val="24"/>
          <w:lang w:val="zh-CN"/>
        </w:rPr>
        <w:t>本合同</w:t>
      </w:r>
      <w:r>
        <w:rPr>
          <w:rFonts w:hint="eastAsia" w:ascii="宋体" w:hAnsi="宋体" w:cs="宋体"/>
          <w:color w:val="auto"/>
          <w:kern w:val="0"/>
          <w:sz w:val="24"/>
          <w:szCs w:val="24"/>
        </w:rPr>
        <w:t>暂定</w:t>
      </w:r>
      <w:r>
        <w:rPr>
          <w:rFonts w:hint="eastAsia" w:ascii="宋体" w:hAnsi="宋体" w:cs="宋体"/>
          <w:color w:val="auto"/>
          <w:kern w:val="0"/>
          <w:sz w:val="24"/>
          <w:szCs w:val="24"/>
          <w:lang w:val="zh-CN"/>
        </w:rPr>
        <w:t>总价为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万元，（人民币）大写：</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w:t>
      </w:r>
      <w:r>
        <w:rPr>
          <w:rFonts w:ascii="宋体" w:hAnsi="宋体" w:cs="宋体"/>
          <w:color w:val="auto"/>
          <w:kern w:val="0"/>
          <w:sz w:val="24"/>
          <w:szCs w:val="24"/>
          <w:lang w:val="zh-CN"/>
        </w:rPr>
        <w:t xml:space="preserve"> </w:t>
      </w:r>
    </w:p>
    <w:p>
      <w:pPr>
        <w:pStyle w:val="47"/>
        <w:spacing w:line="560" w:lineRule="exact"/>
        <w:ind w:firstLine="480" w:firstLineChars="200"/>
        <w:rPr>
          <w:rFonts w:hAnsi="宋体" w:eastAsia="宋体"/>
          <w:color w:val="auto"/>
        </w:rPr>
      </w:pPr>
      <w:r>
        <w:rPr>
          <w:rFonts w:hint="eastAsia" w:hAnsi="宋体" w:eastAsia="宋体"/>
          <w:color w:val="auto"/>
        </w:rPr>
        <w:t>7.2本合同约定的价格为含税价价格（税率</w:t>
      </w:r>
      <w:r>
        <w:rPr>
          <w:rFonts w:hint="eastAsia" w:hAnsi="宋体" w:eastAsia="宋体"/>
          <w:color w:val="auto"/>
          <w:u w:val="single"/>
        </w:rPr>
        <w:t xml:space="preserve"> 6 </w:t>
      </w:r>
      <w:r>
        <w:rPr>
          <w:rFonts w:hint="eastAsia" w:hAnsi="宋体" w:eastAsia="宋体"/>
          <w:color w:val="auto"/>
        </w:rPr>
        <w:t>%），合同履行期间国家税率调整或乙方开票的实际税率与前述税率不一致的，不含税价不变，价税合计按实际税率相应调整，以开具发票时间为准。</w:t>
      </w:r>
    </w:p>
    <w:p>
      <w:pPr>
        <w:pStyle w:val="47"/>
        <w:spacing w:line="560" w:lineRule="exact"/>
        <w:ind w:firstLine="480" w:firstLineChars="200"/>
        <w:rPr>
          <w:rFonts w:hAnsi="宋体" w:eastAsia="宋体"/>
          <w:color w:val="auto"/>
          <w:highlight w:val="none"/>
        </w:rPr>
      </w:pPr>
      <w:r>
        <w:rPr>
          <w:rFonts w:hint="eastAsia" w:hAnsi="宋体" w:eastAsia="宋体"/>
          <w:color w:val="auto"/>
        </w:rPr>
        <w:t>7.3最终设计费以各项目的结算价作为计费基础，按照 《工程勘察设计收费标准》（2002年修订本）计算并下浮20%</w:t>
      </w:r>
      <w:r>
        <w:rPr>
          <w:rFonts w:hint="eastAsia" w:hAnsi="宋体" w:eastAsia="宋体"/>
          <w:color w:val="auto"/>
          <w:lang w:val="en-US" w:eastAsia="zh-CN"/>
        </w:rPr>
        <w:t>+a%</w:t>
      </w:r>
      <w:r>
        <w:rPr>
          <w:rFonts w:hint="eastAsia" w:hAnsi="宋体" w:eastAsia="宋体"/>
          <w:color w:val="auto"/>
        </w:rPr>
        <w:t>计取设计费用</w:t>
      </w:r>
      <w:r>
        <w:rPr>
          <w:rFonts w:hint="eastAsia" w:hAnsi="宋体" w:eastAsia="宋体"/>
          <w:color w:val="auto"/>
          <w:lang w:eastAsia="zh-CN"/>
        </w:rPr>
        <w:t>（</w:t>
      </w:r>
      <w:r>
        <w:rPr>
          <w:rFonts w:hint="eastAsia" w:hAnsi="宋体" w:eastAsia="宋体"/>
          <w:color w:val="auto"/>
          <w:lang w:val="en-US" w:eastAsia="zh-CN"/>
        </w:rPr>
        <w:t>a为中标单位投标时</w:t>
      </w:r>
      <w:r>
        <w:rPr>
          <w:rFonts w:hint="eastAsia" w:hAnsi="宋体" w:eastAsia="宋体"/>
          <w:color w:val="auto"/>
          <w:highlight w:val="none"/>
          <w:lang w:val="en-US" w:eastAsia="zh-CN"/>
        </w:rPr>
        <w:t>所报下浮率</w:t>
      </w:r>
      <w:r>
        <w:rPr>
          <w:rFonts w:hint="eastAsia" w:hAnsi="宋体" w:eastAsia="宋体"/>
          <w:color w:val="auto"/>
          <w:highlight w:val="none"/>
          <w:lang w:eastAsia="zh-CN"/>
        </w:rPr>
        <w:t>）</w:t>
      </w:r>
      <w:r>
        <w:rPr>
          <w:rFonts w:hint="eastAsia" w:hAnsi="宋体" w:eastAsia="宋体"/>
          <w:color w:val="auto"/>
          <w:highlight w:val="none"/>
        </w:rPr>
        <w:t>。若总设计费低于上述暂定设计费总额，则以各项目的实际设计费进行结算；若总设计费高于上述暂定设计费总额，则以暂定设计费总额结算。</w:t>
      </w:r>
    </w:p>
    <w:p>
      <w:pPr>
        <w:pStyle w:val="47"/>
        <w:spacing w:line="560" w:lineRule="exact"/>
        <w:ind w:firstLine="480" w:firstLineChars="200"/>
        <w:rPr>
          <w:rFonts w:hAnsi="宋体" w:eastAsia="宋体"/>
          <w:color w:val="auto"/>
          <w:highlight w:val="none"/>
        </w:rPr>
      </w:pPr>
      <w:r>
        <w:rPr>
          <w:rFonts w:hint="eastAsia" w:hAnsi="宋体" w:eastAsia="宋体"/>
          <w:color w:val="auto"/>
          <w:highlight w:val="none"/>
        </w:rPr>
        <w:t xml:space="preserve"> 7.4乙方完成甲方具体委托的项目并提交完整的满足技术要求的设计成果，</w:t>
      </w:r>
      <w:r>
        <w:rPr>
          <w:rFonts w:hint="eastAsia" w:hAnsi="宋体" w:eastAsia="宋体"/>
          <w:color w:val="auto"/>
          <w:highlight w:val="none"/>
          <w:lang w:val="en-US" w:eastAsia="zh-CN"/>
        </w:rPr>
        <w:t>经甲方审核通过后，</w:t>
      </w:r>
      <w:r>
        <w:rPr>
          <w:rFonts w:hint="eastAsia" w:hAnsi="宋体" w:eastAsia="宋体"/>
          <w:color w:val="auto"/>
          <w:highlight w:val="none"/>
        </w:rPr>
        <w:t>甲方所属各分公司结算</w:t>
      </w:r>
      <w:r>
        <w:rPr>
          <w:rFonts w:hint="eastAsia" w:hAnsi="宋体" w:eastAsia="宋体"/>
          <w:color w:val="auto"/>
          <w:highlight w:val="none"/>
          <w:lang w:val="en-US" w:eastAsia="zh-CN"/>
        </w:rPr>
        <w:t>后</w:t>
      </w:r>
      <w:r>
        <w:rPr>
          <w:rFonts w:hint="eastAsia" w:hAnsi="宋体" w:eastAsia="宋体"/>
          <w:color w:val="auto"/>
          <w:highlight w:val="none"/>
        </w:rPr>
        <w:t>支付相应项目设计费的100%。</w:t>
      </w:r>
    </w:p>
    <w:p>
      <w:pPr>
        <w:spacing w:line="560" w:lineRule="exact"/>
        <w:ind w:firstLine="480" w:firstLineChars="200"/>
        <w:jc w:val="left"/>
        <w:rPr>
          <w:rFonts w:ascii="宋体" w:hAnsi="宋体" w:cs="宋体"/>
          <w:sz w:val="24"/>
          <w:szCs w:val="24"/>
        </w:rPr>
      </w:pPr>
      <w:r>
        <w:rPr>
          <w:rFonts w:hint="eastAsia" w:ascii="宋体" w:hAnsi="宋体" w:cs="宋体"/>
          <w:sz w:val="24"/>
          <w:szCs w:val="24"/>
          <w:highlight w:val="none"/>
        </w:rPr>
        <w:t>7.5本合同</w:t>
      </w:r>
      <w:r>
        <w:rPr>
          <w:rFonts w:hint="eastAsia" w:ascii="宋体" w:hAnsi="宋体" w:cs="宋体"/>
          <w:sz w:val="24"/>
          <w:szCs w:val="24"/>
        </w:rPr>
        <w:t>服务期自合同签订之日至</w:t>
      </w:r>
      <w:r>
        <w:rPr>
          <w:rFonts w:hint="eastAsia" w:ascii="宋体" w:hAnsi="宋体" w:cs="宋体"/>
          <w:sz w:val="24"/>
          <w:szCs w:val="24"/>
          <w:u w:val="single"/>
          <w:lang w:val="en-US" w:eastAsia="zh-CN"/>
        </w:rPr>
        <w:t>2024</w:t>
      </w:r>
      <w:r>
        <w:rPr>
          <w:rFonts w:hint="eastAsia" w:ascii="宋体" w:hAnsi="宋体" w:cs="宋体"/>
          <w:sz w:val="24"/>
          <w:szCs w:val="24"/>
        </w:rPr>
        <w:t>年</w:t>
      </w:r>
      <w:r>
        <w:rPr>
          <w:rFonts w:hint="eastAsia" w:ascii="宋体" w:hAnsi="宋体" w:cs="宋体"/>
          <w:sz w:val="24"/>
          <w:szCs w:val="24"/>
          <w:u w:val="single"/>
          <w:lang w:val="en-US" w:eastAsia="zh-CN"/>
        </w:rPr>
        <w:t xml:space="preserve"> 12</w:t>
      </w:r>
      <w:r>
        <w:rPr>
          <w:rFonts w:hint="eastAsia" w:ascii="宋体" w:hAnsi="宋体" w:cs="宋体"/>
          <w:sz w:val="24"/>
          <w:szCs w:val="24"/>
        </w:rPr>
        <w:t>月</w:t>
      </w:r>
      <w:r>
        <w:rPr>
          <w:rFonts w:hint="eastAsia" w:ascii="宋体" w:hAnsi="宋体" w:cs="宋体"/>
          <w:sz w:val="24"/>
          <w:szCs w:val="24"/>
          <w:u w:val="single"/>
          <w:lang w:val="en-US" w:eastAsia="zh-CN"/>
        </w:rPr>
        <w:t>31</w:t>
      </w:r>
      <w:r>
        <w:rPr>
          <w:rFonts w:hint="eastAsia" w:ascii="宋体" w:hAnsi="宋体" w:cs="宋体"/>
          <w:sz w:val="24"/>
          <w:szCs w:val="24"/>
        </w:rPr>
        <w:t>日止，如合同服务期内设计费结算金额累计总额达到</w:t>
      </w:r>
      <w:r>
        <w:rPr>
          <w:rFonts w:hint="eastAsia" w:ascii="宋体" w:hAnsi="宋体" w:cs="宋体"/>
          <w:sz w:val="24"/>
          <w:szCs w:val="24"/>
          <w:u w:val="single"/>
          <w:lang w:val="en-US" w:eastAsia="zh-CN"/>
        </w:rPr>
        <w:t xml:space="preserve">       </w:t>
      </w:r>
      <w:r>
        <w:rPr>
          <w:rFonts w:hint="eastAsia" w:ascii="宋体" w:hAnsi="宋体" w:cs="宋体"/>
          <w:sz w:val="24"/>
          <w:szCs w:val="24"/>
        </w:rPr>
        <w:t>元时，合同提前终止。</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7.6乙方在收款前需提交等额增值税专用发票给甲方。增值税专用发票信息：</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名称：</w:t>
      </w:r>
      <w:r>
        <w:rPr>
          <w:rFonts w:hint="eastAsia" w:ascii="宋体" w:hAnsi="宋体" w:cs="宋体"/>
          <w:sz w:val="24"/>
          <w:szCs w:val="24"/>
          <w:u w:val="single"/>
        </w:rPr>
        <w:t>广州市净水有限公司</w:t>
      </w:r>
      <w:r>
        <w:rPr>
          <w:rFonts w:hint="eastAsia" w:ascii="宋体" w:hAnsi="宋体" w:cs="宋体"/>
          <w:sz w:val="24"/>
          <w:szCs w:val="24"/>
        </w:rPr>
        <w:t>；</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税号：</w:t>
      </w:r>
      <w:r>
        <w:rPr>
          <w:rFonts w:hint="eastAsia" w:ascii="宋体" w:hAnsi="宋体" w:cs="宋体"/>
          <w:sz w:val="24"/>
          <w:szCs w:val="24"/>
          <w:u w:val="single"/>
        </w:rPr>
        <w:t>91440101755584729Q</w:t>
      </w:r>
      <w:r>
        <w:rPr>
          <w:rFonts w:hint="eastAsia" w:ascii="宋体" w:hAnsi="宋体" w:cs="宋体"/>
          <w:sz w:val="24"/>
          <w:szCs w:val="24"/>
        </w:rPr>
        <w:t>；</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地址及电话：</w:t>
      </w:r>
      <w:r>
        <w:rPr>
          <w:rFonts w:hint="eastAsia" w:ascii="宋体" w:hAnsi="宋体" w:cs="宋体"/>
          <w:sz w:val="24"/>
          <w:szCs w:val="24"/>
          <w:u w:val="single"/>
        </w:rPr>
        <w:t>广州市天河区临江大道501号 020-38890283</w:t>
      </w:r>
      <w:r>
        <w:rPr>
          <w:rFonts w:hint="eastAsia" w:ascii="宋体" w:hAnsi="宋体" w:cs="宋体"/>
          <w:sz w:val="24"/>
          <w:szCs w:val="24"/>
        </w:rPr>
        <w:t>；</w:t>
      </w:r>
    </w:p>
    <w:p>
      <w:pPr>
        <w:spacing w:line="560" w:lineRule="exact"/>
        <w:ind w:firstLine="480" w:firstLineChars="200"/>
        <w:jc w:val="left"/>
        <w:rPr>
          <w:rFonts w:ascii="宋体" w:hAnsi="宋体" w:cs="宋体"/>
          <w:sz w:val="24"/>
          <w:szCs w:val="24"/>
          <w:u w:val="single"/>
        </w:rPr>
      </w:pPr>
      <w:r>
        <w:rPr>
          <w:rFonts w:hint="eastAsia" w:ascii="宋体" w:hAnsi="宋体" w:cs="宋体"/>
          <w:sz w:val="24"/>
          <w:szCs w:val="24"/>
        </w:rPr>
        <w:t>开户行/账号：</w:t>
      </w:r>
      <w:r>
        <w:rPr>
          <w:rFonts w:hint="eastAsia" w:ascii="宋体" w:hAnsi="宋体" w:cs="宋体"/>
          <w:sz w:val="24"/>
          <w:szCs w:val="24"/>
          <w:u w:val="single"/>
        </w:rPr>
        <w:t>民生银行广州分行0301014140006932</w:t>
      </w:r>
      <w:r>
        <w:rPr>
          <w:rFonts w:hint="eastAsia" w:ascii="宋体" w:hAnsi="宋体" w:cs="宋体"/>
          <w:sz w:val="24"/>
          <w:szCs w:val="24"/>
        </w:rPr>
        <w:t>。</w:t>
      </w:r>
    </w:p>
    <w:p>
      <w:pPr>
        <w:widowControl/>
        <w:spacing w:line="560" w:lineRule="exact"/>
        <w:ind w:firstLine="480" w:firstLineChars="200"/>
        <w:jc w:val="left"/>
        <w:rPr>
          <w:rFonts w:ascii="宋体" w:hAnsi="宋体" w:cs="宋体"/>
          <w:kern w:val="0"/>
          <w:sz w:val="24"/>
          <w:szCs w:val="24"/>
          <w:highlight w:val="yellow"/>
        </w:rPr>
      </w:pPr>
      <w:r>
        <w:rPr>
          <w:rFonts w:hint="eastAsia" w:ascii="宋体" w:hAnsi="宋体" w:cs="宋体"/>
          <w:kern w:val="0"/>
          <w:sz w:val="24"/>
          <w:szCs w:val="24"/>
        </w:rPr>
        <w:t>7.7乙方收款账户：</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rPr>
        <w:t>；</w:t>
      </w:r>
    </w:p>
    <w:p>
      <w:pPr>
        <w:widowControl/>
        <w:spacing w:line="560" w:lineRule="exact"/>
        <w:ind w:firstLine="480" w:firstLineChars="200"/>
        <w:jc w:val="left"/>
        <w:rPr>
          <w:rFonts w:ascii="宋体" w:hAnsi="宋体" w:cs="宋体"/>
          <w:kern w:val="0"/>
          <w:sz w:val="24"/>
          <w:szCs w:val="24"/>
        </w:rPr>
      </w:pPr>
      <w:r>
        <w:rPr>
          <w:rFonts w:hint="eastAsia" w:ascii="宋体" w:hAnsi="宋体" w:cs="宋体"/>
          <w:kern w:val="0"/>
          <w:sz w:val="24"/>
          <w:szCs w:val="24"/>
        </w:rPr>
        <w:t>收款账号：</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rPr>
        <w:t>；</w:t>
      </w:r>
    </w:p>
    <w:p>
      <w:pPr>
        <w:spacing w:line="560" w:lineRule="exact"/>
        <w:ind w:firstLine="480" w:firstLineChars="200"/>
        <w:jc w:val="left"/>
        <w:rPr>
          <w:rFonts w:ascii="宋体" w:hAnsi="宋体" w:cs="宋体"/>
          <w:sz w:val="24"/>
          <w:szCs w:val="24"/>
        </w:rPr>
      </w:pPr>
      <w:r>
        <w:rPr>
          <w:rFonts w:hint="eastAsia" w:ascii="宋体" w:hAnsi="宋体" w:cs="宋体"/>
          <w:kern w:val="0"/>
          <w:sz w:val="24"/>
          <w:szCs w:val="24"/>
        </w:rPr>
        <w:t>开户行：</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rPr>
        <w:t>；</w:t>
      </w:r>
      <w:r>
        <w:rPr>
          <w:rFonts w:hint="eastAsia" w:ascii="宋体" w:hAnsi="宋体" w:cs="宋体"/>
          <w:sz w:val="24"/>
          <w:szCs w:val="24"/>
        </w:rPr>
        <w:t xml:space="preserve"> </w:t>
      </w:r>
    </w:p>
    <w:p>
      <w:pPr>
        <w:spacing w:line="560" w:lineRule="exact"/>
        <w:ind w:firstLine="482" w:firstLineChars="200"/>
        <w:rPr>
          <w:rFonts w:ascii="宋体" w:hAnsi="宋体" w:cs="宋体"/>
          <w:sz w:val="24"/>
          <w:szCs w:val="24"/>
        </w:rPr>
      </w:pPr>
      <w:r>
        <w:rPr>
          <w:rFonts w:hint="eastAsia" w:ascii="宋体" w:hAnsi="宋体" w:cs="宋体"/>
          <w:b/>
          <w:bCs/>
          <w:sz w:val="24"/>
          <w:szCs w:val="24"/>
        </w:rPr>
        <w:t>第八条</w:t>
      </w:r>
      <w:r>
        <w:rPr>
          <w:rFonts w:hint="eastAsia" w:ascii="宋体" w:hAnsi="宋体" w:cs="宋体"/>
          <w:sz w:val="24"/>
          <w:szCs w:val="24"/>
        </w:rPr>
        <w:tab/>
      </w:r>
      <w:r>
        <w:rPr>
          <w:rFonts w:hint="eastAsia" w:ascii="宋体" w:hAnsi="宋体" w:cs="宋体"/>
          <w:sz w:val="24"/>
          <w:szCs w:val="24"/>
        </w:rPr>
        <w:t xml:space="preserve">双方责任 </w:t>
      </w:r>
    </w:p>
    <w:p>
      <w:pPr>
        <w:spacing w:line="560" w:lineRule="exact"/>
        <w:ind w:firstLine="480" w:firstLineChars="200"/>
        <w:rPr>
          <w:rFonts w:ascii="宋体" w:hAnsi="宋体" w:cs="宋体"/>
          <w:sz w:val="24"/>
          <w:szCs w:val="24"/>
        </w:rPr>
      </w:pPr>
      <w:r>
        <w:rPr>
          <w:rFonts w:hint="eastAsia" w:ascii="宋体" w:hAnsi="宋体" w:cs="宋体"/>
          <w:sz w:val="24"/>
          <w:szCs w:val="24"/>
        </w:rPr>
        <w:t>8.1甲方责任</w:t>
      </w:r>
    </w:p>
    <w:p>
      <w:pPr>
        <w:spacing w:line="560" w:lineRule="exact"/>
        <w:ind w:firstLine="480" w:firstLineChars="200"/>
        <w:rPr>
          <w:rFonts w:ascii="宋体" w:hAnsi="宋体" w:cs="宋体"/>
          <w:sz w:val="24"/>
          <w:szCs w:val="24"/>
        </w:rPr>
      </w:pPr>
      <w:r>
        <w:rPr>
          <w:rFonts w:hint="eastAsia" w:ascii="宋体" w:hAnsi="宋体" w:cs="宋体"/>
          <w:sz w:val="24"/>
          <w:szCs w:val="24"/>
        </w:rPr>
        <w:t>8.1.1甲方按本合同第五条规定的内容，在规定的时间内向乙方提交基础资料及文件，并对其完整性、正确性及时限负责。甲方不得要求乙方违反国家有关标准进行设计。</w:t>
      </w:r>
    </w:p>
    <w:p>
      <w:pPr>
        <w:spacing w:line="560" w:lineRule="exact"/>
        <w:ind w:firstLine="480" w:firstLineChars="200"/>
        <w:rPr>
          <w:rFonts w:ascii="宋体" w:hAnsi="宋体" w:cs="宋体"/>
          <w:sz w:val="24"/>
          <w:szCs w:val="24"/>
        </w:rPr>
      </w:pPr>
      <w:r>
        <w:rPr>
          <w:rFonts w:hint="eastAsia" w:ascii="宋体" w:hAnsi="宋体" w:cs="宋体"/>
          <w:sz w:val="24"/>
          <w:szCs w:val="24"/>
        </w:rPr>
        <w:t>甲方交付上述资料及文件超过规定期限15天以上时，</w:t>
      </w:r>
      <w:r>
        <w:rPr>
          <w:rFonts w:hint="eastAsia" w:ascii="宋体" w:hAnsi="宋体" w:cs="宋体"/>
          <w:sz w:val="24"/>
          <w:szCs w:val="24"/>
          <w:lang w:val="en-US" w:eastAsia="zh-CN"/>
        </w:rPr>
        <w:t>双方商量重新确定</w:t>
      </w:r>
      <w:r>
        <w:rPr>
          <w:rFonts w:hint="eastAsia" w:ascii="宋体" w:hAnsi="宋体" w:cs="宋体"/>
          <w:sz w:val="24"/>
          <w:szCs w:val="24"/>
        </w:rPr>
        <w:t>乙方提交设计文件的时间。</w:t>
      </w:r>
    </w:p>
    <w:p>
      <w:pPr>
        <w:spacing w:line="560" w:lineRule="exact"/>
        <w:ind w:firstLine="480" w:firstLineChars="200"/>
        <w:rPr>
          <w:rFonts w:ascii="宋体" w:hAnsi="宋体" w:cs="宋体"/>
          <w:sz w:val="24"/>
          <w:szCs w:val="24"/>
        </w:rPr>
      </w:pPr>
      <w:r>
        <w:rPr>
          <w:rFonts w:hint="eastAsia" w:ascii="宋体" w:hAnsi="宋体" w:cs="宋体"/>
          <w:sz w:val="24"/>
          <w:szCs w:val="24"/>
        </w:rPr>
        <w:t>8.1.2甲方较大变更或较大增加委托设计项目、规模、条件或因提交的资料错误，或所提交资料作较大修改，以致造成乙方设计返工时，双方除另行协商签订补充协议（或另订合同）、重新明确有关条款外，甲方应按乙方所耗工作量向乙方支付返工费。</w:t>
      </w:r>
    </w:p>
    <w:p>
      <w:pPr>
        <w:spacing w:line="560" w:lineRule="exact"/>
        <w:ind w:firstLine="480" w:firstLineChars="200"/>
        <w:rPr>
          <w:rFonts w:ascii="宋体" w:hAnsi="宋体" w:cs="宋体"/>
          <w:sz w:val="24"/>
          <w:szCs w:val="24"/>
        </w:rPr>
      </w:pPr>
      <w:r>
        <w:rPr>
          <w:rFonts w:hint="eastAsia" w:ascii="宋体" w:hAnsi="宋体" w:cs="宋体"/>
          <w:sz w:val="24"/>
          <w:szCs w:val="24"/>
        </w:rPr>
        <w:t>8.1.3在合同履行期间，</w:t>
      </w:r>
      <w:r>
        <w:rPr>
          <w:rFonts w:hint="eastAsia" w:ascii="宋体" w:hAnsi="宋体" w:cs="宋体"/>
          <w:sz w:val="24"/>
          <w:szCs w:val="24"/>
          <w:lang w:val="en-US" w:eastAsia="zh-CN"/>
        </w:rPr>
        <w:t>非因乙方原因</w:t>
      </w:r>
      <w:r>
        <w:rPr>
          <w:rFonts w:hint="eastAsia" w:ascii="宋体" w:hAnsi="宋体" w:cs="宋体"/>
          <w:sz w:val="24"/>
          <w:szCs w:val="24"/>
        </w:rPr>
        <w:t>甲方要求终止或解除合同，乙方已开始设计工作的，甲方应根据乙方已进行的实际工作量，双方协商支付设计费。</w:t>
      </w:r>
    </w:p>
    <w:p>
      <w:pPr>
        <w:spacing w:line="560" w:lineRule="exact"/>
        <w:ind w:firstLine="480" w:firstLineChars="200"/>
        <w:rPr>
          <w:rFonts w:ascii="宋体" w:hAnsi="宋体" w:cs="宋体"/>
          <w:sz w:val="24"/>
          <w:szCs w:val="24"/>
        </w:rPr>
      </w:pPr>
      <w:r>
        <w:rPr>
          <w:rFonts w:hint="eastAsia" w:ascii="宋体" w:hAnsi="宋体" w:cs="宋体"/>
          <w:sz w:val="24"/>
          <w:szCs w:val="24"/>
        </w:rPr>
        <w:t>8.1.4甲方要求乙方比合同规定时间提前交付设计文件时，须征得乙方同意，不得严重背离合理设计周期，且甲方应支付赶工费。</w:t>
      </w:r>
    </w:p>
    <w:p>
      <w:pPr>
        <w:spacing w:line="560" w:lineRule="exact"/>
        <w:ind w:firstLine="480" w:firstLineChars="200"/>
        <w:rPr>
          <w:rFonts w:ascii="宋体" w:hAnsi="宋体" w:cs="宋体"/>
          <w:sz w:val="24"/>
          <w:szCs w:val="24"/>
        </w:rPr>
      </w:pPr>
      <w:r>
        <w:rPr>
          <w:rFonts w:hint="eastAsia" w:ascii="宋体" w:hAnsi="宋体" w:cs="宋体"/>
          <w:sz w:val="24"/>
          <w:szCs w:val="24"/>
        </w:rPr>
        <w:t>8.2乙方责任</w:t>
      </w:r>
    </w:p>
    <w:p>
      <w:pPr>
        <w:spacing w:line="560" w:lineRule="exact"/>
        <w:ind w:firstLine="480" w:firstLineChars="200"/>
        <w:rPr>
          <w:rFonts w:hint="eastAsia" w:ascii="宋体" w:hAnsi="宋体" w:eastAsia="宋体" w:cs="宋体"/>
          <w:sz w:val="24"/>
          <w:szCs w:val="24"/>
          <w:lang w:eastAsia="zh-CN"/>
        </w:rPr>
      </w:pPr>
      <w:r>
        <w:rPr>
          <w:rFonts w:hint="eastAsia" w:ascii="宋体" w:hAnsi="宋体" w:cs="宋体"/>
          <w:sz w:val="24"/>
          <w:szCs w:val="24"/>
        </w:rPr>
        <w:t>8.2.1</w:t>
      </w:r>
      <w:r>
        <w:rPr>
          <w:rFonts w:hint="eastAsia" w:ascii="宋体" w:hAnsi="宋体" w:cs="宋体"/>
          <w:sz w:val="24"/>
          <w:szCs w:val="24"/>
          <w:highlight w:val="none"/>
          <w:lang w:val="en-US" w:eastAsia="zh-CN"/>
        </w:rPr>
        <w:t>乙方必须按照国家工程强制性标准进行设计，在设计文件中选用的材料、构配件和设备，应当注明规格、型号、性能等技术指标，其质量要求必须符合国家规定的标准</w:t>
      </w:r>
      <w:r>
        <w:rPr>
          <w:rFonts w:hint="eastAsia" w:ascii="宋体" w:hAnsi="宋体" w:cs="宋体"/>
          <w:sz w:val="24"/>
          <w:szCs w:val="24"/>
        </w:rPr>
        <w:t>。其余按本合同第六条规定内容及份</w:t>
      </w:r>
      <w:r>
        <w:rPr>
          <w:rFonts w:hint="eastAsia" w:ascii="宋体" w:hAnsi="宋体" w:cs="宋体"/>
          <w:sz w:val="24"/>
          <w:szCs w:val="24"/>
          <w:highlight w:val="none"/>
        </w:rPr>
        <w:t>数</w:t>
      </w:r>
      <w:r>
        <w:rPr>
          <w:rFonts w:hint="eastAsia" w:ascii="宋体" w:hAnsi="宋体" w:cs="宋体"/>
          <w:sz w:val="24"/>
          <w:szCs w:val="24"/>
          <w:highlight w:val="none"/>
          <w:lang w:val="en-US" w:eastAsia="zh-CN"/>
        </w:rPr>
        <w:t>按时</w:t>
      </w:r>
      <w:r>
        <w:rPr>
          <w:rFonts w:hint="eastAsia" w:ascii="宋体" w:hAnsi="宋体" w:cs="宋体"/>
          <w:sz w:val="24"/>
          <w:szCs w:val="24"/>
          <w:highlight w:val="none"/>
        </w:rPr>
        <w:t>向</w:t>
      </w:r>
      <w:r>
        <w:rPr>
          <w:rFonts w:hint="eastAsia" w:ascii="宋体" w:hAnsi="宋体" w:cs="宋体"/>
          <w:sz w:val="24"/>
          <w:szCs w:val="24"/>
        </w:rPr>
        <w:t>甲方交付设计文件（出现8.1.1、8.1.2规定有关交付设计文件顺延的情况除外）。并对提交的设计文件的质量负责。</w:t>
      </w:r>
    </w:p>
    <w:p>
      <w:pPr>
        <w:spacing w:line="560" w:lineRule="exact"/>
        <w:ind w:firstLine="480" w:firstLineChars="200"/>
        <w:rPr>
          <w:rFonts w:ascii="宋体" w:hAnsi="宋体" w:cs="宋体"/>
          <w:sz w:val="24"/>
          <w:szCs w:val="24"/>
          <w:u w:val="single"/>
        </w:rPr>
      </w:pPr>
      <w:r>
        <w:rPr>
          <w:rFonts w:hint="eastAsia" w:ascii="宋体" w:hAnsi="宋体" w:cs="宋体"/>
          <w:sz w:val="24"/>
          <w:szCs w:val="24"/>
        </w:rPr>
        <w:t>8.2.2 设计合理使用年限为</w:t>
      </w:r>
      <w:r>
        <w:rPr>
          <w:rFonts w:hint="eastAsia" w:ascii="宋体" w:hAnsi="宋体" w:cs="宋体"/>
          <w:sz w:val="24"/>
          <w:szCs w:val="24"/>
          <w:u w:val="single"/>
        </w:rPr>
        <w:t>按规范设计年限</w:t>
      </w:r>
      <w:r>
        <w:rPr>
          <w:rFonts w:hint="eastAsia" w:ascii="宋体" w:hAnsi="宋体" w:cs="宋体"/>
          <w:sz w:val="24"/>
          <w:szCs w:val="24"/>
        </w:rPr>
        <w:t>。</w:t>
      </w:r>
    </w:p>
    <w:p>
      <w:pPr>
        <w:spacing w:line="560" w:lineRule="exact"/>
        <w:ind w:firstLine="480" w:firstLineChars="200"/>
        <w:rPr>
          <w:rFonts w:ascii="宋体" w:hAnsi="宋体" w:cs="宋体"/>
          <w:sz w:val="24"/>
          <w:szCs w:val="24"/>
        </w:rPr>
      </w:pPr>
      <w:r>
        <w:rPr>
          <w:rFonts w:hint="eastAsia" w:ascii="宋体" w:hAnsi="宋体" w:cs="宋体"/>
          <w:sz w:val="24"/>
          <w:szCs w:val="24"/>
        </w:rPr>
        <w:t>8.2.3负责该合同项目的设计联络工作。</w:t>
      </w:r>
    </w:p>
    <w:p>
      <w:pPr>
        <w:spacing w:line="560" w:lineRule="exact"/>
        <w:ind w:firstLine="480" w:firstLineChars="200"/>
        <w:rPr>
          <w:rFonts w:ascii="宋体" w:hAnsi="宋体" w:cs="宋体"/>
          <w:sz w:val="24"/>
          <w:szCs w:val="24"/>
        </w:rPr>
      </w:pPr>
      <w:r>
        <w:rPr>
          <w:rFonts w:hint="eastAsia" w:ascii="宋体" w:hAnsi="宋体" w:cs="宋体"/>
          <w:sz w:val="24"/>
          <w:szCs w:val="24"/>
        </w:rPr>
        <w:t>8.2.4乙方对设计文件出现的遗漏或错误负责修改或补充。由于乙方设计错误造成项目质量事故损失，乙方除负责采取补救措施外，应赔偿甲方的</w:t>
      </w:r>
      <w:r>
        <w:rPr>
          <w:rFonts w:hint="eastAsia" w:ascii="宋体" w:hAnsi="宋体" w:cs="宋体"/>
          <w:sz w:val="24"/>
          <w:szCs w:val="24"/>
          <w:lang w:val="en-US" w:eastAsia="zh-CN"/>
        </w:rPr>
        <w:t>一切</w:t>
      </w:r>
      <w:r>
        <w:rPr>
          <w:rFonts w:hint="eastAsia" w:ascii="宋体" w:hAnsi="宋体" w:cs="宋体"/>
          <w:sz w:val="24"/>
          <w:szCs w:val="24"/>
        </w:rPr>
        <w:t>损失。</w:t>
      </w:r>
    </w:p>
    <w:p>
      <w:pPr>
        <w:spacing w:line="560" w:lineRule="exact"/>
        <w:ind w:firstLine="570"/>
        <w:rPr>
          <w:rFonts w:ascii="宋体" w:hAnsi="宋体" w:cs="宋体"/>
          <w:sz w:val="24"/>
          <w:szCs w:val="24"/>
        </w:rPr>
      </w:pPr>
      <w:r>
        <w:rPr>
          <w:rFonts w:hint="eastAsia" w:ascii="宋体" w:hAnsi="宋体" w:cs="宋体"/>
          <w:sz w:val="24"/>
          <w:szCs w:val="24"/>
        </w:rPr>
        <w:t>8.2.5乙方交付设计文件后，按规定参加有关上级的设计审查，并根据审查结论负责不超出原定范围的内容做必要调整补充。乙方按合同规定时限交付设计文件，负责向甲方及施工单位进行设计交底、处理有关设计问题和</w:t>
      </w:r>
      <w:r>
        <w:rPr>
          <w:rFonts w:hint="eastAsia" w:ascii="宋体" w:hAnsi="宋体" w:cs="宋体"/>
          <w:sz w:val="24"/>
          <w:szCs w:val="24"/>
          <w:lang w:val="en-US" w:eastAsia="zh-CN"/>
        </w:rPr>
        <w:t>参与</w:t>
      </w:r>
      <w:r>
        <w:rPr>
          <w:rFonts w:hint="eastAsia" w:ascii="宋体" w:hAnsi="宋体" w:cs="宋体"/>
          <w:sz w:val="24"/>
          <w:szCs w:val="24"/>
        </w:rPr>
        <w:t>竣工验收</w:t>
      </w:r>
      <w:r>
        <w:rPr>
          <w:rFonts w:hint="eastAsia" w:ascii="宋体" w:hAnsi="宋体" w:cs="宋体"/>
          <w:sz w:val="24"/>
          <w:szCs w:val="24"/>
          <w:lang w:eastAsia="zh-CN"/>
        </w:rPr>
        <w:t>，</w:t>
      </w:r>
      <w:r>
        <w:rPr>
          <w:rFonts w:hint="eastAsia" w:ascii="宋体" w:hAnsi="宋体" w:cs="宋体"/>
          <w:sz w:val="24"/>
          <w:szCs w:val="24"/>
          <w:lang w:val="en-US" w:eastAsia="zh-CN"/>
        </w:rPr>
        <w:t>如有违反，甲方有权要求乙方支付5000元/次作为违约金</w:t>
      </w:r>
      <w:r>
        <w:rPr>
          <w:rFonts w:hint="eastAsia" w:ascii="宋体" w:hAnsi="宋体" w:cs="宋体"/>
          <w:sz w:val="24"/>
          <w:szCs w:val="24"/>
        </w:rPr>
        <w:t>。</w:t>
      </w:r>
    </w:p>
    <w:p>
      <w:pPr>
        <w:spacing w:line="560" w:lineRule="exact"/>
        <w:ind w:firstLine="480" w:firstLineChars="200"/>
        <w:rPr>
          <w:rFonts w:hint="eastAsia" w:ascii="宋体" w:hAnsi="宋体" w:cs="宋体"/>
          <w:sz w:val="24"/>
          <w:szCs w:val="24"/>
        </w:rPr>
      </w:pPr>
      <w:r>
        <w:rPr>
          <w:rFonts w:hint="eastAsia" w:ascii="宋体" w:hAnsi="宋体" w:cs="宋体"/>
          <w:sz w:val="24"/>
          <w:szCs w:val="24"/>
        </w:rPr>
        <w:t>8.2.6</w:t>
      </w:r>
      <w:r>
        <w:rPr>
          <w:rFonts w:ascii="宋体" w:hAnsi="宋体" w:cs="宋体"/>
          <w:sz w:val="24"/>
          <w:szCs w:val="24"/>
        </w:rPr>
        <w:t>乙方应在收到委托3日内，根据投入工程人员配备响应表（附件</w:t>
      </w:r>
      <w:r>
        <w:rPr>
          <w:rFonts w:hint="eastAsia" w:ascii="宋体" w:hAnsi="宋体" w:cs="宋体"/>
          <w:sz w:val="24"/>
          <w:szCs w:val="24"/>
          <w:lang w:val="en-US" w:eastAsia="zh-CN"/>
        </w:rPr>
        <w:t>4</w:t>
      </w:r>
      <w:r>
        <w:rPr>
          <w:rFonts w:ascii="宋体" w:hAnsi="宋体" w:cs="宋体"/>
          <w:sz w:val="24"/>
          <w:szCs w:val="24"/>
        </w:rPr>
        <w:t>）将项目具体人员报甲方实施部门（分公司）备案。项目实施期间，不得随意更换项目负责人及其他相关人员，如确须更换，应提前征得甲方</w:t>
      </w:r>
      <w:r>
        <w:rPr>
          <w:rFonts w:hint="eastAsia" w:ascii="宋体" w:hAnsi="宋体" w:cs="宋体"/>
          <w:sz w:val="24"/>
          <w:szCs w:val="24"/>
          <w:lang w:val="en-US" w:eastAsia="zh-CN"/>
        </w:rPr>
        <w:t>实施部门（分公司）</w:t>
      </w:r>
      <w:r>
        <w:rPr>
          <w:rFonts w:ascii="宋体" w:hAnsi="宋体" w:cs="宋体"/>
          <w:sz w:val="24"/>
          <w:szCs w:val="24"/>
        </w:rPr>
        <w:t>同意。如有违反，甲方有权解除合同并要求乙方支付5000元/人次作为违约金，以及赔偿由此造成的一切损失(包含工期延误、增加投资等)</w:t>
      </w:r>
      <w:r>
        <w:rPr>
          <w:rFonts w:hint="eastAsia" w:ascii="宋体" w:hAnsi="宋体" w:cs="宋体"/>
          <w:sz w:val="24"/>
          <w:szCs w:val="24"/>
        </w:rPr>
        <w:t>。</w:t>
      </w:r>
    </w:p>
    <w:p>
      <w:pPr>
        <w:spacing w:line="560" w:lineRule="exact"/>
        <w:ind w:firstLine="480" w:firstLineChars="200"/>
        <w:rPr>
          <w:rFonts w:ascii="宋体" w:hAnsi="宋体" w:cs="宋体"/>
          <w:sz w:val="24"/>
          <w:szCs w:val="24"/>
        </w:rPr>
      </w:pPr>
      <w:r>
        <w:rPr>
          <w:rFonts w:hint="eastAsia" w:ascii="宋体" w:hAnsi="宋体" w:cs="宋体"/>
          <w:sz w:val="24"/>
          <w:szCs w:val="24"/>
          <w:lang w:val="en-US" w:eastAsia="zh-CN"/>
        </w:rPr>
        <w:t>8.2.7</w:t>
      </w:r>
      <w:r>
        <w:rPr>
          <w:rFonts w:hint="eastAsia" w:ascii="宋体" w:hAnsi="宋体" w:cs="宋体"/>
          <w:sz w:val="24"/>
          <w:szCs w:val="24"/>
        </w:rPr>
        <w:t>在施工过程中如需乙方工作人员到现场的，乙方应积极配合派工作人员参与</w:t>
      </w:r>
      <w:r>
        <w:rPr>
          <w:rFonts w:hint="eastAsia" w:ascii="宋体" w:hAnsi="宋体" w:cs="宋体"/>
          <w:sz w:val="24"/>
          <w:szCs w:val="24"/>
          <w:lang w:eastAsia="zh-CN"/>
        </w:rPr>
        <w:t>，</w:t>
      </w:r>
      <w:r>
        <w:rPr>
          <w:rFonts w:hint="eastAsia" w:ascii="宋体" w:hAnsi="宋体" w:cs="宋体"/>
          <w:sz w:val="24"/>
          <w:szCs w:val="24"/>
          <w:lang w:val="en-US" w:eastAsia="zh-CN"/>
        </w:rPr>
        <w:t>如有违反，甲方有权要求乙方支付2000元/人次作为违约金</w:t>
      </w:r>
      <w:r>
        <w:rPr>
          <w:rFonts w:hint="eastAsia" w:ascii="宋体" w:hAnsi="宋体" w:cs="宋体"/>
          <w:sz w:val="24"/>
          <w:szCs w:val="24"/>
        </w:rPr>
        <w:t>。</w:t>
      </w:r>
    </w:p>
    <w:p>
      <w:pPr>
        <w:spacing w:line="560" w:lineRule="exact"/>
        <w:ind w:firstLine="570"/>
        <w:rPr>
          <w:rFonts w:ascii="宋体" w:hAnsi="宋体" w:eastAsia="宋体" w:cs="宋体"/>
          <w:sz w:val="24"/>
          <w:szCs w:val="24"/>
        </w:rPr>
      </w:pPr>
    </w:p>
    <w:p>
      <w:pPr>
        <w:spacing w:line="560" w:lineRule="exact"/>
        <w:ind w:firstLine="448" w:firstLineChars="186"/>
        <w:rPr>
          <w:rFonts w:ascii="宋体" w:hAnsi="宋体" w:cs="宋体"/>
          <w:sz w:val="24"/>
          <w:szCs w:val="24"/>
        </w:rPr>
      </w:pPr>
      <w:r>
        <w:rPr>
          <w:rFonts w:hint="eastAsia" w:ascii="宋体" w:hAnsi="宋体" w:cs="宋体"/>
          <w:b/>
          <w:bCs/>
          <w:sz w:val="24"/>
          <w:szCs w:val="24"/>
        </w:rPr>
        <w:t>第九条</w:t>
      </w:r>
      <w:r>
        <w:rPr>
          <w:rFonts w:hint="eastAsia" w:ascii="宋体" w:hAnsi="宋体" w:cs="宋体"/>
          <w:sz w:val="24"/>
          <w:szCs w:val="24"/>
        </w:rPr>
        <w:tab/>
      </w:r>
      <w:r>
        <w:rPr>
          <w:rFonts w:hint="eastAsia" w:ascii="宋体" w:hAnsi="宋体" w:cs="宋体"/>
          <w:sz w:val="24"/>
          <w:szCs w:val="24"/>
        </w:rPr>
        <w:t>保密</w:t>
      </w:r>
    </w:p>
    <w:p>
      <w:pPr>
        <w:spacing w:line="560" w:lineRule="exact"/>
        <w:ind w:firstLine="570"/>
        <w:rPr>
          <w:rFonts w:ascii="宋体" w:hAnsi="宋体" w:cs="宋体"/>
          <w:sz w:val="24"/>
          <w:szCs w:val="24"/>
        </w:rPr>
      </w:pPr>
      <w:r>
        <w:rPr>
          <w:rFonts w:hint="eastAsia" w:ascii="宋体" w:hAnsi="宋体" w:cs="宋体"/>
          <w:sz w:val="24"/>
          <w:szCs w:val="24"/>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spacing w:line="560" w:lineRule="exact"/>
        <w:ind w:firstLine="540" w:firstLineChars="224"/>
        <w:rPr>
          <w:rFonts w:ascii="宋体" w:hAnsi="宋体" w:cs="宋体"/>
          <w:sz w:val="24"/>
          <w:szCs w:val="24"/>
        </w:rPr>
      </w:pPr>
      <w:r>
        <w:rPr>
          <w:rFonts w:hint="eastAsia" w:ascii="宋体" w:hAnsi="宋体" w:cs="宋体"/>
          <w:b/>
          <w:bCs/>
          <w:sz w:val="24"/>
          <w:szCs w:val="24"/>
        </w:rPr>
        <w:t>第十条</w:t>
      </w:r>
      <w:r>
        <w:rPr>
          <w:rFonts w:hint="eastAsia" w:ascii="宋体" w:hAnsi="宋体" w:cs="宋体"/>
          <w:sz w:val="24"/>
          <w:szCs w:val="24"/>
        </w:rPr>
        <w:t xml:space="preserve"> 仲裁、起诉</w:t>
      </w:r>
    </w:p>
    <w:p>
      <w:pPr>
        <w:spacing w:line="560" w:lineRule="exact"/>
        <w:ind w:firstLine="480" w:firstLineChars="200"/>
        <w:rPr>
          <w:rFonts w:ascii="宋体" w:hAnsi="宋体" w:cs="宋体"/>
          <w:sz w:val="24"/>
          <w:szCs w:val="24"/>
        </w:rPr>
      </w:pPr>
      <w:r>
        <w:rPr>
          <w:rFonts w:hint="eastAsia" w:ascii="宋体" w:hAnsi="宋体" w:cs="宋体"/>
          <w:sz w:val="24"/>
          <w:szCs w:val="24"/>
        </w:rPr>
        <w:t>本合同履行过程中发生争议，由双方当事人协商解决。调解不成的按下列第</w:t>
      </w:r>
      <w:r>
        <w:rPr>
          <w:rFonts w:hint="eastAsia" w:ascii="宋体" w:hAnsi="宋体" w:cs="宋体"/>
          <w:sz w:val="24"/>
          <w:szCs w:val="24"/>
          <w:u w:val="single"/>
        </w:rPr>
        <w:t>（2）</w:t>
      </w:r>
      <w:r>
        <w:rPr>
          <w:rFonts w:hint="eastAsia" w:ascii="宋体" w:hAnsi="宋体" w:cs="宋体"/>
          <w:sz w:val="24"/>
          <w:szCs w:val="24"/>
        </w:rPr>
        <w:t>种方式解决。</w:t>
      </w:r>
    </w:p>
    <w:p>
      <w:pPr>
        <w:spacing w:line="560" w:lineRule="exact"/>
        <w:ind w:firstLine="480" w:firstLineChars="200"/>
        <w:rPr>
          <w:rFonts w:ascii="宋体" w:hAnsi="宋体" w:cs="宋体"/>
          <w:sz w:val="24"/>
          <w:szCs w:val="24"/>
        </w:rPr>
      </w:pPr>
      <w:r>
        <w:rPr>
          <w:rFonts w:hint="eastAsia" w:ascii="宋体" w:hAnsi="宋体" w:cs="宋体"/>
          <w:sz w:val="24"/>
          <w:szCs w:val="24"/>
        </w:rPr>
        <w:t>（1）提交</w:t>
      </w:r>
      <w:r>
        <w:rPr>
          <w:rFonts w:hint="eastAsia" w:ascii="宋体" w:hAnsi="宋体" w:cs="宋体"/>
          <w:sz w:val="24"/>
          <w:szCs w:val="24"/>
          <w:u w:val="single"/>
        </w:rPr>
        <w:t>广州市</w:t>
      </w:r>
      <w:r>
        <w:rPr>
          <w:rFonts w:hint="eastAsia" w:ascii="宋体" w:hAnsi="宋体" w:cs="宋体"/>
          <w:sz w:val="24"/>
          <w:szCs w:val="24"/>
        </w:rPr>
        <w:t>仲裁委员会仲裁；</w:t>
      </w:r>
    </w:p>
    <w:p>
      <w:pPr>
        <w:spacing w:line="560" w:lineRule="exact"/>
        <w:ind w:firstLine="480" w:firstLineChars="200"/>
        <w:rPr>
          <w:rFonts w:ascii="宋体" w:hAnsi="宋体" w:cs="宋体"/>
          <w:sz w:val="24"/>
          <w:szCs w:val="24"/>
        </w:rPr>
      </w:pPr>
      <w:r>
        <w:rPr>
          <w:rFonts w:hint="eastAsia" w:ascii="宋体" w:hAnsi="宋体" w:cs="宋体"/>
          <w:sz w:val="24"/>
          <w:szCs w:val="24"/>
        </w:rPr>
        <w:t>（2）依法向</w:t>
      </w:r>
      <w:r>
        <w:rPr>
          <w:rFonts w:hint="eastAsia" w:ascii="宋体" w:hAnsi="宋体" w:cs="宋体"/>
          <w:sz w:val="24"/>
          <w:szCs w:val="24"/>
          <w:u w:val="single"/>
        </w:rPr>
        <w:t>广州市天河区</w:t>
      </w:r>
      <w:r>
        <w:rPr>
          <w:rFonts w:hint="eastAsia" w:ascii="宋体" w:hAnsi="宋体" w:cs="宋体"/>
          <w:sz w:val="24"/>
          <w:szCs w:val="24"/>
        </w:rPr>
        <w:t>人民法院起诉。</w:t>
      </w:r>
    </w:p>
    <w:p>
      <w:pPr>
        <w:spacing w:line="560" w:lineRule="exact"/>
        <w:ind w:firstLine="540" w:firstLineChars="224"/>
        <w:rPr>
          <w:rFonts w:ascii="宋体" w:hAnsi="宋体" w:cs="宋体"/>
          <w:sz w:val="24"/>
          <w:szCs w:val="24"/>
        </w:rPr>
      </w:pPr>
      <w:r>
        <w:rPr>
          <w:rFonts w:hint="eastAsia" w:ascii="宋体" w:hAnsi="宋体" w:cs="宋体"/>
          <w:b/>
          <w:bCs/>
          <w:sz w:val="24"/>
          <w:szCs w:val="24"/>
        </w:rPr>
        <w:t>第十一条</w:t>
      </w:r>
      <w:r>
        <w:rPr>
          <w:rFonts w:hint="eastAsia" w:ascii="宋体" w:hAnsi="宋体" w:cs="宋体"/>
          <w:sz w:val="24"/>
          <w:szCs w:val="24"/>
        </w:rPr>
        <w:tab/>
      </w:r>
      <w:r>
        <w:rPr>
          <w:rFonts w:hint="eastAsia" w:ascii="宋体" w:hAnsi="宋体" w:cs="宋体"/>
          <w:sz w:val="24"/>
          <w:szCs w:val="24"/>
        </w:rPr>
        <w:t>合同生效及其他</w:t>
      </w:r>
    </w:p>
    <w:p>
      <w:pPr>
        <w:spacing w:line="560" w:lineRule="exact"/>
        <w:ind w:firstLine="480" w:firstLineChars="200"/>
        <w:rPr>
          <w:rFonts w:ascii="宋体" w:hAnsi="宋体" w:cs="宋体"/>
          <w:sz w:val="24"/>
          <w:szCs w:val="24"/>
        </w:rPr>
      </w:pPr>
      <w:r>
        <w:rPr>
          <w:rFonts w:hint="eastAsia" w:ascii="宋体" w:hAnsi="宋体" w:cs="宋体"/>
          <w:sz w:val="24"/>
          <w:szCs w:val="24"/>
        </w:rPr>
        <w:t>11.1甲方</w:t>
      </w:r>
      <w:r>
        <w:rPr>
          <w:rFonts w:hint="eastAsia" w:ascii="宋体" w:hAnsi="宋体" w:cs="宋体"/>
          <w:sz w:val="24"/>
          <w:szCs w:val="24"/>
          <w:lang w:val="en-US" w:eastAsia="zh-CN"/>
        </w:rPr>
        <w:t>有权</w:t>
      </w:r>
      <w:r>
        <w:rPr>
          <w:rFonts w:hint="eastAsia" w:ascii="宋体" w:hAnsi="宋体" w:cs="宋体"/>
          <w:sz w:val="24"/>
          <w:szCs w:val="24"/>
        </w:rPr>
        <w:t>要求乙方</w:t>
      </w:r>
      <w:r>
        <w:rPr>
          <w:rFonts w:hint="eastAsia" w:ascii="宋体" w:hAnsi="宋体" w:cs="宋体"/>
          <w:sz w:val="24"/>
          <w:szCs w:val="24"/>
          <w:lang w:val="en-US" w:eastAsia="zh-CN"/>
        </w:rPr>
        <w:t>免费</w:t>
      </w:r>
      <w:r>
        <w:rPr>
          <w:rFonts w:hint="eastAsia" w:ascii="宋体" w:hAnsi="宋体" w:cs="宋体"/>
          <w:sz w:val="24"/>
          <w:szCs w:val="24"/>
        </w:rPr>
        <w:t>派专人往施工现场进行配合与解决有关问题。</w:t>
      </w:r>
    </w:p>
    <w:p>
      <w:pPr>
        <w:spacing w:line="560" w:lineRule="exact"/>
        <w:ind w:firstLine="480" w:firstLineChars="200"/>
        <w:rPr>
          <w:rFonts w:ascii="宋体" w:hAnsi="宋体" w:cs="宋体"/>
          <w:sz w:val="24"/>
          <w:szCs w:val="24"/>
        </w:rPr>
      </w:pPr>
      <w:r>
        <w:rPr>
          <w:rFonts w:hint="eastAsia" w:ascii="宋体" w:hAnsi="宋体" w:cs="宋体"/>
          <w:sz w:val="24"/>
          <w:szCs w:val="24"/>
        </w:rPr>
        <w:t>11.2乙方为本合同项目的服务至竣工备案结束为止。</w:t>
      </w:r>
    </w:p>
    <w:p>
      <w:pPr>
        <w:spacing w:line="560" w:lineRule="exact"/>
        <w:ind w:firstLine="480" w:firstLineChars="200"/>
        <w:rPr>
          <w:rFonts w:ascii="宋体" w:hAnsi="宋体" w:cs="宋体"/>
          <w:sz w:val="24"/>
          <w:szCs w:val="24"/>
        </w:rPr>
      </w:pPr>
      <w:r>
        <w:rPr>
          <w:rFonts w:hint="eastAsia" w:ascii="宋体" w:hAnsi="宋体" w:cs="宋体"/>
          <w:sz w:val="24"/>
          <w:szCs w:val="24"/>
        </w:rPr>
        <w:t>11.3本项目中，乙方不得指定建筑材料、设备的生产厂或供货商。甲方需要乙方配合建筑材料、设备的加工订货时，所需费用由甲方承担。</w:t>
      </w:r>
    </w:p>
    <w:p>
      <w:pPr>
        <w:pStyle w:val="47"/>
        <w:spacing w:line="560" w:lineRule="exact"/>
        <w:ind w:firstLine="480" w:firstLineChars="200"/>
        <w:rPr>
          <w:rFonts w:hAnsi="宋体" w:eastAsia="宋体"/>
          <w:color w:val="auto"/>
        </w:rPr>
      </w:pPr>
      <w:r>
        <w:rPr>
          <w:rFonts w:hint="eastAsia" w:ascii="宋体" w:hAnsi="宋体" w:cs="宋体"/>
          <w:sz w:val="24"/>
          <w:szCs w:val="24"/>
        </w:rPr>
        <w:t>11.4</w:t>
      </w:r>
      <w:r>
        <w:rPr>
          <w:rFonts w:hint="eastAsia" w:hAnsi="宋体" w:eastAsia="宋体"/>
          <w:color w:val="auto"/>
        </w:rPr>
        <w:t>项目实施部门采取一项目一考核的管理标准，具体考核内容及评分标准详见附件4《广州市净水有限公司项目实施考核表》,若单项项目实施考核不合格累计达3次，甲方有权解除合同并要求乙方支付30000元作为违约金。</w:t>
      </w:r>
    </w:p>
    <w:p>
      <w:pPr>
        <w:pStyle w:val="47"/>
        <w:spacing w:line="560" w:lineRule="exact"/>
        <w:ind w:firstLine="480" w:firstLineChars="200"/>
        <w:rPr>
          <w:rFonts w:hAnsi="宋体" w:eastAsia="宋体"/>
          <w:color w:val="auto"/>
        </w:rPr>
      </w:pPr>
      <w:r>
        <w:rPr>
          <w:rFonts w:hint="eastAsia" w:hAnsi="宋体" w:eastAsia="宋体"/>
          <w:color w:val="auto"/>
        </w:rPr>
        <w:t>11.6由于不可抗力因素致使合同无法履行时，双方应及时协商解决。</w:t>
      </w:r>
    </w:p>
    <w:p>
      <w:pPr>
        <w:pStyle w:val="47"/>
        <w:spacing w:line="560" w:lineRule="exact"/>
        <w:ind w:firstLine="480" w:firstLineChars="200"/>
        <w:rPr>
          <w:rFonts w:hAnsi="宋体" w:eastAsia="宋体"/>
          <w:color w:val="auto"/>
        </w:rPr>
      </w:pPr>
      <w:r>
        <w:rPr>
          <w:rFonts w:hint="eastAsia" w:hAnsi="宋体" w:eastAsia="宋体"/>
          <w:color w:val="auto"/>
        </w:rPr>
        <w:t>11.7本合同双方签字盖章即生效，一式</w:t>
      </w:r>
      <w:r>
        <w:rPr>
          <w:rFonts w:hint="eastAsia" w:hAnsi="宋体" w:eastAsia="宋体"/>
          <w:color w:val="auto"/>
          <w:u w:val="single"/>
          <w:lang w:val="en-US" w:eastAsia="zh-CN"/>
        </w:rPr>
        <w:t xml:space="preserve">  </w:t>
      </w:r>
      <w:r>
        <w:rPr>
          <w:rFonts w:hint="eastAsia" w:hAnsi="宋体" w:eastAsia="宋体"/>
          <w:color w:val="auto"/>
        </w:rPr>
        <w:t>份，甲方</w:t>
      </w:r>
      <w:r>
        <w:rPr>
          <w:rFonts w:hint="eastAsia" w:hAnsi="宋体" w:eastAsia="宋体"/>
          <w:color w:val="auto"/>
          <w:u w:val="single"/>
          <w:lang w:val="en-US" w:eastAsia="zh-CN"/>
        </w:rPr>
        <w:t xml:space="preserve">  </w:t>
      </w:r>
      <w:r>
        <w:rPr>
          <w:rFonts w:hint="eastAsia" w:hAnsi="宋体" w:eastAsia="宋体"/>
          <w:color w:val="auto"/>
        </w:rPr>
        <w:t>份，乙方</w:t>
      </w:r>
      <w:r>
        <w:rPr>
          <w:rFonts w:hint="eastAsia" w:hAnsi="宋体" w:eastAsia="宋体"/>
          <w:color w:val="auto"/>
          <w:u w:val="single"/>
          <w:lang w:val="en-US" w:eastAsia="zh-CN"/>
        </w:rPr>
        <w:t xml:space="preserve">  </w:t>
      </w:r>
      <w:r>
        <w:rPr>
          <w:rFonts w:hint="eastAsia" w:hAnsi="宋体" w:eastAsia="宋体"/>
          <w:color w:val="auto"/>
        </w:rPr>
        <w:t>份。</w:t>
      </w:r>
    </w:p>
    <w:p>
      <w:pPr>
        <w:pStyle w:val="47"/>
        <w:spacing w:line="560" w:lineRule="exact"/>
        <w:ind w:firstLine="480" w:firstLineChars="200"/>
        <w:rPr>
          <w:rFonts w:hAnsi="宋体" w:eastAsia="宋体"/>
          <w:color w:val="auto"/>
        </w:rPr>
      </w:pPr>
      <w:r>
        <w:rPr>
          <w:rFonts w:hint="eastAsia" w:hAnsi="宋体" w:eastAsia="宋体"/>
          <w:color w:val="auto"/>
        </w:rPr>
        <w:t>11.8双方认可的来往传真、电报、会议纪要等，均为合同的组成部分，与本合同具有同等法律效力。</w:t>
      </w:r>
    </w:p>
    <w:p>
      <w:pPr>
        <w:pStyle w:val="47"/>
        <w:spacing w:line="560" w:lineRule="exact"/>
        <w:ind w:firstLine="480" w:firstLineChars="200"/>
        <w:rPr>
          <w:rFonts w:ascii="宋体" w:hAnsi="宋体" w:cs="宋体"/>
          <w:sz w:val="24"/>
          <w:szCs w:val="20"/>
        </w:rPr>
      </w:pPr>
      <w:r>
        <w:rPr>
          <w:rFonts w:hint="eastAsia" w:hAnsi="宋体" w:eastAsia="宋体"/>
          <w:color w:val="auto"/>
        </w:rPr>
        <w:t>11.9未尽事宜，经双方协商一致，签订补充协议，补充协议与本合同具有同等效力。</w:t>
      </w:r>
    </w:p>
    <w:p>
      <w:pPr>
        <w:spacing w:line="560" w:lineRule="exact"/>
        <w:rPr>
          <w:rFonts w:ascii="宋体" w:hAnsi="宋体" w:cs="宋体"/>
          <w:sz w:val="24"/>
          <w:szCs w:val="20"/>
        </w:rPr>
      </w:pPr>
      <w:r>
        <w:rPr>
          <w:rFonts w:hint="eastAsia" w:ascii="宋体" w:hAnsi="宋体" w:cs="宋体"/>
          <w:sz w:val="24"/>
          <w:szCs w:val="20"/>
        </w:rPr>
        <w:t>附件：1.</w:t>
      </w:r>
      <w:r>
        <w:rPr>
          <w:rFonts w:hint="eastAsia" w:ascii="宋体" w:hAnsi="宋体" w:cs="宋体"/>
          <w:sz w:val="24"/>
          <w:szCs w:val="20"/>
          <w:lang w:val="en-US" w:eastAsia="zh-CN"/>
        </w:rPr>
        <w:t>成交</w:t>
      </w:r>
      <w:r>
        <w:rPr>
          <w:rFonts w:hint="eastAsia" w:ascii="宋体" w:hAnsi="宋体" w:cs="宋体"/>
          <w:sz w:val="24"/>
          <w:szCs w:val="20"/>
        </w:rPr>
        <w:t>通知书</w:t>
      </w:r>
    </w:p>
    <w:p>
      <w:pPr>
        <w:numPr>
          <w:ilvl w:val="255"/>
          <w:numId w:val="0"/>
        </w:numPr>
        <w:spacing w:line="560" w:lineRule="exact"/>
        <w:ind w:firstLine="720" w:firstLineChars="300"/>
        <w:rPr>
          <w:rFonts w:ascii="宋体" w:hAnsi="宋体" w:cs="宋体"/>
          <w:sz w:val="24"/>
          <w:szCs w:val="20"/>
        </w:rPr>
      </w:pPr>
      <w:r>
        <w:rPr>
          <w:rFonts w:hint="eastAsia" w:ascii="宋体" w:hAnsi="宋体" w:cs="宋体"/>
          <w:sz w:val="24"/>
          <w:szCs w:val="20"/>
        </w:rPr>
        <w:t>2.廉洁协议</w:t>
      </w:r>
    </w:p>
    <w:p>
      <w:pPr>
        <w:numPr>
          <w:ilvl w:val="255"/>
          <w:numId w:val="0"/>
        </w:numPr>
        <w:spacing w:line="560" w:lineRule="exact"/>
        <w:ind w:firstLine="720" w:firstLineChars="300"/>
        <w:rPr>
          <w:rFonts w:ascii="宋体" w:hAnsi="宋体" w:cs="宋体"/>
          <w:sz w:val="24"/>
          <w:szCs w:val="20"/>
        </w:rPr>
      </w:pPr>
      <w:r>
        <w:rPr>
          <w:rFonts w:hint="eastAsia" w:ascii="宋体" w:hAnsi="宋体" w:cs="宋体"/>
          <w:sz w:val="24"/>
          <w:szCs w:val="20"/>
        </w:rPr>
        <w:t>3.广州市净水有限公司项目实施考核表</w:t>
      </w:r>
    </w:p>
    <w:p>
      <w:pPr>
        <w:numPr>
          <w:ilvl w:val="255"/>
          <w:numId w:val="0"/>
        </w:numPr>
        <w:spacing w:line="560" w:lineRule="exact"/>
        <w:ind w:firstLine="720" w:firstLineChars="300"/>
        <w:rPr>
          <w:rFonts w:hint="eastAsia" w:ascii="宋体" w:hAnsi="宋体" w:cs="宋体"/>
          <w:b w:val="0"/>
          <w:bCs w:val="0"/>
          <w:sz w:val="24"/>
          <w:szCs w:val="20"/>
        </w:rPr>
      </w:pPr>
      <w:r>
        <w:rPr>
          <w:rFonts w:hint="eastAsia" w:ascii="宋体" w:hAnsi="宋体" w:cs="宋体"/>
          <w:sz w:val="24"/>
          <w:szCs w:val="20"/>
          <w:lang w:val="en-US" w:eastAsia="zh-CN"/>
        </w:rPr>
        <w:t>4</w:t>
      </w:r>
      <w:r>
        <w:rPr>
          <w:rFonts w:hint="eastAsia" w:ascii="宋体" w:hAnsi="宋体" w:cs="宋体"/>
          <w:sz w:val="24"/>
          <w:szCs w:val="20"/>
        </w:rPr>
        <w:t>.</w:t>
      </w:r>
      <w:r>
        <w:rPr>
          <w:rFonts w:hint="eastAsia" w:ascii="宋体" w:hAnsi="宋体" w:cs="宋体"/>
          <w:b w:val="0"/>
          <w:bCs w:val="0"/>
          <w:sz w:val="24"/>
          <w:szCs w:val="20"/>
        </w:rPr>
        <w:t>本设计项目投入人员架构表</w:t>
      </w:r>
    </w:p>
    <w:p>
      <w:pPr>
        <w:pStyle w:val="18"/>
        <w:rPr>
          <w:rFonts w:hint="eastAsia" w:ascii="宋体" w:hAnsi="宋体" w:cs="宋体"/>
          <w:b w:val="0"/>
          <w:bCs w:val="0"/>
          <w:sz w:val="24"/>
          <w:szCs w:val="20"/>
        </w:rPr>
      </w:pPr>
    </w:p>
    <w:p>
      <w:pPr>
        <w:pStyle w:val="18"/>
        <w:rPr>
          <w:rFonts w:hint="eastAsia" w:ascii="宋体" w:hAnsi="宋体" w:cs="宋体"/>
          <w:b w:val="0"/>
          <w:bCs w:val="0"/>
          <w:sz w:val="24"/>
          <w:szCs w:val="20"/>
        </w:rPr>
      </w:pPr>
    </w:p>
    <w:p>
      <w:pPr>
        <w:spacing w:line="560" w:lineRule="exact"/>
        <w:rPr>
          <w:rFonts w:ascii="宋体" w:hAnsi="宋体" w:cs="宋体"/>
          <w:sz w:val="24"/>
          <w:szCs w:val="24"/>
        </w:rPr>
      </w:pPr>
      <w:r>
        <w:rPr>
          <w:rFonts w:hint="eastAsia" w:ascii="宋体" w:hAnsi="宋体" w:cs="宋体"/>
          <w:sz w:val="24"/>
          <w:szCs w:val="24"/>
        </w:rPr>
        <w:t>甲方：广州市净水有限公司（盖章）     乙方：</w:t>
      </w:r>
      <w:r>
        <w:rPr>
          <w:rFonts w:hint="eastAsia" w:ascii="宋体" w:hAnsi="宋体" w:cs="宋体"/>
          <w:sz w:val="24"/>
          <w:szCs w:val="24"/>
          <w:lang w:val="en-US" w:eastAsia="zh-CN"/>
        </w:rPr>
        <w:t xml:space="preserve">                   </w:t>
      </w:r>
      <w:r>
        <w:rPr>
          <w:rFonts w:hint="eastAsia" w:ascii="宋体" w:hAnsi="宋体" w:cs="宋体"/>
          <w:sz w:val="24"/>
          <w:szCs w:val="24"/>
        </w:rPr>
        <w:t>（盖章）</w:t>
      </w:r>
    </w:p>
    <w:p>
      <w:pPr>
        <w:spacing w:line="560" w:lineRule="exact"/>
        <w:rPr>
          <w:rFonts w:ascii="宋体" w:hAnsi="宋体" w:cs="宋体"/>
          <w:sz w:val="24"/>
          <w:szCs w:val="24"/>
        </w:rPr>
      </w:pPr>
      <w:r>
        <w:rPr>
          <w:rFonts w:hint="eastAsia" w:ascii="宋体" w:hAnsi="宋体" w:cs="宋体"/>
          <w:sz w:val="24"/>
          <w:szCs w:val="24"/>
        </w:rPr>
        <w:t>法定代表人或                         法定代表人或</w:t>
      </w:r>
    </w:p>
    <w:p>
      <w:pPr>
        <w:spacing w:line="560" w:lineRule="exact"/>
        <w:rPr>
          <w:rFonts w:ascii="宋体" w:hAnsi="宋体" w:cs="宋体"/>
          <w:sz w:val="24"/>
          <w:szCs w:val="24"/>
        </w:rPr>
      </w:pPr>
      <w:r>
        <w:rPr>
          <w:rFonts w:hint="eastAsia" w:ascii="宋体" w:hAnsi="宋体" w:cs="宋体"/>
          <w:sz w:val="24"/>
          <w:szCs w:val="24"/>
        </w:rPr>
        <w:t>授权代理人：                         授权代理人：</w:t>
      </w:r>
    </w:p>
    <w:p>
      <w:pPr>
        <w:spacing w:line="560" w:lineRule="exact"/>
        <w:ind w:left="4560" w:hanging="4560" w:hangingChars="1900"/>
        <w:rPr>
          <w:rFonts w:ascii="宋体" w:hAnsi="宋体" w:cs="宋体"/>
          <w:sz w:val="24"/>
          <w:szCs w:val="24"/>
        </w:rPr>
      </w:pPr>
      <w:r>
        <w:rPr>
          <w:rFonts w:hint="eastAsia" w:ascii="宋体" w:hAnsi="宋体" w:cs="宋体"/>
          <w:sz w:val="24"/>
          <w:szCs w:val="24"/>
        </w:rPr>
        <w:t>地址：广州市天河区临江大道501号     地址：</w:t>
      </w:r>
    </w:p>
    <w:p>
      <w:pPr>
        <w:spacing w:line="560" w:lineRule="exact"/>
        <w:rPr>
          <w:rFonts w:ascii="宋体" w:hAnsi="宋体" w:cs="宋体"/>
          <w:sz w:val="24"/>
          <w:szCs w:val="24"/>
        </w:rPr>
      </w:pPr>
      <w:r>
        <w:rPr>
          <w:rFonts w:hint="eastAsia" w:ascii="宋体" w:hAnsi="宋体" w:cs="宋体"/>
          <w:sz w:val="24"/>
          <w:szCs w:val="24"/>
        </w:rPr>
        <w:t>经办人：</w:t>
      </w:r>
      <w:r>
        <w:rPr>
          <w:rFonts w:hint="eastAsia" w:ascii="宋体" w:hAnsi="宋体" w:cs="宋体"/>
          <w:sz w:val="24"/>
          <w:szCs w:val="24"/>
          <w:lang w:val="en-US" w:eastAsia="zh-CN"/>
        </w:rPr>
        <w:t xml:space="preserve"> </w:t>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经办人：</w:t>
      </w:r>
    </w:p>
    <w:p>
      <w:pPr>
        <w:spacing w:line="560" w:lineRule="exact"/>
        <w:rPr>
          <w:rFonts w:ascii="宋体" w:hAnsi="宋体" w:cs="宋体"/>
          <w:sz w:val="24"/>
          <w:szCs w:val="24"/>
        </w:rPr>
      </w:pPr>
      <w:r>
        <w:rPr>
          <w:rFonts w:hint="eastAsia" w:ascii="宋体" w:hAnsi="宋体" w:cs="宋体"/>
          <w:sz w:val="24"/>
          <w:szCs w:val="24"/>
        </w:rPr>
        <w:t>联系电话：</w:t>
      </w:r>
      <w:r>
        <w:rPr>
          <w:rFonts w:hint="eastAsia" w:ascii="宋体" w:hAnsi="宋体" w:cs="宋体"/>
          <w:sz w:val="24"/>
          <w:szCs w:val="24"/>
          <w:lang w:val="en-US" w:eastAsia="zh-CN"/>
        </w:rPr>
        <w:t xml:space="preserve"> </w:t>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联系电话：</w:t>
      </w:r>
    </w:p>
    <w:p>
      <w:pPr>
        <w:spacing w:line="560" w:lineRule="exact"/>
        <w:ind w:left="6360" w:hanging="6360" w:hangingChars="2650"/>
        <w:rPr>
          <w:rFonts w:ascii="宋体" w:hAnsi="宋体" w:cs="宋体"/>
          <w:sz w:val="24"/>
          <w:szCs w:val="24"/>
        </w:rPr>
      </w:pPr>
      <w:r>
        <w:rPr>
          <w:rFonts w:hint="eastAsia" w:ascii="宋体" w:hAnsi="宋体" w:cs="宋体"/>
          <w:sz w:val="24"/>
          <w:szCs w:val="24"/>
        </w:rPr>
        <w:t>传真：                               传真：</w:t>
      </w:r>
    </w:p>
    <w:p>
      <w:pPr>
        <w:spacing w:line="560" w:lineRule="exact"/>
        <w:ind w:left="6360" w:hanging="6360" w:hangingChars="2650"/>
        <w:rPr>
          <w:rFonts w:ascii="宋体" w:hAnsi="宋体" w:cs="宋体"/>
          <w:sz w:val="24"/>
          <w:szCs w:val="24"/>
        </w:rPr>
      </w:pPr>
      <w:r>
        <w:rPr>
          <w:rFonts w:hint="eastAsia" w:ascii="宋体" w:hAnsi="宋体" w:cs="宋体"/>
          <w:sz w:val="24"/>
          <w:szCs w:val="24"/>
        </w:rPr>
        <w:t xml:space="preserve">签署日期：    年    月    日         签署日期：    年    月    日  </w:t>
      </w:r>
    </w:p>
    <w:p>
      <w:pPr>
        <w:pStyle w:val="47"/>
        <w:rPr>
          <w:rFonts w:hint="eastAsia" w:hAnsi="宋体" w:eastAsia="宋体"/>
          <w:b/>
          <w:bCs/>
          <w:color w:val="auto"/>
          <w:kern w:val="2"/>
          <w:szCs w:val="20"/>
        </w:rPr>
      </w:pPr>
      <w:r>
        <w:rPr>
          <w:rFonts w:hint="eastAsia" w:hAnsi="宋体" w:eastAsia="宋体"/>
          <w:b/>
          <w:bCs/>
          <w:color w:val="auto"/>
          <w:kern w:val="2"/>
          <w:szCs w:val="20"/>
          <w:lang w:val="en-US" w:eastAsia="zh-CN"/>
        </w:rPr>
        <w:t>以下空白</w:t>
      </w:r>
    </w:p>
    <w:p>
      <w:pPr>
        <w:rPr>
          <w:rFonts w:hint="eastAsia" w:hAnsi="宋体" w:eastAsia="宋体"/>
          <w:b/>
          <w:bCs/>
          <w:color w:val="auto"/>
          <w:kern w:val="2"/>
          <w:szCs w:val="20"/>
        </w:rPr>
      </w:pPr>
      <w:r>
        <w:rPr>
          <w:rFonts w:hint="eastAsia" w:hAnsi="宋体" w:eastAsia="宋体"/>
          <w:b/>
          <w:bCs/>
          <w:color w:val="auto"/>
          <w:kern w:val="2"/>
          <w:szCs w:val="20"/>
        </w:rPr>
        <w:br w:type="page"/>
      </w:r>
    </w:p>
    <w:p>
      <w:pPr>
        <w:pStyle w:val="47"/>
        <w:rPr>
          <w:rFonts w:hAnsi="宋体" w:eastAsia="宋体"/>
          <w:b/>
          <w:bCs/>
          <w:color w:val="auto"/>
          <w:kern w:val="2"/>
          <w:szCs w:val="20"/>
        </w:rPr>
      </w:pPr>
      <w:r>
        <w:rPr>
          <w:rFonts w:hint="eastAsia" w:hAnsi="宋体" w:eastAsia="宋体"/>
          <w:b/>
          <w:bCs/>
          <w:color w:val="auto"/>
          <w:kern w:val="2"/>
          <w:szCs w:val="20"/>
        </w:rPr>
        <w:t>附件1：</w:t>
      </w:r>
      <w:r>
        <w:rPr>
          <w:rFonts w:hint="eastAsia" w:hAnsi="宋体" w:eastAsia="宋体"/>
          <w:b/>
          <w:bCs/>
          <w:color w:val="auto"/>
          <w:kern w:val="2"/>
          <w:szCs w:val="20"/>
          <w:lang w:val="en-US" w:eastAsia="zh-CN"/>
        </w:rPr>
        <w:t>成交</w:t>
      </w:r>
      <w:r>
        <w:rPr>
          <w:rFonts w:hint="eastAsia" w:hAnsi="宋体" w:eastAsia="宋体"/>
          <w:b/>
          <w:bCs/>
          <w:color w:val="auto"/>
          <w:kern w:val="2"/>
          <w:szCs w:val="20"/>
        </w:rPr>
        <w:t>通知书</w:t>
      </w:r>
    </w:p>
    <w:p>
      <w:pPr>
        <w:pStyle w:val="47"/>
        <w:rPr>
          <w:rFonts w:hAnsi="宋体" w:eastAsia="宋体"/>
          <w:b/>
          <w:bCs/>
          <w:color w:val="auto"/>
          <w:kern w:val="2"/>
          <w:szCs w:val="20"/>
        </w:rPr>
      </w:pPr>
      <w:r>
        <w:rPr>
          <w:rFonts w:hint="eastAsia" w:hAnsi="宋体" w:eastAsia="宋体"/>
          <w:b/>
          <w:bCs/>
          <w:color w:val="auto"/>
          <w:kern w:val="2"/>
          <w:szCs w:val="20"/>
        </w:rPr>
        <w:t>附件2：廉洁协议</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ascii="宋体" w:hAnsi="宋体" w:cs="宋体"/>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pStyle w:val="47"/>
        <w:rPr>
          <w:rFonts w:hAnsi="宋体" w:eastAsia="宋体"/>
          <w:color w:val="auto"/>
          <w:sz w:val="28"/>
          <w:szCs w:val="28"/>
        </w:rPr>
      </w:pPr>
    </w:p>
    <w:p>
      <w:pPr>
        <w:widowControl/>
        <w:spacing w:line="360" w:lineRule="auto"/>
        <w:jc w:val="left"/>
        <w:rPr>
          <w:rFonts w:ascii="方正小标宋简体" w:hAnsi="宋体" w:eastAsia="方正小标宋简体" w:cs="宋体"/>
          <w:bCs/>
          <w:spacing w:val="-30"/>
          <w:sz w:val="44"/>
          <w:szCs w:val="44"/>
        </w:rPr>
      </w:pPr>
      <w:r>
        <w:rPr>
          <w:rFonts w:hint="eastAsia" w:hAnsi="宋体" w:cs="宋体"/>
          <w:b/>
          <w:sz w:val="24"/>
          <w:szCs w:val="24"/>
        </w:rPr>
        <w:t>附件</w:t>
      </w:r>
      <w:r>
        <w:rPr>
          <w:rFonts w:hint="eastAsia" w:hAnsi="宋体" w:cs="宋体"/>
          <w:b/>
          <w:sz w:val="24"/>
          <w:szCs w:val="24"/>
          <w:lang w:val="en-US" w:eastAsia="zh-CN"/>
        </w:rPr>
        <w:t>3</w:t>
      </w:r>
      <w:r>
        <w:rPr>
          <w:rFonts w:hint="eastAsia" w:hAnsi="宋体" w:cs="宋体"/>
          <w:b/>
          <w:sz w:val="24"/>
          <w:szCs w:val="24"/>
        </w:rPr>
        <w:t>：</w:t>
      </w:r>
      <w:r>
        <w:rPr>
          <w:rFonts w:hint="eastAsia" w:ascii="宋体" w:hAnsi="宋体" w:cs="宋体"/>
          <w:b/>
          <w:bCs/>
          <w:sz w:val="24"/>
          <w:szCs w:val="20"/>
        </w:rPr>
        <w:t>广州市净水有限公司项目实施考核表</w:t>
      </w:r>
    </w:p>
    <w:p>
      <w:pPr>
        <w:widowControl/>
        <w:spacing w:line="700" w:lineRule="exact"/>
        <w:jc w:val="center"/>
        <w:rPr>
          <w:rFonts w:ascii="方正小标宋简体" w:hAnsi="宋体" w:eastAsia="方正小标宋简体" w:cs="宋体"/>
          <w:bCs/>
          <w:spacing w:val="-30"/>
          <w:sz w:val="44"/>
          <w:szCs w:val="44"/>
        </w:rPr>
      </w:pPr>
      <w:r>
        <w:rPr>
          <w:rFonts w:hint="eastAsia" w:ascii="方正小标宋简体" w:hAnsi="宋体" w:eastAsia="方正小标宋简体" w:cs="宋体"/>
          <w:bCs/>
          <w:spacing w:val="-30"/>
          <w:sz w:val="44"/>
          <w:szCs w:val="44"/>
        </w:rPr>
        <w:t>广州市净水有限公司项目实施考核表</w:t>
      </w:r>
    </w:p>
    <w:p>
      <w:pPr>
        <w:jc w:val="center"/>
      </w:pPr>
      <w:r>
        <w:rPr>
          <w:rFonts w:hint="eastAsia" w:ascii="仿宋_GB2312" w:hAnsi="宋体" w:eastAsia="仿宋_GB2312"/>
          <w:kern w:val="0"/>
          <w:sz w:val="28"/>
          <w:szCs w:val="28"/>
        </w:rPr>
        <w:t>（</w:t>
      </w:r>
      <w:r>
        <w:rPr>
          <w:rFonts w:hint="eastAsia" w:ascii="仿宋_GB2312" w:hAnsi="宋体" w:eastAsia="仿宋_GB2312"/>
          <w:kern w:val="0"/>
          <w:sz w:val="28"/>
          <w:szCs w:val="28"/>
          <w:u w:val="single"/>
        </w:rPr>
        <w:t xml:space="preserve">                   </w:t>
      </w:r>
      <w:r>
        <w:rPr>
          <w:rFonts w:hint="eastAsia" w:ascii="仿宋_GB2312" w:hAnsi="宋体" w:eastAsia="仿宋_GB2312"/>
          <w:kern w:val="0"/>
          <w:sz w:val="28"/>
          <w:szCs w:val="28"/>
        </w:rPr>
        <w:t>类项目）</w:t>
      </w:r>
    </w:p>
    <w:p>
      <w:r>
        <w:rPr>
          <w:rFonts w:hint="eastAsia" w:ascii="仿宋_GB2312" w:hAnsi="宋体" w:eastAsia="仿宋_GB2312"/>
          <w:kern w:val="0"/>
          <w:sz w:val="28"/>
          <w:szCs w:val="28"/>
        </w:rPr>
        <w:t>项目实施单位（盖章）：         填表日期：     年   月   日</w:t>
      </w:r>
    </w:p>
    <w:tbl>
      <w:tblPr>
        <w:tblStyle w:val="25"/>
        <w:tblW w:w="9998" w:type="dxa"/>
        <w:jc w:val="center"/>
        <w:tblLayout w:type="fixed"/>
        <w:tblCellMar>
          <w:top w:w="0" w:type="dxa"/>
          <w:left w:w="0" w:type="dxa"/>
          <w:bottom w:w="0" w:type="dxa"/>
          <w:right w:w="0" w:type="dxa"/>
        </w:tblCellMar>
      </w:tblPr>
      <w:tblGrid>
        <w:gridCol w:w="586"/>
        <w:gridCol w:w="603"/>
        <w:gridCol w:w="1326"/>
        <w:gridCol w:w="3714"/>
        <w:gridCol w:w="781"/>
        <w:gridCol w:w="662"/>
        <w:gridCol w:w="548"/>
        <w:gridCol w:w="845"/>
        <w:gridCol w:w="933"/>
      </w:tblGrid>
      <w:tr>
        <w:tblPrEx>
          <w:tblCellMar>
            <w:top w:w="0" w:type="dxa"/>
            <w:left w:w="0" w:type="dxa"/>
            <w:bottom w:w="0" w:type="dxa"/>
            <w:right w:w="0" w:type="dxa"/>
          </w:tblCellMar>
        </w:tblPrEx>
        <w:trPr>
          <w:trHeight w:val="365" w:hRule="atLeast"/>
          <w:jc w:val="center"/>
        </w:trPr>
        <w:tc>
          <w:tcPr>
            <w:tcW w:w="2515" w:type="dxa"/>
            <w:gridSpan w:val="3"/>
            <w:tcBorders>
              <w:top w:val="single" w:color="000000" w:sz="8" w:space="0"/>
              <w:left w:val="single" w:color="000000" w:sz="8" w:space="0"/>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项目名称</w:t>
            </w:r>
          </w:p>
        </w:tc>
        <w:tc>
          <w:tcPr>
            <w:tcW w:w="3714"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Cs w:val="21"/>
              </w:rPr>
            </w:pPr>
          </w:p>
        </w:tc>
        <w:tc>
          <w:tcPr>
            <w:tcW w:w="1991" w:type="dxa"/>
            <w:gridSpan w:val="3"/>
            <w:tcBorders>
              <w:top w:val="single" w:color="000000" w:sz="8" w:space="0"/>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项目编号</w:t>
            </w:r>
          </w:p>
        </w:tc>
        <w:tc>
          <w:tcPr>
            <w:tcW w:w="1778" w:type="dxa"/>
            <w:gridSpan w:val="2"/>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trHeight w:val="408" w:hRule="atLeast"/>
          <w:jc w:val="center"/>
        </w:trPr>
        <w:tc>
          <w:tcPr>
            <w:tcW w:w="2515" w:type="dxa"/>
            <w:gridSpan w:val="3"/>
            <w:tcBorders>
              <w:top w:val="nil"/>
              <w:left w:val="single" w:color="000000" w:sz="8" w:space="0"/>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中选单位名称　</w:t>
            </w:r>
          </w:p>
        </w:tc>
        <w:tc>
          <w:tcPr>
            <w:tcW w:w="7483" w:type="dxa"/>
            <w:gridSpan w:val="6"/>
            <w:tcBorders>
              <w:top w:val="nil"/>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Cs w:val="21"/>
              </w:rPr>
            </w:pPr>
            <w:r>
              <w:rPr>
                <w:rFonts w:hint="eastAsia" w:ascii="宋体" w:hAnsi="宋体" w:cs="宋体"/>
                <w:color w:val="000000"/>
                <w:szCs w:val="21"/>
              </w:rPr>
              <w:t xml:space="preserve"> </w:t>
            </w:r>
          </w:p>
        </w:tc>
      </w:tr>
      <w:tr>
        <w:tblPrEx>
          <w:tblCellMar>
            <w:top w:w="0" w:type="dxa"/>
            <w:left w:w="0" w:type="dxa"/>
            <w:bottom w:w="0" w:type="dxa"/>
            <w:right w:w="0" w:type="dxa"/>
          </w:tblCellMar>
        </w:tblPrEx>
        <w:trPr>
          <w:trHeight w:val="609" w:hRule="atLeast"/>
          <w:jc w:val="center"/>
        </w:trPr>
        <w:tc>
          <w:tcPr>
            <w:tcW w:w="586" w:type="dxa"/>
            <w:tcBorders>
              <w:top w:val="nil"/>
              <w:left w:val="single" w:color="000000" w:sz="8" w:space="0"/>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序号</w:t>
            </w:r>
          </w:p>
        </w:tc>
        <w:tc>
          <w:tcPr>
            <w:tcW w:w="5643" w:type="dxa"/>
            <w:gridSpan w:val="3"/>
            <w:tcBorders>
              <w:top w:val="nil"/>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评价内容</w:t>
            </w:r>
          </w:p>
        </w:tc>
        <w:tc>
          <w:tcPr>
            <w:tcW w:w="781"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分值</w:t>
            </w:r>
          </w:p>
        </w:tc>
        <w:tc>
          <w:tcPr>
            <w:tcW w:w="662"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评价得分</w:t>
            </w:r>
          </w:p>
        </w:tc>
        <w:tc>
          <w:tcPr>
            <w:tcW w:w="2326" w:type="dxa"/>
            <w:gridSpan w:val="3"/>
            <w:tcBorders>
              <w:top w:val="single" w:color="000000" w:sz="8" w:space="0"/>
              <w:left w:val="nil"/>
              <w:bottom w:val="single" w:color="000000" w:sz="8" w:space="0"/>
              <w:right w:val="single" w:color="000000" w:sz="8" w:space="0"/>
            </w:tcBorders>
            <w:tcMar>
              <w:top w:w="12" w:type="dxa"/>
              <w:left w:w="12" w:type="dxa"/>
              <w:right w:w="12" w:type="dxa"/>
            </w:tcMar>
            <w:vAlign w:val="center"/>
          </w:tcPr>
          <w:p>
            <w:pPr>
              <w:widowControl/>
              <w:textAlignment w:val="center"/>
              <w:rPr>
                <w:rFonts w:ascii="宋体" w:hAnsi="宋体" w:cs="宋体"/>
                <w:color w:val="000000"/>
                <w:szCs w:val="21"/>
              </w:rPr>
            </w:pPr>
            <w:r>
              <w:rPr>
                <w:rFonts w:hint="eastAsia" w:ascii="宋体" w:hAnsi="宋体" w:cs="宋体"/>
                <w:color w:val="000000"/>
                <w:kern w:val="0"/>
                <w:szCs w:val="21"/>
              </w:rPr>
              <w:t>工作记录情况（扣分原因）</w:t>
            </w:r>
          </w:p>
        </w:tc>
      </w:tr>
      <w:tr>
        <w:tblPrEx>
          <w:tblCellMar>
            <w:top w:w="0" w:type="dxa"/>
            <w:left w:w="0" w:type="dxa"/>
            <w:bottom w:w="0" w:type="dxa"/>
            <w:right w:w="0" w:type="dxa"/>
          </w:tblCellMar>
        </w:tblPrEx>
        <w:trPr>
          <w:trHeight w:val="908" w:hRule="atLeast"/>
          <w:jc w:val="center"/>
        </w:trPr>
        <w:tc>
          <w:tcPr>
            <w:tcW w:w="586" w:type="dxa"/>
            <w:tcBorders>
              <w:top w:val="nil"/>
              <w:left w:val="single" w:color="000000" w:sz="8" w:space="0"/>
              <w:bottom w:val="single" w:color="auto" w:sz="4"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603" w:type="dxa"/>
            <w:tcBorders>
              <w:top w:val="nil"/>
              <w:left w:val="nil"/>
              <w:bottom w:val="single" w:color="auto" w:sz="4" w:space="0"/>
              <w:right w:val="single" w:color="000000" w:sz="8" w:space="0"/>
            </w:tcBorders>
            <w:tcMar>
              <w:top w:w="12" w:type="dxa"/>
              <w:left w:w="12" w:type="dxa"/>
              <w:right w:w="12" w:type="dxa"/>
            </w:tcMar>
            <w:vAlign w:val="center"/>
          </w:tcPr>
          <w:p>
            <w:pPr>
              <w:jc w:val="center"/>
              <w:rPr>
                <w:rFonts w:ascii="宋体" w:hAnsi="宋体" w:cs="宋体"/>
              </w:rPr>
            </w:pPr>
            <w:r>
              <w:rPr>
                <w:rFonts w:hint="eastAsia" w:ascii="宋体" w:hAnsi="宋体" w:cs="宋体"/>
              </w:rPr>
              <w:t>服务态度</w:t>
            </w:r>
          </w:p>
          <w:p>
            <w:pPr>
              <w:jc w:val="center"/>
              <w:rPr>
                <w:rFonts w:ascii="宋体" w:hAnsi="宋体" w:cs="宋体"/>
                <w:sz w:val="18"/>
                <w:szCs w:val="18"/>
              </w:rPr>
            </w:pPr>
            <w:r>
              <w:rPr>
                <w:rFonts w:hint="eastAsia" w:ascii="宋体" w:hAnsi="宋体" w:cs="宋体"/>
                <w:sz w:val="18"/>
                <w:szCs w:val="18"/>
              </w:rPr>
              <w:t>（10）</w:t>
            </w:r>
          </w:p>
        </w:tc>
        <w:tc>
          <w:tcPr>
            <w:tcW w:w="5040" w:type="dxa"/>
            <w:gridSpan w:val="2"/>
            <w:tcBorders>
              <w:top w:val="nil"/>
              <w:left w:val="nil"/>
              <w:bottom w:val="single" w:color="000000" w:sz="8" w:space="0"/>
              <w:right w:val="single" w:color="000000" w:sz="8" w:space="0"/>
            </w:tcBorders>
            <w:tcMar>
              <w:top w:w="12" w:type="dxa"/>
              <w:left w:w="12" w:type="dxa"/>
              <w:right w:w="12" w:type="dxa"/>
            </w:tcMar>
            <w:vAlign w:val="center"/>
          </w:tcPr>
          <w:p>
            <w:pPr>
              <w:rPr>
                <w:rFonts w:ascii="宋体" w:hAnsi="宋体" w:cs="宋体"/>
              </w:rPr>
            </w:pPr>
            <w:r>
              <w:rPr>
                <w:rFonts w:hint="eastAsia" w:ascii="宋体" w:hAnsi="宋体" w:cs="宋体"/>
              </w:rPr>
              <w:t>工作态度积极主动，有较强服务意识，积极按业主的计划节点完成委托任务。</w:t>
            </w:r>
          </w:p>
        </w:tc>
        <w:tc>
          <w:tcPr>
            <w:tcW w:w="781"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w:t>
            </w:r>
          </w:p>
        </w:tc>
        <w:tc>
          <w:tcPr>
            <w:tcW w:w="662" w:type="dxa"/>
            <w:tcBorders>
              <w:top w:val="single" w:color="000000" w:sz="8" w:space="0"/>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 xml:space="preserve"> </w:t>
            </w:r>
          </w:p>
        </w:tc>
        <w:tc>
          <w:tcPr>
            <w:tcW w:w="2326" w:type="dxa"/>
            <w:gridSpan w:val="3"/>
            <w:tcBorders>
              <w:top w:val="single" w:color="000000" w:sz="8" w:space="0"/>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 xml:space="preserve"> </w:t>
            </w:r>
          </w:p>
        </w:tc>
      </w:tr>
      <w:tr>
        <w:tblPrEx>
          <w:tblCellMar>
            <w:top w:w="0" w:type="dxa"/>
            <w:left w:w="0" w:type="dxa"/>
            <w:bottom w:w="0" w:type="dxa"/>
            <w:right w:w="0" w:type="dxa"/>
          </w:tblCellMar>
        </w:tblPrEx>
        <w:trPr>
          <w:trHeight w:val="368" w:hRule="atLeast"/>
          <w:jc w:val="center"/>
        </w:trPr>
        <w:tc>
          <w:tcPr>
            <w:tcW w:w="586"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jc w:val="center"/>
              <w:textAlignment w:val="center"/>
              <w:rPr>
                <w:rFonts w:ascii="宋体" w:hAnsi="宋体" w:cs="宋体"/>
                <w:color w:val="000000"/>
                <w:szCs w:val="21"/>
              </w:rPr>
            </w:pPr>
            <w:r>
              <w:rPr>
                <w:rFonts w:hint="eastAsia" w:ascii="宋体" w:hAnsi="宋体" w:cs="宋体"/>
                <w:color w:val="000000"/>
                <w:kern w:val="0"/>
                <w:szCs w:val="21"/>
              </w:rPr>
              <w:t>2</w:t>
            </w:r>
          </w:p>
        </w:tc>
        <w:tc>
          <w:tcPr>
            <w:tcW w:w="60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rPr>
            </w:pPr>
            <w:r>
              <w:rPr>
                <w:rFonts w:hint="eastAsia" w:ascii="宋体" w:hAnsi="宋体" w:cs="宋体"/>
              </w:rPr>
              <w:t>服务质量</w:t>
            </w:r>
          </w:p>
          <w:p>
            <w:pPr>
              <w:jc w:val="center"/>
              <w:rPr>
                <w:rFonts w:ascii="宋体" w:hAnsi="宋体" w:cs="宋体"/>
                <w:color w:val="000000"/>
                <w:szCs w:val="21"/>
              </w:rPr>
            </w:pPr>
            <w:r>
              <w:rPr>
                <w:rFonts w:hint="eastAsia" w:ascii="宋体" w:hAnsi="宋体" w:cs="宋体"/>
                <w:sz w:val="18"/>
                <w:szCs w:val="18"/>
              </w:rPr>
              <w:t>（70）</w:t>
            </w:r>
          </w:p>
        </w:tc>
        <w:tc>
          <w:tcPr>
            <w:tcW w:w="5040" w:type="dxa"/>
            <w:gridSpan w:val="2"/>
            <w:tcBorders>
              <w:top w:val="nil"/>
              <w:left w:val="single" w:color="auto" w:sz="4"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质量达标情况</w:t>
            </w:r>
          </w:p>
        </w:tc>
        <w:tc>
          <w:tcPr>
            <w:tcW w:w="781" w:type="dxa"/>
            <w:tcBorders>
              <w:top w:val="nil"/>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20</w:t>
            </w:r>
          </w:p>
        </w:tc>
        <w:tc>
          <w:tcPr>
            <w:tcW w:w="662" w:type="dxa"/>
            <w:tcBorders>
              <w:top w:val="nil"/>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Cs w:val="21"/>
              </w:rPr>
            </w:pPr>
            <w:r>
              <w:rPr>
                <w:rFonts w:hint="eastAsia" w:ascii="宋体" w:hAnsi="宋体" w:cs="宋体"/>
                <w:color w:val="000000"/>
                <w:szCs w:val="21"/>
              </w:rPr>
              <w:t xml:space="preserve"> </w:t>
            </w:r>
          </w:p>
        </w:tc>
        <w:tc>
          <w:tcPr>
            <w:tcW w:w="2326" w:type="dxa"/>
            <w:gridSpan w:val="3"/>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w:t>
            </w:r>
          </w:p>
        </w:tc>
      </w:tr>
      <w:tr>
        <w:tblPrEx>
          <w:tblCellMar>
            <w:top w:w="0" w:type="dxa"/>
            <w:left w:w="0" w:type="dxa"/>
            <w:bottom w:w="0" w:type="dxa"/>
            <w:right w:w="0" w:type="dxa"/>
          </w:tblCellMar>
        </w:tblPrEx>
        <w:trPr>
          <w:trHeight w:val="406" w:hRule="atLeast"/>
          <w:jc w:val="center"/>
        </w:trPr>
        <w:tc>
          <w:tcPr>
            <w:tcW w:w="586" w:type="dxa"/>
            <w:vMerge w:val="continue"/>
            <w:tcBorders>
              <w:left w:val="single" w:color="auto" w:sz="4" w:space="0"/>
              <w:right w:val="single" w:color="auto" w:sz="4" w:space="0"/>
            </w:tcBorders>
            <w:tcMar>
              <w:top w:w="12" w:type="dxa"/>
              <w:left w:w="12" w:type="dxa"/>
              <w:right w:w="12" w:type="dxa"/>
            </w:tcMar>
            <w:vAlign w:val="center"/>
          </w:tcPr>
          <w:p>
            <w:pPr>
              <w:jc w:val="center"/>
              <w:textAlignment w:val="center"/>
              <w:rPr>
                <w:rFonts w:ascii="宋体" w:hAnsi="宋体" w:cs="宋体"/>
                <w:color w:val="000000"/>
                <w:szCs w:val="21"/>
              </w:rPr>
            </w:pPr>
          </w:p>
        </w:tc>
        <w:tc>
          <w:tcPr>
            <w:tcW w:w="60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textAlignment w:val="center"/>
              <w:rPr>
                <w:rFonts w:ascii="宋体" w:hAnsi="宋体" w:cs="宋体"/>
                <w:color w:val="000000"/>
                <w:szCs w:val="21"/>
              </w:rPr>
            </w:pPr>
          </w:p>
        </w:tc>
        <w:tc>
          <w:tcPr>
            <w:tcW w:w="5040" w:type="dxa"/>
            <w:gridSpan w:val="2"/>
            <w:tcBorders>
              <w:top w:val="nil"/>
              <w:left w:val="single" w:color="auto" w:sz="4"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问题改进成效</w:t>
            </w:r>
          </w:p>
        </w:tc>
        <w:tc>
          <w:tcPr>
            <w:tcW w:w="781" w:type="dxa"/>
            <w:tcBorders>
              <w:top w:val="nil"/>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662" w:type="dxa"/>
            <w:tcBorders>
              <w:top w:val="nil"/>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Cs w:val="21"/>
              </w:rPr>
            </w:pPr>
            <w:r>
              <w:rPr>
                <w:rFonts w:hint="eastAsia" w:ascii="宋体" w:hAnsi="宋体" w:cs="宋体"/>
                <w:color w:val="000000"/>
                <w:szCs w:val="21"/>
              </w:rPr>
              <w:t xml:space="preserve"> </w:t>
            </w:r>
          </w:p>
        </w:tc>
        <w:tc>
          <w:tcPr>
            <w:tcW w:w="2326" w:type="dxa"/>
            <w:gridSpan w:val="3"/>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w:t>
            </w:r>
          </w:p>
        </w:tc>
      </w:tr>
      <w:tr>
        <w:tblPrEx>
          <w:tblCellMar>
            <w:top w:w="0" w:type="dxa"/>
            <w:left w:w="0" w:type="dxa"/>
            <w:bottom w:w="0" w:type="dxa"/>
            <w:right w:w="0" w:type="dxa"/>
          </w:tblCellMar>
        </w:tblPrEx>
        <w:trPr>
          <w:trHeight w:val="433" w:hRule="atLeast"/>
          <w:jc w:val="center"/>
        </w:trPr>
        <w:tc>
          <w:tcPr>
            <w:tcW w:w="586" w:type="dxa"/>
            <w:vMerge w:val="continue"/>
            <w:tcBorders>
              <w:left w:val="single" w:color="auto" w:sz="4" w:space="0"/>
              <w:right w:val="single" w:color="auto" w:sz="4" w:space="0"/>
            </w:tcBorders>
            <w:tcMar>
              <w:top w:w="12" w:type="dxa"/>
              <w:left w:w="12" w:type="dxa"/>
              <w:right w:w="12" w:type="dxa"/>
            </w:tcMar>
            <w:vAlign w:val="center"/>
          </w:tcPr>
          <w:p>
            <w:pPr>
              <w:jc w:val="center"/>
              <w:textAlignment w:val="center"/>
              <w:rPr>
                <w:rFonts w:ascii="宋体" w:hAnsi="宋体" w:cs="宋体"/>
                <w:color w:val="000000"/>
                <w:szCs w:val="21"/>
              </w:rPr>
            </w:pPr>
          </w:p>
        </w:tc>
        <w:tc>
          <w:tcPr>
            <w:tcW w:w="60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textAlignment w:val="center"/>
              <w:rPr>
                <w:rFonts w:ascii="宋体" w:hAnsi="宋体" w:cs="宋体"/>
                <w:color w:val="000000"/>
                <w:szCs w:val="21"/>
              </w:rPr>
            </w:pPr>
          </w:p>
        </w:tc>
        <w:tc>
          <w:tcPr>
            <w:tcW w:w="5040" w:type="dxa"/>
            <w:gridSpan w:val="2"/>
            <w:tcBorders>
              <w:top w:val="nil"/>
              <w:left w:val="single" w:color="auto" w:sz="4"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合同内容执行稳定情况</w:t>
            </w:r>
          </w:p>
        </w:tc>
        <w:tc>
          <w:tcPr>
            <w:tcW w:w="781" w:type="dxa"/>
            <w:tcBorders>
              <w:top w:val="nil"/>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w:t>
            </w:r>
          </w:p>
        </w:tc>
        <w:tc>
          <w:tcPr>
            <w:tcW w:w="662" w:type="dxa"/>
            <w:tcBorders>
              <w:top w:val="nil"/>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Cs w:val="21"/>
              </w:rPr>
            </w:pPr>
            <w:r>
              <w:rPr>
                <w:rFonts w:hint="eastAsia" w:ascii="宋体" w:hAnsi="宋体" w:cs="宋体"/>
                <w:color w:val="000000"/>
                <w:szCs w:val="21"/>
              </w:rPr>
              <w:t xml:space="preserve"> </w:t>
            </w:r>
          </w:p>
        </w:tc>
        <w:tc>
          <w:tcPr>
            <w:tcW w:w="2326" w:type="dxa"/>
            <w:gridSpan w:val="3"/>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w:t>
            </w:r>
          </w:p>
        </w:tc>
      </w:tr>
      <w:tr>
        <w:tblPrEx>
          <w:tblCellMar>
            <w:top w:w="0" w:type="dxa"/>
            <w:left w:w="0" w:type="dxa"/>
            <w:bottom w:w="0" w:type="dxa"/>
            <w:right w:w="0" w:type="dxa"/>
          </w:tblCellMar>
        </w:tblPrEx>
        <w:trPr>
          <w:trHeight w:val="430" w:hRule="atLeast"/>
          <w:jc w:val="center"/>
        </w:trPr>
        <w:tc>
          <w:tcPr>
            <w:tcW w:w="58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60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5040" w:type="dxa"/>
            <w:gridSpan w:val="2"/>
            <w:tcBorders>
              <w:top w:val="nil"/>
              <w:left w:val="single" w:color="auto" w:sz="4"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提供服务及时性</w:t>
            </w:r>
          </w:p>
        </w:tc>
        <w:tc>
          <w:tcPr>
            <w:tcW w:w="781" w:type="dxa"/>
            <w:tcBorders>
              <w:top w:val="nil"/>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10</w:t>
            </w:r>
          </w:p>
        </w:tc>
        <w:tc>
          <w:tcPr>
            <w:tcW w:w="662" w:type="dxa"/>
            <w:tcBorders>
              <w:top w:val="nil"/>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Cs w:val="21"/>
              </w:rPr>
            </w:pPr>
            <w:r>
              <w:rPr>
                <w:rFonts w:hint="eastAsia" w:ascii="宋体" w:hAnsi="宋体" w:cs="宋体"/>
                <w:color w:val="000000"/>
                <w:szCs w:val="21"/>
              </w:rPr>
              <w:t xml:space="preserve"> </w:t>
            </w:r>
          </w:p>
        </w:tc>
        <w:tc>
          <w:tcPr>
            <w:tcW w:w="2326" w:type="dxa"/>
            <w:gridSpan w:val="3"/>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w:t>
            </w:r>
          </w:p>
        </w:tc>
      </w:tr>
      <w:tr>
        <w:tblPrEx>
          <w:tblCellMar>
            <w:top w:w="0" w:type="dxa"/>
            <w:left w:w="0" w:type="dxa"/>
            <w:bottom w:w="0" w:type="dxa"/>
            <w:right w:w="0" w:type="dxa"/>
          </w:tblCellMar>
        </w:tblPrEx>
        <w:trPr>
          <w:trHeight w:val="418" w:hRule="atLeast"/>
          <w:jc w:val="center"/>
        </w:trPr>
        <w:tc>
          <w:tcPr>
            <w:tcW w:w="58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60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5040" w:type="dxa"/>
            <w:gridSpan w:val="2"/>
            <w:tcBorders>
              <w:top w:val="nil"/>
              <w:left w:val="single" w:color="auto" w:sz="4"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费用控制情况</w:t>
            </w:r>
          </w:p>
        </w:tc>
        <w:tc>
          <w:tcPr>
            <w:tcW w:w="781" w:type="dxa"/>
            <w:tcBorders>
              <w:top w:val="nil"/>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w:t>
            </w:r>
          </w:p>
        </w:tc>
        <w:tc>
          <w:tcPr>
            <w:tcW w:w="662" w:type="dxa"/>
            <w:tcBorders>
              <w:top w:val="nil"/>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Cs w:val="21"/>
              </w:rPr>
            </w:pPr>
            <w:r>
              <w:rPr>
                <w:rFonts w:hint="eastAsia" w:ascii="宋体" w:hAnsi="宋体" w:cs="宋体"/>
                <w:color w:val="000000"/>
                <w:szCs w:val="21"/>
              </w:rPr>
              <w:t xml:space="preserve"> </w:t>
            </w:r>
          </w:p>
        </w:tc>
        <w:tc>
          <w:tcPr>
            <w:tcW w:w="2326" w:type="dxa"/>
            <w:gridSpan w:val="3"/>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377" w:hRule="atLeast"/>
          <w:jc w:val="center"/>
        </w:trPr>
        <w:tc>
          <w:tcPr>
            <w:tcW w:w="586" w:type="dxa"/>
            <w:vMerge w:val="continue"/>
            <w:tcBorders>
              <w:left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60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5040" w:type="dxa"/>
            <w:gridSpan w:val="2"/>
            <w:tcBorders>
              <w:top w:val="nil"/>
              <w:left w:val="single" w:color="auto" w:sz="4"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合同执行过程中主动沟通情况</w:t>
            </w:r>
          </w:p>
        </w:tc>
        <w:tc>
          <w:tcPr>
            <w:tcW w:w="781" w:type="dxa"/>
            <w:tcBorders>
              <w:top w:val="nil"/>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8</w:t>
            </w:r>
          </w:p>
        </w:tc>
        <w:tc>
          <w:tcPr>
            <w:tcW w:w="662" w:type="dxa"/>
            <w:tcBorders>
              <w:top w:val="nil"/>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Cs w:val="21"/>
              </w:rPr>
            </w:pPr>
            <w:r>
              <w:rPr>
                <w:rFonts w:hint="eastAsia" w:ascii="宋体" w:hAnsi="宋体" w:cs="宋体"/>
                <w:color w:val="000000"/>
                <w:szCs w:val="21"/>
              </w:rPr>
              <w:t xml:space="preserve"> </w:t>
            </w:r>
          </w:p>
        </w:tc>
        <w:tc>
          <w:tcPr>
            <w:tcW w:w="2326" w:type="dxa"/>
            <w:gridSpan w:val="3"/>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 w:val="18"/>
                <w:szCs w:val="18"/>
              </w:rPr>
            </w:pPr>
            <w:r>
              <w:rPr>
                <w:rFonts w:hint="eastAsia" w:ascii="宋体" w:hAnsi="宋体" w:cs="宋体"/>
                <w:color w:val="000000"/>
                <w:sz w:val="18"/>
                <w:szCs w:val="18"/>
              </w:rPr>
              <w:t xml:space="preserve"> </w:t>
            </w:r>
          </w:p>
        </w:tc>
      </w:tr>
      <w:tr>
        <w:tblPrEx>
          <w:tblCellMar>
            <w:top w:w="0" w:type="dxa"/>
            <w:left w:w="0" w:type="dxa"/>
            <w:bottom w:w="0" w:type="dxa"/>
            <w:right w:w="0" w:type="dxa"/>
          </w:tblCellMar>
        </w:tblPrEx>
        <w:trPr>
          <w:trHeight w:val="392" w:hRule="atLeast"/>
          <w:jc w:val="center"/>
        </w:trPr>
        <w:tc>
          <w:tcPr>
            <w:tcW w:w="586" w:type="dxa"/>
            <w:vMerge w:val="continue"/>
            <w:tcBorders>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60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5040" w:type="dxa"/>
            <w:gridSpan w:val="2"/>
            <w:tcBorders>
              <w:top w:val="nil"/>
              <w:left w:val="single" w:color="auto" w:sz="4"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违约情况</w:t>
            </w:r>
          </w:p>
        </w:tc>
        <w:tc>
          <w:tcPr>
            <w:tcW w:w="781" w:type="dxa"/>
            <w:tcBorders>
              <w:top w:val="nil"/>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662" w:type="dxa"/>
            <w:tcBorders>
              <w:top w:val="nil"/>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Cs w:val="21"/>
              </w:rPr>
            </w:pPr>
            <w:r>
              <w:rPr>
                <w:rFonts w:hint="eastAsia" w:ascii="宋体" w:hAnsi="宋体" w:cs="宋体"/>
                <w:color w:val="000000"/>
                <w:szCs w:val="21"/>
              </w:rPr>
              <w:t xml:space="preserve"> </w:t>
            </w:r>
          </w:p>
        </w:tc>
        <w:tc>
          <w:tcPr>
            <w:tcW w:w="2326" w:type="dxa"/>
            <w:gridSpan w:val="3"/>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trHeight w:val="529" w:hRule="atLeast"/>
          <w:jc w:val="center"/>
        </w:trPr>
        <w:tc>
          <w:tcPr>
            <w:tcW w:w="586" w:type="dxa"/>
            <w:vMerge w:val="restart"/>
            <w:tcBorders>
              <w:top w:val="single" w:color="auto" w:sz="4" w:space="0"/>
              <w:left w:val="single" w:color="000000" w:sz="8" w:space="0"/>
              <w:right w:val="single" w:color="auto" w:sz="4" w:space="0"/>
            </w:tcBorders>
            <w:tcMar>
              <w:top w:w="12" w:type="dxa"/>
              <w:left w:w="12" w:type="dxa"/>
              <w:right w:w="12" w:type="dxa"/>
            </w:tcMar>
            <w:vAlign w:val="center"/>
          </w:tcPr>
          <w:p>
            <w:pPr>
              <w:jc w:val="center"/>
              <w:rPr>
                <w:rFonts w:ascii="宋体" w:hAnsi="宋体" w:cs="宋体"/>
                <w:color w:val="000000"/>
                <w:szCs w:val="21"/>
              </w:rPr>
            </w:pPr>
            <w:r>
              <w:rPr>
                <w:rFonts w:hint="eastAsia" w:ascii="宋体" w:hAnsi="宋体" w:cs="宋体"/>
                <w:color w:val="000000"/>
                <w:szCs w:val="21"/>
              </w:rPr>
              <w:t>3</w:t>
            </w:r>
          </w:p>
        </w:tc>
        <w:tc>
          <w:tcPr>
            <w:tcW w:w="60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rPr>
            </w:pPr>
            <w:r>
              <w:rPr>
                <w:rFonts w:hint="eastAsia" w:ascii="宋体" w:hAnsi="宋体" w:cs="宋体"/>
              </w:rPr>
              <w:t>服务效率</w:t>
            </w:r>
          </w:p>
          <w:p>
            <w:pPr>
              <w:jc w:val="center"/>
              <w:rPr>
                <w:rFonts w:ascii="宋体" w:hAnsi="宋体" w:cs="宋体"/>
                <w:b/>
                <w:color w:val="000000"/>
                <w:szCs w:val="21"/>
              </w:rPr>
            </w:pPr>
            <w:r>
              <w:rPr>
                <w:rFonts w:hint="eastAsia" w:ascii="宋体" w:hAnsi="宋体" w:cs="宋体"/>
                <w:sz w:val="18"/>
                <w:szCs w:val="18"/>
              </w:rPr>
              <w:t>（20）</w:t>
            </w:r>
          </w:p>
        </w:tc>
        <w:tc>
          <w:tcPr>
            <w:tcW w:w="5040" w:type="dxa"/>
            <w:gridSpan w:val="2"/>
            <w:tcBorders>
              <w:top w:val="nil"/>
              <w:left w:val="single" w:color="auto" w:sz="4"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Cs w:val="21"/>
              </w:rPr>
              <w:t>（1）按合同要求完成委托任务，每延误1天扣3分。</w:t>
            </w:r>
          </w:p>
        </w:tc>
        <w:tc>
          <w:tcPr>
            <w:tcW w:w="781" w:type="dxa"/>
            <w:tcBorders>
              <w:top w:val="nil"/>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w:t>
            </w:r>
          </w:p>
        </w:tc>
        <w:tc>
          <w:tcPr>
            <w:tcW w:w="662" w:type="dxa"/>
            <w:tcBorders>
              <w:top w:val="nil"/>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Cs w:val="21"/>
              </w:rPr>
            </w:pPr>
            <w:r>
              <w:rPr>
                <w:rFonts w:hint="eastAsia" w:ascii="宋体" w:hAnsi="宋体" w:cs="宋体"/>
                <w:color w:val="000000"/>
                <w:szCs w:val="21"/>
              </w:rPr>
              <w:t xml:space="preserve"> </w:t>
            </w:r>
          </w:p>
        </w:tc>
        <w:tc>
          <w:tcPr>
            <w:tcW w:w="2326" w:type="dxa"/>
            <w:gridSpan w:val="3"/>
            <w:tcBorders>
              <w:top w:val="single" w:color="000000" w:sz="8" w:space="0"/>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trHeight w:val="898" w:hRule="atLeast"/>
          <w:jc w:val="center"/>
        </w:trPr>
        <w:tc>
          <w:tcPr>
            <w:tcW w:w="586" w:type="dxa"/>
            <w:vMerge w:val="continue"/>
            <w:tcBorders>
              <w:left w:val="single" w:color="000000" w:sz="8"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60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5040" w:type="dxa"/>
            <w:gridSpan w:val="2"/>
            <w:tcBorders>
              <w:top w:val="nil"/>
              <w:left w:val="single" w:color="auto" w:sz="4" w:space="0"/>
              <w:bottom w:val="single" w:color="auto" w:sz="4" w:space="0"/>
              <w:right w:val="single" w:color="000000" w:sz="8" w:space="0"/>
            </w:tcBorders>
            <w:tcMar>
              <w:top w:w="12" w:type="dxa"/>
              <w:left w:w="12" w:type="dxa"/>
              <w:right w:w="12" w:type="dxa"/>
            </w:tcMar>
            <w:vAlign w:val="center"/>
          </w:tcPr>
          <w:p>
            <w:pPr>
              <w:widowControl/>
              <w:jc w:val="left"/>
              <w:textAlignment w:val="center"/>
              <w:rPr>
                <w:rFonts w:ascii="宋体" w:hAnsi="宋体" w:cs="宋体"/>
                <w:color w:val="000000"/>
                <w:kern w:val="0"/>
                <w:szCs w:val="21"/>
              </w:rPr>
            </w:pPr>
            <w:r>
              <w:rPr>
                <w:rFonts w:hint="eastAsia" w:ascii="宋体" w:hAnsi="宋体" w:cs="宋体"/>
              </w:rPr>
              <w:t>（2）委托文件发出15日内须完成委托响应，因中选单位原因未在规定时限内回复委托响应，每延误1天扣3分。</w:t>
            </w:r>
          </w:p>
        </w:tc>
        <w:tc>
          <w:tcPr>
            <w:tcW w:w="781" w:type="dxa"/>
            <w:tcBorders>
              <w:top w:val="nil"/>
              <w:left w:val="nil"/>
              <w:bottom w:val="single" w:color="auto" w:sz="4"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w:t>
            </w:r>
          </w:p>
        </w:tc>
        <w:tc>
          <w:tcPr>
            <w:tcW w:w="662" w:type="dxa"/>
            <w:tcBorders>
              <w:top w:val="nil"/>
              <w:left w:val="nil"/>
              <w:bottom w:val="single" w:color="auto" w:sz="4" w:space="0"/>
              <w:right w:val="single" w:color="000000" w:sz="8" w:space="0"/>
            </w:tcBorders>
            <w:tcMar>
              <w:top w:w="12" w:type="dxa"/>
              <w:left w:w="12" w:type="dxa"/>
              <w:right w:w="12" w:type="dxa"/>
            </w:tcMar>
            <w:vAlign w:val="center"/>
          </w:tcPr>
          <w:p>
            <w:pPr>
              <w:jc w:val="center"/>
              <w:rPr>
                <w:rFonts w:ascii="宋体" w:hAnsi="宋体" w:cs="宋体"/>
                <w:color w:val="000000"/>
                <w:szCs w:val="21"/>
              </w:rPr>
            </w:pPr>
            <w:r>
              <w:rPr>
                <w:rFonts w:hint="eastAsia" w:ascii="宋体" w:hAnsi="宋体" w:cs="宋体"/>
                <w:color w:val="000000"/>
                <w:szCs w:val="21"/>
              </w:rPr>
              <w:t xml:space="preserve"> </w:t>
            </w:r>
          </w:p>
        </w:tc>
        <w:tc>
          <w:tcPr>
            <w:tcW w:w="2326" w:type="dxa"/>
            <w:gridSpan w:val="3"/>
            <w:tcBorders>
              <w:top w:val="single" w:color="000000" w:sz="8" w:space="0"/>
              <w:left w:val="nil"/>
              <w:bottom w:val="single" w:color="auto" w:sz="4" w:space="0"/>
              <w:right w:val="single" w:color="000000" w:sz="8" w:space="0"/>
            </w:tcBorders>
            <w:tcMar>
              <w:top w:w="12" w:type="dxa"/>
              <w:left w:w="12" w:type="dxa"/>
              <w:right w:w="12" w:type="dxa"/>
            </w:tcMar>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trHeight w:val="310" w:hRule="atLeast"/>
          <w:jc w:val="center"/>
        </w:trPr>
        <w:tc>
          <w:tcPr>
            <w:tcW w:w="586"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60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其它</w:t>
            </w:r>
          </w:p>
        </w:tc>
        <w:tc>
          <w:tcPr>
            <w:tcW w:w="5040"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tcPr>
          <w:p>
            <w:pPr>
              <w:rPr>
                <w:rFonts w:ascii="宋体" w:hAnsi="宋体" w:cs="宋体"/>
              </w:rPr>
            </w:pPr>
            <w:r>
              <w:rPr>
                <w:rFonts w:hint="eastAsia" w:ascii="宋体" w:hAnsi="宋体" w:cs="宋体"/>
              </w:rPr>
              <w:t>（1）非法分包、转让业务。</w:t>
            </w:r>
          </w:p>
        </w:tc>
        <w:tc>
          <w:tcPr>
            <w:tcW w:w="781" w:type="dxa"/>
            <w:tcBorders>
              <w:top w:val="single" w:color="auto" w:sz="4" w:space="0"/>
              <w:left w:val="single" w:color="auto" w:sz="4" w:space="0"/>
              <w:bottom w:val="single" w:color="auto" w:sz="4" w:space="0"/>
              <w:right w:val="single" w:color="auto" w:sz="4" w:space="0"/>
            </w:tcBorders>
            <w:tcMar>
              <w:top w:w="12" w:type="dxa"/>
              <w:left w:w="12" w:type="dxa"/>
              <w:right w:w="12" w:type="dxa"/>
            </w:tcMar>
          </w:tcPr>
          <w:p>
            <w:pPr>
              <w:rPr>
                <w:rFonts w:ascii="宋体" w:hAnsi="宋体" w:cs="宋体"/>
                <w:color w:val="000000"/>
                <w:szCs w:val="21"/>
              </w:rPr>
            </w:pPr>
          </w:p>
        </w:tc>
        <w:tc>
          <w:tcPr>
            <w:tcW w:w="662" w:type="dxa"/>
            <w:tcBorders>
              <w:top w:val="single" w:color="auto" w:sz="4" w:space="0"/>
              <w:left w:val="single" w:color="auto" w:sz="4" w:space="0"/>
              <w:bottom w:val="single" w:color="auto" w:sz="4" w:space="0"/>
              <w:right w:val="single" w:color="auto" w:sz="4" w:space="0"/>
            </w:tcBorders>
            <w:tcMar>
              <w:top w:w="12" w:type="dxa"/>
              <w:left w:w="12" w:type="dxa"/>
              <w:right w:w="12" w:type="dxa"/>
            </w:tcMar>
          </w:tcPr>
          <w:p>
            <w:pPr>
              <w:jc w:val="center"/>
              <w:rPr>
                <w:rFonts w:ascii="宋体" w:hAnsi="宋体" w:cs="宋体"/>
                <w:color w:val="000000"/>
                <w:szCs w:val="21"/>
              </w:rPr>
            </w:pPr>
          </w:p>
        </w:tc>
        <w:tc>
          <w:tcPr>
            <w:tcW w:w="1393"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tcPr>
          <w:p>
            <w:pPr>
              <w:rPr>
                <w:rFonts w:ascii="宋体" w:hAnsi="宋体" w:cs="宋体"/>
                <w:color w:val="000000"/>
                <w:szCs w:val="21"/>
              </w:rPr>
            </w:pPr>
          </w:p>
        </w:tc>
        <w:tc>
          <w:tcPr>
            <w:tcW w:w="933" w:type="dxa"/>
            <w:vMerge w:val="restart"/>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hint="default" w:ascii="宋体" w:hAnsi="宋体" w:cs="宋体" w:eastAsiaTheme="minorEastAsia"/>
                <w:color w:val="000000"/>
                <w:szCs w:val="21"/>
                <w:lang w:val="en-US" w:eastAsia="zh-CN"/>
              </w:rPr>
            </w:pPr>
            <w:r>
              <w:rPr>
                <w:rFonts w:hint="eastAsia" w:ascii="宋体" w:hAnsi="宋体" w:cs="宋体"/>
                <w:color w:val="000000"/>
                <w:kern w:val="0"/>
                <w:szCs w:val="21"/>
              </w:rPr>
              <w:t>出现任何一项时，评价总得分为零，并</w:t>
            </w:r>
            <w:r>
              <w:rPr>
                <w:rFonts w:hint="eastAsia" w:ascii="宋体" w:hAnsi="宋体" w:cs="宋体"/>
                <w:color w:val="000000"/>
                <w:kern w:val="0"/>
                <w:szCs w:val="21"/>
                <w:lang w:val="en-US" w:eastAsia="zh-CN"/>
              </w:rPr>
              <w:t>解除合同</w:t>
            </w:r>
          </w:p>
        </w:tc>
      </w:tr>
      <w:tr>
        <w:tblPrEx>
          <w:tblCellMar>
            <w:top w:w="0" w:type="dxa"/>
            <w:left w:w="0" w:type="dxa"/>
            <w:bottom w:w="0" w:type="dxa"/>
            <w:right w:w="0" w:type="dxa"/>
          </w:tblCellMar>
        </w:tblPrEx>
        <w:trPr>
          <w:trHeight w:val="599" w:hRule="atLeast"/>
          <w:jc w:val="center"/>
        </w:trPr>
        <w:tc>
          <w:tcPr>
            <w:tcW w:w="586"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textAlignment w:val="center"/>
              <w:rPr>
                <w:rFonts w:ascii="宋体" w:hAnsi="宋体" w:cs="宋体"/>
                <w:color w:val="000000"/>
                <w:szCs w:val="21"/>
              </w:rPr>
            </w:pPr>
          </w:p>
        </w:tc>
        <w:tc>
          <w:tcPr>
            <w:tcW w:w="60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5040" w:type="dxa"/>
            <w:gridSpan w:val="2"/>
            <w:tcBorders>
              <w:top w:val="single" w:color="auto" w:sz="4" w:space="0"/>
              <w:left w:val="single" w:color="auto" w:sz="4" w:space="0"/>
              <w:bottom w:val="single" w:color="000000" w:sz="8" w:space="0"/>
              <w:right w:val="single" w:color="000000" w:sz="8" w:space="0"/>
            </w:tcBorders>
            <w:tcMar>
              <w:top w:w="12" w:type="dxa"/>
              <w:left w:w="12" w:type="dxa"/>
              <w:right w:w="12" w:type="dxa"/>
            </w:tcMar>
            <w:vAlign w:val="center"/>
          </w:tcPr>
          <w:p>
            <w:pPr>
              <w:rPr>
                <w:rFonts w:ascii="宋体" w:hAnsi="宋体" w:cs="宋体"/>
              </w:rPr>
            </w:pPr>
            <w:r>
              <w:rPr>
                <w:rFonts w:hint="eastAsia" w:ascii="宋体" w:hAnsi="宋体" w:cs="宋体"/>
              </w:rPr>
              <w:t>（2）中选单位拒绝承接任务或拒签合同,放弃中选资格。</w:t>
            </w:r>
          </w:p>
        </w:tc>
        <w:tc>
          <w:tcPr>
            <w:tcW w:w="781" w:type="dxa"/>
            <w:tcBorders>
              <w:top w:val="single" w:color="auto" w:sz="4" w:space="0"/>
              <w:left w:val="nil"/>
              <w:bottom w:val="single" w:color="000000" w:sz="8" w:space="0"/>
              <w:right w:val="single" w:color="000000" w:sz="8" w:space="0"/>
            </w:tcBorders>
            <w:tcMar>
              <w:top w:w="12" w:type="dxa"/>
              <w:left w:w="12" w:type="dxa"/>
              <w:right w:w="12" w:type="dxa"/>
            </w:tcMar>
          </w:tcPr>
          <w:p>
            <w:pPr>
              <w:rPr>
                <w:rFonts w:ascii="宋体" w:hAnsi="宋体" w:cs="宋体"/>
                <w:color w:val="000000"/>
                <w:szCs w:val="21"/>
              </w:rPr>
            </w:pPr>
          </w:p>
        </w:tc>
        <w:tc>
          <w:tcPr>
            <w:tcW w:w="662" w:type="dxa"/>
            <w:tcBorders>
              <w:top w:val="single" w:color="auto" w:sz="4" w:space="0"/>
              <w:left w:val="nil"/>
              <w:bottom w:val="single" w:color="000000" w:sz="8" w:space="0"/>
              <w:right w:val="single" w:color="000000" w:sz="8" w:space="0"/>
            </w:tcBorders>
            <w:tcMar>
              <w:top w:w="12" w:type="dxa"/>
              <w:left w:w="12" w:type="dxa"/>
              <w:right w:w="12" w:type="dxa"/>
            </w:tcMar>
          </w:tcPr>
          <w:p>
            <w:pPr>
              <w:jc w:val="center"/>
              <w:rPr>
                <w:rFonts w:ascii="宋体" w:hAnsi="宋体" w:cs="宋体"/>
                <w:color w:val="000000"/>
                <w:szCs w:val="21"/>
              </w:rPr>
            </w:pPr>
          </w:p>
        </w:tc>
        <w:tc>
          <w:tcPr>
            <w:tcW w:w="1393" w:type="dxa"/>
            <w:gridSpan w:val="2"/>
            <w:tcBorders>
              <w:top w:val="single" w:color="auto" w:sz="4" w:space="0"/>
              <w:left w:val="nil"/>
              <w:bottom w:val="single" w:color="000000" w:sz="8" w:space="0"/>
              <w:right w:val="single" w:color="000000" w:sz="8" w:space="0"/>
            </w:tcBorders>
            <w:tcMar>
              <w:top w:w="12" w:type="dxa"/>
              <w:left w:w="12" w:type="dxa"/>
              <w:right w:w="12" w:type="dxa"/>
            </w:tcMar>
          </w:tcPr>
          <w:p>
            <w:pPr>
              <w:rPr>
                <w:rFonts w:ascii="宋体" w:hAnsi="宋体" w:cs="宋体"/>
                <w:color w:val="000000"/>
                <w:szCs w:val="21"/>
              </w:rPr>
            </w:pPr>
          </w:p>
        </w:tc>
        <w:tc>
          <w:tcPr>
            <w:tcW w:w="933" w:type="dxa"/>
            <w:vMerge w:val="continue"/>
            <w:tcBorders>
              <w:top w:val="single" w:color="auto" w:sz="4" w:space="0"/>
              <w:left w:val="nil"/>
              <w:right w:val="single" w:color="000000" w:sz="8" w:space="0"/>
            </w:tcBorders>
            <w:tcMar>
              <w:top w:w="12" w:type="dxa"/>
              <w:left w:w="12" w:type="dxa"/>
              <w:right w:w="12" w:type="dxa"/>
            </w:tcMar>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trHeight w:val="599" w:hRule="atLeast"/>
          <w:jc w:val="center"/>
        </w:trPr>
        <w:tc>
          <w:tcPr>
            <w:tcW w:w="586"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textAlignment w:val="center"/>
              <w:rPr>
                <w:rFonts w:ascii="宋体" w:hAnsi="宋体" w:cs="宋体"/>
                <w:color w:val="000000"/>
                <w:szCs w:val="21"/>
              </w:rPr>
            </w:pPr>
          </w:p>
        </w:tc>
        <w:tc>
          <w:tcPr>
            <w:tcW w:w="60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center"/>
              <w:rPr>
                <w:rFonts w:ascii="宋体" w:hAnsi="宋体" w:cs="宋体"/>
                <w:color w:val="000000"/>
                <w:szCs w:val="21"/>
              </w:rPr>
            </w:pPr>
          </w:p>
        </w:tc>
        <w:tc>
          <w:tcPr>
            <w:tcW w:w="5040" w:type="dxa"/>
            <w:gridSpan w:val="2"/>
            <w:tcBorders>
              <w:top w:val="nil"/>
              <w:left w:val="single" w:color="auto" w:sz="4" w:space="0"/>
              <w:bottom w:val="single" w:color="000000" w:sz="8" w:space="0"/>
              <w:right w:val="single" w:color="000000" w:sz="8" w:space="0"/>
            </w:tcBorders>
            <w:tcMar>
              <w:top w:w="12" w:type="dxa"/>
              <w:left w:w="12" w:type="dxa"/>
              <w:right w:w="12"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w:t>
            </w:r>
            <w:r>
              <w:rPr>
                <w:rStyle w:val="50"/>
                <w:rFonts w:hint="eastAsia" w:ascii="宋体" w:hAnsi="宋体" w:cs="宋体"/>
              </w:rPr>
              <w:t>3</w:t>
            </w:r>
            <w:r>
              <w:rPr>
                <w:rStyle w:val="51"/>
              </w:rPr>
              <w:t>）</w:t>
            </w:r>
            <w:r>
              <w:rPr>
                <w:rStyle w:val="51"/>
                <w:rFonts w:hint="eastAsia" w:eastAsia="宋体"/>
                <w:lang w:val="en-US" w:eastAsia="zh-CN"/>
              </w:rPr>
              <w:t>设计</w:t>
            </w:r>
            <w:r>
              <w:rPr>
                <w:rStyle w:val="51"/>
              </w:rPr>
              <w:t>结果存在重大质量问题，因</w:t>
            </w:r>
            <w:r>
              <w:rPr>
                <w:rStyle w:val="51"/>
                <w:rFonts w:hint="eastAsia" w:eastAsia="宋体"/>
                <w:lang w:val="en-US" w:eastAsia="zh-CN"/>
              </w:rPr>
              <w:t>设计</w:t>
            </w:r>
            <w:r>
              <w:rPr>
                <w:rStyle w:val="51"/>
              </w:rPr>
              <w:t>结果不实引起诉讼和纠纷的。</w:t>
            </w:r>
          </w:p>
        </w:tc>
        <w:tc>
          <w:tcPr>
            <w:tcW w:w="781" w:type="dxa"/>
            <w:tcBorders>
              <w:top w:val="nil"/>
              <w:left w:val="nil"/>
              <w:bottom w:val="single" w:color="000000" w:sz="8" w:space="0"/>
              <w:right w:val="single" w:color="000000" w:sz="8" w:space="0"/>
            </w:tcBorders>
            <w:tcMar>
              <w:top w:w="12" w:type="dxa"/>
              <w:left w:w="12" w:type="dxa"/>
              <w:right w:w="12" w:type="dxa"/>
            </w:tcMar>
          </w:tcPr>
          <w:p>
            <w:pPr>
              <w:rPr>
                <w:rFonts w:ascii="宋体" w:hAnsi="宋体" w:cs="宋体"/>
                <w:color w:val="000000"/>
                <w:szCs w:val="21"/>
              </w:rPr>
            </w:pPr>
          </w:p>
        </w:tc>
        <w:tc>
          <w:tcPr>
            <w:tcW w:w="662" w:type="dxa"/>
            <w:tcBorders>
              <w:top w:val="nil"/>
              <w:left w:val="nil"/>
              <w:bottom w:val="single" w:color="000000" w:sz="8" w:space="0"/>
              <w:right w:val="single" w:color="000000" w:sz="8" w:space="0"/>
            </w:tcBorders>
            <w:tcMar>
              <w:top w:w="12" w:type="dxa"/>
              <w:left w:w="12" w:type="dxa"/>
              <w:right w:w="12" w:type="dxa"/>
            </w:tcMar>
          </w:tcPr>
          <w:p>
            <w:pPr>
              <w:jc w:val="center"/>
              <w:rPr>
                <w:rFonts w:ascii="宋体" w:hAnsi="宋体" w:cs="宋体"/>
                <w:color w:val="000000"/>
                <w:szCs w:val="21"/>
              </w:rPr>
            </w:pPr>
          </w:p>
        </w:tc>
        <w:tc>
          <w:tcPr>
            <w:tcW w:w="1393" w:type="dxa"/>
            <w:gridSpan w:val="2"/>
            <w:tcBorders>
              <w:top w:val="nil"/>
              <w:left w:val="nil"/>
              <w:bottom w:val="single" w:color="000000" w:sz="8" w:space="0"/>
              <w:right w:val="single" w:color="000000" w:sz="8" w:space="0"/>
            </w:tcBorders>
            <w:tcMar>
              <w:top w:w="12" w:type="dxa"/>
              <w:left w:w="12" w:type="dxa"/>
              <w:right w:w="12" w:type="dxa"/>
            </w:tcMar>
          </w:tcPr>
          <w:p>
            <w:pPr>
              <w:rPr>
                <w:rFonts w:ascii="宋体" w:hAnsi="宋体" w:cs="宋体"/>
                <w:color w:val="000000"/>
                <w:szCs w:val="21"/>
              </w:rPr>
            </w:pPr>
          </w:p>
        </w:tc>
        <w:tc>
          <w:tcPr>
            <w:tcW w:w="933" w:type="dxa"/>
            <w:vMerge w:val="continue"/>
            <w:tcBorders>
              <w:left w:val="nil"/>
              <w:right w:val="single" w:color="000000" w:sz="8" w:space="0"/>
            </w:tcBorders>
            <w:tcMar>
              <w:top w:w="12" w:type="dxa"/>
              <w:left w:w="12" w:type="dxa"/>
              <w:right w:w="12" w:type="dxa"/>
            </w:tcMar>
            <w:vAlign w:val="center"/>
          </w:tcPr>
          <w:p>
            <w:pPr>
              <w:jc w:val="center"/>
              <w:rPr>
                <w:rFonts w:ascii="宋体" w:hAnsi="宋体" w:cs="宋体"/>
                <w:color w:val="000000"/>
                <w:szCs w:val="21"/>
              </w:rPr>
            </w:pPr>
          </w:p>
        </w:tc>
      </w:tr>
      <w:tr>
        <w:tblPrEx>
          <w:tblCellMar>
            <w:top w:w="0" w:type="dxa"/>
            <w:left w:w="0" w:type="dxa"/>
            <w:bottom w:w="0" w:type="dxa"/>
            <w:right w:w="0" w:type="dxa"/>
          </w:tblCellMar>
        </w:tblPrEx>
        <w:trPr>
          <w:trHeight w:val="599" w:hRule="atLeast"/>
          <w:jc w:val="center"/>
        </w:trPr>
        <w:tc>
          <w:tcPr>
            <w:tcW w:w="586"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p>
        </w:tc>
        <w:tc>
          <w:tcPr>
            <w:tcW w:w="603" w:type="dxa"/>
            <w:vMerge w:val="continue"/>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p>
        </w:tc>
        <w:tc>
          <w:tcPr>
            <w:tcW w:w="5040" w:type="dxa"/>
            <w:gridSpan w:val="2"/>
            <w:tcBorders>
              <w:top w:val="nil"/>
              <w:left w:val="single" w:color="auto" w:sz="4" w:space="0"/>
              <w:bottom w:val="single" w:color="000000" w:sz="8" w:space="0"/>
              <w:right w:val="single" w:color="000000" w:sz="8" w:space="0"/>
            </w:tcBorders>
            <w:tcMar>
              <w:top w:w="12" w:type="dxa"/>
              <w:left w:w="12" w:type="dxa"/>
              <w:right w:w="12" w:type="dxa"/>
            </w:tcMar>
            <w:vAlign w:val="center"/>
          </w:tcPr>
          <w:p>
            <w:pPr>
              <w:widowControl/>
              <w:textAlignment w:val="center"/>
              <w:rPr>
                <w:rFonts w:ascii="宋体" w:hAnsi="宋体" w:cs="宋体"/>
                <w:color w:val="000000"/>
                <w:kern w:val="0"/>
                <w:szCs w:val="21"/>
              </w:rPr>
            </w:pPr>
            <w:r>
              <w:rPr>
                <w:rFonts w:hint="eastAsia" w:ascii="宋体" w:hAnsi="宋体" w:cs="宋体"/>
              </w:rPr>
              <w:t>（4）其他违法违规行为或因未履行合同条款约定对公司造成损失的</w:t>
            </w:r>
            <w:r>
              <w:rPr>
                <w:rStyle w:val="51"/>
              </w:rPr>
              <w:t>。</w:t>
            </w:r>
          </w:p>
        </w:tc>
        <w:tc>
          <w:tcPr>
            <w:tcW w:w="781" w:type="dxa"/>
            <w:tcBorders>
              <w:top w:val="nil"/>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kern w:val="0"/>
                <w:szCs w:val="21"/>
              </w:rPr>
            </w:pPr>
          </w:p>
        </w:tc>
        <w:tc>
          <w:tcPr>
            <w:tcW w:w="662" w:type="dxa"/>
            <w:tcBorders>
              <w:top w:val="nil"/>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Cs w:val="21"/>
              </w:rPr>
            </w:pPr>
          </w:p>
        </w:tc>
        <w:tc>
          <w:tcPr>
            <w:tcW w:w="1393" w:type="dxa"/>
            <w:gridSpan w:val="2"/>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ascii="宋体" w:hAnsi="宋体" w:cs="宋体"/>
                <w:color w:val="000000"/>
                <w:sz w:val="22"/>
                <w:szCs w:val="22"/>
              </w:rPr>
            </w:pPr>
          </w:p>
        </w:tc>
        <w:tc>
          <w:tcPr>
            <w:tcW w:w="933" w:type="dxa"/>
            <w:vMerge w:val="continue"/>
            <w:tcBorders>
              <w:left w:val="nil"/>
              <w:bottom w:val="single" w:color="000000" w:sz="8" w:space="0"/>
              <w:right w:val="single" w:color="000000" w:sz="8" w:space="0"/>
            </w:tcBorders>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337" w:hRule="atLeast"/>
          <w:jc w:val="center"/>
        </w:trPr>
        <w:tc>
          <w:tcPr>
            <w:tcW w:w="6229" w:type="dxa"/>
            <w:gridSpan w:val="4"/>
            <w:tcBorders>
              <w:top w:val="nil"/>
              <w:left w:val="single" w:color="000000" w:sz="8" w:space="0"/>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合计</w:t>
            </w:r>
          </w:p>
        </w:tc>
        <w:tc>
          <w:tcPr>
            <w:tcW w:w="781" w:type="dxa"/>
            <w:tcBorders>
              <w:top w:val="nil"/>
              <w:left w:val="nil"/>
              <w:bottom w:val="single" w:color="000000" w:sz="8" w:space="0"/>
              <w:right w:val="single" w:color="000000" w:sz="8"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100</w:t>
            </w:r>
          </w:p>
        </w:tc>
        <w:tc>
          <w:tcPr>
            <w:tcW w:w="662" w:type="dxa"/>
            <w:tcBorders>
              <w:top w:val="nil"/>
              <w:left w:val="nil"/>
              <w:bottom w:val="single" w:color="000000" w:sz="8" w:space="0"/>
              <w:right w:val="single" w:color="000000" w:sz="8" w:space="0"/>
            </w:tcBorders>
            <w:tcMar>
              <w:top w:w="12" w:type="dxa"/>
              <w:left w:w="12" w:type="dxa"/>
              <w:right w:w="12" w:type="dxa"/>
            </w:tcMar>
            <w:vAlign w:val="center"/>
          </w:tcPr>
          <w:p>
            <w:pPr>
              <w:jc w:val="center"/>
              <w:rPr>
                <w:rFonts w:ascii="宋体" w:hAnsi="宋体" w:cs="宋体"/>
                <w:color w:val="000000"/>
                <w:szCs w:val="21"/>
              </w:rPr>
            </w:pPr>
            <w:r>
              <w:rPr>
                <w:rFonts w:hint="eastAsia" w:ascii="宋体" w:hAnsi="宋体" w:cs="宋体"/>
                <w:color w:val="000000"/>
                <w:szCs w:val="21"/>
              </w:rPr>
              <w:t xml:space="preserve"> </w:t>
            </w:r>
          </w:p>
        </w:tc>
        <w:tc>
          <w:tcPr>
            <w:tcW w:w="2326" w:type="dxa"/>
            <w:gridSpan w:val="3"/>
            <w:tcBorders>
              <w:top w:val="nil"/>
              <w:left w:val="nil"/>
              <w:bottom w:val="single" w:color="000000" w:sz="8" w:space="0"/>
              <w:right w:val="single" w:color="000000" w:sz="8" w:space="0"/>
            </w:tcBorders>
            <w:noWrap/>
            <w:tcMar>
              <w:top w:w="12" w:type="dxa"/>
              <w:left w:w="12" w:type="dxa"/>
              <w:right w:w="12" w:type="dxa"/>
            </w:tcMar>
            <w:vAlign w:val="center"/>
          </w:tcPr>
          <w:p>
            <w:pPr>
              <w:jc w:val="center"/>
              <w:rPr>
                <w:rFonts w:ascii="宋体" w:hAnsi="宋体" w:cs="宋体"/>
                <w:color w:val="000000"/>
                <w:sz w:val="22"/>
                <w:szCs w:val="22"/>
              </w:rPr>
            </w:pPr>
          </w:p>
        </w:tc>
      </w:tr>
    </w:tbl>
    <w:p>
      <w:pPr>
        <w:pStyle w:val="3"/>
        <w:ind w:firstLine="540" w:firstLineChars="300"/>
        <w:jc w:val="left"/>
        <w:rPr>
          <w:rFonts w:hint="eastAsia" w:cs="宋体"/>
          <w:kern w:val="0"/>
          <w:sz w:val="18"/>
        </w:rPr>
      </w:pPr>
      <w:r>
        <w:rPr>
          <w:rFonts w:hint="eastAsia"/>
          <w:color w:val="auto"/>
          <w:sz w:val="18"/>
          <w:szCs w:val="18"/>
        </w:rPr>
        <w:t>备注：</w:t>
      </w:r>
      <w:r>
        <w:rPr>
          <w:rFonts w:hint="eastAsia" w:cs="宋体"/>
          <w:kern w:val="0"/>
          <w:sz w:val="18"/>
        </w:rPr>
        <w:t>.总分合计80分合格。</w:t>
      </w:r>
    </w:p>
    <w:p>
      <w:pPr>
        <w:pStyle w:val="3"/>
        <w:jc w:val="left"/>
        <w:rPr>
          <w:rFonts w:ascii="宋体" w:hAnsi="宋体" w:cs="宋体"/>
          <w:b/>
          <w:bCs/>
        </w:rPr>
      </w:pPr>
      <w:r>
        <w:rPr>
          <w:rFonts w:hint="eastAsia" w:ascii="宋体" w:hAnsi="宋体" w:cs="宋体"/>
          <w:b/>
          <w:bCs/>
          <w:sz w:val="24"/>
          <w:szCs w:val="20"/>
        </w:rPr>
        <w:t>附件</w:t>
      </w:r>
      <w:r>
        <w:rPr>
          <w:rFonts w:hint="eastAsia" w:ascii="宋体" w:hAnsi="宋体" w:cs="宋体"/>
          <w:b/>
          <w:bCs/>
          <w:sz w:val="24"/>
          <w:szCs w:val="20"/>
          <w:lang w:val="en-US" w:eastAsia="zh-CN"/>
        </w:rPr>
        <w:t>4</w:t>
      </w:r>
      <w:r>
        <w:rPr>
          <w:rFonts w:hint="eastAsia" w:ascii="宋体" w:hAnsi="宋体" w:cs="宋体"/>
          <w:b/>
          <w:bCs/>
          <w:sz w:val="24"/>
          <w:szCs w:val="20"/>
        </w:rPr>
        <w:t>：本设计项目投入人员架构表</w:t>
      </w:r>
    </w:p>
    <w:p>
      <w:pPr>
        <w:spacing w:line="360" w:lineRule="auto"/>
        <w:jc w:val="center"/>
        <w:outlineLvl w:val="3"/>
        <w:rPr>
          <w:rFonts w:ascii="宋体" w:hAnsi="宋体" w:cs="宋体"/>
          <w:b/>
          <w:bCs/>
          <w:sz w:val="24"/>
        </w:rPr>
      </w:pPr>
      <w:r>
        <w:rPr>
          <w:rFonts w:hint="eastAsia" w:ascii="宋体" w:hAnsi="宋体" w:cs="宋体"/>
          <w:b/>
          <w:sz w:val="24"/>
        </w:rPr>
        <w:t>拟投入</w:t>
      </w:r>
      <w:r>
        <w:rPr>
          <w:rFonts w:hint="eastAsia" w:ascii="宋体" w:hAnsi="宋体" w:cs="宋体"/>
          <w:b/>
          <w:sz w:val="24"/>
          <w:lang w:val="en-US" w:eastAsia="zh-CN"/>
        </w:rPr>
        <w:t>项目</w:t>
      </w:r>
      <w:r>
        <w:rPr>
          <w:rFonts w:hint="eastAsia" w:ascii="宋体" w:hAnsi="宋体" w:cs="宋体"/>
          <w:b/>
          <w:sz w:val="24"/>
        </w:rPr>
        <w:t>人员配备数量</w:t>
      </w:r>
    </w:p>
    <w:tbl>
      <w:tblPr>
        <w:tblStyle w:val="25"/>
        <w:tblW w:w="6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2370"/>
        <w:gridCol w:w="2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岗位</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人员数量</w:t>
            </w:r>
          </w:p>
        </w:tc>
        <w:tc>
          <w:tcPr>
            <w:tcW w:w="25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 xml:space="preserve">备注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r>
              <w:rPr>
                <w:rFonts w:hint="eastAsia" w:ascii="宋体" w:hAnsi="宋体" w:cs="宋体"/>
                <w:lang w:bidi="ar"/>
              </w:rPr>
              <w:t>项目负责人</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25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r>
              <w:rPr>
                <w:rFonts w:hint="eastAsia" w:ascii="宋体" w:hAnsi="宋体" w:cs="宋体"/>
                <w:lang w:bidi="ar"/>
              </w:rPr>
              <w:t>建筑专业</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25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lang w:val="en-US" w:eastAsia="zh-CN" w:bidi="ar"/>
              </w:rPr>
            </w:pPr>
            <w:r>
              <w:rPr>
                <w:rFonts w:hint="eastAsia" w:ascii="宋体" w:hAnsi="宋体" w:cs="宋体"/>
                <w:lang w:val="en-US" w:eastAsia="zh-CN" w:bidi="ar"/>
              </w:rPr>
              <w:t>结构专业</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25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r>
              <w:rPr>
                <w:rFonts w:hint="eastAsia" w:ascii="宋体" w:hAnsi="宋体" w:cs="宋体"/>
                <w:lang w:bidi="ar"/>
              </w:rPr>
              <w:t>造价专业</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25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r>
              <w:rPr>
                <w:rFonts w:hint="eastAsia" w:ascii="宋体" w:hAnsi="宋体" w:cs="宋体"/>
                <w:lang w:bidi="ar"/>
              </w:rPr>
              <w:t>其他设计技术</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257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r>
    </w:tbl>
    <w:p>
      <w:pPr>
        <w:spacing w:line="360" w:lineRule="auto"/>
        <w:jc w:val="center"/>
        <w:outlineLvl w:val="3"/>
        <w:rPr>
          <w:rFonts w:ascii="宋体" w:hAnsi="宋体" w:cs="宋体"/>
          <w:b/>
          <w:bCs/>
          <w:sz w:val="24"/>
        </w:rPr>
      </w:pPr>
      <w:r>
        <w:rPr>
          <w:rFonts w:hint="eastAsia" w:ascii="宋体" w:hAnsi="宋体" w:cs="宋体"/>
          <w:b/>
          <w:sz w:val="24"/>
        </w:rPr>
        <w:t>拟投入</w:t>
      </w:r>
      <w:r>
        <w:rPr>
          <w:rFonts w:hint="eastAsia" w:ascii="宋体" w:hAnsi="宋体" w:cs="宋体"/>
          <w:b/>
          <w:sz w:val="24"/>
          <w:lang w:val="en-US" w:eastAsia="zh-CN"/>
        </w:rPr>
        <w:t>项目</w:t>
      </w:r>
      <w:r>
        <w:rPr>
          <w:rFonts w:hint="eastAsia" w:ascii="宋体" w:hAnsi="宋体" w:cs="宋体"/>
          <w:b/>
          <w:sz w:val="24"/>
        </w:rPr>
        <w:t>人员配备响应表</w:t>
      </w:r>
    </w:p>
    <w:tbl>
      <w:tblPr>
        <w:tblStyle w:val="25"/>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867"/>
        <w:gridCol w:w="855"/>
        <w:gridCol w:w="2468"/>
        <w:gridCol w:w="261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r>
              <w:rPr>
                <w:rFonts w:hint="eastAsia" w:ascii="宋体" w:hAnsi="宋体" w:cs="宋体"/>
                <w:lang w:bidi="ar"/>
              </w:rPr>
              <w:t>岗位</w:t>
            </w:r>
          </w:p>
        </w:tc>
        <w:tc>
          <w:tcPr>
            <w:tcW w:w="8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r>
              <w:rPr>
                <w:rFonts w:hint="eastAsia" w:ascii="宋体" w:hAnsi="宋体" w:cs="宋体"/>
                <w:lang w:bidi="ar"/>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r>
              <w:rPr>
                <w:rFonts w:hint="eastAsia" w:ascii="宋体" w:hAnsi="宋体" w:cs="宋体"/>
                <w:lang w:bidi="ar"/>
              </w:rPr>
              <w:t>性别</w:t>
            </w:r>
          </w:p>
        </w:tc>
        <w:tc>
          <w:tcPr>
            <w:tcW w:w="2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r>
              <w:rPr>
                <w:rFonts w:hint="eastAsia" w:ascii="宋体" w:hAnsi="宋体" w:cs="宋体"/>
                <w:lang w:bidi="ar"/>
              </w:rPr>
              <w:t>身份证号</w:t>
            </w:r>
          </w:p>
        </w:tc>
        <w:tc>
          <w:tcPr>
            <w:tcW w:w="26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r>
              <w:rPr>
                <w:rFonts w:hint="eastAsia" w:ascii="宋体" w:hAnsi="宋体" w:cs="宋体"/>
                <w:lang w:bidi="ar"/>
              </w:rPr>
              <w:t>执业或职业资格证明</w:t>
            </w:r>
          </w:p>
        </w:tc>
        <w:tc>
          <w:tcPr>
            <w:tcW w:w="8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2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26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8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2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26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8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2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26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8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2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26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8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2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26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8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8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2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26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lang w:bidi="ar"/>
              </w:rPr>
            </w:pPr>
          </w:p>
        </w:tc>
        <w:tc>
          <w:tcPr>
            <w:tcW w:w="8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26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2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lang w:bidi="ar"/>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26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26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2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lang w:bidi="ar"/>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26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lang w:bidi="ar"/>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26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26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246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26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lang w:bidi="ar"/>
              </w:rPr>
            </w:pPr>
          </w:p>
        </w:tc>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 w:val="24"/>
              </w:rPr>
            </w:pPr>
          </w:p>
        </w:tc>
      </w:tr>
    </w:tbl>
    <w:p>
      <w:pPr>
        <w:spacing w:line="360" w:lineRule="auto"/>
        <w:jc w:val="left"/>
      </w:pPr>
      <w:r>
        <w:rPr>
          <w:rFonts w:hint="eastAsia" w:ascii="宋体" w:hAnsi="宋体" w:eastAsia="宋体" w:cs="宋体"/>
          <w:b/>
          <w:bCs/>
          <w:sz w:val="24"/>
        </w:rPr>
        <w:t>注： 乙方在收到委托3日内，将项目设计具体人员报甲方实施部门（分公司）备案。</w:t>
      </w:r>
    </w:p>
    <w:bookmarkEnd w:id="84"/>
    <w:bookmarkEnd w:id="85"/>
    <w:p>
      <w:pPr>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4"/>
        <w:rPr>
          <w:color w:val="auto"/>
          <w:highlight w:val="none"/>
        </w:rPr>
      </w:pPr>
      <w:bookmarkStart w:id="86" w:name="_Toc12169"/>
      <w:bookmarkStart w:id="87" w:name="_Toc5129"/>
      <w:bookmarkStart w:id="88" w:name="_Toc30824"/>
      <w:bookmarkStart w:id="89" w:name="_Toc28358"/>
      <w:bookmarkStart w:id="90" w:name="_Toc21847"/>
      <w:bookmarkStart w:id="91" w:name="_Toc8147"/>
      <w:bookmarkStart w:id="92" w:name="_Toc3723"/>
      <w:bookmarkStart w:id="93" w:name="_Toc6230"/>
      <w:bookmarkStart w:id="94" w:name="_Toc16552"/>
      <w:bookmarkStart w:id="95" w:name="_Toc23515"/>
      <w:bookmarkStart w:id="96" w:name="_Toc1563"/>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6"/>
      <w:bookmarkEnd w:id="87"/>
      <w:bookmarkEnd w:id="88"/>
      <w:bookmarkEnd w:id="89"/>
      <w:bookmarkEnd w:id="90"/>
      <w:bookmarkEnd w:id="91"/>
      <w:bookmarkEnd w:id="92"/>
      <w:bookmarkEnd w:id="93"/>
      <w:bookmarkEnd w:id="94"/>
      <w:bookmarkEnd w:id="95"/>
      <w:bookmarkEnd w:id="96"/>
    </w:p>
    <w:p>
      <w:pPr>
        <w:pStyle w:val="37"/>
        <w:rPr>
          <w:color w:val="auto"/>
          <w:highlight w:val="none"/>
        </w:rPr>
      </w:pPr>
    </w:p>
    <w:p>
      <w:pPr>
        <w:pStyle w:val="4"/>
        <w:rPr>
          <w:color w:val="auto"/>
          <w:highlight w:val="none"/>
        </w:rPr>
      </w:pPr>
      <w:bookmarkStart w:id="97" w:name="_Toc24490"/>
      <w:bookmarkStart w:id="98" w:name="_Toc5342"/>
      <w:bookmarkStart w:id="99" w:name="_Toc88209951"/>
      <w:bookmarkStart w:id="100" w:name="_Toc31564"/>
      <w:bookmarkStart w:id="101" w:name="_Toc87616388"/>
      <w:bookmarkStart w:id="102" w:name="_Toc22764"/>
      <w:bookmarkStart w:id="103" w:name="_Toc17119"/>
      <w:bookmarkStart w:id="104" w:name="_Toc12769"/>
      <w:bookmarkStart w:id="105" w:name="_Toc10840"/>
      <w:bookmarkStart w:id="106" w:name="_Toc12610"/>
      <w:bookmarkStart w:id="107" w:name="_Toc21675"/>
      <w:bookmarkStart w:id="108" w:name="_Toc24815"/>
      <w:bookmarkStart w:id="109" w:name="_Toc30157"/>
      <w:r>
        <w:rPr>
          <w:rFonts w:hint="eastAsia"/>
          <w:color w:val="auto"/>
          <w:highlight w:val="none"/>
        </w:rPr>
        <w:t>响应文件</w:t>
      </w:r>
      <w:r>
        <w:rPr>
          <w:rFonts w:hint="eastAsia"/>
          <w:color w:val="auto"/>
          <w:highlight w:val="none"/>
          <w:lang w:val="en-US" w:eastAsia="zh-CN"/>
        </w:rPr>
        <w:t>格式要求</w:t>
      </w:r>
      <w:bookmarkEnd w:id="97"/>
      <w:bookmarkEnd w:id="98"/>
      <w:bookmarkEnd w:id="99"/>
      <w:bookmarkEnd w:id="100"/>
      <w:bookmarkEnd w:id="101"/>
      <w:bookmarkEnd w:id="102"/>
      <w:bookmarkEnd w:id="103"/>
      <w:bookmarkEnd w:id="104"/>
      <w:bookmarkEnd w:id="105"/>
      <w:bookmarkEnd w:id="106"/>
      <w:bookmarkEnd w:id="107"/>
      <w:bookmarkEnd w:id="108"/>
      <w:bookmarkEnd w:id="10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方正小标宋简体" w:eastAsia="方正小标宋简体"/>
          <w:color w:val="auto"/>
          <w:sz w:val="44"/>
          <w:szCs w:val="44"/>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0" w:name="_Toc87616389"/>
      <w:bookmarkStart w:id="111" w:name="_Toc88209952"/>
      <w:r>
        <w:rPr>
          <w:rFonts w:hint="eastAsia" w:ascii="仿宋_GB2312" w:eastAsia="仿宋_GB2312"/>
          <w:color w:val="auto"/>
          <w:sz w:val="28"/>
          <w:szCs w:val="28"/>
          <w:highlight w:val="none"/>
        </w:rPr>
        <w:t>1.响应函</w:t>
      </w:r>
      <w:bookmarkEnd w:id="110"/>
      <w:bookmarkEnd w:id="111"/>
    </w:p>
    <w:p>
      <w:pPr>
        <w:spacing w:line="600" w:lineRule="exact"/>
        <w:rPr>
          <w:rFonts w:hint="eastAsia" w:ascii="仿宋_GB2312" w:eastAsia="仿宋_GB2312"/>
          <w:color w:val="auto"/>
          <w:sz w:val="28"/>
          <w:szCs w:val="28"/>
          <w:highlight w:val="none"/>
        </w:rPr>
      </w:pPr>
      <w:bookmarkStart w:id="112" w:name="_Toc87616390"/>
      <w:bookmarkStart w:id="113" w:name="_Toc88209953"/>
      <w:r>
        <w:rPr>
          <w:rFonts w:hint="eastAsia" w:ascii="仿宋_GB2312" w:eastAsia="仿宋_GB2312"/>
          <w:color w:val="auto"/>
          <w:sz w:val="28"/>
          <w:szCs w:val="28"/>
          <w:highlight w:val="none"/>
        </w:rPr>
        <w:t>2.法定代表人证明或授权委托书</w:t>
      </w:r>
      <w:bookmarkEnd w:id="112"/>
      <w:bookmarkEnd w:id="113"/>
      <w:bookmarkStart w:id="114" w:name="_Toc87616393"/>
      <w:bookmarkStart w:id="115"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4"/>
      <w:bookmarkEnd w:id="115"/>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4"/>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7"/>
        <w:rPr>
          <w:rFonts w:asciiTheme="minorEastAsia" w:hAnsiTheme="minorEastAsia" w:eastAsiaTheme="minorEastAsia"/>
          <w:color w:val="auto"/>
          <w:sz w:val="28"/>
          <w:szCs w:val="28"/>
          <w:highlight w:val="none"/>
        </w:rPr>
      </w:pPr>
      <w:bookmarkStart w:id="116" w:name="_Toc87616394"/>
      <w:bookmarkStart w:id="117" w:name="_Toc6313"/>
      <w:bookmarkStart w:id="118" w:name="_Toc28619645"/>
      <w:bookmarkStart w:id="119" w:name="_Toc88209957"/>
      <w:bookmarkStart w:id="120" w:name="_Toc12665"/>
      <w:r>
        <w:rPr>
          <w:rFonts w:hint="eastAsia" w:asciiTheme="minorEastAsia" w:hAnsiTheme="minorEastAsia" w:eastAsiaTheme="minorEastAsia"/>
          <w:color w:val="auto"/>
          <w:sz w:val="28"/>
          <w:szCs w:val="28"/>
          <w:highlight w:val="none"/>
        </w:rPr>
        <w:t>1.响应函</w:t>
      </w:r>
      <w:bookmarkEnd w:id="116"/>
      <w:bookmarkEnd w:id="117"/>
      <w:bookmarkEnd w:id="118"/>
      <w:bookmarkEnd w:id="119"/>
      <w:bookmarkEnd w:id="12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w:t>
      </w:r>
      <w:r>
        <w:rPr>
          <w:rFonts w:hint="eastAsia" w:ascii="仿宋_GB2312" w:hAnsi="黑体" w:eastAsia="仿宋_GB2312"/>
          <w:color w:val="auto"/>
          <w:sz w:val="28"/>
          <w:szCs w:val="28"/>
          <w:highlight w:val="none"/>
          <w:lang w:val="en-US" w:eastAsia="zh-CN"/>
        </w:rPr>
        <w:t>设计费下浮率</w:t>
      </w:r>
      <w:r>
        <w:rPr>
          <w:rFonts w:hint="eastAsia" w:ascii="仿宋_GB2312" w:hAnsi="黑体" w:eastAsia="仿宋_GB2312"/>
          <w:color w:val="auto"/>
          <w:sz w:val="28"/>
          <w:szCs w:val="28"/>
          <w:highlight w:val="none"/>
          <w:u w:val="single"/>
          <w:lang w:val="en-US" w:eastAsia="zh-CN"/>
        </w:rPr>
        <w:t xml:space="preserve">     </w:t>
      </w:r>
      <w:r>
        <w:rPr>
          <w:rFonts w:hint="eastAsia" w:ascii="仿宋_GB2312" w:hAnsi="黑体" w:eastAsia="仿宋_GB2312"/>
          <w:color w:val="auto"/>
          <w:sz w:val="28"/>
          <w:szCs w:val="28"/>
          <w:highlight w:val="none"/>
          <w:lang w:val="en-US" w:eastAsia="zh-CN"/>
        </w:rPr>
        <w:t>%</w:t>
      </w:r>
      <w:r>
        <w:rPr>
          <w:rFonts w:hint="eastAsia" w:ascii="仿宋_GB2312" w:hAnsi="黑体" w:eastAsia="仿宋_GB2312"/>
          <w:color w:val="auto"/>
          <w:sz w:val="28"/>
          <w:szCs w:val="28"/>
          <w:highlight w:val="none"/>
        </w:rPr>
        <w:t>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4"/>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1" w:name="_Toc22527"/>
      <w:bookmarkStart w:id="122" w:name="_Toc87616395"/>
      <w:bookmarkStart w:id="123" w:name="_Toc88209958"/>
      <w:bookmarkStart w:id="124" w:name="_Toc29833"/>
    </w:p>
    <w:p>
      <w:pPr>
        <w:pStyle w:val="7"/>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1"/>
      <w:bookmarkEnd w:id="122"/>
      <w:bookmarkEnd w:id="123"/>
      <w:bookmarkEnd w:id="12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7"/>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7"/>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7"/>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4"/>
        <w:rPr>
          <w:rFonts w:hint="eastAsia" w:ascii="仿宋_GB2312" w:hAnsi="宋体" w:eastAsia="仿宋_GB2312"/>
          <w:color w:val="auto"/>
          <w:sz w:val="30"/>
          <w:szCs w:val="30"/>
          <w:highlight w:val="none"/>
        </w:rPr>
      </w:pPr>
    </w:p>
    <w:p>
      <w:pPr>
        <w:pStyle w:val="24"/>
        <w:rPr>
          <w:rFonts w:hint="eastAsia" w:ascii="仿宋_GB2312" w:hAnsi="宋体" w:eastAsia="仿宋_GB2312"/>
          <w:color w:val="auto"/>
          <w:sz w:val="30"/>
          <w:szCs w:val="30"/>
          <w:highlight w:val="none"/>
        </w:rPr>
      </w:pPr>
    </w:p>
    <w:p>
      <w:pPr>
        <w:pStyle w:val="24"/>
        <w:rPr>
          <w:rFonts w:hint="eastAsia" w:ascii="仿宋_GB2312" w:hAnsi="宋体" w:eastAsia="仿宋_GB2312"/>
          <w:color w:val="auto"/>
          <w:sz w:val="30"/>
          <w:szCs w:val="30"/>
          <w:highlight w:val="none"/>
        </w:rPr>
      </w:pPr>
    </w:p>
    <w:p>
      <w:pPr>
        <w:pStyle w:val="24"/>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w:t>
            </w:r>
            <w:r>
              <w:rPr>
                <w:rFonts w:hint="eastAsia" w:ascii="宋体" w:hAnsi="宋体" w:cs="Times New Roman"/>
                <w:color w:val="auto"/>
                <w:sz w:val="24"/>
                <w:szCs w:val="24"/>
                <w:highlight w:val="none"/>
                <w:lang w:val="en-US" w:eastAsia="zh-CN"/>
              </w:rPr>
              <w:t>自公告发布当月起</w:t>
            </w:r>
            <w:r>
              <w:rPr>
                <w:rFonts w:hint="eastAsia" w:ascii="宋体" w:hAnsi="宋体" w:cs="Times New Roman"/>
                <w:color w:val="auto"/>
                <w:sz w:val="24"/>
                <w:szCs w:val="24"/>
                <w:highlight w:val="none"/>
                <w:lang w:eastAsia="zh-CN"/>
              </w:rPr>
              <w:t>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4"/>
        <w:rPr>
          <w:color w:val="auto"/>
          <w:highlight w:val="none"/>
        </w:rPr>
      </w:pPr>
    </w:p>
    <w:p>
      <w:pPr>
        <w:pStyle w:val="7"/>
        <w:rPr>
          <w:rFonts w:asciiTheme="minorEastAsia" w:hAnsiTheme="minorEastAsia" w:eastAsiaTheme="minorEastAsia"/>
          <w:color w:val="auto"/>
          <w:sz w:val="28"/>
          <w:szCs w:val="28"/>
          <w:highlight w:val="none"/>
        </w:rPr>
      </w:pPr>
      <w:bookmarkStart w:id="125" w:name="_Toc8086"/>
      <w:bookmarkStart w:id="126" w:name="_Toc88209963"/>
      <w:bookmarkStart w:id="127" w:name="_Toc87616400"/>
      <w:bookmarkStart w:id="128"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5"/>
      <w:bookmarkEnd w:id="126"/>
      <w:bookmarkEnd w:id="127"/>
      <w:bookmarkEnd w:id="12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9"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4"/>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4"/>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4"/>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4"/>
        <w:rPr>
          <w:rFonts w:hint="default" w:ascii="仿宋_GB2312" w:eastAsia="仿宋_GB2312" w:hAnsiTheme="minorEastAsia"/>
          <w:color w:val="auto"/>
          <w:sz w:val="28"/>
          <w:szCs w:val="28"/>
          <w:highlight w:val="none"/>
          <w:lang w:val="en-US" w:eastAsia="zh-CN"/>
        </w:rPr>
      </w:pPr>
    </w:p>
    <w:p>
      <w:pPr>
        <w:pStyle w:val="24"/>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4"/>
        <w:ind w:firstLine="0"/>
        <w:rPr>
          <w:rFonts w:hint="eastAsia" w:ascii="仿宋_GB2312" w:eastAsia="仿宋_GB2312" w:hAnsiTheme="minorEastAsia"/>
          <w:color w:val="auto"/>
          <w:sz w:val="28"/>
          <w:szCs w:val="28"/>
          <w:highlight w:val="none"/>
          <w:lang w:val="en-US" w:eastAsia="zh-CN"/>
        </w:rPr>
      </w:pPr>
    </w:p>
    <w:p>
      <w:pPr>
        <w:pStyle w:val="7"/>
        <w:rPr>
          <w:rFonts w:hint="eastAsia" w:ascii="仿宋_GB2312" w:eastAsia="仿宋_GB2312" w:hAnsiTheme="minorEastAsia"/>
          <w:color w:val="auto"/>
          <w:sz w:val="28"/>
          <w:szCs w:val="28"/>
          <w:highlight w:val="none"/>
          <w:lang w:val="en-US" w:eastAsia="zh-CN"/>
        </w:rPr>
      </w:pPr>
      <w:bookmarkStart w:id="130" w:name="_Toc19423"/>
      <w:bookmarkStart w:id="131" w:name="_Toc32430"/>
    </w:p>
    <w:bookmarkEnd w:id="130"/>
    <w:bookmarkEnd w:id="131"/>
    <w:p>
      <w:pPr>
        <w:pStyle w:val="24"/>
        <w:ind w:firstLine="0"/>
        <w:rPr>
          <w:rFonts w:hint="default"/>
          <w:color w:val="auto"/>
          <w:highlight w:val="none"/>
          <w:lang w:val="en-US"/>
        </w:rPr>
      </w:pPr>
    </w:p>
    <w:p>
      <w:pPr>
        <w:pageBreakBefore w:val="0"/>
        <w:numPr>
          <w:ilvl w:val="0"/>
          <w:numId w:val="5"/>
        </w:numPr>
        <w:wordWrap/>
        <w:topLinePunct w:val="0"/>
        <w:bidi w:val="0"/>
        <w:spacing w:line="360" w:lineRule="auto"/>
        <w:jc w:val="both"/>
        <w:outlineLvl w:val="9"/>
        <w:rPr>
          <w:rFonts w:hint="eastAsia" w:ascii="仿宋" w:hAnsi="仿宋" w:eastAsia="仿宋" w:cs="仿宋_GB2312"/>
          <w:b/>
          <w:bCs w:val="0"/>
          <w:color w:val="auto"/>
          <w:sz w:val="28"/>
          <w:szCs w:val="28"/>
          <w:highlight w:val="none"/>
          <w:lang w:val="en-US" w:eastAsia="zh-CN"/>
        </w:rPr>
      </w:pPr>
      <w:r>
        <w:rPr>
          <w:rFonts w:hint="eastAsia" w:cs="Times New Roman" w:asciiTheme="minorEastAsia" w:hAnsiTheme="minorEastAsia" w:eastAsiaTheme="minorEastAsia"/>
          <w:b/>
          <w:bCs/>
          <w:color w:val="auto"/>
          <w:sz w:val="28"/>
          <w:szCs w:val="28"/>
          <w:highlight w:val="none"/>
          <w:lang w:val="en-US" w:eastAsia="zh-CN"/>
        </w:rPr>
        <w:t>拟投入主要人员一览表</w:t>
      </w:r>
    </w:p>
    <w:p>
      <w:pPr>
        <w:pStyle w:val="14"/>
        <w:rPr>
          <w:rFonts w:hint="eastAsia"/>
          <w:lang w:val="en-GB"/>
        </w:rPr>
      </w:pPr>
    </w:p>
    <w:tbl>
      <w:tblPr>
        <w:tblStyle w:val="25"/>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744"/>
        <w:gridCol w:w="5209"/>
        <w:gridCol w:w="71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blHeader/>
          <w:jc w:val="center"/>
        </w:trPr>
        <w:tc>
          <w:tcPr>
            <w:tcW w:w="712"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1744"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岗位</w:t>
            </w:r>
          </w:p>
        </w:tc>
        <w:tc>
          <w:tcPr>
            <w:tcW w:w="5209"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具备要求（基本要求）</w:t>
            </w:r>
          </w:p>
        </w:tc>
        <w:tc>
          <w:tcPr>
            <w:tcW w:w="710"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数量</w:t>
            </w:r>
          </w:p>
        </w:tc>
        <w:tc>
          <w:tcPr>
            <w:tcW w:w="850" w:type="dxa"/>
            <w:noWrap/>
            <w:vAlign w:val="center"/>
          </w:tcPr>
          <w:p>
            <w:pPr>
              <w:pStyle w:val="21"/>
              <w:spacing w:beforeLines="50" w:after="0" w:line="360" w:lineRule="auto"/>
              <w:ind w:left="0" w:leftChars="0"/>
              <w:jc w:val="center"/>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val="en-US" w:eastAsia="zh-CN"/>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12"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744"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项目负责人</w:t>
            </w:r>
          </w:p>
        </w:tc>
        <w:tc>
          <w:tcPr>
            <w:tcW w:w="5209"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val="en-US" w:eastAsia="zh-CN"/>
              </w:rPr>
              <w:t>采购文件要求</w:t>
            </w:r>
          </w:p>
        </w:tc>
        <w:tc>
          <w:tcPr>
            <w:tcW w:w="710"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850"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12"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744"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建筑专业负责人</w:t>
            </w:r>
          </w:p>
        </w:tc>
        <w:tc>
          <w:tcPr>
            <w:tcW w:w="5209"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或以上</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注册建筑师，或本专业（含相近专业）</w:t>
            </w:r>
            <w:r>
              <w:rPr>
                <w:rFonts w:hint="eastAsia" w:ascii="宋体" w:hAnsi="宋体" w:eastAsia="宋体" w:cs="宋体"/>
                <w:sz w:val="21"/>
                <w:szCs w:val="21"/>
                <w:highlight w:val="none"/>
                <w:lang w:val="en-US" w:eastAsia="zh-CN"/>
              </w:rPr>
              <w:t>中</w:t>
            </w:r>
            <w:r>
              <w:rPr>
                <w:rFonts w:hint="eastAsia" w:ascii="宋体" w:hAnsi="宋体" w:eastAsia="宋体" w:cs="宋体"/>
                <w:sz w:val="21"/>
                <w:szCs w:val="21"/>
                <w:highlight w:val="none"/>
              </w:rPr>
              <w:t>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或以上</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技术职称</w:t>
            </w:r>
          </w:p>
        </w:tc>
        <w:tc>
          <w:tcPr>
            <w:tcW w:w="710"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850"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12"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744" w:type="dxa"/>
            <w:noWrap/>
            <w:vAlign w:val="center"/>
          </w:tcPr>
          <w:p>
            <w:pPr>
              <w:pStyle w:val="21"/>
              <w:spacing w:beforeLines="50" w:after="0" w:line="360" w:lineRule="auto"/>
              <w:ind w:left="0" w:lef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结构专业负责人</w:t>
            </w:r>
          </w:p>
        </w:tc>
        <w:tc>
          <w:tcPr>
            <w:tcW w:w="5209" w:type="dxa"/>
            <w:noWrap/>
            <w:vAlign w:val="center"/>
          </w:tcPr>
          <w:p>
            <w:pPr>
              <w:pStyle w:val="21"/>
              <w:spacing w:beforeLines="50" w:after="0" w:line="360" w:lineRule="auto"/>
              <w:ind w:left="0" w:lef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或以上</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注册结构工程师，或本专业（含相近专业）</w:t>
            </w:r>
            <w:r>
              <w:rPr>
                <w:rFonts w:hint="eastAsia" w:ascii="宋体" w:hAnsi="宋体" w:eastAsia="宋体" w:cs="宋体"/>
                <w:sz w:val="21"/>
                <w:szCs w:val="21"/>
                <w:highlight w:val="none"/>
                <w:lang w:val="en-US" w:eastAsia="zh-CN"/>
              </w:rPr>
              <w:t>中</w:t>
            </w:r>
            <w:r>
              <w:rPr>
                <w:rFonts w:hint="eastAsia" w:ascii="宋体" w:hAnsi="宋体" w:eastAsia="宋体" w:cs="宋体"/>
                <w:sz w:val="21"/>
                <w:szCs w:val="21"/>
                <w:highlight w:val="none"/>
              </w:rPr>
              <w:t>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或以上</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技术职称。</w:t>
            </w:r>
          </w:p>
        </w:tc>
        <w:tc>
          <w:tcPr>
            <w:tcW w:w="710"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850"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blHeader/>
          <w:jc w:val="center"/>
        </w:trPr>
        <w:tc>
          <w:tcPr>
            <w:tcW w:w="712"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744" w:type="dxa"/>
            <w:noWrap/>
            <w:vAlign w:val="center"/>
          </w:tcPr>
          <w:p>
            <w:pPr>
              <w:pStyle w:val="21"/>
              <w:spacing w:beforeLines="50" w:after="0" w:line="360" w:lineRule="auto"/>
              <w:ind w:left="0" w:lef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造价专业负责人</w:t>
            </w:r>
          </w:p>
        </w:tc>
        <w:tc>
          <w:tcPr>
            <w:tcW w:w="5209" w:type="dxa"/>
            <w:noWrap/>
            <w:vAlign w:val="center"/>
          </w:tcPr>
          <w:p>
            <w:pPr>
              <w:pStyle w:val="8"/>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注册造价工程师，或本专业（含相近专业）中级（或以上）技术职称</w:t>
            </w:r>
          </w:p>
        </w:tc>
        <w:tc>
          <w:tcPr>
            <w:tcW w:w="710"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850"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12"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p>
        </w:tc>
        <w:tc>
          <w:tcPr>
            <w:tcW w:w="1744" w:type="dxa"/>
            <w:noWrap/>
            <w:vAlign w:val="center"/>
          </w:tcPr>
          <w:p>
            <w:pPr>
              <w:pStyle w:val="21"/>
              <w:spacing w:beforeLines="50" w:after="0" w:line="360" w:lineRule="auto"/>
              <w:ind w:left="0" w:leftChars="0"/>
              <w:jc w:val="left"/>
              <w:rPr>
                <w:rFonts w:hint="eastAsia" w:ascii="宋体" w:hAnsi="宋体" w:eastAsia="宋体" w:cs="宋体"/>
                <w:sz w:val="21"/>
                <w:szCs w:val="21"/>
                <w:highlight w:val="yellow"/>
              </w:rPr>
            </w:pPr>
            <w:r>
              <w:rPr>
                <w:rFonts w:hint="eastAsia" w:ascii="宋体" w:hAnsi="宋体" w:eastAsia="宋体" w:cs="宋体"/>
                <w:sz w:val="21"/>
                <w:szCs w:val="21"/>
                <w:highlight w:val="none"/>
                <w:lang w:val="en-US" w:eastAsia="zh-CN"/>
              </w:rPr>
              <w:t>专业设计人员</w:t>
            </w:r>
          </w:p>
        </w:tc>
        <w:tc>
          <w:tcPr>
            <w:tcW w:w="5209" w:type="dxa"/>
            <w:noWrap/>
            <w:vAlign w:val="top"/>
          </w:tcPr>
          <w:p>
            <w:pPr>
              <w:pStyle w:val="21"/>
              <w:spacing w:beforeLines="50" w:after="0" w:line="360" w:lineRule="auto"/>
              <w:ind w:left="0" w:leftChars="0"/>
              <w:jc w:val="center"/>
              <w:rPr>
                <w:rFonts w:hint="eastAsia" w:ascii="宋体" w:hAnsi="宋体" w:eastAsia="宋体" w:cs="宋体"/>
                <w:sz w:val="21"/>
                <w:szCs w:val="21"/>
                <w:highlight w:val="yellow"/>
              </w:rPr>
            </w:pPr>
            <w:r>
              <w:rPr>
                <w:rFonts w:hint="eastAsia" w:ascii="宋体" w:hAnsi="宋体" w:eastAsia="宋体" w:cs="宋体"/>
                <w:sz w:val="21"/>
                <w:szCs w:val="21"/>
                <w:highlight w:val="none"/>
                <w:lang w:val="en-US" w:eastAsia="zh-CN"/>
              </w:rPr>
              <w:t>建筑或结构</w:t>
            </w:r>
            <w:r>
              <w:rPr>
                <w:rFonts w:hint="eastAsia" w:ascii="宋体" w:hAnsi="宋体" w:eastAsia="宋体" w:cs="宋体"/>
                <w:kern w:val="0"/>
                <w:sz w:val="21"/>
                <w:szCs w:val="21"/>
                <w:highlight w:val="none"/>
                <w:lang w:val="en-US" w:eastAsia="zh-CN" w:bidi="ar-SA"/>
              </w:rPr>
              <w:t>（含相近专业）助理（或以上）技术职称</w:t>
            </w:r>
          </w:p>
        </w:tc>
        <w:tc>
          <w:tcPr>
            <w:tcW w:w="710" w:type="dxa"/>
            <w:noWrap/>
            <w:vAlign w:val="center"/>
          </w:tcPr>
          <w:p>
            <w:pPr>
              <w:pStyle w:val="21"/>
              <w:spacing w:beforeLines="50" w:after="0" w:line="360" w:lineRule="auto"/>
              <w:ind w:left="0" w:lef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850"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12" w:type="dxa"/>
            <w:noWrap/>
            <w:vAlign w:val="center"/>
          </w:tcPr>
          <w:p>
            <w:pPr>
              <w:pStyle w:val="21"/>
              <w:spacing w:beforeLines="50" w:after="0" w:line="360" w:lineRule="auto"/>
              <w:ind w:left="0" w:lef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1744" w:type="dxa"/>
            <w:noWrap/>
            <w:vAlign w:val="center"/>
          </w:tcPr>
          <w:p>
            <w:pPr>
              <w:pStyle w:val="21"/>
              <w:spacing w:beforeLines="50" w:after="0" w:line="360" w:lineRule="auto"/>
              <w:ind w:left="0" w:leftChars="0"/>
              <w:jc w:val="center"/>
              <w:rPr>
                <w:rFonts w:hint="eastAsia" w:ascii="宋体" w:hAnsi="宋体" w:eastAsia="宋体" w:cs="宋体"/>
                <w:sz w:val="21"/>
                <w:szCs w:val="21"/>
                <w:highlight w:val="yellow"/>
              </w:rPr>
            </w:pPr>
            <w:r>
              <w:rPr>
                <w:rFonts w:hint="eastAsia" w:ascii="宋体" w:hAnsi="宋体" w:eastAsia="宋体" w:cs="宋体"/>
                <w:sz w:val="21"/>
                <w:szCs w:val="21"/>
                <w:highlight w:val="none"/>
                <w:lang w:val="en-US" w:eastAsia="zh-CN"/>
              </w:rPr>
              <w:t>造价人员</w:t>
            </w:r>
          </w:p>
        </w:tc>
        <w:tc>
          <w:tcPr>
            <w:tcW w:w="5209" w:type="dxa"/>
            <w:noWrap/>
            <w:vAlign w:val="top"/>
          </w:tcPr>
          <w:p>
            <w:pPr>
              <w:pStyle w:val="21"/>
              <w:spacing w:beforeLines="50" w:after="0" w:line="360" w:lineRule="auto"/>
              <w:ind w:left="0" w:leftChars="0"/>
              <w:jc w:val="center"/>
              <w:rPr>
                <w:rFonts w:hint="eastAsia" w:ascii="宋体" w:hAnsi="宋体" w:eastAsia="宋体" w:cs="宋体"/>
                <w:sz w:val="21"/>
                <w:szCs w:val="21"/>
                <w:highlight w:val="yellow"/>
              </w:rPr>
            </w:pPr>
            <w:r>
              <w:rPr>
                <w:rFonts w:hint="eastAsia" w:ascii="宋体" w:hAnsi="宋体" w:eastAsia="宋体" w:cs="宋体"/>
                <w:sz w:val="21"/>
                <w:szCs w:val="21"/>
                <w:highlight w:val="none"/>
                <w:lang w:val="en-US" w:eastAsia="zh-CN"/>
              </w:rPr>
              <w:t>造价类</w:t>
            </w:r>
            <w:r>
              <w:rPr>
                <w:rFonts w:hint="eastAsia" w:ascii="宋体" w:hAnsi="宋体" w:eastAsia="宋体" w:cs="宋体"/>
                <w:kern w:val="0"/>
                <w:sz w:val="21"/>
                <w:szCs w:val="21"/>
                <w:highlight w:val="none"/>
                <w:lang w:val="en-US" w:eastAsia="zh-CN" w:bidi="ar-SA"/>
              </w:rPr>
              <w:t>（含相近专业）助理（或以上）技术职称</w:t>
            </w:r>
          </w:p>
        </w:tc>
        <w:tc>
          <w:tcPr>
            <w:tcW w:w="710"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850"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12" w:type="dxa"/>
            <w:noWrap/>
            <w:vAlign w:val="center"/>
          </w:tcPr>
          <w:p>
            <w:pPr>
              <w:pStyle w:val="21"/>
              <w:spacing w:beforeLines="50" w:after="0" w:line="360" w:lineRule="auto"/>
              <w:ind w:left="0" w:lef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w:t>
            </w:r>
          </w:p>
        </w:tc>
        <w:tc>
          <w:tcPr>
            <w:tcW w:w="1744" w:type="dxa"/>
            <w:noWrap/>
            <w:vAlign w:val="center"/>
          </w:tcPr>
          <w:p>
            <w:pPr>
              <w:pStyle w:val="21"/>
              <w:spacing w:beforeLines="50" w:after="0" w:line="360" w:lineRule="auto"/>
              <w:ind w:left="0" w:leftChars="0"/>
              <w:jc w:val="left"/>
              <w:rPr>
                <w:rFonts w:hint="eastAsia" w:ascii="宋体" w:hAnsi="宋体" w:eastAsia="宋体" w:cs="宋体"/>
                <w:sz w:val="21"/>
                <w:szCs w:val="21"/>
                <w:highlight w:val="yellow"/>
              </w:rPr>
            </w:pPr>
          </w:p>
        </w:tc>
        <w:tc>
          <w:tcPr>
            <w:tcW w:w="5209" w:type="dxa"/>
            <w:noWrap/>
            <w:vAlign w:val="top"/>
          </w:tcPr>
          <w:p>
            <w:pPr>
              <w:pStyle w:val="8"/>
              <w:jc w:val="both"/>
              <w:rPr>
                <w:rFonts w:hint="eastAsia" w:ascii="宋体" w:hAnsi="宋体" w:eastAsia="宋体" w:cs="宋体"/>
                <w:sz w:val="21"/>
                <w:szCs w:val="21"/>
                <w:highlight w:val="yellow"/>
              </w:rPr>
            </w:pPr>
          </w:p>
        </w:tc>
        <w:tc>
          <w:tcPr>
            <w:tcW w:w="710"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c>
          <w:tcPr>
            <w:tcW w:w="850"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12" w:type="dxa"/>
            <w:noWrap/>
            <w:vAlign w:val="center"/>
          </w:tcPr>
          <w:p>
            <w:pPr>
              <w:pStyle w:val="21"/>
              <w:spacing w:beforeLines="50" w:after="0" w:line="360" w:lineRule="auto"/>
              <w:ind w:left="0" w:left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1744" w:type="dxa"/>
            <w:noWrap/>
            <w:vAlign w:val="center"/>
          </w:tcPr>
          <w:p>
            <w:pPr>
              <w:pStyle w:val="21"/>
              <w:spacing w:beforeLines="50" w:after="0" w:line="360" w:lineRule="auto"/>
              <w:ind w:left="0" w:leftChars="0"/>
              <w:jc w:val="left"/>
              <w:rPr>
                <w:rFonts w:hint="eastAsia" w:ascii="宋体" w:hAnsi="宋体" w:eastAsia="宋体" w:cs="宋体"/>
                <w:sz w:val="21"/>
                <w:szCs w:val="21"/>
                <w:highlight w:val="none"/>
              </w:rPr>
            </w:pPr>
          </w:p>
        </w:tc>
        <w:tc>
          <w:tcPr>
            <w:tcW w:w="5209" w:type="dxa"/>
            <w:noWrap/>
            <w:vAlign w:val="top"/>
          </w:tcPr>
          <w:p>
            <w:pPr>
              <w:pStyle w:val="8"/>
              <w:jc w:val="both"/>
              <w:rPr>
                <w:rFonts w:hint="eastAsia" w:ascii="宋体" w:hAnsi="宋体" w:eastAsia="宋体" w:cs="宋体"/>
                <w:kern w:val="0"/>
                <w:sz w:val="21"/>
                <w:szCs w:val="21"/>
                <w:highlight w:val="none"/>
                <w:lang w:val="en-US" w:eastAsia="zh-CN" w:bidi="ar-SA"/>
              </w:rPr>
            </w:pPr>
          </w:p>
        </w:tc>
        <w:tc>
          <w:tcPr>
            <w:tcW w:w="710"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c>
          <w:tcPr>
            <w:tcW w:w="850" w:type="dxa"/>
            <w:noWrap/>
            <w:vAlign w:val="center"/>
          </w:tcPr>
          <w:p>
            <w:pPr>
              <w:pStyle w:val="21"/>
              <w:spacing w:beforeLines="50" w:after="0" w:line="360" w:lineRule="auto"/>
              <w:ind w:left="0" w:leftChars="0"/>
              <w:jc w:val="center"/>
              <w:rPr>
                <w:rFonts w:hint="eastAsia" w:ascii="宋体" w:hAnsi="宋体" w:eastAsia="宋体" w:cs="宋体"/>
                <w:sz w:val="21"/>
                <w:szCs w:val="21"/>
                <w:highlight w:val="none"/>
              </w:rPr>
            </w:pPr>
          </w:p>
        </w:tc>
      </w:tr>
    </w:tbl>
    <w:p>
      <w:pPr>
        <w:pStyle w:val="49"/>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填报要求：</w:t>
      </w:r>
      <w:r>
        <w:rPr>
          <w:rFonts w:hint="eastAsia" w:ascii="宋体" w:hAnsi="宋体" w:cs="宋体"/>
          <w:b/>
          <w:bCs/>
          <w:color w:val="auto"/>
          <w:sz w:val="24"/>
          <w:szCs w:val="24"/>
          <w:highlight w:val="none"/>
          <w:lang w:val="en-US" w:eastAsia="zh-CN"/>
        </w:rPr>
        <w:t xml:space="preserve"> </w:t>
      </w:r>
      <w:r>
        <w:rPr>
          <w:rFonts w:hint="eastAsia" w:hAnsi="宋体"/>
          <w:b/>
          <w:bCs/>
          <w:sz w:val="24"/>
          <w:szCs w:val="24"/>
          <w:highlight w:val="none"/>
          <w:lang w:val="en-US" w:eastAsia="zh-CN"/>
        </w:rPr>
        <w:t>人员需</w:t>
      </w:r>
      <w:r>
        <w:rPr>
          <w:rFonts w:hint="eastAsia" w:hAnsi="宋体"/>
          <w:b/>
          <w:bCs/>
          <w:sz w:val="24"/>
          <w:szCs w:val="24"/>
          <w:highlight w:val="none"/>
        </w:rPr>
        <w:t>提供</w:t>
      </w:r>
      <w:r>
        <w:rPr>
          <w:rFonts w:hint="eastAsia" w:hAnsi="宋体"/>
          <w:b/>
          <w:bCs/>
          <w:sz w:val="24"/>
          <w:szCs w:val="24"/>
          <w:highlight w:val="none"/>
          <w:lang w:val="en-US" w:eastAsia="zh-CN"/>
        </w:rPr>
        <w:t>执业资格证或具有相应专业职称，同时提供在本单位自公告发布当月近三个月社保证明(以加盖社会保险基金管理中心印章的《缴费历史明细表》或《社会保险参保人员证明》为准)。</w:t>
      </w:r>
    </w:p>
    <w:p>
      <w:pPr>
        <w:pStyle w:val="14"/>
        <w:rPr>
          <w:rFonts w:hint="eastAsia" w:cs="Times New Roman" w:asciiTheme="majorEastAsia" w:hAnsiTheme="majorEastAsia" w:eastAsiaTheme="majorEastAsia"/>
          <w:b/>
          <w:bCs/>
          <w:color w:val="auto"/>
          <w:kern w:val="2"/>
          <w:sz w:val="28"/>
          <w:szCs w:val="28"/>
          <w:highlight w:val="none"/>
          <w:lang w:val="en-US" w:eastAsia="zh-CN"/>
        </w:rPr>
      </w:pPr>
    </w:p>
    <w:p>
      <w:pPr>
        <w:pageBreakBefore w:val="0"/>
        <w:wordWrap/>
        <w:topLinePunct w:val="0"/>
        <w:bidi w:val="0"/>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供应商名称（签章）： </w:t>
      </w:r>
    </w:p>
    <w:p>
      <w:pPr>
        <w:pStyle w:val="24"/>
        <w:ind w:firstLine="0"/>
        <w:jc w:val="right"/>
        <w:rPr>
          <w:rFonts w:hint="default" w:eastAsia="等线"/>
          <w:color w:val="auto"/>
          <w:highlight w:val="none"/>
          <w:lang w:val="en-US" w:eastAsia="zh-CN"/>
        </w:rPr>
      </w:pPr>
      <w:r>
        <w:rPr>
          <w:rFonts w:hint="eastAsia" w:ascii="宋体" w:hAnsi="宋体" w:eastAsia="宋体" w:cs="宋体"/>
          <w:color w:val="auto"/>
          <w:sz w:val="24"/>
          <w:szCs w:val="24"/>
          <w:highlight w:val="none"/>
        </w:rPr>
        <w:t>日期：      年    月    日</w:t>
      </w:r>
    </w:p>
    <w:p>
      <w:pPr>
        <w:pStyle w:val="7"/>
        <w:rPr>
          <w:rFonts w:asciiTheme="majorEastAsia" w:hAnsiTheme="majorEastAsia" w:eastAsiaTheme="majorEastAsia"/>
          <w:color w:val="auto"/>
          <w:sz w:val="28"/>
          <w:szCs w:val="28"/>
          <w:highlight w:val="none"/>
        </w:rPr>
      </w:pPr>
      <w:bookmarkStart w:id="132" w:name="_Toc6058"/>
      <w:bookmarkStart w:id="133" w:name="_Toc16386"/>
      <w:bookmarkStart w:id="134" w:name="_Toc88209965"/>
      <w:bookmarkStart w:id="135" w:name="_Toc87616402"/>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2"/>
      <w:bookmarkEnd w:id="133"/>
      <w:bookmarkEnd w:id="134"/>
      <w:bookmarkEnd w:id="135"/>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94A1C"/>
    <w:multiLevelType w:val="singleLevel"/>
    <w:tmpl w:val="94B94A1C"/>
    <w:lvl w:ilvl="0" w:tentative="0">
      <w:start w:val="6"/>
      <w:numFmt w:val="decimal"/>
      <w:lvlText w:val="%1."/>
      <w:lvlJc w:val="left"/>
      <w:pPr>
        <w:tabs>
          <w:tab w:val="left" w:pos="312"/>
        </w:tabs>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6023F2BE"/>
    <w:multiLevelType w:val="singleLevel"/>
    <w:tmpl w:val="6023F2BE"/>
    <w:lvl w:ilvl="0" w:tentative="0">
      <w:start w:val="2"/>
      <w:numFmt w:val="chineseCounting"/>
      <w:suff w:val="nothing"/>
      <w:lvlText w:val="%1、"/>
      <w:lvlJc w:val="left"/>
      <w:rPr>
        <w:rFonts w:hint="eastAsia"/>
      </w:r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4A841F5"/>
    <w:rsid w:val="051C2970"/>
    <w:rsid w:val="05954634"/>
    <w:rsid w:val="060C3611"/>
    <w:rsid w:val="06C64829"/>
    <w:rsid w:val="06EE2526"/>
    <w:rsid w:val="070E7B6E"/>
    <w:rsid w:val="071D62B7"/>
    <w:rsid w:val="077D16D2"/>
    <w:rsid w:val="082A69F3"/>
    <w:rsid w:val="08675FC8"/>
    <w:rsid w:val="09B713FD"/>
    <w:rsid w:val="09EF6ACC"/>
    <w:rsid w:val="0A315056"/>
    <w:rsid w:val="0A3E3B7B"/>
    <w:rsid w:val="0A694621"/>
    <w:rsid w:val="0AA213B4"/>
    <w:rsid w:val="0AE65029"/>
    <w:rsid w:val="0AF61C7E"/>
    <w:rsid w:val="0AFB45AD"/>
    <w:rsid w:val="0B351E9B"/>
    <w:rsid w:val="0B4C50D3"/>
    <w:rsid w:val="0B806B92"/>
    <w:rsid w:val="0B827E94"/>
    <w:rsid w:val="0B842F76"/>
    <w:rsid w:val="0BD070E1"/>
    <w:rsid w:val="0BD65B6B"/>
    <w:rsid w:val="0C2361E7"/>
    <w:rsid w:val="0C247926"/>
    <w:rsid w:val="0C8F2F24"/>
    <w:rsid w:val="0D794204"/>
    <w:rsid w:val="0D894044"/>
    <w:rsid w:val="0D9D13BC"/>
    <w:rsid w:val="0DC56E49"/>
    <w:rsid w:val="0E2125D1"/>
    <w:rsid w:val="0E214211"/>
    <w:rsid w:val="0E5F2769"/>
    <w:rsid w:val="0ED8332F"/>
    <w:rsid w:val="0F1B6B63"/>
    <w:rsid w:val="0F4D75A3"/>
    <w:rsid w:val="0F5B2DCA"/>
    <w:rsid w:val="0F714D08"/>
    <w:rsid w:val="0FA20605"/>
    <w:rsid w:val="0FED051E"/>
    <w:rsid w:val="0FEE4C29"/>
    <w:rsid w:val="0FFD33F6"/>
    <w:rsid w:val="10031608"/>
    <w:rsid w:val="10046082"/>
    <w:rsid w:val="104974DD"/>
    <w:rsid w:val="10CF50A9"/>
    <w:rsid w:val="111703D2"/>
    <w:rsid w:val="112B101A"/>
    <w:rsid w:val="118766C3"/>
    <w:rsid w:val="11877731"/>
    <w:rsid w:val="119B53FC"/>
    <w:rsid w:val="1215733B"/>
    <w:rsid w:val="12424CDC"/>
    <w:rsid w:val="128F55F7"/>
    <w:rsid w:val="129A2738"/>
    <w:rsid w:val="12B56BF1"/>
    <w:rsid w:val="12CB1A89"/>
    <w:rsid w:val="131840FB"/>
    <w:rsid w:val="13467417"/>
    <w:rsid w:val="136E76CF"/>
    <w:rsid w:val="1424395D"/>
    <w:rsid w:val="14300818"/>
    <w:rsid w:val="145F08C6"/>
    <w:rsid w:val="14E43F59"/>
    <w:rsid w:val="15776308"/>
    <w:rsid w:val="15973CBB"/>
    <w:rsid w:val="15BC6B3C"/>
    <w:rsid w:val="15EC2C59"/>
    <w:rsid w:val="16360A7B"/>
    <w:rsid w:val="16421EF0"/>
    <w:rsid w:val="164D40B0"/>
    <w:rsid w:val="1694429A"/>
    <w:rsid w:val="16B146E9"/>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D0E6976"/>
    <w:rsid w:val="1D5A79EE"/>
    <w:rsid w:val="1E0E2CD0"/>
    <w:rsid w:val="1E164317"/>
    <w:rsid w:val="1E831280"/>
    <w:rsid w:val="1EBC4704"/>
    <w:rsid w:val="1ED67BB1"/>
    <w:rsid w:val="1EE522C8"/>
    <w:rsid w:val="1F172EB5"/>
    <w:rsid w:val="1F22070B"/>
    <w:rsid w:val="1F94592D"/>
    <w:rsid w:val="1FB860DE"/>
    <w:rsid w:val="201960AA"/>
    <w:rsid w:val="203C5A02"/>
    <w:rsid w:val="209D4C94"/>
    <w:rsid w:val="20B44FCD"/>
    <w:rsid w:val="20DA2086"/>
    <w:rsid w:val="20E84705"/>
    <w:rsid w:val="218400BA"/>
    <w:rsid w:val="21AB1E2F"/>
    <w:rsid w:val="21D40498"/>
    <w:rsid w:val="22493963"/>
    <w:rsid w:val="22767047"/>
    <w:rsid w:val="23A05588"/>
    <w:rsid w:val="240476A1"/>
    <w:rsid w:val="24A058E4"/>
    <w:rsid w:val="24E953B9"/>
    <w:rsid w:val="25001B6B"/>
    <w:rsid w:val="25431AEB"/>
    <w:rsid w:val="256A1CB0"/>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A025DD9"/>
    <w:rsid w:val="2A2619CB"/>
    <w:rsid w:val="2A7317D3"/>
    <w:rsid w:val="2A7C2231"/>
    <w:rsid w:val="2A920E4F"/>
    <w:rsid w:val="2ABB753D"/>
    <w:rsid w:val="2AFE6EC4"/>
    <w:rsid w:val="2B345DDC"/>
    <w:rsid w:val="2B7A49FA"/>
    <w:rsid w:val="2C3A2374"/>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4A4895"/>
    <w:rsid w:val="30540211"/>
    <w:rsid w:val="306B05BD"/>
    <w:rsid w:val="30E45100"/>
    <w:rsid w:val="31112A0D"/>
    <w:rsid w:val="3118711F"/>
    <w:rsid w:val="311F4B20"/>
    <w:rsid w:val="312D7741"/>
    <w:rsid w:val="316F137F"/>
    <w:rsid w:val="31815AF3"/>
    <w:rsid w:val="31DF525F"/>
    <w:rsid w:val="31EC162B"/>
    <w:rsid w:val="320F3FE5"/>
    <w:rsid w:val="32324C2E"/>
    <w:rsid w:val="327171DF"/>
    <w:rsid w:val="3391569E"/>
    <w:rsid w:val="341E3434"/>
    <w:rsid w:val="34BB4442"/>
    <w:rsid w:val="3584136B"/>
    <w:rsid w:val="35EE5A04"/>
    <w:rsid w:val="35FA7AF4"/>
    <w:rsid w:val="35FF5AA4"/>
    <w:rsid w:val="360B7EBA"/>
    <w:rsid w:val="36416867"/>
    <w:rsid w:val="367D5DD4"/>
    <w:rsid w:val="369C32FD"/>
    <w:rsid w:val="37666E72"/>
    <w:rsid w:val="37A87498"/>
    <w:rsid w:val="38081EA3"/>
    <w:rsid w:val="38167A04"/>
    <w:rsid w:val="381C3783"/>
    <w:rsid w:val="389762F6"/>
    <w:rsid w:val="392837FB"/>
    <w:rsid w:val="394B167A"/>
    <w:rsid w:val="39AD34EA"/>
    <w:rsid w:val="39DA2868"/>
    <w:rsid w:val="39DF6BF2"/>
    <w:rsid w:val="3A055F4B"/>
    <w:rsid w:val="3A4E4336"/>
    <w:rsid w:val="3A6007FE"/>
    <w:rsid w:val="3A802587"/>
    <w:rsid w:val="3A852164"/>
    <w:rsid w:val="3AE20D07"/>
    <w:rsid w:val="3AF93D6C"/>
    <w:rsid w:val="3AFD06C8"/>
    <w:rsid w:val="3B477B26"/>
    <w:rsid w:val="3B7C2CE4"/>
    <w:rsid w:val="3BAF716B"/>
    <w:rsid w:val="3C0B5355"/>
    <w:rsid w:val="3C7E7F35"/>
    <w:rsid w:val="3CD4176B"/>
    <w:rsid w:val="3D1F44D9"/>
    <w:rsid w:val="3D5C38CD"/>
    <w:rsid w:val="3E5070F1"/>
    <w:rsid w:val="3E7569E0"/>
    <w:rsid w:val="3EC370CB"/>
    <w:rsid w:val="3F6C3589"/>
    <w:rsid w:val="3F850180"/>
    <w:rsid w:val="3F9004D6"/>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4E67F49"/>
    <w:rsid w:val="44EB423D"/>
    <w:rsid w:val="45093E85"/>
    <w:rsid w:val="450B3BFA"/>
    <w:rsid w:val="45C13B4D"/>
    <w:rsid w:val="46054BCA"/>
    <w:rsid w:val="464C6AFC"/>
    <w:rsid w:val="467E3E2D"/>
    <w:rsid w:val="468B0091"/>
    <w:rsid w:val="46A107C3"/>
    <w:rsid w:val="46AB21D9"/>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CA4868"/>
    <w:rsid w:val="48F005D3"/>
    <w:rsid w:val="493B4991"/>
    <w:rsid w:val="49466522"/>
    <w:rsid w:val="49547ADD"/>
    <w:rsid w:val="49653E9F"/>
    <w:rsid w:val="49732351"/>
    <w:rsid w:val="498F4AF1"/>
    <w:rsid w:val="49C05787"/>
    <w:rsid w:val="49CF518D"/>
    <w:rsid w:val="49D56585"/>
    <w:rsid w:val="4A7F3979"/>
    <w:rsid w:val="4ADA1F63"/>
    <w:rsid w:val="4AE23D89"/>
    <w:rsid w:val="4AE56362"/>
    <w:rsid w:val="4B2038D0"/>
    <w:rsid w:val="4B296E7D"/>
    <w:rsid w:val="4B431769"/>
    <w:rsid w:val="4B79394E"/>
    <w:rsid w:val="4B877F28"/>
    <w:rsid w:val="4CBE0DE6"/>
    <w:rsid w:val="4CD200BA"/>
    <w:rsid w:val="4D2044E7"/>
    <w:rsid w:val="4D916BA6"/>
    <w:rsid w:val="4DC44169"/>
    <w:rsid w:val="4DE24E21"/>
    <w:rsid w:val="4E1B19A3"/>
    <w:rsid w:val="4E2B68BA"/>
    <w:rsid w:val="4E48787F"/>
    <w:rsid w:val="4E8D5680"/>
    <w:rsid w:val="4EF0709E"/>
    <w:rsid w:val="4F0469A4"/>
    <w:rsid w:val="4FBF5D0D"/>
    <w:rsid w:val="500E56F4"/>
    <w:rsid w:val="50540C73"/>
    <w:rsid w:val="50752AF8"/>
    <w:rsid w:val="512307FA"/>
    <w:rsid w:val="5129099D"/>
    <w:rsid w:val="513C6A7B"/>
    <w:rsid w:val="517300C9"/>
    <w:rsid w:val="51AF3B00"/>
    <w:rsid w:val="51B31D16"/>
    <w:rsid w:val="52114D3D"/>
    <w:rsid w:val="52EC6EC2"/>
    <w:rsid w:val="532D486F"/>
    <w:rsid w:val="5333545B"/>
    <w:rsid w:val="538D0E89"/>
    <w:rsid w:val="5450213C"/>
    <w:rsid w:val="546711F3"/>
    <w:rsid w:val="546C3825"/>
    <w:rsid w:val="54D062C6"/>
    <w:rsid w:val="54D24048"/>
    <w:rsid w:val="54D64CD5"/>
    <w:rsid w:val="5532287C"/>
    <w:rsid w:val="55887D69"/>
    <w:rsid w:val="55B4135F"/>
    <w:rsid w:val="55EE5D11"/>
    <w:rsid w:val="561A0928"/>
    <w:rsid w:val="56423872"/>
    <w:rsid w:val="569E06BC"/>
    <w:rsid w:val="56B279F0"/>
    <w:rsid w:val="56F20F86"/>
    <w:rsid w:val="578E5EF0"/>
    <w:rsid w:val="579D710E"/>
    <w:rsid w:val="581F22F6"/>
    <w:rsid w:val="585F6FE9"/>
    <w:rsid w:val="586E1E17"/>
    <w:rsid w:val="58862C35"/>
    <w:rsid w:val="58C14957"/>
    <w:rsid w:val="58CC23D2"/>
    <w:rsid w:val="58E66050"/>
    <w:rsid w:val="596B36B6"/>
    <w:rsid w:val="59E558B1"/>
    <w:rsid w:val="59E63F07"/>
    <w:rsid w:val="59FC7994"/>
    <w:rsid w:val="5AE83A50"/>
    <w:rsid w:val="5AEF1D81"/>
    <w:rsid w:val="5B353193"/>
    <w:rsid w:val="5BAB2917"/>
    <w:rsid w:val="5BCD37CF"/>
    <w:rsid w:val="5BFC33FA"/>
    <w:rsid w:val="5C3107A4"/>
    <w:rsid w:val="5C337866"/>
    <w:rsid w:val="5C3B1B93"/>
    <w:rsid w:val="5C9220DF"/>
    <w:rsid w:val="5D4A15F3"/>
    <w:rsid w:val="5D69542A"/>
    <w:rsid w:val="5D783B72"/>
    <w:rsid w:val="5E0930EF"/>
    <w:rsid w:val="5E3D4D53"/>
    <w:rsid w:val="5E4717E6"/>
    <w:rsid w:val="5E55774C"/>
    <w:rsid w:val="5E872D0C"/>
    <w:rsid w:val="5E8A70FF"/>
    <w:rsid w:val="5E9260E9"/>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460A78"/>
    <w:rsid w:val="64560967"/>
    <w:rsid w:val="656B1D10"/>
    <w:rsid w:val="65B841F9"/>
    <w:rsid w:val="65DE785D"/>
    <w:rsid w:val="66022B28"/>
    <w:rsid w:val="664A38E2"/>
    <w:rsid w:val="66581E87"/>
    <w:rsid w:val="666F1DE3"/>
    <w:rsid w:val="66766EBB"/>
    <w:rsid w:val="66FA11D5"/>
    <w:rsid w:val="674302C7"/>
    <w:rsid w:val="67CB09D8"/>
    <w:rsid w:val="67EE3B0F"/>
    <w:rsid w:val="680A5986"/>
    <w:rsid w:val="680D5F4B"/>
    <w:rsid w:val="68113F51"/>
    <w:rsid w:val="68B272C7"/>
    <w:rsid w:val="68E94770"/>
    <w:rsid w:val="68EC1CEF"/>
    <w:rsid w:val="68F949C9"/>
    <w:rsid w:val="695A4290"/>
    <w:rsid w:val="696F3649"/>
    <w:rsid w:val="69B67114"/>
    <w:rsid w:val="69E70A46"/>
    <w:rsid w:val="6A267606"/>
    <w:rsid w:val="6A334932"/>
    <w:rsid w:val="6A3353FF"/>
    <w:rsid w:val="6A5D63E6"/>
    <w:rsid w:val="6A5F24D1"/>
    <w:rsid w:val="6ACA70C4"/>
    <w:rsid w:val="6AE347EB"/>
    <w:rsid w:val="6B330365"/>
    <w:rsid w:val="6B434AF0"/>
    <w:rsid w:val="6B57675A"/>
    <w:rsid w:val="6B87098A"/>
    <w:rsid w:val="6BDD7B4D"/>
    <w:rsid w:val="6C511CE8"/>
    <w:rsid w:val="6D52013C"/>
    <w:rsid w:val="6EBC0B3A"/>
    <w:rsid w:val="6EED597D"/>
    <w:rsid w:val="6EF51C7D"/>
    <w:rsid w:val="6F8363E5"/>
    <w:rsid w:val="6F841DCF"/>
    <w:rsid w:val="6F9F3187"/>
    <w:rsid w:val="6FA80CCD"/>
    <w:rsid w:val="6FAC3CC5"/>
    <w:rsid w:val="6FC746F5"/>
    <w:rsid w:val="6FE33EF5"/>
    <w:rsid w:val="70317AC6"/>
    <w:rsid w:val="704B26F7"/>
    <w:rsid w:val="70697B21"/>
    <w:rsid w:val="70701E01"/>
    <w:rsid w:val="70863262"/>
    <w:rsid w:val="70A76ED3"/>
    <w:rsid w:val="717F23D9"/>
    <w:rsid w:val="71860B17"/>
    <w:rsid w:val="71CB59D8"/>
    <w:rsid w:val="723B27CC"/>
    <w:rsid w:val="72565C05"/>
    <w:rsid w:val="72687227"/>
    <w:rsid w:val="72A03FD9"/>
    <w:rsid w:val="72E13591"/>
    <w:rsid w:val="73406CFF"/>
    <w:rsid w:val="7383028C"/>
    <w:rsid w:val="73A25E44"/>
    <w:rsid w:val="741F68CF"/>
    <w:rsid w:val="74396AA6"/>
    <w:rsid w:val="75252DF3"/>
    <w:rsid w:val="752948D1"/>
    <w:rsid w:val="75621536"/>
    <w:rsid w:val="75BF3154"/>
    <w:rsid w:val="75DA4A2D"/>
    <w:rsid w:val="764A07CF"/>
    <w:rsid w:val="764F6B3D"/>
    <w:rsid w:val="76CD2B7B"/>
    <w:rsid w:val="76D80645"/>
    <w:rsid w:val="76E03371"/>
    <w:rsid w:val="771211AA"/>
    <w:rsid w:val="77736C04"/>
    <w:rsid w:val="77AA5A2B"/>
    <w:rsid w:val="780E5898"/>
    <w:rsid w:val="782642CC"/>
    <w:rsid w:val="7894095E"/>
    <w:rsid w:val="78964555"/>
    <w:rsid w:val="78CF4963"/>
    <w:rsid w:val="79000679"/>
    <w:rsid w:val="7916258F"/>
    <w:rsid w:val="791C0FE5"/>
    <w:rsid w:val="79390333"/>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C91376B"/>
    <w:rsid w:val="7D133243"/>
    <w:rsid w:val="7D945420"/>
    <w:rsid w:val="7D997857"/>
    <w:rsid w:val="7DC43A72"/>
    <w:rsid w:val="7DD07A4B"/>
    <w:rsid w:val="7E394207"/>
    <w:rsid w:val="7E4007A2"/>
    <w:rsid w:val="7E791CAD"/>
    <w:rsid w:val="7EA50DFB"/>
    <w:rsid w:val="7EAF495F"/>
    <w:rsid w:val="7EC86878"/>
    <w:rsid w:val="7F16390D"/>
    <w:rsid w:val="7F752917"/>
    <w:rsid w:val="7FC41E55"/>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6"/>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7">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6">
    <w:name w:val="Normal Indent"/>
    <w:basedOn w:val="1"/>
    <w:next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next w:val="9"/>
    <w:qFormat/>
    <w:uiPriority w:val="0"/>
    <w:pPr>
      <w:jc w:val="left"/>
    </w:pPr>
  </w:style>
  <w:style w:type="paragraph" w:styleId="9">
    <w:name w:val="Quote"/>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10">
    <w:name w:val="Body Text 3"/>
    <w:basedOn w:val="1"/>
    <w:link w:val="41"/>
    <w:unhideWhenUsed/>
    <w:qFormat/>
    <w:uiPriority w:val="99"/>
    <w:pPr>
      <w:spacing w:after="120"/>
    </w:pPr>
    <w:rPr>
      <w:sz w:val="16"/>
      <w:szCs w:val="16"/>
    </w:rPr>
  </w:style>
  <w:style w:type="paragraph" w:styleId="11">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spacing w:after="120" w:line="480" w:lineRule="auto"/>
      <w:ind w:left="420" w:leftChars="200"/>
    </w:pPr>
  </w:style>
  <w:style w:type="paragraph" w:styleId="17">
    <w:name w:val="Balloon Text"/>
    <w:basedOn w:val="1"/>
    <w:link w:val="36"/>
    <w:semiHidden/>
    <w:unhideWhenUsed/>
    <w:qFormat/>
    <w:uiPriority w:val="99"/>
    <w:rPr>
      <w:sz w:val="18"/>
      <w:szCs w:val="18"/>
    </w:rPr>
  </w:style>
  <w:style w:type="paragraph" w:styleId="18">
    <w:name w:val="footer"/>
    <w:basedOn w:val="1"/>
    <w:link w:val="30"/>
    <w:unhideWhenUsed/>
    <w:qFormat/>
    <w:uiPriority w:val="99"/>
    <w:pPr>
      <w:tabs>
        <w:tab w:val="center" w:pos="4153"/>
        <w:tab w:val="right" w:pos="8306"/>
      </w:tabs>
      <w:snapToGrid w:val="0"/>
      <w:jc w:val="left"/>
    </w:pPr>
    <w:rPr>
      <w:sz w:val="18"/>
      <w:szCs w:val="18"/>
    </w:rPr>
  </w:style>
  <w:style w:type="paragraph" w:styleId="19">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Body Text Indent 3"/>
    <w:basedOn w:val="1"/>
    <w:qFormat/>
    <w:uiPriority w:val="0"/>
    <w:pPr>
      <w:spacing w:after="120"/>
      <w:ind w:left="420" w:leftChars="200"/>
    </w:pPr>
    <w:rPr>
      <w:sz w:val="16"/>
      <w:szCs w:val="16"/>
    </w:rPr>
  </w:style>
  <w:style w:type="paragraph" w:styleId="22">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3">
    <w:name w:val="Normal (Web)"/>
    <w:basedOn w:val="1"/>
    <w:qFormat/>
    <w:uiPriority w:val="99"/>
    <w:pPr>
      <w:spacing w:before="100" w:beforeAutospacing="1" w:after="100" w:afterAutospacing="1"/>
    </w:pPr>
    <w:rPr>
      <w:rFonts w:ascii="宋体" w:hAnsi="宋体" w:cs="宋体"/>
      <w:sz w:val="24"/>
      <w:szCs w:val="24"/>
    </w:rPr>
  </w:style>
  <w:style w:type="paragraph" w:styleId="24">
    <w:name w:val="Body Text First Indent 2"/>
    <w:basedOn w:val="11"/>
    <w:qFormat/>
    <w:uiPriority w:val="0"/>
    <w:pPr>
      <w:adjustRightInd w:val="0"/>
      <w:spacing w:line="360" w:lineRule="auto"/>
      <w:ind w:left="0" w:leftChars="0" w:firstLine="420"/>
      <w:textAlignment w:val="baseline"/>
    </w:pPr>
    <w:rPr>
      <w:rFonts w:eastAsia="等线" w:cs="Times New Roman"/>
      <w:color w:val="000000"/>
      <w:szCs w:val="24"/>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Hyperlink"/>
    <w:basedOn w:val="27"/>
    <w:unhideWhenUsed/>
    <w:qFormat/>
    <w:uiPriority w:val="99"/>
    <w:rPr>
      <w:color w:val="0000FF" w:themeColor="hyperlink"/>
      <w:u w:val="single"/>
      <w14:textFill>
        <w14:solidFill>
          <w14:schemeClr w14:val="hlink"/>
        </w14:solidFill>
      </w14:textFill>
    </w:rPr>
  </w:style>
  <w:style w:type="character" w:customStyle="1" w:styleId="29">
    <w:name w:val="页眉 Char"/>
    <w:basedOn w:val="27"/>
    <w:link w:val="19"/>
    <w:semiHidden/>
    <w:qFormat/>
    <w:uiPriority w:val="99"/>
    <w:rPr>
      <w:sz w:val="18"/>
      <w:szCs w:val="18"/>
    </w:rPr>
  </w:style>
  <w:style w:type="character" w:customStyle="1" w:styleId="30">
    <w:name w:val="页脚 Char"/>
    <w:basedOn w:val="27"/>
    <w:link w:val="18"/>
    <w:qFormat/>
    <w:uiPriority w:val="99"/>
    <w:rPr>
      <w:sz w:val="18"/>
      <w:szCs w:val="18"/>
    </w:rPr>
  </w:style>
  <w:style w:type="character" w:customStyle="1" w:styleId="31">
    <w:name w:val="标题 1 Char"/>
    <w:basedOn w:val="27"/>
    <w:link w:val="4"/>
    <w:qFormat/>
    <w:uiPriority w:val="9"/>
    <w:rPr>
      <w:rFonts w:eastAsia="方正小标宋简体"/>
      <w:bCs/>
      <w:kern w:val="44"/>
      <w:sz w:val="44"/>
      <w:szCs w:val="44"/>
    </w:rPr>
  </w:style>
  <w:style w:type="character" w:customStyle="1" w:styleId="32">
    <w:name w:val="标题 2 Char"/>
    <w:basedOn w:val="27"/>
    <w:link w:val="5"/>
    <w:qFormat/>
    <w:uiPriority w:val="9"/>
    <w:rPr>
      <w:rFonts w:eastAsia="方正小标宋简体" w:asciiTheme="majorHAnsi" w:hAnsiTheme="majorHAnsi" w:cstheme="majorBidi"/>
      <w:bCs/>
      <w:sz w:val="36"/>
      <w:szCs w:val="32"/>
    </w:rPr>
  </w:style>
  <w:style w:type="character" w:customStyle="1" w:styleId="33">
    <w:name w:val="标题 3 Char"/>
    <w:basedOn w:val="27"/>
    <w:link w:val="7"/>
    <w:qFormat/>
    <w:uiPriority w:val="9"/>
    <w:rPr>
      <w:rFonts w:ascii="Calibri" w:hAnsi="Calibri" w:eastAsia="宋体" w:cs="Times New Roman"/>
      <w:b/>
      <w:bCs/>
      <w:sz w:val="32"/>
      <w:szCs w:val="32"/>
    </w:rPr>
  </w:style>
  <w:style w:type="paragraph" w:styleId="34">
    <w:name w:val="List Paragraph"/>
    <w:basedOn w:val="1"/>
    <w:next w:val="1"/>
    <w:link w:val="42"/>
    <w:qFormat/>
    <w:uiPriority w:val="34"/>
    <w:pPr>
      <w:ind w:firstLine="420" w:firstLineChars="200"/>
    </w:p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7"/>
    <w:link w:val="17"/>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4"/>
    <w:next w:val="14"/>
    <w:qFormat/>
    <w:uiPriority w:val="0"/>
    <w:pPr>
      <w:spacing w:after="373"/>
    </w:pPr>
    <w:rPr>
      <w:color w:val="auto"/>
    </w:rPr>
  </w:style>
  <w:style w:type="paragraph" w:customStyle="1" w:styleId="39">
    <w:name w:val="CM91"/>
    <w:basedOn w:val="14"/>
    <w:next w:val="14"/>
    <w:qFormat/>
    <w:uiPriority w:val="0"/>
    <w:pPr>
      <w:spacing w:after="160"/>
    </w:pPr>
    <w:rPr>
      <w:color w:val="auto"/>
    </w:rPr>
  </w:style>
  <w:style w:type="character" w:customStyle="1" w:styleId="40">
    <w:name w:val="正文文本 3 Char"/>
    <w:link w:val="10"/>
    <w:qFormat/>
    <w:uiPriority w:val="99"/>
    <w:rPr>
      <w:sz w:val="16"/>
      <w:szCs w:val="16"/>
    </w:rPr>
  </w:style>
  <w:style w:type="character" w:customStyle="1" w:styleId="41">
    <w:name w:val="正文文本 3 Char1"/>
    <w:basedOn w:val="27"/>
    <w:link w:val="10"/>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3"/>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0">
    <w:name w:val="font11"/>
    <w:basedOn w:val="27"/>
    <w:qFormat/>
    <w:uiPriority w:val="0"/>
    <w:rPr>
      <w:rFonts w:hint="default" w:ascii="Times New Roman" w:hAnsi="Times New Roman" w:cs="Times New Roman"/>
      <w:color w:val="000000"/>
      <w:sz w:val="21"/>
      <w:szCs w:val="21"/>
      <w:u w:val="none"/>
    </w:rPr>
  </w:style>
  <w:style w:type="character" w:customStyle="1" w:styleId="51">
    <w:name w:val="font21"/>
    <w:basedOn w:val="2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10264</Words>
  <Characters>10725</Characters>
  <Lines>300</Lines>
  <Paragraphs>84</Paragraphs>
  <TotalTime>0</TotalTime>
  <ScaleCrop>false</ScaleCrop>
  <LinksUpToDate>false</LinksUpToDate>
  <CharactersWithSpaces>12728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2023-11-29T06:45:00Z</cp:lastPrinted>
  <dcterms:modified xsi:type="dcterms:W3CDTF">2023-12-14T08:27:39Z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A16D6DC8326945AC9168607D4B687526</vt:lpwstr>
  </property>
</Properties>
</file>