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广州城市水处理设备有限公司2023年生产车辆采购项目（混合动力汽车）</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广州城市水处理设备有限公司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2023</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11</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0"/>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3"/>
        <w:rPr>
          <w:rFonts w:hint="eastAsia"/>
          <w:color w:val="auto"/>
          <w:highlight w:val="none"/>
        </w:rPr>
      </w:pPr>
      <w:bookmarkStart w:id="4" w:name="_Toc4275"/>
      <w:bookmarkStart w:id="5" w:name="_Toc7519"/>
      <w:bookmarkStart w:id="6" w:name="_Toc19609"/>
      <w:bookmarkStart w:id="7" w:name="_Toc31938"/>
      <w:bookmarkStart w:id="8" w:name="_Toc17801"/>
      <w:bookmarkStart w:id="9" w:name="_Toc11322"/>
      <w:bookmarkStart w:id="10" w:name="_Toc166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仿宋_GB2312" w:eastAsia="仿宋_GB2312"/>
          <w:color w:val="auto"/>
          <w:sz w:val="28"/>
          <w:szCs w:val="28"/>
          <w:highlight w:val="none"/>
        </w:rPr>
      </w:pP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2023年生产车辆采购项目（混合动力汽车）</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t>□</w:t>
      </w:r>
      <w:r>
        <w:rPr>
          <w:rFonts w:hint="eastAsia" w:ascii="仿宋_GB2312" w:eastAsia="仿宋_GB2312"/>
          <w:sz w:val="28"/>
          <w:szCs w:val="28"/>
          <w:highlight w:val="none"/>
          <w:u w:val="single"/>
          <w:lang w:val="en-US" w:eastAsia="zh-CN"/>
        </w:rPr>
        <w:t>邀请采购 ☑公开采购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2023年生产车辆采购项目（混合动力汽车）</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穗净水设备询[2023]</w:t>
      </w:r>
      <w:r>
        <w:rPr>
          <w:rFonts w:hint="eastAsia" w:ascii="仿宋_GB2312" w:eastAsia="仿宋_GB2312"/>
          <w:color w:val="auto"/>
          <w:sz w:val="28"/>
          <w:szCs w:val="28"/>
          <w:highlight w:val="none"/>
          <w:u w:val="single"/>
          <w:lang w:val="en-US" w:eastAsia="zh-CN"/>
        </w:rPr>
        <w:t>018</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333582.3</w:t>
      </w:r>
      <w:r>
        <w:rPr>
          <w:rFonts w:hint="eastAsia" w:ascii="仿宋_GB2312" w:eastAsia="仿宋_GB2312"/>
          <w:color w:val="auto"/>
          <w:sz w:val="28"/>
          <w:szCs w:val="28"/>
          <w:highlight w:val="none"/>
          <w:u w:val="single"/>
          <w:lang w:val="zh-CN"/>
        </w:rPr>
        <w:t>元人民币（</w:t>
      </w:r>
      <w:r>
        <w:rPr>
          <w:rFonts w:hint="eastAsia" w:ascii="仿宋_GB2312" w:eastAsia="仿宋_GB2312"/>
          <w:color w:val="auto"/>
          <w:sz w:val="28"/>
          <w:szCs w:val="28"/>
          <w:highlight w:val="none"/>
          <w:u w:val="single"/>
          <w:lang w:val="en-US" w:eastAsia="zh-CN"/>
        </w:rPr>
        <w:t>含税）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采购2辆混合动力汽车</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自合同签订之日起30日</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w:t>
      </w:r>
      <w:r>
        <w:rPr>
          <w:rFonts w:hint="eastAsia" w:ascii="仿宋_GB2312" w:eastAsia="仿宋_GB2312"/>
          <w:color w:val="auto"/>
          <w:sz w:val="28"/>
          <w:szCs w:val="28"/>
          <w:highlight w:val="none"/>
          <w:u w:val="single"/>
          <w:lang w:val="en-US" w:eastAsia="zh-CN"/>
        </w:rPr>
        <w:t>采购需求的</w:t>
      </w:r>
      <w:r>
        <w:rPr>
          <w:rFonts w:hint="eastAsia" w:ascii="仿宋_GB2312" w:eastAsia="仿宋_GB2312"/>
          <w:color w:val="auto"/>
          <w:sz w:val="28"/>
          <w:szCs w:val="28"/>
          <w:highlight w:val="none"/>
          <w:u w:val="single"/>
        </w:rPr>
        <w:t xml:space="preserve">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遵守广州城市水处理设备有限公司的安全管理规定，配合安全要求     </w:t>
      </w:r>
      <w:r>
        <w:rPr>
          <w:rFonts w:hint="eastAsia" w:ascii="仿宋_GB2312" w:eastAsia="仿宋_GB2312"/>
          <w:color w:val="auto"/>
          <w:sz w:val="28"/>
          <w:szCs w:val="28"/>
          <w:highlight w:val="none"/>
        </w:rPr>
        <w:t xml:space="preserve"> </w:t>
      </w:r>
    </w:p>
    <w:p>
      <w:pPr>
        <w:pStyle w:val="2"/>
      </w:pP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汽车销售</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0"/>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应商须为汽车生产厂家或代理商，若供应商为生产厂家，拟投入的货物须为自产品牌；若供应商为代理经销商，拟投入的货物须经生产厂家合法授权。（需提供证明并加盖单位公章）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eastAsia="仿宋_GB2312" w:hAnsiTheme="minorHAnsi"/>
          <w:color w:val="auto"/>
          <w:sz w:val="28"/>
          <w:szCs w:val="28"/>
          <w:highlight w:val="none"/>
          <w:lang w:val="en-US" w:eastAsia="zh-CN"/>
        </w:rPr>
      </w:pP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0"/>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0"/>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.1递交响应文件集合时间：2023年</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日9时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分至2023年</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59</w:t>
      </w:r>
      <w:bookmarkStart w:id="166" w:name="_GoBack"/>
      <w:bookmarkEnd w:id="166"/>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广州市海珠区南洲路1375号广州城市水处理设备有限公司</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rPr>
        <w:t>（注：我公司仅接受快递或自行送达形式递交响应文件，响应文件须于递交截止时间前送达，并放置于公司正门保安处，若采用快递方式提交文件则需在递交截止时间前以电话方式告知采购人。</w:t>
      </w:r>
      <w:r>
        <w:rPr>
          <w:rFonts w:hint="eastAsia" w:ascii="仿宋_GB2312" w:eastAsia="仿宋_GB2312" w:hAnsiTheme="minorHAnsi" w:cstheme="minorBidi"/>
          <w:color w:val="auto"/>
          <w:kern w:val="2"/>
          <w:sz w:val="28"/>
          <w:szCs w:val="28"/>
          <w:highlight w:val="non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13178811664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广州市海珠区南洲路1375号2栋101房</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keepNext w:val="0"/>
              <w:keepLines w:val="0"/>
              <w:suppressLineNumbers w:val="0"/>
              <w:adjustRightInd w:val="0"/>
              <w:snapToGrid w:val="0"/>
              <w:spacing w:before="0" w:beforeAutospacing="0" w:after="0" w:afterAutospacing="0" w:line="600" w:lineRule="exact"/>
              <w:ind w:left="0" w:leftChars="0" w:right="0" w:rightChars="0"/>
              <w:jc w:val="left"/>
              <w:rPr>
                <w:rFonts w:ascii="仿宋_GB2312" w:eastAsia="仿宋_GB2312"/>
                <w:color w:val="auto"/>
                <w:sz w:val="28"/>
                <w:szCs w:val="28"/>
                <w:highlight w:val="none"/>
              </w:rPr>
            </w:pPr>
            <w:r>
              <w:rPr>
                <w:rFonts w:hint="default" w:ascii="仿宋_GB2312" w:eastAsia="仿宋_GB2312" w:cs="Times New Roman"/>
                <w:sz w:val="28"/>
                <w:szCs w:val="28"/>
              </w:rPr>
              <w:t>采购人</w:t>
            </w:r>
            <w:r>
              <w:rPr>
                <w:rFonts w:hint="eastAsia" w:ascii="仿宋_GB2312" w:eastAsia="仿宋_GB2312" w:cs="Times New Roman"/>
                <w:sz w:val="28"/>
                <w:szCs w:val="28"/>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keepNext w:val="0"/>
              <w:keepLines w:val="0"/>
              <w:suppressLineNumbers w:val="0"/>
              <w:adjustRightInd w:val="0"/>
              <w:snapToGrid w:val="0"/>
              <w:spacing w:before="0" w:beforeAutospacing="0" w:after="0" w:afterAutospacing="0" w:line="600" w:lineRule="exact"/>
              <w:ind w:left="0" w:leftChars="0" w:right="0" w:rightChars="0"/>
              <w:jc w:val="left"/>
              <w:rPr>
                <w:rFonts w:hint="default" w:ascii="仿宋_GB2312" w:eastAsia="仿宋_GB2312"/>
                <w:color w:val="auto"/>
                <w:sz w:val="28"/>
                <w:szCs w:val="28"/>
                <w:highlight w:val="none"/>
                <w:lang w:val="en-US" w:eastAsia="zh-CN"/>
              </w:rPr>
            </w:pPr>
            <w:r>
              <w:rPr>
                <w:rFonts w:hint="default" w:ascii="仿宋_GB2312" w:eastAsia="仿宋_GB2312" w:cs="Times New Roman"/>
                <w:sz w:val="28"/>
                <w:szCs w:val="28"/>
              </w:rPr>
              <w:t>地址</w:t>
            </w:r>
            <w:r>
              <w:rPr>
                <w:rFonts w:hint="eastAsia" w:ascii="仿宋_GB2312" w:eastAsia="仿宋_GB2312" w:cs="Times New Roman"/>
                <w:sz w:val="28"/>
                <w:szCs w:val="28"/>
              </w:rPr>
              <w:t>：广州市海珠区南洲路1375号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keepNext w:val="0"/>
              <w:keepLines w:val="0"/>
              <w:suppressLineNumbers w:val="0"/>
              <w:adjustRightInd w:val="0"/>
              <w:snapToGrid w:val="0"/>
              <w:spacing w:before="0" w:beforeAutospacing="0" w:after="0" w:afterAutospacing="0" w:line="600" w:lineRule="exact"/>
              <w:ind w:left="0" w:leftChars="0" w:right="0" w:rightChars="0"/>
              <w:jc w:val="left"/>
              <w:rPr>
                <w:rFonts w:hint="default" w:ascii="仿宋_GB2312" w:eastAsia="仿宋_GB2312"/>
                <w:color w:val="auto"/>
                <w:sz w:val="28"/>
                <w:szCs w:val="28"/>
                <w:highlight w:val="none"/>
                <w:lang w:val="en-US" w:eastAsia="zh-CN"/>
              </w:rPr>
            </w:pPr>
            <w:r>
              <w:rPr>
                <w:rFonts w:hint="default" w:ascii="仿宋_GB2312" w:eastAsia="仿宋_GB2312" w:cs="Times New Roman"/>
                <w:sz w:val="28"/>
                <w:szCs w:val="28"/>
              </w:rPr>
              <w:t>联系人</w:t>
            </w:r>
            <w:r>
              <w:rPr>
                <w:rFonts w:hint="eastAsia" w:ascii="仿宋_GB2312" w:eastAsia="仿宋_GB2312" w:cs="Times New Roman"/>
                <w:sz w:val="28"/>
                <w:szCs w:val="28"/>
              </w:rPr>
              <w:t>：</w:t>
            </w:r>
            <w:r>
              <w:rPr>
                <w:rFonts w:hint="eastAsia" w:ascii="仿宋_GB2312" w:eastAsia="仿宋_GB2312" w:cs="Times New Roman"/>
                <w:color w:val="00B0F0"/>
                <w:sz w:val="28"/>
                <w:szCs w:val="28"/>
                <w:lang w:val="en-US" w:eastAsia="zh-CN"/>
              </w:rPr>
              <w:t>蔡</w:t>
            </w:r>
            <w:r>
              <w:rPr>
                <w:rFonts w:hint="eastAsia" w:ascii="仿宋_GB2312" w:eastAsia="仿宋_GB2312" w:cs="Times New Roman"/>
                <w:color w:val="00B0F0"/>
                <w:sz w:val="28"/>
                <w:szCs w:val="28"/>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keepNext w:val="0"/>
              <w:keepLines w:val="0"/>
              <w:suppressLineNumbers w:val="0"/>
              <w:adjustRightInd w:val="0"/>
              <w:snapToGrid w:val="0"/>
              <w:spacing w:before="0" w:beforeAutospacing="0" w:after="0" w:afterAutospacing="0" w:line="600" w:lineRule="exact"/>
              <w:ind w:left="0" w:leftChars="0" w:right="0" w:rightChars="0"/>
              <w:jc w:val="left"/>
              <w:rPr>
                <w:rFonts w:hint="default" w:ascii="仿宋_GB2312" w:eastAsia="仿宋_GB2312"/>
                <w:color w:val="auto"/>
                <w:sz w:val="28"/>
                <w:szCs w:val="28"/>
                <w:highlight w:val="none"/>
                <w:lang w:val="en-US" w:eastAsia="zh-CN"/>
              </w:rPr>
            </w:pPr>
            <w:r>
              <w:rPr>
                <w:rFonts w:hint="default" w:ascii="仿宋_GB2312" w:eastAsia="仿宋_GB2312" w:cs="Times New Roman"/>
                <w:sz w:val="28"/>
                <w:szCs w:val="28"/>
              </w:rPr>
              <w:t>电话</w:t>
            </w:r>
            <w:r>
              <w:rPr>
                <w:rFonts w:hint="eastAsia" w:ascii="仿宋_GB2312" w:eastAsia="仿宋_GB2312" w:cs="Times New Roman"/>
                <w:sz w:val="28"/>
                <w:szCs w:val="28"/>
              </w:rPr>
              <w:t>：</w:t>
            </w:r>
            <w:r>
              <w:rPr>
                <w:rFonts w:hint="eastAsia" w:ascii="仿宋_GB2312" w:eastAsia="仿宋_GB2312" w:cs="Times New Roman"/>
                <w:color w:val="00B0F0"/>
                <w:sz w:val="28"/>
                <w:szCs w:val="28"/>
                <w:lang w:val="en-US" w:eastAsia="zh-CN"/>
              </w:rPr>
              <w:t>13178811664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0"/>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ind w:firstLine="0"/>
        <w:rPr>
          <w:rFonts w:hint="eastAsia" w:ascii="仿宋_GB2312" w:eastAsia="仿宋_GB2312" w:hAnsiTheme="majorEastAsia"/>
          <w:color w:val="auto"/>
          <w:sz w:val="28"/>
          <w:szCs w:val="28"/>
          <w:highlight w:val="none"/>
        </w:rPr>
      </w:pPr>
    </w:p>
    <w:p>
      <w:pPr>
        <w:pStyle w:val="3"/>
        <w:rPr>
          <w:rFonts w:hint="eastAsia"/>
          <w:color w:val="auto"/>
          <w:highlight w:val="none"/>
        </w:rPr>
      </w:pPr>
      <w:bookmarkStart w:id="13" w:name="_Toc10891"/>
    </w:p>
    <w:p>
      <w:pPr>
        <w:pStyle w:val="3"/>
        <w:rPr>
          <w:rFonts w:hint="eastAsia"/>
          <w:color w:val="auto"/>
          <w:highlight w:val="none"/>
        </w:rPr>
      </w:pPr>
      <w:bookmarkStart w:id="14" w:name="_Toc9448"/>
      <w:bookmarkStart w:id="15" w:name="_Toc19295"/>
      <w:bookmarkStart w:id="16" w:name="_Toc2324"/>
      <w:bookmarkStart w:id="17" w:name="_Toc2331"/>
      <w:bookmarkStart w:id="18" w:name="_Toc23749"/>
      <w:bookmarkStart w:id="19" w:name="_Toc7340"/>
      <w:bookmarkStart w:id="20" w:name="_Toc16557"/>
      <w:bookmarkStart w:id="21" w:name="_Toc32588"/>
      <w:bookmarkStart w:id="22" w:name="_Toc25603"/>
      <w:bookmarkStart w:id="23" w:name="_Toc16705"/>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0"/>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0"/>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0"/>
        <w:rPr>
          <w:rFonts w:asciiTheme="majorEastAsia" w:hAnsiTheme="majorEastAsia" w:eastAsiaTheme="majorEastAsia"/>
          <w:b/>
          <w:color w:val="auto"/>
          <w:sz w:val="28"/>
          <w:szCs w:val="28"/>
          <w:highlight w:val="none"/>
        </w:rPr>
      </w:pPr>
    </w:p>
    <w:p>
      <w:pPr>
        <w:pStyle w:val="20"/>
        <w:rPr>
          <w:rFonts w:asciiTheme="majorEastAsia" w:hAnsiTheme="majorEastAsia" w:eastAsiaTheme="majorEastAsia"/>
          <w:b/>
          <w:color w:val="auto"/>
          <w:sz w:val="28"/>
          <w:szCs w:val="28"/>
          <w:highlight w:val="none"/>
        </w:rPr>
      </w:pPr>
    </w:p>
    <w:p>
      <w:pPr>
        <w:pStyle w:val="2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0"/>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3"/>
        <w:rPr>
          <w:color w:val="auto"/>
          <w:highlight w:val="none"/>
        </w:rPr>
      </w:pPr>
    </w:p>
    <w:p>
      <w:pPr>
        <w:pStyle w:val="4"/>
        <w:rPr>
          <w:color w:val="auto"/>
          <w:highlight w:val="none"/>
        </w:rPr>
      </w:pPr>
      <w:bookmarkStart w:id="28" w:name="_Toc87616371"/>
      <w:bookmarkStart w:id="29" w:name="_Toc7303"/>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7437"/>
      <w:bookmarkStart w:id="35" w:name="_Toc14552"/>
      <w:bookmarkStart w:id="36" w:name="_Toc19759"/>
      <w:bookmarkStart w:id="37" w:name="_Toc10930"/>
      <w:bookmarkStart w:id="38" w:name="_Toc19050"/>
      <w:bookmarkStart w:id="39" w:name="_Toc14870"/>
      <w:bookmarkStart w:id="40" w:name="_Toc3156"/>
      <w:bookmarkStart w:id="41" w:name="_Toc23581"/>
      <w:bookmarkStart w:id="42" w:name="_Toc4952"/>
      <w:bookmarkStart w:id="43" w:name="_Toc20594"/>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3"/>
        <w:rPr>
          <w:color w:val="auto"/>
          <w:highlight w:val="none"/>
        </w:rPr>
      </w:pPr>
    </w:p>
    <w:p>
      <w:pPr>
        <w:pStyle w:val="3"/>
        <w:rPr>
          <w:color w:val="auto"/>
          <w:highlight w:val="none"/>
        </w:rPr>
      </w:pPr>
      <w:bookmarkStart w:id="45" w:name="_Toc29484"/>
      <w:bookmarkStart w:id="46" w:name="_Toc32607"/>
      <w:bookmarkStart w:id="47" w:name="_Toc30530"/>
      <w:bookmarkStart w:id="48" w:name="_Toc22212"/>
      <w:bookmarkStart w:id="49" w:name="_Toc6308"/>
      <w:bookmarkStart w:id="50" w:name="_Toc88209941"/>
      <w:bookmarkStart w:id="51" w:name="_Toc7831"/>
      <w:bookmarkStart w:id="52" w:name="_Toc29345"/>
      <w:bookmarkStart w:id="53" w:name="_Toc12177"/>
      <w:bookmarkStart w:id="54" w:name="_Toc87616378"/>
      <w:bookmarkStart w:id="55" w:name="_Toc13898"/>
      <w:bookmarkStart w:id="56" w:name="_Toc21840"/>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2"/>
        <w:rPr>
          <w:rFonts w:hint="eastAsia"/>
        </w:rPr>
      </w:pPr>
    </w:p>
    <w:bookmarkEnd w:id="62"/>
    <w:p>
      <w:pPr>
        <w:widowControl w:val="0"/>
        <w:numPr>
          <w:ilvl w:val="0"/>
          <w:numId w:val="4"/>
        </w:numPr>
        <w:adjustRightInd w:val="0"/>
        <w:snapToGrid w:val="0"/>
        <w:spacing w:line="300" w:lineRule="auto"/>
        <w:ind w:left="600" w:hanging="600"/>
        <w:jc w:val="both"/>
        <w:rPr>
          <w:rFonts w:ascii="宋体" w:hAnsi="宋体" w:eastAsia="宋体" w:cs="宋体"/>
          <w:b/>
          <w:kern w:val="2"/>
          <w:sz w:val="28"/>
          <w:szCs w:val="28"/>
          <w:lang w:val="zh-CN" w:eastAsia="zh-CN" w:bidi="ar-SA"/>
        </w:rPr>
      </w:pPr>
      <w:r>
        <w:rPr>
          <w:rFonts w:hint="eastAsia" w:ascii="宋体" w:hAnsi="宋体" w:eastAsia="宋体" w:cs="宋体"/>
          <w:b/>
          <w:kern w:val="2"/>
          <w:sz w:val="28"/>
          <w:szCs w:val="28"/>
          <w:lang w:val="zh-CN" w:eastAsia="zh-CN" w:bidi="ar-SA"/>
        </w:rPr>
        <w:t>项目情况介绍</w:t>
      </w:r>
    </w:p>
    <w:p>
      <w:pPr>
        <w:widowControl w:val="0"/>
        <w:adjustRightInd w:val="0"/>
        <w:snapToGrid w:val="0"/>
        <w:spacing w:line="56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现我公司需购置两辆混合动力汽车。</w:t>
      </w:r>
    </w:p>
    <w:p>
      <w:pPr>
        <w:widowControl w:val="0"/>
        <w:numPr>
          <w:ilvl w:val="0"/>
          <w:numId w:val="4"/>
        </w:numPr>
        <w:adjustRightInd w:val="0"/>
        <w:snapToGrid w:val="0"/>
        <w:spacing w:line="300" w:lineRule="auto"/>
        <w:ind w:left="600" w:hanging="600"/>
        <w:jc w:val="both"/>
        <w:rPr>
          <w:rFonts w:ascii="宋体" w:hAnsi="宋体" w:eastAsia="宋体" w:cs="宋体"/>
          <w:b/>
          <w:kern w:val="2"/>
          <w:sz w:val="28"/>
          <w:szCs w:val="28"/>
          <w:lang w:val="zh-CN" w:eastAsia="zh-CN" w:bidi="ar-SA"/>
        </w:rPr>
      </w:pPr>
      <w:r>
        <w:rPr>
          <w:rFonts w:hint="eastAsia" w:ascii="宋体" w:hAnsi="宋体" w:eastAsia="宋体" w:cs="宋体"/>
          <w:b/>
          <w:kern w:val="2"/>
          <w:sz w:val="28"/>
          <w:szCs w:val="28"/>
          <w:lang w:val="zh-CN" w:eastAsia="zh-CN" w:bidi="ar-SA"/>
        </w:rPr>
        <w:t>项目技术要求</w:t>
      </w:r>
    </w:p>
    <w:p>
      <w:pPr>
        <w:widowControl w:val="0"/>
        <w:adjustRightInd w:val="0"/>
        <w:snapToGrid w:val="0"/>
        <w:spacing w:line="56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（一）采购需求：</w:t>
      </w:r>
    </w:p>
    <w:tbl>
      <w:tblPr>
        <w:tblStyle w:val="21"/>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3"/>
        <w:gridCol w:w="1687"/>
        <w:gridCol w:w="1181"/>
        <w:gridCol w:w="1800"/>
        <w:gridCol w:w="1313"/>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3"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购置品牌型号</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排量及</w:t>
            </w:r>
          </w:p>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排放标准</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购置数量</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限价金额（单位：万元）</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合计（单位：万元）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广汽影酷（混动双子星PRO版）</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560" w:lineRule="exact"/>
              <w:ind w:left="0" w:right="0"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w:t>
            </w:r>
          </w:p>
          <w:p>
            <w:pPr>
              <w:keepNext w:val="0"/>
              <w:keepLines w:val="0"/>
              <w:widowControl/>
              <w:suppressLineNumbers w:val="0"/>
              <w:adjustRightInd w:val="0"/>
              <w:snapToGrid w:val="0"/>
              <w:spacing w:before="0" w:beforeAutospacing="0" w:after="0" w:afterAutospacing="0" w:line="560" w:lineRule="exact"/>
              <w:ind w:left="0" w:right="0" w:firstLine="480" w:firstLineChars="20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国Ⅵ</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560" w:lineRule="exact"/>
              <w:ind w:left="0" w:right="0" w:firstLine="480" w:firstLineChars="200"/>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166791.15</w:t>
            </w:r>
          </w:p>
        </w:tc>
        <w:tc>
          <w:tcPr>
            <w:tcW w:w="13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333582.3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颜色：</w:t>
            </w:r>
          </w:p>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超星银</w:t>
            </w:r>
          </w:p>
        </w:tc>
      </w:tr>
    </w:tbl>
    <w:p>
      <w:pPr>
        <w:widowControl w:val="0"/>
        <w:adjustRightInd w:val="0"/>
        <w:snapToGrid w:val="0"/>
        <w:spacing w:line="560" w:lineRule="exact"/>
        <w:ind w:firstLine="480" w:firstLineChars="200"/>
        <w:jc w:val="both"/>
        <w:rPr>
          <w:rFonts w:hint="eastAsia" w:ascii="宋体" w:hAnsi="宋体" w:eastAsia="宋体" w:cs="宋体"/>
          <w:color w:val="auto"/>
          <w:kern w:val="2"/>
          <w:sz w:val="24"/>
          <w:szCs w:val="24"/>
          <w:highlight w:val="none"/>
          <w:lang w:val="en-US" w:eastAsia="zh-CN" w:bidi="ar-SA"/>
        </w:rPr>
      </w:pPr>
    </w:p>
    <w:p>
      <w:pPr>
        <w:widowControl w:val="0"/>
        <w:adjustRightInd w:val="0"/>
        <w:snapToGrid w:val="0"/>
        <w:spacing w:line="560" w:lineRule="exact"/>
        <w:ind w:firstLine="480" w:firstLineChars="200"/>
        <w:jc w:val="both"/>
        <w:rPr>
          <w:rFonts w:hint="eastAsia" w:ascii="宋体" w:hAnsi="宋体" w:eastAsia="宋体" w:cs="宋体"/>
          <w:color w:val="auto"/>
          <w:kern w:val="2"/>
          <w:sz w:val="24"/>
          <w:szCs w:val="24"/>
          <w:highlight w:val="none"/>
          <w:lang w:val="en-US" w:eastAsia="zh-CN" w:bidi="ar-SA"/>
        </w:rPr>
      </w:pPr>
    </w:p>
    <w:p>
      <w:pPr>
        <w:widowControl w:val="0"/>
        <w:adjustRightInd w:val="0"/>
        <w:snapToGrid w:val="0"/>
        <w:spacing w:line="560" w:lineRule="exact"/>
        <w:ind w:firstLine="480" w:firstLineChars="200"/>
        <w:jc w:val="both"/>
        <w:rPr>
          <w:rFonts w:hint="eastAsia" w:ascii="宋体" w:hAnsi="宋体" w:eastAsia="宋体" w:cs="宋体"/>
          <w:color w:val="auto"/>
          <w:kern w:val="2"/>
          <w:sz w:val="24"/>
          <w:szCs w:val="24"/>
          <w:highlight w:val="none"/>
          <w:lang w:val="en-US" w:eastAsia="zh-CN" w:bidi="ar-SA"/>
        </w:rPr>
      </w:pPr>
    </w:p>
    <w:p>
      <w:pPr>
        <w:widowControl w:val="0"/>
        <w:numPr>
          <w:ilvl w:val="0"/>
          <w:numId w:val="5"/>
        </w:numPr>
        <w:adjustRightInd w:val="0"/>
        <w:snapToGrid w:val="0"/>
        <w:spacing w:line="5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车辆具体配置表</w:t>
      </w:r>
    </w:p>
    <w:tbl>
      <w:tblPr>
        <w:tblStyle w:val="21"/>
        <w:tblpPr w:leftFromText="180" w:rightFromText="180" w:vertAnchor="text" w:horzAnchor="page" w:tblpX="2125" w:tblpY="577"/>
        <w:tblOverlap w:val="never"/>
        <w:tblW w:w="79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6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numPr>
                <w:ilvl w:val="0"/>
                <w:numId w:val="0"/>
              </w:numPr>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车辆类型</w:t>
            </w:r>
          </w:p>
        </w:tc>
        <w:tc>
          <w:tcPr>
            <w:tcW w:w="6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numPr>
                <w:ilvl w:val="0"/>
                <w:numId w:val="0"/>
              </w:numPr>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1"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line="360" w:lineRule="auto"/>
              <w:ind w:left="0" w:leftChars="0" w:right="0" w:firstLine="0" w:firstLineChars="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混合动力汽车</w:t>
            </w:r>
          </w:p>
        </w:tc>
        <w:tc>
          <w:tcPr>
            <w:tcW w:w="65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1.车辆尺寸（长×宽×高mm）：4680x1901x1670</w:t>
            </w:r>
          </w:p>
          <w:p>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2.轴距（mm）：2750</w:t>
            </w:r>
          </w:p>
          <w:p>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3.油箱容积（L）：50</w:t>
            </w:r>
          </w:p>
          <w:p>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4.整备质量：1670Kg                                  5.发动机：钜浪混动2.0ATK高效阿特金森发动机                  6.发动机技术：阿特金森循环、广汽GCCS燃烧控制专利技术、350bar高压直喷系统、低摩擦设计、低温废气再循环系统、智能热管理、降噪设计                             7.排量（cc）：1999                                     8.发动机额定功率/转速（kW/rpm）：103/6000                       9.发动机最大扭矩/转速（N·m/rpm）：180/4500                 10.变速箱形式：钜浪混动GMC2.0集成式双电机多档DHT                                      11.电动机总功率（KW）：134                             12.电动机总扭矩（N·m）：300                            13.驱动方式：前轮驱动                                  14.WLTC工况百公里油耗（L/100Km）:4.76               15.排放标准：国VI b                                     16.前悬挂：前麦弗逊式独立悬挂                              17.后悬挂：后多连杆独立悬挂                          18.制动系统：前轮盘式制动+后轮盘式制动器。                 19.转向系统：EPS电动助力转向系统                        20.启示之眼LED自动前灯（高度调节、未关警告、延时关闭）、量子光剑LED尾灯、LED日间行车灯、LED位置灯、LED高位刹车灯、LED后雾灯、钜浪混动主动进气格栅、全景天幕（带电动防夹遮阳帘）、电动式隐藏门把手、拨片门锁、晶粹电子换挡、无骨式自动感应雨刮器、外后视镜集成转向灯、外后视镜电动调节、外后视镜加热、外后视镜电动折叠、外后视镜锁车自动折叠、19英寸铝合金轮辋+235/55R19轮胎、14.6吋巨幕科技中控屏、7吋液晶仪表屏、智能蓝牙钥匙、智能遥控钥匙、无钥匙进入及一键启动系统、主驾座椅电动调节、副驾座椅电动4向调节、电动掀背尾门、540°高清全景影像（含透明车底）                             21.智能远程助手：①智能远程控制车辆（远程启动/关闭发动机、远程开/关门锁、远程控制空调、远程座椅加热等）②智能安全防盗服务③紧急救援服务（紧急救援求助（SOS）+路边救援（LINK）+碰撞自动求助）  </w:t>
            </w:r>
          </w:p>
        </w:tc>
      </w:tr>
    </w:tbl>
    <w:p>
      <w:pPr>
        <w:widowControl w:val="0"/>
        <w:numPr>
          <w:ilvl w:val="0"/>
          <w:numId w:val="0"/>
        </w:numPr>
        <w:autoSpaceDE w:val="0"/>
        <w:autoSpaceDN w:val="0"/>
        <w:adjustRightInd w:val="0"/>
        <w:rPr>
          <w:rFonts w:hint="default" w:ascii="宋体" w:hAnsi="宋体" w:eastAsia="宋体" w:cs="宋体"/>
          <w:color w:val="auto"/>
          <w:kern w:val="2"/>
          <w:sz w:val="24"/>
          <w:szCs w:val="24"/>
          <w:highlight w:val="none"/>
          <w:lang w:val="en-US" w:eastAsia="zh-CN" w:bidi="ar-SA"/>
        </w:rPr>
      </w:pPr>
    </w:p>
    <w:p>
      <w:pPr>
        <w:widowControl w:val="0"/>
        <w:adjustRightInd w:val="0"/>
        <w:snapToGrid w:val="0"/>
        <w:spacing w:line="560" w:lineRule="exact"/>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三、项目商务要求</w:t>
      </w:r>
    </w:p>
    <w:p>
      <w:pPr>
        <w:autoSpaceDE w:val="0"/>
        <w:autoSpaceDN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1.车辆要求：</w:t>
      </w:r>
    </w:p>
    <w:p>
      <w:pPr>
        <w:autoSpaceDE w:val="0"/>
        <w:autoSpaceDN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所投车辆应为交付前8个月内生产的全新车辆，报价包含上车身价、上牌、第一年度保险（第三者不低于100万、机动车损失险、机动车车上人员责任保险（司机及乘客）、交强险等几大险费用）、车辆购置税、第一年度车船税、上牌杂费、赠送物品（全车贴膜、行车记录仪、地垫、三脚架、灭火器、头枕）以及完成采购人指定地点交车前所发生的一切费用。且牌照归属地为用车单位注册地（广州）。</w:t>
      </w:r>
    </w:p>
    <w:p>
      <w:pPr>
        <w:widowControl w:val="0"/>
        <w:autoSpaceDE w:val="0"/>
        <w:autoSpaceDN w:val="0"/>
        <w:adjustRightInd w:val="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乙方交付的车辆必须具有齐全、合法的证照及上牌手续，且乙方应配合、协助甲方办理车辆的上牌、保险、产权登记等手续。</w:t>
      </w:r>
    </w:p>
    <w:p>
      <w:pPr>
        <w:widowControl w:val="0"/>
        <w:autoSpaceDE w:val="0"/>
        <w:autoSpaceDN w:val="0"/>
        <w:adjustRightInd w:val="0"/>
        <w:ind w:firstLine="480" w:firstLineChars="200"/>
        <w:rPr>
          <w:rFonts w:hint="default" w:ascii="宋体" w:hAnsi="宋体" w:eastAsia="宋体" w:cs="宋体"/>
          <w:color w:val="auto"/>
          <w:kern w:val="2"/>
          <w:sz w:val="24"/>
          <w:szCs w:val="24"/>
          <w:highlight w:val="none"/>
          <w:lang w:val="en-US" w:eastAsia="zh-CN" w:bidi="ar-SA"/>
        </w:rPr>
      </w:pPr>
    </w:p>
    <w:p>
      <w:pPr>
        <w:autoSpaceDE w:val="0"/>
        <w:autoSpaceDN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2.总包及分包规定：</w:t>
      </w:r>
    </w:p>
    <w:p>
      <w:pPr>
        <w:autoSpaceDE w:val="0"/>
        <w:autoSpaceDN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乙方不得转包、分包。否则，甲方有权单方面终止合同，拒收其货物，由此而造成的经济损失由乙方负责赔偿。</w:t>
      </w:r>
    </w:p>
    <w:p>
      <w:pPr>
        <w:autoSpaceDE w:val="0"/>
        <w:autoSpaceDN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3.付款方式：采用银行汇款形式。</w:t>
      </w:r>
    </w:p>
    <w:p>
      <w:pPr>
        <w:autoSpaceDE w:val="0"/>
        <w:autoSpaceDN w:val="0"/>
        <w:spacing w:line="560" w:lineRule="exact"/>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4.交车地点：广州市内</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3"/>
        <w:rPr>
          <w:color w:val="auto"/>
          <w:highlight w:val="none"/>
        </w:rPr>
      </w:pPr>
      <w:bookmarkStart w:id="63" w:name="_Toc4680"/>
      <w:bookmarkStart w:id="64" w:name="_Toc25925"/>
      <w:bookmarkStart w:id="65" w:name="_Toc23330"/>
      <w:bookmarkStart w:id="66" w:name="_Toc23353"/>
      <w:bookmarkStart w:id="67" w:name="_Toc537"/>
      <w:bookmarkStart w:id="68" w:name="_Toc29835"/>
      <w:bookmarkStart w:id="69" w:name="_Toc12135"/>
      <w:bookmarkStart w:id="70" w:name="_Toc18538"/>
      <w:bookmarkStart w:id="71" w:name="_Toc1284"/>
      <w:bookmarkStart w:id="72" w:name="_Toc1496"/>
      <w:bookmarkStart w:id="73" w:name="_Toc1557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3"/>
        <w:rPr>
          <w:color w:val="auto"/>
          <w:highlight w:val="none"/>
        </w:rPr>
      </w:pPr>
    </w:p>
    <w:p>
      <w:pPr>
        <w:pStyle w:val="3"/>
        <w:rPr>
          <w:color w:val="auto"/>
          <w:highlight w:val="none"/>
        </w:rPr>
      </w:pPr>
      <w:bookmarkStart w:id="74" w:name="_Toc12721"/>
      <w:bookmarkStart w:id="75" w:name="_Toc19088"/>
      <w:bookmarkStart w:id="76" w:name="_Toc8183"/>
      <w:bookmarkStart w:id="77" w:name="_Toc323"/>
      <w:bookmarkStart w:id="78" w:name="_Toc87616386"/>
      <w:bookmarkStart w:id="79" w:name="_Toc19686"/>
      <w:bookmarkStart w:id="80" w:name="_Toc22797"/>
      <w:bookmarkStart w:id="81" w:name="_Toc88209949"/>
      <w:bookmarkStart w:id="82" w:name="_Toc1375"/>
      <w:bookmarkStart w:id="83" w:name="_Toc12968"/>
      <w:bookmarkStart w:id="84" w:name="_Toc12980"/>
      <w:bookmarkStart w:id="85" w:name="_Toc13309"/>
      <w:bookmarkStart w:id="86" w:name="_Toc2250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spacing w:line="400" w:lineRule="atLeast"/>
        <w:jc w:val="center"/>
        <w:rPr>
          <w:rFonts w:ascii="宋体" w:hAnsi="宋体" w:eastAsia="宋体" w:cs="Times New Roman"/>
          <w:b/>
          <w:color w:val="auto"/>
          <w:kern w:val="0"/>
          <w:sz w:val="48"/>
          <w:szCs w:val="48"/>
          <w:highlight w:val="none"/>
        </w:rPr>
      </w:pPr>
      <w:r>
        <w:rPr>
          <w:rFonts w:hint="eastAsia" w:ascii="宋体" w:hAnsi="宋体" w:eastAsia="宋体" w:cs="Times New Roman"/>
          <w:b/>
          <w:color w:val="auto"/>
          <w:kern w:val="0"/>
          <w:sz w:val="48"/>
          <w:szCs w:val="48"/>
          <w:highlight w:val="none"/>
        </w:rPr>
        <w:t>货物采购合同</w:t>
      </w:r>
    </w:p>
    <w:p>
      <w:pPr>
        <w:widowControl/>
        <w:spacing w:line="360" w:lineRule="auto"/>
        <w:jc w:val="center"/>
        <w:rPr>
          <w:rFonts w:ascii="宋体" w:hAnsi="宋体" w:eastAsia="宋体" w:cs="宋体"/>
          <w:color w:val="auto"/>
          <w:kern w:val="0"/>
          <w:sz w:val="28"/>
          <w:szCs w:val="28"/>
          <w:highlight w:val="none"/>
        </w:rPr>
      </w:pPr>
    </w:p>
    <w:p>
      <w:pPr>
        <w:widowControl/>
        <w:jc w:val="center"/>
        <w:rPr>
          <w:rFonts w:ascii="Times New Roman" w:hAnsi="Times New Roman" w:eastAsia="宋体" w:cs="Times New Roman"/>
          <w:color w:val="auto"/>
          <w:kern w:val="0"/>
          <w:sz w:val="30"/>
          <w:szCs w:val="20"/>
          <w:highlight w:val="none"/>
        </w:rPr>
      </w:pPr>
    </w:p>
    <w:p>
      <w:pPr>
        <w:widowControl/>
        <w:jc w:val="left"/>
        <w:rPr>
          <w:rFonts w:ascii="Times New Roman" w:hAnsi="Times New Roman" w:eastAsia="宋体" w:cs="Times New Roman"/>
          <w:b/>
          <w:bCs/>
          <w:color w:val="auto"/>
          <w:kern w:val="0"/>
          <w:sz w:val="30"/>
          <w:szCs w:val="20"/>
          <w:highlight w:val="none"/>
        </w:rPr>
      </w:pPr>
    </w:p>
    <w:p>
      <w:pPr>
        <w:widowControl/>
        <w:spacing w:line="480" w:lineRule="auto"/>
        <w:jc w:val="left"/>
        <w:rPr>
          <w:rFonts w:hint="default" w:ascii="宋体" w:hAnsi="宋体" w:eastAsia="宋体" w:cs="宋体"/>
          <w:b/>
          <w:bCs/>
          <w:color w:val="auto"/>
          <w:kern w:val="0"/>
          <w:sz w:val="30"/>
          <w:szCs w:val="20"/>
          <w:highlight w:val="none"/>
          <w:lang w:val="en-US"/>
        </w:rPr>
      </w:pPr>
      <w:r>
        <w:rPr>
          <w:rFonts w:hint="eastAsia" w:ascii="宋体" w:hAnsi="宋体" w:eastAsia="宋体" w:cs="宋体"/>
          <w:b/>
          <w:bCs/>
          <w:color w:val="auto"/>
          <w:kern w:val="0"/>
          <w:sz w:val="30"/>
          <w:szCs w:val="20"/>
          <w:highlight w:val="none"/>
        </w:rPr>
        <w:t>项目名称：</w:t>
      </w:r>
      <w:r>
        <w:rPr>
          <w:rFonts w:hint="eastAsia" w:ascii="宋体" w:hAnsi="宋体" w:eastAsia="宋体" w:cs="宋体"/>
          <w:b/>
          <w:bCs/>
          <w:color w:val="auto"/>
          <w:kern w:val="0"/>
          <w:sz w:val="30"/>
          <w:szCs w:val="20"/>
          <w:highlight w:val="none"/>
          <w:lang w:val="en-US" w:eastAsia="zh-CN"/>
        </w:rPr>
        <w:t>2023年生产车辆采购项目（混合动力汽车）</w:t>
      </w:r>
    </w:p>
    <w:p>
      <w:pPr>
        <w:widowControl/>
        <w:jc w:val="left"/>
        <w:rPr>
          <w:rFonts w:ascii="Times New Roman" w:hAnsi="Times New Roman" w:eastAsia="宋体" w:cs="Times New Roman"/>
          <w:color w:val="auto"/>
          <w:kern w:val="0"/>
          <w:szCs w:val="20"/>
          <w:highlight w:val="none"/>
        </w:rPr>
      </w:pPr>
      <w:r>
        <w:rPr>
          <w:rFonts w:hint="eastAsia" w:ascii="宋体" w:hAnsi="宋体" w:eastAsia="宋体" w:cs="宋体"/>
          <w:b/>
          <w:bCs/>
          <w:color w:val="auto"/>
          <w:kern w:val="0"/>
          <w:sz w:val="30"/>
          <w:szCs w:val="20"/>
          <w:highlight w:val="none"/>
        </w:rPr>
        <w:t>项目编号：</w:t>
      </w:r>
    </w:p>
    <w:p>
      <w:pPr>
        <w:widowControl/>
        <w:spacing w:line="480" w:lineRule="auto"/>
        <w:jc w:val="left"/>
        <w:rPr>
          <w:rFonts w:ascii="宋体" w:hAnsi="宋体" w:eastAsia="宋体" w:cs="宋体"/>
          <w:b/>
          <w:bCs/>
          <w:color w:val="auto"/>
          <w:kern w:val="0"/>
          <w:sz w:val="30"/>
          <w:szCs w:val="20"/>
          <w:highlight w:val="none"/>
        </w:rPr>
      </w:pPr>
    </w:p>
    <w:p>
      <w:pPr>
        <w:widowControl/>
        <w:spacing w:line="480" w:lineRule="auto"/>
        <w:jc w:val="left"/>
        <w:rPr>
          <w:rFonts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20"/>
          <w:highlight w:val="none"/>
        </w:rPr>
        <w:t>合同编号：</w:t>
      </w:r>
      <w:r>
        <w:rPr>
          <w:rFonts w:hint="eastAsia" w:ascii="宋体" w:hAnsi="宋体" w:eastAsia="宋体" w:cs="宋体"/>
          <w:b/>
          <w:bCs/>
          <w:color w:val="auto"/>
          <w:kern w:val="0"/>
          <w:sz w:val="30"/>
          <w:szCs w:val="30"/>
          <w:highlight w:val="none"/>
        </w:rPr>
        <w:t>穗净水</w:t>
      </w:r>
      <w:r>
        <w:rPr>
          <w:rFonts w:hint="eastAsia" w:ascii="宋体" w:hAnsi="宋体" w:eastAsia="宋体" w:cs="宋体"/>
          <w:b/>
          <w:bCs/>
          <w:color w:val="auto"/>
          <w:kern w:val="0"/>
          <w:sz w:val="30"/>
          <w:szCs w:val="30"/>
          <w:highlight w:val="none"/>
          <w:lang w:val="en-US" w:eastAsia="zh-CN"/>
        </w:rPr>
        <w:t>设备</w:t>
      </w:r>
      <w:r>
        <w:rPr>
          <w:rFonts w:hint="eastAsia" w:ascii="宋体" w:hAnsi="宋体" w:eastAsia="宋体" w:cs="宋体"/>
          <w:b/>
          <w:bCs/>
          <w:color w:val="auto"/>
          <w:kern w:val="0"/>
          <w:sz w:val="30"/>
          <w:szCs w:val="30"/>
          <w:highlight w:val="none"/>
        </w:rPr>
        <w:t>合[     ]    号</w:t>
      </w:r>
    </w:p>
    <w:p>
      <w:pPr>
        <w:widowControl/>
        <w:spacing w:line="480" w:lineRule="auto"/>
        <w:jc w:val="left"/>
        <w:rPr>
          <w:rFonts w:ascii="宋体" w:hAnsi="宋体" w:eastAsia="宋体" w:cs="宋体"/>
          <w:b/>
          <w:bCs/>
          <w:color w:val="auto"/>
          <w:kern w:val="0"/>
          <w:sz w:val="30"/>
          <w:szCs w:val="20"/>
          <w:highlight w:val="none"/>
        </w:rPr>
      </w:pPr>
    </w:p>
    <w:p>
      <w:pPr>
        <w:widowControl/>
        <w:spacing w:line="480" w:lineRule="auto"/>
        <w:jc w:val="left"/>
        <w:rPr>
          <w:rFonts w:hint="eastAsia" w:ascii="宋体" w:hAnsi="宋体" w:eastAsia="宋体" w:cs="宋体"/>
          <w:b/>
          <w:bCs/>
          <w:color w:val="auto"/>
          <w:kern w:val="0"/>
          <w:sz w:val="30"/>
          <w:szCs w:val="20"/>
          <w:highlight w:val="none"/>
          <w:lang w:val="en-US" w:eastAsia="zh-CN"/>
        </w:rPr>
      </w:pPr>
      <w:r>
        <w:rPr>
          <w:rFonts w:hint="eastAsia" w:ascii="宋体" w:hAnsi="宋体" w:eastAsia="宋体" w:cs="宋体"/>
          <w:b/>
          <w:bCs/>
          <w:color w:val="auto"/>
          <w:kern w:val="0"/>
          <w:sz w:val="30"/>
          <w:szCs w:val="20"/>
          <w:highlight w:val="none"/>
        </w:rPr>
        <w:t>甲方（买方）：广州</w:t>
      </w:r>
      <w:r>
        <w:rPr>
          <w:rFonts w:hint="eastAsia" w:ascii="宋体" w:hAnsi="宋体" w:eastAsia="宋体" w:cs="宋体"/>
          <w:b/>
          <w:bCs/>
          <w:color w:val="auto"/>
          <w:kern w:val="0"/>
          <w:sz w:val="30"/>
          <w:szCs w:val="20"/>
          <w:highlight w:val="none"/>
          <w:lang w:val="en-US" w:eastAsia="zh-CN"/>
        </w:rPr>
        <w:t>城市水处理设备有限公司</w:t>
      </w:r>
    </w:p>
    <w:p>
      <w:pPr>
        <w:widowControl/>
        <w:spacing w:line="480" w:lineRule="auto"/>
        <w:jc w:val="left"/>
        <w:rPr>
          <w:rFonts w:hint="eastAsia" w:ascii="宋体" w:hAnsi="宋体" w:eastAsia="宋体" w:cs="宋体"/>
          <w:b/>
          <w:bCs/>
          <w:color w:val="auto"/>
          <w:kern w:val="0"/>
          <w:sz w:val="30"/>
          <w:szCs w:val="20"/>
          <w:highlight w:val="none"/>
        </w:rPr>
      </w:pPr>
      <w:r>
        <w:rPr>
          <w:rFonts w:hint="eastAsia" w:ascii="宋体" w:hAnsi="宋体" w:eastAsia="宋体" w:cs="宋体"/>
          <w:b/>
          <w:bCs/>
          <w:color w:val="auto"/>
          <w:kern w:val="0"/>
          <w:sz w:val="30"/>
          <w:szCs w:val="20"/>
          <w:highlight w:val="none"/>
        </w:rPr>
        <w:t>乙方（卖方）：</w:t>
      </w:r>
    </w:p>
    <w:p>
      <w:pPr>
        <w:widowControl/>
        <w:spacing w:line="480" w:lineRule="auto"/>
        <w:jc w:val="left"/>
        <w:rPr>
          <w:rFonts w:ascii="宋体" w:hAnsi="宋体" w:eastAsia="宋体" w:cs="宋体"/>
          <w:b/>
          <w:bCs/>
          <w:color w:val="auto"/>
          <w:kern w:val="0"/>
          <w:sz w:val="30"/>
          <w:szCs w:val="20"/>
          <w:highlight w:val="none"/>
        </w:rPr>
      </w:pPr>
      <w:r>
        <w:rPr>
          <w:rFonts w:hint="eastAsia" w:ascii="宋体" w:hAnsi="宋体" w:eastAsia="宋体" w:cs="宋体"/>
          <w:b/>
          <w:bCs/>
          <w:color w:val="auto"/>
          <w:kern w:val="0"/>
          <w:sz w:val="30"/>
          <w:szCs w:val="20"/>
          <w:highlight w:val="none"/>
        </w:rPr>
        <w:t>签</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订</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日</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期</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    年  月  日</w:t>
      </w:r>
    </w:p>
    <w:p>
      <w:pPr>
        <w:widowControl/>
        <w:spacing w:line="480" w:lineRule="auto"/>
        <w:jc w:val="left"/>
        <w:rPr>
          <w:rFonts w:ascii="宋体" w:hAnsi="宋体" w:eastAsia="宋体" w:cs="宋体"/>
          <w:b/>
          <w:bCs/>
          <w:color w:val="auto"/>
          <w:kern w:val="0"/>
          <w:sz w:val="30"/>
          <w:szCs w:val="20"/>
          <w:highlight w:val="none"/>
        </w:rPr>
      </w:pPr>
      <w:r>
        <w:rPr>
          <w:rFonts w:hint="eastAsia" w:ascii="宋体" w:hAnsi="宋体" w:eastAsia="宋体" w:cs="宋体"/>
          <w:b/>
          <w:bCs/>
          <w:color w:val="auto"/>
          <w:kern w:val="0"/>
          <w:sz w:val="30"/>
          <w:szCs w:val="20"/>
          <w:highlight w:val="none"/>
        </w:rPr>
        <w:t>签</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约</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地</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点</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广州市</w:t>
      </w:r>
    </w:p>
    <w:p>
      <w:pPr>
        <w:widowControl/>
        <w:jc w:val="center"/>
        <w:rPr>
          <w:rFonts w:ascii="Times New Roman" w:hAnsi="Times New Roman" w:eastAsia="宋体" w:cs="Times New Roman"/>
          <w:b/>
          <w:bCs/>
          <w:color w:val="auto"/>
          <w:kern w:val="0"/>
          <w:sz w:val="30"/>
          <w:szCs w:val="20"/>
          <w:highlight w:val="none"/>
        </w:rPr>
      </w:pPr>
    </w:p>
    <w:p>
      <w:pPr>
        <w:spacing w:line="460" w:lineRule="exact"/>
        <w:ind w:firstLine="480" w:firstLineChars="200"/>
        <w:rPr>
          <w:rFonts w:hint="eastAsia" w:ascii="宋体" w:hAnsi="宋体" w:cs="宋体"/>
          <w:color w:val="auto"/>
          <w:sz w:val="24"/>
          <w:szCs w:val="24"/>
          <w:highlight w:val="none"/>
        </w:rPr>
        <w:sectPr>
          <w:pgSz w:w="11906" w:h="16838"/>
          <w:pgMar w:top="2098" w:right="1474" w:bottom="1985" w:left="1588" w:header="851" w:footer="992" w:gutter="0"/>
          <w:pgBorders w:offsetFrom="page">
            <w:top w:val="none" w:sz="0" w:space="0"/>
            <w:left w:val="none" w:sz="0" w:space="0"/>
            <w:bottom w:val="none" w:sz="0" w:space="0"/>
            <w:right w:val="none" w:sz="0" w:space="0"/>
          </w:pgBorders>
          <w:pgNumType w:fmt="decimal"/>
          <w:cols w:space="720" w:num="1"/>
          <w:titlePg/>
          <w:docGrid w:type="lines" w:linePitch="312" w:charSpace="0"/>
        </w:sectPr>
      </w:pP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根据《中华人民共和国民法典》及其他有关法律、行政法规，</w:t>
      </w:r>
      <w:r>
        <w:rPr>
          <w:rFonts w:hint="eastAsia" w:ascii="宋体" w:hAnsi="宋体" w:eastAsia="宋体" w:cs="宋体"/>
          <w:color w:val="auto"/>
          <w:kern w:val="0"/>
          <w:sz w:val="24"/>
          <w:szCs w:val="24"/>
          <w:highlight w:val="none"/>
          <w:u w:val="single"/>
        </w:rPr>
        <w:t>广州</w:t>
      </w:r>
      <w:r>
        <w:rPr>
          <w:rFonts w:hint="eastAsia" w:ascii="宋体" w:hAnsi="宋体" w:eastAsia="宋体" w:cs="宋体"/>
          <w:color w:val="auto"/>
          <w:kern w:val="0"/>
          <w:sz w:val="24"/>
          <w:szCs w:val="24"/>
          <w:highlight w:val="none"/>
          <w:u w:val="single"/>
          <w:lang w:val="en-US" w:eastAsia="zh-CN"/>
        </w:rPr>
        <w:t>城市水处理设备有限公司</w:t>
      </w:r>
      <w:r>
        <w:rPr>
          <w:rFonts w:hint="eastAsia" w:ascii="宋体" w:hAnsi="宋体" w:eastAsia="宋体" w:cs="宋体"/>
          <w:color w:val="auto"/>
          <w:kern w:val="0"/>
          <w:sz w:val="24"/>
          <w:szCs w:val="24"/>
          <w:highlight w:val="none"/>
        </w:rPr>
        <w:t xml:space="preserve"> （以下简称“甲方”）与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（以下简称“乙方”）就</w:t>
      </w:r>
      <w:r>
        <w:rPr>
          <w:rFonts w:hint="eastAsia" w:ascii="宋体" w:hAnsi="宋体" w:eastAsia="宋体" w:cs="宋体"/>
          <w:color w:val="auto"/>
          <w:kern w:val="0"/>
          <w:sz w:val="24"/>
          <w:szCs w:val="24"/>
          <w:highlight w:val="none"/>
          <w:lang w:val="en-US" w:eastAsia="zh-CN"/>
        </w:rPr>
        <w:t>2023年生产车辆采购项目（混合动力汽车）</w:t>
      </w:r>
      <w:r>
        <w:rPr>
          <w:rFonts w:hint="eastAsia" w:ascii="宋体" w:hAnsi="宋体" w:eastAsia="宋体" w:cs="宋体"/>
          <w:color w:val="auto"/>
          <w:kern w:val="0"/>
          <w:sz w:val="24"/>
          <w:szCs w:val="24"/>
          <w:highlight w:val="none"/>
        </w:rPr>
        <w:t>，遵循平等、自愿、公平和诚实信用的原则，双方协商一致，订立本合同。</w:t>
      </w:r>
      <w:bookmarkStart w:id="87" w:name="_Toc520190026"/>
      <w:bookmarkStart w:id="88" w:name="_Toc518992986"/>
      <w:bookmarkStart w:id="89" w:name="_Toc183666513"/>
      <w:bookmarkStart w:id="90" w:name="_Toc1018"/>
      <w:bookmarkStart w:id="91" w:name="_Toc474245210"/>
    </w:p>
    <w:p>
      <w:pPr>
        <w:keepNext w:val="0"/>
        <w:keepLines w:val="0"/>
        <w:pageBreakBefore w:val="0"/>
        <w:tabs>
          <w:tab w:val="left" w:pos="720"/>
        </w:tabs>
        <w:kinsoku/>
        <w:wordWrap/>
        <w:overflowPunct/>
        <w:bidi w:val="0"/>
        <w:spacing w:after="120" w:line="360" w:lineRule="auto"/>
        <w:ind w:firstLine="482" w:firstLineChars="200"/>
        <w:rPr>
          <w:rFonts w:ascii="Times New Roman" w:hAnsi="宋体" w:eastAsia="宋体" w:cs="宋体"/>
          <w:color w:val="auto"/>
          <w:sz w:val="24"/>
          <w:szCs w:val="24"/>
          <w:highlight w:val="none"/>
          <w:lang w:val="en-US" w:eastAsia="zh-CN" w:bidi="ar-SA"/>
        </w:rPr>
      </w:pPr>
      <w:r>
        <w:rPr>
          <w:rFonts w:hint="eastAsia" w:ascii="Times New Roman" w:hAnsi="宋体" w:eastAsia="宋体" w:cs="宋体"/>
          <w:b/>
          <w:bCs/>
          <w:color w:val="auto"/>
          <w:sz w:val="24"/>
          <w:szCs w:val="24"/>
          <w:highlight w:val="none"/>
          <w:lang w:val="en-US" w:eastAsia="zh-CN" w:bidi="ar-SA"/>
        </w:rPr>
        <w:t>第一条</w:t>
      </w:r>
      <w:r>
        <w:rPr>
          <w:rFonts w:hint="eastAsia" w:ascii="Times New Roman" w:hAnsi="宋体" w:eastAsia="宋体" w:cs="宋体"/>
          <w:color w:val="auto"/>
          <w:sz w:val="24"/>
          <w:szCs w:val="24"/>
          <w:highlight w:val="none"/>
          <w:lang w:val="en-US" w:eastAsia="zh-CN" w:bidi="ar-SA"/>
        </w:rPr>
        <w:t xml:space="preserve"> </w:t>
      </w:r>
      <w:r>
        <w:rPr>
          <w:rFonts w:hint="eastAsia" w:ascii="Times New Roman" w:hAnsi="宋体" w:eastAsia="宋体" w:cs="宋体"/>
          <w:b/>
          <w:bCs/>
          <w:color w:val="auto"/>
          <w:sz w:val="24"/>
          <w:szCs w:val="24"/>
          <w:highlight w:val="none"/>
          <w:lang w:val="en-US" w:eastAsia="zh-CN" w:bidi="ar-SA"/>
        </w:rPr>
        <w:t>组成合同的文件及优先顺序</w:t>
      </w:r>
    </w:p>
    <w:p>
      <w:pPr>
        <w:keepNext w:val="0"/>
        <w:keepLines w:val="0"/>
        <w:pageBreakBefore w:val="0"/>
        <w:tabs>
          <w:tab w:val="left" w:pos="720"/>
        </w:tabs>
        <w:kinsoku/>
        <w:wordWrap/>
        <w:overflowPunct/>
        <w:bidi w:val="0"/>
        <w:spacing w:after="120" w:line="360" w:lineRule="auto"/>
        <w:ind w:firstLine="480" w:firstLineChars="200"/>
        <w:rPr>
          <w:rFonts w:ascii="Times New Roman" w:hAnsi="宋体" w:eastAsia="宋体" w:cs="宋体"/>
          <w:color w:val="auto"/>
          <w:sz w:val="24"/>
          <w:szCs w:val="24"/>
          <w:highlight w:val="none"/>
          <w:lang w:val="en-US" w:eastAsia="zh-CN" w:bidi="ar-SA"/>
        </w:rPr>
      </w:pPr>
      <w:r>
        <w:rPr>
          <w:rFonts w:hint="eastAsia" w:ascii="Times New Roman" w:hAnsi="宋体" w:eastAsia="宋体" w:cs="宋体"/>
          <w:color w:val="auto"/>
          <w:sz w:val="24"/>
          <w:szCs w:val="24"/>
          <w:highlight w:val="none"/>
          <w:lang w:val="en-US" w:eastAsia="zh-CN" w:bidi="ar-SA"/>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bidi w:val="0"/>
        <w:spacing w:line="360" w:lineRule="auto"/>
        <w:ind w:firstLine="482"/>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⑴</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在本合同实施过程双方签署的补充与修正文件；</w:t>
      </w:r>
    </w:p>
    <w:p>
      <w:pPr>
        <w:keepNext w:val="0"/>
        <w:keepLines w:val="0"/>
        <w:pageBreakBefore w:val="0"/>
        <w:widowControl/>
        <w:kinsoku/>
        <w:wordWrap/>
        <w:overflowPunct/>
        <w:bidi w:val="0"/>
        <w:spacing w:line="360" w:lineRule="auto"/>
        <w:ind w:firstLine="482"/>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⑵</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本合同书；</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⑶ 发包通知书/成交通知书/委托函；</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⑷ 询价文件；</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⑸ 响应文件；</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⑹ 标准、规范及有关技术性文件；</w:t>
      </w:r>
    </w:p>
    <w:p>
      <w:pPr>
        <w:keepNext w:val="0"/>
        <w:keepLines w:val="0"/>
        <w:pageBreakBefore w:val="0"/>
        <w:widowControl/>
        <w:numPr>
          <w:ilvl w:val="0"/>
          <w:numId w:val="0"/>
        </w:numPr>
        <w:kinsoku/>
        <w:wordWrap/>
        <w:overflowPunct/>
        <w:bidi w:val="0"/>
        <w:spacing w:line="360" w:lineRule="auto"/>
        <w:ind w:firstLine="480" w:firstLineChars="200"/>
        <w:jc w:val="left"/>
        <w:rPr>
          <w:rFonts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⑺ 本合同其他附件；</w:t>
      </w:r>
    </w:p>
    <w:bookmarkEnd w:id="87"/>
    <w:bookmarkEnd w:id="88"/>
    <w:bookmarkEnd w:id="89"/>
    <w:bookmarkEnd w:id="90"/>
    <w:bookmarkEnd w:id="91"/>
    <w:p>
      <w:pPr>
        <w:keepNext w:val="0"/>
        <w:keepLines w:val="0"/>
        <w:pageBreakBefore w:val="0"/>
        <w:widowControl/>
        <w:numPr>
          <w:ilvl w:val="0"/>
          <w:numId w:val="6"/>
        </w:numPr>
        <w:kinsoku/>
        <w:wordWrap/>
        <w:overflowPunct/>
        <w:bidi w:val="0"/>
        <w:spacing w:line="360" w:lineRule="auto"/>
        <w:ind w:firstLine="482" w:firstLineChars="200"/>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合同标的</w:t>
      </w:r>
    </w:p>
    <w:tbl>
      <w:tblPr>
        <w:tblStyle w:val="21"/>
        <w:tblW w:w="992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9"/>
        <w:gridCol w:w="993"/>
        <w:gridCol w:w="1134"/>
        <w:gridCol w:w="1134"/>
        <w:gridCol w:w="1275"/>
        <w:gridCol w:w="1134"/>
        <w:gridCol w:w="709"/>
        <w:gridCol w:w="1388"/>
        <w:gridCol w:w="13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94" w:hRule="atLeast"/>
          <w:jc w:val="center"/>
        </w:trPr>
        <w:tc>
          <w:tcPr>
            <w:tcW w:w="769"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车型</w:t>
            </w:r>
          </w:p>
        </w:tc>
        <w:tc>
          <w:tcPr>
            <w:tcW w:w="993"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颜色</w:t>
            </w: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车价</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（税率：）</w:t>
            </w: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车辆购置税</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275"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上牌及代办车管业务综合服务费</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（税率：）</w:t>
            </w: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保险</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（税率：）</w:t>
            </w:r>
          </w:p>
        </w:tc>
        <w:tc>
          <w:tcPr>
            <w:tcW w:w="709"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数量</w:t>
            </w: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合计费用</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（元）</w:t>
            </w: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769"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993"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275"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709"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769"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993"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275"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709"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769"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合计</w:t>
            </w:r>
          </w:p>
        </w:tc>
        <w:tc>
          <w:tcPr>
            <w:tcW w:w="7767" w:type="dxa"/>
            <w:gridSpan w:val="7"/>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firstLine="960" w:firstLineChars="40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元（大写：       ）</w:t>
            </w: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r>
    </w:tbl>
    <w:p>
      <w:pPr>
        <w:keepNext w:val="0"/>
        <w:keepLines w:val="0"/>
        <w:pageBreakBefore w:val="0"/>
        <w:widowControl/>
        <w:kinsoku/>
        <w:wordWrap/>
        <w:overflowPunct/>
        <w:bidi w:val="0"/>
        <w:spacing w:after="120" w:line="360" w:lineRule="auto"/>
        <w:jc w:val="left"/>
        <w:rPr>
          <w:rFonts w:hint="eastAsia" w:ascii="宋体" w:hAnsi="宋体" w:eastAsia="宋体" w:cs="宋体"/>
          <w:color w:val="FF0000"/>
          <w:kern w:val="0"/>
          <w:sz w:val="24"/>
          <w:szCs w:val="24"/>
          <w:highlight w:val="none"/>
          <w:lang w:val="zh-CN"/>
        </w:rPr>
      </w:pPr>
      <w:r>
        <w:rPr>
          <w:rFonts w:hint="eastAsia" w:ascii="宋体" w:hAnsi="宋体" w:eastAsia="宋体" w:cs="宋体"/>
          <w:color w:val="FF0000"/>
          <w:kern w:val="0"/>
          <w:sz w:val="24"/>
          <w:szCs w:val="24"/>
          <w:highlight w:val="none"/>
          <w:lang w:val="en-US" w:eastAsia="zh-CN"/>
        </w:rPr>
        <w:t>注：（1）</w:t>
      </w:r>
      <w:r>
        <w:rPr>
          <w:rFonts w:hint="eastAsia" w:ascii="宋体" w:hAnsi="宋体" w:eastAsia="宋体" w:cs="宋体"/>
          <w:color w:val="FF0000"/>
          <w:kern w:val="0"/>
          <w:sz w:val="24"/>
          <w:szCs w:val="24"/>
          <w:highlight w:val="none"/>
          <w:lang w:val="zh-CN"/>
        </w:rPr>
        <w:t>供应商所</w:t>
      </w:r>
      <w:r>
        <w:rPr>
          <w:rFonts w:hint="eastAsia" w:ascii="宋体" w:hAnsi="宋体" w:eastAsia="宋体" w:cs="宋体"/>
          <w:color w:val="FF0000"/>
          <w:kern w:val="0"/>
          <w:sz w:val="24"/>
          <w:szCs w:val="24"/>
          <w:highlight w:val="none"/>
          <w:lang w:val="en-US" w:eastAsia="zh-CN"/>
        </w:rPr>
        <w:t>交付</w:t>
      </w:r>
      <w:r>
        <w:rPr>
          <w:rFonts w:hint="eastAsia" w:ascii="宋体" w:hAnsi="宋体" w:eastAsia="宋体" w:cs="宋体"/>
          <w:color w:val="FF0000"/>
          <w:kern w:val="0"/>
          <w:sz w:val="24"/>
          <w:szCs w:val="24"/>
          <w:highlight w:val="none"/>
          <w:lang w:val="zh-CN"/>
        </w:rPr>
        <w:t>车辆应为</w:t>
      </w:r>
      <w:r>
        <w:rPr>
          <w:rFonts w:hint="eastAsia" w:ascii="宋体" w:hAnsi="宋体" w:eastAsia="宋体" w:cs="宋体"/>
          <w:color w:val="FF0000"/>
          <w:kern w:val="0"/>
          <w:sz w:val="24"/>
          <w:szCs w:val="24"/>
          <w:highlight w:val="none"/>
          <w:lang w:val="en-US" w:eastAsia="zh-CN"/>
        </w:rPr>
        <w:t>交付前8</w:t>
      </w:r>
      <w:r>
        <w:rPr>
          <w:rFonts w:hint="eastAsia" w:ascii="宋体" w:hAnsi="宋体" w:eastAsia="宋体" w:cs="宋体"/>
          <w:color w:val="FF0000"/>
          <w:kern w:val="0"/>
          <w:sz w:val="24"/>
          <w:szCs w:val="24"/>
          <w:highlight w:val="none"/>
          <w:lang w:val="zh-CN"/>
        </w:rPr>
        <w:t>个月内生产的全新车辆，报价包含上车身价、上牌、第一年度保险（第三者不低于100万、</w:t>
      </w:r>
      <w:r>
        <w:rPr>
          <w:rFonts w:hint="eastAsia" w:ascii="宋体" w:hAnsi="宋体" w:eastAsia="宋体" w:cs="宋体"/>
          <w:color w:val="FF0000"/>
          <w:kern w:val="0"/>
          <w:sz w:val="24"/>
          <w:szCs w:val="24"/>
          <w:highlight w:val="none"/>
          <w:lang w:val="en-US" w:eastAsia="zh-CN"/>
        </w:rPr>
        <w:t>机动车损失险</w:t>
      </w:r>
      <w:r>
        <w:rPr>
          <w:rFonts w:hint="eastAsia" w:ascii="宋体" w:hAnsi="宋体" w:eastAsia="宋体" w:cs="宋体"/>
          <w:color w:val="FF0000"/>
          <w:kern w:val="0"/>
          <w:sz w:val="24"/>
          <w:szCs w:val="24"/>
          <w:highlight w:val="none"/>
          <w:lang w:val="zh-CN"/>
        </w:rPr>
        <w:t>、</w:t>
      </w:r>
      <w:r>
        <w:rPr>
          <w:rFonts w:hint="eastAsia" w:ascii="宋体" w:hAnsi="宋体" w:eastAsia="宋体" w:cs="宋体"/>
          <w:color w:val="FF0000"/>
          <w:kern w:val="0"/>
          <w:sz w:val="24"/>
          <w:szCs w:val="24"/>
          <w:highlight w:val="none"/>
          <w:lang w:val="en-US" w:eastAsia="zh-CN"/>
        </w:rPr>
        <w:t>机动车车上人员责任保险（司机及乘客）</w:t>
      </w:r>
      <w:r>
        <w:rPr>
          <w:rFonts w:hint="eastAsia" w:ascii="宋体" w:hAnsi="宋体" w:eastAsia="宋体" w:cs="宋体"/>
          <w:color w:val="FF0000"/>
          <w:kern w:val="0"/>
          <w:sz w:val="24"/>
          <w:szCs w:val="24"/>
          <w:highlight w:val="none"/>
          <w:lang w:val="zh-CN"/>
        </w:rPr>
        <w:t>、交强险等几大险费用）、车辆购置税、第一年度车船税、上牌杂费、赠送物品（全车贴膜、行车记录仪、地垫、三脚架、灭火器）以及完成采购人指定地点交车前所发生的一切费用。</w:t>
      </w:r>
    </w:p>
    <w:p>
      <w:pPr>
        <w:widowControl w:val="0"/>
        <w:autoSpaceDE w:val="0"/>
        <w:autoSpaceDN w:val="0"/>
        <w:adjustRightInd w:val="0"/>
        <w:rPr>
          <w:rFonts w:hint="eastAsia" w:ascii="宋体" w:hAnsi="宋体" w:eastAsia="宋体" w:cs="宋体"/>
          <w:color w:val="FF0000"/>
          <w:kern w:val="0"/>
          <w:sz w:val="24"/>
          <w:szCs w:val="24"/>
          <w:highlight w:val="none"/>
          <w:lang w:val="en-US" w:eastAsia="zh-CN" w:bidi="ar-SA"/>
        </w:rPr>
      </w:pPr>
      <w:r>
        <w:rPr>
          <w:rFonts w:hint="eastAsia" w:ascii="宋体" w:hAnsi="宋体" w:eastAsia="宋体" w:cs="宋体"/>
          <w:color w:val="FF0000"/>
          <w:kern w:val="0"/>
          <w:sz w:val="24"/>
          <w:szCs w:val="24"/>
          <w:highlight w:val="none"/>
          <w:lang w:val="zh-CN" w:eastAsia="zh-CN" w:bidi="ar-SA"/>
        </w:rPr>
        <w:t>（</w:t>
      </w:r>
      <w:r>
        <w:rPr>
          <w:rFonts w:hint="eastAsia" w:ascii="宋体" w:hAnsi="宋体" w:eastAsia="宋体" w:cs="宋体"/>
          <w:color w:val="FF0000"/>
          <w:kern w:val="0"/>
          <w:sz w:val="24"/>
          <w:szCs w:val="24"/>
          <w:highlight w:val="none"/>
          <w:lang w:val="en-US" w:eastAsia="zh-CN" w:bidi="ar-SA"/>
        </w:rPr>
        <w:t>2）乙方交付的车辆必须具有齐全、合法的证照及上牌手续，且乙方应配合、协助甲方办理车辆的上牌、保险、产权登记等手续。</w:t>
      </w:r>
    </w:p>
    <w:p>
      <w:pPr>
        <w:widowControl w:val="0"/>
        <w:autoSpaceDE w:val="0"/>
        <w:autoSpaceDN w:val="0"/>
        <w:adjustRightInd w:val="0"/>
        <w:rPr>
          <w:rFonts w:hint="eastAsia" w:ascii="宋体" w:hAnsi="Times New Roman" w:eastAsia="宋体" w:cs="宋体"/>
          <w:color w:val="000000"/>
          <w:sz w:val="24"/>
          <w:szCs w:val="24"/>
          <w:lang w:val="en-US" w:eastAsia="zh-CN" w:bidi="ar-SA"/>
        </w:rPr>
      </w:pPr>
    </w:p>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第三条 交货日期及地点</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3.1乙方按以下第</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种供货期供货。</w:t>
      </w:r>
    </w:p>
    <w:p>
      <w:pPr>
        <w:keepNext w:val="0"/>
        <w:keepLines w:val="0"/>
        <w:pageBreakBefore w:val="0"/>
        <w:kinsoku/>
        <w:wordWrap/>
        <w:overflowPunct/>
        <w:bidi w:val="0"/>
        <w:adjustRightInd w:val="0"/>
        <w:snapToGrid w:val="0"/>
        <w:spacing w:line="360" w:lineRule="auto"/>
        <w:ind w:firstLine="480" w:firstLineChars="200"/>
        <w:rPr>
          <w:rFonts w:ascii="宋体" w:hAnsi="宋体" w:eastAsia="宋体" w:cs="宋体"/>
          <w:color w:val="FF0000"/>
          <w:sz w:val="24"/>
          <w:szCs w:val="24"/>
          <w:highlight w:val="none"/>
          <w:lang w:val="en-US" w:eastAsia="zh-CN" w:bidi="ar-SA"/>
        </w:rPr>
      </w:pPr>
      <w:r>
        <w:rPr>
          <w:rFonts w:hint="eastAsia" w:ascii="宋体" w:hAnsi="宋体" w:eastAsia="宋体" w:cs="宋体"/>
          <w:color w:val="FF0000"/>
          <w:kern w:val="0"/>
          <w:sz w:val="24"/>
          <w:szCs w:val="24"/>
          <w:highlight w:val="none"/>
        </w:rPr>
        <w:t>(1))合同生效之日起</w:t>
      </w:r>
      <w:r>
        <w:rPr>
          <w:rFonts w:hint="eastAsia" w:ascii="宋体" w:hAnsi="宋体" w:eastAsia="宋体" w:cs="宋体"/>
          <w:color w:val="FF0000"/>
          <w:kern w:val="0"/>
          <w:sz w:val="24"/>
          <w:szCs w:val="24"/>
          <w:highlight w:val="none"/>
          <w:lang w:val="en-US" w:eastAsia="zh-CN"/>
        </w:rPr>
        <w:t>30</w:t>
      </w:r>
      <w:r>
        <w:rPr>
          <w:rFonts w:hint="eastAsia" w:ascii="宋体" w:hAnsi="宋体" w:eastAsia="宋体" w:cs="宋体"/>
          <w:color w:val="FF0000"/>
          <w:kern w:val="0"/>
          <w:sz w:val="24"/>
          <w:szCs w:val="24"/>
          <w:highlight w:val="none"/>
        </w:rPr>
        <w:t>日内到货，并验收合格。</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合同有效期为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年，自合同签订之日起算。若合同到期前实际采购货物金额达到合同暂定总价的，合同提前终止（适用于按单价采购且分批供货的采购方式）。</w:t>
      </w:r>
    </w:p>
    <w:p>
      <w:pPr>
        <w:keepNext w:val="0"/>
        <w:keepLines w:val="0"/>
        <w:pageBreakBefore w:val="0"/>
        <w:widowControl/>
        <w:kinsoku/>
        <w:wordWrap/>
        <w:overflowPunct/>
        <w:bidi w:val="0"/>
        <w:spacing w:after="12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（3）其它供货期要求：</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bidi w:val="0"/>
        <w:spacing w:after="12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r>
        <w:rPr>
          <w:rFonts w:hint="eastAsia" w:ascii="宋体" w:hAnsi="宋体" w:eastAsia="宋体" w:cs="宋体"/>
          <w:bCs/>
          <w:color w:val="auto"/>
          <w:kern w:val="0"/>
          <w:sz w:val="24"/>
          <w:szCs w:val="24"/>
          <w:highlight w:val="none"/>
        </w:rPr>
        <w:t>交货地点：</w:t>
      </w:r>
      <w:r>
        <w:rPr>
          <w:rFonts w:hint="eastAsia" w:ascii="宋体" w:hAnsi="宋体" w:eastAsia="宋体" w:cs="宋体"/>
          <w:bCs/>
          <w:color w:val="auto"/>
          <w:kern w:val="0"/>
          <w:sz w:val="24"/>
          <w:szCs w:val="24"/>
          <w:highlight w:val="none"/>
          <w:lang w:val="en-US" w:eastAsia="zh-CN"/>
        </w:rPr>
        <w:t>广州市海珠区南洲路1375号2栋101房。</w:t>
      </w:r>
    </w:p>
    <w:p>
      <w:pPr>
        <w:keepNext w:val="0"/>
        <w:keepLines w:val="0"/>
        <w:pageBreakBefore w:val="0"/>
        <w:widowControl/>
        <w:numPr>
          <w:ilvl w:val="0"/>
          <w:numId w:val="7"/>
        </w:numPr>
        <w:kinsoku/>
        <w:wordWrap/>
        <w:overflowPunct/>
        <w:bidi w:val="0"/>
        <w:adjustRightInd w:val="0"/>
        <w:snapToGrid w:val="0"/>
        <w:spacing w:line="360" w:lineRule="auto"/>
        <w:ind w:firstLine="480" w:firstLineChars="200"/>
        <w:jc w:val="left"/>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合同单价为综合单价，指货物运到甲方指定地点的交货价，该价格包括但不限于：货物的生产、产品检验（含出厂及到货验收）、运输（含转运）、包装、装卸（含卸车费用）、安装调试</w:t>
      </w:r>
      <w:r>
        <w:rPr>
          <w:rFonts w:hint="eastAsia" w:ascii="宋体" w:hAnsi="宋体" w:eastAsia="宋体" w:cs="宋体"/>
          <w:b/>
          <w:color w:val="auto"/>
          <w:kern w:val="0"/>
          <w:sz w:val="24"/>
          <w:szCs w:val="24"/>
          <w:highlight w:val="none"/>
        </w:rPr>
        <w:t>（具体按“采购需求”）</w:t>
      </w:r>
      <w:r>
        <w:rPr>
          <w:rFonts w:hint="eastAsia" w:ascii="宋体" w:hAnsi="宋体" w:eastAsia="宋体" w:cs="宋体"/>
          <w:color w:val="auto"/>
          <w:kern w:val="0"/>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widowControl/>
        <w:kinsoku/>
        <w:wordWrap/>
        <w:overflowPunct/>
        <w:autoSpaceDE w:val="0"/>
        <w:autoSpaceDN w:val="0"/>
        <w:bidi w:val="0"/>
        <w:adjustRightInd w:val="0"/>
        <w:spacing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92" w:name="_Toc518992988"/>
      <w:bookmarkStart w:id="93" w:name="_Toc474245212"/>
      <w:bookmarkStart w:id="94" w:name="_Toc520190028"/>
      <w:bookmarkStart w:id="95" w:name="_Toc27425"/>
      <w:bookmarkStart w:id="96" w:name="_Toc107447236"/>
      <w:bookmarkStart w:id="97" w:name="_Toc107446843"/>
    </w:p>
    <w:bookmarkEnd w:id="92"/>
    <w:bookmarkEnd w:id="93"/>
    <w:bookmarkEnd w:id="94"/>
    <w:bookmarkEnd w:id="95"/>
    <w:p>
      <w:pPr>
        <w:keepNext w:val="0"/>
        <w:keepLines w:val="0"/>
        <w:pageBreakBefore w:val="0"/>
        <w:widowControl/>
        <w:kinsoku/>
        <w:wordWrap/>
        <w:overflowPunct/>
        <w:autoSpaceDE w:val="0"/>
        <w:autoSpaceDN w:val="0"/>
        <w:bidi w:val="0"/>
        <w:adjustRightInd w:val="0"/>
        <w:spacing w:line="360" w:lineRule="auto"/>
        <w:ind w:left="420"/>
        <w:jc w:val="left"/>
        <w:rPr>
          <w:rFonts w:ascii="宋体" w:hAnsi="宋体" w:eastAsia="宋体" w:cs="宋体"/>
          <w:bCs/>
          <w:color w:val="auto"/>
          <w:kern w:val="0"/>
          <w:sz w:val="24"/>
          <w:szCs w:val="24"/>
          <w:highlight w:val="none"/>
        </w:rPr>
      </w:pPr>
      <w:bookmarkStart w:id="98" w:name="_Toc520190029"/>
      <w:bookmarkStart w:id="99" w:name="_Toc518992989"/>
      <w:bookmarkStart w:id="100" w:name="_Toc474245213"/>
      <w:r>
        <w:rPr>
          <w:rFonts w:hint="eastAsia" w:ascii="宋体" w:hAnsi="宋体" w:eastAsia="宋体" w:cs="宋体"/>
          <w:b/>
          <w:color w:val="auto"/>
          <w:kern w:val="0"/>
          <w:sz w:val="24"/>
          <w:szCs w:val="24"/>
          <w:highlight w:val="none"/>
        </w:rPr>
        <w:t>第五条</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支付</w:t>
      </w:r>
      <w:bookmarkEnd w:id="98"/>
      <w:bookmarkEnd w:id="99"/>
      <w:bookmarkEnd w:id="100"/>
      <w:r>
        <w:rPr>
          <w:rFonts w:hint="eastAsia" w:ascii="宋体" w:hAnsi="宋体" w:eastAsia="宋体" w:cs="宋体"/>
          <w:b/>
          <w:color w:val="auto"/>
          <w:kern w:val="0"/>
          <w:sz w:val="24"/>
          <w:szCs w:val="24"/>
          <w:highlight w:val="none"/>
        </w:rPr>
        <w:t>方式</w:t>
      </w:r>
    </w:p>
    <w:bookmarkEnd w:id="96"/>
    <w:bookmarkEnd w:id="97"/>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u w:val="single"/>
        </w:rPr>
      </w:pPr>
      <w:bookmarkStart w:id="101" w:name="_Toc183666516"/>
      <w:bookmarkStart w:id="102" w:name="_Toc14703"/>
      <w:r>
        <w:rPr>
          <w:rFonts w:ascii="宋体" w:hAnsi="宋体" w:eastAsia="宋体" w:cs="宋体"/>
          <w:color w:val="auto"/>
          <w:kern w:val="0"/>
          <w:sz w:val="24"/>
          <w:szCs w:val="24"/>
          <w:highlight w:val="none"/>
        </w:rPr>
        <w:t>5.1</w:t>
      </w:r>
      <w:r>
        <w:rPr>
          <w:rFonts w:hint="eastAsia" w:ascii="宋体" w:hAnsi="宋体" w:eastAsia="宋体" w:cs="宋体"/>
          <w:bCs/>
          <w:color w:val="auto"/>
          <w:kern w:val="0"/>
          <w:sz w:val="24"/>
          <w:szCs w:val="24"/>
          <w:highlight w:val="none"/>
        </w:rPr>
        <w:t>预付款支付：</w:t>
      </w:r>
      <w:r>
        <w:rPr>
          <w:rFonts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无；</w:t>
      </w:r>
      <w:r>
        <w:rPr>
          <w:rFonts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有，合同签订后，乙方开具</w:t>
      </w:r>
      <w:r>
        <w:rPr>
          <w:rFonts w:hint="eastAsia" w:ascii="宋体" w:hAnsi="宋体" w:eastAsia="宋体" w:cs="宋体"/>
          <w:color w:val="auto"/>
          <w:kern w:val="0"/>
          <w:sz w:val="24"/>
          <w:szCs w:val="24"/>
          <w:highlight w:val="none"/>
        </w:rPr>
        <w:t>等额</w:t>
      </w:r>
      <w:r>
        <w:rPr>
          <w:rFonts w:hint="eastAsia" w:ascii="宋体" w:hAnsi="宋体" w:eastAsia="宋体" w:cs="宋体"/>
          <w:bCs/>
          <w:color w:val="auto"/>
          <w:kern w:val="0"/>
          <w:sz w:val="24"/>
          <w:szCs w:val="24"/>
          <w:highlight w:val="none"/>
        </w:rPr>
        <w:t>增值税专用发票及提交履约担保（如有）后</w:t>
      </w:r>
      <w:r>
        <w:rPr>
          <w:rFonts w:ascii="宋体" w:hAnsi="宋体" w:eastAsia="宋体" w:cs="宋体"/>
          <w:bCs/>
          <w:color w:val="auto"/>
          <w:kern w:val="0"/>
          <w:sz w:val="24"/>
          <w:szCs w:val="24"/>
          <w:highlight w:val="none"/>
          <w:u w:val="single"/>
        </w:rPr>
        <w:t>10</w:t>
      </w:r>
      <w:r>
        <w:rPr>
          <w:rFonts w:hint="eastAsia" w:ascii="宋体" w:hAnsi="宋体" w:eastAsia="宋体" w:cs="宋体"/>
          <w:bCs/>
          <w:color w:val="auto"/>
          <w:kern w:val="0"/>
          <w:sz w:val="24"/>
          <w:szCs w:val="24"/>
          <w:highlight w:val="none"/>
        </w:rPr>
        <w:t>个工作日内，甲方支付</w:t>
      </w:r>
      <w:r>
        <w:rPr>
          <w:rFonts w:hint="eastAsia" w:ascii="宋体" w:hAnsi="宋体" w:eastAsia="宋体" w:cs="宋体"/>
          <w:color w:val="auto"/>
          <w:kern w:val="0"/>
          <w:sz w:val="24"/>
          <w:szCs w:val="24"/>
          <w:highlight w:val="none"/>
          <w:u w:val="single"/>
        </w:rPr>
        <w:t>合同暂定总价</w:t>
      </w:r>
      <w:r>
        <w:rPr>
          <w:rFonts w:hint="eastAsia" w:ascii="宋体" w:hAnsi="宋体" w:eastAsia="宋体" w:cs="宋体"/>
          <w:bCs/>
          <w:color w:val="auto"/>
          <w:kern w:val="0"/>
          <w:sz w:val="24"/>
          <w:szCs w:val="24"/>
          <w:highlight w:val="none"/>
          <w:u w:val="single"/>
        </w:rPr>
        <w:t>的</w:t>
      </w:r>
      <w:r>
        <w:rPr>
          <w:rFonts w:ascii="宋体" w:hAnsi="宋体" w:eastAsia="宋体" w:cs="宋体"/>
          <w:bCs/>
          <w:color w:val="auto"/>
          <w:kern w:val="0"/>
          <w:sz w:val="24"/>
          <w:szCs w:val="24"/>
          <w:highlight w:val="none"/>
          <w:u w:val="single"/>
        </w:rPr>
        <w:t xml:space="preserve"> 30%  </w:t>
      </w:r>
      <w:r>
        <w:rPr>
          <w:rFonts w:hint="eastAsia" w:ascii="宋体" w:hAnsi="宋体" w:eastAsia="宋体" w:cs="宋体"/>
          <w:color w:val="auto"/>
          <w:kern w:val="0"/>
          <w:sz w:val="24"/>
          <w:szCs w:val="24"/>
          <w:highlight w:val="none"/>
        </w:rPr>
        <w:t>即</w:t>
      </w:r>
      <w:r>
        <w:rPr>
          <w:rFonts w:hint="eastAsia" w:ascii="宋体" w:hAnsi="宋体" w:eastAsia="宋体" w:cs="宋体"/>
          <w:color w:val="auto"/>
          <w:kern w:val="0"/>
          <w:sz w:val="24"/>
          <w:szCs w:val="24"/>
          <w:highlight w:val="none"/>
          <w:u w:val="single"/>
        </w:rPr>
        <w:t>￥</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元，（大写：</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w:t>
      </w:r>
      <w:r>
        <w:rPr>
          <w:rFonts w:ascii="宋体" w:hAnsi="宋体" w:eastAsia="宋体" w:cs="宋体"/>
          <w:color w:val="auto"/>
          <w:kern w:val="0"/>
          <w:sz w:val="24"/>
          <w:szCs w:val="24"/>
          <w:highlight w:val="none"/>
        </w:rPr>
        <w:t xml:space="preserve">  </w:t>
      </w:r>
      <w:r>
        <w:rPr>
          <w:rFonts w:hint="eastAsia" w:ascii="宋体" w:hAnsi="宋体" w:eastAsia="宋体" w:cs="宋体"/>
          <w:bCs/>
          <w:color w:val="auto"/>
          <w:kern w:val="0"/>
          <w:sz w:val="24"/>
          <w:szCs w:val="24"/>
          <w:highlight w:val="none"/>
        </w:rPr>
        <w:t>作为预付款。</w:t>
      </w:r>
      <w:r>
        <w:rPr>
          <w:rFonts w:hint="eastAsia" w:ascii="宋体" w:hAnsi="宋体" w:eastAsia="宋体" w:cs="宋体"/>
          <w:color w:val="auto"/>
          <w:kern w:val="0"/>
          <w:sz w:val="24"/>
          <w:szCs w:val="24"/>
          <w:highlight w:val="none"/>
        </w:rPr>
        <w:t>若合同解除或终止，乙方在</w:t>
      </w:r>
      <w:r>
        <w:rPr>
          <w:rFonts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个工作日内返还预付款</w:t>
      </w:r>
      <w:r>
        <w:rPr>
          <w:rFonts w:hint="eastAsia" w:ascii="宋体" w:hAnsi="宋体" w:eastAsia="宋体" w:cs="宋体"/>
          <w:bCs/>
          <w:color w:val="auto"/>
          <w:kern w:val="0"/>
          <w:sz w:val="24"/>
          <w:szCs w:val="24"/>
          <w:highlight w:val="none"/>
        </w:rPr>
        <w:t>（无息）</w:t>
      </w:r>
      <w:r>
        <w:rPr>
          <w:rFonts w:hint="eastAsia" w:ascii="宋体" w:hAnsi="宋体" w:eastAsia="宋体" w:cs="宋体"/>
          <w:color w:val="auto"/>
          <w:kern w:val="0"/>
          <w:sz w:val="24"/>
          <w:szCs w:val="24"/>
          <w:highlight w:val="none"/>
        </w:rPr>
        <w:t>。</w:t>
      </w:r>
      <w:r>
        <w:rPr>
          <w:rFonts w:hint="eastAsia" w:ascii="宋体" w:hAnsi="宋体" w:eastAsia="宋体" w:cs="宋体"/>
          <w:bCs/>
          <w:color w:val="auto"/>
          <w:kern w:val="0"/>
          <w:sz w:val="24"/>
          <w:szCs w:val="24"/>
          <w:highlight w:val="none"/>
        </w:rPr>
        <w:t>逾期未返还，每逾期一天，乙方应按合同暂定总价的</w:t>
      </w:r>
      <w:r>
        <w:rPr>
          <w:rFonts w:hint="eastAsia" w:ascii="宋体" w:hAnsi="宋体" w:eastAsia="宋体" w:cs="宋体"/>
          <w:bCs/>
          <w:color w:val="auto"/>
          <w:kern w:val="0"/>
          <w:sz w:val="24"/>
          <w:szCs w:val="24"/>
          <w:highlight w:val="none"/>
          <w:u w:val="single"/>
        </w:rPr>
        <w:t>万分之五</w:t>
      </w:r>
      <w:r>
        <w:rPr>
          <w:rFonts w:ascii="宋体" w:hAnsi="宋体" w:eastAsia="宋体" w:cs="宋体"/>
          <w:bCs/>
          <w:color w:val="auto"/>
          <w:kern w:val="0"/>
          <w:sz w:val="24"/>
          <w:szCs w:val="24"/>
          <w:highlight w:val="none"/>
          <w:u w:val="single"/>
        </w:rPr>
        <w:t>/</w:t>
      </w:r>
      <w:r>
        <w:rPr>
          <w:rFonts w:hint="eastAsia" w:ascii="宋体" w:hAnsi="宋体" w:eastAsia="宋体" w:cs="宋体"/>
          <w:bCs/>
          <w:color w:val="auto"/>
          <w:kern w:val="0"/>
          <w:sz w:val="24"/>
          <w:szCs w:val="24"/>
          <w:highlight w:val="none"/>
          <w:u w:val="single"/>
        </w:rPr>
        <w:t>天</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rPr>
        <w:t>支付方式：本合同款项按以下第</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种方式支付。</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）本合同生效后，甲方支付乙方</w:t>
      </w:r>
      <w:r>
        <w:rPr>
          <w:rFonts w:hint="eastAsia" w:ascii="宋体" w:hAnsi="宋体" w:eastAsia="宋体" w:cs="宋体"/>
          <w:color w:val="auto"/>
          <w:kern w:val="0"/>
          <w:sz w:val="24"/>
          <w:szCs w:val="24"/>
          <w:highlight w:val="none"/>
          <w:u w:val="single"/>
        </w:rPr>
        <w:t>合同暂定总价</w:t>
      </w:r>
      <w:r>
        <w:rPr>
          <w:rFonts w:ascii="宋体" w:hAnsi="宋体" w:eastAsia="宋体" w:cs="宋体"/>
          <w:color w:val="auto"/>
          <w:kern w:val="0"/>
          <w:sz w:val="24"/>
          <w:szCs w:val="24"/>
          <w:highlight w:val="none"/>
          <w:u w:val="single"/>
        </w:rPr>
        <w:t>30%</w:t>
      </w:r>
      <w:r>
        <w:rPr>
          <w:rFonts w:hint="eastAsia" w:ascii="宋体" w:hAnsi="宋体" w:eastAsia="宋体" w:cs="宋体"/>
          <w:color w:val="auto"/>
          <w:kern w:val="0"/>
          <w:sz w:val="24"/>
          <w:szCs w:val="24"/>
          <w:highlight w:val="none"/>
        </w:rPr>
        <w:t>预付款，乙方按时供货，货物到齐且经</w:t>
      </w:r>
      <w:r>
        <w:rPr>
          <w:rFonts w:hint="eastAsia" w:ascii="宋体" w:hAnsi="宋体" w:eastAsia="宋体" w:cs="宋体"/>
          <w:color w:val="auto"/>
          <w:kern w:val="0"/>
          <w:sz w:val="24"/>
          <w:szCs w:val="24"/>
          <w:highlight w:val="none"/>
          <w:u w:val="single"/>
        </w:rPr>
        <w:t>开箱</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验收合格，经甲方相关部门结算且乙方提交请款资料及等额增值税专用发票后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个工作日内，甲方向乙方支付至结算审定价总额的</w:t>
      </w:r>
      <w:r>
        <w:rPr>
          <w:rFonts w:ascii="宋体" w:hAnsi="宋体" w:eastAsia="宋体" w:cs="宋体"/>
          <w:color w:val="auto"/>
          <w:kern w:val="0"/>
          <w:sz w:val="24"/>
          <w:szCs w:val="24"/>
          <w:highlight w:val="none"/>
        </w:rPr>
        <w:t>95%</w:t>
      </w:r>
      <w:r>
        <w:rPr>
          <w:rFonts w:hint="eastAsia" w:ascii="宋体" w:hAnsi="宋体" w:eastAsia="宋体" w:cs="宋体"/>
          <w:color w:val="auto"/>
          <w:kern w:val="0"/>
          <w:sz w:val="24"/>
          <w:szCs w:val="24"/>
          <w:highlight w:val="none"/>
        </w:rPr>
        <w:t>（含预付款），余款</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作为质量保证金。质保期自</w:t>
      </w:r>
      <w:r>
        <w:rPr>
          <w:rFonts w:hint="eastAsia" w:ascii="宋体" w:hAnsi="宋体" w:eastAsia="宋体" w:cs="宋体"/>
          <w:color w:val="auto"/>
          <w:kern w:val="0"/>
          <w:sz w:val="24"/>
          <w:szCs w:val="24"/>
          <w:highlight w:val="none"/>
          <w:u w:val="single"/>
        </w:rPr>
        <w:t>货物开箱</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验收合格之日起</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年。质保期满后，乙方申请退还质保金并提供相关资料后的</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个工作日内，甲方支付质保金（无息）。</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）本合同生效后，乙方按时供货，货物到齐且经</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验收合格后，甲方在收到乙方提交的请款资料及等额增值税专用发票后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个工作日内向乙方支付至货款总额的</w:t>
      </w:r>
      <w:r>
        <w:rPr>
          <w:rFonts w:ascii="宋体" w:hAnsi="宋体" w:eastAsia="宋体" w:cs="宋体"/>
          <w:color w:val="auto"/>
          <w:kern w:val="0"/>
          <w:sz w:val="24"/>
          <w:szCs w:val="24"/>
          <w:highlight w:val="none"/>
        </w:rPr>
        <w:t>95%</w:t>
      </w:r>
      <w:r>
        <w:rPr>
          <w:rFonts w:hint="eastAsia" w:ascii="宋体" w:hAnsi="宋体" w:eastAsia="宋体" w:cs="宋体"/>
          <w:color w:val="auto"/>
          <w:kern w:val="0"/>
          <w:sz w:val="24"/>
          <w:szCs w:val="24"/>
          <w:highlight w:val="none"/>
        </w:rPr>
        <w:t>。余款</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作为质量保证金。质保期自</w:t>
      </w:r>
      <w:r>
        <w:rPr>
          <w:rFonts w:hint="eastAsia" w:ascii="宋体" w:hAnsi="宋体" w:eastAsia="宋体" w:cs="宋体"/>
          <w:color w:val="auto"/>
          <w:kern w:val="0"/>
          <w:sz w:val="24"/>
          <w:szCs w:val="24"/>
          <w:highlight w:val="none"/>
          <w:u w:val="single"/>
        </w:rPr>
        <w:t>货物试运行</w:t>
      </w:r>
      <w:r>
        <w:rPr>
          <w:rFonts w:hint="eastAsia" w:ascii="宋体" w:hAnsi="宋体" w:eastAsia="宋体" w:cs="宋体"/>
          <w:color w:val="auto"/>
          <w:kern w:val="0"/>
          <w:sz w:val="24"/>
          <w:szCs w:val="24"/>
          <w:highlight w:val="none"/>
        </w:rPr>
        <w:t>验收合格之日起</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年。质保期满后，乙方申请退还质保金并提供相关资料后的</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个工作日内，甲方支付质保金（无息）。</w:t>
      </w:r>
    </w:p>
    <w:p>
      <w:pPr>
        <w:keepNext w:val="0"/>
        <w:keepLines w:val="0"/>
        <w:pageBreakBefore w:val="0"/>
        <w:widowControl/>
        <w:kinsoku/>
        <w:wordWrap/>
        <w:overflowPunct/>
        <w:bidi w:val="0"/>
        <w:adjustRightInd w:val="0"/>
        <w:snapToGrid w:val="0"/>
        <w:spacing w:line="360" w:lineRule="auto"/>
        <w:ind w:firstLine="360" w:firstLineChars="15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）本合同生效后，乙方按时供货，货物到齐且经</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验收合格后，甲方在收到乙方提交的请款资料及等额增值税专用发票后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个工作日内向乙方支付至货款总额的</w:t>
      </w:r>
      <w:r>
        <w:rPr>
          <w:rFonts w:ascii="宋体" w:hAnsi="宋体" w:eastAsia="宋体" w:cs="宋体"/>
          <w:color w:val="auto"/>
          <w:kern w:val="0"/>
          <w:sz w:val="24"/>
          <w:szCs w:val="24"/>
          <w:highlight w:val="none"/>
        </w:rPr>
        <w:t>100%</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）本合同生效后，乙方按时分批供货，每批货物到齐且经</w:t>
      </w:r>
      <w:r>
        <w:rPr>
          <w:rFonts w:hint="eastAsia" w:ascii="宋体" w:hAnsi="宋体" w:eastAsia="宋体" w:cs="宋体"/>
          <w:color w:val="auto"/>
          <w:kern w:val="0"/>
          <w:sz w:val="24"/>
          <w:szCs w:val="24"/>
          <w:highlight w:val="none"/>
          <w:u w:val="single"/>
        </w:rPr>
        <w:t>开箱</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验收合格后，甲方在收到乙方提交的请款资料及等额增值税专用发票后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个工作日内向乙方支付至该批货款总额的</w:t>
      </w:r>
      <w:r>
        <w:rPr>
          <w:rFonts w:ascii="宋体" w:hAnsi="宋体" w:eastAsia="宋体" w:cs="宋体"/>
          <w:color w:val="auto"/>
          <w:kern w:val="0"/>
          <w:sz w:val="24"/>
          <w:szCs w:val="24"/>
          <w:highlight w:val="none"/>
        </w:rPr>
        <w:t>100%</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240" w:firstLineChars="100"/>
        <w:jc w:val="left"/>
        <w:rPr>
          <w:rFonts w:ascii="宋体" w:hAnsi="宋体" w:eastAsia="宋体" w:cs="宋体"/>
          <w:color w:val="auto"/>
          <w:kern w:val="0"/>
          <w:sz w:val="24"/>
          <w:szCs w:val="24"/>
          <w:highlight w:val="none"/>
        </w:rPr>
      </w:pPr>
      <w:r>
        <w:rPr>
          <w:rFonts w:hint="eastAsia" w:ascii="宋体" w:hAnsi="宋体" w:eastAsia="宋体" w:cs="宋体"/>
          <w:color w:val="FF0000"/>
          <w:kern w:val="0"/>
          <w:sz w:val="24"/>
          <w:szCs w:val="24"/>
          <w:highlight w:val="none"/>
        </w:rPr>
        <w:t>（</w:t>
      </w:r>
      <w:r>
        <w:rPr>
          <w:rFonts w:ascii="宋体" w:hAnsi="宋体" w:eastAsia="宋体" w:cs="宋体"/>
          <w:color w:val="FF0000"/>
          <w:kern w:val="0"/>
          <w:sz w:val="24"/>
          <w:szCs w:val="24"/>
          <w:highlight w:val="none"/>
        </w:rPr>
        <w:t>5</w:t>
      </w:r>
      <w:r>
        <w:rPr>
          <w:rFonts w:hint="eastAsia" w:ascii="宋体" w:hAnsi="宋体" w:eastAsia="宋体" w:cs="宋体"/>
          <w:color w:val="FF0000"/>
          <w:kern w:val="0"/>
          <w:sz w:val="24"/>
          <w:szCs w:val="24"/>
          <w:highlight w:val="none"/>
        </w:rPr>
        <w:t>）其它支付方式：</w:t>
      </w:r>
      <w:r>
        <w:rPr>
          <w:rFonts w:ascii="宋体" w:hAnsi="宋体" w:eastAsia="宋体" w:cs="宋体"/>
          <w:color w:val="FF0000"/>
          <w:kern w:val="0"/>
          <w:sz w:val="24"/>
          <w:szCs w:val="24"/>
          <w:highlight w:val="none"/>
          <w:u w:val="single"/>
        </w:rPr>
        <w:t xml:space="preserve"> </w:t>
      </w:r>
      <w:r>
        <w:rPr>
          <w:rFonts w:hint="eastAsia" w:ascii="宋体" w:hAnsi="宋体" w:eastAsia="宋体" w:cs="宋体"/>
          <w:color w:val="FF0000"/>
          <w:kern w:val="0"/>
          <w:sz w:val="24"/>
          <w:szCs w:val="24"/>
          <w:highlight w:val="none"/>
          <w:u w:val="single"/>
          <w:lang w:val="en-US" w:eastAsia="zh-CN"/>
        </w:rPr>
        <w:t>本合同生效后，甲方按照合同金额支付全款后，乙方按照约定的合同货期交货。甲方收到货物并验收合格后1周内，乙方提供合同总价等额且有效的专用发票给甲方</w:t>
      </w:r>
      <w:r>
        <w:rPr>
          <w:rFonts w:ascii="宋体" w:hAnsi="宋体" w:eastAsia="宋体" w:cs="宋体"/>
          <w:color w:val="FF0000"/>
          <w:kern w:val="0"/>
          <w:sz w:val="24"/>
          <w:szCs w:val="24"/>
          <w:highlight w:val="none"/>
          <w:u w:val="single"/>
        </w:rPr>
        <w:t xml:space="preserve"> </w:t>
      </w:r>
      <w:r>
        <w:rPr>
          <w:rFonts w:hint="eastAsia" w:ascii="宋体" w:hAnsi="宋体" w:eastAsia="宋体" w:cs="宋体"/>
          <w:color w:val="FF0000"/>
          <w:kern w:val="0"/>
          <w:sz w:val="24"/>
          <w:szCs w:val="24"/>
          <w:highlight w:val="none"/>
          <w:u w:val="single"/>
          <w:lang w:eastAsia="zh-CN"/>
        </w:rPr>
        <w:t>（机动车销售统一发票、</w:t>
      </w:r>
      <w:r>
        <w:rPr>
          <w:rFonts w:hint="eastAsia" w:ascii="宋体" w:hAnsi="宋体" w:eastAsia="宋体" w:cs="宋体"/>
          <w:color w:val="FF0000"/>
          <w:kern w:val="0"/>
          <w:sz w:val="24"/>
          <w:szCs w:val="24"/>
          <w:highlight w:val="none"/>
          <w:u w:val="single"/>
          <w:lang w:val="en-US" w:eastAsia="zh-CN"/>
        </w:rPr>
        <w:t>车辆</w:t>
      </w:r>
      <w:r>
        <w:rPr>
          <w:rFonts w:hint="eastAsia" w:ascii="宋体" w:hAnsi="宋体" w:eastAsia="宋体" w:cs="宋体"/>
          <w:color w:val="FF0000"/>
          <w:kern w:val="0"/>
          <w:sz w:val="24"/>
          <w:szCs w:val="24"/>
          <w:highlight w:val="none"/>
          <w:u w:val="single"/>
        </w:rPr>
        <w:t>购置税</w:t>
      </w:r>
      <w:r>
        <w:rPr>
          <w:rFonts w:hint="eastAsia" w:ascii="宋体" w:hAnsi="宋体" w:eastAsia="宋体" w:cs="宋体"/>
          <w:color w:val="FF0000"/>
          <w:kern w:val="0"/>
          <w:sz w:val="24"/>
          <w:szCs w:val="24"/>
          <w:highlight w:val="none"/>
          <w:u w:val="single"/>
          <w:lang w:val="en-US" w:eastAsia="zh-CN"/>
        </w:rPr>
        <w:t>完税证明</w:t>
      </w:r>
      <w:r>
        <w:rPr>
          <w:rFonts w:hint="eastAsia" w:ascii="宋体" w:hAnsi="宋体" w:eastAsia="宋体" w:cs="宋体"/>
          <w:color w:val="FF0000"/>
          <w:kern w:val="0"/>
          <w:sz w:val="24"/>
          <w:szCs w:val="24"/>
          <w:highlight w:val="none"/>
          <w:u w:val="single"/>
          <w:lang w:eastAsia="zh-CN"/>
        </w:rPr>
        <w:t>、综合服务费增值税专用发票</w:t>
      </w:r>
      <w:r>
        <w:rPr>
          <w:rFonts w:hint="eastAsia" w:ascii="宋体" w:hAnsi="宋体" w:eastAsia="宋体" w:cs="宋体"/>
          <w:color w:val="FF0000"/>
          <w:kern w:val="0"/>
          <w:sz w:val="24"/>
          <w:szCs w:val="24"/>
          <w:highlight w:val="none"/>
          <w:u w:val="single"/>
          <w:lang w:val="en-US" w:eastAsia="zh-CN"/>
        </w:rPr>
        <w:t>以及由保险公司提供的车辆保险发票）</w:t>
      </w:r>
      <w:r>
        <w:rPr>
          <w:rFonts w:ascii="宋体" w:hAnsi="宋体" w:eastAsia="宋体" w:cs="宋体"/>
          <w:color w:val="FF0000"/>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乙方收款账户：</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960" w:firstLineChars="4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收款账号：</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widowControl w:val="0"/>
        <w:autoSpaceDE w:val="0"/>
        <w:autoSpaceDN w:val="0"/>
        <w:adjustRightInd w:val="0"/>
        <w:ind w:firstLine="720" w:firstLineChars="3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保险公司收款账户：</w:t>
      </w:r>
    </w:p>
    <w:p>
      <w:pPr>
        <w:widowControl w:val="0"/>
        <w:autoSpaceDE w:val="0"/>
        <w:autoSpaceDN w:val="0"/>
        <w:adjustRightInd w:val="0"/>
        <w:ind w:firstLine="720" w:firstLineChars="3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开户名：</w:t>
      </w:r>
    </w:p>
    <w:p>
      <w:pPr>
        <w:widowControl w:val="0"/>
        <w:autoSpaceDE w:val="0"/>
        <w:autoSpaceDN w:val="0"/>
        <w:adjustRightInd w:val="0"/>
        <w:ind w:firstLine="720" w:firstLineChars="3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w:t>
      </w: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乙方需向甲方提交等额增值税专用发票，增值税专用发票信息：</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名称：广州城市水处理设备有限公司；</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税号：91440101MA9Y15X03L；</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地址：广州市海珠区南洲路1375号2栋101房；</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开户行及账号：建行珠江新城支行44050142031400001565；</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电话：020-38890387。</w:t>
      </w: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rPr>
        <w:t>付款方式：</w:t>
      </w:r>
      <w:r>
        <w:rPr>
          <w:rFonts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网银支付；</w:t>
      </w:r>
      <w:r>
        <w:rPr>
          <w:rFonts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支票；</w:t>
      </w:r>
      <w:r>
        <w:rPr>
          <w:rFonts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其他：</w:t>
      </w:r>
      <w:r>
        <w:rPr>
          <w:rFonts w:ascii="宋体" w:hAnsi="宋体" w:eastAsia="宋体" w:cs="宋体"/>
          <w:color w:val="auto"/>
          <w:kern w:val="0"/>
          <w:sz w:val="24"/>
          <w:szCs w:val="24"/>
          <w:highlight w:val="none"/>
        </w:rPr>
        <w:t xml:space="preserve">       </w:t>
      </w:r>
    </w:p>
    <w:bookmarkEnd w:id="101"/>
    <w:bookmarkEnd w:id="102"/>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color w:val="auto"/>
          <w:kern w:val="0"/>
          <w:sz w:val="24"/>
          <w:szCs w:val="24"/>
          <w:highlight w:val="none"/>
        </w:rPr>
      </w:pPr>
      <w:bookmarkStart w:id="103" w:name="_Toc107446861"/>
      <w:bookmarkStart w:id="104" w:name="_Toc520190038"/>
      <w:bookmarkStart w:id="105" w:name="_Toc183666534"/>
      <w:bookmarkStart w:id="106" w:name="_Toc306350465"/>
      <w:bookmarkStart w:id="107" w:name="_Toc107447253"/>
      <w:bookmarkStart w:id="108" w:name="_Toc474245224"/>
      <w:bookmarkStart w:id="109" w:name="_Toc107446860"/>
      <w:bookmarkStart w:id="110" w:name="_Toc518992998"/>
      <w:bookmarkStart w:id="111" w:name="_Toc5166"/>
      <w:bookmarkStart w:id="112" w:name="_Toc183666529"/>
      <w:bookmarkStart w:id="113" w:name="_Toc257"/>
      <w:bookmarkStart w:id="114" w:name="_Toc107447254"/>
      <w:bookmarkStart w:id="115" w:name="_Toc118086592"/>
      <w:r>
        <w:rPr>
          <w:rFonts w:hint="eastAsia" w:ascii="宋体" w:hAnsi="宋体" w:eastAsia="宋体" w:cs="宋体"/>
          <w:b/>
          <w:bCs/>
          <w:color w:val="auto"/>
          <w:kern w:val="0"/>
          <w:sz w:val="24"/>
          <w:szCs w:val="24"/>
          <w:highlight w:val="none"/>
        </w:rPr>
        <w:t>第六条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违约责任</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w:t>
      </w:r>
      <w:r>
        <w:rPr>
          <w:rFonts w:hint="eastAsia" w:ascii="宋体" w:hAnsi="宋体" w:eastAsia="宋体" w:cs="宋体"/>
          <w:color w:val="auto"/>
          <w:kern w:val="0"/>
          <w:sz w:val="24"/>
          <w:szCs w:val="24"/>
          <w:highlight w:val="none"/>
        </w:rPr>
        <w:t>单方面取消合同：任意一方未经对方同意单方面取消合同，应按</w:t>
      </w:r>
      <w:r>
        <w:rPr>
          <w:rFonts w:hint="eastAsia" w:ascii="宋体" w:hAnsi="宋体" w:eastAsia="宋体" w:cs="宋体"/>
          <w:color w:val="auto"/>
          <w:kern w:val="0"/>
          <w:sz w:val="24"/>
          <w:szCs w:val="24"/>
          <w:highlight w:val="none"/>
          <w:u w:val="single"/>
        </w:rPr>
        <w:t>合同总价的</w:t>
      </w:r>
      <w:r>
        <w:rPr>
          <w:rFonts w:ascii="宋体" w:hAnsi="宋体" w:eastAsia="宋体" w:cs="宋体"/>
          <w:color w:val="auto"/>
          <w:kern w:val="0"/>
          <w:sz w:val="24"/>
          <w:szCs w:val="24"/>
          <w:highlight w:val="none"/>
          <w:u w:val="single"/>
        </w:rPr>
        <w:t>30%</w:t>
      </w:r>
      <w:r>
        <w:rPr>
          <w:rFonts w:hint="eastAsia" w:ascii="宋体" w:hAnsi="宋体" w:eastAsia="宋体" w:cs="宋体"/>
          <w:color w:val="auto"/>
          <w:kern w:val="0"/>
          <w:sz w:val="24"/>
          <w:szCs w:val="24"/>
          <w:highlight w:val="none"/>
        </w:rPr>
        <w:t>向对方赔偿。</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w:t>
      </w:r>
      <w:r>
        <w:rPr>
          <w:rFonts w:hint="eastAsia" w:ascii="宋体" w:hAnsi="宋体" w:eastAsia="宋体" w:cs="宋体"/>
          <w:color w:val="auto"/>
          <w:kern w:val="0"/>
          <w:sz w:val="24"/>
          <w:szCs w:val="24"/>
          <w:highlight w:val="none"/>
        </w:rPr>
        <w:t>乙方不能按时交货的，每逾期</w:t>
      </w: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日，按</w:t>
      </w:r>
      <w:r>
        <w:rPr>
          <w:rFonts w:hint="eastAsia" w:ascii="宋体" w:hAnsi="宋体" w:eastAsia="宋体" w:cs="宋体"/>
          <w:color w:val="auto"/>
          <w:kern w:val="0"/>
          <w:sz w:val="24"/>
          <w:szCs w:val="24"/>
          <w:highlight w:val="none"/>
          <w:u w:val="single"/>
        </w:rPr>
        <w:t>迟交货物总价的</w:t>
      </w:r>
      <w:r>
        <w:rPr>
          <w:rFonts w:ascii="宋体" w:hAnsi="宋体" w:eastAsia="宋体" w:cs="宋体"/>
          <w:color w:val="auto"/>
          <w:kern w:val="0"/>
          <w:sz w:val="24"/>
          <w:szCs w:val="24"/>
          <w:highlight w:val="none"/>
          <w:u w:val="single"/>
        </w:rPr>
        <w:t xml:space="preserve"> 2%支付违约金</w:t>
      </w:r>
      <w:r>
        <w:rPr>
          <w:rFonts w:hint="eastAsia" w:ascii="宋体" w:hAnsi="宋体" w:eastAsia="宋体" w:cs="宋体"/>
          <w:color w:val="auto"/>
          <w:kern w:val="0"/>
          <w:sz w:val="24"/>
          <w:szCs w:val="24"/>
          <w:highlight w:val="none"/>
        </w:rPr>
        <w:t>，逾期达到</w:t>
      </w:r>
      <w:r>
        <w:rPr>
          <w:rFonts w:ascii="宋体" w:hAnsi="宋体" w:eastAsia="宋体" w:cs="宋体"/>
          <w:color w:val="auto"/>
          <w:kern w:val="0"/>
          <w:sz w:val="24"/>
          <w:szCs w:val="24"/>
          <w:highlight w:val="none"/>
          <w:u w:val="single"/>
        </w:rPr>
        <w:t>5</w:t>
      </w:r>
      <w:r>
        <w:rPr>
          <w:rFonts w:hint="eastAsia" w:ascii="宋体" w:hAnsi="宋体" w:eastAsia="宋体" w:cs="宋体"/>
          <w:color w:val="auto"/>
          <w:kern w:val="0"/>
          <w:sz w:val="24"/>
          <w:szCs w:val="24"/>
          <w:highlight w:val="none"/>
        </w:rPr>
        <w:t>天及以上的，甲方有权解除合同</w:t>
      </w:r>
      <w:r>
        <w:rPr>
          <w:rFonts w:hint="eastAsia" w:ascii="宋体" w:hAnsi="宋体" w:eastAsia="宋体" w:cs="宋体"/>
          <w:color w:val="auto"/>
          <w:kern w:val="0"/>
          <w:sz w:val="24"/>
          <w:szCs w:val="24"/>
          <w:highlight w:val="none"/>
          <w:lang w:eastAsia="zh-Hans"/>
        </w:rPr>
        <w:t>，违约金不予退还</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6.3 </w:t>
      </w:r>
      <w:r>
        <w:rPr>
          <w:rFonts w:hint="eastAsia" w:ascii="宋体" w:hAnsi="宋体" w:eastAsia="宋体" w:cs="宋体"/>
          <w:color w:val="auto"/>
          <w:kern w:val="0"/>
          <w:sz w:val="24"/>
          <w:szCs w:val="24"/>
          <w:highlight w:val="none"/>
        </w:rPr>
        <w:t>货物</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验收不合格或货物在</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验收后发现乙方所供货物不合格的，甲方有权退货或要求更换。甲方要求退货的，乙方应在收到甲方退货要求的</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日内退还甲方已支付的货款（含预付款）并按退货总价的双倍金额向甲方支付违约金，同时甲方有权解除合同；甲方要求更换的，乙方应在</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日内重新交货并按</w:t>
      </w:r>
      <w:r>
        <w:rPr>
          <w:rFonts w:hint="eastAsia" w:ascii="宋体" w:hAnsi="宋体" w:eastAsia="宋体" w:cs="宋体"/>
          <w:color w:val="auto"/>
          <w:kern w:val="0"/>
          <w:sz w:val="24"/>
          <w:szCs w:val="24"/>
          <w:highlight w:val="none"/>
          <w:u w:val="single"/>
        </w:rPr>
        <w:t>更换货物总价的</w:t>
      </w:r>
      <w:r>
        <w:rPr>
          <w:rFonts w:ascii="宋体" w:hAnsi="宋体" w:eastAsia="宋体" w:cs="宋体"/>
          <w:color w:val="auto"/>
          <w:kern w:val="0"/>
          <w:sz w:val="24"/>
          <w:szCs w:val="24"/>
          <w:highlight w:val="none"/>
          <w:u w:val="single"/>
        </w:rPr>
        <w:t>10%</w:t>
      </w:r>
      <w:r>
        <w:rPr>
          <w:rFonts w:hint="eastAsia" w:ascii="宋体" w:hAnsi="宋体" w:eastAsia="宋体" w:cs="宋体"/>
          <w:color w:val="auto"/>
          <w:kern w:val="0"/>
          <w:sz w:val="24"/>
          <w:szCs w:val="24"/>
          <w:highlight w:val="none"/>
        </w:rPr>
        <w:t>支付违约金，乙方承担由此产生的一切损失和费用。</w:t>
      </w:r>
    </w:p>
    <w:p>
      <w:pPr>
        <w:keepNext w:val="0"/>
        <w:keepLines w:val="0"/>
        <w:pageBreakBefore w:val="0"/>
        <w:kinsoku/>
        <w:wordWrap/>
        <w:overflowPunct/>
        <w:topLinePunct w:val="0"/>
        <w:bidi w:val="0"/>
        <w:adjustRightInd w:val="0"/>
        <w:snapToGrid w:val="0"/>
        <w:spacing w:line="360" w:lineRule="auto"/>
        <w:ind w:firstLine="480" w:firstLineChars="200"/>
        <w:rPr>
          <w:rFonts w:ascii="宋体" w:hAnsi="宋体" w:eastAsia="宋体" w:cs="宋体"/>
          <w:color w:val="auto"/>
          <w:sz w:val="24"/>
          <w:szCs w:val="24"/>
          <w:highlight w:val="none"/>
          <w:lang w:val="en-US" w:eastAsia="zh-CN" w:bidi="ar-SA"/>
        </w:rPr>
      </w:pPr>
      <w:r>
        <w:rPr>
          <w:rFonts w:ascii="宋体" w:hAnsi="宋体" w:eastAsia="宋体" w:cs="宋体"/>
          <w:color w:val="auto"/>
          <w:kern w:val="0"/>
          <w:sz w:val="24"/>
          <w:szCs w:val="24"/>
          <w:highlight w:val="none"/>
        </w:rPr>
        <w:t xml:space="preserve">6.4 </w:t>
      </w:r>
      <w:r>
        <w:rPr>
          <w:rFonts w:hint="eastAsia" w:ascii="宋体" w:hAnsi="宋体" w:eastAsia="宋体" w:cs="宋体"/>
          <w:color w:val="auto"/>
          <w:kern w:val="0"/>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color w:val="auto"/>
          <w:kern w:val="0"/>
          <w:sz w:val="24"/>
          <w:szCs w:val="24"/>
          <w:highlight w:val="none"/>
        </w:rPr>
        <w:t>1日支付违约金人民币1万元，超过5</w:t>
      </w:r>
      <w:r>
        <w:rPr>
          <w:rFonts w:hint="eastAsia" w:ascii="宋体" w:hAnsi="宋体" w:eastAsia="宋体" w:cs="宋体"/>
          <w:color w:val="auto"/>
          <w:kern w:val="0"/>
          <w:sz w:val="24"/>
          <w:szCs w:val="24"/>
          <w:highlight w:val="none"/>
        </w:rPr>
        <w:t>日，甲方有权解除合同并要求乙方支付</w:t>
      </w:r>
      <w:r>
        <w:rPr>
          <w:rFonts w:hint="eastAsia" w:ascii="宋体" w:hAnsi="宋体" w:eastAsia="宋体" w:cs="宋体"/>
          <w:color w:val="auto"/>
          <w:kern w:val="0"/>
          <w:sz w:val="24"/>
          <w:szCs w:val="24"/>
          <w:highlight w:val="none"/>
          <w:u w:val="single"/>
        </w:rPr>
        <w:t>合同暂定总价的</w:t>
      </w:r>
      <w:r>
        <w:rPr>
          <w:rFonts w:ascii="宋体" w:hAnsi="宋体" w:eastAsia="宋体" w:cs="宋体"/>
          <w:color w:val="auto"/>
          <w:kern w:val="0"/>
          <w:sz w:val="24"/>
          <w:szCs w:val="24"/>
          <w:highlight w:val="none"/>
          <w:u w:val="single"/>
        </w:rPr>
        <w:t>20%</w:t>
      </w:r>
      <w:r>
        <w:rPr>
          <w:rFonts w:ascii="宋体" w:hAnsi="宋体" w:eastAsia="宋体" w:cs="宋体"/>
          <w:color w:val="auto"/>
          <w:kern w:val="0"/>
          <w:sz w:val="24"/>
          <w:szCs w:val="24"/>
          <w:highlight w:val="none"/>
        </w:rPr>
        <w:t>作为违约金</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如合同另行约定违约责任，从其约定</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第七条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不可抗力</w:t>
      </w:r>
    </w:p>
    <w:p>
      <w:pPr>
        <w:keepNext w:val="0"/>
        <w:keepLines w:val="0"/>
        <w:pageBreakBefore w:val="0"/>
        <w:widowControl/>
        <w:numPr>
          <w:ilvl w:val="0"/>
          <w:numId w:val="0"/>
        </w:numPr>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7.1 </w:t>
      </w:r>
      <w:r>
        <w:rPr>
          <w:rFonts w:hint="eastAsia" w:ascii="宋体" w:hAnsi="宋体" w:eastAsia="宋体" w:cs="宋体"/>
          <w:color w:val="auto"/>
          <w:kern w:val="0"/>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2）战争行为、入侵、武装冲突或外敌行为、封锁、暴乱、恐怖行为或军事演习；</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7.2 </w:t>
      </w:r>
      <w:r>
        <w:rPr>
          <w:rFonts w:hint="eastAsia" w:ascii="宋体" w:hAnsi="宋体" w:eastAsia="宋体" w:cs="宋体"/>
          <w:color w:val="auto"/>
          <w:kern w:val="0"/>
          <w:sz w:val="24"/>
          <w:szCs w:val="24"/>
          <w:highlight w:val="none"/>
        </w:rPr>
        <w:t>声称受到不可抗力影响的一方，应在发生不可抗力或知道发生不可抗力之后</w:t>
      </w:r>
      <w:r>
        <w:rPr>
          <w:rFonts w:ascii="宋体" w:hAnsi="宋体" w:eastAsia="宋体" w:cs="宋体"/>
          <w:color w:val="auto"/>
          <w:kern w:val="0"/>
          <w:sz w:val="24"/>
          <w:szCs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7.3 </w:t>
      </w:r>
      <w:r>
        <w:rPr>
          <w:rFonts w:hint="eastAsia" w:ascii="宋体" w:hAnsi="宋体" w:eastAsia="宋体" w:cs="宋体"/>
          <w:color w:val="auto"/>
          <w:kern w:val="0"/>
          <w:sz w:val="24"/>
          <w:szCs w:val="24"/>
          <w:highlight w:val="none"/>
        </w:rPr>
        <w:t>因不可抗力导致合同无法履行的时间自该不可抗力发生日起连续超过玖拾</w:t>
      </w:r>
      <w:r>
        <w:rPr>
          <w:rFonts w:ascii="宋体" w:hAnsi="宋体" w:eastAsia="宋体" w:cs="宋体"/>
          <w:color w:val="auto"/>
          <w:kern w:val="0"/>
          <w:sz w:val="24"/>
          <w:szCs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7.4 </w:t>
      </w:r>
      <w:r>
        <w:rPr>
          <w:rFonts w:hint="eastAsia" w:ascii="宋体" w:hAnsi="宋体" w:eastAsia="宋体" w:cs="宋体"/>
          <w:color w:val="auto"/>
          <w:kern w:val="0"/>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bCs/>
          <w:color w:val="auto"/>
          <w:kern w:val="0"/>
          <w:sz w:val="24"/>
          <w:szCs w:val="24"/>
          <w:highlight w:val="none"/>
        </w:rPr>
      </w:pPr>
      <w:r>
        <w:rPr>
          <w:rFonts w:hint="eastAsia" w:ascii="宋体" w:hAnsi="宋体" w:eastAsia="宋体" w:cs="宋体"/>
          <w:b/>
          <w:bCs/>
          <w:color w:val="auto"/>
          <w:kern w:val="0"/>
          <w:sz w:val="24"/>
          <w:szCs w:val="24"/>
          <w:highlight w:val="none"/>
        </w:rPr>
        <w:t>第八条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争议解决</w:t>
      </w:r>
    </w:p>
    <w:p>
      <w:pPr>
        <w:keepNext w:val="0"/>
        <w:keepLines w:val="0"/>
        <w:pageBreakBefore w:val="0"/>
        <w:widowControl/>
        <w:kinsoku/>
        <w:wordWrap/>
        <w:overflowPunct/>
        <w:bidi w:val="0"/>
        <w:spacing w:line="360" w:lineRule="auto"/>
        <w:ind w:firstLine="720" w:firstLineChars="300"/>
        <w:jc w:val="left"/>
        <w:rPr>
          <w:rFonts w:ascii="宋体" w:hAnsi="宋体" w:eastAsia="宋体" w:cs="宋体"/>
          <w:color w:val="auto"/>
          <w:kern w:val="0"/>
          <w:sz w:val="24"/>
          <w:szCs w:val="24"/>
          <w:highlight w:val="none"/>
        </w:rPr>
      </w:pPr>
      <w:r>
        <w:rPr>
          <w:rFonts w:ascii="宋体" w:hAnsi="宋体" w:eastAsia="宋体" w:cs="宋体"/>
          <w:bCs/>
          <w:color w:val="auto"/>
          <w:kern w:val="0"/>
          <w:sz w:val="24"/>
          <w:szCs w:val="24"/>
          <w:highlight w:val="none"/>
        </w:rPr>
        <w:t>8.1</w:t>
      </w:r>
      <w:r>
        <w:rPr>
          <w:rFonts w:hint="eastAsia" w:ascii="宋体" w:hAnsi="宋体" w:eastAsia="宋体" w:cs="宋体"/>
          <w:bCs/>
          <w:color w:val="auto"/>
          <w:kern w:val="0"/>
          <w:sz w:val="24"/>
          <w:szCs w:val="24"/>
          <w:highlight w:val="none"/>
        </w:rPr>
        <w:t>因本合同引起的或与本合同有关的任何争议，甲乙双方应友好协商解决，如协商不成，任何一方可依法向甲方所在地</w:t>
      </w:r>
      <w:r>
        <w:rPr>
          <w:rFonts w:hint="eastAsia" w:ascii="宋体" w:hAnsi="宋体" w:eastAsia="宋体" w:cs="宋体"/>
          <w:bCs/>
          <w:color w:val="auto"/>
          <w:kern w:val="0"/>
          <w:sz w:val="24"/>
          <w:szCs w:val="24"/>
          <w:highlight w:val="none"/>
          <w:u w:val="single"/>
        </w:rPr>
        <w:t>人民法院</w:t>
      </w:r>
      <w:r>
        <w:rPr>
          <w:rFonts w:hint="eastAsia" w:ascii="宋体" w:hAnsi="宋体" w:eastAsia="宋体" w:cs="宋体"/>
          <w:bCs/>
          <w:color w:val="auto"/>
          <w:kern w:val="0"/>
          <w:sz w:val="24"/>
          <w:szCs w:val="24"/>
          <w:highlight w:val="none"/>
        </w:rPr>
        <w:t>提起诉讼</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720" w:firstLineChars="3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8.2</w:t>
      </w:r>
      <w:r>
        <w:rPr>
          <w:rFonts w:hint="eastAsia" w:ascii="宋体" w:hAnsi="宋体" w:eastAsia="宋体" w:cs="宋体"/>
          <w:color w:val="auto"/>
          <w:kern w:val="0"/>
          <w:sz w:val="24"/>
          <w:szCs w:val="24"/>
          <w:highlight w:val="none"/>
        </w:rPr>
        <w:t>在甲方同意的情况下，除有争端之外的合同其它部分在争端解决前应继续执行。</w:t>
      </w:r>
    </w:p>
    <w:p>
      <w:pPr>
        <w:keepNext w:val="0"/>
        <w:keepLines w:val="0"/>
        <w:pageBreakBefore w:val="0"/>
        <w:widowControl/>
        <w:numPr>
          <w:ilvl w:val="0"/>
          <w:numId w:val="0"/>
        </w:numPr>
        <w:kinsoku/>
        <w:wordWrap/>
        <w:overflowPunct/>
        <w:bidi w:val="0"/>
        <w:spacing w:line="360" w:lineRule="auto"/>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第九条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其他</w:t>
      </w:r>
    </w:p>
    <w:p>
      <w:pPr>
        <w:keepNext w:val="0"/>
        <w:keepLines w:val="0"/>
        <w:pageBreakBefore w:val="0"/>
        <w:widowControl/>
        <w:kinsoku/>
        <w:wordWrap/>
        <w:overflowPunct/>
        <w:bidi w:val="0"/>
        <w:spacing w:line="360" w:lineRule="auto"/>
        <w:ind w:firstLine="638" w:firstLineChars="266"/>
        <w:jc w:val="left"/>
        <w:rPr>
          <w:rFonts w:ascii="宋体" w:hAnsi="宋体" w:eastAsia="宋体" w:cs="宋体"/>
          <w:b/>
          <w:color w:val="auto"/>
          <w:kern w:val="0"/>
          <w:sz w:val="24"/>
          <w:szCs w:val="24"/>
          <w:highlight w:val="none"/>
        </w:rPr>
      </w:pPr>
      <w:r>
        <w:rPr>
          <w:rFonts w:ascii="宋体" w:hAnsi="宋体" w:eastAsia="宋体" w:cs="宋体"/>
          <w:color w:val="auto"/>
          <w:kern w:val="0"/>
          <w:sz w:val="24"/>
          <w:szCs w:val="24"/>
          <w:highlight w:val="none"/>
        </w:rPr>
        <w:t>9.1</w:t>
      </w:r>
      <w:r>
        <w:rPr>
          <w:rFonts w:hint="eastAsia" w:ascii="宋体" w:hAnsi="宋体" w:eastAsia="宋体" w:cs="宋体"/>
          <w:color w:val="auto"/>
          <w:kern w:val="0"/>
          <w:sz w:val="24"/>
          <w:szCs w:val="24"/>
          <w:highlight w:val="none"/>
        </w:rPr>
        <w:t>本协议未尽事宜，可由甲乙双方另行签订补充协议。补充协议与本合同具有同等法律效力。</w:t>
      </w:r>
    </w:p>
    <w:p>
      <w:pPr>
        <w:keepNext w:val="0"/>
        <w:keepLines w:val="0"/>
        <w:pageBreakBefore w:val="0"/>
        <w:widowControl/>
        <w:kinsoku/>
        <w:wordWrap/>
        <w:overflowPunct/>
        <w:bidi w:val="0"/>
        <w:spacing w:line="360" w:lineRule="auto"/>
        <w:ind w:firstLine="638" w:firstLineChars="26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rPr>
        <w:t>本合同自甲乙双方法定代表人或授权代理人签字并加盖公章之日起生效。</w:t>
      </w:r>
    </w:p>
    <w:p>
      <w:pPr>
        <w:keepNext w:val="0"/>
        <w:keepLines w:val="0"/>
        <w:pageBreakBefore w:val="0"/>
        <w:widowControl/>
        <w:kinsoku/>
        <w:wordWrap/>
        <w:overflowPunct/>
        <w:bidi w:val="0"/>
        <w:spacing w:line="360" w:lineRule="auto"/>
        <w:ind w:firstLine="638" w:firstLineChars="266"/>
        <w:jc w:val="left"/>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9.3</w:t>
      </w:r>
      <w:r>
        <w:rPr>
          <w:rFonts w:hint="eastAsia" w:ascii="宋体" w:hAnsi="宋体" w:eastAsia="宋体" w:cs="宋体"/>
          <w:color w:val="auto"/>
          <w:kern w:val="0"/>
          <w:sz w:val="24"/>
          <w:szCs w:val="24"/>
          <w:highlight w:val="none"/>
        </w:rPr>
        <w:t>本合同一式</w:t>
      </w:r>
      <w:r>
        <w:rPr>
          <w:rFonts w:hint="eastAsia" w:ascii="宋体" w:hAnsi="宋体" w:eastAsia="宋体" w:cs="宋体"/>
          <w:color w:val="auto"/>
          <w:kern w:val="0"/>
          <w:sz w:val="24"/>
          <w:szCs w:val="24"/>
          <w:highlight w:val="none"/>
          <w:lang w:val="en-US" w:eastAsia="zh-CN"/>
        </w:rPr>
        <w:t>陆</w:t>
      </w:r>
      <w:r>
        <w:rPr>
          <w:rFonts w:hint="eastAsia" w:ascii="宋体" w:hAnsi="宋体" w:eastAsia="宋体" w:cs="宋体"/>
          <w:color w:val="auto"/>
          <w:kern w:val="0"/>
          <w:sz w:val="24"/>
          <w:szCs w:val="24"/>
          <w:highlight w:val="none"/>
        </w:rPr>
        <w:t>份，甲方执</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肆</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份，乙方执</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贰</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份。均具有同等法律效力。</w:t>
      </w:r>
    </w:p>
    <w:p>
      <w:pPr>
        <w:keepNext w:val="0"/>
        <w:keepLines w:val="0"/>
        <w:pageBreakBefore w:val="0"/>
        <w:widowControl/>
        <w:kinsoku/>
        <w:wordWrap/>
        <w:overflowPunct/>
        <w:bidi w:val="0"/>
        <w:spacing w:line="360" w:lineRule="auto"/>
        <w:ind w:firstLine="638" w:firstLineChars="266"/>
        <w:jc w:val="left"/>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9.4 补充条款：</w:t>
      </w:r>
      <w:r>
        <w:rPr>
          <w:rFonts w:hint="eastAsia" w:ascii="宋体" w:hAnsi="宋体" w:eastAsia="宋体" w:cs="宋体"/>
          <w:color w:val="auto"/>
          <w:kern w:val="0"/>
          <w:sz w:val="24"/>
          <w:szCs w:val="24"/>
          <w:highlight w:val="none"/>
          <w:u w:val="single"/>
          <w:lang w:val="en-US" w:eastAsia="zh-CN"/>
        </w:rPr>
        <w:t>。</w:t>
      </w:r>
    </w:p>
    <w:bookmarkEnd w:id="103"/>
    <w:bookmarkEnd w:id="104"/>
    <w:bookmarkEnd w:id="105"/>
    <w:bookmarkEnd w:id="106"/>
    <w:bookmarkEnd w:id="107"/>
    <w:bookmarkEnd w:id="108"/>
    <w:bookmarkEnd w:id="109"/>
    <w:bookmarkEnd w:id="110"/>
    <w:bookmarkEnd w:id="111"/>
    <w:bookmarkEnd w:id="112"/>
    <w:bookmarkEnd w:id="113"/>
    <w:bookmarkEnd w:id="114"/>
    <w:bookmarkEnd w:id="115"/>
    <w:p>
      <w:pPr>
        <w:keepNext w:val="0"/>
        <w:keepLines w:val="0"/>
        <w:pageBreakBefore w:val="0"/>
        <w:widowControl w:val="0"/>
        <w:kinsoku/>
        <w:wordWrap/>
        <w:overflowPunct/>
        <w:topLinePunct w:val="0"/>
        <w:autoSpaceDE/>
        <w:autoSpaceDN/>
        <w:bidi w:val="0"/>
        <w:adjustRightInd/>
        <w:snapToGrid/>
        <w:spacing w:line="360" w:lineRule="auto"/>
        <w:ind w:left="0" w:leftChars="0" w:firstLine="660" w:firstLineChars="27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附件：1.成交通知书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380" w:firstLineChars="575"/>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rPr>
        <w:t>2.廉洁协议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380" w:firstLineChars="57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.授权委托证明（如需）</w:t>
      </w:r>
    </w:p>
    <w:p>
      <w:pPr>
        <w:spacing w:after="120"/>
        <w:ind w:firstLine="1440" w:firstLineChars="6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4.报价清单</w:t>
      </w:r>
    </w:p>
    <w:tbl>
      <w:tblPr>
        <w:tblStyle w:val="21"/>
        <w:tblpPr w:leftFromText="180" w:rightFromText="180" w:vertAnchor="text" w:horzAnchor="page" w:tblpX="1450" w:tblpY="447"/>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甲方</w:t>
            </w:r>
            <w:r>
              <w:rPr>
                <w:rFonts w:hint="eastAsia" w:ascii="宋体" w:hAnsi="宋体" w:eastAsia="宋体" w:cs="宋体"/>
                <w:color w:val="auto"/>
                <w:kern w:val="0"/>
                <w:sz w:val="24"/>
                <w:szCs w:val="24"/>
                <w:highlight w:val="none"/>
              </w:rPr>
              <w:t>：广州市净水有限公司（盖章）</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乙方</w:t>
            </w:r>
            <w:r>
              <w:rPr>
                <w:rFonts w:hint="eastAsia" w:ascii="宋体" w:hAnsi="宋体" w:eastAsia="宋体" w:cs="宋体"/>
                <w:color w:val="auto"/>
                <w:kern w:val="0"/>
                <w:sz w:val="24"/>
                <w:szCs w:val="24"/>
                <w:highlight w:val="none"/>
              </w:rPr>
              <w:t>：</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法定代表人或授权代理人：</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经办人：</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电话：</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签订日期：</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年</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w:t>
            </w:r>
            <w:r>
              <w:rPr>
                <w:rFonts w:hint="default" w:ascii="宋体" w:hAnsi="宋体" w:eastAsia="宋体" w:cs="宋体"/>
                <w:color w:val="auto"/>
                <w:kern w:val="0"/>
                <w:sz w:val="24"/>
                <w:szCs w:val="24"/>
                <w:highlight w:val="none"/>
              </w:rPr>
              <w:t xml:space="preserve">  </w:t>
            </w:r>
          </w:p>
        </w:tc>
        <w:tc>
          <w:tcPr>
            <w:tcW w:w="4304" w:type="dxa"/>
            <w:tcBorders>
              <w:top w:val="nil"/>
              <w:left w:val="nil"/>
              <w:bottom w:val="nil"/>
              <w:right w:val="nil"/>
            </w:tcBorders>
            <w:noWrap w:val="0"/>
            <w:vAlign w:val="bottom"/>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签订日期：</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年</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w:t>
            </w:r>
            <w:r>
              <w:rPr>
                <w:rFonts w:hint="default" w:ascii="宋体" w:hAnsi="宋体" w:eastAsia="宋体" w:cs="宋体"/>
                <w:color w:val="auto"/>
                <w:kern w:val="0"/>
                <w:sz w:val="24"/>
                <w:szCs w:val="24"/>
                <w:highlight w:val="none"/>
              </w:rPr>
              <w:t xml:space="preserve"> </w:t>
            </w:r>
          </w:p>
        </w:tc>
      </w:tr>
    </w:tbl>
    <w:p>
      <w:pPr>
        <w:spacing w:after="120"/>
        <w:ind w:firstLine="1440" w:firstLineChars="6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5.物品采购安全协议书</w:t>
      </w:r>
    </w:p>
    <w:p>
      <w:pPr>
        <w:widowControl/>
        <w:jc w:val="left"/>
        <w:rPr>
          <w:rFonts w:ascii="宋体" w:hAnsi="宋体" w:eastAsia="宋体" w:cs="宋体"/>
          <w:color w:val="auto"/>
          <w:kern w:val="0"/>
          <w:szCs w:val="21"/>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default"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bCs w:val="0"/>
          <w:i w:val="0"/>
          <w:iCs w:val="0"/>
          <w:color w:val="auto"/>
          <w:kern w:val="0"/>
          <w:sz w:val="28"/>
          <w:szCs w:val="28"/>
          <w:highlight w:val="none"/>
        </w:rPr>
        <w:t>1.成交通知书</w:t>
      </w:r>
      <w:r>
        <w:rPr>
          <w:rFonts w:hint="eastAsia" w:ascii="仿宋_GB2312" w:hAnsi="仿宋_GB2312" w:eastAsia="仿宋_GB2312" w:cs="仿宋_GB2312"/>
          <w:b w:val="0"/>
          <w:bCs/>
          <w:color w:val="auto"/>
          <w:kern w:val="0"/>
          <w:sz w:val="28"/>
          <w:szCs w:val="28"/>
          <w:highlight w:val="none"/>
        </w:rPr>
        <w:br w:type="page"/>
      </w:r>
      <w:r>
        <w:rPr>
          <w:rFonts w:hint="eastAsia" w:ascii="宋体" w:hAnsi="宋体" w:eastAsia="宋体" w:cs="宋体"/>
          <w:b/>
          <w:bCs w:val="0"/>
          <w:color w:val="auto"/>
          <w:kern w:val="0"/>
          <w:sz w:val="21"/>
          <w:szCs w:val="21"/>
          <w:highlight w:val="none"/>
          <w:lang w:val="en-US" w:eastAsia="zh-CN"/>
        </w:rPr>
        <w:t>附件2</w:t>
      </w:r>
    </w:p>
    <w:p>
      <w:pPr>
        <w:keepNext w:val="0"/>
        <w:keepLines w:val="0"/>
        <w:pageBreakBefore w:val="0"/>
        <w:widowControl/>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廉洁协议</w:t>
      </w:r>
    </w:p>
    <w:p>
      <w:pPr>
        <w:keepNext w:val="0"/>
        <w:keepLines w:val="0"/>
        <w:pageBreakBefore w:val="0"/>
        <w:widowControl/>
        <w:kinsoku/>
        <w:wordWrap/>
        <w:overflowPunct/>
        <w:topLinePunct w:val="0"/>
        <w:autoSpaceDE/>
        <w:autoSpaceDN/>
        <w:bidi w:val="0"/>
        <w:snapToGrid/>
        <w:spacing w:beforeAutospacing="0" w:line="520" w:lineRule="exact"/>
        <w:ind w:firstLine="630" w:firstLineChars="225"/>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kern w:val="0"/>
          <w:sz w:val="28"/>
          <w:szCs w:val="28"/>
          <w:highlight w:val="none"/>
          <w:lang w:val="en-US" w:eastAsia="zh-CN"/>
        </w:rPr>
        <w:t>广州城市水处理设备有限公司</w:t>
      </w:r>
      <w:r>
        <w:rPr>
          <w:rFonts w:hint="eastAsia" w:ascii="仿宋_GB2312" w:hAnsi="仿宋_GB2312" w:eastAsia="仿宋_GB2312" w:cs="仿宋_GB2312"/>
          <w:b w:val="0"/>
          <w:bCs/>
          <w:color w:val="auto"/>
          <w:kern w:val="0"/>
          <w:sz w:val="28"/>
          <w:szCs w:val="28"/>
          <w:highlight w:val="none"/>
        </w:rPr>
        <w:t>以下称甲方)与</w:t>
      </w:r>
      <w:r>
        <w:rPr>
          <w:rFonts w:hint="eastAsia" w:ascii="仿宋_GB2312" w:hAnsi="仿宋_GB2312" w:eastAsia="仿宋_GB2312" w:cs="仿宋_GB2312"/>
          <w:b w:val="0"/>
          <w:bCs/>
          <w:color w:val="auto"/>
          <w:kern w:val="0"/>
          <w:sz w:val="28"/>
          <w:szCs w:val="28"/>
          <w:highlight w:val="none"/>
          <w:lang w:val="en-US" w:eastAsia="zh-CN"/>
        </w:rPr>
        <w:t xml:space="preserve">          </w:t>
      </w:r>
      <w:r>
        <w:rPr>
          <w:rFonts w:hint="eastAsia" w:ascii="仿宋_GB2312" w:hAnsi="仿宋_GB2312" w:eastAsia="仿宋_GB2312" w:cs="仿宋_GB2312"/>
          <w:b w:val="0"/>
          <w:bCs/>
          <w:color w:val="auto"/>
          <w:kern w:val="0"/>
          <w:sz w:val="28"/>
          <w:szCs w:val="28"/>
          <w:highlight w:val="none"/>
        </w:rPr>
        <w:t>(以下称乙方)，特此订立本协议共同遵照执行。</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第一条 甲乙双方的权利和义务</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（一）甲乙双方严格遵守国家关于市场准入、项目招标投标、市场经营活动等有关法律、法规相关政策及廉政建设的各项规定。</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（二）严格执行</w:t>
      </w:r>
      <w:r>
        <w:rPr>
          <w:rFonts w:hint="eastAsia" w:ascii="仿宋_GB2312" w:hAnsi="仿宋_GB2312" w:eastAsia="仿宋_GB2312" w:cs="仿宋_GB2312"/>
          <w:b w:val="0"/>
          <w:bCs/>
          <w:color w:val="auto"/>
          <w:kern w:val="0"/>
          <w:sz w:val="28"/>
          <w:szCs w:val="28"/>
          <w:highlight w:val="none"/>
          <w:u w:val="single"/>
        </w:rPr>
        <w:t xml:space="preserve"> </w:t>
      </w:r>
      <w:r>
        <w:rPr>
          <w:rFonts w:hint="eastAsia" w:ascii="仿宋_GB2312" w:hAnsi="仿宋_GB2312" w:eastAsia="仿宋_GB2312" w:cs="仿宋_GB2312"/>
          <w:b w:val="0"/>
          <w:bCs/>
          <w:color w:val="auto"/>
          <w:kern w:val="0"/>
          <w:sz w:val="28"/>
          <w:szCs w:val="28"/>
          <w:highlight w:val="none"/>
          <w:u w:val="single"/>
          <w:lang w:val="en-US" w:eastAsia="zh-CN"/>
        </w:rPr>
        <w:t>2023年生产车辆采购项目（混合动力汽车）</w:t>
      </w:r>
      <w:r>
        <w:rPr>
          <w:rFonts w:hint="eastAsia" w:ascii="仿宋_GB2312" w:hAnsi="仿宋_GB2312" w:eastAsia="仿宋_GB2312" w:cs="仿宋_GB2312"/>
          <w:b w:val="0"/>
          <w:bCs/>
          <w:color w:val="auto"/>
          <w:kern w:val="0"/>
          <w:sz w:val="28"/>
          <w:szCs w:val="28"/>
          <w:highlight w:val="none"/>
          <w:u w:val="single"/>
        </w:rPr>
        <w:t xml:space="preserve"> </w:t>
      </w:r>
      <w:r>
        <w:rPr>
          <w:rFonts w:hint="eastAsia" w:ascii="仿宋_GB2312" w:hAnsi="仿宋_GB2312" w:eastAsia="仿宋_GB2312" w:cs="仿宋_GB2312"/>
          <w:b w:val="0"/>
          <w:bCs/>
          <w:color w:val="auto"/>
          <w:kern w:val="0"/>
          <w:sz w:val="28"/>
          <w:szCs w:val="28"/>
          <w:highlight w:val="none"/>
        </w:rPr>
        <w:t>合同（以下简称：主合同），自觉履行合同约定的相关义务。</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（三）在业务活动中坚持公开、公正、诚信、透明的原则，不得损害国家、集体利益。</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（四）建立健全廉洁从业制度，开展廉洁教育，公布举报电话，监督并认真查处不廉洁及违法违纪行为。</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default"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kern w:val="0"/>
          <w:sz w:val="28"/>
          <w:szCs w:val="28"/>
          <w:highlight w:val="none"/>
          <w:lang w:val="en-US" w:eastAsia="zh-CN"/>
        </w:rPr>
        <w:t>检举。</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第二条甲方的义务</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（七）甲方工作人员不得接受乙方给予或赠送的干股或红利。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lang w:val="en-US" w:eastAsia="zh-CN"/>
        </w:rPr>
        <w:t>(八）不得存在其他违反廉洁规定的行为。</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第三条乙方的义务</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（一）乙方不得以任何理由向甲方及其工作人员行贿或馈赠礼金、有价证券、贵重礼品。</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（二)乙方不得以任何名义为甲方及其工作人员报销应由甲方单位或个人支付的任何费用。</w:t>
      </w:r>
    </w:p>
    <w:p>
      <w:pPr>
        <w:keepNext w:val="0"/>
        <w:keepLines w:val="0"/>
        <w:pageBreakBefore w:val="0"/>
        <w:widowControl/>
        <w:kinsoku/>
        <w:wordWrap/>
        <w:overflowPunct/>
        <w:topLinePunct w:val="0"/>
        <w:autoSpaceDE/>
        <w:autoSpaceDN/>
        <w:bidi w:val="0"/>
        <w:snapToGrid/>
        <w:spacing w:beforeAutospacing="0" w:line="520" w:lineRule="exact"/>
        <w:ind w:left="25" w:leftChars="12"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snapToGrid/>
        <w:spacing w:beforeAutospacing="0" w:after="120" w:line="520" w:lineRule="exact"/>
        <w:ind w:left="420" w:leftChars="200"/>
        <w:rPr>
          <w:rFonts w:hint="eastAsia" w:ascii="仿宋_GB2312" w:hAnsi="仿宋_GB2312" w:eastAsia="仿宋_GB2312" w:cs="仿宋_GB2312"/>
          <w:b w:val="0"/>
          <w:bCs/>
          <w:color w:val="auto"/>
          <w:sz w:val="28"/>
          <w:szCs w:val="28"/>
          <w:highlight w:val="none"/>
          <w:lang w:val="en-US" w:eastAsia="zh-CN" w:bidi="ar-SA"/>
        </w:rPr>
      </w:pPr>
      <w:r>
        <w:rPr>
          <w:rFonts w:hint="eastAsia" w:ascii="仿宋_GB2312" w:hAnsi="仿宋_GB2312" w:eastAsia="仿宋_GB2312" w:cs="仿宋_GB2312"/>
          <w:b w:val="0"/>
          <w:bCs/>
          <w:color w:val="auto"/>
          <w:sz w:val="28"/>
          <w:szCs w:val="28"/>
          <w:highlight w:val="none"/>
          <w:lang w:val="en-US" w:eastAsia="zh-CN" w:bidi="ar-SA"/>
        </w:rPr>
        <w:t>（四）乙方不得为甲方单位和个人购置或提供通讯工具和高档办公用品等物品，也不得为甲方提供与工作无关的房屋、汽车等。</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（五）乙方不得擅自与甲方工作人员就</w:t>
      </w:r>
      <w:r>
        <w:rPr>
          <w:rFonts w:hint="eastAsia" w:ascii="仿宋_GB2312" w:hAnsi="仿宋_GB2312" w:eastAsia="仿宋_GB2312" w:cs="仿宋_GB2312"/>
          <w:b w:val="0"/>
          <w:bCs/>
          <w:color w:val="auto"/>
          <w:kern w:val="0"/>
          <w:sz w:val="28"/>
          <w:szCs w:val="28"/>
          <w:highlight w:val="none"/>
          <w:lang w:val="en-US" w:eastAsia="zh-CN"/>
        </w:rPr>
        <w:t>主</w:t>
      </w:r>
      <w:r>
        <w:rPr>
          <w:rFonts w:hint="eastAsia" w:ascii="仿宋_GB2312" w:hAnsi="仿宋_GB2312" w:eastAsia="仿宋_GB2312" w:cs="仿宋_GB2312"/>
          <w:b w:val="0"/>
          <w:bCs/>
          <w:color w:val="auto"/>
          <w:kern w:val="0"/>
          <w:sz w:val="28"/>
          <w:szCs w:val="28"/>
          <w:highlight w:val="none"/>
        </w:rPr>
        <w:t>合同中的质量、数量、价格、工程量、验收等条款进行私下商谈或者达成默契。</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（六）乙方不得以回扣、手续费、加班费、咨询费、劳务费、协调费、辛苦费等各种名义向甲方工作人员给予或赠送钱物。</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（七）乙方不得向甲方工作人员提供干股或红利。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lang w:val="en-US" w:eastAsia="zh-CN"/>
        </w:rPr>
        <w:t>(八）不得存在其他违反廉洁规定的行为。</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第四条违约责任</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甲方举报投诉联系部门：广州市净水有限公司</w:t>
      </w:r>
      <w:r>
        <w:rPr>
          <w:rFonts w:hint="eastAsia" w:ascii="仿宋_GB2312" w:hAnsi="仿宋_GB2312" w:eastAsia="仿宋_GB2312" w:cs="仿宋_GB2312"/>
          <w:b w:val="0"/>
          <w:bCs/>
          <w:color w:val="auto"/>
          <w:kern w:val="0"/>
          <w:sz w:val="28"/>
          <w:szCs w:val="28"/>
          <w:highlight w:val="none"/>
          <w:u w:val="single"/>
        </w:rPr>
        <w:t>纪检室</w:t>
      </w:r>
      <w:r>
        <w:rPr>
          <w:rFonts w:hint="eastAsia" w:ascii="仿宋_GB2312" w:hAnsi="仿宋_GB2312" w:eastAsia="仿宋_GB2312" w:cs="仿宋_GB2312"/>
          <w:b w:val="0"/>
          <w:bCs/>
          <w:color w:val="auto"/>
          <w:kern w:val="0"/>
          <w:sz w:val="28"/>
          <w:szCs w:val="28"/>
          <w:highlight w:val="none"/>
        </w:rPr>
        <w:t>，联系电话：</w:t>
      </w:r>
      <w:r>
        <w:rPr>
          <w:rFonts w:hint="eastAsia" w:ascii="仿宋_GB2312" w:hAnsi="仿宋_GB2312" w:eastAsia="仿宋_GB2312" w:cs="仿宋_GB2312"/>
          <w:b w:val="0"/>
          <w:bCs/>
          <w:color w:val="auto"/>
          <w:kern w:val="0"/>
          <w:sz w:val="28"/>
          <w:szCs w:val="28"/>
          <w:highlight w:val="none"/>
          <w:u w:val="single"/>
        </w:rPr>
        <w:t xml:space="preserve"> 020-38890265 </w:t>
      </w:r>
      <w:r>
        <w:rPr>
          <w:rFonts w:hint="eastAsia" w:ascii="仿宋_GB2312" w:hAnsi="仿宋_GB2312" w:eastAsia="仿宋_GB2312" w:cs="仿宋_GB2312"/>
          <w:b w:val="0"/>
          <w:bCs/>
          <w:color w:val="auto"/>
          <w:kern w:val="0"/>
          <w:sz w:val="28"/>
          <w:szCs w:val="28"/>
          <w:highlight w:val="none"/>
        </w:rPr>
        <w:t>。</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1、扣除主合同的全部履约保证金；</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2、解除主合同；</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3、追究乙方其他违约责任；</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4、根据甲方的有关规章制度，在一定时间内暂停乙方参与甲方及下属单位所有项目的交易资格；</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5、根据甲方的有关规章制度，将乙方清退出甲方相关企业库；</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6、根据甲方上级单位、行政主管部门的意见、决定执行；</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7、按规定向有关行政监督部门、乙方业务管理部门进行投诉、报告。</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widowControl/>
        <w:kinsoku/>
        <w:wordWrap/>
        <w:overflowPunct/>
        <w:topLinePunct w:val="0"/>
        <w:autoSpaceDE/>
        <w:autoSpaceDN/>
        <w:bidi w:val="0"/>
        <w:snapToGrid/>
        <w:spacing w:beforeAutospacing="0" w:after="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 xml:space="preserve">第五条 本协议执行情况，接受有管辖权的纪检、监察部门的监督，双方应予以配合检查调查。 </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i w:val="0"/>
          <w:iCs w:val="0"/>
          <w:caps w:val="0"/>
          <w:color w:val="auto"/>
          <w:spacing w:val="0"/>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第六条本协议作为</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2023年生产车辆采购项目（混合动力汽车）</w:t>
      </w:r>
      <w:r>
        <w:rPr>
          <w:rFonts w:hint="eastAsia" w:ascii="仿宋_GB2312" w:hAnsi="仿宋_GB2312" w:eastAsia="仿宋_GB2312" w:cs="仿宋_GB2312"/>
          <w:b w:val="0"/>
          <w:bCs/>
          <w:i w:val="0"/>
          <w:iCs w:val="0"/>
          <w:caps w:val="0"/>
          <w:color w:val="auto"/>
          <w:spacing w:val="0"/>
          <w:kern w:val="0"/>
          <w:sz w:val="28"/>
          <w:szCs w:val="28"/>
          <w:highlight w:val="none"/>
        </w:rPr>
        <w:t>+</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穗净水设备合【    】  号</w:t>
      </w:r>
      <w:r>
        <w:rPr>
          <w:rFonts w:hint="eastAsia" w:ascii="仿宋_GB2312" w:hAnsi="仿宋_GB2312" w:eastAsia="仿宋_GB2312" w:cs="仿宋_GB2312"/>
          <w:b w:val="0"/>
          <w:bCs/>
          <w:i w:val="0"/>
          <w:iCs w:val="0"/>
          <w:caps w:val="0"/>
          <w:color w:val="auto"/>
          <w:spacing w:val="0"/>
          <w:kern w:val="0"/>
          <w:sz w:val="28"/>
          <w:szCs w:val="28"/>
          <w:highlight w:val="none"/>
        </w:rPr>
        <w:t>合同的附件，并具有同等的法律效力，本协议自双方签字盖章之日起生效，与主合同同时终止。</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i w:val="0"/>
          <w:iCs w:val="0"/>
          <w:caps w:val="0"/>
          <w:color w:val="auto"/>
          <w:spacing w:val="0"/>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第七条本协议一式</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 xml:space="preserve">    </w:t>
      </w:r>
      <w:r>
        <w:rPr>
          <w:rFonts w:hint="eastAsia" w:ascii="仿宋_GB2312" w:hAnsi="仿宋_GB2312" w:eastAsia="仿宋_GB2312" w:cs="仿宋_GB2312"/>
          <w:b w:val="0"/>
          <w:bCs/>
          <w:i w:val="0"/>
          <w:iCs w:val="0"/>
          <w:caps w:val="0"/>
          <w:color w:val="auto"/>
          <w:spacing w:val="0"/>
          <w:kern w:val="0"/>
          <w:sz w:val="28"/>
          <w:szCs w:val="28"/>
          <w:highlight w:val="none"/>
        </w:rPr>
        <w:t>份，甲方</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 xml:space="preserve">    </w:t>
      </w:r>
      <w:r>
        <w:rPr>
          <w:rFonts w:hint="eastAsia" w:ascii="仿宋_GB2312" w:hAnsi="仿宋_GB2312" w:eastAsia="仿宋_GB2312" w:cs="仿宋_GB2312"/>
          <w:b w:val="0"/>
          <w:bCs/>
          <w:i w:val="0"/>
          <w:iCs w:val="0"/>
          <w:caps w:val="0"/>
          <w:color w:val="auto"/>
          <w:spacing w:val="0"/>
          <w:kern w:val="0"/>
          <w:sz w:val="28"/>
          <w:szCs w:val="28"/>
          <w:highlight w:val="none"/>
        </w:rPr>
        <w:t>份，乙方</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 xml:space="preserve">   </w:t>
      </w:r>
      <w:r>
        <w:rPr>
          <w:rFonts w:hint="eastAsia" w:ascii="仿宋_GB2312" w:hAnsi="仿宋_GB2312" w:eastAsia="仿宋_GB2312" w:cs="仿宋_GB2312"/>
          <w:b w:val="0"/>
          <w:bCs/>
          <w:i w:val="0"/>
          <w:iCs w:val="0"/>
          <w:caps w:val="0"/>
          <w:color w:val="auto"/>
          <w:spacing w:val="0"/>
          <w:kern w:val="0"/>
          <w:sz w:val="28"/>
          <w:szCs w:val="28"/>
          <w:highlight w:val="none"/>
        </w:rPr>
        <w:t>份。</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lang w:eastAsia="zh-CN"/>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lang w:val="en-US" w:eastAsia="zh-CN" w:bidi="ar-SA"/>
        </w:rPr>
      </w:pPr>
    </w:p>
    <w:p>
      <w:pPr>
        <w:keepNext w:val="0"/>
        <w:keepLines w:val="0"/>
        <w:pageBreakBefore w:val="0"/>
        <w:widowControl/>
        <w:tabs>
          <w:tab w:val="left" w:pos="5100"/>
        </w:tabs>
        <w:kinsoku/>
        <w:wordWrap/>
        <w:overflowPunct/>
        <w:topLinePunct w:val="0"/>
        <w:autoSpaceDE/>
        <w:autoSpaceDN/>
        <w:bidi w:val="0"/>
        <w:snapToGrid/>
        <w:spacing w:beforeAutospacing="0" w:line="520" w:lineRule="exact"/>
        <w:ind w:left="7200" w:hanging="8400" w:hangingChars="30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签约代表：                         签约代表：</w:t>
      </w:r>
    </w:p>
    <w:p>
      <w:pPr>
        <w:keepNext w:val="0"/>
        <w:keepLines w:val="0"/>
        <w:pageBreakBefore w:val="0"/>
        <w:widowControl/>
        <w:tabs>
          <w:tab w:val="left" w:pos="4170"/>
        </w:tabs>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日期:    年  月  日</w:t>
      </w:r>
      <w:r>
        <w:rPr>
          <w:rFonts w:hint="eastAsia" w:ascii="仿宋_GB2312" w:hAnsi="仿宋_GB2312" w:eastAsia="仿宋_GB2312" w:cs="仿宋_GB2312"/>
          <w:b w:val="0"/>
          <w:bCs/>
          <w:color w:val="auto"/>
          <w:kern w:val="0"/>
          <w:sz w:val="28"/>
          <w:szCs w:val="28"/>
          <w:highlight w:val="none"/>
        </w:rPr>
        <w:tab/>
      </w:r>
      <w:r>
        <w:rPr>
          <w:rFonts w:hint="eastAsia" w:ascii="仿宋_GB2312" w:hAnsi="仿宋_GB2312" w:eastAsia="仿宋_GB2312" w:cs="仿宋_GB2312"/>
          <w:b w:val="0"/>
          <w:bCs/>
          <w:color w:val="auto"/>
          <w:kern w:val="0"/>
          <w:sz w:val="28"/>
          <w:szCs w:val="28"/>
          <w:highlight w:val="none"/>
        </w:rPr>
        <w:t>日期：  年  月  日</w:t>
      </w:r>
    </w:p>
    <w:p>
      <w:pPr>
        <w:widowControl/>
        <w:jc w:val="left"/>
        <w:rPr>
          <w:rFonts w:ascii="宋体" w:hAnsi="宋体" w:eastAsia="宋体" w:cs="宋体"/>
          <w:color w:val="auto"/>
          <w:kern w:val="0"/>
          <w:szCs w:val="21"/>
          <w:highlight w:val="none"/>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pStyle w:val="2"/>
        <w:rPr>
          <w:rFonts w:hint="eastAsia" w:ascii="宋体" w:hAnsi="宋体" w:eastAsia="宋体" w:cs="宋体"/>
          <w:color w:val="auto"/>
          <w:kern w:val="0"/>
          <w:szCs w:val="21"/>
          <w:highlight w:val="none"/>
          <w:lang w:val="en-US" w:eastAsia="zh-CN"/>
        </w:rPr>
      </w:pPr>
    </w:p>
    <w:p>
      <w:pPr>
        <w:pStyle w:val="2"/>
        <w:rPr>
          <w:rFonts w:hint="eastAsia" w:ascii="宋体" w:hAnsi="宋体" w:eastAsia="宋体" w:cs="宋体"/>
          <w:color w:val="auto"/>
          <w:kern w:val="0"/>
          <w:szCs w:val="21"/>
          <w:highlight w:val="none"/>
          <w:lang w:val="en-US" w:eastAsia="zh-CN"/>
        </w:rPr>
      </w:pPr>
    </w:p>
    <w:p>
      <w:pPr>
        <w:pStyle w:val="2"/>
        <w:rPr>
          <w:rFonts w:hint="eastAsia" w:ascii="宋体" w:hAnsi="宋体" w:eastAsia="宋体" w:cs="宋体"/>
          <w:color w:val="auto"/>
          <w:kern w:val="0"/>
          <w:szCs w:val="21"/>
          <w:highlight w:val="none"/>
          <w:lang w:val="en-US" w:eastAsia="zh-CN"/>
        </w:rPr>
      </w:pPr>
    </w:p>
    <w:p>
      <w:pPr>
        <w:pStyle w:val="2"/>
        <w:rPr>
          <w:rFonts w:hint="eastAsia" w:ascii="宋体" w:hAnsi="宋体" w:eastAsia="宋体" w:cs="宋体"/>
          <w:color w:val="auto"/>
          <w:kern w:val="0"/>
          <w:szCs w:val="21"/>
          <w:highlight w:val="none"/>
          <w:lang w:val="en-US" w:eastAsia="zh-CN"/>
        </w:rPr>
      </w:pPr>
    </w:p>
    <w:p>
      <w:pPr>
        <w:pStyle w:val="2"/>
        <w:rPr>
          <w:rFonts w:hint="eastAsia" w:ascii="宋体" w:hAnsi="宋体" w:eastAsia="宋体" w:cs="宋体"/>
          <w:color w:val="auto"/>
          <w:kern w:val="0"/>
          <w:szCs w:val="21"/>
          <w:highlight w:val="none"/>
          <w:lang w:val="en-US" w:eastAsia="zh-CN"/>
        </w:rPr>
      </w:pPr>
    </w:p>
    <w:p>
      <w:pPr>
        <w:pStyle w:val="2"/>
        <w:rPr>
          <w:rFonts w:hint="eastAsia" w:ascii="宋体" w:hAnsi="宋体" w:eastAsia="宋体" w:cs="宋体"/>
          <w:color w:val="auto"/>
          <w:kern w:val="0"/>
          <w:szCs w:val="21"/>
          <w:highlight w:val="none"/>
          <w:lang w:val="en-US" w:eastAsia="zh-CN"/>
        </w:rPr>
      </w:pPr>
    </w:p>
    <w:p>
      <w:pPr>
        <w:pStyle w:val="2"/>
        <w:rPr>
          <w:rFonts w:hint="eastAsia" w:ascii="宋体" w:hAnsi="宋体" w:eastAsia="宋体" w:cs="宋体"/>
          <w:color w:val="auto"/>
          <w:kern w:val="0"/>
          <w:szCs w:val="21"/>
          <w:highlight w:val="none"/>
          <w:lang w:val="en-US" w:eastAsia="zh-CN"/>
        </w:rPr>
      </w:pPr>
    </w:p>
    <w:p>
      <w:pPr>
        <w:pStyle w:val="2"/>
        <w:rPr>
          <w:rFonts w:hint="eastAsia" w:ascii="宋体" w:hAnsi="宋体" w:eastAsia="宋体" w:cs="宋体"/>
          <w:color w:val="auto"/>
          <w:kern w:val="0"/>
          <w:szCs w:val="21"/>
          <w:highlight w:val="none"/>
          <w:lang w:val="en-US" w:eastAsia="zh-CN"/>
        </w:rPr>
      </w:pPr>
    </w:p>
    <w:p>
      <w:pPr>
        <w:pStyle w:val="2"/>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3.授权委托证明（如需）</w:t>
      </w: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b/>
          <w:bCs/>
          <w:color w:val="auto"/>
          <w:kern w:val="0"/>
          <w:sz w:val="24"/>
          <w:szCs w:val="24"/>
          <w:highlight w:val="none"/>
          <w:lang w:val="en-US" w:eastAsia="zh-CN"/>
        </w:rPr>
      </w:pPr>
    </w:p>
    <w:p>
      <w:pPr>
        <w:widowControl/>
        <w:spacing w:line="540" w:lineRule="exact"/>
        <w:jc w:val="left"/>
        <w:rPr>
          <w:rFonts w:hint="eastAsia" w:ascii="宋体" w:hAnsi="宋体" w:eastAsia="宋体" w:cs="宋体"/>
          <w:b/>
          <w:bCs/>
          <w:color w:val="auto"/>
          <w:kern w:val="0"/>
          <w:sz w:val="24"/>
          <w:szCs w:val="24"/>
          <w:highlight w:val="none"/>
          <w:lang w:val="en-US" w:eastAsia="zh-CN"/>
        </w:rPr>
      </w:pPr>
    </w:p>
    <w:p>
      <w:pPr>
        <w:widowControl/>
        <w:spacing w:line="540" w:lineRule="exact"/>
        <w:jc w:val="left"/>
        <w:rPr>
          <w:rFonts w:hint="eastAsia" w:ascii="宋体" w:hAnsi="宋体" w:eastAsia="宋体" w:cs="宋体"/>
          <w:b/>
          <w:bCs/>
          <w:color w:val="auto"/>
          <w:kern w:val="0"/>
          <w:sz w:val="24"/>
          <w:szCs w:val="24"/>
          <w:highlight w:val="none"/>
          <w:lang w:val="en-US" w:eastAsia="zh-CN"/>
        </w:rPr>
      </w:pPr>
    </w:p>
    <w:p>
      <w:pPr>
        <w:widowControl/>
        <w:spacing w:line="540" w:lineRule="exact"/>
        <w:jc w:val="left"/>
        <w:rPr>
          <w:rFonts w:hint="eastAsia" w:ascii="宋体" w:hAnsi="宋体" w:eastAsia="宋体" w:cs="宋体"/>
          <w:b/>
          <w:bCs/>
          <w:color w:val="auto"/>
          <w:kern w:val="0"/>
          <w:sz w:val="24"/>
          <w:szCs w:val="24"/>
          <w:highlight w:val="none"/>
          <w:lang w:val="en-US" w:eastAsia="zh-CN"/>
        </w:rPr>
      </w:pPr>
    </w:p>
    <w:p>
      <w:pPr>
        <w:widowControl/>
        <w:spacing w:line="540" w:lineRule="exact"/>
        <w:jc w:val="left"/>
        <w:rPr>
          <w:rFonts w:hint="eastAsia" w:ascii="宋体" w:hAnsi="宋体" w:eastAsia="宋体" w:cs="宋体"/>
          <w:b/>
          <w:bCs/>
          <w:color w:val="auto"/>
          <w:kern w:val="0"/>
          <w:sz w:val="24"/>
          <w:szCs w:val="24"/>
          <w:highlight w:val="none"/>
          <w:lang w:val="en-US" w:eastAsia="zh-CN"/>
        </w:rPr>
      </w:pPr>
    </w:p>
    <w:p>
      <w:pPr>
        <w:widowControl/>
        <w:spacing w:line="540" w:lineRule="exact"/>
        <w:jc w:val="left"/>
        <w:rPr>
          <w:rFonts w:hint="eastAsia" w:ascii="宋体" w:hAnsi="宋体" w:eastAsia="宋体" w:cs="宋体"/>
          <w:b/>
          <w:bCs/>
          <w:color w:val="auto"/>
          <w:kern w:val="0"/>
          <w:sz w:val="24"/>
          <w:szCs w:val="24"/>
          <w:highlight w:val="none"/>
          <w:lang w:val="en-US" w:eastAsia="zh-CN"/>
        </w:rPr>
      </w:pPr>
    </w:p>
    <w:p>
      <w:pPr>
        <w:widowControl/>
        <w:spacing w:line="540" w:lineRule="exact"/>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附件4 报价清单（详见响应文件报价清单）</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sz w:val="24"/>
          <w:szCs w:val="24"/>
        </w:rPr>
      </w:pPr>
    </w:p>
    <w:p>
      <w:pPr>
        <w:keepNext w:val="0"/>
        <w:keepLines w:val="0"/>
        <w:widowControl/>
        <w:suppressLineNumbers w:val="0"/>
        <w:spacing w:before="0" w:beforeAutospacing="0" w:after="0" w:afterAutospacing="0"/>
        <w:ind w:left="0" w:right="0" w:firstLine="0"/>
        <w:jc w:val="left"/>
        <w:rPr>
          <w:rFonts w:hint="eastAsia" w:ascii="宋体" w:hAnsi="宋体" w:eastAsia="宋体" w:cs="宋体"/>
          <w:sz w:val="24"/>
          <w:szCs w:val="24"/>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left="0" w:leftChars="0" w:firstLine="0" w:firstLineChars="0"/>
        <w:jc w:val="both"/>
        <w:textAlignment w:val="baseline"/>
        <w:rPr>
          <w:rFonts w:hint="eastAsia" w:ascii="仿宋_GB2312" w:hAnsi="宋体" w:eastAsia="仿宋_GB2312" w:cs="Times New Roman"/>
          <w:color w:val="000000"/>
          <w:kern w:val="0"/>
          <w:sz w:val="28"/>
          <w:szCs w:val="28"/>
          <w:lang w:val="en-US" w:eastAsia="zh-CN" w:bidi="ar-SA"/>
        </w:rPr>
      </w:pPr>
    </w:p>
    <w:p>
      <w:pPr>
        <w:widowControl/>
        <w:spacing w:line="540" w:lineRule="exact"/>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附件5物品采购安全协议书</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firstLine="420"/>
        <w:jc w:val="center"/>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物品采购安全协议书</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甲方：广州城市水处理设备有限公司</w:t>
      </w:r>
    </w:p>
    <w:p>
      <w:pPr>
        <w:widowControl w:val="0"/>
        <w:adjustRightInd w:val="0"/>
        <w:snapToGrid w:val="0"/>
        <w:spacing w:line="360" w:lineRule="auto"/>
        <w:ind w:firstLine="420"/>
        <w:jc w:val="both"/>
        <w:textAlignment w:val="baseline"/>
        <w:rPr>
          <w:rFonts w:hint="default"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乙方：</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为加强物品采购过程安全管理，根据《中华人民共和国安全生产法》、《生产安全事故报告和调查处理条例》等国家及地方有关安全生产法律法规，甲乙双方就物品采购的安全事宜，经双方友好协商，达成如下协议。</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一、本协议与主合同的关系</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本协议作为2023年生产车辆采购项目（混合动力汽车）（穗净水设备合[2023]    号） 的组成部分，与主合同具有同等法律效力。</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二、甲方权责</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（一）甲方进行物品采购时，应贯彻落实国家、地方有关安全管理的法律法规和规章制度。</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（四）乙方对存在问题拒不整改的，视为违约，甲方有权对乙方按主合同相关条款进行违约金扣罚。如乙方拒不缴纳违约金的，甲方有权在履约保证金中扣除。</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（五）告知乙方在甲方应当遵守的安全管理要求。</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三、乙方权责</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（一）乙方应承诺具备所售物品的许可资质，并提供相关证明材料。若乙方非所售物品的直销厂家，应提供物品的完整供应链，物品的销售、运输、装卸全过程须严格遵守国家及地方的法律的有关规定。</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（五）乙方须加强物品运输车辆的安全管理，用于运输物品的车辆必须车况良好、外观整洁、证照齐全，严格执行车辆安全检验制度，确保车辆性能符合安全技术标准。</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（六）人员管理</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乙方聘请其他单位运输的，乙方应对运输单位的安全管理负责。</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   1000   元/次。</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4.如设备类物品需进行安装、调试，乙方应安排熟悉设备或有设备操作相关资质的专业人员与甲方进行设备验收及培训等工作，确保操作设备过程安全。</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（七）发生事故时，乙方须立即报警处理，乙方在力所能及范围内采取补救措施，并在30分钟内将情况报告甲方。</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（十）乙方委托的第三方运输单位或个人，违反本协议的，全部责任均由乙方承担。</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四、补充条款：        /         。</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五、附则</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（一）本协议未尽事宜，依据有关法律、法规、规章处理。法律、法规、规章没有明确规定的，经双方协商处理解决。</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（二）本协议与主合同同时签订、同时终止、同时生效，具有相同的法律效力，自甲方、乙方双方签字、盖章生效，甲方、乙方双方执持数量与主合同一致。</w:t>
      </w:r>
    </w:p>
    <w:p>
      <w:pPr>
        <w:widowControl w:val="0"/>
        <w:adjustRightInd w:val="0"/>
        <w:snapToGrid w:val="0"/>
        <w:spacing w:line="360" w:lineRule="auto"/>
        <w:ind w:firstLine="420"/>
        <w:jc w:val="both"/>
        <w:textAlignment w:val="baseline"/>
        <w:rPr>
          <w:rFonts w:ascii="仿宋_GB2312" w:hAnsi="宋体" w:eastAsia="仿宋_GB2312" w:cs="Times New Roman"/>
          <w:color w:val="000000"/>
          <w:kern w:val="0"/>
          <w:sz w:val="28"/>
          <w:szCs w:val="28"/>
          <w:lang w:val="en-US" w:eastAsia="zh-CN" w:bidi="ar-SA"/>
        </w:rPr>
      </w:pPr>
    </w:p>
    <w:tbl>
      <w:tblPr>
        <w:tblStyle w:val="21"/>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textAlignment w:val="baseline"/>
              <w:rPr>
                <w:rFonts w:hint="default"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甲方：广州城市水处理设备有限公司</w:t>
            </w:r>
          </w:p>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textAlignment w:val="baseline"/>
              <w:rPr>
                <w:rFonts w:hint="default"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签约代表：</w:t>
            </w:r>
          </w:p>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textAlignment w:val="baseline"/>
              <w:rPr>
                <w:rFonts w:hint="default"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联系电话：</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default"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年    月    日</w:t>
            </w:r>
          </w:p>
        </w:tc>
        <w:tc>
          <w:tcPr>
            <w:tcW w:w="447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textAlignment w:val="baseline"/>
              <w:rPr>
                <w:rFonts w:hint="default"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乙方：</w:t>
            </w:r>
          </w:p>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textAlignment w:val="baseline"/>
              <w:rPr>
                <w:rFonts w:hint="eastAsia"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签约代表：</w:t>
            </w:r>
          </w:p>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textAlignment w:val="baseline"/>
              <w:rPr>
                <w:rFonts w:hint="default"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联系电话：</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default" w:ascii="仿宋_GB2312" w:hAnsi="宋体" w:eastAsia="仿宋_GB2312" w:cs="Times New Roman"/>
                <w:color w:val="000000"/>
                <w:kern w:val="0"/>
                <w:sz w:val="28"/>
                <w:szCs w:val="28"/>
                <w:lang w:val="en-US" w:eastAsia="zh-CN" w:bidi="ar-SA"/>
              </w:rPr>
            </w:pPr>
            <w:r>
              <w:rPr>
                <w:rFonts w:hint="eastAsia" w:ascii="仿宋_GB2312" w:hAnsi="宋体" w:eastAsia="仿宋_GB2312" w:cs="Times New Roman"/>
                <w:color w:val="000000"/>
                <w:kern w:val="0"/>
                <w:sz w:val="28"/>
                <w:szCs w:val="28"/>
                <w:lang w:val="en-US" w:eastAsia="zh-CN" w:bidi="ar-SA"/>
              </w:rPr>
              <w:t>年    月    日</w:t>
            </w:r>
          </w:p>
        </w:tc>
      </w:tr>
    </w:tbl>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仿宋_GB2312" w:eastAsia="仿宋_GB2312"/>
          <w:color w:val="auto"/>
          <w:sz w:val="28"/>
          <w:szCs w:val="28"/>
          <w:highlight w:val="none"/>
        </w:rPr>
      </w:pPr>
    </w:p>
    <w:p>
      <w:pPr>
        <w:pStyle w:val="3"/>
        <w:rPr>
          <w:color w:val="auto"/>
          <w:highlight w:val="none"/>
        </w:rPr>
      </w:pPr>
      <w:bookmarkStart w:id="116" w:name="_Toc3723"/>
      <w:bookmarkStart w:id="117" w:name="_Toc30824"/>
      <w:bookmarkStart w:id="118" w:name="_Toc12169"/>
      <w:bookmarkStart w:id="119" w:name="_Toc8147"/>
      <w:bookmarkStart w:id="120" w:name="_Toc1563"/>
      <w:bookmarkStart w:id="121" w:name="_Toc23515"/>
      <w:bookmarkStart w:id="122" w:name="_Toc21847"/>
      <w:bookmarkStart w:id="123" w:name="_Toc6230"/>
      <w:bookmarkStart w:id="124" w:name="_Toc5129"/>
      <w:bookmarkStart w:id="125" w:name="_Toc16552"/>
      <w:bookmarkStart w:id="126" w:name="_Toc28358"/>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3"/>
        <w:rPr>
          <w:color w:val="auto"/>
          <w:highlight w:val="none"/>
        </w:rPr>
      </w:pPr>
    </w:p>
    <w:p>
      <w:pPr>
        <w:pStyle w:val="3"/>
        <w:rPr>
          <w:color w:val="auto"/>
          <w:highlight w:val="none"/>
        </w:rPr>
      </w:pPr>
      <w:bookmarkStart w:id="127" w:name="_Toc88209951"/>
      <w:bookmarkStart w:id="128" w:name="_Toc21675"/>
      <w:bookmarkStart w:id="129" w:name="_Toc31564"/>
      <w:bookmarkStart w:id="130" w:name="_Toc12769"/>
      <w:bookmarkStart w:id="131" w:name="_Toc12610"/>
      <w:bookmarkStart w:id="132" w:name="_Toc24490"/>
      <w:bookmarkStart w:id="133" w:name="_Toc24815"/>
      <w:bookmarkStart w:id="134" w:name="_Toc87616388"/>
      <w:bookmarkStart w:id="135" w:name="_Toc5342"/>
      <w:bookmarkStart w:id="136" w:name="_Toc30157"/>
      <w:bookmarkStart w:id="137" w:name="_Toc22764"/>
      <w:bookmarkStart w:id="138" w:name="_Toc17119"/>
      <w:bookmarkStart w:id="139" w:name="_Toc10840"/>
      <w:r>
        <w:rPr>
          <w:rFonts w:hint="eastAsia"/>
          <w:color w:val="auto"/>
          <w:highlight w:val="none"/>
        </w:rPr>
        <w:t>响应文件</w:t>
      </w:r>
      <w:r>
        <w:rPr>
          <w:rFonts w:hint="eastAsia"/>
          <w:color w:val="auto"/>
          <w:highlight w:val="none"/>
          <w:lang w:val="en-US" w:eastAsia="zh-CN"/>
        </w:rPr>
        <w:t>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8209952"/>
      <w:bookmarkStart w:id="141" w:name="_Toc87616389"/>
      <w:r>
        <w:rPr>
          <w:rFonts w:hint="eastAsia" w:ascii="仿宋_GB2312" w:eastAsia="仿宋_GB2312"/>
          <w:color w:val="auto"/>
          <w:sz w:val="28"/>
          <w:szCs w:val="28"/>
          <w:highlight w:val="none"/>
        </w:rPr>
        <w:t>1.响应函</w:t>
      </w:r>
      <w:bookmarkEnd w:id="140"/>
      <w:bookmarkEnd w:id="141"/>
    </w:p>
    <w:p>
      <w:pPr>
        <w:spacing w:line="600" w:lineRule="exact"/>
        <w:rPr>
          <w:rFonts w:hint="eastAsia" w:ascii="仿宋_GB2312" w:eastAsia="仿宋_GB2312"/>
          <w:color w:val="auto"/>
          <w:sz w:val="28"/>
          <w:szCs w:val="28"/>
          <w:highlight w:val="none"/>
        </w:rPr>
      </w:pPr>
      <w:bookmarkStart w:id="142" w:name="_Toc87616390"/>
      <w:bookmarkStart w:id="143" w:name="_Toc88209953"/>
      <w:r>
        <w:rPr>
          <w:rFonts w:hint="eastAsia" w:ascii="仿宋_GB2312" w:eastAsia="仿宋_GB2312"/>
          <w:color w:val="auto"/>
          <w:sz w:val="28"/>
          <w:szCs w:val="28"/>
          <w:highlight w:val="none"/>
        </w:rPr>
        <w:t>2.法定代表人证明或授权委托书</w:t>
      </w:r>
      <w:bookmarkEnd w:id="142"/>
      <w:bookmarkEnd w:id="143"/>
      <w:bookmarkStart w:id="144" w:name="_Toc87616393"/>
      <w:bookmarkStart w:id="14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4"/>
      <w:bookmarkEnd w:id="14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0"/>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6" w:name="_Toc12665"/>
      <w:bookmarkStart w:id="147" w:name="_Toc87616394"/>
      <w:bookmarkStart w:id="148" w:name="_Toc28619645"/>
      <w:bookmarkStart w:id="149" w:name="_Toc88209957"/>
      <w:bookmarkStart w:id="150" w:name="_Toc6313"/>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0"/>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1" w:name="_Toc87616395"/>
      <w:bookmarkStart w:id="152" w:name="_Toc29833"/>
      <w:bookmarkStart w:id="153" w:name="_Toc88209958"/>
      <w:bookmarkStart w:id="154"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3"/>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3"/>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3"/>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0"/>
        <w:ind w:left="0" w:leftChars="0" w:firstLine="0" w:firstLineChars="0"/>
        <w:rPr>
          <w:color w:val="auto"/>
          <w:highlight w:val="none"/>
        </w:rPr>
      </w:pPr>
    </w:p>
    <w:p>
      <w:pPr>
        <w:pStyle w:val="5"/>
        <w:rPr>
          <w:rFonts w:asciiTheme="minorEastAsia" w:hAnsiTheme="minorEastAsia" w:eastAsiaTheme="minorEastAsia"/>
          <w:color w:val="auto"/>
          <w:sz w:val="28"/>
          <w:szCs w:val="28"/>
          <w:highlight w:val="none"/>
        </w:rPr>
      </w:pPr>
      <w:bookmarkStart w:id="155" w:name="_Toc8086"/>
      <w:bookmarkStart w:id="156" w:name="_Toc87616400"/>
      <w:bookmarkStart w:id="157" w:name="_Toc88209963"/>
      <w:bookmarkStart w:id="15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US" w:eastAsia="zh-CN"/>
        </w:rPr>
        <w:t>广州城市水处理设备有限公司</w:t>
      </w:r>
      <w:r>
        <w:rPr>
          <w:rFonts w:hint="eastAsia" w:ascii="宋体" w:hAnsi="宋体" w:cs="宋体"/>
          <w:color w:val="auto"/>
          <w:kern w:val="2"/>
          <w:sz w:val="24"/>
          <w:szCs w:val="24"/>
          <w:highlight w:val="none"/>
          <w:u w:val="single"/>
          <w:lang w:val="en-US" w:eastAsia="zh-CN"/>
        </w:rPr>
        <w:t>2023年生产车辆采购项目（混合动力汽车）</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(需附上述网站查询结果截图并加盖公章）</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0"/>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rPr>
          <w:rFonts w:hint="default" w:ascii="仿宋_GB2312" w:eastAsia="仿宋_GB2312" w:hAnsiTheme="minorEastAsia"/>
          <w:color w:val="auto"/>
          <w:sz w:val="28"/>
          <w:szCs w:val="28"/>
          <w:highlight w:val="none"/>
          <w:lang w:val="en-US" w:eastAsia="zh-CN"/>
        </w:rPr>
      </w:pPr>
    </w:p>
    <w:p>
      <w:pPr>
        <w:pStyle w:val="20"/>
        <w:rPr>
          <w:rFonts w:hint="eastAsia" w:ascii="仿宋_GB2312" w:eastAsia="仿宋_GB2312" w:hAnsiTheme="minorEastAsia"/>
          <w:color w:val="auto"/>
          <w:sz w:val="28"/>
          <w:szCs w:val="28"/>
          <w:highlight w:val="none"/>
          <w:lang w:val="en-US" w:eastAsia="zh-CN"/>
        </w:rPr>
      </w:pPr>
    </w:p>
    <w:p>
      <w:pPr>
        <w:pStyle w:val="20"/>
        <w:rPr>
          <w:rFonts w:hint="eastAsia"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60" w:name="_Toc32430"/>
            <w:bookmarkStart w:id="161"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5"/>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0"/>
      <w:bookmarkEnd w:id="161"/>
    </w:p>
    <w:tbl>
      <w:tblPr>
        <w:tblStyle w:val="21"/>
        <w:tblW w:w="1128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26"/>
        <w:gridCol w:w="993"/>
        <w:gridCol w:w="1134"/>
        <w:gridCol w:w="1134"/>
        <w:gridCol w:w="1275"/>
        <w:gridCol w:w="1134"/>
        <w:gridCol w:w="709"/>
        <w:gridCol w:w="1388"/>
        <w:gridCol w:w="13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94" w:hRule="atLeast"/>
          <w:jc w:val="center"/>
        </w:trPr>
        <w:tc>
          <w:tcPr>
            <w:tcW w:w="2126" w:type="dxa"/>
            <w:tcBorders>
              <w:tl2br w:val="nil"/>
              <w:tr2bl w:val="nil"/>
            </w:tcBorders>
            <w:tcMar>
              <w:top w:w="15" w:type="dxa"/>
              <w:left w:w="15" w:type="dxa"/>
              <w:bottom w:w="0" w:type="dxa"/>
              <w:right w:w="15" w:type="dxa"/>
            </w:tcMar>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default"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车型（品牌及型号）</w:t>
            </w:r>
          </w:p>
        </w:tc>
        <w:tc>
          <w:tcPr>
            <w:tcW w:w="993"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颜色</w:t>
            </w:r>
          </w:p>
        </w:tc>
        <w:tc>
          <w:tcPr>
            <w:tcW w:w="1134"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车价</w:t>
            </w:r>
          </w:p>
          <w:p>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（税率：）</w:t>
            </w:r>
          </w:p>
        </w:tc>
        <w:tc>
          <w:tcPr>
            <w:tcW w:w="1134"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default"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购置税</w:t>
            </w:r>
          </w:p>
        </w:tc>
        <w:tc>
          <w:tcPr>
            <w:tcW w:w="1275"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上牌及代办车管业务综合服务费</w:t>
            </w:r>
          </w:p>
          <w:p>
            <w:pPr>
              <w:keepNext w:val="0"/>
              <w:keepLines w:val="0"/>
              <w:widowControl w:val="0"/>
              <w:suppressLineNumbers w:val="0"/>
              <w:autoSpaceDE w:val="0"/>
              <w:autoSpaceDN w:val="0"/>
              <w:adjustRightInd w:val="0"/>
              <w:spacing w:before="0" w:beforeAutospacing="0" w:after="0" w:afterAutospacing="0"/>
              <w:ind w:left="0" w:right="0"/>
              <w:jc w:val="center"/>
              <w:rPr>
                <w:rFonts w:hint="default"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（税率：）</w:t>
            </w:r>
          </w:p>
        </w:tc>
        <w:tc>
          <w:tcPr>
            <w:tcW w:w="1134"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保险</w:t>
            </w:r>
          </w:p>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（税率：）</w:t>
            </w:r>
          </w:p>
        </w:tc>
        <w:tc>
          <w:tcPr>
            <w:tcW w:w="709"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数量</w:t>
            </w:r>
          </w:p>
        </w:tc>
        <w:tc>
          <w:tcPr>
            <w:tcW w:w="1388"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合计费用</w:t>
            </w:r>
          </w:p>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（元）</w:t>
            </w:r>
          </w:p>
        </w:tc>
        <w:tc>
          <w:tcPr>
            <w:tcW w:w="1388"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2126" w:type="dxa"/>
            <w:tcBorders>
              <w:tl2br w:val="nil"/>
              <w:tr2bl w:val="nil"/>
            </w:tcBorders>
            <w:tcMar>
              <w:top w:w="15" w:type="dxa"/>
              <w:left w:w="15" w:type="dxa"/>
              <w:bottom w:w="0" w:type="dxa"/>
              <w:right w:w="15" w:type="dxa"/>
            </w:tcMar>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default" w:ascii="仿宋" w:hAnsi="仿宋" w:eastAsia="仿宋" w:cs="仿宋_GB2312"/>
                <w:color w:val="000000"/>
                <w:sz w:val="28"/>
                <w:szCs w:val="28"/>
                <w:lang w:val="en-US" w:eastAsia="zh-CN" w:bidi="ar-SA"/>
              </w:rPr>
            </w:pPr>
          </w:p>
        </w:tc>
        <w:tc>
          <w:tcPr>
            <w:tcW w:w="993"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default" w:ascii="仿宋" w:hAnsi="仿宋" w:eastAsia="仿宋" w:cs="仿宋_GB2312"/>
                <w:color w:val="000000"/>
                <w:sz w:val="28"/>
                <w:szCs w:val="28"/>
                <w:lang w:val="en-US" w:eastAsia="zh-CN" w:bidi="ar-SA"/>
              </w:rPr>
            </w:pPr>
          </w:p>
        </w:tc>
        <w:tc>
          <w:tcPr>
            <w:tcW w:w="1134"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134"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275"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134"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709"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388"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388"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2126" w:type="dxa"/>
            <w:tcBorders>
              <w:tl2br w:val="nil"/>
              <w:tr2bl w:val="nil"/>
            </w:tcBorders>
            <w:tcMar>
              <w:top w:w="15" w:type="dxa"/>
              <w:left w:w="15" w:type="dxa"/>
              <w:bottom w:w="0" w:type="dxa"/>
              <w:right w:w="15" w:type="dxa"/>
            </w:tcMar>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993"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134"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134"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275"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134"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709"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388"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1388"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2126" w:type="dxa"/>
            <w:tcBorders>
              <w:tl2br w:val="nil"/>
              <w:tr2bl w:val="nil"/>
            </w:tcBorders>
            <w:tcMar>
              <w:top w:w="15" w:type="dxa"/>
              <w:left w:w="15" w:type="dxa"/>
              <w:bottom w:w="0" w:type="dxa"/>
              <w:right w:w="15" w:type="dxa"/>
            </w:tcMar>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合计</w:t>
            </w:r>
          </w:p>
        </w:tc>
        <w:tc>
          <w:tcPr>
            <w:tcW w:w="993"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c>
          <w:tcPr>
            <w:tcW w:w="6774" w:type="dxa"/>
            <w:gridSpan w:val="6"/>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r>
              <w:rPr>
                <w:rFonts w:hint="eastAsia" w:ascii="仿宋" w:hAnsi="仿宋" w:eastAsia="仿宋" w:cs="仿宋_GB2312"/>
                <w:color w:val="000000"/>
                <w:sz w:val="28"/>
                <w:szCs w:val="28"/>
                <w:lang w:val="en-US" w:eastAsia="zh-CN" w:bidi="ar-SA"/>
              </w:rPr>
              <w:t>元（大写：       ）</w:t>
            </w:r>
          </w:p>
        </w:tc>
        <w:tc>
          <w:tcPr>
            <w:tcW w:w="1388" w:type="dxa"/>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仿宋" w:hAnsi="仿宋" w:eastAsia="仿宋" w:cs="仿宋_GB2312"/>
                <w:color w:val="000000"/>
                <w:sz w:val="28"/>
                <w:szCs w:val="28"/>
                <w:lang w:val="en-US" w:eastAsia="zh-CN" w:bidi="ar-SA"/>
              </w:rPr>
            </w:pPr>
          </w:p>
        </w:tc>
      </w:tr>
    </w:tbl>
    <w:p>
      <w:pPr>
        <w:adjustRightInd w:val="0"/>
        <w:snapToGrid w:val="0"/>
        <w:spacing w:line="600" w:lineRule="exact"/>
        <w:ind w:firstLine="57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注：需注明税率。</w:t>
      </w:r>
    </w:p>
    <w:p>
      <w:pPr>
        <w:adjustRightInd w:val="0"/>
        <w:snapToGrid w:val="0"/>
        <w:spacing w:line="600" w:lineRule="exact"/>
        <w:ind w:firstLine="570"/>
        <w:rPr>
          <w:rFonts w:hint="eastAsia"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报价单位代表（签名或盖私章）：</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报价单位名称（盖单位公章）：</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日期：     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62" w:name="_Toc6058"/>
      <w:bookmarkStart w:id="163" w:name="_Toc87616402"/>
      <w:bookmarkStart w:id="164" w:name="_Toc88209965"/>
      <w:bookmarkStart w:id="165"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0391B"/>
    <w:multiLevelType w:val="singleLevel"/>
    <w:tmpl w:val="A160391B"/>
    <w:lvl w:ilvl="0" w:tentative="0">
      <w:start w:val="2"/>
      <w:numFmt w:val="chineseCounting"/>
      <w:suff w:val="space"/>
      <w:lvlText w:val="第%1条"/>
      <w:lvlJc w:val="left"/>
      <w:rPr>
        <w:rFonts w:hint="eastAsia"/>
      </w:rPr>
    </w:lvl>
  </w:abstractNum>
  <w:abstractNum w:abstractNumId="1">
    <w:nsid w:val="C08E04A1"/>
    <w:multiLevelType w:val="singleLevel"/>
    <w:tmpl w:val="C08E04A1"/>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3658BE"/>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4644D6"/>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E0B79"/>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5706C"/>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37"/>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7"/>
    <w:semiHidden/>
    <w:qFormat/>
    <w:uiPriority w:val="99"/>
    <w:rPr>
      <w:sz w:val="18"/>
      <w:szCs w:val="18"/>
    </w:rPr>
  </w:style>
  <w:style w:type="character" w:customStyle="1" w:styleId="26">
    <w:name w:val="页脚 Char"/>
    <w:basedOn w:val="23"/>
    <w:link w:val="16"/>
    <w:qFormat/>
    <w:uiPriority w:val="99"/>
    <w:rPr>
      <w:sz w:val="18"/>
      <w:szCs w:val="18"/>
    </w:rPr>
  </w:style>
  <w:style w:type="character" w:customStyle="1" w:styleId="27">
    <w:name w:val="标题 1 Char"/>
    <w:basedOn w:val="23"/>
    <w:link w:val="3"/>
    <w:qFormat/>
    <w:uiPriority w:val="9"/>
    <w:rPr>
      <w:rFonts w:eastAsia="方正小标宋简体"/>
      <w:bCs/>
      <w:kern w:val="44"/>
      <w:sz w:val="44"/>
      <w:szCs w:val="44"/>
    </w:rPr>
  </w:style>
  <w:style w:type="character" w:customStyle="1" w:styleId="28">
    <w:name w:val="标题 2 Char"/>
    <w:basedOn w:val="23"/>
    <w:link w:val="4"/>
    <w:qFormat/>
    <w:uiPriority w:val="9"/>
    <w:rPr>
      <w:rFonts w:eastAsia="方正小标宋简体" w:asciiTheme="majorHAnsi" w:hAnsiTheme="majorHAnsi" w:cstheme="majorBidi"/>
      <w:bCs/>
      <w:sz w:val="36"/>
      <w:szCs w:val="32"/>
    </w:rPr>
  </w:style>
  <w:style w:type="character" w:customStyle="1" w:styleId="29">
    <w:name w:val="标题 3 Char"/>
    <w:basedOn w:val="23"/>
    <w:link w:val="5"/>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link w:val="7"/>
    <w:qFormat/>
    <w:uiPriority w:val="99"/>
    <w:rPr>
      <w:sz w:val="16"/>
      <w:szCs w:val="16"/>
    </w:rPr>
  </w:style>
  <w:style w:type="character" w:customStyle="1" w:styleId="37">
    <w:name w:val="正文文本 3 Char1"/>
    <w:basedOn w:val="23"/>
    <w:link w:val="7"/>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2"/>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16</TotalTime>
  <ScaleCrop>false</ScaleCrop>
  <LinksUpToDate>false</LinksUpToDate>
  <CharactersWithSpaces>12728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会议室</cp:lastModifiedBy>
  <cp:lastPrinted>2023-11-24T07:25:00Z</cp:lastPrinted>
  <dcterms:modified xsi:type="dcterms:W3CDTF">2023-11-30T01:17:24Z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A16D6DC8326945AC9168607D4B687526</vt:lpwstr>
  </property>
</Properties>
</file>