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广州城市水处理设备有限公司办公室环境提升项目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 xml:space="preserve">  </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1322"/>
      <w:bookmarkStart w:id="6" w:name="_Toc17801"/>
      <w:bookmarkStart w:id="7" w:name="_Toc31938"/>
      <w:bookmarkStart w:id="8" w:name="_Toc4275"/>
      <w:bookmarkStart w:id="9" w:name="_Toc19609"/>
      <w:bookmarkStart w:id="10" w:name="_Toc7519"/>
    </w:p>
    <w:p>
      <w:pPr>
        <w:pStyle w:val="4"/>
        <w:rPr>
          <w:rFonts w:hint="eastAsia"/>
          <w:color w:val="auto"/>
          <w:highlight w:val="none"/>
        </w:rPr>
      </w:pPr>
    </w:p>
    <w:p>
      <w:pPr>
        <w:pStyle w:val="4"/>
        <w:rPr>
          <w:rFonts w:hint="eastAsia"/>
          <w:color w:val="auto"/>
          <w:highlight w:val="none"/>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2454910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3.3pt;margin-top:45.2pt;height:0pt;width:75.5pt;z-index:251672576;mso-width-relative:page;mso-height-relative:page;" filled="f" stroked="t" coordsize="21600,21600" o:gfxdata="UEsDBAoAAAAAAIdO4kAAAAAAAAAAAAAAAAAEAAAAZHJzL1BLAwQUAAAACACHTuJALjrP0N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TJNGdWwUo8gGFjMnzg4&#10;/gayyOX/D4or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Os/Q1wAAAAk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2433955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1.65pt;margin-top:2.5pt;height:0pt;width:75.5pt;z-index:251671552;mso-width-relative:page;mso-height-relative:page;" filled="f" stroked="t" coordsize="21600,21600" o:gfxdata="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5M0i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广州城市水处理设备有限公司</w:t>
      </w:r>
      <w:r>
        <w:rPr>
          <w:rFonts w:hint="eastAsia" w:ascii="仿宋_GB2312" w:eastAsia="仿宋_GB2312"/>
          <w:color w:val="auto"/>
          <w:sz w:val="28"/>
          <w:szCs w:val="28"/>
          <w:highlight w:val="none"/>
          <w:u w:val="single"/>
          <w:lang w:val="en-US" w:eastAsia="zh-CN"/>
        </w:rPr>
        <w:t>办公室环境提升项目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广州城市水处理设备有限公司</w:t>
      </w:r>
      <w:r>
        <w:rPr>
          <w:rFonts w:hint="eastAsia" w:ascii="仿宋_GB2312" w:eastAsia="仿宋_GB2312"/>
          <w:color w:val="auto"/>
          <w:sz w:val="28"/>
          <w:szCs w:val="28"/>
          <w:highlight w:val="none"/>
          <w:u w:val="single"/>
          <w:lang w:val="en-US" w:eastAsia="zh-CN"/>
        </w:rPr>
        <w:t>办公室环境提升项目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穗净水设备询[2023]015</w:t>
      </w:r>
      <w:bookmarkStart w:id="136" w:name="_GoBack"/>
      <w:bookmarkEnd w:id="136"/>
      <w:r>
        <w:rPr>
          <w:rFonts w:hint="eastAsia" w:ascii="仿宋_GB2312" w:eastAsia="仿宋_GB2312"/>
          <w:color w:val="auto"/>
          <w:sz w:val="28"/>
          <w:szCs w:val="28"/>
          <w:highlight w:val="none"/>
          <w:u w:val="single"/>
          <w:lang w:val="en-US" w:eastAsia="zh-CN"/>
        </w:rPr>
        <w:t>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652777.84</w:t>
      </w:r>
      <w:r>
        <w:rPr>
          <w:rFonts w:hint="eastAsia" w:ascii="仿宋_GB2312" w:eastAsia="仿宋_GB2312"/>
          <w:color w:val="auto"/>
          <w:sz w:val="28"/>
          <w:szCs w:val="28"/>
          <w:highlight w:val="none"/>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32"/>
        <w:gridCol w:w="1202"/>
        <w:gridCol w:w="1275"/>
        <w:gridCol w:w="705"/>
        <w:gridCol w:w="13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序号</w:t>
            </w:r>
          </w:p>
        </w:tc>
        <w:tc>
          <w:tcPr>
            <w:tcW w:w="1632"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项目内容</w:t>
            </w:r>
          </w:p>
        </w:tc>
        <w:tc>
          <w:tcPr>
            <w:tcW w:w="1202"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最高限价（元）</w:t>
            </w:r>
          </w:p>
        </w:tc>
        <w:tc>
          <w:tcPr>
            <w:tcW w:w="1275"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税</w:t>
            </w:r>
            <w:r>
              <w:rPr>
                <w:rFonts w:hint="eastAsia" w:asciiTheme="minorEastAsia" w:hAnsiTheme="minorEastAsia" w:cstheme="minorEastAsia"/>
                <w:b/>
                <w:bCs/>
                <w:sz w:val="22"/>
                <w:szCs w:val="22"/>
                <w:highlight w:val="none"/>
                <w:vertAlign w:val="baseline"/>
                <w:lang w:val="en-US" w:eastAsia="zh-CN"/>
              </w:rPr>
              <w:t>前</w:t>
            </w:r>
            <w:r>
              <w:rPr>
                <w:rFonts w:hint="eastAsia" w:asciiTheme="minorEastAsia" w:hAnsiTheme="minorEastAsia" w:eastAsiaTheme="minorEastAsia" w:cstheme="minorEastAsia"/>
                <w:b/>
                <w:bCs/>
                <w:sz w:val="22"/>
                <w:szCs w:val="22"/>
                <w:highlight w:val="none"/>
                <w:vertAlign w:val="baseline"/>
                <w:lang w:val="en-US" w:eastAsia="zh-CN"/>
              </w:rPr>
              <w:t>价（元）</w:t>
            </w:r>
          </w:p>
        </w:tc>
        <w:tc>
          <w:tcPr>
            <w:tcW w:w="705"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税率</w:t>
            </w:r>
          </w:p>
        </w:tc>
        <w:tc>
          <w:tcPr>
            <w:tcW w:w="1350"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绿色施工安全防护措施费（元）</w:t>
            </w:r>
          </w:p>
        </w:tc>
        <w:tc>
          <w:tcPr>
            <w:tcW w:w="1625" w:type="dxa"/>
            <w:vAlign w:val="center"/>
          </w:tcPr>
          <w:p>
            <w:pPr>
              <w:jc w:val="center"/>
              <w:rPr>
                <w:rFonts w:hint="eastAsia" w:asciiTheme="minorEastAsia" w:hAnsiTheme="minorEastAsia" w:eastAsiaTheme="minorEastAsia" w:cstheme="minorEastAsia"/>
                <w:b/>
                <w:bCs/>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暂列金</w:t>
            </w:r>
            <w:r>
              <w:rPr>
                <w:rFonts w:hint="eastAsia" w:asciiTheme="minorEastAsia" w:hAnsiTheme="minorEastAsia" w:cstheme="minorEastAsia"/>
                <w:b/>
                <w:bCs/>
                <w:sz w:val="22"/>
                <w:szCs w:val="22"/>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632"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公司文化营造设计及安装部分</w:t>
            </w:r>
          </w:p>
        </w:tc>
        <w:tc>
          <w:tcPr>
            <w:tcW w:w="1202" w:type="dxa"/>
            <w:vMerge w:val="restart"/>
            <w:vAlign w:val="center"/>
          </w:tcPr>
          <w:p>
            <w:pPr>
              <w:jc w:val="center"/>
              <w:rPr>
                <w:rFonts w:hint="eastAsia" w:asciiTheme="minorEastAsia" w:hAnsiTheme="minorEastAsia" w:eastAsiaTheme="minorEastAsia" w:cstheme="minorEastAsia"/>
                <w:sz w:val="24"/>
                <w:szCs w:val="24"/>
                <w:highlight w:val="none"/>
                <w:u w:val="none"/>
                <w:vertAlign w:val="baseline"/>
                <w:lang w:val="en-US"/>
              </w:rPr>
            </w:pPr>
            <w:r>
              <w:rPr>
                <w:rFonts w:hint="eastAsia" w:asciiTheme="minorEastAsia" w:hAnsiTheme="minorEastAsia" w:eastAsiaTheme="minorEastAsia" w:cstheme="minorEastAsia"/>
                <w:color w:val="auto"/>
                <w:sz w:val="24"/>
                <w:szCs w:val="24"/>
                <w:highlight w:val="none"/>
                <w:u w:val="none"/>
                <w:lang w:val="en-US" w:eastAsia="zh-CN"/>
              </w:rPr>
              <w:t>652777.84元</w:t>
            </w:r>
          </w:p>
        </w:tc>
        <w:tc>
          <w:tcPr>
            <w:tcW w:w="1275" w:type="dxa"/>
            <w:vMerge w:val="restart"/>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598878.76元</w:t>
            </w:r>
          </w:p>
        </w:tc>
        <w:tc>
          <w:tcPr>
            <w:tcW w:w="705" w:type="dxa"/>
            <w:vMerge w:val="restart"/>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w:t>
            </w:r>
          </w:p>
        </w:tc>
        <w:tc>
          <w:tcPr>
            <w:tcW w:w="1350"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137.22</w:t>
            </w:r>
          </w:p>
        </w:tc>
        <w:tc>
          <w:tcPr>
            <w:tcW w:w="1625"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6534.52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1632"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家具部分</w:t>
            </w:r>
          </w:p>
        </w:tc>
        <w:tc>
          <w:tcPr>
            <w:tcW w:w="1202"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27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70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350"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0</w:t>
            </w:r>
          </w:p>
        </w:tc>
        <w:tc>
          <w:tcPr>
            <w:tcW w:w="1625"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19070.97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1632"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其他部分</w:t>
            </w:r>
          </w:p>
        </w:tc>
        <w:tc>
          <w:tcPr>
            <w:tcW w:w="1202"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27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70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350"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1057.23</w:t>
            </w:r>
          </w:p>
        </w:tc>
        <w:tc>
          <w:tcPr>
            <w:tcW w:w="1625"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5235.21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1632" w:type="dxa"/>
          </w:tcPr>
          <w:p>
            <w:pPr>
              <w:jc w:val="left"/>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装修部分</w:t>
            </w:r>
          </w:p>
        </w:tc>
        <w:tc>
          <w:tcPr>
            <w:tcW w:w="1202"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27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705" w:type="dxa"/>
            <w:vMerge w:val="continue"/>
          </w:tcPr>
          <w:p>
            <w:pPr>
              <w:jc w:val="left"/>
              <w:rPr>
                <w:rFonts w:hint="eastAsia" w:asciiTheme="minorEastAsia" w:hAnsiTheme="minorEastAsia" w:eastAsiaTheme="minorEastAsia" w:cstheme="minorEastAsia"/>
                <w:sz w:val="24"/>
                <w:szCs w:val="24"/>
                <w:highlight w:val="none"/>
                <w:vertAlign w:val="baseline"/>
              </w:rPr>
            </w:pPr>
          </w:p>
        </w:tc>
        <w:tc>
          <w:tcPr>
            <w:tcW w:w="1350"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10836.82</w:t>
            </w:r>
          </w:p>
        </w:tc>
        <w:tc>
          <w:tcPr>
            <w:tcW w:w="1625"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21665.95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hint="eastAsia" w:asciiTheme="minorEastAsia" w:hAnsiTheme="minorEastAsia" w:eastAsiaTheme="minorEastAsia" w:cstheme="minorEastAsia"/>
                <w:sz w:val="24"/>
                <w:szCs w:val="24"/>
                <w:highlight w:val="none"/>
                <w:vertAlign w:val="baseline"/>
                <w:lang w:val="en-US" w:eastAsia="zh-CN"/>
              </w:rPr>
            </w:pPr>
          </w:p>
        </w:tc>
        <w:tc>
          <w:tcPr>
            <w:tcW w:w="1632" w:type="dxa"/>
          </w:tcPr>
          <w:p>
            <w:pPr>
              <w:jc w:val="left"/>
              <w:rPr>
                <w:rFonts w:hint="default"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合计</w:t>
            </w:r>
          </w:p>
        </w:tc>
        <w:tc>
          <w:tcPr>
            <w:tcW w:w="1202" w:type="dxa"/>
          </w:tcPr>
          <w:p>
            <w:pPr>
              <w:jc w:val="left"/>
              <w:rPr>
                <w:rFonts w:hint="eastAsia" w:asciiTheme="minorEastAsia" w:hAnsiTheme="minorEastAsia" w:eastAsiaTheme="minorEastAsia" w:cstheme="minorEastAsia"/>
                <w:sz w:val="24"/>
                <w:szCs w:val="24"/>
                <w:highlight w:val="none"/>
                <w:vertAlign w:val="baseline"/>
              </w:rPr>
            </w:pPr>
          </w:p>
        </w:tc>
        <w:tc>
          <w:tcPr>
            <w:tcW w:w="1275" w:type="dxa"/>
          </w:tcPr>
          <w:p>
            <w:pPr>
              <w:jc w:val="left"/>
              <w:rPr>
                <w:rFonts w:hint="eastAsia" w:asciiTheme="minorEastAsia" w:hAnsiTheme="minorEastAsia" w:eastAsiaTheme="minorEastAsia" w:cstheme="minorEastAsia"/>
                <w:sz w:val="24"/>
                <w:szCs w:val="24"/>
                <w:highlight w:val="none"/>
                <w:vertAlign w:val="baseline"/>
              </w:rPr>
            </w:pPr>
          </w:p>
        </w:tc>
        <w:tc>
          <w:tcPr>
            <w:tcW w:w="705" w:type="dxa"/>
          </w:tcPr>
          <w:p>
            <w:pPr>
              <w:jc w:val="left"/>
              <w:rPr>
                <w:rFonts w:hint="eastAsia" w:asciiTheme="minorEastAsia" w:hAnsiTheme="minorEastAsia" w:eastAsiaTheme="minorEastAsia" w:cstheme="minorEastAsia"/>
                <w:sz w:val="24"/>
                <w:szCs w:val="24"/>
                <w:highlight w:val="none"/>
                <w:vertAlign w:val="baseline"/>
              </w:rPr>
            </w:pPr>
          </w:p>
        </w:tc>
        <w:tc>
          <w:tcPr>
            <w:tcW w:w="1350" w:type="dxa"/>
          </w:tcPr>
          <w:p>
            <w:pPr>
              <w:jc w:val="left"/>
              <w:rPr>
                <w:rFonts w:hint="default" w:asciiTheme="minorEastAsia" w:hAnsi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12031.27</w:t>
            </w:r>
          </w:p>
        </w:tc>
        <w:tc>
          <w:tcPr>
            <w:tcW w:w="1625" w:type="dxa"/>
          </w:tcPr>
          <w:p>
            <w:pPr>
              <w:jc w:val="left"/>
              <w:rPr>
                <w:rFonts w:hint="default" w:asciiTheme="minorEastAsia" w:hAnsiTheme="minorEastAsia" w:cstheme="minorEastAsia"/>
                <w:sz w:val="24"/>
                <w:szCs w:val="24"/>
                <w:highlight w:val="none"/>
                <w:vertAlign w:val="baseline"/>
                <w:lang w:val="en-US" w:eastAsia="zh-CN"/>
              </w:rPr>
            </w:pPr>
            <w:r>
              <w:rPr>
                <w:rFonts w:hint="eastAsia" w:asciiTheme="minorEastAsia" w:hAnsiTheme="minorEastAsia" w:cstheme="minorEastAsia"/>
                <w:sz w:val="24"/>
                <w:szCs w:val="24"/>
                <w:highlight w:val="none"/>
                <w:vertAlign w:val="baseline"/>
                <w:lang w:val="en-US" w:eastAsia="zh-CN"/>
              </w:rPr>
              <w:t>52506.65</w:t>
            </w:r>
          </w:p>
        </w:tc>
      </w:tr>
    </w:tbl>
    <w:p>
      <w:pPr>
        <w:ind w:firstLine="560" w:firstLineChars="200"/>
        <w:jc w:val="left"/>
        <w:rPr>
          <w:rFonts w:hint="eastAsia" w:ascii="仿宋_GB2312" w:eastAsia="仿宋_GB2312"/>
          <w:b/>
          <w:bCs/>
          <w:sz w:val="28"/>
          <w:szCs w:val="28"/>
          <w:highlight w:val="none"/>
        </w:rPr>
      </w:pPr>
      <w:r>
        <w:rPr>
          <w:rFonts w:hint="eastAsia" w:ascii="仿宋_GB2312" w:eastAsia="仿宋_GB2312"/>
          <w:b/>
          <w:bCs/>
          <w:sz w:val="28"/>
          <w:szCs w:val="28"/>
          <w:highlight w:val="none"/>
          <w:lang w:val="en-US" w:eastAsia="zh-CN"/>
        </w:rPr>
        <w:t>其中，</w:t>
      </w:r>
      <w:r>
        <w:rPr>
          <w:rFonts w:hint="eastAsia" w:ascii="仿宋_GB2312" w:eastAsia="仿宋_GB2312"/>
          <w:b/>
          <w:bCs/>
          <w:sz w:val="28"/>
          <w:szCs w:val="28"/>
          <w:highlight w:val="none"/>
        </w:rPr>
        <w:t>绿色施工安全防护措施费及暂列金</w:t>
      </w:r>
      <w:r>
        <w:rPr>
          <w:rFonts w:hint="eastAsia" w:ascii="仿宋_GB2312" w:eastAsia="仿宋_GB2312"/>
          <w:b/>
          <w:bCs/>
          <w:sz w:val="28"/>
          <w:szCs w:val="28"/>
          <w:highlight w:val="none"/>
          <w:lang w:val="en-US" w:eastAsia="zh-CN"/>
        </w:rPr>
        <w:t>包含在税前价内</w:t>
      </w:r>
      <w:r>
        <w:rPr>
          <w:rFonts w:hint="eastAsia" w:ascii="仿宋_GB2312" w:eastAsia="仿宋_GB2312"/>
          <w:b/>
          <w:bCs/>
          <w:sz w:val="28"/>
          <w:szCs w:val="28"/>
          <w:highlight w:val="none"/>
          <w:lang w:eastAsia="zh-CN"/>
        </w:rPr>
        <w:t>，</w:t>
      </w:r>
      <w:r>
        <w:rPr>
          <w:rFonts w:hint="eastAsia" w:ascii="仿宋_GB2312" w:eastAsia="仿宋_GB2312"/>
          <w:b/>
          <w:bCs/>
          <w:sz w:val="28"/>
          <w:szCs w:val="28"/>
          <w:highlight w:val="none"/>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完成</w:t>
      </w:r>
      <w:r>
        <w:rPr>
          <w:rFonts w:hint="eastAsia" w:ascii="仿宋_GB2312" w:eastAsia="仿宋_GB2312"/>
          <w:color w:val="auto"/>
          <w:sz w:val="28"/>
          <w:szCs w:val="28"/>
          <w:highlight w:val="none"/>
          <w:u w:val="single"/>
        </w:rPr>
        <w:t>广州城市水处理设备有限公司首层及夹层（不含</w:t>
      </w:r>
      <w:r>
        <w:rPr>
          <w:rFonts w:hint="eastAsia" w:ascii="仿宋_GB2312" w:eastAsia="仿宋_GB2312"/>
          <w:color w:val="auto"/>
          <w:sz w:val="28"/>
          <w:szCs w:val="28"/>
          <w:highlight w:val="none"/>
          <w:u w:val="single"/>
          <w:lang w:val="en-US" w:eastAsia="zh-CN"/>
        </w:rPr>
        <w:t>外阳</w:t>
      </w:r>
      <w:r>
        <w:rPr>
          <w:rFonts w:hint="eastAsia" w:ascii="仿宋_GB2312" w:eastAsia="仿宋_GB2312"/>
          <w:color w:val="auto"/>
          <w:sz w:val="28"/>
          <w:szCs w:val="28"/>
          <w:highlight w:val="none"/>
          <w:u w:val="single"/>
        </w:rPr>
        <w:t>台）的室内外装修施工项目，包括：强弱电</w:t>
      </w:r>
      <w:r>
        <w:rPr>
          <w:rFonts w:hint="eastAsia" w:ascii="仿宋_GB2312" w:eastAsia="仿宋_GB2312"/>
          <w:color w:val="auto"/>
          <w:sz w:val="28"/>
          <w:szCs w:val="28"/>
          <w:highlight w:val="none"/>
          <w:u w:val="single"/>
          <w:lang w:eastAsia="zh-Hans"/>
        </w:rPr>
        <w:t>改造</w:t>
      </w:r>
      <w:r>
        <w:rPr>
          <w:rFonts w:hint="eastAsia" w:ascii="仿宋_GB2312" w:eastAsia="仿宋_GB2312"/>
          <w:color w:val="auto"/>
          <w:sz w:val="28"/>
          <w:szCs w:val="28"/>
          <w:highlight w:val="none"/>
          <w:u w:val="single"/>
        </w:rPr>
        <w:t>施工，天花装饰，</w:t>
      </w:r>
      <w:r>
        <w:rPr>
          <w:rFonts w:hint="eastAsia" w:ascii="仿宋_GB2312" w:eastAsia="仿宋_GB2312"/>
          <w:color w:val="auto"/>
          <w:sz w:val="28"/>
          <w:szCs w:val="28"/>
          <w:highlight w:val="none"/>
          <w:u w:val="single"/>
          <w:lang w:val="en-US" w:eastAsia="zh-CN"/>
        </w:rPr>
        <w:t>墙体刷光亮漆</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房间内玻璃墙分隔办公区域</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办公家具采购及定制，</w:t>
      </w:r>
      <w:r>
        <w:rPr>
          <w:rFonts w:hint="eastAsia" w:ascii="仿宋_GB2312" w:eastAsia="仿宋_GB2312"/>
          <w:color w:val="auto"/>
          <w:sz w:val="28"/>
          <w:szCs w:val="28"/>
          <w:highlight w:val="none"/>
          <w:u w:val="single"/>
          <w:lang w:eastAsia="zh-Hans"/>
        </w:rPr>
        <w:t>公司文化营造</w:t>
      </w:r>
      <w:r>
        <w:rPr>
          <w:rFonts w:hint="eastAsia" w:ascii="仿宋_GB2312" w:eastAsia="仿宋_GB2312"/>
          <w:color w:val="auto"/>
          <w:sz w:val="28"/>
          <w:szCs w:val="28"/>
          <w:highlight w:val="none"/>
          <w:u w:val="single"/>
        </w:rPr>
        <w:t>等</w:t>
      </w:r>
      <w:r>
        <w:rPr>
          <w:rFonts w:hint="eastAsia" w:ascii="仿宋_GB2312" w:eastAsia="仿宋_GB2312"/>
          <w:color w:val="auto"/>
          <w:sz w:val="28"/>
          <w:szCs w:val="28"/>
          <w:highlight w:val="none"/>
          <w:u w:val="single"/>
          <w:lang w:eastAsia="zh-Hans"/>
        </w:rPr>
        <w:t>工作</w:t>
      </w:r>
      <w:r>
        <w:rPr>
          <w:rFonts w:hint="eastAsia" w:ascii="仿宋_GB2312" w:eastAsia="仿宋_GB2312"/>
          <w:color w:val="auto"/>
          <w:sz w:val="28"/>
          <w:szCs w:val="28"/>
          <w:highlight w:val="none"/>
          <w:u w:val="single"/>
          <w:lang w:val="en-US" w:eastAsia="zh-CN"/>
        </w:rPr>
        <w:t>，具体需求详见第五章采购需求</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合同签订起40天。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广州城市水处理设备有限公司</w:t>
      </w:r>
      <w:r>
        <w:rPr>
          <w:rFonts w:hint="eastAsia" w:ascii="仿宋_GB2312" w:eastAsia="仿宋_GB2312"/>
          <w:color w:val="auto"/>
          <w:sz w:val="28"/>
          <w:szCs w:val="28"/>
          <w:highlight w:val="none"/>
          <w:u w:val="single"/>
          <w:lang w:val="en-US" w:eastAsia="zh-CN"/>
        </w:rPr>
        <w:t>办公楼</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leftChars="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施工过程须完全符合</w:t>
      </w:r>
      <w:r>
        <w:rPr>
          <w:rFonts w:hint="eastAsia" w:ascii="仿宋_GB2312" w:eastAsia="仿宋_GB2312"/>
          <w:color w:val="auto"/>
          <w:sz w:val="28"/>
          <w:szCs w:val="28"/>
          <w:highlight w:val="none"/>
          <w:u w:val="single"/>
        </w:rPr>
        <w:t>广州城市水处理设备有限公司</w:t>
      </w:r>
      <w:r>
        <w:rPr>
          <w:rFonts w:hint="eastAsia" w:ascii="仿宋_GB2312" w:eastAsia="仿宋_GB2312"/>
          <w:color w:val="auto"/>
          <w:sz w:val="28"/>
          <w:szCs w:val="28"/>
          <w:highlight w:val="none"/>
          <w:u w:val="single"/>
          <w:lang w:val="en-US" w:eastAsia="zh-CN"/>
        </w:rPr>
        <w:t>的安全管理规定</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rPr>
        <w:t>应为具有</w:t>
      </w:r>
      <w:r>
        <w:rPr>
          <w:rFonts w:hint="eastAsia" w:ascii="仿宋_GB2312" w:eastAsia="仿宋_GB2312"/>
          <w:color w:val="auto"/>
          <w:sz w:val="28"/>
          <w:szCs w:val="28"/>
          <w:highlight w:val="none"/>
          <w:u w:val="single"/>
          <w:lang w:val="en-US" w:eastAsia="zh-CN"/>
        </w:rPr>
        <w:t xml:space="preserve"> 建筑装修装饰工程专业承包二级（或以上）或建筑施工总承包二级（或以上）资质，具有建设主管部门颁发的《安全生产许可证》并在有效期内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一项办公室类装修</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且</w:t>
      </w:r>
      <w:r>
        <w:rPr>
          <w:rFonts w:hint="eastAsia" w:ascii="仿宋_GB2312" w:eastAsia="仿宋_GB2312"/>
          <w:color w:val="auto"/>
          <w:sz w:val="28"/>
          <w:szCs w:val="28"/>
          <w:highlight w:val="none"/>
          <w:u w:val="single"/>
        </w:rPr>
        <w:t xml:space="preserve">不得同时兼任本项目专职安全人员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专职安全人员要求：须具有安全生产考核合格证（C类）（或能够提供广东省建筑施工企业管理人员安全生产考核信息系统安全生产管理人员证书信息的网页截图）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.1递交响应文件集合时间：2023年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分至2023年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59</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海珠区南洲路1375号</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蔡浩荣</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13178811664</w:t>
      </w:r>
      <w:r>
        <w:rPr>
          <w:rFonts w:hint="eastAsia" w:ascii="仿宋_GB2312" w:eastAsia="仿宋_GB2312"/>
          <w:color w:val="auto"/>
          <w:sz w:val="28"/>
          <w:szCs w:val="28"/>
          <w:highlight w:val="none"/>
        </w:rPr>
        <w:t>”。</w:t>
      </w:r>
    </w:p>
    <w:p>
      <w:pPr>
        <w:pStyle w:val="2"/>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13503003256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17820519780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bookmarkStart w:id="14" w:name="_Toc25603"/>
      <w:bookmarkStart w:id="15" w:name="_Toc16557"/>
      <w:bookmarkStart w:id="16" w:name="_Toc32588"/>
      <w:bookmarkStart w:id="17" w:name="_Toc16705"/>
      <w:bookmarkStart w:id="18" w:name="_Toc19295"/>
      <w:bookmarkStart w:id="19" w:name="_Toc7340"/>
      <w:bookmarkStart w:id="20" w:name="_Toc2331"/>
      <w:bookmarkStart w:id="21" w:name="_Toc9448"/>
      <w:bookmarkStart w:id="22" w:name="_Toc2324"/>
      <w:bookmarkStart w:id="23" w:name="_Toc23749"/>
      <w:r>
        <w:rPr>
          <w:rFonts w:hint="eastAsia"/>
          <w:color w:val="auto"/>
          <w:highlight w:val="none"/>
        </w:rPr>
        <w:br w:type="page"/>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2129155</wp:posOffset>
                </wp:positionH>
                <wp:positionV relativeFrom="paragraph">
                  <wp:posOffset>735965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7.65pt;margin-top:57.95pt;height:0pt;width:75.5pt;z-index:251674624;mso-width-relative:page;mso-height-relative:page;" filled="f" stroked="t" coordsize="21600,21600" o:gfxdata="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JIw1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2112010</wp:posOffset>
                </wp:positionH>
                <wp:positionV relativeFrom="paragraph">
                  <wp:posOffset>212725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6.3pt;margin-top:16.75pt;height:0pt;width:75.5pt;z-index:251673600;mso-width-relative:page;mso-height-relative:page;" filled="f" stroked="t" coordsize="21600,21600" o:gfxdata="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f7L1wAAAAkBAAAPAAAAAAAA&#10;AAEAIAAAACIAAABkcnMvZG93bnJldi54bWxQSwECFAAUAAAACACHTuJAxo5ehNoBAACWAwAADgAA&#10;AAAAAAABACAAAAAmAQAAZHJzL2Uyb0RvYy54bWxQSwUGAAAAAAYABgBZAQAAc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rPr>
          <w:rFonts w:hint="eastAsia"/>
          <w:highlight w:val="none"/>
        </w:rPr>
      </w:pPr>
      <w:r>
        <w:rPr>
          <w:rFonts w:hint="eastAsia"/>
          <w:highlight w:val="none"/>
        </w:rPr>
        <w:br w:type="page"/>
      </w: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9"/>
        <w:gridCol w:w="1166"/>
        <w:gridCol w:w="1900"/>
        <w:gridCol w:w="1598"/>
        <w:gridCol w:w="6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 xml:space="preserve"> </w:t>
            </w: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ind w:left="0" w:leftChars="0" w:firstLine="0" w:firstLineChars="0"/>
        <w:rPr>
          <w:rFonts w:hint="eastAsia" w:asciiTheme="minorHAnsi" w:hAnsiTheme="minorHAnsi" w:cstheme="minorBidi"/>
          <w:color w:val="auto"/>
          <w:kern w:val="44"/>
          <w:sz w:val="44"/>
          <w:szCs w:val="44"/>
          <w:highlight w:val="none"/>
        </w:rPr>
      </w:pPr>
    </w:p>
    <w:p>
      <w:pPr>
        <w:pStyle w:val="5"/>
        <w:jc w:val="center"/>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2165985</wp:posOffset>
                </wp:positionH>
                <wp:positionV relativeFrom="paragraph">
                  <wp:posOffset>692150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55pt;margin-top:54.5pt;height:0pt;width:75.5pt;z-index:251662336;mso-width-relative:page;mso-height-relative:page;" filled="f" stroked="t" coordsize="21600,21600" o:gfxdata="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1BbANYAAAAL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175895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5.85pt;margin-top:13.85pt;height:0pt;width:75.5pt;z-index:251661312;mso-width-relative:page;mso-height-relative:page;" filled="f" stroked="t" coordsize="21600,21600" o:gfxdata="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LfsBtcAAAAJAQAADwAAAAAAAAAB&#10;ACAAAAAiAAAAZHJzL2Rvd25yZXYueG1sUEsBAhQAFAAAAAgAh07iQL9tOV7YAQAAlAMAAA4AAAAA&#10;AAAAAQAgAAAAJgEAAGRycy9lMm9Eb2MueG1sUEsFBgAAAAAGAAYAWQEAAHA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ind w:firstLine="560" w:firstLineChars="200"/>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w:t>
            </w:r>
            <w:r>
              <w:rPr>
                <w:rFonts w:hint="eastAsia" w:ascii="仿宋_GB2312" w:eastAsia="仿宋_GB2312" w:hAnsiTheme="minorEastAsia"/>
                <w:color w:val="auto"/>
                <w:sz w:val="24"/>
                <w:szCs w:val="24"/>
                <w:highlight w:val="none"/>
                <w:lang w:val="en-US" w:eastAsia="zh-CN"/>
              </w:rPr>
              <w:t>0</w:t>
            </w:r>
            <w:r>
              <w:rPr>
                <w:rFonts w:hint="eastAsia" w:ascii="仿宋_GB2312" w:eastAsia="仿宋_GB2312" w:hAnsiTheme="minorEastAsia"/>
                <w:color w:val="auto"/>
                <w:sz w:val="24"/>
                <w:szCs w:val="24"/>
                <w:highlight w:val="none"/>
              </w:rPr>
              <w:t>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4952"/>
      <w:bookmarkStart w:id="37" w:name="_Toc3156"/>
      <w:bookmarkStart w:id="38" w:name="_Toc14870"/>
      <w:bookmarkStart w:id="39" w:name="_Toc10930"/>
      <w:bookmarkStart w:id="40" w:name="_Toc20594"/>
      <w:bookmarkStart w:id="41" w:name="_Toc19759"/>
      <w:bookmarkStart w:id="42" w:name="_Toc23581"/>
      <w:bookmarkStart w:id="43" w:name="_Toc7437"/>
      <w:bookmarkStart w:id="44" w:name="_Toc14552"/>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2pt;margin-top:56.7pt;height:0pt;width:75.5pt;z-index:251664384;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r6q5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251460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5.55pt;margin-top:19.8pt;height:0pt;width:75.5pt;z-index:251663360;mso-width-relative:page;mso-height-relative:page;" filled="f" stroked="t" coordsize="21600,21600" o:gfxdata="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8kZZ9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4"/>
        <w:rPr>
          <w:color w:val="auto"/>
          <w:highlight w:val="none"/>
        </w:rPr>
      </w:pPr>
      <w:bookmarkStart w:id="45" w:name="_Toc30530"/>
      <w:bookmarkStart w:id="46" w:name="_Toc7831"/>
      <w:bookmarkStart w:id="47" w:name="_Toc88209941"/>
      <w:bookmarkStart w:id="48" w:name="_Toc21840"/>
      <w:bookmarkStart w:id="49" w:name="_Toc12177"/>
      <w:bookmarkStart w:id="50" w:name="_Toc13898"/>
      <w:bookmarkStart w:id="51" w:name="_Toc32607"/>
      <w:bookmarkStart w:id="52" w:name="_Toc29484"/>
      <w:bookmarkStart w:id="53" w:name="_Toc87616378"/>
      <w:bookmarkStart w:id="54" w:name="_Toc21079"/>
      <w:bookmarkStart w:id="55" w:name="_Toc29345"/>
      <w:bookmarkStart w:id="56" w:name="_Toc22212"/>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lang w:eastAsia="zh-CN"/>
        </w:rPr>
        <w:t>☑</w:t>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hint="default" w:ascii="仿宋_GB2312" w:eastAsia="宋体"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r>
              <w:rPr>
                <w:rFonts w:hint="eastAsia" w:ascii="仿宋_GB2312" w:eastAsia="仿宋_GB2312"/>
                <w:color w:val="auto"/>
                <w:sz w:val="24"/>
                <w:szCs w:val="24"/>
                <w:highlight w:val="none"/>
                <w:lang w:val="en-US" w:eastAsia="zh-CN"/>
              </w:rPr>
              <w:t>及投标文件实质性响应采购文件要求（★号条款）所需的资料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0000FF"/>
          <w:sz w:val="28"/>
          <w:szCs w:val="28"/>
          <w:highlight w:val="none"/>
        </w:rPr>
      </w:pPr>
      <w:r>
        <w:rPr>
          <w:rFonts w:ascii="仿宋_GB2312" w:eastAsia="仿宋_GB2312"/>
          <w:color w:val="0000FF"/>
          <w:sz w:val="28"/>
          <w:szCs w:val="28"/>
          <w:highlight w:val="none"/>
        </w:rPr>
        <w:t>表</w:t>
      </w:r>
      <w:r>
        <w:rPr>
          <w:rFonts w:hint="eastAsia" w:ascii="仿宋_GB2312" w:eastAsia="仿宋_GB2312"/>
          <w:color w:val="0000FF"/>
          <w:sz w:val="28"/>
          <w:szCs w:val="28"/>
          <w:highlight w:val="none"/>
        </w:rPr>
        <w:t>4-2               商务评审因素（</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06"/>
        <w:gridCol w:w="1200"/>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291" w:type="dxa"/>
            <w:vAlign w:val="center"/>
          </w:tcPr>
          <w:p>
            <w:pPr>
              <w:adjustRightInd w:val="0"/>
              <w:snapToGrid w:val="0"/>
              <w:jc w:val="center"/>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序号</w:t>
            </w:r>
          </w:p>
        </w:tc>
        <w:tc>
          <w:tcPr>
            <w:tcW w:w="2006" w:type="dxa"/>
            <w:vAlign w:val="center"/>
          </w:tcPr>
          <w:p>
            <w:pPr>
              <w:adjustRightInd w:val="0"/>
              <w:snapToGrid w:val="0"/>
              <w:jc w:val="center"/>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评审因素</w:t>
            </w:r>
          </w:p>
        </w:tc>
        <w:tc>
          <w:tcPr>
            <w:tcW w:w="1200" w:type="dxa"/>
            <w:vAlign w:val="center"/>
          </w:tcPr>
          <w:p>
            <w:pPr>
              <w:adjustRightInd w:val="0"/>
              <w:snapToGrid w:val="0"/>
              <w:jc w:val="center"/>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分值权重</w:t>
            </w:r>
          </w:p>
        </w:tc>
        <w:tc>
          <w:tcPr>
            <w:tcW w:w="4025" w:type="dxa"/>
            <w:vAlign w:val="center"/>
          </w:tcPr>
          <w:p>
            <w:pPr>
              <w:adjustRightInd w:val="0"/>
              <w:snapToGrid w:val="0"/>
              <w:jc w:val="center"/>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2006" w:type="dxa"/>
            <w:vAlign w:val="center"/>
          </w:tcPr>
          <w:p>
            <w:pPr>
              <w:adjustRightInd w:val="0"/>
              <w:snapToGrid w:val="0"/>
              <w:jc w:val="center"/>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服务能力</w:t>
            </w:r>
          </w:p>
        </w:tc>
        <w:tc>
          <w:tcPr>
            <w:tcW w:w="1200" w:type="dxa"/>
            <w:vAlign w:val="center"/>
          </w:tcPr>
          <w:p>
            <w:pPr>
              <w:adjustRightInd w:val="0"/>
              <w:snapToGrid w:val="0"/>
              <w:jc w:val="center"/>
              <w:rPr>
                <w:rFonts w:hint="eastAsia" w:ascii="宋体" w:hAnsi="宋体" w:eastAsia="宋体" w:cs="宋体"/>
                <w:color w:val="0000FF"/>
                <w:sz w:val="24"/>
                <w:szCs w:val="24"/>
                <w:highlight w:val="none"/>
              </w:rPr>
            </w:pP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分</w:t>
            </w:r>
          </w:p>
        </w:tc>
        <w:tc>
          <w:tcPr>
            <w:tcW w:w="4025" w:type="dxa"/>
            <w:vAlign w:val="center"/>
          </w:tcPr>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firstLine="420" w:firstLineChars="200"/>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报价主体提供自2020年1月1日起至今（以合同签订时间为准）的</w:t>
            </w:r>
            <w:r>
              <w:rPr>
                <w:rFonts w:hint="eastAsia" w:ascii="宋体" w:hAnsi="宋体" w:eastAsia="宋体" w:cs="宋体"/>
                <w:color w:val="0000FF"/>
                <w:sz w:val="21"/>
                <w:szCs w:val="21"/>
                <w:highlight w:val="none"/>
                <w:lang w:val="en-US" w:eastAsia="zh-Hans"/>
              </w:rPr>
              <w:t>工程类</w:t>
            </w:r>
            <w:r>
              <w:rPr>
                <w:rFonts w:hint="eastAsia" w:ascii="宋体" w:hAnsi="宋体" w:eastAsia="宋体" w:cs="宋体"/>
                <w:color w:val="0000FF"/>
                <w:sz w:val="21"/>
                <w:szCs w:val="21"/>
                <w:highlight w:val="none"/>
                <w:lang w:val="en-US" w:eastAsia="zh-CN"/>
              </w:rPr>
              <w:t>业绩。</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default"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项目业绩，每个3分，最多得6分。如果提交的项目业绩对象为采购人公司集团内单位，且项目实施后评价业绩为优，能提供相应评价证明的（评价表须盖有甲方单位公章），每个业绩项得2分，最多得4分。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相关证明材料：</w:t>
            </w:r>
          </w:p>
          <w:p>
            <w:pPr>
              <w:pStyle w:val="22"/>
              <w:ind w:left="0" w:leftChars="0" w:firstLine="0" w:firstLineChars="0"/>
              <w:rPr>
                <w:rFonts w:hint="default"/>
                <w:color w:val="0000FF"/>
                <w:highlight w:val="none"/>
                <w:lang w:val="en-US"/>
              </w:rPr>
            </w:pPr>
            <w:r>
              <w:rPr>
                <w:rFonts w:hint="eastAsia" w:ascii="宋体" w:hAnsi="宋体" w:eastAsia="宋体" w:cs="宋体"/>
                <w:color w:val="0000FF"/>
                <w:sz w:val="21"/>
                <w:szCs w:val="21"/>
                <w:highlight w:val="none"/>
                <w:lang w:val="en-US" w:eastAsia="zh-CN"/>
              </w:rPr>
              <w:t>供应商须提供相关有效业绩的合同（体现签订时间、项目金额、项目内容）、对应业绩的项目后评价表。</w:t>
            </w:r>
          </w:p>
        </w:tc>
      </w:tr>
    </w:tbl>
    <w:p>
      <w:pPr>
        <w:pStyle w:val="2"/>
      </w:pPr>
    </w:p>
    <w:p>
      <w:pPr>
        <w:adjustRightInd w:val="0"/>
        <w:snapToGrid w:val="0"/>
        <w:spacing w:line="600" w:lineRule="exact"/>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lang w:val="en-US" w:eastAsia="zh-CN"/>
        </w:rPr>
        <w:t>表4-3               技术评审因素（50分）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995"/>
        <w:gridCol w:w="1215"/>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0000FF"/>
                <w:sz w:val="24"/>
                <w:szCs w:val="24"/>
                <w:highlight w:val="none"/>
              </w:rPr>
              <w:t>序号</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0000FF"/>
                <w:sz w:val="24"/>
                <w:szCs w:val="24"/>
                <w:highlight w:val="none"/>
              </w:rPr>
              <w:t>评审因素</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0000FF"/>
                <w:sz w:val="24"/>
                <w:szCs w:val="24"/>
                <w:highlight w:val="none"/>
              </w:rPr>
              <w:t>分值权重</w:t>
            </w:r>
          </w:p>
        </w:tc>
        <w:tc>
          <w:tcPr>
            <w:tcW w:w="404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0000FF"/>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lang w:eastAsia="zh-CN"/>
              </w:rPr>
            </w:pPr>
            <w:r>
              <w:rPr>
                <w:rFonts w:hint="eastAsia" w:ascii="宋体" w:hAnsi="宋体" w:eastAsia="宋体" w:cs="宋体"/>
                <w:color w:val="0000FF"/>
                <w:sz w:val="24"/>
                <w:szCs w:val="24"/>
                <w:highlight w:val="none"/>
                <w:lang w:val="en-US" w:eastAsia="zh-CN"/>
              </w:rPr>
              <w:t>1</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0000FF"/>
                <w:sz w:val="24"/>
                <w:szCs w:val="24"/>
                <w:highlight w:val="none"/>
                <w:lang w:val="en-US" w:eastAsia="zh-Hans"/>
              </w:rPr>
              <w:t>服务方案呈现</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0000FF"/>
                <w:sz w:val="24"/>
                <w:szCs w:val="24"/>
                <w:highlight w:val="none"/>
                <w:lang w:val="en-US" w:eastAsia="zh-CN"/>
              </w:rPr>
              <w:t>35分</w:t>
            </w:r>
          </w:p>
        </w:tc>
        <w:tc>
          <w:tcPr>
            <w:tcW w:w="4045" w:type="dxa"/>
            <w:vAlign w:val="center"/>
          </w:tcPr>
          <w:p>
            <w:pPr>
              <w:pStyle w:val="7"/>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 xml:space="preserve">A.满足首层20人办公室值班、休息、更衣用途（面积约48平方米）及2人办公室办公、资料摆放等用途（面积约16平方米）；夹层12人办公室办公、资料室、15人以下的客户接待、会议室等用途（总面积约200平方米），包含3间领导办公室。平面布置设计的表现力，以平面图纸的形式对办公室所需要的日常使用功能以平面图加注解的形式展示。 (15分)图纸布局【优】得10-15分，图纸布局【良】得6-9分图纸布局【一般】得1-5分 【无提供】0分 </w:t>
            </w:r>
          </w:p>
          <w:p>
            <w:pPr>
              <w:pStyle w:val="7"/>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 xml:space="preserve">B.与广州市净水有限公司沥滘分公司三期厂区建筑物外观及装修内饰风格保持一致，装修效果的表现，结合企业的属性和对项目的理解，针对性的选取办公室效果、会议室效果、公共区域空间，各一张三维效果图给予呈现。 (15分)【优】得10-15分，【良】得6-9分【一般】得1-5分 【无提供】0分 </w:t>
            </w:r>
          </w:p>
          <w:p>
            <w:pPr>
              <w:pStyle w:val="7"/>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C.企业文化的创作表现，可参考企业的对外宣传调性，在办公室公共区域合理设置宣传文化阵地。不限于党建文化、宣传栏、廉洁文化、企业文化等，选取以上任意两项进行创作，并以平面设计图或者渲染成三维效果图的形式进行展示。</w:t>
            </w:r>
          </w:p>
          <w:p>
            <w:pPr>
              <w:pStyle w:val="7"/>
              <w:ind w:firstLine="420" w:firstLineChars="0"/>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0000FF"/>
                <w:sz w:val="21"/>
                <w:szCs w:val="21"/>
                <w:highlight w:val="none"/>
                <w:lang w:val="en-US" w:eastAsia="zh-CN"/>
              </w:rPr>
              <w:t>(5分) 【优】得5分，【良】得4分【一般】得1-3分 【无提供】0分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w:t>
            </w:r>
          </w:p>
        </w:tc>
        <w:tc>
          <w:tcPr>
            <w:tcW w:w="1995" w:type="dxa"/>
            <w:vAlign w:val="center"/>
          </w:tcPr>
          <w:p>
            <w:pPr>
              <w:adjustRightInd w:val="0"/>
              <w:snapToGrid w:val="0"/>
              <w:jc w:val="center"/>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质量保证</w:t>
            </w:r>
          </w:p>
        </w:tc>
        <w:tc>
          <w:tcPr>
            <w:tcW w:w="1215" w:type="dxa"/>
            <w:vAlign w:val="center"/>
          </w:tcPr>
          <w:p>
            <w:pPr>
              <w:adjustRightInd w:val="0"/>
              <w:snapToGrid w:val="0"/>
              <w:jc w:val="center"/>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5分</w:t>
            </w:r>
          </w:p>
        </w:tc>
        <w:tc>
          <w:tcPr>
            <w:tcW w:w="4045" w:type="dxa"/>
            <w:vAlign w:val="center"/>
          </w:tcPr>
          <w:p>
            <w:pPr>
              <w:pStyle w:val="7"/>
              <w:ind w:firstLine="420" w:firstLineChars="0"/>
              <w:rPr>
                <w:rFonts w:hint="default"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供应商应提供用于本项目的主材生产厂家，并提供货物本年度生产批次的第三方CMA认证的检测报告证明（证明需盖主材生产厂家的公章），主材包括：电缆线材、墙面漆、家具、天花构件、电器件。检测报告要求：电缆线(助燃耐火、绝缘电阻、弯曲性能、温度升高、负载能力、耐电压测试）；墙面漆、家具（甲醛含量）；天花构件（剪力、抗拉强度）；电器件（负载能力、温度升高、接地测试、绝缘电阻、耐电压测试），报告中的各项指标须符合国家相关标准，否则本项得0分。</w:t>
            </w:r>
          </w:p>
          <w:p>
            <w:pPr>
              <w:pStyle w:val="7"/>
              <w:ind w:firstLine="420" w:firstLineChars="0"/>
              <w:rPr>
                <w:rFonts w:hint="default"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共5分，每提供一份以上五类主材符合要求的检测报告得1分。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cs="宋体"/>
                <w:color w:val="0000FF"/>
                <w:sz w:val="24"/>
                <w:szCs w:val="24"/>
                <w:highlight w:val="none"/>
                <w:lang w:val="en-US" w:eastAsia="zh-CN"/>
              </w:rPr>
              <w:t>3</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0000FF"/>
                <w:sz w:val="24"/>
                <w:szCs w:val="24"/>
                <w:highlight w:val="none"/>
                <w:lang w:val="en-US" w:eastAsia="zh-CN"/>
              </w:rPr>
              <w:t>服务</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0000FF"/>
                <w:sz w:val="24"/>
                <w:szCs w:val="24"/>
                <w:highlight w:val="none"/>
                <w:lang w:val="en-US" w:eastAsia="zh-CN"/>
              </w:rPr>
              <w:t>10分</w:t>
            </w:r>
          </w:p>
        </w:tc>
        <w:tc>
          <w:tcPr>
            <w:tcW w:w="4045" w:type="dxa"/>
            <w:vAlign w:val="center"/>
          </w:tcPr>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default" w:ascii="宋体" w:hAnsi="宋体" w:eastAsia="宋体" w:cs="宋体"/>
                <w:color w:val="0000FF"/>
                <w:sz w:val="21"/>
                <w:szCs w:val="21"/>
                <w:highlight w:val="none"/>
                <w:lang w:val="en-US" w:eastAsia="zh-CN"/>
              </w:rPr>
            </w:pPr>
            <w:r>
              <w:rPr>
                <w:rFonts w:hint="eastAsia" w:eastAsia="宋体" w:cs="宋体"/>
                <w:color w:val="0000FF"/>
                <w:sz w:val="21"/>
                <w:szCs w:val="21"/>
                <w:highlight w:val="none"/>
                <w:lang w:val="en-US" w:eastAsia="zh-CN"/>
              </w:rPr>
              <w:t>暂定开工日期2023年11月1日（具体施工日期以合同为准，此计划日期作为施工方案的参考日期）。</w:t>
            </w:r>
            <w:r>
              <w:rPr>
                <w:rFonts w:hint="eastAsia" w:ascii="宋体" w:hAnsi="宋体" w:eastAsia="宋体" w:cs="宋体"/>
                <w:color w:val="0000FF"/>
                <w:sz w:val="21"/>
                <w:szCs w:val="21"/>
                <w:highlight w:val="none"/>
                <w:lang w:val="en-US" w:eastAsia="zh-CN"/>
              </w:rPr>
              <w:t>供应商应针对本合同制定一份服务方案，由评标人对服务方案包括设计、</w:t>
            </w:r>
            <w:r>
              <w:rPr>
                <w:rFonts w:hint="eastAsia" w:ascii="宋体" w:hAnsi="宋体" w:eastAsia="宋体" w:cs="宋体"/>
                <w:color w:val="0000FF"/>
                <w:sz w:val="21"/>
                <w:szCs w:val="21"/>
                <w:highlight w:val="none"/>
                <w:lang w:val="en-US" w:eastAsia="zh-Hans"/>
              </w:rPr>
              <w:t>施工</w:t>
            </w:r>
            <w:r>
              <w:rPr>
                <w:rFonts w:hint="eastAsia" w:ascii="宋体" w:hAnsi="宋体" w:eastAsia="宋体" w:cs="宋体"/>
                <w:color w:val="0000FF"/>
                <w:sz w:val="21"/>
                <w:szCs w:val="21"/>
                <w:highlight w:val="none"/>
                <w:lang w:val="en-US" w:eastAsia="zh-CN"/>
              </w:rPr>
              <w:t>流程节点、实施</w:t>
            </w:r>
            <w:r>
              <w:rPr>
                <w:rFonts w:hint="eastAsia" w:eastAsia="宋体" w:cs="宋体"/>
                <w:color w:val="0000FF"/>
                <w:sz w:val="21"/>
                <w:szCs w:val="21"/>
                <w:highlight w:val="none"/>
                <w:lang w:val="en-US" w:eastAsia="zh-CN"/>
              </w:rPr>
              <w:t>工期</w:t>
            </w:r>
            <w:r>
              <w:rPr>
                <w:rFonts w:hint="eastAsia" w:ascii="宋体" w:hAnsi="宋体" w:eastAsia="宋体" w:cs="宋体"/>
                <w:color w:val="0000FF"/>
                <w:sz w:val="21"/>
                <w:szCs w:val="21"/>
                <w:highlight w:val="none"/>
                <w:lang w:val="en-US" w:eastAsia="zh-CN"/>
              </w:rPr>
              <w:t>计划</w:t>
            </w:r>
            <w:r>
              <w:rPr>
                <w:rFonts w:hint="eastAsia" w:eastAsia="宋体" w:cs="宋体"/>
                <w:color w:val="0000FF"/>
                <w:sz w:val="21"/>
                <w:szCs w:val="21"/>
                <w:highlight w:val="none"/>
                <w:lang w:val="en-US" w:eastAsia="zh-CN"/>
              </w:rPr>
              <w:t>、施工期间用于作为采购人临时办公场所</w:t>
            </w:r>
            <w:r>
              <w:rPr>
                <w:rFonts w:hint="eastAsia" w:ascii="宋体" w:hAnsi="宋体" w:eastAsia="宋体" w:cs="宋体"/>
                <w:color w:val="0000FF"/>
                <w:sz w:val="21"/>
                <w:szCs w:val="21"/>
                <w:highlight w:val="none"/>
                <w:lang w:val="en-US" w:eastAsia="zh-CN"/>
              </w:rPr>
              <w:t>等内容是否完善周到、可行，进行综合比较</w:t>
            </w:r>
            <w:r>
              <w:rPr>
                <w:rFonts w:hint="eastAsia" w:eastAsia="宋体" w:cs="宋体"/>
                <w:color w:val="0000FF"/>
                <w:sz w:val="21"/>
                <w:szCs w:val="21"/>
                <w:highlight w:val="none"/>
                <w:lang w:val="en-US" w:eastAsia="zh-CN"/>
              </w:rPr>
              <w:t>，须按照采购人给出的开工计划时间制定各项工序的具体实施时间计划方案。</w:t>
            </w:r>
          </w:p>
          <w:p>
            <w:pPr>
              <w:adjustRightInd w:val="0"/>
              <w:snapToGrid w:val="0"/>
              <w:jc w:val="left"/>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方案完整合理、响应速度快、服务便捷，得10分；方案比较完整合理、响应速度比较快、服务比较便捷，得5分；方案完整合理性一般、响应速度一般、服务便捷性一般，得3分；方案完整合理性差、响应速度差、服务便捷性差或其他情况，得0分。</w:t>
            </w:r>
          </w:p>
          <w:p>
            <w:pPr>
              <w:pStyle w:val="7"/>
              <w:ind w:firstLine="420" w:firstLineChars="0"/>
              <w:rPr>
                <w:rFonts w:hint="eastAsia" w:ascii="仿宋_GB2312" w:eastAsia="仿宋_GB2312" w:hAnsiTheme="minorEastAsia"/>
                <w:color w:val="auto"/>
                <w:sz w:val="28"/>
                <w:szCs w:val="28"/>
                <w:highlight w:val="none"/>
                <w:vertAlign w:val="baseline"/>
              </w:rPr>
            </w:pPr>
          </w:p>
        </w:tc>
      </w:tr>
    </w:tbl>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40分）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1.5</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其他方法</w:t>
            </w:r>
            <w:r>
              <w:rPr>
                <w:rFonts w:hint="eastAsia" w:ascii="仿宋_GB2312" w:eastAsia="仿宋_GB2312" w:hAnsiTheme="minorEastAsia"/>
                <w:color w:val="auto"/>
                <w:sz w:val="24"/>
                <w:szCs w:val="24"/>
                <w:highlight w:val="none"/>
                <w:lang w:eastAsia="zh-CN"/>
              </w:rPr>
              <w:t>：</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4" w:leftChars="7" w:firstLine="526" w:firstLineChars="188"/>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评审得分=商务分+技术分+价格分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eastAsia="zh-CN"/>
        </w:rPr>
        <w:sym w:font="Wingdings 2" w:char="0052"/>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p>
    <w:p>
      <w:pPr>
        <w:pStyle w:val="7"/>
        <w:rPr>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rPr>
          <w:rFonts w:hint="eastAsia"/>
          <w:color w:val="auto"/>
          <w:highlight w:val="none"/>
        </w:rPr>
      </w:pPr>
      <w:bookmarkStart w:id="58" w:name="_Toc88209947"/>
      <w:r>
        <w:rPr>
          <w:rFonts w:hint="eastAsia"/>
          <w:color w:val="auto"/>
          <w:highlight w:val="none"/>
        </w:rPr>
        <w:br w:type="page"/>
      </w:r>
    </w:p>
    <w:p>
      <w:pPr>
        <w:rPr>
          <w:rFonts w:hint="eastAsia"/>
        </w:rPr>
      </w:pPr>
      <w:r>
        <w:rPr>
          <w:rFonts w:hint="eastAsia"/>
        </w:rPr>
        <w:br w:type="textWrapping"/>
      </w: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2148205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15pt;margin-top:41.45pt;height:0pt;width:75.5pt;z-index:251676672;mso-width-relative:page;mso-height-relative:page;" filled="f" stroked="t" coordsize="21600,21600" o:gfxdata="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5lDyH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12700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65.85pt;margin-top:1pt;height:0pt;width:75.5pt;z-index:251675648;mso-width-relative:page;mso-height-relative:page;" filled="f" stroked="t" coordsize="21600,21600" o:gfxdata="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PlmPbVAAAABwEAAA8AAAAAAAAAAQAg&#10;AAAAIgAAAGRycy9kb3ducmV2LnhtbFBLAQIUABQAAAAIAIdO4kBsJwYx2AEAAJYDAAAOAAAAAAAA&#10;AAEAIAAAACQ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58"/>
    <w:p>
      <w:pPr>
        <w:ind w:firstLine="560" w:firstLineChars="200"/>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12"/>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pStyle w:val="13"/>
        <w:numPr>
          <w:ilvl w:val="0"/>
          <w:numId w:val="0"/>
        </w:numPr>
        <w:ind w:firstLine="560" w:firstLineChars="200"/>
        <w:rPr>
          <w:rFonts w:hint="eastAsia"/>
          <w:lang w:val="zh-CN"/>
        </w:rPr>
      </w:pPr>
      <w:r>
        <w:rPr>
          <w:rFonts w:hint="eastAsia" w:ascii="仿宋" w:hAnsi="仿宋" w:eastAsia="仿宋" w:cs="仿宋"/>
          <w:bCs/>
          <w:color w:val="auto"/>
          <w:kern w:val="2"/>
          <w:sz w:val="28"/>
          <w:szCs w:val="28"/>
          <w:highlight w:val="none"/>
          <w:lang w:val="en-US" w:eastAsia="zh-CN" w:bidi="ar-SA"/>
        </w:rPr>
        <w:t xml:space="preserve">目前设备公司维修车间经过改造，仅满足基本的生产使用要求，办公区域硬件欠缺，房间天花未安装等，都直接影响办公室整体的布局，计划对维修车间的东侧上下层办公室进行装修并补充办公家具。 </w:t>
      </w:r>
      <w:r>
        <w:rPr>
          <w:rFonts w:hint="eastAsia" w:ascii="宋体" w:hAnsi="宋体" w:eastAsia="宋体" w:cs="宋体"/>
          <w:sz w:val="32"/>
          <w:szCs w:val="32"/>
          <w:lang w:val="en-US" w:eastAsia="zh-CN"/>
        </w:rPr>
        <w:t xml:space="preserve">  </w:t>
      </w: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项目内容</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（一）计划建设规模</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建筑结构形式：钢筋混凝土框架结构，2022年建筑框架已经建成，硬件不足，即可满足基本使用要求。项目主要功能为：办公、维修、仓储管理用房，首层面积为367.7平方米，高度为：4.75米， 夹层面积为240平方米（不含外阳台），夹层高度为4.3米；总面积约为607.7平方米。</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（二）施工内容</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本项目是广州城市水处理设备有限公司首层及夹层（不含外阳台）的室内外装修施工项目，包括：强弱电改造施工，天花装饰，墙体刷光亮漆，房间内玻璃墙分隔办公区域，办公家具采购及定制，公司文化营造等工作。</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2.1 工作内容如下：</w:t>
      </w:r>
    </w:p>
    <w:p>
      <w:pPr>
        <w:pStyle w:val="13"/>
        <w:numPr>
          <w:ilvl w:val="0"/>
          <w:numId w:val="0"/>
        </w:numPr>
        <w:ind w:firstLine="560" w:firstLineChars="200"/>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环境提升分为四部分: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549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549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工作内容</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详细工作量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办公家具购置、安装部分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公司文化营造设计及安装部分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装修部分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其他</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见表5-4</w:t>
            </w:r>
          </w:p>
        </w:tc>
      </w:tr>
    </w:tbl>
    <w:p>
      <w:pPr>
        <w:pStyle w:val="14"/>
        <w:rPr>
          <w:rFonts w:hint="default"/>
          <w:lang w:val="en-US" w:eastAsia="zh-CN"/>
        </w:rPr>
      </w:pPr>
    </w:p>
    <w:p>
      <w:pPr>
        <w:widowControl/>
        <w:spacing w:line="360" w:lineRule="auto"/>
        <w:ind w:firstLine="560" w:firstLineChars="200"/>
        <w:jc w:val="left"/>
        <w:rPr>
          <w:rFonts w:hint="eastAsia" w:ascii="仿宋" w:hAnsi="仿宋" w:eastAsia="仿宋" w:cs="仿宋"/>
          <w:b/>
          <w:color w:val="auto"/>
          <w:kern w:val="2"/>
          <w:sz w:val="28"/>
          <w:szCs w:val="28"/>
          <w:highlight w:val="none"/>
          <w:lang w:val="en-US" w:eastAsia="zh-CN" w:bidi="ar-SA"/>
        </w:rPr>
      </w:pPr>
    </w:p>
    <w:p>
      <w:pPr>
        <w:widowControl/>
        <w:spacing w:line="360" w:lineRule="auto"/>
        <w:ind w:firstLine="560" w:firstLineChars="200"/>
        <w:jc w:val="left"/>
        <w:rPr>
          <w:rFonts w:hint="eastAsia" w:ascii="仿宋" w:hAnsi="仿宋" w:eastAsia="仿宋" w:cs="仿宋"/>
          <w:b/>
          <w:color w:val="auto"/>
          <w:kern w:val="2"/>
          <w:sz w:val="28"/>
          <w:szCs w:val="28"/>
          <w:highlight w:val="none"/>
          <w:lang w:val="en-US" w:eastAsia="zh-CN" w:bidi="ar-SA"/>
        </w:rPr>
      </w:pPr>
    </w:p>
    <w:p>
      <w:pPr>
        <w:widowControl/>
        <w:spacing w:line="360" w:lineRule="auto"/>
        <w:ind w:firstLine="560" w:firstLine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表5-1          </w:t>
      </w:r>
      <w:r>
        <w:rPr>
          <w:rFonts w:hint="eastAsia" w:ascii="仿宋" w:hAnsi="仿宋" w:eastAsia="仿宋" w:cs="仿宋"/>
          <w:bCs/>
          <w:color w:val="auto"/>
          <w:kern w:val="2"/>
          <w:sz w:val="28"/>
          <w:szCs w:val="28"/>
          <w:highlight w:val="none"/>
          <w:lang w:val="en-US" w:eastAsia="zh-CN" w:bidi="ar-SA"/>
        </w:rPr>
        <w:t>办公家具购置、安装部分</w:t>
      </w:r>
    </w:p>
    <w:tbl>
      <w:tblPr>
        <w:tblStyle w:val="23"/>
        <w:tblW w:w="5154" w:type="pct"/>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57"/>
        <w:gridCol w:w="1008"/>
        <w:gridCol w:w="1008"/>
        <w:gridCol w:w="3676"/>
        <w:gridCol w:w="702"/>
        <w:gridCol w:w="664"/>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位置</w:t>
            </w: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尺寸要求</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511"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86" w:type="pct"/>
            <w:vMerge w:val="restar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办公楼首层</w:t>
            </w: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更衣柜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1.钢制更衣柜，灰白色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2.尺寸：900*400*1800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511" w:type="pct"/>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w:t>
            </w:r>
          </w:p>
          <w:p>
            <w:pPr>
              <w:pStyle w:val="14"/>
              <w:rPr>
                <w:rFonts w:hint="eastAsia"/>
                <w:lang w:val="en-US" w:eastAsia="zh-CN"/>
              </w:rPr>
            </w:pPr>
          </w:p>
          <w:p>
            <w:pPr>
              <w:rPr>
                <w:rFonts w:hint="eastAsia"/>
                <w:lang w:val="en-US" w:eastAsia="zh-CN"/>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w:t>
            </w:r>
          </w:p>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长条凳</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1.钢制脚架，软包坐垫，黑色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2.尺寸：1200*350*450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储物柜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2.尺寸：3000*400*800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1.0.6mm铁皮文件柜，灰白色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2.尺寸：800*400*1800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电脑台</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1.25mm厚台面板加厚钢架，枫木色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2.尺寸：1200*600*750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组合台</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1.加厚40mm台面，钢架支撑脚，枫木色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2.尺寸：4200*1500*750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1.海绵坐垫，网布背靠，弓脚，黑色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单人桌</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1.白色方管架，枫木色台面，白色挡板，枫木色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2.尺寸：1400*600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1.定型海绵坐垫，尼龙五星脚，网布背靠，全黑色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书柜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1.到顶全板式，枫木色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2.尺寸：2000*400*2000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11</w:t>
            </w:r>
          </w:p>
        </w:tc>
        <w:tc>
          <w:tcPr>
            <w:tcW w:w="586" w:type="pct"/>
            <w:vMerge w:val="restar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办公楼夹层</w:t>
            </w: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12人位职员桌</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1.白色方管架，枫木色台面，白色挡板，枫木色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2.尺寸：1200*600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1.定型海绵坐垫，尼龙五星脚，网布背靠，全黑色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13</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1.到顶全板式，枫木色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2.尺寸：800W*400D*1800H</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14</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2.尺寸：800W*400D*800H</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15</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会议桌</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1.三胺板枫木色台面，黑色钢架</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2.尺寸：SY-4815H 4800*1500*750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16</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会议椅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1.黑色海绵坐垫，弓脚</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2.尺寸：B818常规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14</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17</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卡座</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1.颗粒板结构，可实现收纳功能，面敷软包布艺坐垫</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2.尺寸：5200*450*500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18</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三人位沙发</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1.灰色西皮，实木框架，烤漆钢架脚，灰色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2.尺寸：2080*800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19</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二人位沙发</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1.灰色西皮，实木框架，烤漆钢架脚，灰色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2.尺寸：1680*800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1.岩板配黑色钢架，白色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2.φ800+φ600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21</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书柜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2.尺寸：4000*100*900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22</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茶水柜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2.尺寸：1650*400*1000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23</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展示书柜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1.全板式，枫木色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2.尺寸：2000*400*3000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24</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职员桌</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1.白色方管架，枫木色台面，白色挡板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2.尺寸：1500*600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25</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4"/>
                <w:szCs w:val="24"/>
                <w:highlight w:val="none"/>
                <w:lang w:val="en-US" w:eastAsia="zh-CN" w:bidi="ar-SA"/>
              </w:rPr>
              <w:t>1.定型海绵坐垫，尼龙五星脚，网布背靠，全黑色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26</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钢制文件柜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4"/>
                <w:szCs w:val="24"/>
                <w:highlight w:val="none"/>
                <w:lang w:val="en-US" w:eastAsia="zh-CN" w:bidi="ar-SA"/>
              </w:rPr>
              <w:t>1.0.6mm铁皮文件柜，灰白色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2.尺寸：800*400*1800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27</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大台班</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4"/>
                <w:szCs w:val="24"/>
                <w:highlight w:val="none"/>
                <w:lang w:val="en-US" w:eastAsia="zh-CN" w:bidi="ar-SA"/>
              </w:rPr>
              <w:t>1.基材：采用E1级密度板；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2.饰面：三聚氢胺侵渍胶膜纸；</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3.特征：本色封边+铝边条双色拼接；面板为拉丝面，台面和台脚都采用50mm厚冷压加厚处理。</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4.尺寸：1800*800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28</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背景柜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1.基材：采用E1级密度板；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2.饰面：三聚氢胺侵渍胶膜纸；</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3.特征：本色封边+铝边条双色拼接；面板为拉丝面，台面和台脚都采用50mm厚冷压加厚处理。</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4.尺寸：2000*400*2000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29</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大班椅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1.西皮饰面；</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2.内板12mm木皮压制而成高密度夹板；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3.350mm包脚</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30</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三人位沙发</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1.西皮海绵实木框架</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2.尺寸：2080*800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31</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1.岩板配，黑色钢架</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2.尺寸：1300*700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32</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大台班</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1.基材：采用E1级密度板；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2.饰面：三聚氢胺侵渍胶膜纸；</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3.特征：本色封边+铝边条双色拼接；面板为拉丝面，台面和台脚都采用50mm厚冷压加厚处理；</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4.尺寸：2800*800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33</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背景柜</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1.基材：采用E1级密度板；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2.饰面：三聚氢胺侵渍胶膜纸；</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3.特征：本色封边+铝边条双色拼接；面板为拉丝面，台面和台脚都采用50mm厚冷压加厚处理；</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4.尺寸：2800*400*2000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34</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大班椅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1.西皮饰面；</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2.内板12mm木皮压制而成高密度夹板；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3.350mm包脚</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4.尺寸：常规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35</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班前椅</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1.工脚西皮椅</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2.尺寸：常规</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36</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三人位、单人位沙发</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1.常规油漆为胡桃色</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2.三人位尺寸：2080*800；单人位尺寸：1080*800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57" w:hRule="atLeast"/>
        </w:trPr>
        <w:tc>
          <w:tcPr>
            <w:tcW w:w="382"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37</w:t>
            </w:r>
          </w:p>
        </w:tc>
        <w:tc>
          <w:tcPr>
            <w:tcW w:w="586"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586"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21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4"/>
                <w:szCs w:val="24"/>
                <w:highlight w:val="none"/>
                <w:lang w:val="en-US" w:eastAsia="zh-CN" w:bidi="ar-SA"/>
              </w:rPr>
              <w:t>1.岩板台面，黑色钢架</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2.尺寸：1300*700</w:t>
            </w:r>
          </w:p>
        </w:tc>
        <w:tc>
          <w:tcPr>
            <w:tcW w:w="408"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386"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11"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表5-2           </w:t>
      </w:r>
      <w:r>
        <w:rPr>
          <w:rFonts w:hint="eastAsia" w:ascii="仿宋" w:hAnsi="仿宋" w:eastAsia="仿宋" w:cs="仿宋"/>
          <w:bCs/>
          <w:color w:val="auto"/>
          <w:kern w:val="2"/>
          <w:sz w:val="28"/>
          <w:szCs w:val="28"/>
          <w:highlight w:val="none"/>
          <w:lang w:val="en-US" w:eastAsia="zh-CN" w:bidi="ar-SA"/>
        </w:rPr>
        <w:t>公司文化营造设计及安装部分</w:t>
      </w:r>
    </w:p>
    <w:tbl>
      <w:tblPr>
        <w:tblStyle w:val="23"/>
        <w:tblW w:w="5154" w:type="pct"/>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90"/>
        <w:gridCol w:w="1439"/>
        <w:gridCol w:w="3918"/>
        <w:gridCol w:w="796"/>
        <w:gridCol w:w="755"/>
        <w:gridCol w:w="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尺寸要求</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579"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门口发光字</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1.不锈钢支架，加平面立体发光字，加时控</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2.尺寸：17m*1.5m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79" w:type="pct"/>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14"/>
              <w:rPr>
                <w:rFonts w:hint="eastAsia"/>
                <w:lang w:val="en-US" w:eastAsia="zh-CN"/>
              </w:rPr>
            </w:pPr>
          </w:p>
          <w:p>
            <w:pPr>
              <w:rPr>
                <w:rFonts w:hint="eastAsia"/>
                <w:lang w:val="en-US" w:eastAsia="zh-CN"/>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指引路牌</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1.锌铁板电脑雕刻，烤汽车漆，下埋回填C20混凝土，固定直径80MM*2米高支架，焊接路牌，地面恢复真草草皮</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2.尺寸：280*100*15cm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办公室门牌</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1.亚克力UV</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2.尺寸：30*12cm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宣传栏</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1.锌铁板电脑雕刻，烤漆车漆</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2.尺寸：300*120cm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玻璃白板</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1.钢化玻璃，度白色底</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2.尺寸：300*120cm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员工风采</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2"/>
                <w:szCs w:val="22"/>
                <w:highlight w:val="none"/>
                <w:lang w:val="en-US" w:eastAsia="zh-CN" w:bidi="ar-SA"/>
              </w:rPr>
              <w:t>1.亚克力展示板</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2.尺寸：300*120cm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办公室海报架</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1.亚克力磨边夹画，加高精PP</w:t>
            </w:r>
            <w:r>
              <w:rPr>
                <w:rFonts w:hint="eastAsia" w:ascii="仿宋" w:hAnsi="仿宋" w:eastAsia="仿宋" w:cs="仿宋"/>
                <w:bCs/>
                <w:color w:val="auto"/>
                <w:kern w:val="2"/>
                <w:sz w:val="24"/>
                <w:szCs w:val="24"/>
                <w:highlight w:val="none"/>
                <w:lang w:val="en-US" w:eastAsia="zh-CN" w:bidi="ar-SA"/>
              </w:rPr>
              <w:br w:type="textWrapping"/>
            </w:r>
            <w:r>
              <w:rPr>
                <w:rFonts w:hint="eastAsia" w:ascii="仿宋" w:hAnsi="仿宋" w:eastAsia="仿宋" w:cs="仿宋"/>
                <w:bCs/>
                <w:color w:val="auto"/>
                <w:kern w:val="2"/>
                <w:sz w:val="24"/>
                <w:szCs w:val="24"/>
                <w:highlight w:val="none"/>
                <w:lang w:val="en-US" w:eastAsia="zh-CN" w:bidi="ar-SA"/>
              </w:rPr>
              <w:t>2.尺寸：80*60cm</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0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83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方案设计</w:t>
            </w:r>
          </w:p>
        </w:tc>
        <w:tc>
          <w:tcPr>
            <w:tcW w:w="2278"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1.办公环境整体方案设计</w:t>
            </w:r>
          </w:p>
        </w:tc>
        <w:tc>
          <w:tcPr>
            <w:tcW w:w="463"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m2</w:t>
            </w:r>
          </w:p>
        </w:tc>
        <w:tc>
          <w:tcPr>
            <w:tcW w:w="439"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464</w:t>
            </w:r>
          </w:p>
        </w:tc>
        <w:tc>
          <w:tcPr>
            <w:tcW w:w="579"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bl>
    <w:p>
      <w:pPr>
        <w:pStyle w:val="2"/>
        <w:rPr>
          <w:rFonts w:hint="default" w:ascii="仿宋" w:hAnsi="仿宋" w:eastAsia="仿宋" w:cs="仿宋"/>
          <w:bCs/>
          <w:color w:val="auto"/>
          <w:kern w:val="2"/>
          <w:sz w:val="28"/>
          <w:szCs w:val="28"/>
          <w:highlight w:val="none"/>
          <w:lang w:val="en-US" w:eastAsia="zh-CN" w:bidi="ar-SA"/>
        </w:rPr>
      </w:pPr>
    </w:p>
    <w:p>
      <w:pPr>
        <w:pStyle w:val="2"/>
        <w:rPr>
          <w:rFonts w:hint="default" w:ascii="仿宋" w:hAnsi="仿宋" w:eastAsia="仿宋" w:cs="仿宋"/>
          <w:bCs/>
          <w:color w:val="auto"/>
          <w:kern w:val="2"/>
          <w:sz w:val="28"/>
          <w:szCs w:val="28"/>
          <w:highlight w:val="none"/>
          <w:lang w:val="en-US" w:eastAsia="zh-CN" w:bidi="ar-SA"/>
        </w:rPr>
      </w:pPr>
    </w:p>
    <w:p>
      <w:pPr>
        <w:pStyle w:val="2"/>
        <w:rPr>
          <w:rFonts w:hint="default" w:ascii="仿宋" w:hAnsi="仿宋" w:eastAsia="仿宋" w:cs="仿宋"/>
          <w:bCs/>
          <w:color w:val="auto"/>
          <w:kern w:val="2"/>
          <w:sz w:val="28"/>
          <w:szCs w:val="28"/>
          <w:highlight w:val="none"/>
          <w:lang w:val="en-US" w:eastAsia="zh-CN" w:bidi="ar-SA"/>
        </w:rPr>
      </w:pPr>
    </w:p>
    <w:p>
      <w:pPr>
        <w:pStyle w:val="2"/>
        <w:rPr>
          <w:rFonts w:hint="default"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表5-3 </w:t>
      </w:r>
      <w:r>
        <w:rPr>
          <w:rFonts w:hint="eastAsia" w:ascii="仿宋" w:hAnsi="仿宋" w:eastAsia="仿宋" w:cs="仿宋"/>
          <w:bCs/>
          <w:color w:val="auto"/>
          <w:kern w:val="2"/>
          <w:sz w:val="28"/>
          <w:szCs w:val="28"/>
          <w:highlight w:val="none"/>
          <w:lang w:val="en-US" w:eastAsia="zh-CN" w:bidi="ar-SA"/>
        </w:rPr>
        <w:t xml:space="preserve">                 装修部分</w:t>
      </w:r>
    </w:p>
    <w:tbl>
      <w:tblPr>
        <w:tblStyle w:val="24"/>
        <w:tblW w:w="871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20"/>
        <w:gridCol w:w="3840"/>
        <w:gridCol w:w="750"/>
        <w:gridCol w:w="81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162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384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尺寸要求</w:t>
            </w:r>
          </w:p>
        </w:tc>
        <w:tc>
          <w:tcPr>
            <w:tcW w:w="75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81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915"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铝扣板天花</w:t>
            </w:r>
          </w:p>
        </w:tc>
        <w:tc>
          <w:tcPr>
            <w:tcW w:w="3840" w:type="dxa"/>
            <w:vAlign w:val="center"/>
          </w:tcPr>
          <w:p>
            <w:pPr>
              <w:pStyle w:val="2"/>
              <w:ind w:left="0" w:leftChars="0" w:firstLine="0" w:firstLineChars="0"/>
              <w:jc w:val="left"/>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1、8厘吊杆，轻钢龙骨，1.0mm厚1200*600铝扣板天花，辅材及人工</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2、5厘米宽铝合金收边条</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165.07</w:t>
            </w:r>
          </w:p>
        </w:tc>
        <w:tc>
          <w:tcPr>
            <w:tcW w:w="915" w:type="dxa"/>
            <w:vMerge w:val="restart"/>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both"/>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暗装60*60cm灯盘</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1、暗装60*60cm扣板灯及安装人工</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轻钢龙骨硅酸钙板造型天花</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1、8厘吊杆，75轻钢龙骨，底层单层1.2cm厚阻燃夹板，面封9厘硅酸钙板。</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39.7</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暗装4寸10w-COB筒灯</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1、天花开孔，采购及安装4寸10w-COB筒灯，人工</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天花灯槽</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1、8厘吊杆，轻钢龙骨，双层9厘阻燃夹板，面封9厘硅酸钙板，辅材及人工</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13.35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暗装LED灯带</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1、防眩光LED灯带，及安装人工</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53.4</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7</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天花扇灰油漆</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1、阴阳角美缝条粘粘，耐水腻子扇灰两遍，打磨，底漆1遍，面漆两遍</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85.19</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墙身扇灰油漆</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1、阴阳角美缝条粘粘，耐水腻子扇灰两遍，打磨，底漆1遍，面漆两遍</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337.3</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焊接吊杆（梯间钢梁封边做法）</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2、角铁支固固定于呈板，焊接吊杆，吊杆密度0.5米</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t</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0.5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梯间钢梁封边</w:t>
            </w:r>
          </w:p>
        </w:tc>
        <w:tc>
          <w:tcPr>
            <w:tcW w:w="3840" w:type="dxa"/>
            <w:vAlign w:val="center"/>
          </w:tcPr>
          <w:p>
            <w:pPr>
              <w:pStyle w:val="2"/>
              <w:ind w:left="0" w:leftChars="0" w:firstLine="0" w:firstLineChars="0"/>
              <w:jc w:val="left"/>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1、轻钢龙骨，封夹祆石膏板，辅材及人工，封边做法：找平，梁底及梁侧</w:t>
            </w:r>
          </w:p>
        </w:tc>
        <w:tc>
          <w:tcPr>
            <w:tcW w:w="75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10.83</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11</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自动玻璃门</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1、160mm宽深灰色2.0mm厚铝合金门框架，15mm钢化玻璃自动感应门，自动感应系统，辅材及安装人工</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2、尺寸：2600mm宽*3850mm高</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10.01</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120mm轻钢龙骨隔墙</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1、120mm墙体，75型轻钢龙骨结构，双面单层12mm厚硅酸钙板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54.9</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浅樱桃木饰面护墙板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1、75型轻钢龙骨架及12厘阻燃夹板基底，面封浅樱桃木饰面护墙板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94.5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会议室3mm黑钢色配套铝合金饰线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1、黑钢色配套铝合金饰线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42.8</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15</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会议室大理石背景</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1、背景仿雅士白大理石+安装人工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16.97</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会议室背景基础</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1、75型轻钢龙骨架及12厘阻燃夹板基底，</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16.97</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17</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30宽黑钢门套线12mm钢化玻璃单开门</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1、45宽黑钢门套线+12mm钢化玻璃单开门，辅材及人工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5.355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18</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铝扣板天花</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1、8厘吊杆，轻钢龙骨，1.0mm厚1200*600铝扣板天花，辅材及人工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71</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19</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暗装60*60cm灯盘</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1、暗装60*60cm扣板灯及安装人工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20</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轻钢龙骨硅酸钙板天花</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1.8厘吊杆，75轻钢龙骨，底层单层1.2cm厚阻燃夹板，面封9厘硅酸钙板。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128.3</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21</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暗装4寸10w-COB筒灯</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1.天花开孔及安装4寸10w-COB筒灯</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47</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22</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天花灯槽</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轻钢龙骨+双层9厘阻燃夹板，面封9厘硅酸钙板，辅材及人工，8厘吊杆</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11.825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23</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暗装LED灯带</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1.LED灯带，及安装人工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87.3</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24</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天花扇灰油漆</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1.阴阳角美缝条粘粘，耐水腻子扇灰两遍，打磨，底漆1遍，面漆两遍</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133</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25</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墙身扇灰油漆</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1.阴阳角美缝条粘粘，耐水腻子扇灰两遍，打磨，底漆1遍，面漆两遍</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282.8</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26</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休闲兼阅读区展示柜定制</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1.面封浅樱桃木免漆板饰面、木龙骨及12厘阻燃夹板底，内藏LED灯带</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9.92</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27</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拆除线槽</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1.拆除明装24*14mm线槽485.5米</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485.5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拆除2.5mm2配线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1.拆除旧2.5平方电线1456.2米</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1456.2</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29</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拆除开关插座</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1.拆除旧明装开关及插座66个</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66</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凿(压)槽</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1.砖墙开线槽沟</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31</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配管</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1.预埋DN20-PVC线管975米</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975</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32</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接线盒</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1.暗装86型PVC底盒106个</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106</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33</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插座</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1.插座</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106</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34</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照明开关</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1.开关</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24</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35</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配电箱</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1.22位电箱2个，63A漏电空开1个，45A漏电空开2个，32A漏电空开10个, 25A漏电开关8个</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台</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36</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1.BVV电线：4平方线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970</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37</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1.BVV电线：2.5平方线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1450</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38</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1.BVV电线：1.5平方线</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1960</w:t>
            </w:r>
          </w:p>
        </w:tc>
        <w:tc>
          <w:tcPr>
            <w:tcW w:w="915" w:type="dxa"/>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w:t>
            </w:r>
          </w:p>
        </w:tc>
        <w:tc>
          <w:tcPr>
            <w:tcW w:w="162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活动脚手架</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1活动.脚手架</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299</w:t>
            </w:r>
          </w:p>
        </w:tc>
        <w:tc>
          <w:tcPr>
            <w:tcW w:w="915" w:type="dxa"/>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施工措施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40</w:t>
            </w:r>
          </w:p>
        </w:tc>
        <w:tc>
          <w:tcPr>
            <w:tcW w:w="162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地面保护处理</w:t>
            </w:r>
          </w:p>
        </w:tc>
        <w:tc>
          <w:tcPr>
            <w:tcW w:w="3840"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1.EVA发泡棉+双层加密编织布，地面保护膜专用胶带和铺贴人工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393.4</w:t>
            </w:r>
          </w:p>
        </w:tc>
        <w:tc>
          <w:tcPr>
            <w:tcW w:w="915" w:type="dxa"/>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施工措施</w:t>
            </w:r>
          </w:p>
        </w:tc>
      </w:tr>
    </w:tbl>
    <w:p>
      <w:pPr>
        <w:pStyle w:val="2"/>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表5-4 </w:t>
      </w:r>
      <w:r>
        <w:rPr>
          <w:rFonts w:hint="eastAsia" w:ascii="仿宋" w:hAnsi="仿宋" w:eastAsia="仿宋" w:cs="仿宋"/>
          <w:bCs/>
          <w:color w:val="auto"/>
          <w:kern w:val="2"/>
          <w:sz w:val="28"/>
          <w:szCs w:val="28"/>
          <w:highlight w:val="none"/>
          <w:lang w:val="en-US" w:eastAsia="zh-CN" w:bidi="ar-SA"/>
        </w:rPr>
        <w:t xml:space="preserve">                 其他部分</w:t>
      </w:r>
    </w:p>
    <w:tbl>
      <w:tblPr>
        <w:tblStyle w:val="24"/>
        <w:tblW w:w="871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39"/>
        <w:gridCol w:w="3621"/>
        <w:gridCol w:w="750"/>
        <w:gridCol w:w="81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1839"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3621"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尺寸要求</w:t>
            </w:r>
          </w:p>
        </w:tc>
        <w:tc>
          <w:tcPr>
            <w:tcW w:w="75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810"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915"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改窗</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1.重新倒窗梁，4条10#厘钢筋加C20混凝土；</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2.安装厚1.6mm的铝合金窗框，加双层中空5厘钢化玻璃，窗锁及安装人工。</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w:t>
            </w:r>
          </w:p>
        </w:tc>
        <w:tc>
          <w:tcPr>
            <w:tcW w:w="915" w:type="dxa"/>
            <w:vMerge w:val="restart"/>
            <w:vAlign w:val="center"/>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w:t>
            </w:r>
          </w:p>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拆除墙洞</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1.拆25cm厚墙体，</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2.废料运距：暂按15km考虑;</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m3</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2.79</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楼梯下隔机房和储物间</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1.75型轻钢龙骨+双层9厘夹板，面封柚木色生态环保板</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2.批腻子，脚线、乳胶漆</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18</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隐形门</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1.宽0.8*2.1米高隐形门，双面15厘生态环保板及木龙骨结构</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1.68</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楼梯墙修平</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1.批荡水泥砂浆找平，扇耐水腻子灰，打磨，刷两面一低乳胶漆</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155</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换2个套门</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1.双重复合实木门，含门锁及五金件</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5.76</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过道防火门定制</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1.甲级防火门定制</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6.08</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加装自动玻璃门</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1.2600宽*高3400mm*厚300mm门套：12厘双层夹板打底，门封300mm宽，1.6mm厚拉丝不锈钢。</w:t>
            </w:r>
            <w:r>
              <w:rPr>
                <w:rFonts w:hint="eastAsia" w:ascii="仿宋" w:hAnsi="仿宋" w:eastAsia="仿宋" w:cs="仿宋"/>
                <w:bCs/>
                <w:color w:val="auto"/>
                <w:kern w:val="2"/>
                <w:sz w:val="24"/>
                <w:szCs w:val="24"/>
                <w:highlight w:val="none"/>
                <w:vertAlign w:val="baseline"/>
                <w:lang w:val="en-US" w:eastAsia="zh-CN" w:bidi="ar-SA"/>
              </w:rPr>
              <w:br w:type="textWrapping"/>
            </w:r>
            <w:r>
              <w:rPr>
                <w:rFonts w:hint="eastAsia" w:ascii="仿宋" w:hAnsi="仿宋" w:eastAsia="仿宋" w:cs="仿宋"/>
                <w:bCs/>
                <w:color w:val="auto"/>
                <w:kern w:val="2"/>
                <w:sz w:val="24"/>
                <w:szCs w:val="24"/>
                <w:highlight w:val="none"/>
                <w:vertAlign w:val="baseline"/>
                <w:lang w:val="en-US" w:eastAsia="zh-CN" w:bidi="ar-SA"/>
              </w:rPr>
              <w:t>2.全自动电动电机，不锈钢导轨，10mm厚钢化玻璃，安装及调试</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8.84</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卫生间</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1.加强通风，卫生间玻璃窗遮光</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w:t>
            </w:r>
          </w:p>
        </w:tc>
        <w:tc>
          <w:tcPr>
            <w:tcW w:w="1839"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离心式通风机</w:t>
            </w:r>
          </w:p>
        </w:tc>
        <w:tc>
          <w:tcPr>
            <w:tcW w:w="3621" w:type="dxa"/>
            <w:vAlign w:val="center"/>
          </w:tcPr>
          <w:p>
            <w:pPr>
              <w:keepNext w:val="0"/>
              <w:keepLines w:val="0"/>
              <w:widowControl/>
              <w:suppressLineNumbers w:val="0"/>
              <w:jc w:val="left"/>
              <w:textAlignment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4"/>
                <w:szCs w:val="24"/>
                <w:highlight w:val="none"/>
                <w:vertAlign w:val="baseline"/>
                <w:lang w:val="en-US" w:eastAsia="zh-CN" w:bidi="ar-SA"/>
              </w:rPr>
              <w:t>1.增加墙排通风机</w:t>
            </w:r>
          </w:p>
        </w:tc>
        <w:tc>
          <w:tcPr>
            <w:tcW w:w="75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台</w:t>
            </w:r>
          </w:p>
        </w:tc>
        <w:tc>
          <w:tcPr>
            <w:tcW w:w="810" w:type="dxa"/>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915" w:type="dxa"/>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bl>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p>
      <w:pPr>
        <w:widowControl/>
        <w:numPr>
          <w:ilvl w:val="0"/>
          <w:numId w:val="0"/>
        </w:numPr>
        <w:spacing w:line="360" w:lineRule="auto"/>
        <w:ind w:leftChars="200"/>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widowControl/>
        <w:numPr>
          <w:ilvl w:val="0"/>
          <w:numId w:val="0"/>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3.1项目实施过程须严格按照以下标准：</w:t>
      </w:r>
    </w:p>
    <w:p>
      <w:pPr>
        <w:widowControl/>
        <w:numPr>
          <w:ilvl w:val="0"/>
          <w:numId w:val="5"/>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《建筑装饰装修工程质量验收标准》（GB50210-2018）；</w:t>
      </w:r>
    </w:p>
    <w:p>
      <w:pPr>
        <w:widowControl/>
        <w:numPr>
          <w:ilvl w:val="0"/>
          <w:numId w:val="5"/>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《建筑电气工程施工质量验收规范》(GB50303-2015);</w:t>
      </w:r>
    </w:p>
    <w:p>
      <w:pPr>
        <w:pStyle w:val="2"/>
        <w:widowControl w:val="0"/>
        <w:numPr>
          <w:ilvl w:val="0"/>
          <w:numId w:val="5"/>
        </w:numPr>
        <w:adjustRightInd w:val="0"/>
        <w:snapToGrid w:val="0"/>
        <w:spacing w:after="0" w:line="360" w:lineRule="auto"/>
        <w:ind w:left="420" w:leftChars="200" w:firstLine="0" w:firstLineChars="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《民用建筑工程室内环境污染控制标准》（GB50325-2020）。</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3.2实施工期：施工日历天数40天（合同签订后开始计算）。施工质保期1年。（由竣工验收当天开始计算）</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kern w:val="2"/>
          <w:sz w:val="28"/>
          <w:szCs w:val="28"/>
          <w:highlight w:val="none"/>
          <w:lang w:val="en-US" w:eastAsia="zh-CN" w:bidi="ar-SA"/>
        </w:rPr>
        <w:t>3</w:t>
      </w:r>
      <w:r>
        <w:rPr>
          <w:rFonts w:hint="default" w:ascii="仿宋" w:hAnsi="仿宋" w:eastAsia="仿宋" w:cs="仿宋"/>
          <w:bCs/>
          <w:color w:val="auto"/>
          <w:kern w:val="2"/>
          <w:sz w:val="28"/>
          <w:szCs w:val="28"/>
          <w:highlight w:val="none"/>
          <w:lang w:val="en-US" w:eastAsia="zh-CN" w:bidi="ar-SA"/>
        </w:rPr>
        <w:t>安全文明施工要求：</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（1）在工程进行中，承包单位要注意保护场内的各种管线和设施。若有任何损坏，须立即通知有关部门和发包人，并由损坏单位承担损失和修复费用。</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default" w:ascii="仿宋" w:hAnsi="仿宋" w:eastAsia="仿宋" w:cs="仿宋"/>
          <w:bCs/>
          <w:color w:val="auto"/>
          <w:kern w:val="2"/>
          <w:sz w:val="28"/>
          <w:szCs w:val="28"/>
          <w:highlight w:val="none"/>
          <w:lang w:val="en-US" w:eastAsia="zh-CN" w:bidi="ar-SA"/>
        </w:rPr>
        <w:t>4</w:t>
      </w:r>
      <w:r>
        <w:rPr>
          <w:rFonts w:hint="eastAsia" w:ascii="仿宋" w:hAnsi="仿宋" w:eastAsia="仿宋" w:cs="仿宋"/>
          <w:bCs/>
          <w:color w:val="auto"/>
          <w:kern w:val="2"/>
          <w:sz w:val="28"/>
          <w:szCs w:val="28"/>
          <w:highlight w:val="none"/>
          <w:lang w:val="en-US" w:eastAsia="zh-CN" w:bidi="ar-SA"/>
        </w:rPr>
        <w:t>货物</w:t>
      </w:r>
      <w:r>
        <w:rPr>
          <w:rFonts w:hint="default" w:ascii="仿宋" w:hAnsi="仿宋" w:eastAsia="仿宋" w:cs="仿宋"/>
          <w:bCs/>
          <w:color w:val="auto"/>
          <w:kern w:val="2"/>
          <w:sz w:val="28"/>
          <w:szCs w:val="28"/>
          <w:highlight w:val="none"/>
          <w:lang w:val="en-US" w:eastAsia="zh-CN" w:bidi="ar-SA"/>
        </w:rPr>
        <w:t>购置要求：</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（1）包装、运输、及保管、保险：</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①报价人所供货物应为制造商原装出厂包装，包装须符合同等相关标准，因包装不良造成的损失由报价人负责。</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②报价人负责将产品送到现场过程中的全部运输，包括装卸车、货物现场的搬运等。</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（2）质量保证及售后服务：</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①确保货物为原装未拆封或未使用的产品；</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②货物在质保期(为自供货验收合格之日起1年内）如有质量问题或未能适配原有设备时，报价人必须48小时内派技术人员到现场免费进行维修。</w:t>
      </w:r>
    </w:p>
    <w:p>
      <w:pPr>
        <w:pStyle w:val="2"/>
        <w:widowControl w:val="0"/>
        <w:numPr>
          <w:ilvl w:val="0"/>
          <w:numId w:val="6"/>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其他要求：</w:t>
      </w:r>
      <w:r>
        <w:rPr>
          <w:rFonts w:hint="eastAsia" w:ascii="仿宋" w:hAnsi="仿宋" w:eastAsia="仿宋" w:cs="仿宋"/>
          <w:bCs/>
          <w:color w:val="auto"/>
          <w:kern w:val="2"/>
          <w:sz w:val="28"/>
          <w:szCs w:val="28"/>
          <w:highlight w:val="none"/>
          <w:lang w:val="en-US" w:eastAsia="zh-CN" w:bidi="ar-SA"/>
        </w:rPr>
        <w:t>报价人货物</w:t>
      </w:r>
      <w:r>
        <w:rPr>
          <w:rFonts w:hint="default" w:ascii="仿宋" w:hAnsi="仿宋" w:eastAsia="仿宋" w:cs="仿宋"/>
          <w:bCs/>
          <w:color w:val="auto"/>
          <w:kern w:val="2"/>
          <w:sz w:val="28"/>
          <w:szCs w:val="28"/>
          <w:highlight w:val="none"/>
          <w:lang w:val="en-US" w:eastAsia="zh-CN" w:bidi="ar-SA"/>
        </w:rPr>
        <w:t>下订单及供货前须提前由</w:t>
      </w:r>
      <w:r>
        <w:rPr>
          <w:rFonts w:hint="eastAsia" w:ascii="仿宋" w:hAnsi="仿宋" w:eastAsia="仿宋" w:cs="仿宋"/>
          <w:bCs/>
          <w:color w:val="auto"/>
          <w:kern w:val="2"/>
          <w:sz w:val="28"/>
          <w:szCs w:val="28"/>
          <w:highlight w:val="none"/>
          <w:lang w:val="en-US" w:eastAsia="zh-CN" w:bidi="ar-SA"/>
        </w:rPr>
        <w:t>采购</w:t>
      </w:r>
      <w:r>
        <w:rPr>
          <w:rFonts w:hint="default" w:ascii="仿宋" w:hAnsi="仿宋" w:eastAsia="仿宋" w:cs="仿宋"/>
          <w:bCs/>
          <w:color w:val="auto"/>
          <w:kern w:val="2"/>
          <w:sz w:val="28"/>
          <w:szCs w:val="28"/>
          <w:highlight w:val="none"/>
          <w:lang w:val="en-US" w:eastAsia="zh-CN" w:bidi="ar-SA"/>
        </w:rPr>
        <w:t>人确认</w:t>
      </w:r>
      <w:r>
        <w:rPr>
          <w:rFonts w:hint="eastAsia" w:ascii="仿宋" w:hAnsi="仿宋" w:eastAsia="仿宋" w:cs="仿宋"/>
          <w:bCs/>
          <w:color w:val="auto"/>
          <w:kern w:val="2"/>
          <w:sz w:val="28"/>
          <w:szCs w:val="28"/>
          <w:highlight w:val="none"/>
          <w:lang w:val="en-US" w:eastAsia="zh-CN" w:bidi="ar-SA"/>
        </w:rPr>
        <w:t>货物</w:t>
      </w:r>
      <w:r>
        <w:rPr>
          <w:rFonts w:hint="default" w:ascii="仿宋" w:hAnsi="仿宋" w:eastAsia="仿宋" w:cs="仿宋"/>
          <w:bCs/>
          <w:color w:val="auto"/>
          <w:kern w:val="2"/>
          <w:sz w:val="28"/>
          <w:szCs w:val="28"/>
          <w:highlight w:val="none"/>
          <w:lang w:val="en-US" w:eastAsia="zh-CN" w:bidi="ar-SA"/>
        </w:rPr>
        <w:t>参数是否满足询价文件要求。</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3.5总包及分包规定：</w:t>
      </w:r>
    </w:p>
    <w:p>
      <w:pPr>
        <w:pStyle w:val="2"/>
        <w:widowControl w:val="0"/>
        <w:numPr>
          <w:ilvl w:val="0"/>
          <w:numId w:val="0"/>
        </w:numPr>
        <w:adjustRightInd w:val="0"/>
        <w:snapToGrid w:val="0"/>
        <w:spacing w:after="0" w:line="360" w:lineRule="auto"/>
        <w:ind w:left="0" w:leftChars="0"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工程涉及起重设备安装部分允许承包单位依法分包，分包单位需具备中华人民共和国特种设备安装许可证；其余不许转包，不许擅自分包, 否则，发包人有权单方面终止合同，并令其立即退场，由此而造成的经济损失由承包单位负责赔偿。</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3.6付款方式：采用网银支付形式。</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3.7承包方式：单价包干。</w:t>
      </w:r>
    </w:p>
    <w:p>
      <w:pPr>
        <w:pStyle w:val="2"/>
        <w:widowControl w:val="0"/>
        <w:numPr>
          <w:ilvl w:val="0"/>
          <w:numId w:val="0"/>
        </w:numPr>
        <w:adjustRightInd w:val="0"/>
        <w:snapToGrid w:val="0"/>
        <w:spacing w:after="0" w:line="360" w:lineRule="auto"/>
        <w:ind w:left="0" w:leftChars="0"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p>
    <w:p>
      <w:pPr>
        <w:pStyle w:val="2"/>
        <w:widowControl w:val="0"/>
        <w:numPr>
          <w:ilvl w:val="0"/>
          <w:numId w:val="0"/>
        </w:numPr>
        <w:adjustRightInd w:val="0"/>
        <w:snapToGrid w:val="0"/>
        <w:spacing w:after="0" w:line="360" w:lineRule="auto"/>
        <w:ind w:leftChars="100"/>
        <w:jc w:val="both"/>
        <w:textAlignment w:val="baseline"/>
        <w:rPr>
          <w:rFonts w:hint="default" w:ascii="仿宋" w:hAnsi="仿宋" w:eastAsia="仿宋" w:cs="仿宋"/>
          <w:bCs/>
          <w:color w:val="auto"/>
          <w:kern w:val="2"/>
          <w:sz w:val="28"/>
          <w:szCs w:val="28"/>
          <w:highlight w:val="none"/>
          <w:lang w:val="en-US" w:eastAsia="zh-CN" w:bidi="ar-SA"/>
        </w:rPr>
      </w:pP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sectPr>
          <w:footerReference r:id="rId3" w:type="default"/>
          <w:pgSz w:w="11907" w:h="16840"/>
          <w:pgMar w:top="1440" w:right="1800" w:bottom="1440" w:left="1800" w:header="737" w:footer="454" w:gutter="0"/>
          <w:pgBorders>
            <w:top w:val="none" w:sz="0" w:space="0"/>
            <w:left w:val="none" w:sz="0" w:space="0"/>
            <w:bottom w:val="none" w:sz="0" w:space="0"/>
            <w:right w:val="none" w:sz="0" w:space="0"/>
          </w:pgBorders>
          <w:cols w:space="720" w:num="1"/>
          <w:docGrid w:type="linesAndChars" w:linePitch="312" w:charSpace="0"/>
        </w:sectPr>
      </w:pPr>
    </w:p>
    <w:p>
      <w:pPr>
        <w:pStyle w:val="2"/>
        <w:rPr>
          <w:color w:val="auto"/>
          <w:highlight w:val="none"/>
        </w:rPr>
      </w:pPr>
    </w:p>
    <w:p>
      <w:pPr>
        <w:pStyle w:val="4"/>
        <w:rPr>
          <w:rFonts w:hint="eastAsia"/>
          <w:color w:val="auto"/>
          <w:highlight w:val="none"/>
        </w:rPr>
      </w:pPr>
      <w:bookmarkStart w:id="59" w:name="_Toc12135"/>
      <w:bookmarkStart w:id="60" w:name="_Toc18538"/>
      <w:bookmarkStart w:id="61" w:name="_Toc1496"/>
      <w:bookmarkStart w:id="62" w:name="_Toc23353"/>
      <w:bookmarkStart w:id="63" w:name="_Toc4680"/>
      <w:bookmarkStart w:id="64" w:name="_Toc23330"/>
      <w:bookmarkStart w:id="65" w:name="_Toc25925"/>
      <w:bookmarkStart w:id="66" w:name="_Toc1284"/>
      <w:bookmarkStart w:id="67" w:name="_Toc537"/>
      <w:bookmarkStart w:id="68" w:name="_Toc15570"/>
      <w:bookmarkStart w:id="69" w:name="_Toc29835"/>
    </w:p>
    <w:p>
      <w:pPr>
        <w:pStyle w:val="4"/>
        <w:jc w:val="center"/>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2447290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7pt;margin-top:41.1pt;height:0pt;width:75.5pt;z-index:251666432;mso-width-relative:page;mso-height-relative:page;" filled="f" stroked="t" coordsize="21600,21600" o:gfxdata="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PoM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2441575</wp:posOffset>
                </wp:positionH>
                <wp:positionV relativeFrom="paragraph">
                  <wp:posOffset>11430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25pt;margin-top:0.9pt;height:0pt;width:75.5pt;z-index:251665408;mso-width-relative:page;mso-height-relative:page;" filled="f" stroked="t" coordsize="21600,21600" o:gfxdata="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n9u7j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9"/>
        <w:rPr>
          <w:color w:val="auto"/>
          <w:highlight w:val="none"/>
        </w:rPr>
      </w:pPr>
    </w:p>
    <w:p>
      <w:pPr>
        <w:pStyle w:val="4"/>
        <w:rPr>
          <w:color w:val="auto"/>
          <w:highlight w:val="none"/>
        </w:rPr>
      </w:pPr>
      <w:bookmarkStart w:id="70" w:name="_Toc19686"/>
      <w:bookmarkStart w:id="71" w:name="_Toc1375"/>
      <w:bookmarkStart w:id="72" w:name="_Toc22501"/>
      <w:bookmarkStart w:id="73" w:name="_Toc19088"/>
      <w:bookmarkStart w:id="74" w:name="_Toc22797"/>
      <w:bookmarkStart w:id="75" w:name="_Toc12968"/>
      <w:bookmarkStart w:id="76" w:name="_Toc323"/>
      <w:bookmarkStart w:id="77" w:name="_Toc12721"/>
      <w:bookmarkStart w:id="78" w:name="_Toc88209949"/>
      <w:bookmarkStart w:id="79" w:name="_Toc8183"/>
      <w:bookmarkStart w:id="80" w:name="_Toc13309"/>
      <w:bookmarkStart w:id="81" w:name="_Toc12980"/>
      <w:bookmarkStart w:id="82" w:name="_Toc87616386"/>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br w:type="page"/>
      </w:r>
    </w:p>
    <w:p>
      <w:pPr>
        <w:jc w:val="both"/>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w:t>
      </w:r>
      <w:r>
        <w:rPr>
          <w:rFonts w:hint="eastAsia" w:ascii="宋体" w:hAnsi="宋体" w:eastAsia="宋体" w:cs="宋体"/>
          <w:b/>
          <w:bCs/>
          <w:color w:val="000000"/>
          <w:sz w:val="48"/>
          <w:szCs w:val="48"/>
          <w:highlight w:val="none"/>
          <w:lang w:val="en-US" w:eastAsia="zh-CN"/>
        </w:rPr>
        <w:t>城市水处理设备</w:t>
      </w:r>
      <w:r>
        <w:rPr>
          <w:rFonts w:hint="eastAsia" w:ascii="宋体" w:hAnsi="宋体" w:eastAsia="宋体" w:cs="宋体"/>
          <w:b/>
          <w:bCs/>
          <w:color w:val="000000"/>
          <w:sz w:val="48"/>
          <w:szCs w:val="48"/>
          <w:highlight w:val="none"/>
          <w:lang w:val="en-GB"/>
        </w:rPr>
        <w:t>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none"/>
          <w:lang w:val="en-GB"/>
        </w:rPr>
        <w:t>施工</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pStyle w:val="2"/>
        <w:rPr>
          <w:rFonts w:hint="eastAsia"/>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2"/>
        <w:snapToGrid w:val="0"/>
        <w:spacing w:line="400" w:lineRule="exact"/>
        <w:ind w:right="84" w:rightChars="40" w:firstLine="193" w:firstLineChars="80"/>
        <w:rPr>
          <w:rFonts w:hint="eastAsia" w:hAnsi="宋体" w:eastAsia="宋体"/>
          <w:b/>
          <w:color w:val="000000"/>
          <w:sz w:val="24"/>
          <w:highlight w:val="none"/>
        </w:rPr>
      </w:pPr>
    </w:p>
    <w:p>
      <w:pPr>
        <w:pStyle w:val="12"/>
        <w:snapToGrid w:val="0"/>
        <w:spacing w:line="400" w:lineRule="exact"/>
        <w:ind w:right="84" w:rightChars="40" w:firstLine="192" w:firstLineChars="80"/>
        <w:rPr>
          <w:rFonts w:hint="eastAsia" w:hAnsi="宋体" w:eastAsia="宋体"/>
          <w:bCs/>
          <w:color w:val="000000"/>
          <w:sz w:val="24"/>
          <w:highlight w:val="none"/>
        </w:rPr>
      </w:pPr>
    </w:p>
    <w:p>
      <w:pPr>
        <w:pStyle w:val="12"/>
        <w:snapToGrid w:val="0"/>
        <w:spacing w:line="400" w:lineRule="exact"/>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w:t>
      </w:r>
      <w:r>
        <w:rPr>
          <w:rFonts w:hint="eastAsia" w:hAnsi="宋体" w:eastAsia="宋体" w:cs="宋体"/>
          <w:b/>
          <w:color w:val="000000"/>
          <w:sz w:val="30"/>
          <w:szCs w:val="30"/>
          <w:highlight w:val="none"/>
          <w:lang w:val="en-US" w:eastAsia="zh-CN"/>
        </w:rPr>
        <w:t>设备</w:t>
      </w:r>
      <w:r>
        <w:rPr>
          <w:rFonts w:hint="eastAsia" w:hAnsi="宋体" w:eastAsia="宋体" w:cs="宋体"/>
          <w:b/>
          <w:color w:val="000000"/>
          <w:sz w:val="30"/>
          <w:szCs w:val="30"/>
          <w:highlight w:val="none"/>
        </w:rPr>
        <w:t>合[    ]    号</w:t>
      </w: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w:t>
      </w:r>
      <w:r>
        <w:rPr>
          <w:rFonts w:hint="eastAsia" w:hAnsi="宋体" w:eastAsia="宋体" w:cs="宋体"/>
          <w:b/>
          <w:color w:val="000000"/>
          <w:sz w:val="30"/>
          <w:szCs w:val="30"/>
          <w:highlight w:val="none"/>
          <w:lang w:val="en-US" w:eastAsia="zh-CN"/>
        </w:rPr>
        <w:t>城市水处理设备</w:t>
      </w:r>
      <w:r>
        <w:rPr>
          <w:rFonts w:hint="eastAsia" w:hAnsi="宋体" w:eastAsia="宋体" w:cs="宋体"/>
          <w:b/>
          <w:color w:val="000000"/>
          <w:sz w:val="30"/>
          <w:szCs w:val="30"/>
          <w:highlight w:val="none"/>
        </w:rPr>
        <w:t>有限公司</w:t>
      </w:r>
    </w:p>
    <w:p>
      <w:pPr>
        <w:pStyle w:val="12"/>
        <w:snapToGrid w:val="0"/>
        <w:ind w:right="84" w:rightChars="40" w:firstLine="1569" w:firstLineChars="521"/>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2"/>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3"/>
        <w:spacing w:line="500" w:lineRule="exact"/>
        <w:jc w:val="both"/>
        <w:rPr>
          <w:rFonts w:hint="eastAsia" w:ascii="宋体" w:hAnsi="宋体" w:eastAsia="宋体" w:cs="宋体"/>
          <w:b/>
          <w:color w:val="000000"/>
          <w:sz w:val="30"/>
          <w:szCs w:val="30"/>
          <w:highlight w:val="none"/>
          <w:lang w:val="zh-CN" w:eastAsia="zh-CN"/>
        </w:rPr>
        <w:sectPr>
          <w:headerReference r:id="rId4" w:type="default"/>
          <w:footerReference r:id="rId5" w:type="default"/>
          <w:footerReference r:id="rId6"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w:t>
      </w:r>
      <w:r>
        <w:rPr>
          <w:rFonts w:hint="eastAsia" w:eastAsia="宋体" w:cs="宋体"/>
          <w:color w:val="000000"/>
          <w:sz w:val="24"/>
          <w:highlight w:val="none"/>
          <w:u w:val="single"/>
          <w:lang w:val="en-US" w:eastAsia="zh-CN"/>
        </w:rPr>
        <w:t>城市水处理设备</w:t>
      </w:r>
      <w:r>
        <w:rPr>
          <w:rFonts w:hint="eastAsia" w:ascii="宋体" w:hAnsi="宋体" w:eastAsia="宋体" w:cs="宋体"/>
          <w:color w:val="000000"/>
          <w:sz w:val="24"/>
          <w:highlight w:val="none"/>
          <w:u w:val="single"/>
        </w:rPr>
        <w:t>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施工项目遵循平等、自愿、公平和诚实信用的原则，经双方协商一致，特订立本合同。</w:t>
      </w:r>
    </w:p>
    <w:p>
      <w:pPr>
        <w:pStyle w:val="9"/>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7"/>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3" w:name="OLE_LINK4"/>
      <w:bookmarkStart w:id="84"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2"/>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    。</w:t>
      </w:r>
    </w:p>
    <w:bookmarkEnd w:id="83"/>
    <w:bookmarkEnd w:id="84"/>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w:t>
      </w:r>
      <w:r>
        <w:rPr>
          <w:rFonts w:hint="eastAsia" w:ascii="宋体" w:hAnsi="宋体" w:eastAsia="宋体" w:cs="宋体"/>
          <w:bCs/>
          <w:color w:val="000000"/>
          <w:sz w:val="24"/>
          <w:szCs w:val="24"/>
          <w:highlight w:val="none"/>
          <w:lang w:val="en-US" w:eastAsia="zh-CN"/>
        </w:rPr>
        <w:t>城市水处理设备</w:t>
      </w:r>
      <w:r>
        <w:rPr>
          <w:rFonts w:hint="eastAsia" w:ascii="宋体" w:hAnsi="宋体" w:eastAsia="宋体" w:cs="宋体"/>
          <w:bCs/>
          <w:color w:val="000000"/>
          <w:sz w:val="24"/>
          <w:szCs w:val="24"/>
          <w:highlight w:val="none"/>
        </w:rPr>
        <w:t>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账号：44050142031400001565</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开户行：建行珠江新城支行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0"/>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4"/>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4"/>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4"/>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eastAsia="宋体" w:cs="宋体"/>
          <w:color w:val="000000"/>
          <w:szCs w:val="24"/>
          <w:highlight w:val="none"/>
          <w:u w:val="single"/>
        </w:rPr>
        <w:t>…</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9"/>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8"/>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8"/>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w:t>
      </w:r>
      <w:r>
        <w:rPr>
          <w:rFonts w:hint="eastAsia" w:ascii="宋体" w:hAnsi="宋体" w:eastAsia="宋体" w:cs="宋体"/>
          <w:color w:val="000000"/>
          <w:kern w:val="0"/>
          <w:sz w:val="24"/>
          <w:szCs w:val="24"/>
          <w:highlight w:val="none"/>
          <w:lang w:val="en-US" w:eastAsia="zh-CN"/>
        </w:rPr>
        <w:t>城市水处理设备</w:t>
      </w:r>
      <w:r>
        <w:rPr>
          <w:rFonts w:hint="eastAsia" w:ascii="宋体" w:hAnsi="宋体" w:eastAsia="宋体" w:cs="宋体"/>
          <w:color w:val="000000"/>
          <w:kern w:val="0"/>
          <w:sz w:val="24"/>
          <w:szCs w:val="24"/>
          <w:highlight w:val="none"/>
        </w:rPr>
        <w:t>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u w:val="single"/>
          <w:lang w:val="en-US" w:eastAsia="zh-CN"/>
        </w:rPr>
        <w:t>5</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广州</w:t>
      </w:r>
      <w:r>
        <w:rPr>
          <w:rFonts w:hint="eastAsia" w:ascii="宋体" w:hAnsi="宋体" w:eastAsia="宋体" w:cs="宋体"/>
          <w:color w:val="000000"/>
          <w:kern w:val="0"/>
          <w:sz w:val="24"/>
          <w:szCs w:val="24"/>
          <w:highlight w:val="none"/>
          <w:lang w:val="en-US" w:eastAsia="zh-CN"/>
        </w:rPr>
        <w:t>城市水处理设备</w:t>
      </w:r>
      <w:r>
        <w:rPr>
          <w:rFonts w:hint="eastAsia" w:ascii="宋体" w:hAnsi="宋体" w:eastAsia="宋体" w:cs="宋体"/>
          <w:color w:val="000000"/>
          <w:kern w:val="0"/>
          <w:sz w:val="24"/>
          <w:szCs w:val="24"/>
          <w:highlight w:val="none"/>
        </w:rPr>
        <w:t xml:space="preserve">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6"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4"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w:t>
      </w:r>
      <w:r>
        <w:rPr>
          <w:rFonts w:hint="eastAsia" w:ascii="仿宋_GB2312" w:hAnsi="仿宋_GB2312" w:eastAsia="仿宋_GB2312" w:cs="仿宋_GB2312"/>
          <w:b w:val="0"/>
          <w:bCs/>
          <w:color w:val="auto"/>
          <w:sz w:val="28"/>
          <w:szCs w:val="28"/>
          <w:highlight w:val="none"/>
          <w:u w:val="single"/>
          <w:lang w:val="en-US" w:eastAsia="zh-CN"/>
        </w:rPr>
        <w:t>城市水处理设备</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5"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000000"/>
          <w:sz w:val="24"/>
          <w:szCs w:val="24"/>
          <w:highlight w:val="none"/>
          <w:u w:val="single"/>
        </w:rPr>
      </w:pPr>
    </w:p>
    <w:bookmarkEnd w:id="85"/>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9"/>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
        <w:rPr>
          <w:rFonts w:hint="eastAsia"/>
          <w:highlight w:val="none"/>
          <w:lang w:val="en-US" w:eastAsia="zh-CN"/>
        </w:rPr>
      </w:pPr>
    </w:p>
    <w:p>
      <w:pPr>
        <w:rPr>
          <w:rFonts w:ascii="仿宋_GB2312" w:eastAsia="仿宋_GB2312"/>
          <w:color w:val="auto"/>
          <w:sz w:val="28"/>
          <w:szCs w:val="28"/>
          <w:highlight w:val="none"/>
        </w:rPr>
      </w:pPr>
      <w:r>
        <w:rPr>
          <w:rFonts w:hint="eastAsia" w:ascii="仿宋" w:hAnsi="仿宋" w:eastAsia="仿宋" w:cs="仿宋"/>
          <w:bCs/>
          <w:color w:val="auto"/>
          <w:kern w:val="2"/>
          <w:sz w:val="28"/>
          <w:szCs w:val="28"/>
          <w:highlight w:val="none"/>
          <w:lang w:val="en-US" w:eastAsia="zh-CN" w:bidi="ar-SA"/>
        </w:rPr>
        <w:br w:type="page"/>
      </w:r>
    </w:p>
    <w:p>
      <w:pPr>
        <w:pStyle w:val="4"/>
        <w:jc w:val="both"/>
        <w:rPr>
          <w:rFonts w:hint="eastAsia"/>
          <w:color w:val="auto"/>
          <w:highlight w:val="none"/>
        </w:rPr>
      </w:pPr>
      <w:bookmarkStart w:id="86" w:name="_Toc30824"/>
      <w:bookmarkStart w:id="87" w:name="_Toc8147"/>
      <w:bookmarkStart w:id="88" w:name="_Toc12169"/>
      <w:bookmarkStart w:id="89" w:name="_Toc1563"/>
      <w:bookmarkStart w:id="90" w:name="_Toc28358"/>
      <w:bookmarkStart w:id="91" w:name="_Toc23515"/>
      <w:bookmarkStart w:id="92" w:name="_Toc3723"/>
      <w:bookmarkStart w:id="93" w:name="_Toc21847"/>
      <w:bookmarkStart w:id="94" w:name="_Toc6230"/>
      <w:bookmarkStart w:id="95" w:name="_Toc5129"/>
      <w:bookmarkStart w:id="96" w:name="_Toc1655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2414905</wp:posOffset>
                </wp:positionH>
                <wp:positionV relativeFrom="paragraph">
                  <wp:posOffset>510540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40.2pt;height:0pt;width:75.5pt;z-index:251668480;mso-width-relative:page;mso-height-relative:page;" filled="f" stroked="t" coordsize="21600,21600" o:gfxdata="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B7yNdcAAAAJ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2424430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9pt;margin-top:0.3pt;height:0pt;width:75.5pt;z-index:251667456;mso-width-relative:page;mso-height-relative:page;" filled="f" stroked="t" coordsize="21600,21600" o:gfxdata="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7xCx0gAAAAUBAAAPAAAAAAAAAAEAIAAAACIA&#10;AABkcnMvZG93bnJldi54bWxQSwECFAAUAAAACACHTuJA1RYqQdYBAACVAwAADgAAAAAAAAABACAA&#10;AAAh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9"/>
        <w:rPr>
          <w:color w:val="auto"/>
          <w:highlight w:val="none"/>
        </w:rPr>
      </w:pPr>
    </w:p>
    <w:p>
      <w:pPr>
        <w:pStyle w:val="4"/>
        <w:rPr>
          <w:color w:val="auto"/>
          <w:highlight w:val="none"/>
        </w:rPr>
      </w:pPr>
      <w:bookmarkStart w:id="97" w:name="_Toc12769"/>
      <w:bookmarkStart w:id="98" w:name="_Toc17119"/>
      <w:bookmarkStart w:id="99" w:name="_Toc12610"/>
      <w:bookmarkStart w:id="100" w:name="_Toc21675"/>
      <w:bookmarkStart w:id="101" w:name="_Toc5342"/>
      <w:bookmarkStart w:id="102" w:name="_Toc31564"/>
      <w:bookmarkStart w:id="103" w:name="_Toc24490"/>
      <w:bookmarkStart w:id="104" w:name="_Toc10840"/>
      <w:bookmarkStart w:id="105" w:name="_Toc22764"/>
      <w:bookmarkStart w:id="106" w:name="_Toc87616388"/>
      <w:bookmarkStart w:id="107" w:name="_Toc30157"/>
      <w:bookmarkStart w:id="108" w:name="_Toc88209951"/>
      <w:bookmarkStart w:id="109" w:name="_Toc24815"/>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br w:type="page"/>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52"/>
          <w:szCs w:val="52"/>
          <w:highlight w:val="none"/>
          <w:u w:val="single"/>
          <w:lang w:val="en-US" w:eastAsia="zh-CN"/>
        </w:rPr>
        <w:t>广州城市水处理设备有限公司办公室环境提升项目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8209952"/>
      <w:bookmarkStart w:id="111" w:name="_Toc87616389"/>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7616390"/>
      <w:bookmarkStart w:id="113" w:name="_Toc88209953"/>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6" w:name="_Toc12665"/>
      <w:bookmarkStart w:id="117" w:name="_Toc87616394"/>
      <w:bookmarkStart w:id="118" w:name="_Toc6313"/>
      <w:bookmarkStart w:id="119" w:name="_Toc88209957"/>
      <w:bookmarkStart w:id="120" w:name="_Toc2861964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w:t>
      </w:r>
      <w:r>
        <w:rPr>
          <w:rFonts w:hint="eastAsia" w:ascii="仿宋_GB2312" w:hAnsi="黑体" w:eastAsia="仿宋_GB2312"/>
          <w:color w:val="auto"/>
          <w:sz w:val="28"/>
          <w:szCs w:val="28"/>
          <w:highlight w:val="none"/>
          <w:u w:val="single"/>
        </w:rPr>
        <w:t>（大写）     (¥      ）</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87616395"/>
      <w:bookmarkStart w:id="122" w:name="_Toc88209958"/>
      <w:bookmarkStart w:id="123" w:name="_Toc22527"/>
      <w:bookmarkStart w:id="124" w:name="_Toc29833"/>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9"/>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9"/>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9"/>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lang w:val="en-US" w:eastAsia="zh-CN"/>
        </w:rPr>
      </w:pPr>
      <w:bookmarkStart w:id="125" w:name="_Toc8086"/>
      <w:bookmarkStart w:id="126" w:name="_Toc19830"/>
      <w:bookmarkStart w:id="127" w:name="_Toc88209963"/>
      <w:bookmarkStart w:id="128" w:name="_Toc87616400"/>
    </w:p>
    <w:p>
      <w:pPr>
        <w:pStyle w:val="6"/>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val="en-US"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我方郑重承诺，在参与广州城市水处理设备有限公司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30" w:name="_Toc32430"/>
            <w:bookmarkStart w:id="131"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numPr>
          <w:ilvl w:val="0"/>
          <w:numId w:val="9"/>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30"/>
      <w:bookmarkEnd w:id="131"/>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eastAsia="宋体" w:cs="宋体"/>
          <w:b/>
          <w:bCs w:val="0"/>
          <w:color w:val="auto"/>
          <w:sz w:val="24"/>
          <w:szCs w:val="24"/>
          <w:highlight w:val="none"/>
          <w:lang w:val="en-US" w:eastAsia="zh-CN"/>
        </w:rPr>
        <w:t>广州城市水处理设备有限公司办公室环境提升项目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b/>
          <w:bCs w:val="0"/>
          <w:color w:val="auto"/>
          <w:sz w:val="24"/>
          <w:szCs w:val="24"/>
          <w:highlight w:val="none"/>
        </w:rPr>
        <w:t>项目总最高限价：  人民币</w:t>
      </w:r>
      <w:r>
        <w:rPr>
          <w:rFonts w:hint="eastAsia" w:ascii="仿宋_GB2312" w:eastAsia="仿宋_GB2312"/>
          <w:color w:val="auto"/>
          <w:sz w:val="28"/>
          <w:szCs w:val="28"/>
          <w:highlight w:val="none"/>
          <w:u w:val="single"/>
          <w:lang w:val="en-US" w:eastAsia="zh-CN"/>
        </w:rPr>
        <w:t>652777.84</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2"/>
        <w:pageBreakBefore w:val="0"/>
        <w:wordWrap/>
        <w:topLinePunct w:val="0"/>
        <w:bidi w:val="0"/>
        <w:adjustRightInd w:val="0"/>
        <w:snapToGrid w:val="0"/>
        <w:spacing w:line="360" w:lineRule="auto"/>
        <w:ind w:right="480"/>
        <w:jc w:val="center"/>
        <w:rPr>
          <w:rFonts w:hint="eastAsia"/>
        </w:rPr>
      </w:pPr>
      <w:r>
        <w:rPr>
          <w:rFonts w:hint="eastAsia" w:ascii="宋体" w:hAnsi="宋体" w:eastAsia="宋体" w:cs="宋体"/>
          <w:color w:val="auto"/>
          <w:sz w:val="24"/>
          <w:szCs w:val="24"/>
          <w:highlight w:val="none"/>
        </w:rPr>
        <w:t xml:space="preserve">                                                 [货币单位：人民币元]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49"/>
        <w:gridCol w:w="1510"/>
        <w:gridCol w:w="1500"/>
        <w:gridCol w:w="1515"/>
        <w:gridCol w:w="1515"/>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1349"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工作内容</w:t>
            </w:r>
          </w:p>
        </w:tc>
        <w:tc>
          <w:tcPr>
            <w:tcW w:w="151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计价方式</w:t>
            </w:r>
          </w:p>
        </w:tc>
        <w:tc>
          <w:tcPr>
            <w:tcW w:w="150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实施内容报价</w:t>
            </w:r>
          </w:p>
        </w:tc>
        <w:tc>
          <w:tcPr>
            <w:tcW w:w="1515"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绿色施工安全防护措施费（元）</w:t>
            </w:r>
          </w:p>
        </w:tc>
        <w:tc>
          <w:tcPr>
            <w:tcW w:w="1515"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暂列金（元）</w:t>
            </w:r>
          </w:p>
        </w:tc>
        <w:tc>
          <w:tcPr>
            <w:tcW w:w="1514"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办公家具购置、安装部分</w:t>
            </w:r>
          </w:p>
        </w:tc>
        <w:tc>
          <w:tcPr>
            <w:tcW w:w="1510" w:type="dxa"/>
            <w:vMerge w:val="restart"/>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4"/>
                <w:szCs w:val="24"/>
                <w:highlight w:val="none"/>
                <w:lang w:val="en-US" w:eastAsia="zh-CN" w:bidi="ar-SA"/>
              </w:rPr>
              <w:t>本项报价=实施内容报价+（绿色施工安全防护措施费+暂列金）×1.09</w:t>
            </w: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元（见表1）</w:t>
            </w: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137.22元</w:t>
            </w: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6534.52元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公司文化营造设计及安装部分</w:t>
            </w:r>
          </w:p>
        </w:tc>
        <w:tc>
          <w:tcPr>
            <w:tcW w:w="1510" w:type="dxa"/>
            <w:vMerge w:val="continue"/>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元（见表2）</w:t>
            </w: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0元</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19070.97元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装修部分</w:t>
            </w:r>
          </w:p>
        </w:tc>
        <w:tc>
          <w:tcPr>
            <w:tcW w:w="1510" w:type="dxa"/>
            <w:vMerge w:val="continue"/>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元（见表3）</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1057.23元</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5235.21元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其他</w:t>
            </w:r>
          </w:p>
        </w:tc>
        <w:tc>
          <w:tcPr>
            <w:tcW w:w="1510" w:type="dxa"/>
            <w:vMerge w:val="continue"/>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元（见表4）</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10836.82元</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21665.95元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w:t>
            </w:r>
          </w:p>
        </w:tc>
        <w:tc>
          <w:tcPr>
            <w:tcW w:w="1510"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12031.27元</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52506.65元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bl>
    <w:p>
      <w:pPr>
        <w:rPr>
          <w:rFonts w:hint="eastAsia"/>
        </w:rPr>
      </w:pPr>
    </w:p>
    <w:p>
      <w:pPr>
        <w:widowControl/>
        <w:spacing w:line="360" w:lineRule="auto"/>
        <w:ind w:firstLine="560" w:firstLineChars="200"/>
        <w:jc w:val="left"/>
        <w:rPr>
          <w:rFonts w:hint="eastAsia" w:ascii="仿宋" w:hAnsi="仿宋" w:eastAsia="仿宋" w:cs="仿宋"/>
          <w:b/>
          <w:color w:val="auto"/>
          <w:kern w:val="2"/>
          <w:sz w:val="28"/>
          <w:szCs w:val="28"/>
          <w:highlight w:val="none"/>
          <w:lang w:val="en-US" w:eastAsia="zh-CN" w:bidi="ar-SA"/>
        </w:rPr>
      </w:pPr>
    </w:p>
    <w:p>
      <w:pPr>
        <w:widowControl/>
        <w:spacing w:line="360" w:lineRule="auto"/>
        <w:ind w:firstLine="560" w:firstLineChars="200"/>
        <w:jc w:val="left"/>
        <w:rPr>
          <w:rFonts w:hint="eastAsia"/>
          <w:lang w:eastAsia="zh-CN"/>
        </w:rPr>
      </w:pPr>
      <w:r>
        <w:rPr>
          <w:rFonts w:hint="eastAsia" w:ascii="仿宋" w:hAnsi="仿宋" w:eastAsia="仿宋" w:cs="仿宋"/>
          <w:b/>
          <w:color w:val="auto"/>
          <w:kern w:val="2"/>
          <w:sz w:val="28"/>
          <w:szCs w:val="28"/>
          <w:highlight w:val="none"/>
          <w:lang w:val="en-US" w:eastAsia="zh-CN" w:bidi="ar-SA"/>
        </w:rPr>
        <w:t xml:space="preserve">表1               </w:t>
      </w:r>
      <w:r>
        <w:rPr>
          <w:rFonts w:hint="eastAsia" w:ascii="仿宋" w:hAnsi="仿宋" w:eastAsia="仿宋" w:cs="仿宋"/>
          <w:bCs/>
          <w:color w:val="auto"/>
          <w:kern w:val="2"/>
          <w:sz w:val="28"/>
          <w:szCs w:val="28"/>
          <w:highlight w:val="none"/>
          <w:lang w:val="en-US" w:eastAsia="zh-CN" w:bidi="ar-SA"/>
        </w:rPr>
        <w:t>办公家具购置、安装部分</w:t>
      </w:r>
    </w:p>
    <w:tbl>
      <w:tblPr>
        <w:tblStyle w:val="23"/>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17"/>
        <w:gridCol w:w="740"/>
        <w:gridCol w:w="1342"/>
        <w:gridCol w:w="597"/>
        <w:gridCol w:w="600"/>
        <w:gridCol w:w="1288"/>
        <w:gridCol w:w="1150"/>
        <w:gridCol w:w="1200"/>
        <w:gridCol w:w="2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74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位置</w:t>
            </w: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单价（元）</w:t>
            </w: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总价（元）</w:t>
            </w: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2144"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740" w:type="dxa"/>
            <w:vMerge w:val="restar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办公楼首层</w:t>
            </w: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更衣柜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14"/>
              <w:jc w:val="center"/>
              <w:rPr>
                <w:rFonts w:hint="eastAsia"/>
                <w:lang w:val="en-US" w:eastAsia="zh-CN"/>
              </w:rPr>
            </w:pPr>
          </w:p>
          <w:p>
            <w:pPr>
              <w:jc w:val="center"/>
              <w:rPr>
                <w:rFonts w:hint="eastAsia"/>
                <w:lang w:val="en-US" w:eastAsia="zh-CN"/>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both"/>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采购货物并按照询价时提交的设计方案安装到位，含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jc w:val="center"/>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长条凳</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2"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储物柜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电脑台</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组合台</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单人桌</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书柜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11</w:t>
            </w:r>
          </w:p>
        </w:tc>
        <w:tc>
          <w:tcPr>
            <w:tcW w:w="740" w:type="dxa"/>
            <w:vMerge w:val="restar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办公楼夹层</w:t>
            </w: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12人位职员桌</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13</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14</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文件柜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15</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会议桌</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16</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会议椅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14</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17</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卡座</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18</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三人位沙发</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19</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二人位沙发</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21</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书柜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22</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茶水柜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23</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展示书柜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24</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职员桌</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25</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职员椅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26</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钢制文件柜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27</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大台班</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28</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背景柜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29</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大班椅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30</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三人位沙发</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31</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组</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32</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大台班</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33</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背景柜</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34</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大班椅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35</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班前椅</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36</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三人位、单人位沙发</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台</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37</w:t>
            </w:r>
          </w:p>
        </w:tc>
        <w:tc>
          <w:tcPr>
            <w:tcW w:w="740"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茶几</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张</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87"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4567" w:type="dxa"/>
            <w:gridSpan w:val="5"/>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2350" w:type="dxa"/>
            <w:gridSpan w:val="2"/>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bl>
    <w:p>
      <w:pPr>
        <w:pStyle w:val="2"/>
        <w:rPr>
          <w:rFonts w:hint="default"/>
          <w:lang w:val="en-US" w:eastAsia="zh-CN"/>
        </w:rPr>
      </w:pPr>
    </w:p>
    <w:p>
      <w:pPr>
        <w:pStyle w:val="2"/>
        <w:rPr>
          <w:rFonts w:hint="default"/>
          <w:lang w:val="en-US" w:eastAsia="zh-CN"/>
        </w:rPr>
      </w:pPr>
    </w:p>
    <w:p>
      <w:pPr>
        <w:rPr>
          <w:rFonts w:hint="default"/>
          <w:lang w:val="en-US" w:eastAsia="zh-CN"/>
        </w:rPr>
      </w:pPr>
      <w:r>
        <w:rPr>
          <w:rFonts w:hint="default"/>
          <w:lang w:val="en-US" w:eastAsia="zh-CN"/>
        </w:rPr>
        <w:br w:type="page"/>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表2                </w:t>
      </w:r>
      <w:r>
        <w:rPr>
          <w:rFonts w:hint="eastAsia" w:ascii="仿宋" w:hAnsi="仿宋" w:eastAsia="仿宋" w:cs="仿宋"/>
          <w:bCs/>
          <w:color w:val="auto"/>
          <w:kern w:val="2"/>
          <w:sz w:val="28"/>
          <w:szCs w:val="28"/>
          <w:highlight w:val="none"/>
          <w:lang w:val="en-US" w:eastAsia="zh-CN" w:bidi="ar-SA"/>
        </w:rPr>
        <w:t>公司文化营造设计及安装部分</w:t>
      </w:r>
    </w:p>
    <w:tbl>
      <w:tblPr>
        <w:tblStyle w:val="23"/>
        <w:tblW w:w="5452" w:type="pct"/>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1582"/>
        <w:gridCol w:w="858"/>
        <w:gridCol w:w="880"/>
        <w:gridCol w:w="1654"/>
        <w:gridCol w:w="1538"/>
        <w:gridCol w:w="1477"/>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单价（元）</w:t>
            </w: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总价（元）</w:t>
            </w: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65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门口发光字</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14"/>
              <w:rPr>
                <w:rFonts w:hint="eastAsia"/>
                <w:lang w:val="en-US" w:eastAsia="zh-CN"/>
              </w:rPr>
            </w:pPr>
          </w:p>
          <w:p>
            <w:pPr>
              <w:rPr>
                <w:rFonts w:hint="eastAsia"/>
                <w:lang w:val="en-US" w:eastAsia="zh-CN"/>
              </w:rPr>
            </w:pPr>
          </w:p>
          <w:p>
            <w:pPr>
              <w:pStyle w:val="2"/>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指引路牌</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办公室门牌</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宣传栏</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玻璃白板</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员工风采</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办公室海报架</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20</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方案设计</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m2</w:t>
            </w:r>
          </w:p>
        </w:tc>
        <w:tc>
          <w:tcPr>
            <w:tcW w:w="43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464</w:t>
            </w:r>
          </w:p>
        </w:tc>
        <w:tc>
          <w:tcPr>
            <w:tcW w:w="82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475" w:type="pct"/>
            <w:gridSpan w:val="4"/>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1500" w:type="pct"/>
            <w:gridSpan w:val="2"/>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bl>
    <w:p>
      <w:pPr>
        <w:pStyle w:val="2"/>
        <w:rPr>
          <w:rFonts w:hint="default" w:ascii="仿宋" w:hAnsi="仿宋" w:eastAsia="仿宋" w:cs="仿宋"/>
          <w:bCs/>
          <w:color w:val="auto"/>
          <w:kern w:val="2"/>
          <w:sz w:val="28"/>
          <w:szCs w:val="28"/>
          <w:highlight w:val="none"/>
          <w:lang w:val="en-US" w:eastAsia="zh-CN" w:bidi="ar-SA"/>
        </w:rPr>
      </w:pPr>
    </w:p>
    <w:p>
      <w:pPr>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br w:type="page"/>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表3 </w:t>
      </w:r>
      <w:r>
        <w:rPr>
          <w:rFonts w:hint="eastAsia" w:ascii="仿宋" w:hAnsi="仿宋" w:eastAsia="仿宋" w:cs="仿宋"/>
          <w:bCs/>
          <w:color w:val="auto"/>
          <w:kern w:val="2"/>
          <w:sz w:val="28"/>
          <w:szCs w:val="28"/>
          <w:highlight w:val="none"/>
          <w:lang w:val="en-US" w:eastAsia="zh-CN" w:bidi="ar-SA"/>
        </w:rPr>
        <w:t xml:space="preserve">                 装修部分</w:t>
      </w:r>
    </w:p>
    <w:tbl>
      <w:tblPr>
        <w:tblStyle w:val="24"/>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339"/>
        <w:gridCol w:w="582"/>
        <w:gridCol w:w="1056"/>
        <w:gridCol w:w="1229"/>
        <w:gridCol w:w="1229"/>
        <w:gridCol w:w="92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0" w:type="auto"/>
            <w:tcBorders>
              <w:right w:val="single" w:color="000000" w:sz="4" w:space="0"/>
            </w:tcBorders>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0" w:type="auto"/>
            <w:tcBorders>
              <w:left w:val="single" w:color="000000" w:sz="4" w:space="0"/>
            </w:tcBorders>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单价（元）</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总价（元）</w:t>
            </w:r>
          </w:p>
        </w:tc>
        <w:tc>
          <w:tcPr>
            <w:tcW w:w="0" w:type="auto"/>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0" w:type="auto"/>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铝扣板天花</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165.07</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restart"/>
          </w:tcPr>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both"/>
              <w:rPr>
                <w:rFonts w:hint="default"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暗装60*60cm灯盘</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轻钢龙骨硅酸钙板造型天花</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39.7</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暗装4寸10w-COB筒灯</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天花灯槽</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13.35</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暗装LED灯带</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53.4</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7</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天花扇灰油漆</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85.19</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墙身扇灰油漆</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337.3</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焊接吊杆（梯间钢梁封边做法）</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t</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0.5</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梯间钢梁封边</w:t>
            </w:r>
          </w:p>
        </w:tc>
        <w:tc>
          <w:tcPr>
            <w:tcW w:w="0" w:type="auto"/>
            <w:tcBorders>
              <w:righ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default"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10.83</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自动玻璃门</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10.01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120mm轻钢龙骨隔墙</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54.9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浅樱桃木饰面护墙板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94.5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会议室3mm黑钢色配套铝合金饰线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42.8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会议室大理石背景</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16.97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会议室背景基础</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16.97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30宽黑钢门套线12mm钢化玻璃单开门</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5.355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铝扣板天花</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71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暗装60*60cm灯盘</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轻钢龙骨硅酸钙板天花</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128.3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暗装4寸10w-COB筒灯</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套</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天花灯槽</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11.825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暗装LED灯带</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87.3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天花扇灰油漆</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133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墙身扇灰油漆</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282.8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休闲兼阅读区展示柜定制</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9.92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拆除线槽</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485.5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拆除2.5mm2配线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1456.2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拆除开关插座</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凿(压)槽</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配管</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接线盒</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插座</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106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照明开关</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个</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配电箱</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台</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970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1450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配线</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1960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tcPr>
          <w:p>
            <w:pPr>
              <w:pStyle w:val="2"/>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w:t>
            </w:r>
          </w:p>
        </w:tc>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活动脚手架</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299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w:t>
            </w:r>
          </w:p>
        </w:tc>
        <w:tc>
          <w:tcPr>
            <w:tcW w:w="0" w:type="auto"/>
            <w:vMerge w:val="restart"/>
          </w:tcPr>
          <w:p>
            <w:pPr>
              <w:pStyle w:val="2"/>
              <w:ind w:left="0" w:leftChars="0" w:firstLine="0" w:firstLineChars="0"/>
              <w:jc w:val="both"/>
              <w:rPr>
                <w:rFonts w:hint="eastAsia" w:ascii="仿宋" w:hAnsi="仿宋" w:eastAsia="仿宋" w:cs="仿宋"/>
                <w:bCs/>
                <w:color w:val="auto"/>
                <w:kern w:val="2"/>
                <w:sz w:val="28"/>
                <w:szCs w:val="28"/>
                <w:highlight w:val="none"/>
                <w:vertAlign w:val="baseline"/>
                <w:lang w:val="en-US" w:eastAsia="zh-CN" w:bidi="ar-SA"/>
              </w:rPr>
            </w:pPr>
          </w:p>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施工措施</w:t>
            </w:r>
            <w:r>
              <w:rPr>
                <w:rFonts w:hint="eastAsia" w:ascii="仿宋" w:hAnsi="仿宋" w:eastAsia="仿宋" w:cs="仿宋"/>
                <w:bCs/>
                <w:color w:val="auto"/>
                <w:kern w:val="2"/>
                <w:sz w:val="28"/>
                <w:szCs w:val="28"/>
                <w:highlight w:val="none"/>
                <w:lang w:val="en-US" w:eastAsia="zh-CN" w:bidi="ar-SA"/>
              </w:rPr>
              <w:t>，含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地面保护处理</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393.4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tcPr>
          <w:p>
            <w:pPr>
              <w:pStyle w:val="2"/>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w:t>
            </w:r>
          </w:p>
        </w:tc>
        <w:tc>
          <w:tcPr>
            <w:tcW w:w="0" w:type="auto"/>
            <w:vMerge w:val="continue"/>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gridSpan w:val="4"/>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0" w:type="auto"/>
            <w:gridSpan w:val="2"/>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bl>
    <w:p>
      <w:pP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br w:type="page"/>
      </w:r>
    </w:p>
    <w:p>
      <w:pPr>
        <w:pStyle w:val="2"/>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表4 </w:t>
      </w:r>
      <w:r>
        <w:rPr>
          <w:rFonts w:hint="eastAsia" w:ascii="仿宋" w:hAnsi="仿宋" w:eastAsia="仿宋" w:cs="仿宋"/>
          <w:bCs/>
          <w:color w:val="auto"/>
          <w:kern w:val="2"/>
          <w:sz w:val="28"/>
          <w:szCs w:val="28"/>
          <w:highlight w:val="none"/>
          <w:lang w:val="en-US" w:eastAsia="zh-CN" w:bidi="ar-SA"/>
        </w:rPr>
        <w:t xml:space="preserve">                 其他部分</w:t>
      </w:r>
    </w:p>
    <w:tbl>
      <w:tblPr>
        <w:tblStyle w:val="24"/>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705"/>
        <w:gridCol w:w="630"/>
        <w:gridCol w:w="776"/>
        <w:gridCol w:w="1325"/>
        <w:gridCol w:w="1325"/>
        <w:gridCol w:w="1168"/>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0" w:type="auto"/>
            <w:tcBorders>
              <w:right w:val="single" w:color="000000" w:sz="4" w:space="0"/>
            </w:tcBorders>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0" w:type="auto"/>
            <w:tcBorders>
              <w:left w:val="single" w:color="000000" w:sz="4" w:space="0"/>
            </w:tcBorders>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单价（元）</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总价（元）</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材料生产厂家</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改窗</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30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restart"/>
            <w:vAlign w:val="center"/>
          </w:tcPr>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拆除墙洞</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m3</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2.79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楼梯下隔机房和储物间</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隐形门</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1.68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楼梯墙修平</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155</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换2个套门</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5.76</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过道防火门定制</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6.08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加装自动玻璃门</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8.84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9</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卫生间</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m2</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4</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10</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离心式通风机</w:t>
            </w:r>
          </w:p>
        </w:tc>
        <w:tc>
          <w:tcPr>
            <w:tcW w:w="0" w:type="auto"/>
            <w:tcBorders>
              <w:righ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台</w:t>
            </w:r>
          </w:p>
        </w:tc>
        <w:tc>
          <w:tcPr>
            <w:tcW w:w="0" w:type="auto"/>
            <w:tcBorders>
              <w:left w:val="single" w:color="000000" w:sz="4" w:space="0"/>
            </w:tcBorders>
            <w:vAlign w:val="center"/>
          </w:tcPr>
          <w:p>
            <w:pPr>
              <w:pStyle w:val="2"/>
              <w:ind w:left="0" w:leftChars="0" w:firstLine="0" w:firstLineChars="0"/>
              <w:jc w:val="center"/>
              <w:rPr>
                <w:rFonts w:hint="eastAsia" w:ascii="仿宋" w:hAnsi="仿宋" w:eastAsia="仿宋" w:cs="仿宋"/>
                <w:bCs/>
                <w:color w:val="auto"/>
                <w:kern w:val="2"/>
                <w:sz w:val="24"/>
                <w:szCs w:val="24"/>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2</w:t>
            </w: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vMerge w:val="continue"/>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0" w:type="auto"/>
            <w:gridSpan w:val="4"/>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0" w:type="auto"/>
            <w:gridSpan w:val="2"/>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c>
          <w:tcPr>
            <w:tcW w:w="0" w:type="auto"/>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p>
        </w:tc>
      </w:tr>
    </w:tbl>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p>
      <w:pPr>
        <w:pStyle w:val="12"/>
        <w:pageBreakBefore w:val="0"/>
        <w:wordWrap/>
        <w:topLinePunct w:val="0"/>
        <w:bidi w:val="0"/>
        <w:adjustRightInd w:val="0"/>
        <w:snapToGrid w:val="0"/>
        <w:spacing w:line="360" w:lineRule="auto"/>
        <w:ind w:right="48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hAnsi="宋体" w:eastAsia="宋体" w:cs="宋体"/>
          <w:color w:val="auto"/>
          <w:sz w:val="28"/>
          <w:szCs w:val="28"/>
          <w:highlight w:val="none"/>
          <w:lang w:val="en-US" w:eastAsia="zh-CN"/>
        </w:rPr>
        <w:t>注：1.报价时须注明报价包含的税率，否则视为无效报价。</w:t>
      </w:r>
    </w:p>
    <w:p>
      <w:pPr>
        <w:pageBreakBefore w:val="0"/>
        <w:wordWrap/>
        <w:topLinePunct w:val="0"/>
        <w:bidi w:val="0"/>
        <w:adjustRightInd w:val="0"/>
        <w:snapToGrid w:val="0"/>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2.报价表须每页盖报价单位公章，否则按报价文件格式不符合采购文件要求处理。</w:t>
      </w:r>
    </w:p>
    <w:p>
      <w:pPr>
        <w:pStyle w:val="21"/>
        <w:pageBreakBefore w:val="0"/>
        <w:wordWrap/>
        <w:topLinePunct w:val="0"/>
        <w:bidi w:val="0"/>
        <w:adjustRightInd w:val="0"/>
        <w:snapToGrid w:val="0"/>
        <w:spacing w:before="0" w:beforeAutospacing="0" w:after="0" w:afterAutospacing="0" w:line="360" w:lineRule="auto"/>
        <w:jc w:val="both"/>
        <w:rPr>
          <w:rFonts w:hint="eastAsia" w:ascii="宋体" w:hAnsi="宋体" w:eastAsia="宋体" w:cs="宋体"/>
          <w:b/>
          <w:bCs/>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Start w:id="132" w:name="_Toc16386"/>
      <w:bookmarkStart w:id="133" w:name="_Toc87616402"/>
      <w:bookmarkStart w:id="134" w:name="_Toc6058"/>
      <w:bookmarkStart w:id="135" w:name="_Toc88209965"/>
    </w:p>
    <w:p>
      <w:pPr>
        <w:pStyle w:val="6"/>
        <w:rPr>
          <w:rFonts w:hint="eastAsia" w:ascii="仿宋_GB2312" w:eastAsia="仿宋_GB2312" w:cs="Times New Roman" w:hAnsiTheme="minorEastAsia"/>
          <w:color w:val="auto"/>
          <w:sz w:val="28"/>
          <w:szCs w:val="28"/>
          <w:highlight w:val="none"/>
          <w:lang w:val="en-US" w:eastAsia="zh-CN"/>
        </w:rPr>
      </w:pPr>
      <w:r>
        <w:rPr>
          <w:rFonts w:hint="eastAsia" w:ascii="仿宋_GB2312" w:eastAsia="仿宋_GB2312" w:cs="Times New Roman" w:hAnsiTheme="minorEastAsia"/>
          <w:color w:val="auto"/>
          <w:sz w:val="28"/>
          <w:szCs w:val="28"/>
          <w:highlight w:val="none"/>
          <w:lang w:val="en-US" w:eastAsia="zh-CN"/>
        </w:rPr>
        <w:t>6.其他资料</w:t>
      </w:r>
      <w:bookmarkEnd w:id="132"/>
      <w:bookmarkEnd w:id="133"/>
      <w:bookmarkEnd w:id="134"/>
      <w:bookmarkEnd w:id="135"/>
    </w:p>
    <w:p>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default"/>
      <w:footerReference r:id="rId8" w:type="default"/>
      <w:pgSz w:w="11905" w:h="16838"/>
      <w:pgMar w:top="1247" w:right="1361" w:bottom="1191" w:left="1361" w:header="850" w:footer="737" w:gutter="0"/>
      <w:pgBorders>
        <w:top w:val="none" w:sz="0" w:space="0"/>
        <w:left w:val="none" w:sz="0" w:space="0"/>
        <w:bottom w:val="none" w:sz="0" w:space="0"/>
        <w:right w:val="none" w:sz="0" w:space="0"/>
      </w:pgBorders>
      <w:cols w:space="0" w:num="1"/>
      <w:rtlGutter w:val="0"/>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A130C"/>
    <w:multiLevelType w:val="singleLevel"/>
    <w:tmpl w:val="90BA130C"/>
    <w:lvl w:ilvl="0" w:tentative="0">
      <w:start w:val="3"/>
      <w:numFmt w:val="decimal"/>
      <w:suff w:val="nothing"/>
      <w:lvlText w:val="（%1）"/>
      <w:lvlJc w:val="left"/>
    </w:lvl>
  </w:abstractNum>
  <w:abstractNum w:abstractNumId="1">
    <w:nsid w:val="A502B2AF"/>
    <w:multiLevelType w:val="singleLevel"/>
    <w:tmpl w:val="A502B2AF"/>
    <w:lvl w:ilvl="0" w:tentative="0">
      <w:start w:val="1"/>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CEF3C53"/>
    <w:multiLevelType w:val="singleLevel"/>
    <w:tmpl w:val="DCEF3C53"/>
    <w:lvl w:ilvl="0" w:tentative="0">
      <w:start w:val="5"/>
      <w:numFmt w:val="decimal"/>
      <w:lvlText w:val="%1."/>
      <w:lvlJc w:val="left"/>
      <w:pPr>
        <w:tabs>
          <w:tab w:val="left" w:pos="312"/>
        </w:tabs>
      </w:p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24FDCA1D"/>
    <w:multiLevelType w:val="singleLevel"/>
    <w:tmpl w:val="24FDCA1D"/>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A90D308"/>
    <w:multiLevelType w:val="singleLevel"/>
    <w:tmpl w:val="5A90D308"/>
    <w:lvl w:ilvl="0" w:tentative="0">
      <w:start w:val="1"/>
      <w:numFmt w:val="decimal"/>
      <w:suff w:val="nothing"/>
      <w:lvlText w:val="（%1）"/>
      <w:lvlJc w:val="left"/>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8"/>
  </w:num>
  <w:num w:numId="3">
    <w:abstractNumId w:val="6"/>
  </w:num>
  <w:num w:numId="4">
    <w:abstractNumId w:val="1"/>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2C292B"/>
    <w:rsid w:val="046A2461"/>
    <w:rsid w:val="04B47209"/>
    <w:rsid w:val="051C2970"/>
    <w:rsid w:val="056A1C9B"/>
    <w:rsid w:val="058A3A63"/>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73F59"/>
    <w:rsid w:val="0B4C50D3"/>
    <w:rsid w:val="0B806B92"/>
    <w:rsid w:val="0B827E94"/>
    <w:rsid w:val="0B842F76"/>
    <w:rsid w:val="0BD070E1"/>
    <w:rsid w:val="0BD65B6B"/>
    <w:rsid w:val="0C2361E7"/>
    <w:rsid w:val="0C247926"/>
    <w:rsid w:val="0D794204"/>
    <w:rsid w:val="0D9D13BC"/>
    <w:rsid w:val="0DE341D5"/>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41C3E"/>
    <w:rsid w:val="11877731"/>
    <w:rsid w:val="119B53FC"/>
    <w:rsid w:val="1215733B"/>
    <w:rsid w:val="12424CDC"/>
    <w:rsid w:val="129A2738"/>
    <w:rsid w:val="12B56BF1"/>
    <w:rsid w:val="12CB1A89"/>
    <w:rsid w:val="131840FB"/>
    <w:rsid w:val="13467417"/>
    <w:rsid w:val="136E76CF"/>
    <w:rsid w:val="13D27F38"/>
    <w:rsid w:val="1424395D"/>
    <w:rsid w:val="14391D62"/>
    <w:rsid w:val="14435F07"/>
    <w:rsid w:val="145F08C6"/>
    <w:rsid w:val="14D507B4"/>
    <w:rsid w:val="14E43F59"/>
    <w:rsid w:val="15776308"/>
    <w:rsid w:val="15973CBB"/>
    <w:rsid w:val="15BC6B3C"/>
    <w:rsid w:val="15EC2C59"/>
    <w:rsid w:val="15F97E7B"/>
    <w:rsid w:val="16360A7B"/>
    <w:rsid w:val="164D40B0"/>
    <w:rsid w:val="16873456"/>
    <w:rsid w:val="1694429A"/>
    <w:rsid w:val="17635326"/>
    <w:rsid w:val="178D4AD1"/>
    <w:rsid w:val="17B803EA"/>
    <w:rsid w:val="1815096B"/>
    <w:rsid w:val="18236EFD"/>
    <w:rsid w:val="18377249"/>
    <w:rsid w:val="185D743E"/>
    <w:rsid w:val="189D5B1F"/>
    <w:rsid w:val="18A07B09"/>
    <w:rsid w:val="18A34CD0"/>
    <w:rsid w:val="19A53EA8"/>
    <w:rsid w:val="19B64DBC"/>
    <w:rsid w:val="19EC6A4A"/>
    <w:rsid w:val="1A2E5A1F"/>
    <w:rsid w:val="1A373ACF"/>
    <w:rsid w:val="1A7B10BA"/>
    <w:rsid w:val="1A895341"/>
    <w:rsid w:val="1B0D071F"/>
    <w:rsid w:val="1B4568CE"/>
    <w:rsid w:val="1B9015B7"/>
    <w:rsid w:val="1B950DA6"/>
    <w:rsid w:val="1BF54245"/>
    <w:rsid w:val="1C240DFC"/>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7D07C9"/>
    <w:rsid w:val="218400BA"/>
    <w:rsid w:val="21AB1E2F"/>
    <w:rsid w:val="21D40498"/>
    <w:rsid w:val="22493963"/>
    <w:rsid w:val="22655731"/>
    <w:rsid w:val="22767047"/>
    <w:rsid w:val="232954D5"/>
    <w:rsid w:val="23A05588"/>
    <w:rsid w:val="240476A1"/>
    <w:rsid w:val="2442470C"/>
    <w:rsid w:val="24E953B9"/>
    <w:rsid w:val="25431AEB"/>
    <w:rsid w:val="25B875EB"/>
    <w:rsid w:val="25BE3BFB"/>
    <w:rsid w:val="25BF43FD"/>
    <w:rsid w:val="25F86BCD"/>
    <w:rsid w:val="2605748B"/>
    <w:rsid w:val="260B2287"/>
    <w:rsid w:val="26104F79"/>
    <w:rsid w:val="26396D26"/>
    <w:rsid w:val="264544A6"/>
    <w:rsid w:val="267702FB"/>
    <w:rsid w:val="267E37B8"/>
    <w:rsid w:val="269E416A"/>
    <w:rsid w:val="26C11C6B"/>
    <w:rsid w:val="272100D3"/>
    <w:rsid w:val="272C72FC"/>
    <w:rsid w:val="275131CB"/>
    <w:rsid w:val="278F6521"/>
    <w:rsid w:val="27EB149D"/>
    <w:rsid w:val="27FD3E52"/>
    <w:rsid w:val="284130B3"/>
    <w:rsid w:val="28E11370"/>
    <w:rsid w:val="293D2C5C"/>
    <w:rsid w:val="294A756A"/>
    <w:rsid w:val="29781BF8"/>
    <w:rsid w:val="297939E2"/>
    <w:rsid w:val="29C33ED0"/>
    <w:rsid w:val="29D5322D"/>
    <w:rsid w:val="2A025DD9"/>
    <w:rsid w:val="2A2619CB"/>
    <w:rsid w:val="2A7317D3"/>
    <w:rsid w:val="2A7C2231"/>
    <w:rsid w:val="2A920E4F"/>
    <w:rsid w:val="2ABB753D"/>
    <w:rsid w:val="2AE6095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3A1F4E"/>
    <w:rsid w:val="30540211"/>
    <w:rsid w:val="30566937"/>
    <w:rsid w:val="30B663D8"/>
    <w:rsid w:val="30E45100"/>
    <w:rsid w:val="31112A0D"/>
    <w:rsid w:val="3118711F"/>
    <w:rsid w:val="311F4B20"/>
    <w:rsid w:val="312D7741"/>
    <w:rsid w:val="316F137F"/>
    <w:rsid w:val="31815AF3"/>
    <w:rsid w:val="31DF525F"/>
    <w:rsid w:val="31EC162B"/>
    <w:rsid w:val="32324C2E"/>
    <w:rsid w:val="327171DF"/>
    <w:rsid w:val="32DC409C"/>
    <w:rsid w:val="3391569E"/>
    <w:rsid w:val="341E3434"/>
    <w:rsid w:val="341F08FD"/>
    <w:rsid w:val="34BB4442"/>
    <w:rsid w:val="3584136B"/>
    <w:rsid w:val="35FF5AA4"/>
    <w:rsid w:val="360B7EBA"/>
    <w:rsid w:val="36416867"/>
    <w:rsid w:val="367D5DD4"/>
    <w:rsid w:val="369C32FD"/>
    <w:rsid w:val="37666E72"/>
    <w:rsid w:val="38081EA3"/>
    <w:rsid w:val="38167A04"/>
    <w:rsid w:val="381C3783"/>
    <w:rsid w:val="386A64DD"/>
    <w:rsid w:val="388E3BCF"/>
    <w:rsid w:val="38D16397"/>
    <w:rsid w:val="394B167A"/>
    <w:rsid w:val="394E7B69"/>
    <w:rsid w:val="39AD34EA"/>
    <w:rsid w:val="39DA2868"/>
    <w:rsid w:val="39DF6BF2"/>
    <w:rsid w:val="3A055F4B"/>
    <w:rsid w:val="3A092147"/>
    <w:rsid w:val="3A4E4336"/>
    <w:rsid w:val="3A5264D8"/>
    <w:rsid w:val="3A6007FE"/>
    <w:rsid w:val="3A802587"/>
    <w:rsid w:val="3A852164"/>
    <w:rsid w:val="3AF8679C"/>
    <w:rsid w:val="3AF93D6C"/>
    <w:rsid w:val="3AFD06C8"/>
    <w:rsid w:val="3B477B26"/>
    <w:rsid w:val="3B7C2CE4"/>
    <w:rsid w:val="3BAF716B"/>
    <w:rsid w:val="3C0B5355"/>
    <w:rsid w:val="3C7E7F35"/>
    <w:rsid w:val="3CD4176B"/>
    <w:rsid w:val="3D1F44D9"/>
    <w:rsid w:val="3D430AA6"/>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208FC"/>
    <w:rsid w:val="48CA4868"/>
    <w:rsid w:val="48F005D3"/>
    <w:rsid w:val="49466522"/>
    <w:rsid w:val="49547ADD"/>
    <w:rsid w:val="49732351"/>
    <w:rsid w:val="498F4AF1"/>
    <w:rsid w:val="49C05787"/>
    <w:rsid w:val="49C07EE0"/>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97567D"/>
    <w:rsid w:val="4FBF5D0D"/>
    <w:rsid w:val="500E0B4E"/>
    <w:rsid w:val="500E56F4"/>
    <w:rsid w:val="50266F80"/>
    <w:rsid w:val="50540C73"/>
    <w:rsid w:val="50752AF8"/>
    <w:rsid w:val="513C6A7B"/>
    <w:rsid w:val="517300C9"/>
    <w:rsid w:val="51B31D16"/>
    <w:rsid w:val="52B15F7F"/>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907A1D"/>
    <w:rsid w:val="58C14957"/>
    <w:rsid w:val="58CC23D2"/>
    <w:rsid w:val="58E66050"/>
    <w:rsid w:val="596B36B6"/>
    <w:rsid w:val="59E63F07"/>
    <w:rsid w:val="59FC7994"/>
    <w:rsid w:val="5AB3579B"/>
    <w:rsid w:val="5AE83A50"/>
    <w:rsid w:val="5B353193"/>
    <w:rsid w:val="5B907FDB"/>
    <w:rsid w:val="5BAB2917"/>
    <w:rsid w:val="5BFC33FA"/>
    <w:rsid w:val="5C3107A4"/>
    <w:rsid w:val="5C337866"/>
    <w:rsid w:val="5C3B1B93"/>
    <w:rsid w:val="5C9220DF"/>
    <w:rsid w:val="5CB4703F"/>
    <w:rsid w:val="5D4A15F3"/>
    <w:rsid w:val="5D69542A"/>
    <w:rsid w:val="5D783B72"/>
    <w:rsid w:val="5E0930EF"/>
    <w:rsid w:val="5E3D4D53"/>
    <w:rsid w:val="5E4717E6"/>
    <w:rsid w:val="5E55774C"/>
    <w:rsid w:val="5E8A70FF"/>
    <w:rsid w:val="5E9379CC"/>
    <w:rsid w:val="5F513FD7"/>
    <w:rsid w:val="60045F96"/>
    <w:rsid w:val="60104DDC"/>
    <w:rsid w:val="605C0804"/>
    <w:rsid w:val="60913E6F"/>
    <w:rsid w:val="60DC1D6F"/>
    <w:rsid w:val="611F0045"/>
    <w:rsid w:val="61733C3E"/>
    <w:rsid w:val="6189617B"/>
    <w:rsid w:val="61B52BB6"/>
    <w:rsid w:val="61B749C2"/>
    <w:rsid w:val="62280D20"/>
    <w:rsid w:val="62767E77"/>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666CD8"/>
    <w:rsid w:val="67CB09D8"/>
    <w:rsid w:val="67DB51B7"/>
    <w:rsid w:val="67EE3B0F"/>
    <w:rsid w:val="680A5986"/>
    <w:rsid w:val="680D5F4B"/>
    <w:rsid w:val="68113F51"/>
    <w:rsid w:val="68B272C7"/>
    <w:rsid w:val="68E94770"/>
    <w:rsid w:val="68EC1CEF"/>
    <w:rsid w:val="68F949C9"/>
    <w:rsid w:val="695A4290"/>
    <w:rsid w:val="696F3649"/>
    <w:rsid w:val="6A267606"/>
    <w:rsid w:val="6A334932"/>
    <w:rsid w:val="6A3353FF"/>
    <w:rsid w:val="6A463DD5"/>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2A3D1C"/>
    <w:rsid w:val="70317AC6"/>
    <w:rsid w:val="704B26F7"/>
    <w:rsid w:val="70697B21"/>
    <w:rsid w:val="70863262"/>
    <w:rsid w:val="70A76ED3"/>
    <w:rsid w:val="71860B17"/>
    <w:rsid w:val="71B35140"/>
    <w:rsid w:val="71EB7046"/>
    <w:rsid w:val="721D5C9D"/>
    <w:rsid w:val="723B27CC"/>
    <w:rsid w:val="72565C05"/>
    <w:rsid w:val="72687227"/>
    <w:rsid w:val="72A03FD9"/>
    <w:rsid w:val="73406CFF"/>
    <w:rsid w:val="7383028C"/>
    <w:rsid w:val="73A25E44"/>
    <w:rsid w:val="741F68CF"/>
    <w:rsid w:val="74F075C8"/>
    <w:rsid w:val="7502155E"/>
    <w:rsid w:val="75252DF3"/>
    <w:rsid w:val="75621536"/>
    <w:rsid w:val="75BF3154"/>
    <w:rsid w:val="75DA4A2D"/>
    <w:rsid w:val="764A07CF"/>
    <w:rsid w:val="764F6B3D"/>
    <w:rsid w:val="76887077"/>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7F2D28"/>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48543B"/>
    <w:rsid w:val="7E791CAD"/>
    <w:rsid w:val="7EA50DFB"/>
    <w:rsid w:val="7EC86878"/>
    <w:rsid w:val="7F16390D"/>
    <w:rsid w:val="7F2C0DE8"/>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3"/>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w:basedOn w:val="9"/>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basedOn w:val="25"/>
    <w:qFormat/>
    <w:uiPriority w:val="20"/>
    <w:rPr>
      <w:i/>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Char"/>
    <w:basedOn w:val="25"/>
    <w:link w:val="18"/>
    <w:semiHidden/>
    <w:qFormat/>
    <w:uiPriority w:val="99"/>
    <w:rPr>
      <w:sz w:val="18"/>
      <w:szCs w:val="18"/>
    </w:rPr>
  </w:style>
  <w:style w:type="character" w:customStyle="1" w:styleId="32">
    <w:name w:val="页脚 Char"/>
    <w:basedOn w:val="25"/>
    <w:link w:val="17"/>
    <w:qFormat/>
    <w:uiPriority w:val="99"/>
    <w:rPr>
      <w:sz w:val="18"/>
      <w:szCs w:val="18"/>
    </w:rPr>
  </w:style>
  <w:style w:type="character" w:customStyle="1" w:styleId="33">
    <w:name w:val="标题 1 Char"/>
    <w:basedOn w:val="25"/>
    <w:link w:val="4"/>
    <w:qFormat/>
    <w:uiPriority w:val="9"/>
    <w:rPr>
      <w:rFonts w:eastAsia="方正小标宋简体"/>
      <w:bCs/>
      <w:kern w:val="44"/>
      <w:sz w:val="44"/>
      <w:szCs w:val="44"/>
    </w:rPr>
  </w:style>
  <w:style w:type="character" w:customStyle="1" w:styleId="34">
    <w:name w:val="标题 2 Char"/>
    <w:basedOn w:val="25"/>
    <w:link w:val="5"/>
    <w:qFormat/>
    <w:uiPriority w:val="9"/>
    <w:rPr>
      <w:rFonts w:eastAsia="方正小标宋简体" w:asciiTheme="majorHAnsi" w:hAnsiTheme="majorHAnsi" w:cstheme="majorBidi"/>
      <w:bCs/>
      <w:sz w:val="36"/>
      <w:szCs w:val="32"/>
    </w:rPr>
  </w:style>
  <w:style w:type="character" w:customStyle="1" w:styleId="35">
    <w:name w:val="标题 3 Char"/>
    <w:basedOn w:val="25"/>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5"/>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8"/>
    <w:qFormat/>
    <w:uiPriority w:val="99"/>
    <w:rPr>
      <w:sz w:val="16"/>
      <w:szCs w:val="16"/>
    </w:rPr>
  </w:style>
  <w:style w:type="character" w:customStyle="1" w:styleId="43">
    <w:name w:val="正文文本 3 Char1"/>
    <w:basedOn w:val="25"/>
    <w:link w:val="8"/>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9"/>
    <w:basedOn w:val="1"/>
    <w:qFormat/>
    <w:uiPriority w:val="34"/>
    <w:pPr>
      <w:ind w:firstLine="420" w:firstLineChars="200"/>
    </w:pPr>
  </w:style>
  <w:style w:type="paragraph" w:customStyle="1" w:styleId="51">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2">
    <w:name w:val="网格型1"/>
    <w:basedOn w:val="23"/>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21804</Words>
  <Characters>22672</Characters>
  <Lines>300</Lines>
  <Paragraphs>84</Paragraphs>
  <TotalTime>30</TotalTime>
  <ScaleCrop>false</ScaleCrop>
  <LinksUpToDate>false</LinksUpToDate>
  <CharactersWithSpaces>25015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蔡浩荣</cp:lastModifiedBy>
  <cp:lastPrinted>2023-10-26T03:08:00Z</cp:lastPrinted>
  <dcterms:modified xsi:type="dcterms:W3CDTF">2023-10-27T09:20:43Z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4096D5277EB54AAB8A5191AD83F9F949_13</vt:lpwstr>
  </property>
</Properties>
</file>