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85" w:name="_GoBack"/>
      <w:bookmarkEnd w:id="85"/>
    </w:p>
    <w:p>
      <w:pPr>
        <w:rPr>
          <w:rFonts w:hint="eastAsia" w:eastAsiaTheme="minorEastAsia"/>
          <w:lang w:val="en-US" w:eastAsia="zh-CN"/>
        </w:rPr>
      </w:pPr>
    </w:p>
    <w:p>
      <w:pPr>
        <w:jc w:val="center"/>
        <w:rPr>
          <w:rFonts w:hint="eastAsia" w:ascii="方正小标宋简体" w:eastAsia="方正小标宋简体"/>
          <w:sz w:val="52"/>
          <w:szCs w:val="52"/>
          <w:lang w:val="zh-CN"/>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val="zh-CN"/>
        </w:rPr>
        <w:t>猎德分公司</w:t>
      </w:r>
      <w:r>
        <w:rPr>
          <w:rFonts w:hint="eastAsia" w:ascii="方正小标宋简体" w:eastAsia="方正小标宋简体"/>
          <w:sz w:val="52"/>
          <w:szCs w:val="52"/>
        </w:rPr>
        <w:t>2023年</w:t>
      </w:r>
      <w:r>
        <w:rPr>
          <w:rFonts w:hint="eastAsia" w:ascii="方正小标宋简体" w:eastAsia="方正小标宋简体"/>
          <w:sz w:val="52"/>
          <w:szCs w:val="52"/>
          <w:lang w:val="zh-CN"/>
        </w:rPr>
        <w:t>四期转盘滤池清洗及膜片更换项目</w:t>
      </w:r>
    </w:p>
    <w:p>
      <w:pPr>
        <w:pStyle w:val="2"/>
        <w:rPr>
          <w:lang w:val="zh-CN"/>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二三年</w:t>
      </w:r>
      <w:r>
        <w:rPr>
          <w:rFonts w:hint="eastAsia" w:ascii="黑体" w:hAnsi="黑体" w:eastAsia="黑体" w:cs="仿宋_GB2312"/>
          <w:sz w:val="32"/>
          <w:szCs w:val="32"/>
          <w:lang w:val="en-US" w:eastAsia="zh-CN"/>
        </w:rPr>
        <w:t>十</w:t>
      </w:r>
      <w:r>
        <w:rPr>
          <w:rFonts w:hint="eastAsia" w:ascii="黑体" w:hAnsi="黑体" w:eastAsia="黑体" w:cs="仿宋_GB2312"/>
          <w:sz w:val="32"/>
          <w:szCs w:val="32"/>
        </w:rPr>
        <w:t>月</w:t>
      </w:r>
    </w:p>
    <w:p>
      <w:pPr>
        <w:sectPr>
          <w:headerReference r:id="rId4" w:type="first"/>
          <w:footerReference r:id="rId5" w:type="default"/>
          <w:headerReference r:id="rId3" w:type="even"/>
          <w:footerReference r:id="rId6" w:type="even"/>
          <w:pgSz w:w="11906" w:h="16838"/>
          <w:pgMar w:top="2098" w:right="1474" w:bottom="1985" w:left="1588" w:header="851" w:footer="992" w:gutter="0"/>
          <w:pgNumType w:start="0"/>
          <w:cols w:space="425" w:num="1"/>
          <w:titlePg/>
          <w:docGrid w:type="lines" w:linePitch="312" w:charSpace="0"/>
        </w:sectPr>
      </w:pPr>
    </w:p>
    <w:p>
      <w:pPr>
        <w:pStyle w:val="2"/>
      </w:pPr>
    </w:p>
    <w:p>
      <w:pPr>
        <w:pStyle w:val="33"/>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11"/>
      <w:bookmarkStart w:id="3" w:name="_Toc17696"/>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1669"/>
      <w:bookmarkStart w:id="5" w:name="_Toc31938"/>
      <w:bookmarkStart w:id="6" w:name="_Toc7519"/>
      <w:bookmarkStart w:id="7" w:name="_Toc11322"/>
      <w:bookmarkStart w:id="8" w:name="_Toc4275"/>
      <w:bookmarkStart w:id="9" w:name="_Toc17801"/>
      <w:bookmarkStart w:id="10" w:name="_Toc19609"/>
    </w:p>
    <w:p>
      <w:pPr>
        <w:pStyle w:val="4"/>
      </w:pPr>
    </w:p>
    <w:p>
      <w:pPr>
        <w:pStyle w:val="4"/>
      </w:pPr>
    </w:p>
    <w:p>
      <w:pPr>
        <w:pStyle w:val="4"/>
      </w:pPr>
      <w:r>
        <mc:AlternateContent>
          <mc:Choice Requires="wps">
            <w:drawing>
              <wp:anchor distT="0" distB="0" distL="114300" distR="114300" simplePos="0" relativeHeight="251667456" behindDoc="0" locked="0" layoutInCell="1" allowOverlap="1">
                <wp:simplePos x="0" y="0"/>
                <wp:positionH relativeFrom="column">
                  <wp:posOffset>2332990</wp:posOffset>
                </wp:positionH>
                <wp:positionV relativeFrom="paragraph">
                  <wp:posOffset>54610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6" o:spid="_x0000_s1026" o:spt="32" type="#_x0000_t32" style="position:absolute;left:0pt;margin-left:183.7pt;margin-top:4.3pt;height:0pt;width:75.5pt;z-index:251667456;mso-width-relative:page;mso-height-relative:page;" filled="f" stroked="t" coordsize="21600,21600" o:gfxdata="UEsDBAoAAAAAAIdO4kAAAAAAAAAAAAAAAAAEAAAAZHJzL1BLAwQUAAAACACHTuJAa4nMANQAAAAH&#10;AQAADwAAAGRycy9kb3ducmV2LnhtbE2OwU7DMBBE70j9B2srcUHUTqEhhDgVqsSBI20lrm68JIF4&#10;HcVO0/brWbjA8WlGM69Yn1wnjjiE1pOGZKFAIFXetlRr2O9ebjMQIRqypvOEGs4YYF3OrgqTWz/R&#10;Gx63sRY8QiE3GpoY+1zKUDXoTFj4HomzDz84ExmHWtrBTDzuOrlUKpXOtMQPjelx02D1tR2dBgzj&#10;KlHPj67ev16mm/fl5XPqd1pfzxP1BCLiKf6V4Uef1aFkp4MfyQbRabhLH+65qiFLQXC+SjLmwy/L&#10;spD//ctvUEsDBBQAAAAIAIdO4kBMnKyc+AEAAPIDAAAOAAAAZHJzL2Uyb0RvYy54bWytU0uOEzEQ&#10;3SNxB8t70kmkjEIrnVkkDBsEkYADVNzubkv+yeVJJzt2iDOwY8kd4DYjMbeg7O4Jw7DJgl64y596&#10;Ve/5eXV9NJodZEDlbMVnkyln0gpXK9tW/OOHmxdLzjCCrUE7Kyt+ksiv18+frXpfyrnrnK5lYARi&#10;sex9xbsYfVkUKDppACfOS0ubjQsGIk1DW9QBekI3uphPp1dF70LtgxMSkVa3wyYfEcMlgK5plJBb&#10;J26NtHFADVJDJErYKY98nbttGiniu6ZBGZmuODGNeaQiFO/TWKxXULYBfKfE2AJc0sITTgaUpaJn&#10;qC1EYLdB/QNllAgOXRMnwpliIJIVIRaz6RNt3nfgZeZCUqM/i47/D1a8PewCUzU5YcaZBUM3/uvz&#10;9/tPX+6+/rz78Y3NrpJGvceSjm7sLowz9LuQCB+bYNKfqLBj1vV01lUeIxO0+HKxXC5IcfGwVfzJ&#10;8wHja+kMS0HFMQZQbRc3zlq6PBdmWVY4vMFIlSnxISEV1Zb1CX6+IHAgMzZkAgqNJ0Jo25yLTqv6&#10;RmmdMjC0+40O7ADJEPlL/Aj3r2OpyBawG87lrcEqnYT6la1ZPHlSytIL4akFI2vOtKQHlSIChDKC&#10;0pecpNLapgSZ7TryTIIPEqdo7+pTVr5IM7JC7ni0bfLa4znFj5/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icwA1AAAAAcBAAAPAAAAAAAAAAEAIAAAACIAAABkcnMvZG93bnJldi54bWxQSwEC&#10;FAAUAAAACACHTuJATJysnPgBAADyAwAADgAAAAAAAAABACAAAAAjAQAAZHJzL2Uyb0RvYy54bWxQ&#10;SwUGAAAAAAYABgBZAQAAj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532130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7" o:spid="_x0000_s1026" o:spt="32" type="#_x0000_t32" style="position:absolute;left:0pt;margin-left:184.9pt;margin-top:41.9pt;height:0pt;width:75.5pt;z-index:251668480;mso-width-relative:page;mso-height-relative:page;" filled="f" stroked="t" coordsize="21600,21600" o:gfxdata="UEsDBAoAAAAAAIdO4kAAAAAAAAAAAAAAAAAEAAAAZHJzL1BLAwQUAAAACACHTuJA8TH1o9YAAAAJ&#10;AQAADwAAAGRycy9kb3ducmV2LnhtbE2PzW7CMBCE70i8g7WVekHFThAI0jgIVeqhxwJSrybeJmnj&#10;dRQ7hPL03YoDPe3faObbfHtxrThjHxpPGpK5AoFUettQpeF4eH1agwjRkDWtJ9TwgwG2xXSSm8z6&#10;kd7xvI+VYBMKmdFQx9hlUoayRmfC3HdIfPv0vTORx76Stjcjm7tWpkqtpDMNcUJtOnypsfzeD04D&#10;hmGZqN3GVce36zj7SK9fY3fQ+vEhUc8gIl7iXQx/+IwOBTOd/EA2iFbDYrVh9KhhveDKgmWquDnd&#10;FrLI5f8Pil9QSwMEFAAAAAgAh07iQF0+NcH4AQAA8gMAAA4AAABkcnMvZTJvRG9jLnhtbK1TS44T&#10;MRDdI3EHy3vSSaRAaKUzi4RhgyAScICK291tyT+5POlkxw5xBnYsuQPcZqThFpTdPWEYNlnQC3f5&#10;U6/qPT+vro5Gs4MMqJyt+Gwy5Uxa4Wpl24p//HD9bMkZRrA1aGdlxU8S+dX66ZNV70s5d53TtQyM&#10;QCyWva94F6MviwJFJw3gxHlpabNxwUCkaWiLOkBP6EYX8+n0edG7UPvghESk1e2wyUfEcAmgaxol&#10;5NaJGyNtHFCD1BCJEnbKI1/nbptGiviuaVBGpitOTGMeqQjF+zQW6xWUbQDfKTG2AJe08IiTAWWp&#10;6BlqCxHYTVD/QBklgkPXxIlwphiIZEWIxWz6SJv3HXiZuZDU6M+i4/+DFW8Pu8BUTU6Yc2bB0I3f&#10;ff7+69OX268/b398Y7MXSaPeY0lHN3YXxhn6XUiEj00w6U9U2DHrejrrKo+RCVp8uVguF6S4uN8q&#10;/uT5gPG1dIaloOIYA6i2ixtnLV2eC7MsKxzeYKTKlHifkIpqy/oEP18QOJAZGzIBhcYTIbRtzkWn&#10;VX2ttE4ZGNr9Rgd2gGSI/CV+hPvXsVRkC9gN5/LWYJVOQv3K1iyePCll6YXw1IKRNWda0oNKEQFC&#10;GUHpS05SaW1Tgsx2HXkmwQeJU7R39SkrX6QZWSF3PNo2ee3hnOKHT3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Ex9aPWAAAACQEAAA8AAAAAAAAAAQAgAAAAIgAAAGRycy9kb3ducmV2LnhtbFBL&#10;AQIUABQAAAAIAIdO4kBdPjXB+AEAAPIDAAAOAAAAAAAAAAEAIAAAACUBAABkcnMvZTJvRG9jLnht&#10;bFBLBQYAAAAABgAGAFkBAACPBQ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r>
        <w:rPr>
          <w:rFonts w:hint="eastAsia"/>
        </w:rPr>
        <w:t>采购公告（采购邀请书）</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pPr>
      <w:bookmarkStart w:id="11" w:name="_Toc9680"/>
      <w:bookmarkStart w:id="12" w:name="_Toc21373"/>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w:t>
      </w:r>
      <w:r>
        <w:rPr>
          <w:rFonts w:hint="eastAsia" w:ascii="仿宋_GB2312" w:eastAsia="仿宋_GB2312"/>
          <w:sz w:val="28"/>
          <w:szCs w:val="28"/>
          <w:u w:val="single"/>
          <w:lang w:val="zh-CN"/>
        </w:rPr>
        <w:t>猎德分公司</w:t>
      </w:r>
      <w:r>
        <w:rPr>
          <w:rFonts w:hint="eastAsia" w:ascii="仿宋_GB2312" w:eastAsia="仿宋_GB2312"/>
          <w:sz w:val="28"/>
          <w:szCs w:val="28"/>
          <w:u w:val="single"/>
        </w:rPr>
        <w:t>2023年</w:t>
      </w:r>
      <w:r>
        <w:rPr>
          <w:rFonts w:hint="eastAsia" w:ascii="仿宋_GB2312" w:eastAsia="仿宋_GB2312"/>
          <w:sz w:val="28"/>
          <w:szCs w:val="28"/>
          <w:u w:val="single"/>
          <w:lang w:val="zh-CN"/>
        </w:rPr>
        <w:t>四期转盘滤池清洗及膜片更换项目</w:t>
      </w:r>
      <w:r>
        <w:rPr>
          <w:rFonts w:hint="eastAsia" w:ascii="仿宋_GB2312" w:eastAsia="仿宋_GB2312"/>
          <w:sz w:val="28"/>
          <w:szCs w:val="28"/>
        </w:rPr>
        <w:t>已具备采购条件，现邀请合格单位参加本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□货物 </w:t>
      </w:r>
      <w:r>
        <w:rPr>
          <w:rFonts w:hint="eastAsia" w:ascii="仿宋_GB2312" w:eastAsia="仿宋_GB2312"/>
          <w:sz w:val="28"/>
          <w:szCs w:val="28"/>
        </w:rPr>
        <w:sym w:font="Wingdings 2" w:char="00A3"/>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邀请询比</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w:t>
      </w:r>
      <w:r>
        <w:rPr>
          <w:rFonts w:hint="eastAsia" w:ascii="仿宋_GB2312" w:eastAsia="仿宋_GB2312"/>
          <w:sz w:val="28"/>
          <w:szCs w:val="28"/>
          <w:u w:val="single"/>
          <w:lang w:val="en-US" w:eastAsia="zh-CN"/>
        </w:rPr>
        <w:t>询价</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w:t>
      </w:r>
      <w:r>
        <w:rPr>
          <w:rFonts w:hint="eastAsia" w:ascii="仿宋_GB2312" w:eastAsia="仿宋_GB2312"/>
          <w:sz w:val="28"/>
          <w:szCs w:val="28"/>
          <w:u w:val="single"/>
          <w:lang w:val="zh-CN"/>
        </w:rPr>
        <w:t>猎德分公司</w:t>
      </w:r>
      <w:r>
        <w:rPr>
          <w:rFonts w:hint="eastAsia" w:ascii="仿宋_GB2312" w:eastAsia="仿宋_GB2312"/>
          <w:sz w:val="28"/>
          <w:szCs w:val="28"/>
          <w:u w:val="single"/>
        </w:rPr>
        <w:t>2023年</w:t>
      </w:r>
      <w:r>
        <w:rPr>
          <w:rFonts w:hint="eastAsia" w:ascii="仿宋_GB2312" w:eastAsia="仿宋_GB2312"/>
          <w:sz w:val="28"/>
          <w:szCs w:val="28"/>
          <w:u w:val="single"/>
          <w:lang w:val="zh-CN"/>
        </w:rPr>
        <w:t>四期转盘滤池清洗及膜片更换项目</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XJ-20231023-1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331658.16</w:t>
      </w:r>
      <w:r>
        <w:rPr>
          <w:rFonts w:hint="eastAsia" w:ascii="仿宋_GB2312" w:eastAsia="仿宋_GB2312"/>
          <w:sz w:val="28"/>
          <w:szCs w:val="28"/>
          <w:u w:val="single"/>
          <w:lang w:val="zh-CN"/>
        </w:rPr>
        <w:t>元（不含税造价为</w:t>
      </w:r>
      <w:r>
        <w:rPr>
          <w:rFonts w:hint="eastAsia" w:ascii="仿宋_GB2312" w:eastAsia="仿宋_GB2312"/>
          <w:sz w:val="28"/>
          <w:szCs w:val="28"/>
          <w:u w:val="single"/>
        </w:rPr>
        <w:t>304273.54</w:t>
      </w:r>
      <w:r>
        <w:rPr>
          <w:rFonts w:hint="eastAsia" w:ascii="仿宋_GB2312" w:eastAsia="仿宋_GB2312"/>
          <w:sz w:val="28"/>
          <w:szCs w:val="28"/>
          <w:u w:val="single"/>
          <w:lang w:val="zh-CN"/>
        </w:rPr>
        <w:t>元，税率为9%，绿色施工安全防护措施费为</w:t>
      </w:r>
      <w:r>
        <w:rPr>
          <w:rFonts w:hint="eastAsia" w:ascii="仿宋_GB2312" w:eastAsia="仿宋_GB2312"/>
          <w:sz w:val="28"/>
          <w:szCs w:val="28"/>
          <w:u w:val="single"/>
        </w:rPr>
        <w:t>40053.81</w:t>
      </w:r>
      <w:r>
        <w:rPr>
          <w:rFonts w:hint="eastAsia" w:ascii="仿宋_GB2312" w:eastAsia="仿宋_GB2312"/>
          <w:sz w:val="28"/>
          <w:szCs w:val="28"/>
          <w:u w:val="single"/>
          <w:lang w:val="zh-CN"/>
        </w:rPr>
        <w:t>元，</w:t>
      </w:r>
      <w:r>
        <w:rPr>
          <w:rFonts w:hint="eastAsia" w:ascii="仿宋_GB2312" w:eastAsia="仿宋_GB2312"/>
          <w:sz w:val="28"/>
          <w:szCs w:val="28"/>
          <w:u w:val="single"/>
        </w:rPr>
        <w:t>暂列金为21511.15元</w:t>
      </w:r>
      <w:r>
        <w:rPr>
          <w:rFonts w:hint="eastAsia" w:ascii="仿宋_GB2312" w:eastAsia="仿宋_GB2312"/>
          <w:sz w:val="28"/>
          <w:szCs w:val="28"/>
          <w:u w:val="single"/>
          <w:lang w:val="zh-CN"/>
        </w:rPr>
        <w:t>。）</w:t>
      </w:r>
    </w:p>
    <w:p>
      <w:pPr>
        <w:autoSpaceDE w:val="0"/>
        <w:autoSpaceDN w:val="0"/>
        <w:ind w:firstLine="562" w:firstLineChars="200"/>
        <w:rPr>
          <w:rFonts w:ascii="仿宋" w:hAnsi="仿宋" w:eastAsia="仿宋" w:cs="仿宋"/>
          <w:b/>
          <w:bCs/>
          <w:sz w:val="28"/>
          <w:szCs w:val="28"/>
          <w:lang w:val="zh-CN"/>
        </w:rPr>
      </w:pPr>
      <w:r>
        <w:rPr>
          <w:rFonts w:hint="eastAsia" w:ascii="仿宋" w:hAnsi="仿宋" w:eastAsia="仿宋" w:cs="仿宋"/>
          <w:b/>
          <w:bCs/>
          <w:sz w:val="28"/>
          <w:szCs w:val="28"/>
          <w:lang w:val="zh-CN"/>
        </w:rPr>
        <w:t>绿色施工安全防护措施费</w:t>
      </w:r>
      <w:r>
        <w:rPr>
          <w:rFonts w:hint="eastAsia" w:ascii="仿宋" w:hAnsi="仿宋" w:eastAsia="仿宋" w:cs="仿宋"/>
          <w:b/>
          <w:bCs/>
          <w:sz w:val="28"/>
          <w:szCs w:val="28"/>
        </w:rPr>
        <w:t>及暂列金</w:t>
      </w:r>
      <w:r>
        <w:rPr>
          <w:rFonts w:hint="eastAsia" w:ascii="仿宋" w:hAnsi="仿宋" w:eastAsia="仿宋" w:cs="仿宋"/>
          <w:b/>
          <w:bCs/>
          <w:sz w:val="28"/>
          <w:szCs w:val="28"/>
          <w:lang w:val="zh-CN"/>
        </w:rPr>
        <w:t>为非竞争性费用，在报价时须按询价文件规定的金额填写，不得参与竞争，否则按无效报价处理。</w:t>
      </w:r>
    </w:p>
    <w:p>
      <w:pPr>
        <w:autoSpaceDE w:val="0"/>
        <w:autoSpaceDN w:val="0"/>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本采购项目是针对我公司</w:t>
      </w:r>
      <w:r>
        <w:rPr>
          <w:rFonts w:hint="eastAsia" w:ascii="仿宋_GB2312" w:eastAsia="仿宋_GB2312"/>
          <w:sz w:val="28"/>
          <w:szCs w:val="28"/>
          <w:u w:val="single"/>
          <w:lang w:val="en-US" w:eastAsia="zh-CN"/>
        </w:rPr>
        <w:t>属下猎德分公司四期</w:t>
      </w:r>
      <w:r>
        <w:rPr>
          <w:rFonts w:hint="eastAsia" w:ascii="仿宋_GB2312" w:eastAsia="仿宋_GB2312"/>
          <w:sz w:val="28"/>
          <w:szCs w:val="28"/>
          <w:u w:val="single"/>
        </w:rPr>
        <w:t>转盘滤池</w:t>
      </w:r>
      <w:r>
        <w:rPr>
          <w:rFonts w:hint="eastAsia" w:ascii="仿宋_GB2312" w:eastAsia="仿宋_GB2312"/>
          <w:sz w:val="28"/>
          <w:szCs w:val="28"/>
          <w:u w:val="single"/>
          <w:lang w:val="en-US" w:eastAsia="zh-CN"/>
        </w:rPr>
        <w:t>共28</w:t>
      </w:r>
      <w:r>
        <w:rPr>
          <w:rFonts w:hint="eastAsia" w:ascii="仿宋" w:hAnsi="仿宋" w:eastAsia="仿宋" w:cs="仿宋"/>
          <w:color w:val="000000" w:themeColor="text1"/>
          <w:sz w:val="28"/>
          <w:szCs w:val="28"/>
          <w:u w:val="single"/>
          <w14:textFill>
            <w14:solidFill>
              <w14:schemeClr w14:val="tx1"/>
            </w14:solidFill>
          </w14:textFill>
        </w:rPr>
        <w:t>套</w:t>
      </w:r>
      <w:r>
        <w:rPr>
          <w:rFonts w:hint="eastAsia" w:ascii="仿宋_GB2312" w:eastAsia="仿宋_GB2312"/>
          <w:sz w:val="28"/>
          <w:szCs w:val="28"/>
          <w:u w:val="single"/>
          <w:lang w:val="en-US" w:eastAsia="zh-CN"/>
        </w:rPr>
        <w:t>转盘滤池系统进行</w:t>
      </w:r>
      <w:r>
        <w:rPr>
          <w:rFonts w:hint="eastAsia" w:ascii="仿宋_GB2312" w:eastAsia="仿宋_GB2312"/>
          <w:sz w:val="28"/>
          <w:szCs w:val="28"/>
          <w:u w:val="single"/>
        </w:rPr>
        <w:t>清洗和膜片更换</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进行询价，报价人应对询价方案进行报价，不允许只对部分询价内容进行报价。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A3"/>
      </w:r>
      <w:r>
        <w:rPr>
          <w:rFonts w:hint="eastAsia" w:ascii="仿宋_GB2312" w:eastAsia="仿宋_GB2312"/>
          <w:sz w:val="28"/>
          <w:szCs w:val="28"/>
        </w:rPr>
        <w:t>服务期为</w:t>
      </w:r>
      <w:r>
        <w:rPr>
          <w:rFonts w:hint="eastAsia" w:ascii="仿宋_GB2312" w:eastAsia="仿宋_GB2312"/>
          <w:sz w:val="28"/>
          <w:szCs w:val="28"/>
          <w:u w:val="single"/>
        </w:rPr>
        <w:t>自合同签订之日起1年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52"/>
      </w:r>
      <w:r>
        <w:rPr>
          <w:rFonts w:hint="eastAsia" w:ascii="仿宋_GB2312" w:eastAsia="仿宋_GB2312"/>
          <w:sz w:val="28"/>
          <w:szCs w:val="28"/>
        </w:rPr>
        <w:t>建设地点□交货地点</w:t>
      </w:r>
      <w:r>
        <w:rPr>
          <w:rFonts w:hint="eastAsia" w:ascii="仿宋_GB2312" w:eastAsia="仿宋_GB2312"/>
          <w:sz w:val="28"/>
          <w:szCs w:val="28"/>
        </w:rPr>
        <w:sym w:font="Wingdings 2" w:char="00A3"/>
      </w:r>
      <w:r>
        <w:rPr>
          <w:rFonts w:hint="eastAsia" w:ascii="仿宋_GB2312" w:eastAsia="仿宋_GB2312"/>
          <w:sz w:val="28"/>
          <w:szCs w:val="28"/>
        </w:rPr>
        <w:t>服务地点位于</w:t>
      </w:r>
      <w:r>
        <w:rPr>
          <w:rFonts w:hint="eastAsia" w:ascii="仿宋_GB2312" w:eastAsia="仿宋_GB2312"/>
          <w:sz w:val="28"/>
          <w:szCs w:val="28"/>
          <w:u w:val="single"/>
        </w:rPr>
        <w:t>广州市净水有限公司猎德分公司</w:t>
      </w:r>
    </w:p>
    <w:p>
      <w:pPr>
        <w:adjustRightInd w:val="0"/>
        <w:snapToGrid w:val="0"/>
        <w:spacing w:line="600" w:lineRule="exact"/>
        <w:ind w:right="-370" w:rightChars="-176"/>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52"/>
      </w:r>
      <w:r>
        <w:rPr>
          <w:rFonts w:hint="eastAsia" w:ascii="仿宋_GB2312" w:eastAsia="仿宋_GB2312"/>
          <w:sz w:val="28"/>
          <w:szCs w:val="28"/>
        </w:rPr>
        <w:t>施工质量要求</w:t>
      </w:r>
      <w:r>
        <w:rPr>
          <w:rFonts w:hint="eastAsia" w:ascii="仿宋_GB2312" w:eastAsia="仿宋_GB2312"/>
          <w:sz w:val="28"/>
          <w:szCs w:val="28"/>
          <w:lang w:val="en-US" w:eastAsia="zh-CN"/>
        </w:rPr>
        <w:t xml:space="preserve"> </w:t>
      </w:r>
      <w:r>
        <w:rPr>
          <w:rFonts w:hint="eastAsia" w:ascii="仿宋_GB2312" w:eastAsia="仿宋_GB2312"/>
          <w:sz w:val="28"/>
          <w:szCs w:val="28"/>
        </w:rPr>
        <w:sym w:font="Wingdings 2" w:char="00A3"/>
      </w:r>
      <w:r>
        <w:rPr>
          <w:rFonts w:hint="eastAsia" w:ascii="仿宋_GB2312" w:eastAsia="仿宋_GB2312"/>
          <w:sz w:val="28"/>
          <w:szCs w:val="28"/>
        </w:rPr>
        <w:t>货物质量标准或主要技术性能指标</w:t>
      </w:r>
      <w:r>
        <w:rPr>
          <w:rFonts w:hint="eastAsia" w:ascii="仿宋_GB2312" w:eastAsia="仿宋_GB2312"/>
          <w:sz w:val="28"/>
          <w:szCs w:val="28"/>
          <w:lang w:val="en-US" w:eastAsia="zh-CN"/>
        </w:rPr>
        <w:t xml:space="preserve"> </w:t>
      </w:r>
      <w:r>
        <w:rPr>
          <w:rFonts w:hint="eastAsia" w:ascii="仿宋_GB2312" w:eastAsia="仿宋_GB2312"/>
          <w:sz w:val="28"/>
          <w:szCs w:val="28"/>
        </w:rPr>
        <w:sym w:font="Wingdings 2" w:char="00A3"/>
      </w:r>
      <w:r>
        <w:rPr>
          <w:rFonts w:hint="eastAsia" w:ascii="仿宋_GB2312" w:eastAsia="仿宋_GB2312"/>
          <w:sz w:val="28"/>
          <w:szCs w:val="28"/>
        </w:rPr>
        <w:t>服务质量要求或服务标准如下：</w:t>
      </w:r>
      <w:r>
        <w:rPr>
          <w:rFonts w:hint="eastAsia" w:ascii="仿宋_GB2312" w:eastAsia="仿宋_GB2312"/>
          <w:sz w:val="28"/>
          <w:szCs w:val="28"/>
          <w:u w:val="single"/>
        </w:rPr>
        <w:t>按合同条款和有关技术标准规范进行验收。使用的各种材料必须符合有关技术标准规范要求。</w:t>
      </w:r>
    </w:p>
    <w:p>
      <w:pPr>
        <w:adjustRightInd w:val="0"/>
        <w:snapToGrid w:val="0"/>
        <w:spacing w:line="600" w:lineRule="exact"/>
        <w:ind w:left="0" w:right="-370" w:rightChars="-176" w:firstLine="0" w:firstLineChars="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服从猎德分公司公司各项安全管理要求。拟投入本项目的项目负责人及专职安全员在施工过程中必须驻场管理，否则将按照合同条款进行处罚，因人员落实不到位造成损失的，按实际发生额赔偿。</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（2）供应商应当具备</w:t>
      </w:r>
      <w:r>
        <w:rPr>
          <w:rFonts w:hint="eastAsia" w:ascii="仿宋_GB2312" w:eastAsia="仿宋_GB2312"/>
          <w:sz w:val="28"/>
          <w:szCs w:val="28"/>
          <w:u w:val="none"/>
        </w:rPr>
        <w:t xml:space="preserve"> 市政公用工程施工总承包三级（或以上）资质或环保工程专业承包三级（或以上）资质；同时具有建设主管部门颁发且在有效期内的《安全生产许可证》资质 。</w:t>
      </w:r>
    </w:p>
    <w:p>
      <w:pPr>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eastAsia="仿宋_GB2312"/>
          <w:sz w:val="28"/>
          <w:szCs w:val="28"/>
          <w:u w:val="single"/>
        </w:rPr>
        <w:t>2020年1月1日</w:t>
      </w:r>
      <w:r>
        <w:rPr>
          <w:rFonts w:hint="eastAsia" w:ascii="仿宋_GB2312" w:eastAsia="仿宋_GB2312"/>
          <w:sz w:val="28"/>
          <w:szCs w:val="28"/>
        </w:rPr>
        <w:t>至今，</w:t>
      </w:r>
      <w:r>
        <w:rPr>
          <w:rFonts w:hint="eastAsia" w:ascii="仿宋" w:hAnsi="仿宋" w:eastAsia="仿宋" w:cs="仿宋"/>
          <w:sz w:val="28"/>
          <w:szCs w:val="28"/>
        </w:rPr>
        <w:t>供应商至少具有一项</w:t>
      </w:r>
      <w:r>
        <w:rPr>
          <w:rFonts w:hint="eastAsia" w:ascii="仿宋" w:hAnsi="仿宋" w:eastAsia="仿宋" w:cs="仿宋"/>
          <w:sz w:val="28"/>
          <w:szCs w:val="28"/>
          <w:u w:val="single"/>
        </w:rPr>
        <w:t>转盘滤池设备</w:t>
      </w:r>
      <w:r>
        <w:rPr>
          <w:rFonts w:hint="eastAsia" w:ascii="仿宋" w:hAnsi="仿宋" w:eastAsia="仿宋" w:cs="仿宋"/>
          <w:sz w:val="28"/>
          <w:szCs w:val="28"/>
          <w:u w:val="single"/>
          <w:lang w:val="en-US" w:eastAsia="zh-CN"/>
        </w:rPr>
        <w:t>或同类型设备的维修</w:t>
      </w:r>
      <w:r>
        <w:rPr>
          <w:rFonts w:hint="eastAsia" w:ascii="仿宋" w:hAnsi="仿宋" w:eastAsia="仿宋" w:cs="仿宋"/>
          <w:sz w:val="28"/>
          <w:szCs w:val="28"/>
          <w:u w:val="single"/>
        </w:rPr>
        <w:t>维护项目</w:t>
      </w:r>
      <w:r>
        <w:rPr>
          <w:rFonts w:hint="eastAsia" w:ascii="仿宋" w:hAnsi="仿宋" w:eastAsia="仿宋" w:cs="仿宋"/>
          <w:sz w:val="28"/>
          <w:szCs w:val="28"/>
        </w:rPr>
        <w:t>相同的业绩。（提供合同复印件证明，包括但不限于项目名称、金额及实施内容、合同盖章、签订日期，加盖单位公章）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（4）项目负责人应当具备</w:t>
      </w:r>
      <w:r>
        <w:rPr>
          <w:rFonts w:hint="eastAsia" w:ascii="仿宋_GB2312" w:eastAsia="仿宋_GB2312"/>
          <w:sz w:val="28"/>
          <w:szCs w:val="28"/>
          <w:u w:val="single"/>
        </w:rPr>
        <w:t>市政</w:t>
      </w:r>
      <w:r>
        <w:rPr>
          <w:rFonts w:hint="eastAsia" w:ascii="仿宋" w:hAnsi="仿宋" w:eastAsia="仿宋" w:cs="仿宋_GB2312"/>
          <w:sz w:val="28"/>
          <w:szCs w:val="28"/>
          <w:u w:val="single"/>
        </w:rPr>
        <w:t>工程专业二级（或以上级别）的注册建造师，同时持有项目负责人安全生产考核合格证（B类）（或能够提供广东省建筑施工企业管理人员安全生产考核信息系统安全生产管理人员证书信息的网页截图）；</w:t>
      </w:r>
      <w:r>
        <w:rPr>
          <w:rFonts w:hint="eastAsia" w:ascii="仿宋_GB2312" w:eastAsia="仿宋_GB2312"/>
          <w:sz w:val="28"/>
          <w:szCs w:val="28"/>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p>
    <w:p>
      <w:pPr>
        <w:pStyle w:val="2"/>
        <w:spacing w:line="600" w:lineRule="exact"/>
        <w:ind w:firstLine="0"/>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（5）其他要求：</w:t>
      </w:r>
      <w:r>
        <w:rPr>
          <w:rFonts w:hint="eastAsia" w:ascii="仿宋_GB2312" w:eastAsia="仿宋_GB2312"/>
          <w:color w:val="auto"/>
          <w:sz w:val="28"/>
          <w:szCs w:val="28"/>
          <w:u w:val="single"/>
        </w:rPr>
        <w:t>专职安全人员要求：</w:t>
      </w:r>
      <w:r>
        <w:rPr>
          <w:rFonts w:hint="eastAsia" w:ascii="仿宋_GB2312" w:hAnsi="宋体" w:eastAsia="仿宋_GB2312" w:cs="Times New Roman"/>
          <w:color w:val="auto"/>
          <w:sz w:val="28"/>
          <w:szCs w:val="28"/>
          <w:u w:val="single"/>
        </w:rPr>
        <w:t>须具有安全生产考核合格证（C类）（或能够提供广东省建筑施工企业管理人员安全生产考核信息系统安全生产管理人员证书信息的网页截图）</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lang w:val="en-US" w:eastAsia="zh-CN"/>
        </w:rPr>
        <w:t>2023</w:t>
      </w:r>
      <w:r>
        <w:rPr>
          <w:rFonts w:hint="eastAsia" w:ascii="仿宋_GB2312" w:eastAsia="仿宋_GB2312"/>
          <w:sz w:val="28"/>
          <w:szCs w:val="28"/>
        </w:rPr>
        <w:t>年</w:t>
      </w:r>
      <w:r>
        <w:rPr>
          <w:rFonts w:hint="eastAsia" w:ascii="仿宋_GB2312" w:eastAsia="仿宋_GB2312"/>
          <w:sz w:val="28"/>
          <w:szCs w:val="28"/>
          <w:u w:val="single"/>
          <w:lang w:val="en-US" w:eastAsia="zh-CN"/>
        </w:rPr>
        <w:t>10</w:t>
      </w:r>
      <w:r>
        <w:rPr>
          <w:rFonts w:hint="eastAsia" w:ascii="仿宋_GB2312" w:eastAsia="仿宋_GB2312"/>
          <w:sz w:val="28"/>
          <w:szCs w:val="28"/>
        </w:rPr>
        <w:t>月</w:t>
      </w:r>
      <w:r>
        <w:rPr>
          <w:rFonts w:hint="eastAsia" w:ascii="仿宋_GB2312" w:eastAsia="仿宋_GB2312"/>
          <w:sz w:val="28"/>
          <w:szCs w:val="28"/>
          <w:u w:val="single"/>
          <w:lang w:val="en-US" w:eastAsia="zh-CN"/>
        </w:rPr>
        <w:t>24</w:t>
      </w:r>
      <w:r>
        <w:rPr>
          <w:rFonts w:hint="eastAsia" w:ascii="仿宋_GB2312" w:eastAsia="仿宋_GB2312"/>
          <w:sz w:val="28"/>
          <w:szCs w:val="28"/>
        </w:rPr>
        <w:t>日至</w:t>
      </w:r>
      <w:r>
        <w:rPr>
          <w:rFonts w:hint="eastAsia" w:ascii="仿宋_GB2312" w:eastAsia="仿宋_GB2312"/>
          <w:sz w:val="28"/>
          <w:szCs w:val="28"/>
          <w:u w:val="single"/>
          <w:lang w:val="en-US" w:eastAsia="zh-CN"/>
        </w:rPr>
        <w:t>2023</w:t>
      </w:r>
      <w:r>
        <w:rPr>
          <w:rFonts w:hint="eastAsia" w:ascii="仿宋_GB2312" w:eastAsia="仿宋_GB2312"/>
          <w:sz w:val="28"/>
          <w:szCs w:val="28"/>
        </w:rPr>
        <w:t>年</w:t>
      </w:r>
      <w:r>
        <w:rPr>
          <w:rFonts w:hint="eastAsia" w:ascii="仿宋_GB2312" w:eastAsia="仿宋_GB2312"/>
          <w:sz w:val="28"/>
          <w:szCs w:val="28"/>
          <w:u w:val="single"/>
          <w:lang w:val="en-US" w:eastAsia="zh-CN"/>
        </w:rPr>
        <w:t>10</w:t>
      </w:r>
      <w:r>
        <w:rPr>
          <w:rFonts w:hint="eastAsia" w:ascii="仿宋_GB2312" w:eastAsia="仿宋_GB2312"/>
          <w:sz w:val="28"/>
          <w:szCs w:val="28"/>
        </w:rPr>
        <w:t>月</w:t>
      </w:r>
      <w:r>
        <w:rPr>
          <w:rFonts w:hint="eastAsia" w:ascii="仿宋_GB2312" w:eastAsia="仿宋_GB2312"/>
          <w:sz w:val="28"/>
          <w:szCs w:val="28"/>
          <w:u w:val="single"/>
          <w:lang w:val="en-US" w:eastAsia="zh-CN"/>
        </w:rPr>
        <w:t>29</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6.响应文件的递交</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sz w:val="28"/>
          <w:szCs w:val="28"/>
        </w:rPr>
        <w:t>6.1</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30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6.2递交地址：广州市天河区临江大道501号广州市净水有限公司6楼招标部。</w:t>
      </w:r>
    </w:p>
    <w:p>
      <w:pPr>
        <w:pStyle w:val="2"/>
        <w:ind w:firstLine="560" w:firstLineChars="200"/>
        <w:rPr>
          <w:rFonts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
        <w:ind w:firstLine="560" w:firstLineChars="200"/>
        <w:rPr>
          <w:rFonts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
        <w:ind w:firstLine="560" w:firstLineChars="200"/>
        <w:rPr>
          <w:rFonts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
        <w:ind w:firstLine="560" w:firstLineChars="200"/>
        <w:rPr>
          <w:rFonts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2"/>
        <w:ind w:firstLine="560" w:firstLineChars="200"/>
        <w:rPr>
          <w:rFonts w:eastAsia="仿宋_GB2312"/>
          <w:color w:val="auto"/>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本项目采购公告同时在广州市净水有限公司门户网站和阳光平台上发布。本公告的补充、修改，在</w:t>
      </w:r>
      <w:r>
        <w:rPr>
          <w:rFonts w:hint="eastAsia" w:ascii="仿宋_GB2312" w:hAnsi="Calibri" w:eastAsia="仿宋_GB2312" w:cs="Times New Roman"/>
          <w:sz w:val="28"/>
          <w:szCs w:val="28"/>
        </w:rPr>
        <w:t>净水公司门户网站发布。本公告在各媒体发布的文本如有不同之处，以净水公司门户网站为准。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020-38890841</w:t>
      </w:r>
      <w:r>
        <w:rPr>
          <w:rFonts w:hint="eastAsia"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ascii="仿宋_GB2312" w:hAnsi="仿宋" w:eastAsia="仿宋_GB2312"/>
          <w:sz w:val="28"/>
          <w:szCs w:val="28"/>
        </w:rPr>
        <w:t>。</w:t>
      </w: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9. 联系方式</w:t>
      </w:r>
    </w:p>
    <w:tbl>
      <w:tblPr>
        <w:tblStyle w:val="22"/>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sz w:val="28"/>
                <w:szCs w:val="28"/>
                <w:lang w:val="en-US" w:eastAsia="zh-CN"/>
              </w:rPr>
            </w:pPr>
            <w:r>
              <w:rPr>
                <w:rFonts w:ascii="仿宋_GB2312" w:eastAsia="仿宋_GB2312"/>
                <w:sz w:val="28"/>
                <w:szCs w:val="28"/>
              </w:rPr>
              <w:t>电话</w:t>
            </w:r>
            <w:r>
              <w:rPr>
                <w:rFonts w:hint="eastAsia" w:ascii="仿宋_GB2312" w:eastAsia="仿宋_GB2312"/>
                <w:sz w:val="28"/>
                <w:szCs w:val="28"/>
              </w:rPr>
              <w:t>：020-</w:t>
            </w:r>
            <w:r>
              <w:rPr>
                <w:rFonts w:hint="eastAsia" w:ascii="仿宋_GB2312" w:eastAsia="仿宋_GB2312"/>
                <w:sz w:val="28"/>
                <w:szCs w:val="28"/>
                <w:lang w:val="en-US" w:eastAsia="zh-CN"/>
              </w:rPr>
              <w:t>38890841</w:t>
            </w:r>
          </w:p>
        </w:tc>
      </w:tr>
      <w:tr>
        <w:tblPrEx>
          <w:tblCellMar>
            <w:top w:w="0" w:type="dxa"/>
            <w:left w:w="108" w:type="dxa"/>
            <w:bottom w:w="0" w:type="dxa"/>
            <w:right w:w="108" w:type="dxa"/>
          </w:tblCellMar>
        </w:tblPrEx>
        <w:tc>
          <w:tcPr>
            <w:tcW w:w="5121" w:type="dxa"/>
          </w:tcPr>
          <w:p>
            <w:pPr>
              <w:adjustRightInd w:val="0"/>
              <w:spacing w:line="600" w:lineRule="exact"/>
              <w:ind w:firstLine="2240" w:firstLineChars="800"/>
              <w:jc w:val="left"/>
              <w:rPr>
                <w:rFonts w:ascii="仿宋_GB2312" w:eastAsia="仿宋_GB2312"/>
                <w:sz w:val="28"/>
                <w:szCs w:val="28"/>
              </w:rPr>
            </w:pP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t>23</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w:t>
            </w:r>
          </w:p>
        </w:tc>
      </w:tr>
    </w:tbl>
    <w:p>
      <w:pPr>
        <w:pStyle w:val="2"/>
        <w:ind w:firstLine="0"/>
        <w:rPr>
          <w:rFonts w:ascii="仿宋_GB2312" w:eastAsia="仿宋_GB2312" w:hAnsiTheme="majorEastAsia"/>
          <w:color w:val="auto"/>
          <w:sz w:val="28"/>
          <w:szCs w:val="28"/>
        </w:rPr>
      </w:pPr>
    </w:p>
    <w:p>
      <w:pPr>
        <w:adjustRightInd w:val="0"/>
        <w:snapToGrid w:val="0"/>
        <w:spacing w:line="600" w:lineRule="exact"/>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3" w:name="_Toc10891"/>
    </w:p>
    <w:p>
      <w:pPr>
        <w:pStyle w:val="4"/>
      </w:pPr>
      <w:bookmarkStart w:id="14" w:name="_Toc25603"/>
      <w:bookmarkStart w:id="15" w:name="_Toc7340"/>
      <w:bookmarkStart w:id="16" w:name="_Toc16557"/>
      <w:bookmarkStart w:id="17" w:name="_Toc2331"/>
      <w:bookmarkStart w:id="18" w:name="_Toc32588"/>
      <w:bookmarkStart w:id="19" w:name="_Toc19295"/>
      <w:bookmarkStart w:id="20" w:name="_Toc16705"/>
      <w:bookmarkStart w:id="21" w:name="_Toc9448"/>
      <w:bookmarkStart w:id="22" w:name="_Toc2324"/>
      <w:bookmarkStart w:id="23" w:name="_Toc23749"/>
    </w:p>
    <w:p>
      <w:pPr>
        <w:pStyle w:val="4"/>
      </w:pP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585470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8" o:spid="_x0000_s1026" o:spt="32" type="#_x0000_t32" style="position:absolute;left:0pt;margin-left:184.9pt;margin-top:46.1pt;height:0pt;width:75.5pt;z-index:251670528;mso-width-relative:page;mso-height-relative:page;" filled="f" stroked="t" coordsize="21600,21600" o:gfxdata="UEsDBAoAAAAAAIdO4kAAAAAAAAAAAAAAAAAEAAAAZHJzL1BLAwQUAAAACACHTuJA5WYVqNYAAAAJ&#10;AQAADwAAAGRycy9kb3ducmV2LnhtbE2PPU/DMBCGdyT+g3VILIjaMWpF0jgVQmJgpK3E6sbXJBCf&#10;o9hpSn89hxhgfD/03nPl5ux7ccIxdoEMZAsFAqkOrqPGwH73cv8IIiZLzvaB0MAXRthU11elLVyY&#10;6Q1P29QIHqFYWANtSkMhZaxb9DYuwoDE2TGM3iaWYyPdaGce973USq2ktx3xhdYO+Nxi/bmdvAGM&#10;0zJTT7lv9q+X+e5dXz7mYWfM7U2m1iASntNfGX7wGR0qZjqEiVwUvYGHVc7oyUCuNQguLLVi4/Br&#10;yKqU/z+ovgFQSwMEFAAAAAgAh07iQMEhqD34AQAA8gMAAA4AAABkcnMvZTJvRG9jLnhtbK1TS44T&#10;MRDdI3EHy3vSSURQaKUzi4RhgyAScICK291tyT+5POlkxw5xBnYsuQPcZqThFpTdPWEYNlnQC3f5&#10;U6/qPT+vro5Gs4MMqJyt+Gwy5Uxa4Wpl24p//HD9bMkZRrA1aGdlxU8S+dX66ZNV70s5d53TtQyM&#10;QCyWva94F6MviwJFJw3gxHlpabNxwUCkaWiLOkBP6EYX8+n0RdG7UPvghESk1e2wyUfEcAmgaxol&#10;5NaJGyNtHFCD1BCJEnbKI1/nbptGiviuaVBGpitOTGMeqQjF+zQW6xWUbQDfKTG2AJe08IiTAWWp&#10;6BlqCxHYTVD/QBklgkPXxIlwphiIZEWIxWz6SJv3HXiZuZDU6M+i4/+DFW8Pu8BUTU54zpkFQzd+&#10;9/n7r09fbr/+vP3xjc2WSaPeY0lHN3YXxhn6XUiEj00w6U9U2DHrejrrKo+RCVp8uVguF6S4uN8q&#10;/uT5gPG1dIaloOIYA6i2ixtnLV2eC7MsKxzeYKTKlHifkIpqy/oEP18QOJAZGzIBhcYTIbRtzkWn&#10;VX2ttE4ZGNr9Rgd2gGSI/CV+hPvXsVRkC9gN5/LWYJVOQv3K1iyePCll6YXw1IKRNWda0oNKEQFC&#10;GUHpS05SaW1Tgsx2HXkmwQeJU7R39SkrX6QZWSF3PNo2ee3hnOKHT3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VmFajWAAAACQEAAA8AAAAAAAAAAQAgAAAAIgAAAGRycy9kb3ducmV2LnhtbFBL&#10;AQIUABQAAAAIAIdO4kDBIag9+AEAAPIDAAAOAAAAAAAAAAEAIAAAACU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2325370</wp:posOffset>
                </wp:positionH>
                <wp:positionV relativeFrom="paragraph">
                  <wp:posOffset>8890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9" o:spid="_x0000_s1026" o:spt="32" type="#_x0000_t32" style="position:absolute;left:0pt;margin-left:183.1pt;margin-top:0.7pt;height:0pt;width:75.5pt;z-index:251669504;mso-width-relative:page;mso-height-relative:page;" filled="f" stroked="t" coordsize="21600,21600" o:gfxdata="UEsDBAoAAAAAAIdO4kAAAAAAAAAAAAAAAAAEAAAAZHJzL1BLAwQUAAAACACHTuJApIO0NdQAAAAH&#10;AQAADwAAAGRycy9kb3ducmV2LnhtbE2OwU7DMBBE70j8g7VIXBC1E2iANE6FkDhwpK3UqxsvSWi8&#10;jmKnKf16Fi7t8WlGM69YHl0nDjiE1pOGZKZAIFXetlRr2Kzf759BhGjIms4TavjBAMvy+qowufUT&#10;feJhFWvBIxRyo6GJsc+lDFWDzoSZ75E4+/KDM5FxqKUdzMTjrpOpUpl0piV+aEyPbw1W+9XoNGAY&#10;54l6fXH15uM03W3T0/fUr7W+vUnUAkTEYzyX4U+f1aFkp50fyQbRaXjIspSrHDyC4HyePDHv/lmW&#10;hbz0L38BUEsDBBQAAAAIAIdO4kA3LDp2+AEAAPIDAAAOAAAAZHJzL2Uyb0RvYy54bWytU0uOEzEQ&#10;3SNxB8t70klQUKaVziwShg2CSMABKm53tyX/5PKkkx07xBnYseQOcJuR4BaU3T1hGDZZ0At3+VOv&#10;6j0/r66PRrODDKicrfhsMuVMWuFqZduKf3h/82zJGUawNWhnZcVPEvn1+umTVe9LOXed07UMjEAs&#10;lr2veBejL4sCRScN4MR5aWmzccFApGloizpAT+hGF/Pp9EXRu1D74IREpNXtsMlHxHAJoGsaJeTW&#10;iVsjbRxQg9QQiRJ2yiNf526bRor4tmlQRqYrTkxjHqkIxfs0FusVlG0A3ykxtgCXtPCIkwFlqegZ&#10;agsR2G1Q/0AZJYJD18SJcKYYiGRFiMVs+kibdx14mbmQ1OjPouP/gxVvDrvAVE1OeM6ZBUM3/vPT&#10;t18fP999+XH3/SubXSWNeo8lHd3YXRhn6HchET42waQ/UWHHrOvprKs8RiZo8WqxXC5IcXG/VfzJ&#10;8wHjK+kMS0HFMQZQbRc3zlq6PBdmWVY4vMZIlSnxPiEV1Zb1CX6+IHAgMzZkAgqNJ0Jo25yLTqv6&#10;RmmdMjC0+40O7ADJEPlL/Aj3r2OpyBawG87lrcEqnYT6pa1ZPHlSytIL4akFI2vOtKQHlSIChDKC&#10;0pecpNLapgSZ7TryTIIPEqdo7+pTVr5IM7JC7ni0bfLawznFD5/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g7Q11AAAAAcBAAAPAAAAAAAAAAEAIAAAACIAAABkcnMvZG93bnJldi54bWxQSwEC&#10;FAAUAAAACACHTuJANyw6dvgBAADyAwAADgAAAAAAAAABACAAAAAjAQAAZHJzL2Uyb0RvYy54bWxQ&#10;SwUGAAAAAAYABgBZAQAAjQU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p>
    <w:p>
      <w:pPr>
        <w:pStyle w:val="5"/>
        <w:rPr>
          <w:sz w:val="44"/>
          <w:szCs w:val="40"/>
        </w:rPr>
      </w:pPr>
      <w:bookmarkStart w:id="24" w:name="_Toc2339"/>
      <w:bookmarkStart w:id="25" w:name="_Toc3416"/>
      <w:r>
        <w:rPr>
          <w:rFonts w:hint="eastAsia"/>
          <w:sz w:val="44"/>
          <w:szCs w:val="40"/>
        </w:rPr>
        <w:t>供应商须知</w:t>
      </w:r>
      <w:bookmarkEnd w:id="24"/>
      <w:bookmarkEnd w:id="25"/>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color w:val="auto"/>
          <w:sz w:val="32"/>
          <w:szCs w:val="32"/>
        </w:rPr>
      </w:pPr>
    </w:p>
    <w:p>
      <w:pPr>
        <w:pStyle w:val="2"/>
        <w:ind w:firstLine="0"/>
        <w:rPr>
          <w:rFonts w:hint="eastAsia" w:eastAsia="等线" w:asciiTheme="minorEastAsia" w:hAnsiTheme="minorEastAsia"/>
          <w:b/>
          <w:color w:val="auto"/>
          <w:sz w:val="32"/>
          <w:szCs w:val="32"/>
          <w:lang w:val="en-US" w:eastAsia="zh-CN"/>
        </w:rPr>
      </w:pPr>
    </w:p>
    <w:p>
      <w:pPr>
        <w:numPr>
          <w:ilvl w:val="0"/>
          <w:numId w:val="3"/>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560" w:firstLineChars="200"/>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560" w:firstLineChars="200"/>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560" w:firstLineChars="200"/>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560" w:firstLineChars="200"/>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ind w:firstLine="560" w:firstLineChars="200"/>
        <w:jc w:val="left"/>
        <w:rPr>
          <w:rFonts w:asciiTheme="majorEastAsia" w:hAnsiTheme="majorEastAsia" w:eastAsiaTheme="majorEastAsia"/>
          <w:b/>
          <w:sz w:val="28"/>
          <w:szCs w:val="28"/>
        </w:rPr>
      </w:pPr>
      <w:r>
        <w:rPr>
          <w:rFonts w:hint="eastAsia" w:ascii="仿宋_GB2312" w:eastAsia="仿宋_GB2312"/>
          <w:sz w:val="28"/>
          <w:szCs w:val="28"/>
        </w:rPr>
        <w:t>附件5：关于**项目异议书</w:t>
      </w: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开启时间：年月日时分</w:t>
      </w:r>
    </w:p>
    <w:tbl>
      <w:tblPr>
        <w:tblStyle w:val="23"/>
        <w:tblW w:w="4998"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2811"/>
        <w:gridCol w:w="1240"/>
        <w:gridCol w:w="2017"/>
        <w:gridCol w:w="1700"/>
        <w:gridCol w:w="70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2"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1551"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684"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113"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938"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389"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Merge w:val="continue"/>
            <w:vAlign w:val="center"/>
          </w:tcPr>
          <w:p>
            <w:pPr>
              <w:adjustRightInd w:val="0"/>
              <w:snapToGrid w:val="0"/>
              <w:spacing w:line="600" w:lineRule="exact"/>
              <w:jc w:val="center"/>
              <w:rPr>
                <w:rFonts w:ascii="仿宋_GB2312" w:eastAsia="仿宋_GB2312"/>
                <w:sz w:val="24"/>
                <w:szCs w:val="24"/>
              </w:rPr>
            </w:pPr>
          </w:p>
        </w:tc>
        <w:tc>
          <w:tcPr>
            <w:tcW w:w="1551" w:type="pct"/>
            <w:vMerge w:val="continue"/>
            <w:vAlign w:val="center"/>
          </w:tcPr>
          <w:p>
            <w:pPr>
              <w:adjustRightInd w:val="0"/>
              <w:snapToGrid w:val="0"/>
              <w:spacing w:line="600" w:lineRule="exact"/>
              <w:jc w:val="center"/>
              <w:rPr>
                <w:rFonts w:ascii="仿宋_GB2312" w:eastAsia="仿宋_GB2312"/>
                <w:sz w:val="24"/>
                <w:szCs w:val="24"/>
              </w:rPr>
            </w:pPr>
          </w:p>
        </w:tc>
        <w:tc>
          <w:tcPr>
            <w:tcW w:w="684" w:type="pct"/>
            <w:vMerge w:val="continue"/>
            <w:vAlign w:val="center"/>
          </w:tcPr>
          <w:p>
            <w:pPr>
              <w:adjustRightInd w:val="0"/>
              <w:snapToGrid w:val="0"/>
              <w:spacing w:line="600" w:lineRule="exact"/>
              <w:jc w:val="center"/>
              <w:rPr>
                <w:rFonts w:ascii="仿宋_GB2312" w:eastAsia="仿宋_GB2312"/>
                <w:sz w:val="24"/>
                <w:szCs w:val="24"/>
              </w:rPr>
            </w:pPr>
          </w:p>
        </w:tc>
        <w:tc>
          <w:tcPr>
            <w:tcW w:w="1113" w:type="pct"/>
            <w:vMerge w:val="continue"/>
            <w:vAlign w:val="center"/>
          </w:tcPr>
          <w:p>
            <w:pPr>
              <w:adjustRightInd w:val="0"/>
              <w:snapToGrid w:val="0"/>
              <w:spacing w:line="600" w:lineRule="exact"/>
              <w:jc w:val="center"/>
              <w:rPr>
                <w:rFonts w:ascii="仿宋_GB2312" w:eastAsia="仿宋_GB2312"/>
                <w:sz w:val="24"/>
                <w:szCs w:val="24"/>
              </w:rPr>
            </w:pPr>
          </w:p>
        </w:tc>
        <w:tc>
          <w:tcPr>
            <w:tcW w:w="938" w:type="pct"/>
            <w:vMerge w:val="continue"/>
            <w:vAlign w:val="center"/>
          </w:tcPr>
          <w:p>
            <w:pPr>
              <w:adjustRightInd w:val="0"/>
              <w:snapToGrid w:val="0"/>
              <w:spacing w:line="600" w:lineRule="exact"/>
              <w:jc w:val="center"/>
              <w:rPr>
                <w:rFonts w:ascii="仿宋_GB2312" w:eastAsia="仿宋_GB2312"/>
                <w:sz w:val="24"/>
                <w:szCs w:val="24"/>
              </w:rPr>
            </w:pPr>
          </w:p>
        </w:tc>
        <w:tc>
          <w:tcPr>
            <w:tcW w:w="389" w:type="pct"/>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vAlign w:val="center"/>
          </w:tcPr>
          <w:p>
            <w:pPr>
              <w:adjustRightInd w:val="0"/>
              <w:snapToGrid w:val="0"/>
              <w:spacing w:line="600" w:lineRule="exact"/>
              <w:jc w:val="center"/>
              <w:rPr>
                <w:rFonts w:ascii="仿宋_GB2312" w:eastAsia="仿宋_GB2312"/>
                <w:sz w:val="24"/>
                <w:szCs w:val="24"/>
              </w:rPr>
            </w:pPr>
          </w:p>
        </w:tc>
        <w:tc>
          <w:tcPr>
            <w:tcW w:w="1551" w:type="pct"/>
            <w:vAlign w:val="center"/>
          </w:tcPr>
          <w:p>
            <w:pPr>
              <w:adjustRightInd w:val="0"/>
              <w:snapToGrid w:val="0"/>
              <w:spacing w:line="600" w:lineRule="exact"/>
              <w:jc w:val="center"/>
              <w:rPr>
                <w:rFonts w:ascii="仿宋_GB2312" w:eastAsia="仿宋_GB2312"/>
                <w:sz w:val="24"/>
                <w:szCs w:val="24"/>
              </w:rPr>
            </w:pPr>
          </w:p>
        </w:tc>
        <w:tc>
          <w:tcPr>
            <w:tcW w:w="684" w:type="pct"/>
            <w:vAlign w:val="center"/>
          </w:tcPr>
          <w:p>
            <w:pPr>
              <w:adjustRightInd w:val="0"/>
              <w:snapToGrid w:val="0"/>
              <w:spacing w:line="600" w:lineRule="exact"/>
              <w:jc w:val="center"/>
              <w:rPr>
                <w:rFonts w:ascii="仿宋_GB2312" w:eastAsia="仿宋_GB2312"/>
                <w:sz w:val="24"/>
                <w:szCs w:val="24"/>
              </w:rPr>
            </w:pPr>
          </w:p>
        </w:tc>
        <w:tc>
          <w:tcPr>
            <w:tcW w:w="1113" w:type="pct"/>
            <w:vAlign w:val="center"/>
          </w:tcPr>
          <w:p>
            <w:pPr>
              <w:adjustRightInd w:val="0"/>
              <w:snapToGrid w:val="0"/>
              <w:spacing w:line="600" w:lineRule="exact"/>
              <w:jc w:val="center"/>
              <w:rPr>
                <w:rFonts w:ascii="仿宋_GB2312" w:eastAsia="仿宋_GB2312"/>
                <w:sz w:val="24"/>
                <w:szCs w:val="24"/>
              </w:rPr>
            </w:pPr>
          </w:p>
        </w:tc>
        <w:tc>
          <w:tcPr>
            <w:tcW w:w="938" w:type="pct"/>
            <w:vAlign w:val="center"/>
          </w:tcPr>
          <w:p>
            <w:pPr>
              <w:adjustRightInd w:val="0"/>
              <w:snapToGrid w:val="0"/>
              <w:spacing w:line="600" w:lineRule="exact"/>
              <w:rPr>
                <w:rFonts w:ascii="仿宋_GB2312" w:eastAsia="仿宋_GB2312"/>
                <w:sz w:val="24"/>
                <w:szCs w:val="24"/>
              </w:rPr>
            </w:pPr>
          </w:p>
        </w:tc>
        <w:tc>
          <w:tcPr>
            <w:tcW w:w="389" w:type="pct"/>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vAlign w:val="center"/>
          </w:tcPr>
          <w:p>
            <w:pPr>
              <w:jc w:val="center"/>
              <w:rPr>
                <w:sz w:val="24"/>
                <w:szCs w:val="24"/>
              </w:rPr>
            </w:pPr>
          </w:p>
        </w:tc>
        <w:tc>
          <w:tcPr>
            <w:tcW w:w="1551" w:type="pct"/>
            <w:vAlign w:val="center"/>
          </w:tcPr>
          <w:p>
            <w:pPr>
              <w:adjustRightInd w:val="0"/>
              <w:snapToGrid w:val="0"/>
              <w:spacing w:line="600" w:lineRule="exact"/>
              <w:jc w:val="center"/>
              <w:rPr>
                <w:rFonts w:ascii="仿宋_GB2312" w:eastAsia="仿宋_GB2312"/>
                <w:sz w:val="24"/>
                <w:szCs w:val="24"/>
              </w:rPr>
            </w:pPr>
          </w:p>
        </w:tc>
        <w:tc>
          <w:tcPr>
            <w:tcW w:w="684" w:type="pct"/>
            <w:vAlign w:val="center"/>
          </w:tcPr>
          <w:p>
            <w:pPr>
              <w:adjustRightInd w:val="0"/>
              <w:snapToGrid w:val="0"/>
              <w:spacing w:line="600" w:lineRule="exact"/>
              <w:jc w:val="center"/>
              <w:rPr>
                <w:rFonts w:ascii="仿宋_GB2312" w:eastAsia="仿宋_GB2312"/>
                <w:sz w:val="24"/>
                <w:szCs w:val="24"/>
              </w:rPr>
            </w:pPr>
          </w:p>
        </w:tc>
        <w:tc>
          <w:tcPr>
            <w:tcW w:w="1113" w:type="pct"/>
            <w:vAlign w:val="center"/>
          </w:tcPr>
          <w:p>
            <w:pPr>
              <w:adjustRightInd w:val="0"/>
              <w:snapToGrid w:val="0"/>
              <w:spacing w:line="600" w:lineRule="exact"/>
              <w:jc w:val="center"/>
              <w:rPr>
                <w:rFonts w:ascii="仿宋_GB2312" w:eastAsia="仿宋_GB2312"/>
                <w:sz w:val="24"/>
                <w:szCs w:val="24"/>
              </w:rPr>
            </w:pPr>
          </w:p>
        </w:tc>
        <w:tc>
          <w:tcPr>
            <w:tcW w:w="938" w:type="pct"/>
            <w:vAlign w:val="center"/>
          </w:tcPr>
          <w:p>
            <w:pPr>
              <w:adjustRightInd w:val="0"/>
              <w:snapToGrid w:val="0"/>
              <w:spacing w:line="600" w:lineRule="exact"/>
              <w:rPr>
                <w:rFonts w:ascii="仿宋_GB2312" w:eastAsia="仿宋_GB2312"/>
                <w:sz w:val="24"/>
                <w:szCs w:val="24"/>
              </w:rPr>
            </w:pPr>
          </w:p>
        </w:tc>
        <w:tc>
          <w:tcPr>
            <w:tcW w:w="389" w:type="pct"/>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vAlign w:val="center"/>
          </w:tcPr>
          <w:p>
            <w:pPr>
              <w:jc w:val="center"/>
              <w:rPr>
                <w:sz w:val="24"/>
                <w:szCs w:val="24"/>
              </w:rPr>
            </w:pPr>
          </w:p>
        </w:tc>
        <w:tc>
          <w:tcPr>
            <w:tcW w:w="1551" w:type="pct"/>
            <w:vAlign w:val="center"/>
          </w:tcPr>
          <w:p>
            <w:pPr>
              <w:adjustRightInd w:val="0"/>
              <w:snapToGrid w:val="0"/>
              <w:spacing w:line="600" w:lineRule="exact"/>
              <w:jc w:val="center"/>
              <w:rPr>
                <w:rFonts w:ascii="仿宋_GB2312" w:eastAsia="仿宋_GB2312"/>
                <w:sz w:val="24"/>
                <w:szCs w:val="24"/>
              </w:rPr>
            </w:pPr>
          </w:p>
        </w:tc>
        <w:tc>
          <w:tcPr>
            <w:tcW w:w="684" w:type="pct"/>
            <w:vAlign w:val="center"/>
          </w:tcPr>
          <w:p>
            <w:pPr>
              <w:adjustRightInd w:val="0"/>
              <w:snapToGrid w:val="0"/>
              <w:spacing w:line="600" w:lineRule="exact"/>
              <w:jc w:val="center"/>
              <w:rPr>
                <w:rFonts w:ascii="仿宋_GB2312" w:eastAsia="仿宋_GB2312"/>
                <w:sz w:val="24"/>
                <w:szCs w:val="24"/>
              </w:rPr>
            </w:pPr>
          </w:p>
        </w:tc>
        <w:tc>
          <w:tcPr>
            <w:tcW w:w="1113" w:type="pct"/>
            <w:vAlign w:val="center"/>
          </w:tcPr>
          <w:p>
            <w:pPr>
              <w:adjustRightInd w:val="0"/>
              <w:snapToGrid w:val="0"/>
              <w:spacing w:line="600" w:lineRule="exact"/>
              <w:jc w:val="center"/>
              <w:rPr>
                <w:rFonts w:ascii="仿宋_GB2312" w:eastAsia="仿宋_GB2312"/>
                <w:sz w:val="24"/>
                <w:szCs w:val="24"/>
              </w:rPr>
            </w:pPr>
          </w:p>
        </w:tc>
        <w:tc>
          <w:tcPr>
            <w:tcW w:w="938" w:type="pct"/>
            <w:vAlign w:val="center"/>
          </w:tcPr>
          <w:p>
            <w:pPr>
              <w:adjustRightInd w:val="0"/>
              <w:snapToGrid w:val="0"/>
              <w:spacing w:line="600" w:lineRule="exact"/>
              <w:rPr>
                <w:rFonts w:ascii="仿宋_GB2312" w:eastAsia="仿宋_GB2312"/>
                <w:sz w:val="24"/>
                <w:szCs w:val="24"/>
              </w:rPr>
            </w:pPr>
          </w:p>
        </w:tc>
        <w:tc>
          <w:tcPr>
            <w:tcW w:w="389" w:type="pct"/>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vAlign w:val="center"/>
          </w:tcPr>
          <w:p>
            <w:pPr>
              <w:jc w:val="center"/>
              <w:rPr>
                <w:sz w:val="24"/>
                <w:szCs w:val="24"/>
              </w:rPr>
            </w:pPr>
          </w:p>
        </w:tc>
        <w:tc>
          <w:tcPr>
            <w:tcW w:w="1551" w:type="pct"/>
            <w:vAlign w:val="center"/>
          </w:tcPr>
          <w:p>
            <w:pPr>
              <w:adjustRightInd w:val="0"/>
              <w:snapToGrid w:val="0"/>
              <w:spacing w:line="600" w:lineRule="exact"/>
              <w:jc w:val="center"/>
              <w:rPr>
                <w:rFonts w:ascii="仿宋_GB2312" w:eastAsia="仿宋_GB2312"/>
                <w:sz w:val="24"/>
                <w:szCs w:val="24"/>
              </w:rPr>
            </w:pPr>
          </w:p>
        </w:tc>
        <w:tc>
          <w:tcPr>
            <w:tcW w:w="684" w:type="pct"/>
            <w:vAlign w:val="center"/>
          </w:tcPr>
          <w:p>
            <w:pPr>
              <w:adjustRightInd w:val="0"/>
              <w:snapToGrid w:val="0"/>
              <w:spacing w:line="600" w:lineRule="exact"/>
              <w:jc w:val="center"/>
              <w:rPr>
                <w:rFonts w:ascii="仿宋_GB2312" w:eastAsia="仿宋_GB2312"/>
                <w:sz w:val="24"/>
                <w:szCs w:val="24"/>
              </w:rPr>
            </w:pPr>
          </w:p>
        </w:tc>
        <w:tc>
          <w:tcPr>
            <w:tcW w:w="1113" w:type="pct"/>
            <w:vAlign w:val="center"/>
          </w:tcPr>
          <w:p>
            <w:pPr>
              <w:adjustRightInd w:val="0"/>
              <w:snapToGrid w:val="0"/>
              <w:spacing w:line="600" w:lineRule="exact"/>
              <w:jc w:val="center"/>
              <w:rPr>
                <w:rFonts w:ascii="仿宋_GB2312" w:eastAsia="仿宋_GB2312"/>
                <w:sz w:val="24"/>
                <w:szCs w:val="24"/>
              </w:rPr>
            </w:pPr>
          </w:p>
        </w:tc>
        <w:tc>
          <w:tcPr>
            <w:tcW w:w="938" w:type="pct"/>
            <w:vAlign w:val="center"/>
          </w:tcPr>
          <w:p>
            <w:pPr>
              <w:adjustRightInd w:val="0"/>
              <w:snapToGrid w:val="0"/>
              <w:spacing w:line="600" w:lineRule="exact"/>
              <w:rPr>
                <w:rFonts w:ascii="仿宋_GB2312" w:eastAsia="仿宋_GB2312"/>
                <w:sz w:val="24"/>
                <w:szCs w:val="24"/>
              </w:rPr>
            </w:pPr>
          </w:p>
        </w:tc>
        <w:tc>
          <w:tcPr>
            <w:tcW w:w="389" w:type="pct"/>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vAlign w:val="center"/>
          </w:tcPr>
          <w:p>
            <w:pPr>
              <w:jc w:val="center"/>
              <w:rPr>
                <w:sz w:val="24"/>
                <w:szCs w:val="24"/>
              </w:rPr>
            </w:pPr>
          </w:p>
        </w:tc>
        <w:tc>
          <w:tcPr>
            <w:tcW w:w="1551" w:type="pct"/>
            <w:vAlign w:val="center"/>
          </w:tcPr>
          <w:p>
            <w:pPr>
              <w:adjustRightInd w:val="0"/>
              <w:snapToGrid w:val="0"/>
              <w:spacing w:line="600" w:lineRule="exact"/>
              <w:jc w:val="center"/>
              <w:rPr>
                <w:rFonts w:ascii="仿宋_GB2312" w:eastAsia="仿宋_GB2312"/>
                <w:sz w:val="24"/>
                <w:szCs w:val="24"/>
              </w:rPr>
            </w:pPr>
          </w:p>
        </w:tc>
        <w:tc>
          <w:tcPr>
            <w:tcW w:w="684" w:type="pct"/>
            <w:vAlign w:val="center"/>
          </w:tcPr>
          <w:p>
            <w:pPr>
              <w:adjustRightInd w:val="0"/>
              <w:snapToGrid w:val="0"/>
              <w:spacing w:line="600" w:lineRule="exact"/>
              <w:jc w:val="center"/>
              <w:rPr>
                <w:rFonts w:ascii="仿宋_GB2312" w:eastAsia="仿宋_GB2312"/>
                <w:sz w:val="24"/>
                <w:szCs w:val="24"/>
              </w:rPr>
            </w:pPr>
          </w:p>
        </w:tc>
        <w:tc>
          <w:tcPr>
            <w:tcW w:w="1113" w:type="pct"/>
            <w:vAlign w:val="center"/>
          </w:tcPr>
          <w:p>
            <w:pPr>
              <w:adjustRightInd w:val="0"/>
              <w:snapToGrid w:val="0"/>
              <w:spacing w:line="600" w:lineRule="exact"/>
              <w:jc w:val="center"/>
              <w:rPr>
                <w:rFonts w:ascii="仿宋_GB2312" w:eastAsia="仿宋_GB2312"/>
                <w:sz w:val="24"/>
                <w:szCs w:val="24"/>
              </w:rPr>
            </w:pPr>
          </w:p>
        </w:tc>
        <w:tc>
          <w:tcPr>
            <w:tcW w:w="938" w:type="pct"/>
            <w:vAlign w:val="center"/>
          </w:tcPr>
          <w:p>
            <w:pPr>
              <w:adjustRightInd w:val="0"/>
              <w:snapToGrid w:val="0"/>
              <w:spacing w:line="600" w:lineRule="exact"/>
              <w:rPr>
                <w:rFonts w:ascii="仿宋_GB2312" w:eastAsia="仿宋_GB2312"/>
                <w:sz w:val="24"/>
                <w:szCs w:val="24"/>
              </w:rPr>
            </w:pPr>
          </w:p>
        </w:tc>
        <w:tc>
          <w:tcPr>
            <w:tcW w:w="389" w:type="pct"/>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551" w:type="pct"/>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684" w:type="pct"/>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13" w:type="pct"/>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938" w:type="pct"/>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389" w:type="pct"/>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551" w:type="pct"/>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684" w:type="pct"/>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13" w:type="pct"/>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938" w:type="pct"/>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389" w:type="pct"/>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color w:val="auto"/>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rPr>
          <w:rFonts w:ascii="仿宋_GB2312" w:eastAsia="仿宋_GB2312" w:hAnsiTheme="majorEastAsia"/>
          <w:sz w:val="28"/>
          <w:szCs w:val="28"/>
        </w:rPr>
      </w:pPr>
      <w:r>
        <w:rPr>
          <w:rFonts w:ascii="仿宋_GB2312" w:eastAsia="仿宋_GB2312" w:hAnsiTheme="majorEastAsia"/>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附件5</w:t>
      </w:r>
    </w:p>
    <w:p>
      <w:pP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关于**项目</w:t>
      </w:r>
      <w:r>
        <w:rPr>
          <w:rFonts w:ascii="宋体" w:hAnsi="宋体" w:cs="宋体"/>
          <w:b/>
          <w:bCs/>
          <w:sz w:val="44"/>
          <w:szCs w:val="44"/>
        </w:rPr>
        <w:t>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住所地：</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法定代表人：联系电话：</w:t>
      </w:r>
    </w:p>
    <w:p>
      <w:pPr>
        <w:widowControl/>
        <w:jc w:val="left"/>
        <w:rPr>
          <w:rFonts w:hAnsi="宋体" w:cs="宋体"/>
          <w:kern w:val="0"/>
          <w:sz w:val="28"/>
          <w:szCs w:val="28"/>
        </w:rPr>
      </w:pPr>
      <w:r>
        <w:rPr>
          <w:rFonts w:hint="eastAsia" w:hAnsi="宋体" w:cs="仿宋_GB2312"/>
          <w:kern w:val="0"/>
          <w:sz w:val="28"/>
          <w:szCs w:val="28"/>
        </w:rPr>
        <w:t>异议人授权代表：</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9" w:leftChars="47" w:firstLine="1960" w:firstLineChars="700"/>
        <w:jc w:val="left"/>
        <w:rPr>
          <w:rFonts w:hAnsi="宋体" w:cs="仿宋_GB2312"/>
          <w:kern w:val="0"/>
          <w:sz w:val="28"/>
          <w:szCs w:val="28"/>
        </w:rPr>
      </w:pPr>
    </w:p>
    <w:p>
      <w:pPr>
        <w:widowControl/>
        <w:ind w:left="99"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9"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6" w:name="_Toc21455"/>
      <w:bookmarkStart w:id="27" w:name="_Toc2867"/>
      <w:r>
        <w:rPr>
          <w:rFonts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2310130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181.9pt;margin-top:10.85pt;height:0pt;width:75.5pt;z-index:251660288;mso-width-relative:page;mso-height-relative:page;" filled="f" stroked="t" coordsize="21600,21600" o:gfxdata="UEsDBAoAAAAAAIdO4kAAAAAAAAAAAAAAAAAEAAAAZHJzL1BLAwQUAAAACACHTuJA9fx2SdYAAAAJ&#10;AQAADwAAAGRycy9kb3ducmV2LnhtbE2Py07DMBBF90j8gzVIbBC1ndIHIU6FkFiwpK3E1o2HJBCP&#10;o9hpSr+eQSxgeR+6c6bYnHwnjjjENpABPVMgkKrgWqoN7HfPt2sQMVlytguEBr4wwqa8vChs7sJE&#10;r3jcplrwCMXcGmhS6nMpY9Wgt3EWeiTO3sPgbWI51NINduJx38lMqaX0tiW+0NgenxqsPrejN4Bx&#10;XGj1eO/r/ct5unnLzh9TvzPm+kqrBxAJT+mvDD/4jA4lMx3CSC6KzsB8OWf0ZCDTKxBcWOg7Ng6/&#10;hiwL+f+D8htQSwMEFAAAAAgAh07iQEmfK8b2AQAA8AMAAA4AAABkcnMvZTJvRG9jLnhtbK1TS44T&#10;MRDdI3EHy3vSSVBQaKUzi4RhgyAScICK291tyT+5POlkxw5xBnYsuQPcZqThFpTdPWEYNlnQC3f5&#10;U6/qPT+vro5Gs4MMqJyt+Gwy5Uxa4Wpl24p//HD9bMkZRrA1aGdlxU8S+dX66ZNV70s5d53TtQyM&#10;QCyWva94F6MviwJFJw3gxHlpabNxwUCkaWiLOkBP6EYX8+n0RdG7UPvghESk1e2wyUfEcAmgaxol&#10;5NaJGyNtHFCD1BCJEnbKI1/nbptGiviuaVBGpitOTGMeqQjF+zQW6xWUbQDfKTG2AJe08IiTAWWp&#10;6BlqCxHYTVD/QBklgkPXxIlwphiIZEWIxWz6SJv3HXiZuZDU6M+i4/+DFW8Pu8BUTU7gzIKhC7/7&#10;/P3Xpy+3X3/e/vjGnieFeo8lHdzYXRhn6Hch0T02waQ/EWHHrOrprKo8RiZo8eViuVyQ3uJ+q/iT&#10;5wPG19IZloKKYwyg2i5unLV0dS7MsqhweIORKlPifUIqqi3rE/x8QeBAVmzIAhQaT3TQtjkXnVb1&#10;tdI6ZWBo9xsd2AGSHfKX+BHuX8dSkS1gN5zLW4NROgn1K1uzePIklKX3wVMLRtacaUnPKUUECGUE&#10;pS85SaW1TQkym3XkmQQfJE7R3tWnrHyRZmSE3PFo2uS0h3OKHz7U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1/HZJ1gAAAAkBAAAPAAAAAAAAAAEAIAAAACIAAABkcnMvZG93bnJldi54bWxQSwEC&#10;FAAUAAAACACHTuJASZ8rxvYBAADwAwAADgAAAAAAAAABACAAAAAlAQAAZHJzL2Uyb0RvYy54bWxQ&#10;SwUGAAAAAAYABgBZAQAAjQU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2326005</wp:posOffset>
                </wp:positionH>
                <wp:positionV relativeFrom="paragraph">
                  <wp:posOffset>732155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183.15pt;margin-top:57.65pt;height:0pt;width:75.5pt;z-index:251661312;mso-width-relative:page;mso-height-relative:page;" filled="f" stroked="t" coordsize="21600,21600" o:gfxdata="UEsDBAoAAAAAAIdO4kAAAAAAAAAAAAAAAAAEAAAAZHJzL1BLAwQUAAAACACHTuJA6DSlV9YAAAAL&#10;AQAADwAAAGRycy9kb3ducmV2LnhtbE2PQU/DMAyF70j8h8hIXBBLsqkFStMJIXHgyDaJa9aYttA4&#10;VZOuY78eIyGN27Pf0/Pncn30vTjgGLtABvRCgUCqg+uoMbDbvtzeg4jJkrN9IDTwjRHW1eVFaQsX&#10;ZnrDwyY1gksoFtZAm9JQSBnrFr2NizAgsfcRRm8Tj2Mj3WhnLve9XCqVS2874gutHfC5xfprM3kD&#10;GKdMq6cH3+xeT/PN+/L0OQ9bY66vtHoEkfCYzmH4xWd0qJhpHyZyUfQGVnm+4igbOmPBiUzfsdj/&#10;bWRVyv8/VD9QSwMEFAAAAAgAh07iQDtmEUb2AQAA8AMAAA4AAABkcnMvZTJvRG9jLnhtbK1TvY4T&#10;MRDukXgHyz3ZJFJQWGVzRcLRIDgJeICJ7d215D95fNmko0M8Ax0l7wBvcxK8BWNvLhxHk4ItvDP2&#10;zDfzfR6vrg7WsL2KqL1r+Gwy5Uw54aV2XcM/vL9+tuQMEzgJxjvV8KNCfrV++mQ1hFrNfe+NVJER&#10;iMN6CA3vUwp1VaHolQWc+KAcHbY+Wkjkxq6SEQZCt6aaT6fPq8FHGaIXCpF2t+MhPyHGSwB922qh&#10;tl7cWuXSiBqVgUSUsNcB+bp027ZKpLdtiyox03BimspKRcje5bVar6DuIoRei1MLcEkLjzhZ0I6K&#10;nqG2kIDdRv0PlNUievRtmghvq5FIUYRYzKaPtHnXQ1CFC0mN4Sw6/j9Y8WZ/E5mWDZ9z5sDShf/8&#10;9O3Xx893X37cff/KFlmhIWBNgRt3E08ehpuY6R7aaPOfiLBDUfV4VlUdEhO0+WKxXC5Ib3F/VP3J&#10;CxHTK+Uty0bDMUXQXZ823jm6Oh9nRVTYv8ZElSnxPiEXNY4NGX6+IHCgUWxpBMi0geig60oueqPl&#10;tTYmZ2DsdhsT2R7yOJQv8yPcv8JykS1gP8aVo3FQegXypZMsHQMJ5eh98NyCVZIzo+g5ZYsAoU6g&#10;zSWRVNq4nKDKsJ54ZsFHibO18/JYlK+yR4NQOj4NbZ60hz7ZDx/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NKVX1gAAAAsBAAAPAAAAAAAAAAEAIAAAACIAAABkcnMvZG93bnJldi54bWxQSwEC&#10;FAAUAAAACACHTuJAO2YRRvYBAADwAwAADgAAAAAAAAABACAAAAAlAQAAZHJzL2Uyb0RvYy54bWxQ&#10;SwUGAAAAAAYABgBZAQAAjQ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5"/>
      </w:pPr>
    </w:p>
    <w:p>
      <w:pPr>
        <w:pStyle w:val="5"/>
        <w:rPr>
          <w:sz w:val="44"/>
          <w:szCs w:val="40"/>
        </w:rPr>
      </w:pPr>
      <w:bookmarkStart w:id="28" w:name="_Toc88209934"/>
      <w:bookmarkStart w:id="29" w:name="_Toc87616371"/>
      <w:bookmarkStart w:id="30" w:name="_Toc7303"/>
      <w:bookmarkStart w:id="31" w:name="_Toc7040"/>
      <w:r>
        <w:rPr>
          <w:rFonts w:hint="eastAsia"/>
          <w:sz w:val="44"/>
          <w:szCs w:val="40"/>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4952"/>
      <w:bookmarkStart w:id="35" w:name="_Toc14870"/>
      <w:bookmarkStart w:id="36" w:name="_Toc19759"/>
      <w:bookmarkStart w:id="37" w:name="_Toc14552"/>
      <w:bookmarkStart w:id="38" w:name="_Toc20594"/>
      <w:bookmarkStart w:id="39" w:name="_Toc7118"/>
      <w:bookmarkStart w:id="40" w:name="_Toc23581"/>
      <w:bookmarkStart w:id="41" w:name="_Toc7437"/>
      <w:bookmarkStart w:id="42" w:name="_Toc10930"/>
      <w:bookmarkStart w:id="43" w:name="_Toc3156"/>
      <w:bookmarkStart w:id="44" w:name="_Toc19050"/>
      <w:r>
        <mc:AlternateContent>
          <mc:Choice Requires="wps">
            <w:drawing>
              <wp:anchor distT="0" distB="0" distL="114300" distR="114300" simplePos="0" relativeHeight="251663360" behindDoc="0" locked="0" layoutInCell="1" allowOverlap="1">
                <wp:simplePos x="0" y="0"/>
                <wp:positionH relativeFrom="column">
                  <wp:posOffset>2313940</wp:posOffset>
                </wp:positionH>
                <wp:positionV relativeFrom="paragraph">
                  <wp:posOffset>727710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2.2pt;margin-top:57.3pt;height:0pt;width:75.5pt;z-index:251663360;mso-width-relative:page;mso-height-relative:page;" filled="f" stroked="t" coordsize="21600,21600" o:gfxdata="UEsDBAoAAAAAAIdO4kAAAAAAAAAAAAAAAAAEAAAAZHJzL1BLAwQUAAAACACHTuJAP62a29cAAAAL&#10;AQAADwAAAGRycy9kb3ducmV2LnhtbE2PQUvDQBCF74L/YRnBi9jd1CTYmE0RwYNH24LXbXaaRLOz&#10;Ibtpan+9Iwj1OO99vHmvXJ9cL444hs6ThmShQCDV3nbUaNhtX+8fQYRoyJreE2r4xgDr6vqqNIX1&#10;M73jcRMbwSEUCqOhjXEopAx1i86EhR+Q2Dv40ZnI59hIO5qZw10vl0rl0pmO+ENrBnxpsf7aTE4D&#10;hilL1PPKNbu383z3sTx/zsNW69ubRD2BiHiKFxh+63N1qLjT3k9kg+g1PORpyigbSZqDYCJLMlb2&#10;f4qsSvl/Q/UDUEsDBBQAAAAIAIdO4kC9qfy09wEAAPADAAAOAAAAZHJzL2Uyb0RvYy54bWytU82O&#10;0zAQviPxDpbvNG1FoURN99CyXBBUAh5g6jiJJf/J423aGzfEM3DjyDvA26wEb8HYyZZlufRADs6M&#10;PfPNfJ/Hq6uj0ewgAypnKz6bTDmTVrha2bbiH95fP1lyhhFsDdpZWfGTRH61fvxo1ftSzl3ndC0D&#10;IxCLZe8r3sXoy6JA0UkDOHFeWjpsXDAQyQ1tUQfoCd3oYj6dPit6F2ofnJCItLsdDvmIGC4BdE2j&#10;hNw6cWOkjQNqkBoiUcJOeeTr3G3TSBHfNg3KyHTFiWnMKxUhe5/WYr2Csg3gOyXGFuCSFh5wMqAs&#10;FT1DbSECuwnqHyijRHDomjgRzhQDkawIsZhNH2jzrgMvMxeSGv1ZdPx/sOLNYReYqiv+lDMLhi78&#10;56dvvz5+vv3y4/b7V/Y8KdR7LClwY3dh9NDvQqJ7bIJJfyLCjlnV01lVeYxM0OaLxXK5IL3F3VHx&#10;J88HjK+kMywZFccYQLVd3Dhr6epcmGVR4fAaI1WmxLuEVFRb1if4+YLAgUaxoREg03iig7bNuei0&#10;qq+V1ikDQ7vf6MAOkMYhf4kf4f4VlopsAbshLh8Ng9JJqF/amsWTJ6EsvQ+eWjCy5kxLek7JIkAo&#10;Iyh9SSSV1jYlyDysI88k+CBxsvauPmXli+TRIOSOx6FNk3bfJ/v+Q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tmtvXAAAACwEAAA8AAAAAAAAAAQAgAAAAIgAAAGRycy9kb3ducmV2LnhtbFBL&#10;AQIUABQAAAAIAIdO4kC9qfy09wEAAPADAAAOAAAAAAAAAAEAIAAAACY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2302510</wp:posOffset>
                </wp:positionH>
                <wp:positionV relativeFrom="paragraph">
                  <wp:posOffset>255270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6" o:spid="_x0000_s1026" o:spt="32" type="#_x0000_t32" style="position:absolute;left:0pt;margin-left:181.3pt;margin-top:20.1pt;height:0pt;width:75.5pt;z-index:251662336;mso-width-relative:page;mso-height-relative:page;" filled="f" stroked="t" coordsize="21600,21600" o:gfxdata="UEsDBAoAAAAAAIdO4kAAAAAAAAAAAAAAAAAEAAAAZHJzL1BLAwQUAAAACACHTuJAU9Ai/dcAAAAJ&#10;AQAADwAAAGRycy9kb3ducmV2LnhtbE2PwU7DMAyG70i8Q+RJXBBL2m0VlKYTQuLAkW0S16wxbVnj&#10;VE26jj09RjuMo39/+v25WJ9cJ444hNaThmSuQCBV3rZUa9ht3x4eQYRoyJrOE2r4wQDr8vamMLn1&#10;E33gcRNrwSUUcqOhibHPpQxVg86Eue+RePflB2cij0Mt7WAmLnedTJXKpDMt8YXG9PjaYHXYjE4D&#10;hnGVqJcnV+/ez9P9Z3r+nvqt1nezRD2DiHiKVxj+9FkdSnba+5FsEJ2GRZZmjGpYqhQEA6tkwcH+&#10;EsiykP8/KH8BUEsDBBQAAAAIAIdO4kCh7Oqq9wEAAPADAAAOAAAAZHJzL2Uyb0RvYy54bWytU82O&#10;0zAQviPxDpbvNG1RVyVquoeW5YKgEvAAU8dJLPlPHm/T3rghnoEbR94B3mYleAvGTrYsy6UHcnBm&#10;7Jlv5vs8Xl0fjWYHGVA5W/HZZMqZtMLVyrYV//D+5tmSM4xga9DOyoqfJPLr9dMnq96Xcu46p2sZ&#10;GIFYLHtf8S5GXxYFik4awInz0tJh44KBSG5oizpAT+hGF/Pp9KroXah9cEIi0u52OOQjYrgE0DWN&#10;EnLrxK2RNg6oQWqIRAk75ZGvc7dNI0V82zQoI9MVJ6Yxr1SE7H1ai/UKyjaA75QYW4BLWnjEyYCy&#10;VPQMtYUI7Daof6CMEsGha+JEOFMMRLIixGI2faTNuw68zFxIavRn0fH/wYo3h11gqq74c84sGLrw&#10;n5++/fr4+e7Lj7vvX9lVUqj3WFLgxu7C6KHfhUT32AST/kSEHbOqp7Oq8hiZoM0Xi+VyQXqL+6Pi&#10;T54PGF9JZ1gyKo4xgGq7uHHW0tW5MMuiwuE1RqpMifcJqai2rE/w8wWBA41iQyNApvFEB22bc9Fp&#10;Vd8orVMGhna/0YEdII1D/hI/wv0rLBXZAnZDXD4aBqWTUL+0NYsnT0JZeh88tWBkzZmW9JySRYBQ&#10;RlD6kkgqrW1KkHlYR55J8EHiZO1dfcrKF8mjQcgdj0ObJu2hT/bDh7r+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PQIv3XAAAACQEAAA8AAAAAAAAAAQAgAAAAIgAAAGRycy9kb3ducmV2LnhtbFBL&#10;AQIUABQAAAAIAIdO4kCh7Oqq9wEAAPADAAAOAAAAAAAAAAEAIAAAACYBAABkcnMvZTJvRG9jLnht&#10;bFBLBQYAAAAABgAGAFkBAACPBQ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5"/>
      </w:pPr>
    </w:p>
    <w:p>
      <w:pPr>
        <w:pStyle w:val="4"/>
      </w:pPr>
      <w:bookmarkStart w:id="45" w:name="_Toc88209941"/>
      <w:bookmarkStart w:id="46" w:name="_Toc13898"/>
      <w:bookmarkStart w:id="47" w:name="_Toc22212"/>
      <w:bookmarkStart w:id="48" w:name="_Toc32607"/>
      <w:bookmarkStart w:id="49" w:name="_Toc12177"/>
      <w:bookmarkStart w:id="50" w:name="_Toc87616378"/>
      <w:bookmarkStart w:id="51" w:name="_Toc7831"/>
      <w:bookmarkStart w:id="52" w:name="_Toc21840"/>
      <w:bookmarkStart w:id="53" w:name="_Toc21079"/>
      <w:bookmarkStart w:id="54" w:name="_Toc6308"/>
      <w:bookmarkStart w:id="55" w:name="_Toc29484"/>
      <w:bookmarkStart w:id="56" w:name="_Toc30530"/>
      <w:bookmarkStart w:id="57" w:name="_Toc29345"/>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5"/>
      </w:pPr>
      <w:bookmarkStart w:id="58" w:name="_Toc23033"/>
      <w:bookmarkStart w:id="59" w:name="_Toc26826"/>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w:t>
      </w:r>
      <w:r>
        <w:rPr>
          <w:rFonts w:hint="eastAsia" w:ascii="仿宋_GB2312" w:eastAsia="仿宋_GB2312" w:hAnsiTheme="minorEastAsia"/>
          <w:sz w:val="28"/>
          <w:szCs w:val="28"/>
          <w:u w:val="single"/>
        </w:rPr>
        <w:t>大写金额</w:t>
      </w:r>
      <w:r>
        <w:rPr>
          <w:rFonts w:hint="eastAsia" w:ascii="仿宋_GB2312" w:eastAsia="仿宋_GB2312" w:hAnsiTheme="minorEastAsia"/>
          <w:sz w:val="28"/>
          <w:szCs w:val="28"/>
        </w:rPr>
        <w:t>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w:t>
      </w:r>
      <w:r>
        <w:rPr>
          <w:rFonts w:hint="eastAsia" w:ascii="仿宋_GB2312" w:eastAsia="仿宋_GB2312" w:hAnsiTheme="minorEastAsia"/>
          <w:sz w:val="28"/>
          <w:szCs w:val="28"/>
          <w:u w:val="single"/>
        </w:rPr>
        <w:t>单价金额</w:t>
      </w:r>
      <w:r>
        <w:rPr>
          <w:rFonts w:hint="eastAsia" w:ascii="仿宋_GB2312" w:eastAsia="仿宋_GB2312" w:hAnsiTheme="minorEastAsia"/>
          <w:sz w:val="28"/>
          <w:szCs w:val="28"/>
        </w:rPr>
        <w:t>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pStyle w:val="5"/>
        <w:rPr>
          <w:rFonts w:hint="eastAsia"/>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pPr>
      <w:bookmarkStart w:id="60" w:name="_Toc88209947"/>
      <w:r>
        <mc:AlternateContent>
          <mc:Choice Requires="wps">
            <w:drawing>
              <wp:anchor distT="0" distB="0" distL="114300" distR="114300" simplePos="0" relativeHeight="251672576" behindDoc="0" locked="0" layoutInCell="1" allowOverlap="1">
                <wp:simplePos x="0" y="0"/>
                <wp:positionH relativeFrom="column">
                  <wp:posOffset>2325370</wp:posOffset>
                </wp:positionH>
                <wp:positionV relativeFrom="paragraph">
                  <wp:posOffset>783590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4" o:spid="_x0000_s1026" o:spt="32" type="#_x0000_t32" style="position:absolute;left:0pt;margin-left:183.1pt;margin-top:61.7pt;height:0pt;width:75.5pt;z-index:251672576;mso-width-relative:page;mso-height-relative:page;" filled="f" stroked="t" coordsize="21600,21600" o:gfxdata="UEsDBAoAAAAAAIdO4kAAAAAAAAAAAAAAAAAEAAAAZHJzL1BLAwQUAAAACACHTuJA8bOj4NcAAAAL&#10;AQAADwAAAGRycy9kb3ducmV2LnhtbE2PwU7DMBBE70j9B2uRuCBqJ6UBQpyqQuLQI20lrm68JIF4&#10;HcVOU/r1XSQkOO7M0+xMsTq5ThxxCK0nDclcgUCqvG2p1rDfvd49ggjRkDWdJ9TwjQFW5eyqMLn1&#10;E73hcRtrwSEUcqOhibHPpQxVg86Eue+R2PvwgzORz6GWdjATh7tOpkpl0pmW+ENjenxpsPrajk4D&#10;hnGZqPWTq/eb83T7np4/p36n9c11op5BRDzFPxh+6nN1KLnTwY9kg+g0LLIsZZSNdHEPgoll8sDK&#10;4VeRZSH/bygvUEsDBBQAAAAIAIdO4kC+Wak3+AEAAPIDAAAOAAAAZHJzL2Uyb0RvYy54bWytU0uO&#10;EzEQ3SNxB8t70klERqGVziwShg2CSMABKm53tyX/5PKkkx07xBnYseQOcJuR4BaU3T1hGDZZ0At3&#10;+VOv6j0/r66PRrODDKicrfhsMuVMWuFqZduKf3h/82zJGUawNWhnZcVPEvn1+umTVe9LOXed07UM&#10;jEAslr2veBejL4sCRScN4MR5aWmzccFApGloizpAT+hGF/Pp9KroXah9cEIi0up22OQjYrgE0DWN&#10;EnLrxK2RNg6oQWqIRAk75ZGvc7dNI0V82zQoI9MVJ6Yxj1SE4n0ai/UKyjaA75QYW4BLWnjEyYCy&#10;VPQMtYUI7Daof6CMEsGha+JEOFMMRLIixGI2faTNuw68zFxIavRn0fH/wYo3h11gqiYnXHFmwdCN&#10;//z07dfHz3dfftx9/8rmz5NGvceSjm7sLowz9LuQCB+bYNKfqLBj1vV01lUeIxO0+GKxXC5IcXG/&#10;VfzJ8wHjK+kMS0HFMQZQbRc3zlq6PBdmWVY4vMZIlSnxPiEV1Zb1CX6+IHAgMzZkAgqNJ0Jo25yL&#10;Tqv6RmmdMjC0+40O7ADJEPlL/Aj3r2OpyBawG87lrcEqnYT6pa1ZPHlSytIL4akFI2vOtKQHlSIC&#10;hDKC0pecpNLapgSZ7TryTIIPEqdo7+pTVr5IM7JC7ni0bfLawznFD5/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s6Pg1wAAAAsBAAAPAAAAAAAAAAEAIAAAACIAAABkcnMvZG93bnJldi54bWxQ&#10;SwECFAAUAAAACACHTuJAvlmpN/gBAADyAwAADgAAAAAAAAABACAAAAAmAQAAZHJzL2Uyb0RvYy54&#10;bWxQSwUGAAAAAAYABgBZAQAAk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2302510</wp:posOffset>
                </wp:positionH>
                <wp:positionV relativeFrom="paragraph">
                  <wp:posOffset>191770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5" o:spid="_x0000_s1026" o:spt="32" type="#_x0000_t32" style="position:absolute;left:0pt;margin-left:181.3pt;margin-top:15.1pt;height:0pt;width:75.5pt;z-index:251671552;mso-width-relative:page;mso-height-relative:page;" filled="f" stroked="t" coordsize="21600,21600" o:gfxdata="UEsDBAoAAAAAAIdO4kAAAAAAAAAAAAAAAAAEAAAAZHJzL1BLAwQUAAAACACHTuJAJ6udgtcAAAAJ&#10;AQAADwAAAGRycy9kb3ducmV2LnhtbE2PQU/DMAyF70j7D5GRuKAtaadVW2k6TUgcOLJN4po1Xlto&#10;nKpJ17FfjxEHuNnvPT1/LrZX14kLDqH1pCFZKBBIlbct1RqOh5f5GkSIhqzpPKGGLwywLWd3hcmt&#10;n+gNL/tYCy6hkBsNTYx9LmWoGnQmLHyPxN7ZD85EXoda2sFMXO46mSqVSWda4guN6fG5wepzPzoN&#10;GMZVonYbVx9fb9Pje3r7mPqD1g/3iXoCEfEa/8Lwg8/oUDLTyY9kg+g0LLM04ygPKgXBgVWyZOH0&#10;K8iykP8/KL8BUEsDBBQAAAAIAIdO4kCv+zBq9wEAAPIDAAAOAAAAZHJzL2Uyb0RvYy54bWytU0uO&#10;EzEQ3SNxB8t70kmkoNBKZxYJwwbBSMABKra725J/cnnSyY4d4gzsWHIHuM1IcAvK7kwYhk0W9MJd&#10;/tSres/Pq6uDNWyvImrvGj6bTDlTTnipXdfwD++vny05wwROgvFONfyokF+tnz5ZDaFWc997I1Vk&#10;BOKwHkLD+5RCXVUoemUBJz4oR5utjxYSTWNXyQgDoVtTzafT59XgowzRC4VIq9txk58Q4yWAvm21&#10;UFsvbq1yaUSNykAiStjrgHxdum1bJdLbtkWVmGk4MU1lpCIU7/JYrVdQdxFCr8WpBbikhUecLGhH&#10;Rc9QW0jAbqP+B8pqET36Nk2Et9VIpChCLGbTR9q86yGowoWkxnAWHf8frHizv4lMS3LCgjMHlm78&#10;56dvvz5+vvvy4+77VzZfZI2GgDUd3bibeJphuImZ8KGNNv+JCjsUXY9nXdUhMUGLLxbL5YIUF/db&#10;1Z+8EDG9Ut6yHDQcUwTd9WnjnaPL83FWZIX9a0xUmRLvE3JR49iQ4alJJoDM2JIJKLSBCKHrSi56&#10;o+W1NiZnYOx2GxPZHrIhypf5Ee5fx3KRLWA/nitbo1V6BfKlkywdAynl6IXw3IJVkjOj6EHliACh&#10;TqDNJSeptHE5QRW7nnhmwUeJc7Tz8liUr/KMrFA6Ptk2e+3hnOKHT3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ernYLXAAAACQEAAA8AAAAAAAAAAQAgAAAAIgAAAGRycy9kb3ducmV2LnhtbFBL&#10;AQIUABQAAAAIAIdO4kCv+zBq9wEAAPIDAAAOAAAAAAAAAAEAIAAAACYBAABkcnMvZTJvRG9jLnht&#10;bFBLBQYAAAAABgAGAFkBAACPBQ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bookmarkEnd w:id="60"/>
    <w:p>
      <w:pPr>
        <w:pStyle w:val="2"/>
        <w:rPr>
          <w:rFonts w:ascii="仿宋_GB2312" w:eastAsia="仿宋_GB2312" w:hAnsiTheme="minorEastAsia"/>
          <w:color w:val="auto"/>
          <w:szCs w:val="21"/>
        </w:rPr>
      </w:pPr>
    </w:p>
    <w:p>
      <w:pPr>
        <w:pStyle w:val="2"/>
        <w:rPr>
          <w:rFonts w:ascii="仿宋_GB2312" w:eastAsia="仿宋_GB2312"/>
          <w:color w:val="auto"/>
          <w:sz w:val="28"/>
          <w:szCs w:val="28"/>
        </w:rPr>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pPr>
    </w:p>
    <w:p>
      <w:pPr>
        <w:pStyle w:val="5"/>
      </w:pPr>
      <w:r>
        <w:rPr>
          <w:rFonts w:hint="eastAsia"/>
        </w:rPr>
        <w:t>项目内容</w:t>
      </w:r>
    </w:p>
    <w:p>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lang w:val="zh-CN"/>
        </w:rPr>
      </w:pPr>
      <w:r>
        <w:rPr>
          <w:rFonts w:hint="eastAsia" w:ascii="仿宋" w:hAnsi="仿宋" w:eastAsia="仿宋" w:cs="仿宋"/>
          <w:color w:val="000000" w:themeColor="text1"/>
          <w:sz w:val="28"/>
          <w:szCs w:val="28"/>
          <w14:textFill>
            <w14:solidFill>
              <w14:schemeClr w14:val="tx1"/>
            </w14:solidFill>
          </w14:textFill>
        </w:rPr>
        <w:t>询价文件中所有要求均为实质性响应条款，报价单位如有任何一条负偏离则导致响应文件无效。</w:t>
      </w:r>
    </w:p>
    <w:p>
      <w:pPr>
        <w:pStyle w:val="12"/>
        <w:numPr>
          <w:ilvl w:val="0"/>
          <w:numId w:val="4"/>
        </w:numPr>
        <w:adjustRightInd w:val="0"/>
        <w:snapToGrid w:val="0"/>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zh-CN"/>
        </w:rPr>
        <w:t>项目情况介绍</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（一）项目名称：</w:t>
      </w:r>
      <w:r>
        <w:rPr>
          <w:rFonts w:hint="eastAsia" w:ascii="仿宋" w:hAnsi="仿宋" w:eastAsia="仿宋" w:cs="仿宋"/>
          <w:color w:val="000000" w:themeColor="text1"/>
          <w:sz w:val="28"/>
          <w:szCs w:val="28"/>
          <w14:textFill>
            <w14:solidFill>
              <w14:schemeClr w14:val="tx1"/>
            </w14:solidFill>
          </w14:textFill>
        </w:rPr>
        <w:t>广州市净水有限公司</w:t>
      </w:r>
      <w:r>
        <w:rPr>
          <w:rFonts w:hint="eastAsia" w:ascii="仿宋" w:hAnsi="仿宋" w:eastAsia="仿宋" w:cs="仿宋"/>
          <w:color w:val="000000" w:themeColor="text1"/>
          <w:sz w:val="28"/>
          <w:szCs w:val="28"/>
          <w:lang w:val="zh-CN"/>
          <w14:textFill>
            <w14:solidFill>
              <w14:schemeClr w14:val="tx1"/>
            </w14:solidFill>
          </w14:textFill>
        </w:rPr>
        <w:t>猎德分公司</w:t>
      </w:r>
      <w:r>
        <w:rPr>
          <w:rFonts w:hint="eastAsia" w:ascii="仿宋" w:hAnsi="仿宋" w:eastAsia="仿宋" w:cs="仿宋"/>
          <w:color w:val="000000" w:themeColor="text1"/>
          <w:sz w:val="28"/>
          <w:szCs w:val="28"/>
          <w14:textFill>
            <w14:solidFill>
              <w14:schemeClr w14:val="tx1"/>
            </w14:solidFill>
          </w14:textFill>
        </w:rPr>
        <w:t>2023年</w:t>
      </w:r>
      <w:r>
        <w:rPr>
          <w:rFonts w:hint="eastAsia" w:ascii="仿宋" w:hAnsi="仿宋" w:eastAsia="仿宋" w:cs="仿宋"/>
          <w:color w:val="000000" w:themeColor="text1"/>
          <w:sz w:val="28"/>
          <w:szCs w:val="28"/>
          <w:lang w:val="zh-CN"/>
          <w14:textFill>
            <w14:solidFill>
              <w14:schemeClr w14:val="tx1"/>
            </w14:solidFill>
          </w14:textFill>
        </w:rPr>
        <w:t>四期转盘滤池清洗及膜片更换项目</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（二）项目情况：</w:t>
      </w:r>
      <w:r>
        <w:rPr>
          <w:rFonts w:hint="eastAsia" w:ascii="仿宋" w:hAnsi="仿宋" w:eastAsia="仿宋" w:cs="仿宋"/>
          <w:color w:val="000000" w:themeColor="text1"/>
          <w:sz w:val="28"/>
          <w:szCs w:val="28"/>
          <w:lang w:val="en-US" w:eastAsia="zh-CN"/>
          <w14:textFill>
            <w14:solidFill>
              <w14:schemeClr w14:val="tx1"/>
            </w14:solidFill>
          </w14:textFill>
        </w:rPr>
        <w:t>猎德分公司转盘滤池由</w:t>
      </w:r>
      <w:r>
        <w:rPr>
          <w:rFonts w:hint="eastAsia" w:ascii="仿宋" w:hAnsi="仿宋" w:eastAsia="仿宋" w:cs="仿宋"/>
          <w:color w:val="000000" w:themeColor="text1"/>
          <w:sz w:val="28"/>
          <w:szCs w:val="28"/>
          <w14:textFill>
            <w14:solidFill>
              <w14:schemeClr w14:val="tx1"/>
            </w14:solidFill>
          </w14:textFill>
        </w:rPr>
        <w:t>28套转盘式微过滤装置</w:t>
      </w:r>
      <w:r>
        <w:rPr>
          <w:rFonts w:hint="eastAsia" w:ascii="仿宋" w:hAnsi="仿宋" w:eastAsia="仿宋" w:cs="仿宋"/>
          <w:color w:val="000000" w:themeColor="text1"/>
          <w:sz w:val="28"/>
          <w:szCs w:val="28"/>
          <w:lang w:val="en-US" w:eastAsia="zh-CN"/>
          <w14:textFill>
            <w14:solidFill>
              <w14:schemeClr w14:val="tx1"/>
            </w14:solidFill>
          </w14:textFill>
        </w:rPr>
        <w:t>组成</w:t>
      </w:r>
      <w:r>
        <w:rPr>
          <w:rFonts w:hint="eastAsia" w:ascii="仿宋" w:hAnsi="仿宋" w:eastAsia="仿宋" w:cs="仿宋"/>
          <w:color w:val="000000" w:themeColor="text1"/>
          <w:sz w:val="28"/>
          <w:szCs w:val="28"/>
          <w14:textFill>
            <w14:solidFill>
              <w14:schemeClr w14:val="tx1"/>
            </w14:solidFill>
          </w14:textFill>
        </w:rPr>
        <w:t>，每7套为1组，分为4组，中间</w:t>
      </w:r>
      <w:r>
        <w:rPr>
          <w:rFonts w:hint="eastAsia" w:ascii="仿宋" w:hAnsi="仿宋" w:eastAsia="仿宋" w:cs="仿宋"/>
          <w:color w:val="000000" w:themeColor="text1"/>
          <w:sz w:val="28"/>
          <w:szCs w:val="28"/>
          <w:lang w:val="en-US" w:eastAsia="zh-CN"/>
          <w14:textFill>
            <w14:solidFill>
              <w14:schemeClr w14:val="tx1"/>
            </w14:solidFill>
          </w14:textFill>
        </w:rPr>
        <w:t>建有4座</w:t>
      </w:r>
      <w:r>
        <w:rPr>
          <w:rFonts w:hint="eastAsia" w:ascii="仿宋" w:hAnsi="仿宋" w:eastAsia="仿宋" w:cs="仿宋"/>
          <w:color w:val="000000" w:themeColor="text1"/>
          <w:sz w:val="28"/>
          <w:szCs w:val="28"/>
          <w14:textFill>
            <w14:solidFill>
              <w14:schemeClr w14:val="tx1"/>
            </w14:solidFill>
          </w14:textFill>
        </w:rPr>
        <w:t>的集泥井</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见</w:t>
      </w:r>
      <w:r>
        <w:rPr>
          <w:rFonts w:hint="eastAsia" w:ascii="仿宋" w:hAnsi="仿宋" w:eastAsia="仿宋" w:cs="仿宋"/>
          <w:color w:val="000000" w:themeColor="text1"/>
          <w:sz w:val="28"/>
          <w:szCs w:val="28"/>
          <w14:textFill>
            <w14:solidFill>
              <w14:schemeClr w14:val="tx1"/>
            </w14:solidFill>
          </w14:textFill>
        </w:rPr>
        <w:t>图1转盘滤池示意图</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转盘滤池的膜片主要是</w:t>
      </w:r>
      <w:r>
        <w:rPr>
          <w:rFonts w:hint="eastAsia" w:ascii="仿宋" w:hAnsi="仿宋" w:eastAsia="仿宋" w:cs="仿宋"/>
          <w:color w:val="000000" w:themeColor="text1"/>
          <w:kern w:val="2"/>
          <w:sz w:val="28"/>
          <w:szCs w:val="28"/>
          <w:lang w:val="en-US" w:eastAsia="zh-CN"/>
          <w14:textFill>
            <w14:solidFill>
              <w14:schemeClr w14:val="tx1"/>
            </w14:solidFill>
          </w14:textFill>
        </w:rPr>
        <w:t>金属过滤膜片</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kern w:val="2"/>
          <w:sz w:val="28"/>
          <w:szCs w:val="28"/>
          <w:lang w:eastAsia="zh-CN"/>
          <w14:textFill>
            <w14:solidFill>
              <w14:schemeClr w14:val="tx1"/>
            </w14:solidFill>
          </w14:textFill>
        </w:rPr>
        <w:t>在</w:t>
      </w:r>
      <w:r>
        <w:rPr>
          <w:rFonts w:hint="eastAsia" w:ascii="仿宋" w:hAnsi="仿宋" w:eastAsia="仿宋" w:cs="仿宋"/>
          <w:color w:val="000000" w:themeColor="text1"/>
          <w:kern w:val="2"/>
          <w:sz w:val="28"/>
          <w:szCs w:val="28"/>
          <w:lang w:val="en-US" w:eastAsia="zh-CN"/>
          <w14:textFill>
            <w14:solidFill>
              <w14:schemeClr w14:val="tx1"/>
            </w14:solidFill>
          </w14:textFill>
        </w:rPr>
        <w:t>运行过程中金属过滤膜片会逐渐产生水垢，导致孔隙堵塞。</w:t>
      </w:r>
      <w:r>
        <w:rPr>
          <w:rFonts w:hint="eastAsia" w:ascii="仿宋" w:hAnsi="仿宋" w:eastAsia="仿宋" w:cs="仿宋"/>
          <w:color w:val="000000" w:themeColor="text1"/>
          <w:kern w:val="2"/>
          <w:sz w:val="28"/>
          <w:szCs w:val="28"/>
          <w14:textFill>
            <w14:solidFill>
              <w14:schemeClr w14:val="tx1"/>
            </w14:solidFill>
          </w14:textFill>
        </w:rPr>
        <w:t>为了延长设备使用寿命，减少因转盘膜片性能下降造成的</w:t>
      </w:r>
      <w:r>
        <w:rPr>
          <w:rFonts w:hint="eastAsia" w:ascii="仿宋" w:hAnsi="仿宋" w:eastAsia="仿宋" w:cs="仿宋"/>
          <w:color w:val="000000" w:themeColor="text1"/>
          <w:kern w:val="2"/>
          <w:sz w:val="28"/>
          <w:szCs w:val="28"/>
          <w:lang w:val="en-US" w:eastAsia="zh-CN"/>
          <w14:textFill>
            <w14:solidFill>
              <w14:schemeClr w14:val="tx1"/>
            </w14:solidFill>
          </w14:textFill>
        </w:rPr>
        <w:t>处理</w:t>
      </w:r>
      <w:r>
        <w:rPr>
          <w:rFonts w:hint="eastAsia" w:ascii="仿宋" w:hAnsi="仿宋" w:eastAsia="仿宋" w:cs="仿宋"/>
          <w:color w:val="000000" w:themeColor="text1"/>
          <w:kern w:val="2"/>
          <w:sz w:val="28"/>
          <w:szCs w:val="28"/>
          <w14:textFill>
            <w14:solidFill>
              <w14:schemeClr w14:val="tx1"/>
            </w14:solidFill>
          </w14:textFill>
        </w:rPr>
        <w:t>水量</w:t>
      </w:r>
      <w:r>
        <w:rPr>
          <w:rFonts w:hint="eastAsia" w:ascii="仿宋" w:hAnsi="仿宋" w:eastAsia="仿宋" w:cs="仿宋"/>
          <w:color w:val="000000" w:themeColor="text1"/>
          <w:kern w:val="2"/>
          <w:sz w:val="28"/>
          <w:szCs w:val="28"/>
          <w:lang w:val="en-US" w:eastAsia="zh-CN"/>
          <w14:textFill>
            <w14:solidFill>
              <w14:schemeClr w14:val="tx1"/>
            </w14:solidFill>
          </w14:textFill>
        </w:rPr>
        <w:t>降低和出水水质变差</w:t>
      </w:r>
      <w:r>
        <w:rPr>
          <w:rFonts w:hint="eastAsia" w:ascii="仿宋" w:hAnsi="仿宋" w:eastAsia="仿宋" w:cs="仿宋"/>
          <w:color w:val="000000" w:themeColor="text1"/>
          <w:kern w:val="2"/>
          <w:sz w:val="28"/>
          <w:szCs w:val="28"/>
          <w14:textFill>
            <w14:solidFill>
              <w14:schemeClr w14:val="tx1"/>
            </w14:solidFill>
          </w14:textFill>
        </w:rPr>
        <w:t>等问题</w:t>
      </w:r>
      <w:r>
        <w:rPr>
          <w:rFonts w:hint="eastAsia" w:ascii="仿宋" w:hAnsi="仿宋" w:eastAsia="仿宋" w:cs="仿宋"/>
          <w:color w:val="000000" w:themeColor="text1"/>
          <w:kern w:val="2"/>
          <w:sz w:val="28"/>
          <w:szCs w:val="28"/>
          <w:lang w:eastAsia="zh-CN"/>
          <w14:textFill>
            <w14:solidFill>
              <w14:schemeClr w14:val="tx1"/>
            </w14:solidFill>
          </w14:textFill>
        </w:rPr>
        <w:t>。</w:t>
      </w:r>
      <w:r>
        <w:rPr>
          <w:rFonts w:hint="eastAsia" w:ascii="仿宋" w:hAnsi="仿宋" w:eastAsia="仿宋" w:cs="仿宋"/>
          <w:color w:val="000000" w:themeColor="text1"/>
          <w:kern w:val="2"/>
          <w:sz w:val="28"/>
          <w:szCs w:val="28"/>
          <w:lang w:val="en-US" w:eastAsia="zh-CN"/>
          <w14:textFill>
            <w14:solidFill>
              <w14:schemeClr w14:val="tx1"/>
            </w14:solidFill>
          </w14:textFill>
        </w:rPr>
        <w:t>本项目主要是</w:t>
      </w:r>
      <w:r>
        <w:rPr>
          <w:rFonts w:hint="eastAsia" w:ascii="仿宋" w:hAnsi="仿宋" w:eastAsia="仿宋" w:cs="仿宋"/>
          <w:color w:val="000000" w:themeColor="text1"/>
          <w:kern w:val="2"/>
          <w:sz w:val="28"/>
          <w:szCs w:val="28"/>
          <w14:textFill>
            <w14:solidFill>
              <w14:schemeClr w14:val="tx1"/>
            </w14:solidFill>
          </w14:textFill>
        </w:rPr>
        <w:t>对四期转盘滤池膜片进行</w:t>
      </w:r>
      <w:r>
        <w:rPr>
          <w:rFonts w:hint="eastAsia" w:ascii="仿宋" w:hAnsi="仿宋" w:eastAsia="仿宋" w:cs="仿宋"/>
          <w:color w:val="000000" w:themeColor="text1"/>
          <w:kern w:val="2"/>
          <w:sz w:val="28"/>
          <w:szCs w:val="28"/>
          <w:lang w:val="en-US" w:eastAsia="zh-CN"/>
          <w14:textFill>
            <w14:solidFill>
              <w14:schemeClr w14:val="tx1"/>
            </w14:solidFill>
          </w14:textFill>
        </w:rPr>
        <w:t>化学清洗（主要采用酸洗）及维护维修，同时对每台转盘滤池的</w:t>
      </w:r>
      <w:r>
        <w:rPr>
          <w:rFonts w:hint="eastAsia" w:ascii="仿宋" w:hAnsi="仿宋" w:eastAsia="仿宋" w:cs="仿宋"/>
          <w:color w:val="000000" w:themeColor="text1"/>
          <w:kern w:val="2"/>
          <w:sz w:val="28"/>
          <w:szCs w:val="28"/>
          <w:lang w:eastAsia="zh-CN"/>
          <w14:textFill>
            <w14:solidFill>
              <w14:schemeClr w14:val="tx1"/>
            </w14:solidFill>
          </w14:textFill>
        </w:rPr>
        <w:t>池壁青苔、池底污泥</w:t>
      </w:r>
      <w:r>
        <w:rPr>
          <w:rFonts w:hint="eastAsia" w:ascii="仿宋" w:hAnsi="仿宋" w:eastAsia="仿宋" w:cs="仿宋"/>
          <w:color w:val="000000" w:themeColor="text1"/>
          <w:kern w:val="2"/>
          <w:sz w:val="28"/>
          <w:szCs w:val="28"/>
          <w:lang w:val="en-US" w:eastAsia="zh-CN"/>
          <w14:textFill>
            <w14:solidFill>
              <w14:schemeClr w14:val="tx1"/>
            </w14:solidFill>
          </w14:textFill>
        </w:rPr>
        <w:t>进行清洗</w:t>
      </w:r>
      <w:r>
        <w:rPr>
          <w:rFonts w:hint="eastAsia" w:ascii="仿宋" w:hAnsi="仿宋" w:eastAsia="仿宋" w:cs="仿宋"/>
          <w:color w:val="000000" w:themeColor="text1"/>
          <w:kern w:val="2"/>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承包单位须</w:t>
      </w:r>
      <w:r>
        <w:rPr>
          <w:rFonts w:hint="eastAsia" w:ascii="仿宋" w:hAnsi="仿宋" w:eastAsia="仿宋" w:cs="仿宋"/>
          <w:color w:val="000000" w:themeColor="text1"/>
          <w:sz w:val="28"/>
          <w:szCs w:val="28"/>
          <w14:textFill>
            <w14:solidFill>
              <w14:schemeClr w14:val="tx1"/>
            </w14:solidFill>
          </w14:textFill>
        </w:rPr>
        <w:t>每季度</w:t>
      </w:r>
      <w:r>
        <w:rPr>
          <w:rFonts w:hint="eastAsia" w:ascii="仿宋" w:hAnsi="仿宋" w:eastAsia="仿宋" w:cs="仿宋"/>
          <w:color w:val="000000" w:themeColor="text1"/>
          <w:sz w:val="28"/>
          <w:szCs w:val="28"/>
          <w:lang w:val="en-US" w:eastAsia="zh-CN"/>
          <w14:textFill>
            <w14:solidFill>
              <w14:schemeClr w14:val="tx1"/>
            </w14:solidFill>
          </w14:textFill>
        </w:rPr>
        <w:t>对转盘滤池</w:t>
      </w:r>
      <w:r>
        <w:rPr>
          <w:rFonts w:hint="eastAsia" w:ascii="仿宋" w:hAnsi="仿宋" w:eastAsia="仿宋" w:cs="仿宋"/>
          <w:color w:val="000000" w:themeColor="text1"/>
          <w:sz w:val="28"/>
          <w:szCs w:val="28"/>
          <w14:textFill>
            <w14:solidFill>
              <w14:schemeClr w14:val="tx1"/>
            </w14:solidFill>
          </w14:textFill>
        </w:rPr>
        <w:t>清洗1次，共清洗4次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具体清洗时间由猎德分公司确定</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同时，每次检查每套转盘滤池膜片，对损坏的膜片进行更换。</w:t>
      </w:r>
    </w:p>
    <w:p>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drawing>
          <wp:inline distT="0" distB="0" distL="114300" distR="114300">
            <wp:extent cx="4977130" cy="2957830"/>
            <wp:effectExtent l="0" t="0" r="13970" b="13970"/>
            <wp:docPr id="20" name="图片 20" descr="QQ截图20120906235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QQ截图20120906235034"/>
                    <pic:cNvPicPr>
                      <a:picLocks noChangeAspect="1"/>
                    </pic:cNvPicPr>
                  </pic:nvPicPr>
                  <pic:blipFill>
                    <a:blip r:embed="rId21"/>
                    <a:srcRect t="8291" r="-11"/>
                    <a:stretch>
                      <a:fillRect/>
                    </a:stretch>
                  </pic:blipFill>
                  <pic:spPr>
                    <a:xfrm>
                      <a:off x="0" y="0"/>
                      <a:ext cx="4977130" cy="2957830"/>
                    </a:xfrm>
                    <a:prstGeom prst="rect">
                      <a:avLst/>
                    </a:prstGeom>
                    <a:noFill/>
                    <a:ln>
                      <a:noFill/>
                    </a:ln>
                  </pic:spPr>
                </pic:pic>
              </a:graphicData>
            </a:graphic>
          </wp:inline>
        </w:drawing>
      </w:r>
    </w:p>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图1转盘滤池示意图</w:t>
      </w:r>
    </w:p>
    <w:p>
      <w:pPr>
        <w:spacing w:line="360" w:lineRule="auto"/>
        <w:ind w:firstLine="560" w:firstLineChars="2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主要设备及相关参数：</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四期转盘滤池池体</w:t>
      </w:r>
      <w:r>
        <w:rPr>
          <w:rFonts w:hint="eastAsia" w:ascii="仿宋" w:hAnsi="仿宋" w:eastAsia="仿宋" w:cs="仿宋"/>
          <w:color w:val="000000" w:themeColor="text1"/>
          <w:sz w:val="28"/>
          <w:szCs w:val="28"/>
          <w14:textFill>
            <w14:solidFill>
              <w14:schemeClr w14:val="tx1"/>
            </w14:solidFill>
          </w14:textFill>
        </w:rPr>
        <w:t>尺寸：尺寸为A×B×H=63.5×27.5×3.25m。</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转盘式微过滤装置：</w:t>
      </w:r>
      <w:r>
        <w:rPr>
          <w:rFonts w:hint="eastAsia" w:ascii="仿宋" w:hAnsi="仿宋" w:eastAsia="仿宋" w:cs="仿宋"/>
          <w:color w:val="000000" w:themeColor="text1"/>
          <w:sz w:val="28"/>
          <w:szCs w:val="28"/>
          <w:lang w:val="en-US" w:eastAsia="zh-CN"/>
          <w14:textFill>
            <w14:solidFill>
              <w14:schemeClr w14:val="tx1"/>
            </w14:solidFill>
          </w14:textFill>
        </w:rPr>
        <w:t>共有</w:t>
      </w:r>
      <w:r>
        <w:rPr>
          <w:rFonts w:hint="eastAsia" w:ascii="仿宋" w:hAnsi="仿宋" w:eastAsia="仿宋" w:cs="仿宋"/>
          <w:color w:val="000000" w:themeColor="text1"/>
          <w:sz w:val="28"/>
          <w:szCs w:val="28"/>
          <w14:textFill>
            <w14:solidFill>
              <w14:schemeClr w14:val="tx1"/>
            </w14:solidFill>
          </w14:textFill>
        </w:rPr>
        <w:t>28套</w:t>
      </w:r>
      <w:r>
        <w:rPr>
          <w:rFonts w:hint="eastAsia" w:ascii="仿宋" w:hAnsi="仿宋" w:eastAsia="仿宋" w:cs="仿宋"/>
          <w:color w:val="000000" w:themeColor="text1"/>
          <w:sz w:val="28"/>
          <w:szCs w:val="28"/>
          <w:lang w:val="en-US" w:eastAsia="zh-CN"/>
          <w14:textFill>
            <w14:solidFill>
              <w14:schemeClr w14:val="tx1"/>
            </w14:solidFill>
          </w14:textFill>
        </w:rPr>
        <w:t>转盘系统</w:t>
      </w:r>
      <w:r>
        <w:rPr>
          <w:rFonts w:hint="eastAsia" w:ascii="仿宋" w:hAnsi="仿宋" w:eastAsia="仿宋" w:cs="仿宋"/>
          <w:color w:val="000000" w:themeColor="text1"/>
          <w:sz w:val="28"/>
          <w:szCs w:val="28"/>
          <w14:textFill>
            <w14:solidFill>
              <w14:schemeClr w14:val="tx1"/>
            </w14:solidFill>
          </w14:textFill>
        </w:rPr>
        <w:t>，每套</w:t>
      </w:r>
      <w:r>
        <w:rPr>
          <w:rFonts w:hint="eastAsia" w:ascii="仿宋" w:hAnsi="仿宋" w:eastAsia="仿宋" w:cs="仿宋"/>
          <w:color w:val="000000" w:themeColor="text1"/>
          <w:sz w:val="28"/>
          <w:szCs w:val="28"/>
          <w:lang w:val="en-US" w:eastAsia="zh-CN"/>
          <w14:textFill>
            <w14:solidFill>
              <w14:schemeClr w14:val="tx1"/>
            </w14:solidFill>
          </w14:textFill>
        </w:rPr>
        <w:t>转盘系统</w:t>
      </w:r>
      <w:r>
        <w:rPr>
          <w:rFonts w:hint="eastAsia" w:ascii="仿宋" w:hAnsi="仿宋" w:eastAsia="仿宋" w:cs="仿宋"/>
          <w:color w:val="000000" w:themeColor="text1"/>
          <w:sz w:val="28"/>
          <w:szCs w:val="28"/>
          <w14:textFill>
            <w14:solidFill>
              <w14:schemeClr w14:val="tx1"/>
            </w14:solidFill>
          </w14:textFill>
        </w:rPr>
        <w:t>含</w:t>
      </w:r>
      <w:r>
        <w:rPr>
          <w:rFonts w:hint="eastAsia" w:ascii="仿宋" w:hAnsi="仿宋" w:eastAsia="仿宋" w:cs="仿宋"/>
          <w:color w:val="000000" w:themeColor="text1"/>
          <w:sz w:val="28"/>
          <w:szCs w:val="28"/>
          <w:lang w:val="en-US" w:eastAsia="zh-CN"/>
          <w14:textFill>
            <w14:solidFill>
              <w14:schemeClr w14:val="tx1"/>
            </w14:solidFill>
          </w14:textFill>
        </w:rPr>
        <w:t>24</w:t>
      </w:r>
      <w:r>
        <w:rPr>
          <w:rFonts w:hint="eastAsia" w:ascii="仿宋" w:hAnsi="仿宋" w:eastAsia="仿宋" w:cs="仿宋"/>
          <w:color w:val="000000" w:themeColor="text1"/>
          <w:sz w:val="28"/>
          <w:szCs w:val="28"/>
          <w14:textFill>
            <w14:solidFill>
              <w14:schemeClr w14:val="tx1"/>
            </w14:solidFill>
          </w14:textFill>
        </w:rPr>
        <w:t>个滤盘</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滤盘直径</w:t>
      </w:r>
      <w:r>
        <w:rPr>
          <w:rFonts w:hint="eastAsia" w:ascii="仿宋" w:hAnsi="仿宋" w:eastAsia="仿宋" w:cs="仿宋"/>
          <w:color w:val="000000" w:themeColor="text1"/>
          <w:sz w:val="28"/>
          <w:szCs w:val="28"/>
          <w:lang w:val="en-US" w:eastAsia="zh-CN"/>
          <w14:textFill>
            <w14:solidFill>
              <w14:schemeClr w14:val="tx1"/>
            </w14:solidFill>
          </w14:textFill>
        </w:rPr>
        <w:t>为</w:t>
      </w:r>
      <w:r>
        <w:rPr>
          <w:rFonts w:hint="eastAsia" w:ascii="仿宋" w:hAnsi="仿宋" w:eastAsia="仿宋" w:cs="仿宋"/>
          <w:color w:val="000000" w:themeColor="text1"/>
          <w:sz w:val="28"/>
          <w:szCs w:val="28"/>
          <w14:textFill>
            <w14:solidFill>
              <w14:schemeClr w14:val="tx1"/>
            </w14:solidFill>
          </w14:textFill>
        </w:rPr>
        <w:t>2200mm</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每个</w:t>
      </w:r>
      <w:r>
        <w:rPr>
          <w:rFonts w:hint="eastAsia" w:ascii="仿宋" w:hAnsi="仿宋" w:eastAsia="仿宋" w:cs="仿宋"/>
          <w:color w:val="000000" w:themeColor="text1"/>
          <w:sz w:val="28"/>
          <w:szCs w:val="28"/>
          <w14:textFill>
            <w14:solidFill>
              <w14:schemeClr w14:val="tx1"/>
            </w14:solidFill>
          </w14:textFill>
        </w:rPr>
        <w:t>滤</w:t>
      </w:r>
      <w:r>
        <w:rPr>
          <w:rFonts w:hint="eastAsia" w:ascii="仿宋" w:hAnsi="仿宋" w:eastAsia="仿宋" w:cs="仿宋"/>
          <w:color w:val="000000" w:themeColor="text1"/>
          <w:sz w:val="28"/>
          <w:szCs w:val="28"/>
          <w:lang w:val="en-US" w:eastAsia="zh-CN"/>
          <w14:textFill>
            <w14:solidFill>
              <w14:schemeClr w14:val="tx1"/>
            </w14:solidFill>
          </w14:textFill>
        </w:rPr>
        <w:t>盘有24</w:t>
      </w:r>
      <w:r>
        <w:rPr>
          <w:rFonts w:hint="eastAsia" w:ascii="仿宋" w:hAnsi="仿宋" w:eastAsia="仿宋" w:cs="仿宋"/>
          <w:color w:val="000000" w:themeColor="text1"/>
          <w:sz w:val="28"/>
          <w:szCs w:val="28"/>
          <w14:textFill>
            <w14:solidFill>
              <w14:schemeClr w14:val="tx1"/>
            </w14:solidFill>
          </w14:textFill>
        </w:rPr>
        <w:t>片</w:t>
      </w:r>
      <w:r>
        <w:rPr>
          <w:rFonts w:hint="eastAsia" w:ascii="仿宋" w:hAnsi="仿宋" w:eastAsia="仿宋" w:cs="仿宋"/>
          <w:color w:val="000000" w:themeColor="text1"/>
          <w:sz w:val="28"/>
          <w:szCs w:val="28"/>
          <w:lang w:val="en-US" w:eastAsia="zh-CN"/>
          <w14:textFill>
            <w14:solidFill>
              <w14:schemeClr w14:val="tx1"/>
            </w14:solidFill>
          </w14:textFill>
        </w:rPr>
        <w:t>过滤盘片</w:t>
      </w:r>
      <w:r>
        <w:rPr>
          <w:rFonts w:hint="eastAsia" w:ascii="仿宋" w:hAnsi="仿宋" w:eastAsia="仿宋" w:cs="仿宋"/>
          <w:color w:val="000000" w:themeColor="text1"/>
          <w:sz w:val="28"/>
          <w:szCs w:val="28"/>
          <w14:textFill>
            <w14:solidFill>
              <w14:schemeClr w14:val="tx1"/>
            </w14:solidFill>
          </w14:textFill>
        </w:rPr>
        <w:t>，过滤精度10um。</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滤速：8.4m/h。</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单套处理能力：1130m</w:t>
      </w:r>
      <w:r>
        <w:rPr>
          <w:rFonts w:hint="eastAsia" w:ascii="仿宋" w:hAnsi="仿宋" w:eastAsia="仿宋" w:cs="仿宋"/>
          <w:color w:val="000000" w:themeColor="text1"/>
          <w:sz w:val="28"/>
          <w:szCs w:val="28"/>
          <w:vertAlign w:val="superscript"/>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/h。</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转盘微过滤器出水SS&lt;10mg/L。</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转盘微过滤器滤布采用316Ti材料,单套转盘微过滤器进水处理规模1130m</w:t>
      </w:r>
      <w:r>
        <w:rPr>
          <w:rFonts w:hint="eastAsia" w:ascii="仿宋" w:hAnsi="仿宋" w:eastAsia="仿宋" w:cs="仿宋"/>
          <w:color w:val="000000" w:themeColor="text1"/>
          <w:sz w:val="28"/>
          <w:szCs w:val="28"/>
          <w:vertAlign w:val="superscript"/>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/h，单套转盘微过滤器滤布过滤面积134.4平方米,滤速8.4m/h。</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（三）项目范围</w:t>
      </w:r>
    </w:p>
    <w:p>
      <w:pPr>
        <w:adjustRightInd w:val="0"/>
        <w:snapToGrid w:val="0"/>
        <w:spacing w:line="600" w:lineRule="exact"/>
        <w:ind w:firstLine="555"/>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负责广州市净水有限公司</w:t>
      </w:r>
      <w:r>
        <w:rPr>
          <w:rFonts w:hint="eastAsia" w:ascii="仿宋" w:hAnsi="仿宋" w:eastAsia="仿宋" w:cs="仿宋"/>
          <w:color w:val="000000" w:themeColor="text1"/>
          <w:sz w:val="28"/>
          <w:szCs w:val="28"/>
          <w:lang w:val="zh-CN"/>
          <w14:textFill>
            <w14:solidFill>
              <w14:schemeClr w14:val="tx1"/>
            </w14:solidFill>
          </w14:textFill>
        </w:rPr>
        <w:t>猎德分公司</w:t>
      </w:r>
      <w:r>
        <w:rPr>
          <w:rFonts w:hint="eastAsia" w:ascii="仿宋" w:hAnsi="仿宋" w:eastAsia="仿宋" w:cs="仿宋"/>
          <w:color w:val="000000" w:themeColor="text1"/>
          <w:sz w:val="28"/>
          <w:szCs w:val="28"/>
          <w14:textFill>
            <w14:solidFill>
              <w14:schemeClr w14:val="tx1"/>
            </w14:solidFill>
          </w14:textFill>
        </w:rPr>
        <w:t>2023年</w:t>
      </w:r>
      <w:r>
        <w:rPr>
          <w:rFonts w:hint="eastAsia" w:ascii="仿宋" w:hAnsi="仿宋" w:eastAsia="仿宋" w:cs="仿宋"/>
          <w:color w:val="000000" w:themeColor="text1"/>
          <w:sz w:val="28"/>
          <w:szCs w:val="28"/>
          <w:lang w:val="zh-CN"/>
          <w14:textFill>
            <w14:solidFill>
              <w14:schemeClr w14:val="tx1"/>
            </w14:solidFill>
          </w14:textFill>
        </w:rPr>
        <w:t>四期转盘滤池清洗及膜片更换</w:t>
      </w:r>
      <w:r>
        <w:rPr>
          <w:rFonts w:hint="eastAsia" w:ascii="仿宋" w:hAnsi="仿宋" w:eastAsia="仿宋" w:cs="仿宋"/>
          <w:color w:val="000000" w:themeColor="text1"/>
          <w:sz w:val="28"/>
          <w:szCs w:val="28"/>
          <w14:textFill>
            <w14:solidFill>
              <w14:schemeClr w14:val="tx1"/>
            </w14:solidFill>
          </w14:textFill>
        </w:rPr>
        <w:t>服务，</w:t>
      </w:r>
      <w:r>
        <w:rPr>
          <w:rFonts w:hint="eastAsia" w:ascii="仿宋" w:hAnsi="仿宋" w:eastAsia="仿宋" w:cs="仿宋"/>
          <w:color w:val="000000" w:themeColor="text1"/>
          <w:sz w:val="28"/>
          <w:szCs w:val="28"/>
          <w:lang w:val="en-US" w:eastAsia="zh-CN"/>
          <w14:textFill>
            <w14:solidFill>
              <w14:schemeClr w14:val="tx1"/>
            </w14:solidFill>
          </w14:textFill>
        </w:rPr>
        <w:t>项目范围包括猎德分公司28套转盘滤池系统，以及每套转盘滤池的池体。</w:t>
      </w:r>
    </w:p>
    <w:p>
      <w:pPr>
        <w:pStyle w:val="2"/>
        <w:ind w:firstLine="0"/>
        <w:jc w:val="center"/>
        <w:rPr>
          <w:rFonts w:eastAsia="仿宋"/>
        </w:rPr>
      </w:pPr>
      <w:r>
        <w:rPr>
          <w:rFonts w:hint="eastAsia" w:ascii="仿宋" w:hAnsi="仿宋" w:eastAsia="仿宋" w:cs="仿宋"/>
          <w:color w:val="000000" w:themeColor="text1"/>
          <w:sz w:val="28"/>
          <w:szCs w:val="28"/>
          <w14:textFill>
            <w14:solidFill>
              <w14:schemeClr w14:val="tx1"/>
            </w14:solidFill>
          </w14:textFill>
        </w:rPr>
        <w:t>工程量清单</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557"/>
        <w:gridCol w:w="3691"/>
        <w:gridCol w:w="9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43" w:type="pct"/>
            <w:vAlign w:val="center"/>
          </w:tcPr>
          <w:p>
            <w:pPr>
              <w:pStyle w:val="32"/>
              <w:spacing w:line="5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11" w:type="pct"/>
            <w:vAlign w:val="center"/>
          </w:tcPr>
          <w:p>
            <w:pPr>
              <w:pStyle w:val="32"/>
              <w:spacing w:line="5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037" w:type="pct"/>
            <w:vAlign w:val="center"/>
          </w:tcPr>
          <w:p>
            <w:pPr>
              <w:pStyle w:val="32"/>
              <w:spacing w:line="5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项目特征描述</w:t>
            </w:r>
          </w:p>
        </w:tc>
        <w:tc>
          <w:tcPr>
            <w:tcW w:w="499" w:type="pct"/>
            <w:vAlign w:val="center"/>
          </w:tcPr>
          <w:p>
            <w:pPr>
              <w:pStyle w:val="32"/>
              <w:spacing w:line="5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607" w:type="pct"/>
            <w:vAlign w:val="center"/>
          </w:tcPr>
          <w:p>
            <w:pPr>
              <w:pStyle w:val="32"/>
              <w:spacing w:line="5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11"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转盘滤池加药液钝化清洗</w:t>
            </w:r>
          </w:p>
        </w:tc>
        <w:tc>
          <w:tcPr>
            <w:tcW w:w="2037"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1.池底池壁清洗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2.转盘滤池加药液钝化清洗，需添加柠檬酸作为清洗药液；</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3.按要求完成清洗的一切工作。</w:t>
            </w:r>
          </w:p>
        </w:tc>
        <w:tc>
          <w:tcPr>
            <w:tcW w:w="499"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台</w:t>
            </w:r>
          </w:p>
        </w:tc>
        <w:tc>
          <w:tcPr>
            <w:tcW w:w="60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411"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转盘排污管疏通</w:t>
            </w:r>
          </w:p>
        </w:tc>
        <w:tc>
          <w:tcPr>
            <w:tcW w:w="2037"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1.转盘机排渣管拆除安装；</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2.管道消毒清洗；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3.排污管内淤泥流砂清理，运距：600m；</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4.规格：DN150；</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5.按要求完成清洗的一切工作。</w:t>
            </w:r>
          </w:p>
        </w:tc>
        <w:tc>
          <w:tcPr>
            <w:tcW w:w="499"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米</w:t>
            </w:r>
          </w:p>
        </w:tc>
        <w:tc>
          <w:tcPr>
            <w:tcW w:w="60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411"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冲洗泵过滤系统管道疏通</w:t>
            </w:r>
          </w:p>
        </w:tc>
        <w:tc>
          <w:tcPr>
            <w:tcW w:w="2037"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1.冲洗泵过滤系统管道拆除安装；</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2.管道消毒冲洗；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3.规格：DN200以内；</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color w:val="000000"/>
                <w:kern w:val="0"/>
                <w:sz w:val="24"/>
                <w:szCs w:val="24"/>
              </w:rPr>
              <w:t>.按要求完成清洗的一切工作。</w:t>
            </w:r>
          </w:p>
        </w:tc>
        <w:tc>
          <w:tcPr>
            <w:tcW w:w="499"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米</w:t>
            </w:r>
          </w:p>
        </w:tc>
        <w:tc>
          <w:tcPr>
            <w:tcW w:w="60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43"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411"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转盘滤池膜片更换</w:t>
            </w:r>
          </w:p>
        </w:tc>
        <w:tc>
          <w:tcPr>
            <w:tcW w:w="2037" w:type="pct"/>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1.更换转盘滤池膜片</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2.（膜片甲供）</w:t>
            </w:r>
          </w:p>
          <w:p>
            <w:pPr>
              <w:pStyle w:val="2"/>
              <w:spacing w:line="240" w:lineRule="auto"/>
              <w:ind w:firstLine="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3.按要求完成更换的一切工作。</w:t>
            </w:r>
          </w:p>
        </w:tc>
        <w:tc>
          <w:tcPr>
            <w:tcW w:w="499"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块</w:t>
            </w:r>
          </w:p>
        </w:tc>
        <w:tc>
          <w:tcPr>
            <w:tcW w:w="60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600</w:t>
            </w:r>
          </w:p>
        </w:tc>
      </w:tr>
    </w:tbl>
    <w:p>
      <w:pPr>
        <w:pStyle w:val="12"/>
        <w:numPr>
          <w:ilvl w:val="0"/>
          <w:numId w:val="4"/>
        </w:numPr>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en-US" w:eastAsia="zh-CN"/>
        </w:rPr>
        <w:t>项目技术要求</w:t>
      </w:r>
    </w:p>
    <w:p>
      <w:pPr>
        <w:numPr>
          <w:ilvl w:val="0"/>
          <w:numId w:val="5"/>
        </w:numPr>
        <w:snapToGrid w:val="0"/>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施工要求</w:t>
      </w:r>
    </w:p>
    <w:p>
      <w:pPr>
        <w:pStyle w:val="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清洗施工前，</w:t>
      </w:r>
      <w:r>
        <w:rPr>
          <w:rFonts w:hint="eastAsia" w:ascii="仿宋" w:hAnsi="仿宋" w:eastAsia="仿宋" w:cs="仿宋"/>
          <w:color w:val="000000" w:themeColor="text1"/>
          <w:sz w:val="28"/>
          <w:szCs w:val="28"/>
          <w14:textFill>
            <w14:solidFill>
              <w14:schemeClr w14:val="tx1"/>
            </w14:solidFill>
          </w14:textFill>
        </w:rPr>
        <w:t>承包单位必须</w:t>
      </w:r>
      <w:r>
        <w:rPr>
          <w:rFonts w:hint="eastAsia" w:ascii="仿宋" w:hAnsi="仿宋" w:eastAsia="仿宋" w:cs="仿宋"/>
          <w:color w:val="000000" w:themeColor="text1"/>
          <w:sz w:val="28"/>
          <w:szCs w:val="28"/>
          <w:lang w:val="en-US" w:eastAsia="zh-CN"/>
          <w14:textFill>
            <w14:solidFill>
              <w14:schemeClr w14:val="tx1"/>
            </w14:solidFill>
          </w14:textFill>
        </w:rPr>
        <w:t>按照甲方的要求编制项目的安全备案和开工资料（包括：实施方案、应急预案、以及相关的</w:t>
      </w:r>
      <w:r>
        <w:rPr>
          <w:rFonts w:hint="eastAsia" w:ascii="仿宋" w:hAnsi="仿宋" w:eastAsia="仿宋" w:cs="仿宋"/>
          <w:color w:val="000000" w:themeColor="text1"/>
          <w:sz w:val="28"/>
          <w:szCs w:val="28"/>
          <w14:textFill>
            <w14:solidFill>
              <w14:schemeClr w14:val="tx1"/>
            </w14:solidFill>
          </w14:textFill>
        </w:rPr>
        <w:t>技术方案</w:t>
      </w:r>
      <w:r>
        <w:rPr>
          <w:rFonts w:hint="eastAsia" w:ascii="仿宋" w:hAnsi="仿宋" w:eastAsia="仿宋" w:cs="仿宋"/>
          <w:color w:val="000000" w:themeColor="text1"/>
          <w:sz w:val="28"/>
          <w:szCs w:val="28"/>
          <w:lang w:val="en-US" w:eastAsia="zh-CN"/>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技术文档</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完成备案后才能开展施工</w:t>
      </w:r>
      <w:r>
        <w:rPr>
          <w:rFonts w:hint="eastAsia" w:ascii="仿宋" w:hAnsi="仿宋" w:eastAsia="仿宋" w:cs="仿宋"/>
          <w:color w:val="000000" w:themeColor="text1"/>
          <w:sz w:val="28"/>
          <w:szCs w:val="28"/>
          <w14:textFill>
            <w14:solidFill>
              <w14:schemeClr w14:val="tx1"/>
            </w14:solidFill>
          </w14:textFill>
        </w:rPr>
        <w:t>。</w:t>
      </w:r>
    </w:p>
    <w:p>
      <w:pPr>
        <w:pStyle w:val="2"/>
        <w:rPr>
          <w:rFonts w:hint="default"/>
          <w:lang w:val="en-US"/>
        </w:rPr>
      </w:pPr>
      <w:r>
        <w:rPr>
          <w:rFonts w:hint="eastAsia" w:ascii="仿宋" w:hAnsi="仿宋" w:eastAsia="仿宋" w:cs="仿宋"/>
          <w:color w:val="000000" w:themeColor="text1"/>
          <w:sz w:val="28"/>
          <w:szCs w:val="28"/>
          <w:lang w:val="en-US" w:eastAsia="zh-CN"/>
          <w14:textFill>
            <w14:solidFill>
              <w14:schemeClr w14:val="tx1"/>
            </w14:solidFill>
          </w14:textFill>
        </w:rPr>
        <w:t>施工过程中，施工单位至少安排2名施工人员24小时在施工现场值守，定时对设备进行清洗操作，确保转盘滤池过滤膜片浸泡充分，彻底酸洗。</w:t>
      </w:r>
    </w:p>
    <w:p>
      <w:pPr>
        <w:numPr>
          <w:ilvl w:val="0"/>
          <w:numId w:val="5"/>
        </w:numPr>
        <w:snapToGrid w:val="0"/>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zh-CN"/>
        </w:rPr>
        <w:t>转盘滤池</w:t>
      </w:r>
      <w:r>
        <w:rPr>
          <w:rFonts w:hint="eastAsia" w:ascii="仿宋_GB2312" w:hAnsi="仿宋_GB2312" w:eastAsia="仿宋_GB2312" w:cs="仿宋_GB2312"/>
          <w:b/>
          <w:bCs/>
          <w:sz w:val="28"/>
          <w:szCs w:val="28"/>
          <w:lang w:val="en-US" w:eastAsia="zh-CN"/>
        </w:rPr>
        <w:t>池壁清洗要求</w:t>
      </w:r>
    </w:p>
    <w:p>
      <w:pPr>
        <w:numPr>
          <w:ilvl w:val="0"/>
          <w:numId w:val="6"/>
        </w:num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用</w:t>
      </w:r>
      <w:r>
        <w:rPr>
          <w:rFonts w:hint="eastAsia" w:ascii="仿宋_GB2312" w:hAnsi="仿宋_GB2312" w:eastAsia="仿宋_GB2312" w:cs="仿宋_GB2312"/>
          <w:sz w:val="28"/>
          <w:szCs w:val="28"/>
        </w:rPr>
        <w:t>高压水</w:t>
      </w:r>
      <w:r>
        <w:rPr>
          <w:rFonts w:hint="eastAsia" w:ascii="仿宋_GB2312" w:hAnsi="仿宋_GB2312" w:eastAsia="仿宋_GB2312" w:cs="仿宋_GB2312"/>
          <w:sz w:val="28"/>
          <w:szCs w:val="28"/>
          <w:lang w:val="en-US" w:eastAsia="zh-CN"/>
        </w:rPr>
        <w:t>枪对池壁和池底进行清洗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全面清除池壁和池底表面的垢块，包括污渍、污泥和青苔等</w:t>
      </w:r>
      <w:r>
        <w:rPr>
          <w:rFonts w:hint="eastAsia" w:ascii="仿宋_GB2312" w:hAnsi="仿宋_GB2312" w:eastAsia="仿宋_GB2312" w:cs="仿宋_GB2312"/>
          <w:sz w:val="28"/>
          <w:szCs w:val="28"/>
        </w:rPr>
        <w:t>。</w:t>
      </w:r>
    </w:p>
    <w:p>
      <w:pPr>
        <w:numPr>
          <w:ilvl w:val="0"/>
          <w:numId w:val="6"/>
        </w:num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清洗后必须将池体内的清洗水抽出然后排入污水井内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严禁直接排入后端水路。</w:t>
      </w:r>
    </w:p>
    <w:p>
      <w:pPr>
        <w:numPr>
          <w:ilvl w:val="0"/>
          <w:numId w:val="6"/>
        </w:num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清洗后检验池壁完整性，发现损伤要及时修复。</w:t>
      </w:r>
    </w:p>
    <w:p>
      <w:pPr>
        <w:numPr>
          <w:ilvl w:val="0"/>
          <w:numId w:val="5"/>
        </w:numPr>
        <w:snapToGrid w:val="0"/>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转盘滤池设备清洗要求</w:t>
      </w:r>
    </w:p>
    <w:p>
      <w:pPr>
        <w:numPr>
          <w:ilvl w:val="0"/>
          <w:numId w:val="7"/>
        </w:numPr>
        <w:ind w:left="420" w:leftChars="200" w:firstLine="218" w:firstLineChars="78"/>
        <w:rPr>
          <w:rFonts w:ascii="仿宋_GB2312" w:hAnsi="仿宋_GB2312" w:eastAsia="仿宋_GB2312" w:cs="仿宋_GB2312"/>
          <w:sz w:val="28"/>
          <w:szCs w:val="28"/>
        </w:rPr>
      </w:pPr>
      <w:r>
        <w:rPr>
          <w:rFonts w:hint="eastAsia" w:ascii="仿宋_GB2312" w:hAnsi="仿宋_GB2312" w:eastAsia="仿宋_GB2312" w:cs="仿宋_GB2312"/>
          <w:sz w:val="28"/>
          <w:szCs w:val="28"/>
        </w:rPr>
        <w:t>转盘滤池设备清洗:</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清洗前需投加柠檬酸对设备进行浸泡，</w:t>
      </w:r>
      <w:r>
        <w:rPr>
          <w:rFonts w:hint="eastAsia" w:ascii="仿宋_GB2312" w:hAnsi="仿宋_GB2312" w:eastAsia="仿宋_GB2312" w:cs="仿宋_GB2312"/>
          <w:color w:val="auto"/>
          <w:kern w:val="2"/>
          <w:sz w:val="28"/>
          <w:szCs w:val="28"/>
          <w:lang w:val="en-US" w:eastAsia="zh-CN"/>
        </w:rPr>
        <w:t>每台设备的</w:t>
      </w:r>
      <w:r>
        <w:rPr>
          <w:rFonts w:hint="eastAsia" w:ascii="仿宋_GB2312" w:hAnsi="仿宋_GB2312" w:eastAsia="仿宋_GB2312" w:cs="仿宋_GB2312"/>
          <w:color w:val="auto"/>
          <w:kern w:val="2"/>
          <w:sz w:val="28"/>
          <w:szCs w:val="28"/>
        </w:rPr>
        <w:t>浸泡时间不少于24小时，浸泡过程开启设备清洗模式，</w:t>
      </w:r>
      <w:r>
        <w:rPr>
          <w:rFonts w:hint="eastAsia" w:ascii="仿宋_GB2312" w:hAnsi="仿宋_GB2312" w:eastAsia="仿宋_GB2312" w:cs="仿宋_GB2312"/>
          <w:color w:val="auto"/>
          <w:kern w:val="2"/>
          <w:sz w:val="28"/>
          <w:szCs w:val="28"/>
          <w:lang w:val="en-US" w:eastAsia="zh-CN"/>
        </w:rPr>
        <w:t>确保每组盘片浸泡4小时后转动设备浸泡下一组</w:t>
      </w:r>
      <w:r>
        <w:rPr>
          <w:rFonts w:hint="eastAsia" w:ascii="仿宋_GB2312" w:hAnsi="仿宋_GB2312" w:eastAsia="仿宋_GB2312" w:cs="仿宋_GB2312"/>
          <w:color w:val="auto"/>
          <w:kern w:val="2"/>
          <w:sz w:val="28"/>
          <w:szCs w:val="28"/>
        </w:rPr>
        <w:t>，在此期间需要安排人员现场值守。</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清洗时控制好各参数如水力、压力、流量等，</w:t>
      </w:r>
      <w:r>
        <w:rPr>
          <w:rFonts w:hint="eastAsia" w:ascii="仿宋_GB2312" w:hAnsi="仿宋_GB2312" w:eastAsia="仿宋_GB2312" w:cs="仿宋_GB2312"/>
          <w:color w:val="auto"/>
          <w:kern w:val="2"/>
          <w:sz w:val="28"/>
          <w:szCs w:val="28"/>
          <w:lang w:val="en-US" w:eastAsia="zh-CN"/>
        </w:rPr>
        <w:t>每次清洗至多同时清洗1组（7套）设备，四组设备轮流进行清洗</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kern w:val="2"/>
          <w:sz w:val="28"/>
          <w:szCs w:val="28"/>
          <w:lang w:val="en-US" w:eastAsia="zh-CN"/>
        </w:rPr>
        <w:t>每组设备的清洗时间不少于24小时，</w:t>
      </w:r>
      <w:r>
        <w:rPr>
          <w:rFonts w:hint="eastAsia" w:ascii="仿宋_GB2312" w:hAnsi="仿宋_GB2312" w:eastAsia="仿宋_GB2312" w:cs="仿宋_GB2312"/>
          <w:color w:val="auto"/>
          <w:kern w:val="2"/>
          <w:sz w:val="28"/>
          <w:szCs w:val="28"/>
        </w:rPr>
        <w:t>同步需要清洗水泵过滤网</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清洗完成后所有的过滤部件要重新安装就位，确保系统完好。</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rPr>
        <w:t>清洗后过滤盘片表面应光滑，无锈迹、无污渍或无堵塞。</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清洗后</w:t>
      </w:r>
      <w:r>
        <w:rPr>
          <w:rFonts w:hint="eastAsia" w:ascii="仿宋_GB2312" w:hAnsi="仿宋_GB2312" w:eastAsia="仿宋_GB2312" w:cs="仿宋_GB2312"/>
          <w:color w:val="auto"/>
          <w:kern w:val="2"/>
          <w:sz w:val="28"/>
          <w:szCs w:val="28"/>
          <w:lang w:val="en-US" w:eastAsia="zh-CN"/>
        </w:rPr>
        <w:t>进行</w:t>
      </w:r>
      <w:r>
        <w:rPr>
          <w:rFonts w:hint="eastAsia" w:ascii="仿宋_GB2312" w:hAnsi="仿宋_GB2312" w:eastAsia="仿宋_GB2312" w:cs="仿宋_GB2312"/>
          <w:color w:val="auto"/>
          <w:kern w:val="2"/>
          <w:sz w:val="28"/>
          <w:szCs w:val="28"/>
        </w:rPr>
        <w:t>过滤系统试运行，</w:t>
      </w:r>
      <w:r>
        <w:rPr>
          <w:rFonts w:hint="eastAsia" w:ascii="仿宋_GB2312" w:hAnsi="仿宋_GB2312" w:eastAsia="仿宋_GB2312" w:cs="仿宋_GB2312"/>
          <w:color w:val="auto"/>
          <w:kern w:val="2"/>
          <w:sz w:val="28"/>
          <w:szCs w:val="28"/>
          <w:lang w:val="en-US" w:eastAsia="zh-CN"/>
        </w:rPr>
        <w:t>设备设定自动模式时的冲洗间隔时长不少于3分钟。</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rPr>
        <w:t>试运行时检测设备出水</w:t>
      </w:r>
      <w:r>
        <w:rPr>
          <w:rFonts w:hint="eastAsia" w:ascii="仿宋_GB2312" w:hAnsi="仿宋_GB2312" w:eastAsia="仿宋_GB2312" w:cs="仿宋_GB2312"/>
          <w:color w:val="auto"/>
          <w:kern w:val="2"/>
          <w:sz w:val="28"/>
          <w:szCs w:val="28"/>
        </w:rPr>
        <w:t>各项水质指标</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lang w:val="en-US" w:eastAsia="zh-CN"/>
        </w:rPr>
        <w:t>稳定</w:t>
      </w:r>
      <w:r>
        <w:rPr>
          <w:rFonts w:hint="eastAsia" w:ascii="仿宋_GB2312" w:hAnsi="仿宋_GB2312" w:eastAsia="仿宋_GB2312" w:cs="仿宋_GB2312"/>
          <w:color w:val="auto"/>
          <w:kern w:val="2"/>
          <w:sz w:val="28"/>
          <w:szCs w:val="28"/>
        </w:rPr>
        <w:t>达标后方可投入正常运行。</w:t>
      </w:r>
    </w:p>
    <w:p>
      <w:pPr>
        <w:numPr>
          <w:ilvl w:val="0"/>
          <w:numId w:val="7"/>
        </w:numPr>
        <w:ind w:left="420" w:leftChars="200" w:firstLine="218" w:firstLineChars="78"/>
        <w:rPr>
          <w:rFonts w:ascii="仿宋_GB2312" w:hAnsi="仿宋_GB2312" w:eastAsia="仿宋_GB2312" w:cs="仿宋_GB2312"/>
          <w:sz w:val="28"/>
          <w:szCs w:val="28"/>
        </w:rPr>
      </w:pPr>
      <w:r>
        <w:rPr>
          <w:rFonts w:hint="eastAsia" w:ascii="仿宋_GB2312" w:hAnsi="仿宋_GB2312" w:eastAsia="仿宋_GB2312" w:cs="仿宋_GB2312"/>
          <w:sz w:val="28"/>
          <w:szCs w:val="28"/>
        </w:rPr>
        <w:t>排泥系统清洗:</w:t>
      </w:r>
    </w:p>
    <w:p>
      <w:pPr>
        <w:pStyle w:val="2"/>
        <w:numPr>
          <w:ilvl w:val="0"/>
          <w:numId w:val="9"/>
        </w:numPr>
        <w:ind w:firstLine="64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使用高压水枪或清凿设备，将管道内的污泥或堵塞处及时清除，恢复管道的排泥功能。</w:t>
      </w:r>
    </w:p>
    <w:p>
      <w:pPr>
        <w:pStyle w:val="2"/>
        <w:numPr>
          <w:ilvl w:val="0"/>
          <w:numId w:val="9"/>
        </w:numPr>
        <w:ind w:firstLine="64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清理后要对管口和管道周边的进行消毒，清除附着的微生物，确保管道的通畅和防渗。</w:t>
      </w:r>
    </w:p>
    <w:p>
      <w:pPr>
        <w:pStyle w:val="2"/>
        <w:numPr>
          <w:ilvl w:val="0"/>
          <w:numId w:val="9"/>
        </w:numPr>
        <w:ind w:firstLine="64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清除出来的污泥要排入集泥池内，不得直接排入周边环境。</w:t>
      </w:r>
    </w:p>
    <w:p>
      <w:pPr>
        <w:numPr>
          <w:ilvl w:val="0"/>
          <w:numId w:val="5"/>
        </w:numPr>
        <w:snapToGrid w:val="0"/>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过滤膜片更换要求</w:t>
      </w:r>
    </w:p>
    <w:p>
      <w:pPr>
        <w:numPr>
          <w:ilvl w:val="0"/>
          <w:numId w:val="10"/>
        </w:numPr>
        <w:tabs>
          <w:tab w:val="left" w:pos="0"/>
        </w:tabs>
        <w:snapToGrid w:val="0"/>
        <w:spacing w:line="360" w:lineRule="auto"/>
        <w:ind w:left="12" w:firstLine="618"/>
        <w:rPr>
          <w:rFonts w:ascii="仿宋_GB2312" w:hAnsi="仿宋_GB2312" w:eastAsia="仿宋_GB2312" w:cs="仿宋_GB2312"/>
          <w:sz w:val="28"/>
          <w:szCs w:val="28"/>
        </w:rPr>
      </w:pPr>
      <w:r>
        <w:rPr>
          <w:rFonts w:hint="eastAsia" w:ascii="仿宋_GB2312" w:hAnsi="仿宋_GB2312" w:eastAsia="仿宋_GB2312" w:cs="仿宋_GB2312"/>
          <w:sz w:val="28"/>
          <w:szCs w:val="28"/>
        </w:rPr>
        <w:t>检验材料:甲供的过滤盘片是否达到设计要求,材质、规格、强度和表面处理是否满足使用需要。如果不符要求则不能使用。</w:t>
      </w:r>
    </w:p>
    <w:p>
      <w:pPr>
        <w:numPr>
          <w:ilvl w:val="0"/>
          <w:numId w:val="10"/>
        </w:numPr>
        <w:tabs>
          <w:tab w:val="left" w:pos="0"/>
        </w:tabs>
        <w:snapToGrid w:val="0"/>
        <w:spacing w:line="360" w:lineRule="auto"/>
        <w:ind w:left="12" w:firstLine="618"/>
        <w:rPr>
          <w:rFonts w:ascii="仿宋_GB2312" w:hAnsi="仿宋_GB2312" w:eastAsia="仿宋_GB2312" w:cs="仿宋_GB2312"/>
          <w:sz w:val="28"/>
          <w:szCs w:val="28"/>
        </w:rPr>
      </w:pPr>
      <w:r>
        <w:rPr>
          <w:rFonts w:hint="eastAsia" w:ascii="仿宋_GB2312" w:hAnsi="仿宋_GB2312" w:eastAsia="仿宋_GB2312" w:cs="仿宋_GB2312"/>
          <w:sz w:val="28"/>
          <w:szCs w:val="28"/>
        </w:rPr>
        <w:t>现场检测:查看滤池内</w:t>
      </w:r>
      <w:r>
        <w:rPr>
          <w:rFonts w:hint="eastAsia" w:ascii="仿宋_GB2312" w:hAnsi="仿宋_GB2312" w:eastAsia="仿宋_GB2312" w:cs="仿宋_GB2312"/>
          <w:sz w:val="28"/>
          <w:szCs w:val="28"/>
          <w:lang w:val="en-US" w:eastAsia="zh-CN"/>
        </w:rPr>
        <w:t>过滤膜片</w:t>
      </w:r>
      <w:r>
        <w:rPr>
          <w:rFonts w:hint="eastAsia" w:ascii="仿宋_GB2312" w:hAnsi="仿宋_GB2312" w:eastAsia="仿宋_GB2312" w:cs="仿宋_GB2312"/>
          <w:sz w:val="28"/>
          <w:szCs w:val="28"/>
        </w:rPr>
        <w:t>的状况,</w:t>
      </w:r>
      <w:r>
        <w:rPr>
          <w:rFonts w:hint="eastAsia" w:ascii="仿宋_GB2312" w:hAnsi="仿宋_GB2312" w:eastAsia="仿宋_GB2312" w:cs="仿宋_GB2312"/>
          <w:sz w:val="28"/>
          <w:szCs w:val="28"/>
          <w:lang w:val="en-US" w:eastAsia="zh-CN"/>
        </w:rPr>
        <w:t>过滤膜片如有破损或穿孔，则</w:t>
      </w:r>
      <w:r>
        <w:rPr>
          <w:rFonts w:hint="eastAsia" w:ascii="仿宋_GB2312" w:hAnsi="仿宋_GB2312" w:eastAsia="仿宋_GB2312" w:cs="仿宋_GB2312"/>
          <w:sz w:val="28"/>
          <w:szCs w:val="28"/>
        </w:rPr>
        <w:t>需要进行</w:t>
      </w:r>
      <w:r>
        <w:rPr>
          <w:rFonts w:hint="eastAsia" w:ascii="仿宋_GB2312" w:hAnsi="仿宋_GB2312" w:eastAsia="仿宋_GB2312" w:cs="仿宋_GB2312"/>
          <w:sz w:val="28"/>
          <w:szCs w:val="28"/>
          <w:lang w:val="en-US" w:eastAsia="zh-CN"/>
        </w:rPr>
        <w:t>更换</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同时检查膜片</w:t>
      </w:r>
      <w:r>
        <w:rPr>
          <w:rFonts w:hint="eastAsia" w:ascii="仿宋_GB2312" w:hAnsi="仿宋_GB2312" w:eastAsia="仿宋_GB2312" w:cs="仿宋_GB2312"/>
          <w:sz w:val="28"/>
          <w:szCs w:val="28"/>
        </w:rPr>
        <w:t>安装位置的尺寸、密封性能等是否适宜新过滤膜片的安装,</w:t>
      </w:r>
      <w:r>
        <w:rPr>
          <w:rFonts w:hint="eastAsia" w:ascii="仿宋_GB2312" w:hAnsi="仿宋_GB2312" w:eastAsia="仿宋_GB2312" w:cs="仿宋_GB2312"/>
          <w:sz w:val="28"/>
          <w:szCs w:val="28"/>
          <w:lang w:val="en-US" w:eastAsia="zh-CN"/>
        </w:rPr>
        <w:t>以</w:t>
      </w:r>
      <w:r>
        <w:rPr>
          <w:rFonts w:hint="eastAsia" w:ascii="仿宋_GB2312" w:hAnsi="仿宋_GB2312" w:eastAsia="仿宋_GB2312" w:cs="仿宋_GB2312"/>
          <w:sz w:val="28"/>
          <w:szCs w:val="28"/>
        </w:rPr>
        <w:t>达到最佳使用效果。</w:t>
      </w:r>
      <w:r>
        <w:rPr>
          <w:rFonts w:hint="eastAsia" w:ascii="仿宋_GB2312" w:hAnsi="仿宋_GB2312" w:eastAsia="仿宋_GB2312" w:cs="仿宋_GB2312"/>
          <w:sz w:val="28"/>
          <w:szCs w:val="28"/>
          <w:lang w:val="en-US" w:eastAsia="zh-CN"/>
        </w:rPr>
        <w:t>过滤膜片更换需求最终</w:t>
      </w:r>
      <w:r>
        <w:rPr>
          <w:rFonts w:hint="eastAsia" w:ascii="仿宋_GB2312" w:hAnsi="仿宋_GB2312" w:eastAsia="仿宋_GB2312" w:cs="仿宋_GB2312"/>
          <w:sz w:val="28"/>
          <w:szCs w:val="28"/>
        </w:rPr>
        <w:t>以</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确认为准</w:t>
      </w:r>
      <w:r>
        <w:rPr>
          <w:rFonts w:hint="eastAsia" w:ascii="仿宋_GB2312" w:hAnsi="仿宋_GB2312" w:eastAsia="仿宋_GB2312" w:cs="仿宋_GB2312"/>
          <w:sz w:val="28"/>
          <w:szCs w:val="28"/>
          <w:lang w:val="en-US" w:eastAsia="zh-CN"/>
        </w:rPr>
        <w:t>。</w:t>
      </w:r>
    </w:p>
    <w:p>
      <w:pPr>
        <w:numPr>
          <w:ilvl w:val="0"/>
          <w:numId w:val="10"/>
        </w:numPr>
        <w:tabs>
          <w:tab w:val="left" w:pos="0"/>
        </w:tabs>
        <w:snapToGrid w:val="0"/>
        <w:spacing w:line="360" w:lineRule="auto"/>
        <w:ind w:left="12" w:firstLine="618"/>
        <w:rPr>
          <w:rFonts w:ascii="仿宋_GB2312" w:hAnsi="仿宋_GB2312" w:eastAsia="仿宋_GB2312" w:cs="仿宋_GB2312"/>
          <w:sz w:val="28"/>
          <w:szCs w:val="28"/>
        </w:rPr>
      </w:pPr>
      <w:r>
        <w:rPr>
          <w:rFonts w:hint="eastAsia" w:ascii="仿宋_GB2312" w:hAnsi="仿宋_GB2312" w:eastAsia="仿宋_GB2312" w:cs="仿宋_GB2312"/>
          <w:sz w:val="28"/>
          <w:szCs w:val="28"/>
        </w:rPr>
        <w:t>安装作业:安装过程要做好接触面清理,小心操作防损坏内部设施。</w:t>
      </w:r>
    </w:p>
    <w:p>
      <w:pPr>
        <w:numPr>
          <w:ilvl w:val="0"/>
          <w:numId w:val="10"/>
        </w:numPr>
        <w:tabs>
          <w:tab w:val="left" w:pos="0"/>
        </w:tabs>
        <w:snapToGrid w:val="0"/>
        <w:spacing w:line="360" w:lineRule="auto"/>
        <w:ind w:left="12" w:firstLine="618"/>
        <w:rPr>
          <w:rFonts w:ascii="仿宋_GB2312" w:hAnsi="仿宋_GB2312" w:eastAsia="仿宋_GB2312" w:cs="仿宋_GB2312"/>
          <w:sz w:val="28"/>
          <w:szCs w:val="28"/>
        </w:rPr>
      </w:pPr>
      <w:r>
        <w:rPr>
          <w:rFonts w:hint="eastAsia" w:ascii="仿宋_GB2312" w:hAnsi="仿宋_GB2312" w:eastAsia="仿宋_GB2312" w:cs="仿宋_GB2312"/>
          <w:sz w:val="28"/>
          <w:szCs w:val="28"/>
        </w:rPr>
        <w:t>试运行:过滤盘片更换后要进行为期3-5天的试运行,监测水量、TSS、浑浊度等重要水质指标,确保达到稳定效果。试运行期出现问题要及时检查和修正。</w:t>
      </w:r>
    </w:p>
    <w:p>
      <w:pPr>
        <w:pStyle w:val="12"/>
        <w:numPr>
          <w:ilvl w:val="0"/>
          <w:numId w:val="4"/>
        </w:numPr>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zh-CN"/>
        </w:rPr>
        <w:t>项目商务要求</w:t>
      </w:r>
    </w:p>
    <w:p>
      <w:pPr>
        <w:autoSpaceDE w:val="0"/>
        <w:autoSpaceDN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1.总包及分包规定：严禁分包</w:t>
      </w:r>
    </w:p>
    <w:p>
      <w:pPr>
        <w:autoSpaceDE w:val="0"/>
        <w:autoSpaceDN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2.合同期限：自合同签订之日起至一年</w:t>
      </w:r>
    </w:p>
    <w:p>
      <w:pPr>
        <w:autoSpaceDE w:val="0"/>
        <w:autoSpaceDN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3.付款方式：网银转账</w:t>
      </w:r>
    </w:p>
    <w:p>
      <w:pPr>
        <w:pStyle w:val="2"/>
        <w:spacing w:line="500" w:lineRule="exact"/>
        <w:ind w:firstLine="560" w:firstLineChars="200"/>
        <w:rPr>
          <w:rFonts w:ascii="仿宋_GB2312" w:hAnsi="仿宋_GB2312" w:eastAsia="仿宋_GB2312" w:cs="仿宋_GB2312"/>
          <w:b/>
          <w:bCs/>
          <w:sz w:val="28"/>
          <w:szCs w:val="28"/>
        </w:rPr>
      </w:pPr>
      <w:r>
        <w:rPr>
          <w:rFonts w:hint="eastAsia" w:ascii="仿宋" w:hAnsi="仿宋" w:eastAsia="仿宋" w:cs="仿宋"/>
          <w:color w:val="auto"/>
          <w:kern w:val="2"/>
          <w:sz w:val="28"/>
          <w:szCs w:val="28"/>
        </w:rPr>
        <w:t>4.承包方式：综合单价包干，措施费包干</w:t>
      </w:r>
    </w:p>
    <w:p>
      <w:pPr>
        <w:pStyle w:val="2"/>
        <w:ind w:firstLine="0"/>
        <w:rPr>
          <w:rFonts w:ascii="仿宋_GB2312" w:hAnsi="仿宋_GB2312" w:eastAsia="仿宋_GB2312" w:cs="仿宋_GB2312"/>
          <w:b/>
          <w:bCs/>
          <w:sz w:val="28"/>
          <w:szCs w:val="28"/>
        </w:rPr>
      </w:pPr>
    </w:p>
    <w:p>
      <w:pPr>
        <w:pStyle w:val="2"/>
        <w:ind w:firstLine="0"/>
        <w:rPr>
          <w:rFonts w:ascii="仿宋_GB2312" w:hAnsi="仿宋_GB2312" w:eastAsia="仿宋_GB2312" w:cs="仿宋_GB2312"/>
          <w:b/>
          <w:bCs/>
          <w:sz w:val="28"/>
          <w:szCs w:val="28"/>
        </w:rPr>
        <w:sectPr>
          <w:pgSz w:w="11906" w:h="16838"/>
          <w:pgMar w:top="2098" w:right="1474" w:bottom="1985" w:left="1588" w:header="851" w:footer="992" w:gutter="0"/>
          <w:cols w:space="425" w:num="1"/>
          <w:titlePg/>
          <w:docGrid w:type="lines" w:linePitch="312" w:charSpace="0"/>
        </w:sect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pPr>
      <w:bookmarkStart w:id="61" w:name="_Toc25925"/>
      <w:bookmarkStart w:id="62" w:name="_Toc4680"/>
      <w:bookmarkStart w:id="63" w:name="_Toc12135"/>
      <w:bookmarkStart w:id="64" w:name="_Toc15570"/>
      <w:bookmarkStart w:id="65" w:name="_Toc537"/>
      <w:bookmarkStart w:id="66" w:name="_Toc1496"/>
      <w:bookmarkStart w:id="67" w:name="_Toc1284"/>
      <w:bookmarkStart w:id="68" w:name="_Toc29835"/>
      <w:bookmarkStart w:id="69" w:name="_Toc23330"/>
      <w:bookmarkStart w:id="70" w:name="_Toc23353"/>
      <w:bookmarkStart w:id="71" w:name="_Toc18538"/>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RQB1D9wEAAPADAAAOAAAAZHJzL2Uyb0RvYy54bWytU82O&#10;0zAQviPxDpbvNG2lrrpR0z20LBcElYAHmDpOYsl/8nib9sYN8QzcOPIO8DYrwVswdrJlWS49kIMz&#10;Y898M9/n8ermaDQ7yIDK2YrPJlPOpBWuVrat+If3ty+WnGEEW4N2Vlb8JJHfrJ8/W/W+lHPXOV3L&#10;wAjEYtn7incx+rIoUHTSAE6cl5YOGxcMRHJDW9QBekI3uphPp1dF70LtgxMSkXa3wyEfEcMlgK5p&#10;lJBbJ+6MtHFADVJDJErYKY98nbttGini26ZBGZmuODGNeaUiZO/TWqxXULYBfKfE2AJc0sITTgaU&#10;paJnqC1EYHdB/QNllAgOXRMnwpliIJIVIRaz6RNt3nXgZeZCUqM/i47/D1a8OewCU3XFrzizYOjC&#10;f3769uvj5/svP+6/f2XXSaHeY0mBG7sLo4d+FxLdYxNM+hMRdsyqns6qymNkgjavF8vlgvQWD0fF&#10;nzwfML6SzrBkVBxjANV2ceOspatzYZZFhcNrjFSZEh8SUlFtWZ/g5wsCBxrFhkaATOOJDto256LT&#10;qr5VWqcMDO1+owM7QBqH/CV+hPtXWCqyBeyGuHw0DEonoX5paxZPnoSy9D54asHImjMt6TkliwCh&#10;jKD0JZFUWtuUIPOwjjyT4IPEydq7+pSVL5JHg5A7Hoc2Tdpjn+zHD3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VmwvrXAAAACwEAAA8AAAAAAAAAAQAgAAAAIgAAAGRycy9kb3ducmV2LnhtbFBL&#10;AQIUABQAAAAIAIdO4kDRQB1D9wEAAPADAAAOAAAAAAAAAAEAIAAAACY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Sp2s69gEAAPADAAAOAAAAZHJzL2Uyb0RvYy54bWytU72O&#10;EzEQ7pF4B8s92SRSUFhlc0XC0SA4CXiAie3dteQ/eXzZpKNDPAMdJe8Ab3MSvAVjby4cR5OCLbwz&#10;9sw3830er64O1rC9iqi9a/hsMuVMOeGldl3DP7y/frbkDBM4CcY71fCjQn61fvpkNYRazX3vjVSR&#10;EYjDeggN71MKdVWh6JUFnPigHB22PlpI5MaukhEGQremmk+nz6vBRxmiFwqRdrfjIT8hxksAfdtq&#10;obZe3Frl0ogalYFElLDXAfm6dNu2SqS3bYsqMdNwYprKSkXI3uW1Wq+g7iKEXotTC3BJC484WdCO&#10;ip6htpCA3Ub9D5TVInr0bZoIb6uRSFGEWMymj7R510NQhQtJjeEsOv4/WPFmfxOZlg1fcObA0oX/&#10;/PTt18fPd19+3H3/ypZZoSFgTYEbdxNPHoabmOke2mjzn4iwQ1H1eFZVHRITtPlisVwuSG9xf1T9&#10;yQsR0yvlLctGwzFF0F2fNt45ujofZ0VU2L/GRJUp8T4hFzWODRl+Tq0LoFFsaQTItIHooOtKLnqj&#10;5bU2Jmdg7HYbE9ke8jiUL/Mj3L/CcpEtYD/GlaNxUHoF8qWTLB0DCeXoffDcglWSM6PoOWWLAKFO&#10;oM0lkVTauJygyrCeeGbBR4mztfPyWJSvskeDUDo+DW2etIc+2Q8f6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w64ENcAAAAJAQAADwAAAAAAAAABACAAAAAiAAAAZHJzL2Rvd25yZXYueG1sUEsB&#10;AhQAFAAAAAgAh07iQBKnazr2AQAA8AMAAA4AAAAAAAAAAQAgAAAAJgEAAGRycy9lMm9Eb2MueG1s&#10;UEsFBgAAAAAGAAYAWQEAAI4FA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5"/>
      </w:pPr>
    </w:p>
    <w:p>
      <w:pPr>
        <w:pStyle w:val="4"/>
      </w:pPr>
      <w:bookmarkStart w:id="72" w:name="_Toc12968"/>
      <w:bookmarkStart w:id="73" w:name="_Toc12721"/>
      <w:bookmarkStart w:id="74" w:name="_Toc19088"/>
      <w:bookmarkStart w:id="75" w:name="_Toc87616386"/>
      <w:bookmarkStart w:id="76" w:name="_Toc8183"/>
      <w:bookmarkStart w:id="77" w:name="_Toc22797"/>
      <w:bookmarkStart w:id="78" w:name="_Toc22501"/>
      <w:bookmarkStart w:id="79" w:name="_Toc1375"/>
      <w:bookmarkStart w:id="80" w:name="_Toc13309"/>
      <w:bookmarkStart w:id="81" w:name="_Toc12980"/>
      <w:bookmarkStart w:id="82" w:name="_Toc88209949"/>
      <w:bookmarkStart w:id="83" w:name="_Toc19686"/>
      <w:bookmarkStart w:id="84" w:name="_Toc323"/>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仿宋_GB2312" w:eastAsia="仿宋_GB2312"/>
          <w:color w:val="auto"/>
          <w:sz w:val="28"/>
          <w:szCs w:val="28"/>
        </w:rPr>
        <w:sectPr>
          <w:footerReference r:id="rId10" w:type="first"/>
          <w:footerReference r:id="rId9" w:type="default"/>
          <w:pgSz w:w="11906" w:h="16838"/>
          <w:pgMar w:top="2098" w:right="1474" w:bottom="1985" w:left="1588" w:header="851" w:footer="992" w:gutter="0"/>
          <w:cols w:space="425" w:num="1"/>
          <w:titlePg/>
          <w:docGrid w:type="lines" w:linePitch="312" w:charSpace="0"/>
        </w:sect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eastAsia="宋体" w:cs="宋体"/>
          <w:b/>
          <w:bCs/>
          <w:sz w:val="48"/>
          <w:szCs w:val="48"/>
        </w:rPr>
      </w:pPr>
      <w:r>
        <w:rPr>
          <w:rFonts w:hint="eastAsia" w:ascii="宋体" w:hAnsi="宋体" w:eastAsia="宋体" w:cs="宋体"/>
          <w:b/>
          <w:bCs/>
          <w:sz w:val="48"/>
          <w:szCs w:val="48"/>
        </w:rPr>
        <w:t>广州市净水有限公司</w:t>
      </w:r>
    </w:p>
    <w:p>
      <w:pPr>
        <w:spacing w:line="400" w:lineRule="atLeast"/>
        <w:jc w:val="center"/>
        <w:rPr>
          <w:rFonts w:cs="Times New Roman" w:asciiTheme="majorHAnsi" w:hAnsiTheme="majorHAnsi" w:eastAsiaTheme="majorEastAsia"/>
          <w:b/>
          <w:bCs/>
          <w:sz w:val="52"/>
          <w:szCs w:val="52"/>
        </w:rPr>
      </w:pPr>
      <w:r>
        <w:rPr>
          <w:rFonts w:hint="eastAsia" w:ascii="宋体" w:hAnsi="宋体" w:eastAsia="宋体" w:cs="宋体"/>
          <w:b/>
          <w:bCs/>
          <w:sz w:val="48"/>
          <w:szCs w:val="48"/>
        </w:rPr>
        <w:t>设备维修维护项目合同</w:t>
      </w:r>
    </w:p>
    <w:p>
      <w:pPr>
        <w:spacing w:line="400" w:lineRule="atLeast"/>
        <w:jc w:val="center"/>
        <w:rPr>
          <w:rFonts w:ascii="宋体" w:hAnsi="宋体" w:eastAsia="宋体" w:cs="Times New Roman"/>
          <w:b/>
          <w:sz w:val="28"/>
          <w:szCs w:val="24"/>
        </w:rPr>
      </w:pPr>
    </w:p>
    <w:p>
      <w:pPr>
        <w:spacing w:line="0" w:lineRule="atLeast"/>
        <w:rPr>
          <w:rFonts w:ascii="宋体" w:hAnsi="宋体" w:eastAsia="宋体" w:cs="Times New Roman"/>
          <w:b/>
          <w:sz w:val="30"/>
          <w:szCs w:val="24"/>
        </w:rPr>
      </w:pPr>
    </w:p>
    <w:p>
      <w:pPr>
        <w:spacing w:line="0" w:lineRule="atLeast"/>
        <w:rPr>
          <w:rFonts w:ascii="仿宋_GB2312" w:hAnsi="宋体" w:eastAsia="仿宋_GB2312" w:cs="Times New Roman"/>
          <w:b/>
          <w:sz w:val="30"/>
          <w:szCs w:val="30"/>
        </w:rPr>
      </w:pPr>
    </w:p>
    <w:p>
      <w:pPr>
        <w:spacing w:line="0" w:lineRule="atLeast"/>
        <w:ind w:left="1506" w:hanging="1506" w:hangingChars="500"/>
        <w:rPr>
          <w:rFonts w:ascii="宋体" w:hAnsi="宋体" w:eastAsia="宋体" w:cs="宋体"/>
          <w:b/>
          <w:sz w:val="30"/>
          <w:szCs w:val="30"/>
        </w:rPr>
      </w:pPr>
      <w:r>
        <w:rPr>
          <w:rFonts w:hint="eastAsia" w:ascii="宋体" w:hAnsi="宋体" w:eastAsia="宋体" w:cs="宋体"/>
          <w:b/>
          <w:sz w:val="30"/>
          <w:szCs w:val="30"/>
        </w:rPr>
        <w:t xml:space="preserve">项目名称: </w:t>
      </w:r>
    </w:p>
    <w:p>
      <w:pPr>
        <w:autoSpaceDE w:val="0"/>
        <w:autoSpaceDN w:val="0"/>
        <w:adjustRightInd w:val="0"/>
        <w:rPr>
          <w:rFonts w:ascii="宋体" w:hAnsi="宋体" w:eastAsia="宋体" w:cs="宋体"/>
          <w:color w:val="000000"/>
          <w:sz w:val="24"/>
          <w:szCs w:val="24"/>
        </w:rPr>
      </w:pPr>
      <w:r>
        <w:rPr>
          <w:rFonts w:hint="eastAsia" w:ascii="宋体" w:hAnsi="宋体" w:eastAsia="宋体" w:cs="宋体"/>
          <w:b/>
          <w:color w:val="000000"/>
          <w:sz w:val="30"/>
          <w:szCs w:val="30"/>
        </w:rPr>
        <w:t>项目编号：</w:t>
      </w:r>
    </w:p>
    <w:p>
      <w:pPr>
        <w:spacing w:line="400" w:lineRule="atLeast"/>
        <w:rPr>
          <w:rFonts w:ascii="宋体" w:hAnsi="宋体" w:eastAsia="宋体" w:cs="宋体"/>
          <w:b/>
          <w:sz w:val="30"/>
          <w:szCs w:val="30"/>
        </w:rPr>
      </w:pPr>
    </w:p>
    <w:p>
      <w:pPr>
        <w:spacing w:line="480" w:lineRule="auto"/>
        <w:rPr>
          <w:rFonts w:ascii="宋体" w:hAnsi="宋体" w:eastAsia="宋体" w:cs="宋体"/>
          <w:b/>
          <w:bCs/>
          <w:sz w:val="30"/>
          <w:szCs w:val="30"/>
        </w:rPr>
      </w:pPr>
      <w:r>
        <w:rPr>
          <w:rFonts w:hint="eastAsia" w:ascii="宋体" w:hAnsi="宋体" w:eastAsia="宋体" w:cs="宋体"/>
          <w:b/>
          <w:sz w:val="30"/>
          <w:szCs w:val="30"/>
        </w:rPr>
        <w:t>合同编号：</w:t>
      </w:r>
      <w:r>
        <w:rPr>
          <w:rFonts w:hint="eastAsia" w:ascii="宋体" w:hAnsi="宋体" w:eastAsia="宋体" w:cs="宋体"/>
          <w:b/>
          <w:bCs/>
          <w:sz w:val="30"/>
          <w:szCs w:val="30"/>
        </w:rPr>
        <w:t>穗净水合[     ]    号</w:t>
      </w:r>
    </w:p>
    <w:p>
      <w:pPr>
        <w:spacing w:line="400" w:lineRule="atLeast"/>
        <w:ind w:firstLine="602" w:firstLineChars="200"/>
        <w:rPr>
          <w:rFonts w:ascii="宋体" w:hAnsi="宋体" w:eastAsia="宋体" w:cs="宋体"/>
          <w:b/>
          <w:sz w:val="30"/>
          <w:szCs w:val="30"/>
        </w:rPr>
      </w:pPr>
    </w:p>
    <w:p>
      <w:pPr>
        <w:spacing w:line="400" w:lineRule="atLeast"/>
        <w:rPr>
          <w:rFonts w:ascii="宋体" w:hAnsi="宋体" w:eastAsia="宋体" w:cs="宋体"/>
          <w:b/>
          <w:sz w:val="30"/>
          <w:szCs w:val="30"/>
        </w:rPr>
      </w:pPr>
    </w:p>
    <w:p>
      <w:pPr>
        <w:spacing w:line="400" w:lineRule="atLeast"/>
        <w:rPr>
          <w:rFonts w:ascii="宋体" w:hAnsi="宋体" w:eastAsia="宋体" w:cs="宋体"/>
          <w:b/>
          <w:sz w:val="30"/>
          <w:szCs w:val="30"/>
        </w:rPr>
      </w:pPr>
      <w:r>
        <w:rPr>
          <w:rFonts w:hint="eastAsia" w:ascii="宋体" w:hAnsi="宋体" w:eastAsia="宋体" w:cs="宋体"/>
          <w:b/>
          <w:sz w:val="30"/>
          <w:szCs w:val="30"/>
        </w:rPr>
        <w:t>甲方： 广州市净水有限公司</w:t>
      </w:r>
    </w:p>
    <w:p>
      <w:pPr>
        <w:spacing w:line="400" w:lineRule="atLeast"/>
        <w:rPr>
          <w:rFonts w:ascii="宋体" w:hAnsi="宋体" w:eastAsia="宋体" w:cs="宋体"/>
          <w:b/>
          <w:sz w:val="30"/>
          <w:szCs w:val="30"/>
        </w:rPr>
      </w:pPr>
    </w:p>
    <w:p>
      <w:pPr>
        <w:spacing w:line="400" w:lineRule="atLeast"/>
        <w:rPr>
          <w:rFonts w:ascii="宋体" w:hAnsi="宋体" w:eastAsia="宋体" w:cs="宋体"/>
          <w:b/>
          <w:sz w:val="30"/>
          <w:szCs w:val="30"/>
        </w:rPr>
      </w:pPr>
      <w:r>
        <w:rPr>
          <w:rFonts w:hint="eastAsia" w:ascii="宋体" w:hAnsi="宋体" w:eastAsia="宋体" w:cs="宋体"/>
          <w:b/>
          <w:sz w:val="30"/>
          <w:szCs w:val="30"/>
        </w:rPr>
        <w:t>乙方</w:t>
      </w:r>
      <w:r>
        <w:rPr>
          <w:rFonts w:hint="eastAsia" w:ascii="宋体" w:hAnsi="宋体" w:eastAsia="宋体" w:cs="宋体"/>
          <w:sz w:val="30"/>
          <w:szCs w:val="30"/>
        </w:rPr>
        <w:t>：</w:t>
      </w:r>
    </w:p>
    <w:p>
      <w:pPr>
        <w:spacing w:line="400" w:lineRule="atLeast"/>
        <w:rPr>
          <w:rFonts w:ascii="宋体" w:hAnsi="宋体" w:eastAsia="宋体" w:cs="宋体"/>
          <w:b/>
          <w:sz w:val="30"/>
          <w:szCs w:val="30"/>
        </w:rPr>
      </w:pPr>
    </w:p>
    <w:p>
      <w:pPr>
        <w:spacing w:line="400" w:lineRule="atLeast"/>
        <w:rPr>
          <w:rFonts w:ascii="宋体" w:hAnsi="宋体" w:eastAsia="宋体" w:cs="宋体"/>
          <w:b/>
          <w:sz w:val="30"/>
          <w:szCs w:val="30"/>
        </w:rPr>
      </w:pPr>
    </w:p>
    <w:p>
      <w:pPr>
        <w:spacing w:line="400" w:lineRule="atLeast"/>
        <w:rPr>
          <w:rFonts w:ascii="宋体" w:hAnsi="宋体" w:eastAsia="宋体" w:cs="宋体"/>
          <w:b/>
          <w:sz w:val="30"/>
          <w:szCs w:val="30"/>
        </w:rPr>
      </w:pPr>
      <w:r>
        <w:rPr>
          <w:rFonts w:hint="eastAsia" w:ascii="宋体" w:hAnsi="宋体" w:eastAsia="宋体" w:cs="宋体"/>
          <w:b/>
          <w:sz w:val="30"/>
          <w:szCs w:val="30"/>
        </w:rPr>
        <w:t xml:space="preserve">签订日期：       年   月   日       </w:t>
      </w:r>
    </w:p>
    <w:p>
      <w:pPr>
        <w:spacing w:line="400" w:lineRule="atLeast"/>
        <w:jc w:val="center"/>
        <w:rPr>
          <w:rFonts w:ascii="宋体" w:hAnsi="宋体"/>
          <w:b/>
          <w:sz w:val="52"/>
          <w:lang w:eastAsia="zh-CN"/>
        </w:rPr>
        <w:sectPr>
          <w:headerReference r:id="rId12" w:type="first"/>
          <w:footerReference r:id="rId14" w:type="first"/>
          <w:headerReference r:id="rId11" w:type="default"/>
          <w:footerReference r:id="rId13" w:type="default"/>
          <w:pgSz w:w="11906" w:h="16838"/>
          <w:pgMar w:top="2098" w:right="1474" w:bottom="1985" w:left="1588" w:header="851" w:footer="992" w:gutter="0"/>
          <w:cols w:space="425" w:num="1"/>
          <w:titlePg/>
          <w:docGrid w:type="lines" w:linePitch="312" w:charSpace="0"/>
        </w:sectPr>
      </w:pPr>
      <w:r>
        <w:rPr>
          <w:rFonts w:hint="eastAsia" w:ascii="宋体" w:hAnsi="宋体" w:eastAsia="宋体" w:cs="宋体"/>
          <w:b/>
          <w:sz w:val="30"/>
          <w:szCs w:val="24"/>
        </w:rPr>
        <w:t>签约地点：广州市</w:t>
      </w:r>
    </w:p>
    <w:p>
      <w:pPr>
        <w:spacing w:beforeLines="30" w:line="360" w:lineRule="auto"/>
        <w:ind w:left="0" w:leftChars="0" w:firstLine="0" w:firstLineChars="0"/>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0" w:leftChars="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beforeLines="30" w:line="384" w:lineRule="auto"/>
        <w:ind w:firstLine="482" w:firstLineChars="200"/>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广州市净水有限公司</w:t>
      </w:r>
      <w:r>
        <w:rPr>
          <w:rFonts w:hint="eastAsia" w:ascii="宋体" w:hAnsi="宋体" w:cs="宋体"/>
          <w:sz w:val="24"/>
          <w:u w:val="single"/>
          <w:lang w:val="zh-CN"/>
        </w:rPr>
        <w:t>猎德分公司</w:t>
      </w:r>
      <w:r>
        <w:rPr>
          <w:rFonts w:hint="eastAsia" w:ascii="宋体" w:hAnsi="宋体" w:cs="宋体"/>
          <w:sz w:val="24"/>
          <w:u w:val="single"/>
        </w:rPr>
        <w:t>2023年</w:t>
      </w:r>
      <w:r>
        <w:rPr>
          <w:rFonts w:hint="eastAsia" w:ascii="宋体" w:hAnsi="宋体" w:cs="宋体"/>
          <w:sz w:val="24"/>
          <w:u w:val="single"/>
          <w:lang w:val="zh-CN"/>
        </w:rPr>
        <w:t>四期转盘滤池清洗及膜片更换项目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广州市净水有限公司</w:t>
      </w:r>
      <w:r>
        <w:rPr>
          <w:rFonts w:hint="eastAsia" w:ascii="宋体" w:hAnsi="宋体" w:cs="宋体"/>
          <w:sz w:val="24"/>
          <w:u w:val="single"/>
          <w:lang w:val="zh-CN"/>
        </w:rPr>
        <w:t>猎德分公司</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对转盘滤池进行4次清洗，每季度清洗一次，每次清洗包含对28台转盘滤池加药液钝化清洗、转盘滤池排污管疏通56.00m、冲洗泵过滤系统管道疏通224.00m、转盘滤池膜片更换150块（具体数量以现场确认需要更换为准）等。</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514"/>
        <w:gridCol w:w="3650"/>
        <w:gridCol w:w="863"/>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atLeast"/>
        </w:trPr>
        <w:tc>
          <w:tcPr>
            <w:tcW w:w="418"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7"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2014"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项目特征描述</w:t>
            </w:r>
          </w:p>
        </w:tc>
        <w:tc>
          <w:tcPr>
            <w:tcW w:w="476"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02"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8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转盘滤池加药液钝化清洗</w:t>
            </w:r>
          </w:p>
        </w:tc>
        <w:tc>
          <w:tcPr>
            <w:tcW w:w="2014"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1.池底池壁清洗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2.转盘滤池加药液钝化清洗，需添加柠檬酸作为清洗药液；</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3.按要求完成清洗的一切工作。</w:t>
            </w:r>
          </w:p>
        </w:tc>
        <w:tc>
          <w:tcPr>
            <w:tcW w:w="476" w:type="pct"/>
            <w:vAlign w:val="center"/>
          </w:tcPr>
          <w:p>
            <w:pPr>
              <w:pStyle w:val="32"/>
              <w:spacing w:line="560" w:lineRule="exac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rPr>
              <w:t>台</w:t>
            </w:r>
          </w:p>
        </w:tc>
        <w:tc>
          <w:tcPr>
            <w:tcW w:w="702"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8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转盘排污管疏通</w:t>
            </w:r>
          </w:p>
        </w:tc>
        <w:tc>
          <w:tcPr>
            <w:tcW w:w="2014"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1.转盘机排渣管拆除安装；</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2.管道消毒清洗；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3.排污管内淤泥流砂清理，运距：600m；</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4.规格：DN150；</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5.按要求完成清洗的一切工作。</w:t>
            </w:r>
          </w:p>
        </w:tc>
        <w:tc>
          <w:tcPr>
            <w:tcW w:w="476"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米</w:t>
            </w:r>
          </w:p>
        </w:tc>
        <w:tc>
          <w:tcPr>
            <w:tcW w:w="702"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8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冲洗泵过滤系统管道疏通</w:t>
            </w:r>
          </w:p>
        </w:tc>
        <w:tc>
          <w:tcPr>
            <w:tcW w:w="2014"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1.冲洗泵过滤系统管道拆除安装；</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2.管道消毒冲洗；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3.规格：DN200以内；</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color w:val="000000"/>
                <w:kern w:val="0"/>
                <w:sz w:val="24"/>
                <w:szCs w:val="24"/>
              </w:rPr>
              <w:t>.按要求完成清洗的一切工作。</w:t>
            </w:r>
          </w:p>
        </w:tc>
        <w:tc>
          <w:tcPr>
            <w:tcW w:w="476"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米</w:t>
            </w:r>
          </w:p>
        </w:tc>
        <w:tc>
          <w:tcPr>
            <w:tcW w:w="702"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18"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8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转盘滤池膜片更换</w:t>
            </w:r>
          </w:p>
        </w:tc>
        <w:tc>
          <w:tcPr>
            <w:tcW w:w="2014" w:type="pct"/>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1.更换转盘滤池膜片</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2.（膜片甲供）</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3. 按要求完成更换的一切工作。</w:t>
            </w:r>
          </w:p>
        </w:tc>
        <w:tc>
          <w:tcPr>
            <w:tcW w:w="476"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块</w:t>
            </w:r>
          </w:p>
        </w:tc>
        <w:tc>
          <w:tcPr>
            <w:tcW w:w="702"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600</w:t>
            </w:r>
          </w:p>
        </w:tc>
      </w:tr>
    </w:tbl>
    <w:p>
      <w:pPr>
        <w:spacing w:beforeLines="30"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w:t>
      </w:r>
      <w:r>
        <w:rPr>
          <w:rFonts w:hint="eastAsia" w:ascii="宋体" w:hAnsi="宋体" w:cs="宋体"/>
          <w:sz w:val="24"/>
          <w:lang w:val="en-US" w:eastAsia="zh-CN"/>
        </w:rPr>
        <w:t>按实结算</w:t>
      </w:r>
      <w:r>
        <w:rPr>
          <w:rFonts w:hint="eastAsia" w:ascii="宋体" w:hAnsi="宋体" w:cs="宋体"/>
          <w:sz w:val="24"/>
        </w:rPr>
        <w:t>。（单价包干要求附工程量报价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beforeLines="30"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sz w:val="24"/>
          <w:u w:val="single"/>
        </w:rPr>
        <w:t>（1）</w:t>
      </w:r>
      <w:r>
        <w:rPr>
          <w:rFonts w:hint="eastAsia" w:ascii="宋体" w:hAnsi="宋体" w:cs="宋体"/>
          <w:sz w:val="24"/>
        </w:rPr>
        <w:t>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lang w:val="en-US" w:eastAsia="zh-CN"/>
        </w:rPr>
        <w:t>人民</w:t>
      </w:r>
      <w:r>
        <w:rPr>
          <w:rFonts w:hint="eastAsia" w:ascii="宋体" w:hAnsi="宋体" w:cs="宋体"/>
          <w:b/>
          <w:sz w:val="24"/>
          <w:u w:val="single"/>
        </w:rPr>
        <w:t>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eastAsia="宋体" w:cs="宋体"/>
          <w:sz w:val="24"/>
          <w:szCs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lang w:val="en-US" w:eastAsia="zh-CN"/>
        </w:rPr>
        <w:t>人民</w:t>
      </w:r>
      <w:r>
        <w:rPr>
          <w:rFonts w:hint="eastAsia" w:ascii="宋体" w:hAnsi="宋体" w:cs="宋体"/>
          <w:b/>
          <w:sz w:val="24"/>
          <w:u w:val="single"/>
        </w:rPr>
        <w:t>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4.2</w:t>
      </w:r>
      <w:r>
        <w:rPr>
          <w:rFonts w:hint="eastAsia" w:ascii="宋体" w:hAnsi="宋体" w:eastAsia="宋体" w:cs="宋体"/>
          <w:sz w:val="24"/>
          <w:szCs w:val="24"/>
        </w:rPr>
        <w:t>本合同约定的价格为含税价价格（税率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%），合同履行期间国家税率调整或乙方开票的实际税率与前述税率不一致的，不含税价不变，价税合计按实际税率相应调整，以开具发票时间为准。</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4.4合同中没有适用于变更工程项目的单价的，按新增单价执行。</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新增单价计价原则：</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2.项目计价材料、设备价格的控制：按以下顺序作为降序优先级依次采用工程开工报告中开工日期当月的下列价格：</w:t>
      </w:r>
    </w:p>
    <w:p>
      <w:pPr>
        <w:spacing w:line="500" w:lineRule="exact"/>
        <w:ind w:firstLine="240" w:firstLineChars="100"/>
        <w:rPr>
          <w:rFonts w:ascii="宋体" w:hAnsi="宋体" w:eastAsia="宋体" w:cs="宋体"/>
          <w:sz w:val="24"/>
          <w:szCs w:val="24"/>
        </w:rPr>
      </w:pPr>
      <w:r>
        <w:rPr>
          <w:rFonts w:hint="eastAsia" w:ascii="宋体" w:hAnsi="宋体" w:eastAsia="宋体" w:cs="宋体"/>
          <w:sz w:val="24"/>
          <w:szCs w:val="24"/>
        </w:rPr>
        <w:t>（1）《广州地区建设工程常用材料税前综合价格》（下称综合价格）。</w:t>
      </w:r>
    </w:p>
    <w:p>
      <w:pPr>
        <w:spacing w:line="500" w:lineRule="exact"/>
        <w:ind w:firstLine="240" w:firstLineChars="100"/>
        <w:rPr>
          <w:rFonts w:ascii="宋体" w:hAnsi="宋体" w:eastAsia="宋体" w:cs="宋体"/>
          <w:sz w:val="24"/>
          <w:szCs w:val="24"/>
        </w:rPr>
      </w:pPr>
      <w:r>
        <w:rPr>
          <w:rFonts w:hint="eastAsia" w:ascii="宋体" w:hAnsi="宋体" w:eastAsia="宋体" w:cs="宋体"/>
          <w:sz w:val="24"/>
          <w:szCs w:val="24"/>
        </w:rPr>
        <w:t>（2）《广州地区建设工程材料（设备）厂商价格信息》（下称厂商价格）下浮10-20%。</w:t>
      </w:r>
    </w:p>
    <w:p>
      <w:pPr>
        <w:spacing w:line="500" w:lineRule="exact"/>
        <w:ind w:firstLine="240" w:firstLineChars="100"/>
        <w:rPr>
          <w:rFonts w:ascii="宋体" w:hAnsi="宋体" w:eastAsia="宋体" w:cs="宋体"/>
          <w:sz w:val="24"/>
          <w:szCs w:val="24"/>
        </w:rPr>
      </w:pPr>
      <w:r>
        <w:rPr>
          <w:rFonts w:hint="eastAsia" w:ascii="宋体" w:hAnsi="宋体" w:eastAsia="宋体" w:cs="宋体"/>
          <w:sz w:val="24"/>
          <w:szCs w:val="24"/>
        </w:rPr>
        <w:t>（3）综合价格、厂商价格中缺项的，采用由北京瑞恒达建筑咨询有限公司提供服务的“慧讯网”中查到的相应材料、设备价格的工程价。</w:t>
      </w:r>
    </w:p>
    <w:p>
      <w:pPr>
        <w:pStyle w:val="45"/>
        <w:spacing w:line="500" w:lineRule="exact"/>
        <w:rPr>
          <w:rFonts w:eastAsia="宋体"/>
        </w:rPr>
      </w:pPr>
      <w:r>
        <w:rPr>
          <w:rFonts w:hAnsi="宋体" w:eastAsia="宋体"/>
        </w:rPr>
        <w:t>（4）通过市场询价双方协商确定。</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3.按1、2组价后下浮5%计取。</w:t>
      </w:r>
    </w:p>
    <w:p>
      <w:pPr>
        <w:widowControl/>
        <w:adjustRightInd/>
        <w:snapToGrid/>
        <w:spacing w:beforeLines="30"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…年…月…日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 xml:space="preserve"> 365 </w:t>
      </w:r>
      <w:r>
        <w:rPr>
          <w:rFonts w:hint="eastAsia" w:ascii="宋体" w:hAnsi="宋体" w:cs="宋体"/>
          <w:sz w:val="24"/>
        </w:rPr>
        <w:t>天。</w:t>
      </w:r>
      <w:r>
        <w:rPr>
          <w:rFonts w:hint="eastAsia" w:ascii="宋体" w:hAnsi="宋体" w:cs="宋体"/>
          <w:sz w:val="24"/>
          <w:lang w:val="en-US" w:eastAsia="zh-CN"/>
        </w:rPr>
        <w:t>乙方未按时开工的，每逾期一日，应按2000元/日支付逾期违约金，逾期达到15日及以上的，甲方有权解除合同。</w:t>
      </w:r>
      <w:r>
        <w:rPr>
          <w:rFonts w:hint="eastAsia" w:ascii="宋体" w:hAnsi="宋体" w:cs="宋体"/>
          <w:sz w:val="24"/>
        </w:rPr>
        <w:t>乙方未能按合同工期竣工验收的，每逾期一</w:t>
      </w:r>
      <w:r>
        <w:rPr>
          <w:rFonts w:hint="eastAsia" w:ascii="宋体" w:hAnsi="宋体" w:cs="宋体"/>
          <w:sz w:val="24"/>
          <w:lang w:eastAsia="zh-CN"/>
        </w:rPr>
        <w:t>日</w:t>
      </w:r>
      <w:r>
        <w:rPr>
          <w:rFonts w:hint="eastAsia" w:ascii="宋体" w:hAnsi="宋体" w:cs="宋体"/>
          <w:sz w:val="24"/>
        </w:rPr>
        <w:t>，甲方有权要求乙方按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15  </w:t>
      </w:r>
      <w:r>
        <w:rPr>
          <w:rFonts w:hint="eastAsia" w:ascii="宋体" w:hAnsi="宋体" w:cs="宋体"/>
          <w:sz w:val="24"/>
          <w:lang w:eastAsia="zh-CN"/>
        </w:rPr>
        <w:t>日</w:t>
      </w:r>
      <w:r>
        <w:rPr>
          <w:rFonts w:hint="eastAsia" w:ascii="宋体" w:hAnsi="宋体" w:cs="宋体"/>
          <w:sz w:val="24"/>
        </w:rPr>
        <w:t>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hint="eastAsia"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w:t>
      </w:r>
      <w:r>
        <w:rPr>
          <w:rFonts w:hint="eastAsia" w:ascii="宋体" w:hAnsi="宋体" w:cs="宋体"/>
          <w:bCs/>
          <w:sz w:val="24"/>
          <w:lang w:eastAsia="zh-CN"/>
        </w:rPr>
        <w:t>，</w:t>
      </w:r>
      <w:r>
        <w:rPr>
          <w:rFonts w:hint="eastAsia" w:ascii="宋体" w:hAnsi="宋体" w:cs="宋体"/>
          <w:bCs/>
          <w:sz w:val="24"/>
        </w:rPr>
        <w:t>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firstLine="480" w:firstLineChars="200"/>
        <w:jc w:val="left"/>
        <w:rPr>
          <w:rFonts w:ascii="宋体" w:hAnsi="宋体" w:cs="宋体"/>
          <w:bCs/>
          <w:sz w:val="24"/>
          <w:szCs w:val="24"/>
        </w:rPr>
      </w:pPr>
      <w:r>
        <w:rPr>
          <w:rFonts w:hint="eastAsia" w:asciiTheme="minorEastAsia" w:hAnsiTheme="minorEastAsia"/>
          <w:sz w:val="24"/>
          <w:szCs w:val="24"/>
        </w:rPr>
        <w:t>5.3 乙方应在收到甲方通知准备开工后7天内，按《广州市净水有限公司项目</w:t>
      </w:r>
      <w:r>
        <w:rPr>
          <w:rFonts w:hint="eastAsia" w:cs="Times New Roman" w:asciiTheme="minorEastAsia" w:hAnsiTheme="minorEastAsia" w:eastAsiaTheme="minorEastAsia"/>
          <w:color w:val="000000"/>
          <w:kern w:val="0"/>
          <w:sz w:val="24"/>
          <w:szCs w:val="24"/>
        </w:rPr>
        <w:t>备案管理办法（试行）</w:t>
      </w:r>
      <w:r>
        <w:rPr>
          <w:rFonts w:hint="eastAsia" w:asciiTheme="minorEastAsia" w:hAnsiTheme="minorEastAsia"/>
          <w:sz w:val="24"/>
          <w:szCs w:val="24"/>
        </w:rPr>
        <w:t>》的要求</w:t>
      </w:r>
      <w:r>
        <w:rPr>
          <w:rFonts w:hint="eastAsia"/>
          <w:sz w:val="24"/>
          <w:szCs w:val="24"/>
        </w:rPr>
        <w:t>，向甲方提交完整的备案资料。由于乙方原因导致未能在甲方通</w:t>
      </w:r>
      <w:r>
        <w:rPr>
          <w:rFonts w:hint="eastAsia" w:asciiTheme="minorEastAsia" w:hAnsiTheme="minorEastAsia"/>
          <w:sz w:val="24"/>
          <w:szCs w:val="24"/>
        </w:rPr>
        <w:t>知准备开工后10天内完成备案而影响开工时间的，</w:t>
      </w:r>
      <w:r>
        <w:rPr>
          <w:rFonts w:hint="eastAsia" w:ascii="宋体" w:hAnsi="宋体" w:cs="宋体"/>
          <w:sz w:val="24"/>
        </w:rPr>
        <w:t>每逾期一天，甲方有权要求乙方支付</w:t>
      </w:r>
      <w:r>
        <w:rPr>
          <w:rFonts w:hint="eastAsia" w:ascii="宋体" w:hAnsi="宋体" w:cs="宋体"/>
          <w:sz w:val="24"/>
          <w:u w:val="single"/>
        </w:rPr>
        <w:t>2000元</w:t>
      </w:r>
      <w:r>
        <w:rPr>
          <w:rFonts w:hint="eastAsia" w:ascii="宋体" w:hAnsi="宋体" w:cs="宋体"/>
          <w:sz w:val="24"/>
          <w:u w:val="single"/>
          <w:lang w:val="en-US" w:eastAsia="zh-CN"/>
        </w:rPr>
        <w:t>/天</w:t>
      </w:r>
      <w:r>
        <w:rPr>
          <w:rFonts w:hint="eastAsia" w:ascii="宋体" w:hAnsi="宋体" w:cs="宋体"/>
          <w:sz w:val="24"/>
        </w:rPr>
        <w:t>违约金，逾期达到</w:t>
      </w:r>
      <w:r>
        <w:rPr>
          <w:rFonts w:hint="eastAsia" w:ascii="宋体" w:hAnsi="宋体" w:cs="宋体"/>
          <w:sz w:val="24"/>
          <w:u w:val="single"/>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left="1"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4乙方应按合同及甲方提供的技术文件要求进行本项目实施和安装。乙方未经甲方同意，不得将本项目图纸泄露或转给第三人。除乙方存档需要的图纸外，乙方应于项目质量保修期满后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lang w:val="en-US" w:eastAsia="zh-CN"/>
        </w:rPr>
        <w:t>_2_</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5合同约定的项目，乙方不得转包、分包。否则，甲方有权单方面终止合同，并令其立即退场，由此而造成的经济损失由乙方负责赔偿。</w:t>
      </w:r>
    </w:p>
    <w:p>
      <w:pPr>
        <w:pStyle w:val="2"/>
        <w:rPr>
          <w:rFonts w:cs="宋体" w:eastAsiaTheme="minorEastAsia"/>
          <w:bCs/>
          <w:color w:val="auto"/>
          <w:kern w:val="2"/>
          <w:szCs w:val="22"/>
          <w:highlight w:val="yellow"/>
        </w:rPr>
      </w:pPr>
      <w:r>
        <w:rPr>
          <w:rFonts w:cs="宋体" w:eastAsiaTheme="minorEastAsia"/>
          <w:bCs/>
          <w:color w:val="auto"/>
          <w:kern w:val="2"/>
          <w:szCs w:val="22"/>
          <w:highlight w:val="none"/>
        </w:rPr>
        <w:t>5.</w:t>
      </w:r>
      <w:r>
        <w:rPr>
          <w:rFonts w:hint="eastAsia" w:cs="宋体" w:eastAsiaTheme="minorEastAsia"/>
          <w:bCs/>
          <w:color w:val="auto"/>
          <w:kern w:val="2"/>
          <w:szCs w:val="22"/>
          <w:highlight w:val="none"/>
        </w:rPr>
        <w:t>6</w:t>
      </w:r>
      <w:r>
        <w:rPr>
          <w:rFonts w:cs="宋体" w:eastAsiaTheme="minorEastAsia"/>
          <w:bCs/>
          <w:color w:val="auto"/>
          <w:kern w:val="2"/>
          <w:szCs w:val="22"/>
          <w:highlight w:val="none"/>
        </w:rPr>
        <w:t>乙方应依据甲方提供的厂内实时生产运行情况进行清洗服务，包括并不限于施工工期、同时清洗的设备台数或顺序等，若甲方因故临时需要停止清洗而恢复设备运行的，乙方需要</w:t>
      </w:r>
      <w:r>
        <w:rPr>
          <w:rFonts w:hint="eastAsia" w:cs="宋体" w:eastAsiaTheme="minorEastAsia"/>
          <w:bCs/>
          <w:color w:val="auto"/>
          <w:kern w:val="2"/>
          <w:szCs w:val="22"/>
          <w:highlight w:val="none"/>
        </w:rPr>
        <w:t>于2小时内响应并配合。乙方不及时配合造成的损失由乙方承担并赔偿。</w:t>
      </w:r>
    </w:p>
    <w:p>
      <w:pPr>
        <w:widowControl/>
        <w:spacing w:line="384" w:lineRule="auto"/>
        <w:ind w:left="1"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7</w:t>
      </w:r>
      <w:r>
        <w:rPr>
          <w:rFonts w:ascii="宋体" w:hAnsi="宋体" w:cs="宋体"/>
          <w:bCs/>
          <w:sz w:val="24"/>
        </w:rPr>
        <w:t>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rPr>
        <w:t xml:space="preserve"> 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bCs/>
          <w:sz w:val="24"/>
        </w:rPr>
        <w:t>（</w:t>
      </w:r>
      <w:r>
        <w:rPr>
          <w:rFonts w:hint="eastAsia" w:cs="宋体"/>
          <w:sz w:val="24"/>
        </w:rPr>
        <w:t>如合同另行约定违约责任，从其约定</w:t>
      </w:r>
      <w:r>
        <w:rPr>
          <w:rFonts w:hint="eastAsia" w:asciiTheme="minorEastAsia" w:hAnsiTheme="minorEastAsia"/>
          <w:bCs/>
          <w:sz w:val="24"/>
        </w:rPr>
        <w:t>）</w:t>
      </w:r>
      <w:r>
        <w:rPr>
          <w:rFonts w:ascii="宋体" w:hAnsi="宋体" w:cs="宋体"/>
          <w:bCs/>
          <w:sz w:val="24"/>
        </w:rPr>
        <w:t>。</w:t>
      </w:r>
    </w:p>
    <w:p>
      <w:pPr>
        <w:topLinePunct/>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5.8乙方不得随意更换项目负责人及附件5中的相关人员，</w:t>
      </w:r>
      <w:r>
        <w:rPr>
          <w:rFonts w:hint="eastAsia" w:asciiTheme="minorEastAsia" w:hAnsiTheme="minorEastAsia" w:cstheme="minorEastAsia"/>
          <w:sz w:val="24"/>
          <w:szCs w:val="24"/>
          <w:lang w:val="en-US" w:eastAsia="zh-CN"/>
        </w:rPr>
        <w:t>人员名单应与乙方在响应文件中所载明的人员一致，</w:t>
      </w:r>
      <w:r>
        <w:rPr>
          <w:rFonts w:hint="eastAsia" w:asciiTheme="minorEastAsia" w:hAnsiTheme="minorEastAsia" w:cstheme="minorEastAsia"/>
          <w:sz w:val="24"/>
          <w:szCs w:val="24"/>
        </w:rPr>
        <w:t>如确须更换，应提前征得甲方同意。如有违反，甲方有权解除合同并要求乙方支付</w:t>
      </w:r>
      <w:r>
        <w:rPr>
          <w:rFonts w:hint="eastAsia" w:asciiTheme="minorEastAsia" w:hAnsiTheme="minorEastAsia" w:cstheme="minorEastAsia"/>
          <w:sz w:val="24"/>
          <w:szCs w:val="24"/>
          <w:u w:val="single"/>
        </w:rPr>
        <w:t>5000元/人次</w:t>
      </w:r>
      <w:r>
        <w:rPr>
          <w:rFonts w:hint="eastAsia" w:asciiTheme="minorEastAsia" w:hAnsiTheme="minorEastAsia" w:cstheme="minorEastAsia"/>
          <w:sz w:val="24"/>
          <w:szCs w:val="24"/>
        </w:rPr>
        <w:t>作为违约金，以及赔偿由此造成的一切损失(包含质量安全事故、工期延误、增加投资等)。</w:t>
      </w:r>
    </w:p>
    <w:p>
      <w:pPr>
        <w:topLinePunct/>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5.9施工过程中，项目负责人应驻场管理，否则甲方有权要求乙方支付违约</w:t>
      </w:r>
      <w:r>
        <w:rPr>
          <w:rFonts w:hint="eastAsia" w:asciiTheme="minorEastAsia" w:hAnsiTheme="minorEastAsia" w:cstheme="minorEastAsia"/>
          <w:sz w:val="24"/>
          <w:szCs w:val="24"/>
          <w:u w:val="single"/>
        </w:rPr>
        <w:t xml:space="preserve"> 1000元/天</w:t>
      </w:r>
      <w:r>
        <w:rPr>
          <w:rFonts w:hint="eastAsia" w:asciiTheme="minorEastAsia" w:hAnsiTheme="minorEastAsia" w:cstheme="minorEastAsia"/>
          <w:sz w:val="24"/>
          <w:szCs w:val="24"/>
        </w:rPr>
        <w:t>，因此造成损失的，按实际发生额赔偿。</w:t>
      </w:r>
    </w:p>
    <w:p>
      <w:pPr>
        <w:pStyle w:val="45"/>
        <w:spacing w:line="500" w:lineRule="exact"/>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5.10施工过程中，乙方应负责配备现场的应急物资。具体应急物资配备详见附件应急救援物资清单。（如需）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5.11按一个季度清洗28台转盘滤池各一次为一个周期。在一个周期内，乙方每次清洗时从清洗第一台设备开始到清洗最后一台设备完成不得超过30</w:t>
      </w:r>
      <w:r>
        <w:rPr>
          <w:rFonts w:hint="eastAsia" w:asciiTheme="minorEastAsia" w:hAnsiTheme="minorEastAsia" w:cstheme="minorEastAsia"/>
          <w:sz w:val="24"/>
          <w:szCs w:val="24"/>
          <w:lang w:val="en-US" w:eastAsia="zh-CN"/>
        </w:rPr>
        <w:t>个</w:t>
      </w:r>
      <w:r>
        <w:rPr>
          <w:rFonts w:hint="eastAsia" w:asciiTheme="minorEastAsia" w:hAnsiTheme="minorEastAsia" w:cstheme="minorEastAsia"/>
          <w:sz w:val="24"/>
          <w:szCs w:val="24"/>
        </w:rPr>
        <w:t>自然日，且</w:t>
      </w:r>
      <w:r>
        <w:rPr>
          <w:rFonts w:hint="eastAsia" w:asciiTheme="minorEastAsia" w:hAnsiTheme="minorEastAsia" w:cstheme="minorEastAsia"/>
          <w:sz w:val="24"/>
          <w:szCs w:val="24"/>
          <w:lang w:val="en-US" w:eastAsia="zh-CN"/>
        </w:rPr>
        <w:t>同</w:t>
      </w:r>
      <w:r>
        <w:rPr>
          <w:rFonts w:hint="eastAsia" w:asciiTheme="minorEastAsia" w:hAnsiTheme="minorEastAsia" w:cstheme="minorEastAsia"/>
          <w:sz w:val="24"/>
          <w:szCs w:val="24"/>
        </w:rPr>
        <w:t>一台设备清洗时间与下一周期清洗时间不得少于60</w:t>
      </w:r>
      <w:r>
        <w:rPr>
          <w:rFonts w:hint="eastAsia" w:asciiTheme="minorEastAsia" w:hAnsiTheme="minorEastAsia" w:cstheme="minorEastAsia"/>
          <w:sz w:val="24"/>
          <w:szCs w:val="24"/>
          <w:lang w:val="en-US" w:eastAsia="zh-CN"/>
        </w:rPr>
        <w:t>个</w:t>
      </w:r>
      <w:r>
        <w:rPr>
          <w:rFonts w:hint="eastAsia" w:asciiTheme="minorEastAsia" w:hAnsiTheme="minorEastAsia" w:cstheme="minorEastAsia"/>
          <w:sz w:val="24"/>
          <w:szCs w:val="24"/>
        </w:rPr>
        <w:t>自然日，如乙方不按合同约定履行的，甲方有权要求乙方</w:t>
      </w:r>
      <w:r>
        <w:rPr>
          <w:rFonts w:hint="eastAsia" w:asciiTheme="minorEastAsia" w:hAnsiTheme="minorEastAsia" w:cstheme="minorEastAsia"/>
          <w:sz w:val="24"/>
          <w:szCs w:val="24"/>
          <w:lang w:val="en-US" w:eastAsia="zh-CN"/>
        </w:rPr>
        <w:t>限期整改，并</w:t>
      </w:r>
      <w:r>
        <w:rPr>
          <w:rFonts w:hint="eastAsia" w:asciiTheme="minorEastAsia" w:hAnsiTheme="minorEastAsia" w:cstheme="minorEastAsia"/>
          <w:sz w:val="24"/>
          <w:szCs w:val="24"/>
        </w:rPr>
        <w:t>支付</w:t>
      </w:r>
      <w:r>
        <w:rPr>
          <w:rFonts w:hint="eastAsia" w:asciiTheme="minorEastAsia" w:hAnsiTheme="minorEastAsia" w:cstheme="minorEastAsia"/>
          <w:sz w:val="24"/>
          <w:szCs w:val="24"/>
          <w:u w:val="single"/>
        </w:rPr>
        <w:t>2000元/次</w:t>
      </w:r>
      <w:r>
        <w:rPr>
          <w:rFonts w:hint="eastAsia" w:asciiTheme="minorEastAsia" w:hAnsiTheme="minorEastAsia" w:cstheme="minorEastAsia"/>
          <w:sz w:val="24"/>
          <w:szCs w:val="24"/>
        </w:rPr>
        <w:t>作为违约金。</w:t>
      </w:r>
    </w:p>
    <w:p>
      <w:pPr>
        <w:widowControl/>
        <w:tabs>
          <w:tab w:val="left" w:pos="851"/>
        </w:tabs>
        <w:adjustRightInd/>
        <w:snapToGrid/>
        <w:spacing w:beforeLines="30" w:line="384" w:lineRule="auto"/>
        <w:ind w:firstLine="422" w:firstLineChars="175"/>
        <w:jc w:val="left"/>
        <w:rPr>
          <w:rFonts w:hint="eastAsia" w:ascii="宋体" w:hAnsi="宋体" w:cs="宋体"/>
          <w:b/>
          <w:bCs/>
          <w:sz w:val="24"/>
        </w:rPr>
      </w:pPr>
      <w:r>
        <w:rPr>
          <w:rFonts w:hint="eastAsia" w:ascii="宋体" w:hAnsi="宋体" w:cs="宋体"/>
          <w:b/>
          <w:bCs/>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（1） </w:t>
      </w:r>
      <w:r>
        <w:rPr>
          <w:rFonts w:hint="eastAsia" w:ascii="宋体" w:hAnsi="宋体" w:cs="宋体"/>
          <w:sz w:val="24"/>
        </w:rPr>
        <w:t>方式执行。</w:t>
      </w:r>
    </w:p>
    <w:p>
      <w:pPr>
        <w:numPr>
          <w:ilvl w:val="0"/>
          <w:numId w:val="11"/>
        </w:numPr>
        <w:spacing w:line="384" w:lineRule="auto"/>
        <w:ind w:firstLine="480" w:firstLineChars="200"/>
        <w:rPr>
          <w:rFonts w:ascii="宋体" w:hAnsi="宋体" w:cs="宋体"/>
          <w:sz w:val="24"/>
        </w:rPr>
      </w:pPr>
      <w:r>
        <w:rPr>
          <w:rFonts w:hint="eastAsia" w:ascii="宋体" w:hAnsi="宋体" w:cs="宋体"/>
          <w:sz w:val="24"/>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ind w:firstLine="482" w:firstLineChars="200"/>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本项目承包范围内除转盘滤池过滤膜片由甲方提供，其余所需的设备材料、成品、未成品、运输、保管、质量等责任均由乙方承担。过滤膜片由乙方在甲方监督下从甲方</w:t>
      </w:r>
      <w:r>
        <w:rPr>
          <w:rFonts w:hint="eastAsia" w:ascii="宋体" w:hAnsi="宋体" w:cs="宋体"/>
          <w:sz w:val="24"/>
          <w:lang w:val="en-US" w:eastAsia="zh-CN"/>
        </w:rPr>
        <w:t>指定地点</w:t>
      </w:r>
      <w:r>
        <w:rPr>
          <w:rFonts w:hint="eastAsia" w:ascii="宋体" w:hAnsi="宋体" w:cs="宋体"/>
          <w:sz w:val="24"/>
        </w:rPr>
        <w:t>搬运至施工现场，更换完成后将拆下的旧过滤膜片搬运至甲方指定地点，未更换的新过滤膜片由乙方统计好数量后放回至</w:t>
      </w:r>
      <w:r>
        <w:rPr>
          <w:rFonts w:hint="eastAsia" w:ascii="宋体" w:hAnsi="宋体" w:cs="宋体"/>
          <w:sz w:val="24"/>
          <w:lang w:val="en-US" w:eastAsia="zh-CN"/>
        </w:rPr>
        <w:t>甲方指定地点</w:t>
      </w:r>
      <w:r>
        <w:rPr>
          <w:rFonts w:hint="eastAsia" w:ascii="宋体" w:hAnsi="宋体" w:cs="宋体"/>
          <w:sz w:val="24"/>
        </w:rPr>
        <w:t>。如乙方原因造成过滤膜片损坏的，乙方按货物价值向甲方进行等额赔偿。</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hint="default" w:ascii="宋体" w:hAnsi="宋体" w:cs="宋体" w:eastAsiaTheme="minorEastAsia"/>
          <w:sz w:val="24"/>
          <w:lang w:val="en-US" w:eastAsia="zh-CN"/>
        </w:rPr>
      </w:pPr>
      <w:r>
        <w:rPr>
          <w:rFonts w:ascii="宋体" w:hAnsi="宋体" w:cs="宋体"/>
          <w:sz w:val="24"/>
        </w:rPr>
        <w:t>7.5</w:t>
      </w:r>
      <w:r>
        <w:rPr>
          <w:rFonts w:hint="eastAsia" w:ascii="宋体" w:hAnsi="宋体" w:cs="宋体"/>
          <w:sz w:val="24"/>
        </w:rPr>
        <w:t>甲方有权对施工质量进行监督、检查或检验，也可自行委托第三方进行质量检验，甲方或第三方的检验结果作为最终的质量评定结果</w:t>
      </w:r>
      <w:r>
        <w:rPr>
          <w:rFonts w:hint="eastAsia" w:ascii="宋体" w:hAnsi="宋体" w:cs="宋体"/>
          <w:sz w:val="24"/>
          <w:lang w:eastAsia="zh-CN"/>
        </w:rPr>
        <w:t>，</w:t>
      </w:r>
      <w:r>
        <w:rPr>
          <w:rFonts w:hint="eastAsia" w:ascii="宋体" w:hAnsi="宋体" w:cs="宋体"/>
          <w:sz w:val="24"/>
          <w:lang w:val="en-US" w:eastAsia="zh-CN"/>
        </w:rPr>
        <w:t>若检验结果为不合格的，对乙方处以合同暂定总价5%的处罚。检测费用先由乙方支付，如果检测结果为不合格，则该费用由乙方承担，如果检测结果为合格，则该费用由甲方承担。</w:t>
      </w:r>
    </w:p>
    <w:p>
      <w:pPr>
        <w:spacing w:line="384" w:lineRule="auto"/>
        <w:ind w:firstLine="480" w:firstLineChars="200"/>
        <w:rPr>
          <w:rFonts w:ascii="宋体" w:hAnsi="宋体" w:cs="宋体"/>
          <w:sz w:val="24"/>
        </w:rPr>
      </w:pPr>
      <w:r>
        <w:rPr>
          <w:rFonts w:ascii="宋体" w:hAnsi="宋体" w:cs="宋体"/>
          <w:sz w:val="24"/>
        </w:rPr>
        <w:t>7.6</w:t>
      </w:r>
      <w:r>
        <w:rPr>
          <w:rFonts w:hint="eastAsia" w:ascii="宋体" w:hAnsi="宋体" w:cs="宋体"/>
          <w:sz w:val="24"/>
        </w:rPr>
        <w:t>承包范围之内工程所用之设备，由乙方提供。</w:t>
      </w:r>
    </w:p>
    <w:p>
      <w:pPr>
        <w:widowControl/>
        <w:spacing w:beforeLines="30" w:line="384" w:lineRule="auto"/>
        <w:ind w:firstLine="482" w:firstLineChars="200"/>
        <w:rPr>
          <w:rFonts w:hint="eastAsia" w:ascii="宋体" w:hAnsi="宋体" w:cs="宋体"/>
          <w:b/>
          <w:bCs/>
          <w:sz w:val="24"/>
        </w:rPr>
      </w:pPr>
      <w:r>
        <w:rPr>
          <w:rFonts w:hint="eastAsia" w:ascii="宋体" w:hAnsi="宋体" w:cs="宋体"/>
          <w:b/>
          <w:bCs/>
          <w:sz w:val="24"/>
        </w:rPr>
        <w:t>第八条付款及履约担保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0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500" w:lineRule="exact"/>
        <w:ind w:firstLine="480" w:firstLineChars="200"/>
        <w:outlineLvl w:val="1"/>
        <w:rPr>
          <w:rFonts w:hAnsi="宋体" w:cs="宋体"/>
          <w:sz w:val="24"/>
          <w:szCs w:val="24"/>
          <w:u w:val="single"/>
        </w:rPr>
      </w:pPr>
      <w:r>
        <w:rPr>
          <w:rFonts w:hAnsi="宋体" w:cs="宋体"/>
          <w:sz w:val="24"/>
          <w:szCs w:val="24"/>
        </w:rPr>
        <w:t>8.2</w:t>
      </w:r>
      <w:r>
        <w:rPr>
          <w:rFonts w:hint="eastAsia" w:hAnsi="宋体" w:cs="宋体"/>
          <w:sz w:val="24"/>
          <w:szCs w:val="24"/>
          <w:u w:val="single"/>
        </w:rPr>
        <w:t>项目完成2个周期清洗后，由乙方提交申请支付资料</w:t>
      </w:r>
      <w:r>
        <w:rPr>
          <w:rFonts w:hAnsi="宋体" w:cs="宋体"/>
          <w:sz w:val="24"/>
          <w:szCs w:val="24"/>
          <w:u w:val="single"/>
        </w:rPr>
        <w:t xml:space="preserve"> 15 </w:t>
      </w:r>
      <w:r>
        <w:rPr>
          <w:rFonts w:hint="eastAsia" w:hAnsi="宋体" w:cs="宋体"/>
          <w:sz w:val="24"/>
          <w:szCs w:val="24"/>
          <w:u w:val="single"/>
        </w:rPr>
        <w:t>个工作日内，甲方属下猎德分公司按乙方完成工作量的</w:t>
      </w:r>
      <w:r>
        <w:rPr>
          <w:rFonts w:hint="eastAsia" w:hAnsi="宋体" w:cs="宋体"/>
          <w:sz w:val="24"/>
          <w:szCs w:val="24"/>
          <w:u w:val="single"/>
          <w:lang w:val="en-US" w:eastAsia="zh-CN"/>
        </w:rPr>
        <w:t>5</w:t>
      </w:r>
      <w:r>
        <w:rPr>
          <w:rFonts w:hint="eastAsia" w:hAnsi="宋体" w:cs="宋体"/>
          <w:sz w:val="24"/>
          <w:szCs w:val="24"/>
          <w:u w:val="single"/>
        </w:rPr>
        <w:t>0%进行支付</w:t>
      </w:r>
      <w:r>
        <w:rPr>
          <w:rFonts w:hint="eastAsia" w:hAnsi="宋体" w:cs="宋体"/>
          <w:sz w:val="24"/>
          <w:szCs w:val="24"/>
          <w:u w:val="single"/>
          <w:lang w:val="en-US" w:eastAsia="zh-CN"/>
        </w:rPr>
        <w:t>(</w:t>
      </w:r>
      <w:r>
        <w:rPr>
          <w:rFonts w:hint="eastAsia" w:hAnsi="宋体" w:cs="宋体"/>
          <w:sz w:val="24"/>
          <w:szCs w:val="24"/>
          <w:u w:val="single"/>
        </w:rPr>
        <w:t>但不超过合同暂定价的</w:t>
      </w:r>
      <w:r>
        <w:rPr>
          <w:rFonts w:hint="eastAsia" w:hAnsi="宋体" w:cs="宋体"/>
          <w:sz w:val="24"/>
          <w:szCs w:val="24"/>
          <w:u w:val="single"/>
          <w:lang w:val="en-US" w:eastAsia="zh-CN"/>
        </w:rPr>
        <w:t>5</w:t>
      </w:r>
      <w:r>
        <w:rPr>
          <w:rFonts w:hint="eastAsia" w:hAnsi="宋体" w:cs="宋体"/>
          <w:sz w:val="24"/>
          <w:szCs w:val="24"/>
          <w:u w:val="single"/>
        </w:rPr>
        <w:t>0%)。</w:t>
      </w:r>
    </w:p>
    <w:p>
      <w:pPr>
        <w:pStyle w:val="13"/>
        <w:spacing w:line="500" w:lineRule="exact"/>
        <w:ind w:firstLine="480" w:firstLineChars="200"/>
      </w:pPr>
      <w:r>
        <w:rPr>
          <w:rFonts w:hAnsi="宋体"/>
        </w:rPr>
        <w:t>8.2.1</w:t>
      </w:r>
      <w:r>
        <w:rPr>
          <w:rFonts w:hint="eastAsia" w:hAnsi="宋体"/>
          <w:u w:val="single"/>
        </w:rPr>
        <w:t>项目完成4</w:t>
      </w:r>
      <w:r>
        <w:rPr>
          <w:rFonts w:hint="eastAsia" w:hAnsi="宋体"/>
          <w:u w:val="single"/>
          <w:lang w:val="en-US" w:eastAsia="zh-CN"/>
        </w:rPr>
        <w:t>个周期</w:t>
      </w:r>
      <w:r>
        <w:rPr>
          <w:rFonts w:hint="eastAsia" w:hAnsi="宋体"/>
          <w:u w:val="single"/>
        </w:rPr>
        <w:t>清洗后，由乙方提交申请支付资料</w:t>
      </w:r>
      <w:r>
        <w:rPr>
          <w:rFonts w:hAnsi="宋体"/>
          <w:u w:val="single"/>
        </w:rPr>
        <w:t xml:space="preserve"> 15 </w:t>
      </w:r>
      <w:r>
        <w:rPr>
          <w:rFonts w:hint="eastAsia" w:hAnsi="宋体"/>
          <w:u w:val="single"/>
        </w:rPr>
        <w:t>个工作日内，甲方属下猎德分公司按已完成工作量的80%进行支付</w:t>
      </w:r>
      <w:r>
        <w:rPr>
          <w:rFonts w:hint="eastAsia" w:hAnsi="宋体"/>
          <w:u w:val="single"/>
          <w:lang w:val="en-US" w:eastAsia="zh-CN"/>
        </w:rPr>
        <w:t>(</w:t>
      </w:r>
      <w:r>
        <w:rPr>
          <w:rFonts w:hint="eastAsia" w:hAnsi="宋体"/>
          <w:u w:val="single"/>
        </w:rPr>
        <w:t>但累计支付不超过合同暂定价的80%)。</w:t>
      </w:r>
    </w:p>
    <w:p>
      <w:pPr>
        <w:tabs>
          <w:tab w:val="left" w:pos="0"/>
        </w:tabs>
        <w:adjustRightInd w:val="0"/>
        <w:snapToGrid w:val="0"/>
        <w:spacing w:line="500" w:lineRule="exact"/>
        <w:ind w:firstLine="480" w:firstLineChars="200"/>
        <w:jc w:val="left"/>
        <w:rPr>
          <w:rFonts w:ascii="宋体" w:hAnsi="宋体" w:cs="宋体"/>
          <w:sz w:val="24"/>
        </w:rPr>
      </w:pPr>
      <w:r>
        <w:rPr>
          <w:rFonts w:ascii="宋体" w:hAnsi="宋体" w:cs="宋体"/>
          <w:sz w:val="24"/>
        </w:rPr>
        <w:t>8.2.</w:t>
      </w:r>
      <w:r>
        <w:rPr>
          <w:rFonts w:hint="eastAsia" w:ascii="宋体" w:hAnsi="宋体" w:cs="宋体"/>
          <w:sz w:val="24"/>
        </w:rPr>
        <w:t>2</w:t>
      </w:r>
      <w:r>
        <w:rPr>
          <w:rFonts w:hint="eastAsia" w:hAnsi="宋体" w:cs="宋体"/>
          <w:sz w:val="24"/>
          <w:szCs w:val="24"/>
          <w:u w:val="single"/>
        </w:rPr>
        <w:t>项目完成并经甲方验收合格</w:t>
      </w:r>
      <w:r>
        <w:rPr>
          <w:rFonts w:hint="eastAsia" w:ascii="宋体" w:hAnsi="宋体" w:cs="宋体"/>
          <w:sz w:val="24"/>
          <w:u w:val="single"/>
        </w:rPr>
        <w:t>，</w:t>
      </w:r>
      <w:r>
        <w:rPr>
          <w:rFonts w:hint="eastAsia" w:ascii="宋体" w:hAnsi="宋体" w:cs="宋体"/>
          <w:sz w:val="24"/>
        </w:rPr>
        <w:t>经甲方或甲方委托有资质第三方机构进行结算审核后，由乙方提交申请支付资料</w:t>
      </w:r>
      <w:r>
        <w:rPr>
          <w:rFonts w:ascii="宋体" w:hAnsi="宋体" w:cs="宋体"/>
          <w:sz w:val="24"/>
          <w:u w:val="single"/>
        </w:rPr>
        <w:t xml:space="preserve"> 15 </w:t>
      </w:r>
      <w:r>
        <w:rPr>
          <w:rFonts w:hint="eastAsia" w:ascii="宋体" w:hAnsi="宋体" w:cs="宋体"/>
          <w:sz w:val="24"/>
        </w:rPr>
        <w:t>个工作日内，甲方属下猎德分公司支付至合同结算价的</w:t>
      </w:r>
      <w:r>
        <w:rPr>
          <w:rFonts w:ascii="宋体" w:hAnsi="宋体" w:cs="宋体"/>
          <w:sz w:val="24"/>
        </w:rPr>
        <w:t>95%</w:t>
      </w:r>
      <w:r>
        <w:rPr>
          <w:rFonts w:hint="eastAsia" w:ascii="宋体" w:hAnsi="宋体" w:cs="宋体"/>
          <w:sz w:val="24"/>
        </w:rPr>
        <w:t>。</w:t>
      </w:r>
    </w:p>
    <w:p>
      <w:pPr>
        <w:spacing w:line="500" w:lineRule="exact"/>
        <w:ind w:firstLine="480" w:firstLineChars="200"/>
        <w:outlineLvl w:val="1"/>
        <w:rPr>
          <w:rFonts w:hAnsi="宋体" w:cs="宋体"/>
          <w:sz w:val="24"/>
        </w:rPr>
      </w:pPr>
      <w:r>
        <w:rPr>
          <w:rFonts w:ascii="宋体" w:hAnsi="宋体" w:cs="宋体"/>
          <w:sz w:val="24"/>
        </w:rPr>
        <w:t>8.2.</w:t>
      </w:r>
      <w:r>
        <w:rPr>
          <w:rFonts w:hint="eastAsia" w:ascii="宋体" w:hAnsi="宋体" w:cs="宋体"/>
          <w:sz w:val="24"/>
          <w:lang w:val="en-US" w:eastAsia="zh-CN"/>
        </w:rPr>
        <w:t>3</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个工作日内，甲方属下猎德分公司支付合同结算价的</w:t>
      </w:r>
      <w:r>
        <w:rPr>
          <w:rFonts w:hAnsi="宋体" w:cs="宋体"/>
          <w:sz w:val="24"/>
        </w:rPr>
        <w:t>5</w:t>
      </w:r>
      <w:r>
        <w:rPr>
          <w:rFonts w:hint="eastAsia" w:hAnsi="宋体" w:cs="宋体"/>
          <w:sz w:val="24"/>
        </w:rPr>
        <w:t>％（质保金）给乙方（无息）。</w:t>
      </w:r>
    </w:p>
    <w:p>
      <w:pPr>
        <w:spacing w:line="500" w:lineRule="exact"/>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w:t>
      </w:r>
    </w:p>
    <w:p>
      <w:pPr>
        <w:spacing w:line="500" w:lineRule="exact"/>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rPr>
        <w:t>…；</w:t>
      </w:r>
    </w:p>
    <w:p>
      <w:pPr>
        <w:spacing w:line="500" w:lineRule="exact"/>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480" w:firstLineChars="200"/>
        <w:rPr>
          <w:rFonts w:ascii="宋体" w:hAnsi="宋体" w:cs="宋体"/>
          <w:sz w:val="24"/>
          <w:u w:val="single"/>
        </w:rPr>
      </w:pPr>
      <w:r>
        <w:rPr>
          <w:rFonts w:hint="eastAsia" w:ascii="宋体" w:hAnsi="宋体" w:cs="宋体"/>
          <w:sz w:val="24"/>
          <w:u w:val="single"/>
        </w:rPr>
        <w:t>名称：广州市净水有限公司</w:t>
      </w:r>
    </w:p>
    <w:p>
      <w:pPr>
        <w:spacing w:line="500" w:lineRule="exact"/>
        <w:ind w:firstLine="480" w:firstLineChars="200"/>
        <w:rPr>
          <w:rFonts w:ascii="宋体" w:hAnsi="宋体" w:eastAsia="宋体" w:cs="宋体"/>
          <w:sz w:val="24"/>
        </w:rPr>
      </w:pPr>
      <w:r>
        <w:rPr>
          <w:rFonts w:hint="eastAsia" w:ascii="宋体" w:hAnsi="宋体" w:eastAsia="宋体" w:cs="宋体"/>
          <w:sz w:val="24"/>
        </w:rPr>
        <w:t>纳税人识别码：</w:t>
      </w:r>
      <w:r>
        <w:rPr>
          <w:rFonts w:ascii="宋体" w:hAnsi="宋体" w:eastAsia="宋体" w:cs="宋体"/>
          <w:sz w:val="24"/>
          <w:u w:val="single"/>
        </w:rPr>
        <w:t xml:space="preserve">91440101755584729Q </w:t>
      </w:r>
    </w:p>
    <w:p>
      <w:pPr>
        <w:spacing w:line="500" w:lineRule="exact"/>
        <w:ind w:firstLine="480" w:firstLineChars="200"/>
        <w:rPr>
          <w:rFonts w:ascii="宋体" w:hAnsi="宋体" w:eastAsia="宋体" w:cs="宋体"/>
          <w:sz w:val="24"/>
        </w:rPr>
      </w:pPr>
      <w:r>
        <w:rPr>
          <w:rFonts w:hint="eastAsia" w:ascii="宋体" w:hAnsi="宋体" w:eastAsia="宋体" w:cs="宋体"/>
          <w:sz w:val="24"/>
        </w:rPr>
        <w:t>开户银行及银行账户：</w:t>
      </w:r>
      <w:r>
        <w:rPr>
          <w:rFonts w:hint="eastAsia" w:ascii="宋体" w:hAnsi="宋体" w:eastAsia="宋体" w:cs="宋体"/>
          <w:sz w:val="24"/>
          <w:u w:val="single"/>
        </w:rPr>
        <w:t>民生银行广州分行；</w:t>
      </w:r>
      <w:r>
        <w:rPr>
          <w:rFonts w:ascii="宋体" w:hAnsi="宋体" w:eastAsia="宋体" w:cs="宋体"/>
          <w:sz w:val="24"/>
          <w:u w:val="single"/>
        </w:rPr>
        <w:t>0301014140006932</w:t>
      </w:r>
    </w:p>
    <w:p>
      <w:pPr>
        <w:spacing w:line="500" w:lineRule="exact"/>
        <w:ind w:firstLine="480" w:firstLineChars="200"/>
        <w:outlineLvl w:val="0"/>
        <w:rPr>
          <w:rFonts w:ascii="宋体" w:hAnsi="宋体" w:eastAsia="宋体" w:cs="宋体"/>
          <w:sz w:val="24"/>
          <w:u w:val="single"/>
        </w:rPr>
      </w:pPr>
      <w:r>
        <w:rPr>
          <w:rFonts w:hint="eastAsia" w:ascii="宋体" w:hAnsi="宋体" w:eastAsia="宋体" w:cs="宋体"/>
          <w:sz w:val="24"/>
        </w:rPr>
        <w:t>注册地址及电话：</w:t>
      </w:r>
      <w:r>
        <w:rPr>
          <w:rFonts w:hint="eastAsia" w:ascii="宋体" w:hAnsi="宋体" w:eastAsia="宋体" w:cs="宋体"/>
          <w:sz w:val="24"/>
          <w:u w:val="single"/>
        </w:rPr>
        <w:t>广州市天河区临江大道</w:t>
      </w:r>
      <w:r>
        <w:rPr>
          <w:rFonts w:ascii="宋体" w:hAnsi="宋体" w:eastAsia="宋体" w:cs="宋体"/>
          <w:sz w:val="24"/>
          <w:u w:val="single"/>
        </w:rPr>
        <w:t>501号；020-38890283。</w:t>
      </w:r>
    </w:p>
    <w:p>
      <w:pPr>
        <w:spacing w:line="500" w:lineRule="exact"/>
        <w:ind w:firstLine="480" w:firstLineChars="200"/>
        <w:outlineLvl w:val="0"/>
        <w:rPr>
          <w:rFonts w:ascii="宋体" w:hAnsi="宋体" w:cs="宋体"/>
          <w:sz w:val="24"/>
        </w:rPr>
      </w:pPr>
      <w:r>
        <w:rPr>
          <w:rFonts w:ascii="宋体" w:hAnsi="宋体" w:eastAsia="宋体" w:cs="宋体"/>
          <w:sz w:val="24"/>
        </w:rPr>
        <w:t>8.5</w:t>
      </w:r>
      <w:r>
        <w:rPr>
          <w:rFonts w:hint="eastAsia" w:ascii="宋体" w:hAnsi="宋体" w:eastAsia="宋体" w:cs="宋体"/>
          <w:sz w:val="24"/>
        </w:rPr>
        <w:t>履约担保：</w:t>
      </w:r>
      <w:r>
        <w:rPr>
          <w:rFonts w:ascii="宋体" w:hAnsi="宋体" w:eastAsia="宋体" w:cs="宋体"/>
          <w:szCs w:val="21"/>
        </w:rPr>
        <w:sym w:font="Wingdings 2" w:char="0052"/>
      </w:r>
      <w:r>
        <w:rPr>
          <w:rFonts w:hint="eastAsia" w:ascii="宋体" w:hAnsi="宋体" w:eastAsia="宋体" w:cs="宋体"/>
          <w:bCs/>
          <w:sz w:val="24"/>
        </w:rPr>
        <w:t>无；</w:t>
      </w:r>
      <w:r>
        <w:rPr>
          <w:rFonts w:hint="eastAsia" w:ascii="宋体" w:hAnsi="宋体" w:eastAsia="宋体" w:cs="宋体"/>
          <w:szCs w:val="21"/>
        </w:rPr>
        <w:t>□有</w:t>
      </w:r>
      <w:r>
        <w:rPr>
          <w:rFonts w:ascii="宋体" w:hAnsi="宋体" w:eastAsia="宋体" w:cs="宋体"/>
          <w:szCs w:val="21"/>
        </w:rPr>
        <w:t>,</w:t>
      </w:r>
      <w:r>
        <w:rPr>
          <w:rFonts w:hint="eastAsia" w:ascii="宋体" w:hAnsi="宋体" w:eastAsia="宋体" w:cs="宋体"/>
          <w:sz w:val="24"/>
        </w:rPr>
        <w:t>本合同签订后</w:t>
      </w:r>
      <w:r>
        <w:rPr>
          <w:rFonts w:ascii="宋体" w:hAnsi="宋体" w:eastAsia="宋体" w:cs="宋体"/>
          <w:sz w:val="24"/>
        </w:rPr>
        <w:t>10</w:t>
      </w:r>
      <w:r>
        <w:rPr>
          <w:rFonts w:hint="eastAsia" w:ascii="宋体" w:hAnsi="宋体" w:eastAsia="宋体" w:cs="宋体"/>
          <w:sz w:val="24"/>
        </w:rPr>
        <w:t>日内</w:t>
      </w:r>
      <w:r>
        <w:rPr>
          <w:rFonts w:hint="eastAsia" w:ascii="宋体" w:hAnsi="宋体" w:eastAsia="宋体" w:cs="宋体"/>
          <w:sz w:val="24"/>
          <w:u w:val="single"/>
        </w:rPr>
        <w:t>以合同暂定总价的</w:t>
      </w:r>
      <w:r>
        <w:rPr>
          <w:rFonts w:ascii="宋体" w:hAnsi="宋体" w:eastAsia="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500" w:lineRule="exact"/>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500" w:lineRule="exact"/>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pStyle w:val="12"/>
        <w:spacing w:line="500" w:lineRule="exact"/>
        <w:ind w:firstLine="480" w:firstLineChars="200"/>
        <w:outlineLvl w:val="1"/>
        <w:rPr>
          <w:rFonts w:hAnsi="宋体" w:cs="宋体"/>
          <w:sz w:val="24"/>
          <w:szCs w:val="24"/>
        </w:rPr>
      </w:pPr>
      <w:r>
        <w:rPr>
          <w:rFonts w:hAnsi="宋体" w:cs="宋体"/>
          <w:sz w:val="24"/>
        </w:rPr>
        <w:t>8.6</w:t>
      </w:r>
      <w:r>
        <w:rPr>
          <w:rFonts w:hint="eastAsia" w:asciiTheme="minorEastAsia" w:hAnsiTheme="minorEastAsia" w:cstheme="minorEastAsia"/>
          <w:sz w:val="24"/>
        </w:rPr>
        <w:t xml:space="preserve">付款方式： </w:t>
      </w:r>
      <w:r>
        <w:rPr>
          <w:rFonts w:hint="eastAsia" w:asciiTheme="minorEastAsia" w:hAnsiTheme="minorEastAsia" w:cstheme="minorEastAsia"/>
          <w:sz w:val="24"/>
        </w:rPr>
        <w:sym w:font="Wingdings" w:char="00FE"/>
      </w:r>
      <w:r>
        <w:rPr>
          <w:rFonts w:hint="eastAsia" w:asciiTheme="minorEastAsia" w:hAnsiTheme="minorEastAsia" w:cstheme="minorEastAsia"/>
          <w:sz w:val="24"/>
        </w:rPr>
        <w:t xml:space="preserve">网银支付；  </w:t>
      </w:r>
      <w:r>
        <w:rPr>
          <w:rFonts w:hint="eastAsia" w:asciiTheme="minorEastAsia" w:hAnsiTheme="minorEastAsia" w:cstheme="minorEastAsia"/>
          <w:sz w:val="24"/>
        </w:rPr>
        <w:sym w:font="Wingdings" w:char="00A8"/>
      </w:r>
      <w:r>
        <w:rPr>
          <w:rFonts w:hint="eastAsia" w:asciiTheme="minorEastAsia" w:hAnsiTheme="minorEastAsia" w:cstheme="minorEastAsia"/>
          <w:sz w:val="24"/>
        </w:rPr>
        <w:t xml:space="preserve">支票；   </w:t>
      </w:r>
      <w:r>
        <w:rPr>
          <w:rFonts w:hint="eastAsia" w:asciiTheme="minorEastAsia" w:hAnsiTheme="minorEastAsia" w:cstheme="minorEastAsia"/>
          <w:sz w:val="24"/>
        </w:rPr>
        <w:sym w:font="Wingdings" w:char="00A8"/>
      </w:r>
      <w:r>
        <w:rPr>
          <w:rFonts w:hint="eastAsia" w:asciiTheme="minorEastAsia" w:hAnsiTheme="minorEastAsia" w:cstheme="minorEastAsia"/>
          <w:sz w:val="24"/>
        </w:rPr>
        <w:t>其他</w:t>
      </w:r>
      <w:r>
        <w:rPr>
          <w:rFonts w:hint="eastAsia" w:hAnsi="宋体" w:cs="宋体"/>
          <w:sz w:val="24"/>
          <w:szCs w:val="24"/>
        </w:rPr>
        <w:t>。</w:t>
      </w:r>
    </w:p>
    <w:p>
      <w:pPr>
        <w:widowControl/>
        <w:spacing w:beforeLines="30" w:line="384" w:lineRule="auto"/>
        <w:ind w:firstLine="482" w:firstLineChars="200"/>
        <w:jc w:val="left"/>
        <w:rPr>
          <w:rFonts w:ascii="宋体" w:hAnsi="宋体" w:cs="宋体"/>
          <w:b/>
          <w:bCs/>
          <w:sz w:val="24"/>
        </w:rPr>
      </w:pPr>
      <w:r>
        <w:rPr>
          <w:rFonts w:hint="eastAsia" w:ascii="宋体" w:hAnsi="宋体" w:cs="宋体"/>
          <w:b/>
          <w:bCs/>
          <w:sz w:val="24"/>
        </w:rPr>
        <w:t>第九条竣工验收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9.5本合同竣工验收结算单位为</w:t>
      </w:r>
      <w:r>
        <w:rPr>
          <w:rFonts w:hint="eastAsia" w:asciiTheme="minorEastAsia" w:hAnsiTheme="minorEastAsia" w:eastAsiaTheme="minorEastAsia" w:cstheme="minorEastAsia"/>
          <w:u w:val="single"/>
        </w:rPr>
        <w:t>：广州市净水有限公司猎德分公司</w:t>
      </w:r>
    </w:p>
    <w:p>
      <w:pPr>
        <w:widowControl/>
        <w:numPr>
          <w:ilvl w:val="-1"/>
          <w:numId w:val="0"/>
        </w:numPr>
        <w:spacing w:before="0" w:beforeLines="30" w:afterLines="-2147483648" w:line="384" w:lineRule="auto"/>
        <w:ind w:firstLine="482" w:firstLineChars="200"/>
        <w:jc w:val="left"/>
        <w:rPr>
          <w:rFonts w:ascii="宋体" w:hAnsi="宋体" w:cs="宋体"/>
          <w:b/>
          <w:bCs/>
          <w:sz w:val="24"/>
        </w:rPr>
      </w:pPr>
      <w:r>
        <w:rPr>
          <w:rFonts w:hint="eastAsia" w:ascii="宋体" w:hAnsi="宋体" w:cs="宋体"/>
          <w:b/>
          <w:bCs/>
          <w:sz w:val="24"/>
          <w:lang w:val="en-US" w:eastAsia="zh-CN"/>
        </w:rPr>
        <w:t>第十条</w:t>
      </w: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firstLine="420" w:firstLineChars="175"/>
        <w:rPr>
          <w:rFonts w:hint="default" w:ascii="宋体" w:hAnsi="宋体" w:cs="宋体" w:eastAsiaTheme="minorEastAsia"/>
          <w:kern w:val="0"/>
          <w:sz w:val="24"/>
          <w:lang w:val="en-US" w:eastAsia="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壹</w:t>
      </w:r>
      <w:r>
        <w:rPr>
          <w:rFonts w:hint="eastAsia" w:ascii="宋体" w:hAnsi="宋体" w:cs="宋体"/>
          <w:kern w:val="0"/>
          <w:sz w:val="24"/>
          <w:lang w:val="zh-CN"/>
        </w:rPr>
        <w:t>年，</w:t>
      </w:r>
      <w:r>
        <w:rPr>
          <w:rFonts w:hint="eastAsia" w:ascii="宋体" w:hAnsi="宋体" w:cs="宋体"/>
          <w:kern w:val="0"/>
          <w:sz w:val="24"/>
          <w:lang w:val="en-US" w:eastAsia="zh-CN"/>
        </w:rPr>
        <w:t>且不得低于法定保修年限。</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_1_</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widowControl/>
        <w:numPr>
          <w:ilvl w:val="0"/>
          <w:numId w:val="0"/>
        </w:numPr>
        <w:spacing w:beforeLines="30" w:afterLines="-2147483648" w:line="384" w:lineRule="auto"/>
        <w:ind w:firstLine="482" w:firstLineChars="200"/>
        <w:jc w:val="left"/>
        <w:rPr>
          <w:rFonts w:hint="eastAsia" w:ascii="宋体" w:hAnsi="宋体" w:cs="宋体"/>
          <w:b/>
          <w:bCs/>
          <w:sz w:val="24"/>
        </w:rPr>
      </w:pPr>
      <w:r>
        <w:rPr>
          <w:rFonts w:hint="eastAsia" w:ascii="宋体" w:hAnsi="宋体" w:cs="宋体"/>
          <w:b/>
          <w:bCs/>
          <w:sz w:val="24"/>
        </w:rPr>
        <w:t>第十一条不可抗力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numPr>
          <w:ilvl w:val="0"/>
          <w:numId w:val="0"/>
        </w:numPr>
        <w:spacing w:beforeLines="30" w:afterLines="-2147483648" w:line="384" w:lineRule="auto"/>
        <w:ind w:firstLine="482" w:firstLineChars="200"/>
        <w:jc w:val="left"/>
        <w:rPr>
          <w:rFonts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widowControl/>
        <w:numPr>
          <w:ilvl w:val="0"/>
          <w:numId w:val="0"/>
        </w:numPr>
        <w:spacing w:beforeLines="30" w:line="384" w:lineRule="auto"/>
        <w:ind w:firstLine="482" w:firstLineChars="200"/>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陆</w:t>
      </w:r>
      <w:r>
        <w:rPr>
          <w:rFonts w:hint="eastAsia" w:ascii="宋体" w:hAnsi="宋体" w:cs="宋体"/>
          <w:sz w:val="24"/>
        </w:rPr>
        <w:t>份，其中：甲方</w:t>
      </w:r>
      <w:r>
        <w:rPr>
          <w:rFonts w:hint="eastAsia" w:ascii="宋体" w:hAnsi="宋体" w:cs="宋体"/>
          <w:sz w:val="24"/>
          <w:u w:val="single"/>
        </w:rPr>
        <w:t>肆</w:t>
      </w:r>
      <w:r>
        <w:rPr>
          <w:rFonts w:hint="eastAsia" w:ascii="宋体" w:hAnsi="宋体" w:cs="宋体"/>
          <w:sz w:val="24"/>
        </w:rPr>
        <w:t>份，乙方</w:t>
      </w:r>
      <w:r>
        <w:rPr>
          <w:rFonts w:hint="eastAsia" w:ascii="宋体" w:hAnsi="宋体" w:cs="宋体"/>
          <w:sz w:val="24"/>
          <w:u w:val="single"/>
        </w:rPr>
        <w:t>贰</w:t>
      </w:r>
      <w:r>
        <w:rPr>
          <w:rFonts w:hint="eastAsia" w:ascii="宋体" w:hAnsi="宋体" w:cs="宋体"/>
          <w:sz w:val="24"/>
        </w:rPr>
        <w:t>份。</w:t>
      </w:r>
    </w:p>
    <w:p>
      <w:pPr>
        <w:spacing w:line="384" w:lineRule="auto"/>
        <w:ind w:firstLine="480"/>
        <w:rPr>
          <w:rFonts w:hint="eastAsia" w:ascii="宋体" w:hAnsi="宋体" w:cs="宋体" w:eastAsiaTheme="minorEastAsia"/>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spacing w:line="384" w:lineRule="auto"/>
        <w:rPr>
          <w:rFonts w:ascii="宋体" w:hAnsi="宋体" w:cs="宋体"/>
          <w:sz w:val="24"/>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成交通知书/委托函（如有）</w:t>
      </w:r>
    </w:p>
    <w:p>
      <w:pPr>
        <w:spacing w:line="500" w:lineRule="exact"/>
        <w:ind w:firstLine="720" w:firstLineChars="300"/>
        <w:rPr>
          <w:rFonts w:ascii="宋体" w:hAnsi="宋体" w:cs="宋体"/>
          <w:sz w:val="24"/>
          <w:szCs w:val="24"/>
        </w:rPr>
      </w:pPr>
      <w:r>
        <w:rPr>
          <w:rFonts w:hint="eastAsia" w:ascii="宋体" w:hAnsi="宋体" w:cs="宋体"/>
          <w:sz w:val="24"/>
          <w:szCs w:val="24"/>
        </w:rPr>
        <w:t>2.廉洁协议</w:t>
      </w:r>
    </w:p>
    <w:p>
      <w:pPr>
        <w:spacing w:line="500" w:lineRule="exact"/>
        <w:ind w:firstLine="720" w:firstLineChars="300"/>
        <w:rPr>
          <w:rFonts w:ascii="宋体" w:hAnsi="宋体" w:eastAsia="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营运场所施工安全协议书</w:t>
      </w:r>
    </w:p>
    <w:p>
      <w:pPr>
        <w:spacing w:line="500" w:lineRule="exact"/>
        <w:ind w:firstLine="720" w:firstLineChars="3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500" w:lineRule="exact"/>
        <w:ind w:firstLine="720" w:firstLineChars="300"/>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项目投入人员架构表</w:t>
      </w:r>
    </w:p>
    <w:p>
      <w:pPr>
        <w:adjustRightInd w:val="0"/>
        <w:snapToGrid w:val="0"/>
        <w:ind w:firstLine="720" w:firstLineChars="300"/>
        <w:rPr>
          <w:rFonts w:ascii="宋体" w:hAnsi="宋体" w:cs="宋体"/>
          <w:sz w:val="24"/>
          <w:szCs w:val="24"/>
        </w:rPr>
      </w:pPr>
    </w:p>
    <w:p>
      <w:pPr>
        <w:spacing w:line="384" w:lineRule="auto"/>
        <w:ind w:firstLine="720" w:firstLineChars="300"/>
        <w:rPr>
          <w:rFonts w:ascii="宋体" w:hAnsi="宋体" w:eastAsia="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地址：广东省广州市天河区临江大</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ind w:firstLine="720" w:firstLineChars="300"/>
        <w:rPr>
          <w:rFonts w:ascii="宋体" w:hAnsi="宋体" w:cs="宋体"/>
          <w:sz w:val="24"/>
        </w:rPr>
      </w:pPr>
      <w:r>
        <w:rPr>
          <w:rFonts w:hint="eastAsia" w:ascii="宋体" w:hAnsi="宋体" w:cs="宋体"/>
          <w:sz w:val="24"/>
        </w:rPr>
        <w:t>道501号</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rPr>
          <w:rFonts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
        <w:rPr>
          <w:rFonts w:cs="宋体"/>
        </w:rPr>
      </w:pPr>
    </w:p>
    <w:p>
      <w:pPr>
        <w:pStyle w:val="2"/>
        <w:rPr>
          <w:rFonts w:cs="宋体"/>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56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广州市净水有限公司(以下称甲方)与(以下称乙方)，特此订立本协议共同遵照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（二）严格执行合同（以下简称：主合同），自觉履行合同约定的相关义务。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after="0" w:line="500" w:lineRule="exact"/>
        <w:ind w:firstLine="218" w:firstLineChars="78"/>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0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1"/>
        <w:spacing w:before="0" w:beforeAutospacing="0" w:after="0" w:afterAutospacing="0" w:line="50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第六条本协议作为合同的附件，并具有同等的法律效力，本协议自双方签字盖章之日起生效，与主合同同时终止。</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第七条本协议一式份，甲方份，乙方份。</w:t>
      </w:r>
    </w:p>
    <w:p>
      <w:pPr>
        <w:spacing w:line="560" w:lineRule="exact"/>
        <w:ind w:firstLine="560" w:firstLineChars="200"/>
        <w:rPr>
          <w:rFonts w:ascii="仿宋_GB2312" w:hAnsi="仿宋_GB2312" w:eastAsia="仿宋_GB2312" w:cs="仿宋_GB2312"/>
          <w:bCs/>
          <w:sz w:val="28"/>
          <w:szCs w:val="28"/>
        </w:rPr>
      </w:pP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2"/>
        <w:tabs>
          <w:tab w:val="left" w:pos="5100"/>
        </w:tabs>
        <w:spacing w:line="560" w:lineRule="exact"/>
        <w:ind w:left="7200" w:firstLine="0" w:firstLineChars="0"/>
        <w:jc w:val="left"/>
        <w:rPr>
          <w:rFonts w:ascii="仿宋_GB2312" w:hAnsi="仿宋_GB2312" w:eastAsia="仿宋_GB2312" w:cs="仿宋_GB2312"/>
          <w:bCs/>
          <w:sz w:val="28"/>
          <w:szCs w:val="28"/>
        </w:rPr>
      </w:pPr>
    </w:p>
    <w:p>
      <w:pPr>
        <w:tabs>
          <w:tab w:val="left" w:pos="5100"/>
        </w:tabs>
        <w:spacing w:line="56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pStyle w:val="2"/>
        <w:ind w:firstLine="0"/>
        <w:rPr>
          <w:rFonts w:ascii="仿宋_GB2312" w:hAnsi="仿宋_GB2312" w:eastAsia="仿宋_GB2312" w:cs="仿宋_GB2312"/>
          <w:bCs/>
          <w:color w:val="auto"/>
          <w:sz w:val="28"/>
          <w:szCs w:val="28"/>
        </w:rPr>
      </w:pPr>
    </w:p>
    <w:p>
      <w:pPr>
        <w:pStyle w:val="2"/>
        <w:ind w:firstLine="0"/>
        <w:rPr>
          <w:rFonts w:ascii="仿宋_GB2312" w:hAnsi="仿宋_GB2312" w:eastAsia="仿宋_GB2312" w:cs="仿宋_GB2312"/>
          <w:bCs/>
          <w:color w:val="auto"/>
          <w:sz w:val="28"/>
          <w:szCs w:val="28"/>
        </w:rPr>
      </w:pPr>
    </w:p>
    <w:p>
      <w:pPr>
        <w:pStyle w:val="2"/>
        <w:ind w:firstLine="0"/>
        <w:rPr>
          <w:rFonts w:ascii="仿宋_GB2312" w:hAnsi="仿宋_GB2312" w:eastAsia="仿宋_GB2312" w:cs="仿宋_GB2312"/>
          <w:bCs/>
          <w:color w:val="auto"/>
          <w:sz w:val="28"/>
          <w:szCs w:val="28"/>
        </w:rPr>
      </w:pP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page"/>
      </w:r>
    </w:p>
    <w:p>
      <w:pPr>
        <w:spacing w:line="240" w:lineRule="auto"/>
        <w:rPr>
          <w:rFonts w:ascii="宋体" w:hAnsi="宋体" w:cs="宋体"/>
          <w:b/>
          <w:szCs w:val="21"/>
        </w:rPr>
      </w:pPr>
      <w:r>
        <w:rPr>
          <w:rFonts w:hint="eastAsia" w:ascii="宋体" w:hAnsi="宋体" w:cs="宋体"/>
          <w:b/>
          <w:szCs w:val="21"/>
        </w:rPr>
        <w:t>附件3：安全管理协议书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本协议作为的组成部分，与主合同具有同等法律效力。</w:t>
      </w:r>
    </w:p>
    <w:p>
      <w:pPr>
        <w:adjustRightInd w:val="0"/>
        <w:snapToGrid w:val="0"/>
        <w:spacing w:line="560" w:lineRule="exact"/>
        <w:ind w:firstLine="482" w:firstLineChars="200"/>
        <w:jc w:val="left"/>
        <w:rPr>
          <w:rFonts w:asciiTheme="minorEastAsia" w:hAnsiTheme="minorEastAsia"/>
          <w:b/>
          <w:sz w:val="24"/>
        </w:rPr>
      </w:pPr>
      <w:r>
        <w:rPr>
          <w:rFonts w:asciiTheme="minorEastAsia" w:hAnsiTheme="minorEastAsia"/>
          <w:b/>
          <w:sz w:val="24"/>
        </w:rPr>
        <w:t xml:space="preserve"> 二、</w:t>
      </w:r>
      <w:r>
        <w:rPr>
          <w:rFonts w:hint="eastAsia" w:asciiTheme="minorEastAsia" w:hAnsiTheme="minorEastAsia"/>
          <w:b/>
          <w:sz w:val="24"/>
        </w:rPr>
        <w:t>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1.</w:t>
      </w:r>
      <w:r>
        <w:rPr>
          <w:rFonts w:hint="eastAsia" w:asciiTheme="minorEastAsia" w:hAnsi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2.</w:t>
      </w:r>
      <w:r>
        <w:rPr>
          <w:rFonts w:hint="eastAsia" w:asciiTheme="minorEastAsia" w:hAnsiTheme="minorEastAsia"/>
          <w:sz w:val="24"/>
        </w:rPr>
        <w:t>根据《广州市水务局关于印发广州市水务工程施工和监理企业诚信评价管理办法的通知》（穗水建设〔2</w:t>
      </w:r>
      <w:r>
        <w:rPr>
          <w:rFonts w:asciiTheme="minorEastAsia" w:hAnsiTheme="minorEastAsia"/>
          <w:sz w:val="24"/>
        </w:rPr>
        <w:t>014</w:t>
      </w:r>
      <w:r>
        <w:rPr>
          <w:rFonts w:hint="eastAsia" w:asciiTheme="minorEastAsia" w:hAnsiTheme="minorEastAsia"/>
          <w:sz w:val="24"/>
        </w:rPr>
        <w:t>〕1</w:t>
      </w:r>
      <w:r>
        <w:rPr>
          <w:rFonts w:asciiTheme="minorEastAsia" w:hAnsiTheme="minorEastAsia"/>
          <w:sz w:val="24"/>
        </w:rPr>
        <w:t>0</w:t>
      </w:r>
      <w:r>
        <w:rPr>
          <w:rFonts w:hint="eastAsia" w:asciiTheme="minorEastAsia" w:hAnsiTheme="minorEastAsia"/>
          <w:sz w:val="24"/>
        </w:rPr>
        <w:t>号）、《市净水公司关于印发施工和监理企业诚信评价工作实施办法的通知》（穗净水〔201</w:t>
      </w:r>
      <w:r>
        <w:rPr>
          <w:rFonts w:asciiTheme="minorEastAsia" w:hAnsiTheme="minorEastAsia"/>
          <w:sz w:val="24"/>
        </w:rPr>
        <w:t>5</w:t>
      </w:r>
      <w:r>
        <w:rPr>
          <w:rFonts w:hint="eastAsia" w:asciiTheme="minorEastAsia" w:hAnsiTheme="minorEastAsia"/>
          <w:sz w:val="24"/>
        </w:rPr>
        <w:t>〕2</w:t>
      </w:r>
      <w:r>
        <w:rPr>
          <w:rFonts w:asciiTheme="minorEastAsia" w:hAnsiTheme="minorEastAsia"/>
          <w:sz w:val="24"/>
        </w:rPr>
        <w:t>40</w:t>
      </w:r>
      <w:r>
        <w:rPr>
          <w:rFonts w:hint="eastAsia" w:asciiTheme="minorEastAsia" w:hAnsi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3</w:t>
      </w:r>
      <w:r>
        <w:rPr>
          <w:rFonts w:asciiTheme="minorEastAsia" w:hAnsiTheme="minorEastAsia"/>
          <w:sz w:val="24"/>
        </w:rPr>
        <w:t>.</w:t>
      </w:r>
      <w:r>
        <w:rPr>
          <w:rFonts w:hint="eastAsia" w:asciiTheme="minorEastAsia" w:hAnsi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4.</w:t>
      </w:r>
      <w:r>
        <w:rPr>
          <w:rFonts w:hint="eastAsia" w:asciiTheme="minorEastAsia" w:hAnsi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（三）乙方应在合同签订后日内制定安全生产文明施工措施费投入使用计划，并提交甲方备案，保证施工安全措施投入。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sz w:val="24"/>
        </w:rPr>
      </w:pPr>
      <w:r>
        <w:rPr>
          <w:rFonts w:hint="eastAsia" w:asciiTheme="minorEastAsia" w:hAnsiTheme="minorEastAsia"/>
          <w:b/>
          <w:sz w:val="24"/>
        </w:rPr>
        <w:t>五、补充条款：</w:t>
      </w:r>
      <w:r>
        <w:rPr>
          <w:rFonts w:hint="eastAsia" w:asciiTheme="minorEastAsia" w:hAnsi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年月日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年月日</w:t>
            </w:r>
          </w:p>
        </w:tc>
      </w:tr>
    </w:tbl>
    <w:p>
      <w:pPr>
        <w:widowControl/>
        <w:spacing w:line="560" w:lineRule="exact"/>
        <w:ind w:firstLine="1560" w:firstLineChars="650"/>
        <w:jc w:val="left"/>
        <w:rPr>
          <w:rFonts w:ascii="宋体" w:hAnsi="宋体" w:cs="宋体"/>
          <w:kern w:val="0"/>
          <w:sz w:val="24"/>
        </w:rPr>
      </w:pPr>
    </w:p>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附件4：工程量报价</w:t>
      </w:r>
    </w:p>
    <w:p>
      <w:pPr>
        <w:pStyle w:val="2"/>
      </w:pPr>
    </w:p>
    <w:p>
      <w:pPr>
        <w:rPr>
          <w:rFonts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附件5 ：项目投入人员架构表拟投入工程人员配备响应表</w:t>
      </w:r>
    </w:p>
    <w:tbl>
      <w:tblPr>
        <w:tblStyle w:val="22"/>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ascii="宋体" w:hAnsi="宋体" w:cs="宋体"/>
          <w:b/>
          <w:bCs/>
          <w:szCs w:val="21"/>
        </w:rPr>
      </w:pPr>
      <w:r>
        <w:rPr>
          <w:rFonts w:hint="eastAsia" w:ascii="宋体" w:hAnsi="宋体" w:cs="宋体"/>
          <w:b/>
          <w:bCs/>
          <w:szCs w:val="21"/>
        </w:rPr>
        <w:t>注：本表作为合同附件，其内容必须是真实有效。</w:t>
      </w:r>
    </w:p>
    <w:p>
      <w:pPr>
        <w:rPr>
          <w:rFonts w:cs="仿宋_GB2312" w:asciiTheme="minorEastAsia" w:hAnsiTheme="minorEastAsia"/>
          <w:sz w:val="24"/>
        </w:rPr>
      </w:pPr>
      <w:r>
        <w:rPr>
          <w:rFonts w:hint="eastAsia" w:ascii="宋体" w:hAnsi="宋体" w:cs="宋体"/>
          <w:b/>
          <w:bCs/>
          <w:szCs w:val="21"/>
        </w:rPr>
        <w:br w:type="page"/>
      </w:r>
    </w:p>
    <w:p>
      <w:pPr>
        <w:pStyle w:val="2"/>
        <w:ind w:firstLine="0"/>
        <w:rPr>
          <w:rFonts w:ascii="仿宋_GB2312" w:eastAsia="仿宋_GB2312"/>
          <w:color w:val="auto"/>
          <w:sz w:val="28"/>
          <w:szCs w:val="28"/>
        </w:rPr>
        <w:sectPr>
          <w:footerReference r:id="rId16" w:type="first"/>
          <w:footerReference r:id="rId15" w:type="default"/>
          <w:pgSz w:w="11906" w:h="16838"/>
          <w:pgMar w:top="2098" w:right="1474" w:bottom="1985" w:left="1588" w:header="851" w:footer="992" w:gutter="0"/>
          <w:cols w:space="425" w:num="1"/>
          <w:docGrid w:type="lines" w:linePitch="312" w:charSpace="0"/>
        </w:sectPr>
      </w:pPr>
    </w:p>
    <w:p>
      <w:pPr>
        <w:pStyle w:val="4"/>
      </w:pPr>
      <w: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7"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WPSF+QEAAPIDAAAOAAAAZHJzL2Uyb0RvYy54bWytU82O&#10;0zAQviPxDpbvNG2lQoma7qFluSCoBDzA1HESS/6Tx9u0N26IZ+DGkXeAt1lpeQvGTrYsy6UHcnBm&#10;7Jlv5vs8Xl0djWYHGVA5W/HZZMqZtMLVyrYV//jh+tmSM4xga9DOyoqfJPKr9dMnq96Xcu46p2sZ&#10;GIFYLHtf8S5GXxYFik4awInz0tJh44KBSG5oizpAT+hGF/Pp9HnRu1D74IREpN3tcMhHxHAJoGsa&#10;JeTWiRsjbRxQg9QQiRJ2yiNf526bRor4rmlQRqYrTkxjXqkI2fu0FusVlG0A3ykxtgCXtPCIkwFl&#10;qegZagsR2E1Q/0AZJYJD18SJcKYYiGRFiMVs+kib9x14mbmQ1OjPouP/gxVvD7vAVF3x+QvOLBi6&#10;8bvP3399+nL79eftj29sNksa9R5LCt3YXRg99LuQCB+bYNKfqLBj1vV01lUeIxO0+XKxXC5IcXF/&#10;VPzJ8wHja+kMS0bFMQZQbRc3zlq6PBdmWVY4vMFIlSnxPiEV1Zb1CX6+IHCgYWxoCMg0ngihbXMu&#10;Oq3qa6V1ysDQ7jc6sAOkgchf4ke4f4WlIlvAbojLR8OodBLqV7Zm8eRJKUsvhKcWjKw505IeVLII&#10;EMoISl8SSaW1TQkyj+vIMwk+SJysvatPWfkieTQKueNxbNOsPfTJfvh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WbC+tcAAAALAQAADwAAAAAAAAABACAAAAAiAAAAZHJzL2Rvd25yZXYueG1s&#10;UEsBAhQAFAAAAAgAh07iQO5Y9IX5AQAA8gMAAA4AAAAAAAAAAQAgAAAAJg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rzBVJ9wEAAPIDAAAOAAAAZHJzL2Uyb0RvYy54bWytU0uO&#10;EzEQ3SNxB8t70klQUGilM4uEYYMgEnAAx3Z3W/JPVZ50smOHOAM7ltwBbjMS3IKyk8kMwyYLeuEu&#10;f+pVvefnxdXeWbbTgCb4hk9GY860l0EZ3zX844frZ3POMAmvhA1eN/ygkV8tnz5ZDLHW09AHqzQw&#10;AvFYD7HhfUqxriqUvXYCRyFqT5ttACcSTaGrFIiB0J2tpuPxi2oIoCIEqRFpdX3c5CdEuAQwtK2R&#10;eh3kjdM+HVFBW5GIEvYmIl+WbttWy/SubVEnZhtOTFMZqQjF2zxWy4WoOxCxN/LUgrikhUecnDCe&#10;ip6h1iIJdgPmHyhnJAQMbRrJ4KojkaIIsZiMH2nzvhdRFy4kNcaz6Pj/YOXb3QaYUQ1/PuPMC0c3&#10;/uvz99+fvtx+/Xn74xubFI2GiDUdXfkNkGJ5hnEDmfC+BZf/RIXti66Hs656n5ikxZez+XxGisu7&#10;reo+LwKm1zo4loOGYwJhuj6tgvd0eQEmRVaxe4OJKlPiXUIuaj0bMvyUepeCzNiSCSh0kQih70ou&#10;BmvUtbE2ZyB025UFthPZEOXLHiDcv47lImuB/fFc2TpapddCvfKKpUMkpTy9EJ5bcFpxZjU9qBwV&#10;UyVh7CUnqbT1uTVd7HrieS9xjrZBHYryVZ6RFUrHJ9tmrz2cU/zwqS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8OuBDXAAAACQEAAA8AAAAAAAAAAQAgAAAAIgAAAGRycy9kb3ducmV2LnhtbFBL&#10;AQIUABQAAAAIAIdO4kCrzBVJ9wEAAPIDAAAOAAAAAAAAAAEAIAAAACYBAABkcnMvZTJvRG9jLnht&#10;bFBLBQYAAAAABgAGAFkBAACPBQAAAAA=&#10;">
                <v:fill on="f" focussize="0,0"/>
                <v:stroke color="#000000" joinstyle="round"/>
                <v:imagedata o:title=""/>
                <o:lock v:ext="edit" aspectratio="f"/>
              </v:shape>
            </w:pict>
          </mc:Fallback>
        </mc:AlternateContent>
      </w:r>
      <w:r>
        <w:rPr>
          <w:rFonts w:hint="eastAsia"/>
        </w:rPr>
        <w:t>第七章</w:t>
      </w:r>
    </w:p>
    <w:p>
      <w:pPr>
        <w:pStyle w:val="35"/>
      </w:pPr>
    </w:p>
    <w:p>
      <w:pPr>
        <w:pStyle w:val="4"/>
      </w:pPr>
      <w:r>
        <w:rPr>
          <w:rFonts w:hint="eastAsia"/>
        </w:rPr>
        <w:t>响应文件格式要求</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7"/>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r>
        <w:rPr>
          <w:rFonts w:hint="eastAsia" w:ascii="仿宋_GB2312" w:eastAsia="仿宋_GB2312"/>
          <w:sz w:val="28"/>
          <w:szCs w:val="28"/>
        </w:rPr>
        <w:t>1.响应函</w:t>
      </w:r>
    </w:p>
    <w:p>
      <w:pPr>
        <w:spacing w:line="600" w:lineRule="exact"/>
        <w:rPr>
          <w:rFonts w:ascii="仿宋_GB2312" w:eastAsia="仿宋_GB2312"/>
          <w:sz w:val="28"/>
          <w:szCs w:val="28"/>
        </w:rPr>
      </w:pPr>
      <w:r>
        <w:rPr>
          <w:rFonts w:hint="eastAsia" w:ascii="仿宋_GB2312" w:eastAsia="仿宋_GB2312"/>
          <w:sz w:val="28"/>
          <w:szCs w:val="28"/>
        </w:rPr>
        <w:t>2.法定代表人证明或授权委托书</w:t>
      </w:r>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color w:val="auto"/>
        </w:rPr>
      </w:pPr>
    </w:p>
    <w:p>
      <w:pPr>
        <w:adjustRightInd w:val="0"/>
        <w:snapToGrid w:val="0"/>
        <w:spacing w:beforeLines="50" w:afterLines="50" w:line="600" w:lineRule="exact"/>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44"/>
          <w:szCs w:val="44"/>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1.我方已仔细研究了（项目名称、项目编号、标段/标包号）   采购文件的全部内容，愿意以含税价人民币（大写）     (¥      ）的报价完成/提供本项目</w:t>
      </w:r>
      <w:r>
        <w:rPr>
          <w:rFonts w:hint="eastAsia" w:ascii="仿宋_GB2312" w:hAnsi="黑体" w:eastAsia="仿宋_GB2312"/>
          <w:sz w:val="28"/>
          <w:szCs w:val="28"/>
          <w:lang w:eastAsia="zh-CN"/>
        </w:rPr>
        <w:t>☑</w:t>
      </w:r>
      <w:r>
        <w:rPr>
          <w:rFonts w:hint="eastAsia" w:ascii="仿宋_GB2312" w:hAnsi="黑体" w:eastAsia="仿宋_GB2312"/>
          <w:sz w:val="28"/>
          <w:szCs w:val="28"/>
        </w:rPr>
        <w:t>工程 □货物□服务并按合同约定履行义务。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
        <w:ind w:firstLine="560" w:firstLineChars="200"/>
        <w:rPr>
          <w:rFonts w:eastAsia="仿宋_GB2312"/>
        </w:rPr>
      </w:pPr>
      <w:r>
        <w:rPr>
          <w:rFonts w:ascii="仿宋_GB2312" w:hAnsi="黑体" w:eastAsia="仿宋_GB2312" w:cstheme="minorBidi"/>
          <w:color w:val="auto"/>
          <w:kern w:val="2"/>
          <w:sz w:val="28"/>
          <w:szCs w:val="28"/>
        </w:rPr>
        <w:t>（5）如放弃成交，我方依法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年月日</w:t>
      </w:r>
    </w:p>
    <w:p>
      <w:pPr>
        <w:adjustRightInd w:val="0"/>
        <w:snapToGrid w:val="0"/>
        <w:spacing w:line="600" w:lineRule="exact"/>
        <w:ind w:left="1" w:firstLine="551" w:firstLineChars="197"/>
        <w:jc w:val="right"/>
        <w:rPr>
          <w:rFonts w:asciiTheme="minorEastAsia" w:hAnsiTheme="minorEastAsia"/>
          <w:sz w:val="28"/>
          <w:szCs w:val="28"/>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5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0"/>
          <w:szCs w:val="30"/>
        </w:rPr>
        <w:t>供应商名称：</w:t>
      </w:r>
    </w:p>
    <w:p>
      <w:pPr>
        <w:pStyle w:val="13"/>
        <w:snapToGrid w:val="0"/>
        <w:spacing w:line="5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p>
    <w:p>
      <w:pPr>
        <w:pStyle w:val="36"/>
        <w:snapToGrid w:val="0"/>
        <w:spacing w:after="0" w:line="5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p>
    <w:p>
      <w:pPr>
        <w:pStyle w:val="13"/>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成立时间：年月日</w:t>
      </w:r>
    </w:p>
    <w:p>
      <w:pPr>
        <w:pStyle w:val="13"/>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p>
    <w:p>
      <w:pPr>
        <w:pStyle w:val="13"/>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 性别： 年龄： 身份证号码：</w:t>
      </w:r>
    </w:p>
    <w:p>
      <w:pPr>
        <w:pStyle w:val="13"/>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5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期：年月日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564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564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z1QXsEoCAACXBAAADgAAAGRycy9lMm9Eb2MueG1srVTN&#10;btswDL4P2DsIuq9O0rRJjTpF16LDgO4H6PYAiizHwiRRo5TY3QOsb7DTLrvvufoco+S0C7IN6GE+&#10;GKJJfSS/j/TpWW8N2ygMGlzFxwcjzpSTUGu3qvjHD1cv5pyFKFwtDDhV8VsV+Nni+bPTzpdqAi2Y&#10;WiEjEBfKzle8jdGXRRFkq6wIB+CVI2cDaEUkE1dFjaIjdGuKyWh0XHSAtUeQKgT6ejk4+RYRnwII&#10;TaOlugS5tsrFARWVEZFaCq32gS9ytU2jZHzXNEFFZipOncb8piR0XqZ3sTgV5QqFb7XcliCeUsJe&#10;T1ZoR0kfoS5FFGyN+g8oqyVCgCYeSLDF0EhmhLoYj/a4uWmFV7kXojr4R9LD/4OVbzfvkem64ofH&#10;nDlhSfH7b3f333/e//jKJomfzoeSwm48Bcb+JfQ0NbnX4K9BfgrMwUUr3EqdI0LXKlFTfeN0s9i5&#10;OuCEBLLs3kBNecQ6QgbqG7SJPKKDETppc/uojeojk/TxcDYbn4zIJck3nsxns3lWrxDlw3WPIb5S&#10;YFk6VBxJ/AwvNtchpnJE+RCSsgUwur7SxmQDV8sLg2wjaFCu8pM72AszjnUVPzmaHA0M/BNilJ+/&#10;QVgdaX+MthWf7wYZl+pQeWa39Sb6EmMDd7Ff9ls5llDfEpEIwzzTNtOhBfzCWUezXPHweS1QcWZe&#10;OxLjZDydpuHPxvRoNiEDdz3LXY9wkqAqHjkbjhdxWJi1R71qKdMgv4NzErDRmdpU6lDVVnaa18z4&#10;drfSQuzaOer3/2T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ap/F/YAAAACQEAAA8AAAAAAAAA&#10;AQAgAAAAIgAAAGRycy9kb3ducmV2LnhtbFBLAQIUABQAAAAIAIdO4kDPVBewSgIAAJcEAAAOAAAA&#10;AAAAAAEAIAAAACc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5"/>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期：年月日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667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3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667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iMKpKAgAAlwQAAA4AAABkcnMvZTJvRG9jLnhtbK1U&#10;zW4TMRC+I/EOlu90k7Ql6SqbqrQqQio/UuEBHK83a2F7zNjJbnkAeANOXLjzXHkOxt60RAGkHtjD&#10;yrMz/mbm+2Z2ft5bwzYKgwZX8fHRiDPlJNTarSr+4f31sxlnIQpXCwNOVfxOBX6+ePpk3vlSTaAF&#10;UytkBOJC2fmKtzH6siiCbJUV4Qi8cuRsAK2IZOKqqFF0hG5NMRmNnhcdYO0RpAqBvl4NTr5DxMcA&#10;QtNoqa5Arq1ycUBFZUSklkKrfeCLXG3TKBnfNk1QkZmKU6cxvykJnZfpXSzmolyh8K2WuxLEY0o4&#10;6MkK7SjpA9SViIKtUf8BZbVECNDEIwm2GBrJjFAX49EBN7et8Cr3QlQH/0B6+H+w8s3mHTJdV/x4&#10;ypkTlhTffvu6/f5z++MLmyR+Oh9KCrv1FBj7F9DT1OReg78B+TEwB5etcCt1gQhdq0RN9Y3TzWLv&#10;6oATEsiyew015RHrCBmob9Am8ogORuikzd2DNqqPTNLH4+l0fDYilyTfeDKbTmdZvUKU99c9hvhS&#10;gWXpUHEk8TO82NyEmMoR5X1IyhbA6PpaG5MNXC0vDbKNoEG5zk/u4CDMONZV/Ox0cjow8E+IUX7+&#10;BmF1pP0x2lZ8th9kXKpD5Znd1ZvoS4wN3MV+2e/kWEJ9R0QiDPNM20yHFvAzZx3NcsXDp7VAxZl5&#10;5UiMs/HJSRr+bJycTidk4L5nue8RThJUxSNnw/EyDguz9qhXLWUa5HdwQQI2OlObSh2q2slO85oZ&#10;3+1WWoh9O0f9/p8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MiiO2QAAAAkBAAAPAAAAAAAA&#10;AAEAIAAAACIAAABkcnMvZG93bnJldi54bWxQSwECFAAUAAAACACHTuJA36IwqkoCAACXBAAADgAA&#10;AAAAAAABACAAAAAoAQAAZHJzL2Uyb0RvYy54bWxQSwUGAAAAAAYABgBZAQAA5A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cs="Times New Roman" w:asciiTheme="minorEastAsia" w:hAnsiTheme="minorEastAsia"/>
          <w:b/>
          <w:bCs/>
          <w:sz w:val="28"/>
          <w:szCs w:val="28"/>
        </w:rPr>
      </w:pPr>
      <w:r>
        <w:rPr>
          <w:rFonts w:hint="eastAsia" w:ascii="宋体" w:hAnsi="宋体" w:eastAsia="宋体" w:cs="宋体"/>
          <w:sz w:val="24"/>
          <w:szCs w:val="24"/>
          <w:lang w:val="en-GB"/>
        </w:rPr>
        <w:t>供应商名称（加盖公章）：</w:t>
      </w:r>
    </w:p>
    <w:p>
      <w:pPr>
        <w:adjustRightInd w:val="0"/>
        <w:snapToGrid w:val="0"/>
        <w:spacing w:line="360" w:lineRule="auto"/>
        <w:rPr>
          <w:rFonts w:ascii="宋体" w:hAnsi="宋体" w:eastAsia="宋体" w:cs="宋体"/>
          <w:sz w:val="24"/>
          <w:szCs w:val="24"/>
          <w:lang w:val="en-GB"/>
        </w:rPr>
      </w:pPr>
      <w:r>
        <w:rPr>
          <w:rFonts w:hint="eastAsia" w:ascii="仿宋_GB2312" w:hAnsi="黑体" w:eastAsia="仿宋_GB2312"/>
          <w:sz w:val="28"/>
          <w:szCs w:val="28"/>
        </w:rPr>
        <w:t>3.2不得存在情形承诺函</w:t>
      </w: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u w:val="single"/>
          <w:lang w:val="en-GB"/>
        </w:rPr>
        <w:t>广州市净水有限公司猎德分公司2023年四期转盘滤池清洗及膜片更换项目（项目编号：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2"/>
        <w:ind w:firstLine="480" w:firstLineChars="200"/>
        <w:rPr>
          <w:rFonts w:cs="宋体" w:eastAsiaTheme="minorEastAsia"/>
          <w:color w:val="auto"/>
          <w:kern w:val="2"/>
          <w:lang w:val="en-GB"/>
        </w:rPr>
      </w:pPr>
      <w:r>
        <w:rPr>
          <w:rFonts w:hint="eastAsia" w:cs="宋体" w:eastAsiaTheme="minorEastAsia"/>
          <w:color w:val="auto"/>
          <w:lang w:val="en-GB"/>
        </w:rPr>
        <w:t>（</w:t>
      </w:r>
      <w:r>
        <w:rPr>
          <w:rFonts w:hint="eastAsia" w:cs="宋体"/>
          <w:color w:val="auto"/>
        </w:rPr>
        <w:t>8</w:t>
      </w:r>
      <w:r>
        <w:rPr>
          <w:rFonts w:hint="eastAsia" w:cs="宋体" w:eastAsiaTheme="minorEastAsia"/>
          <w:color w:val="auto"/>
          <w:lang w:val="en-GB"/>
        </w:rPr>
        <w:t>）</w:t>
      </w:r>
      <w:r>
        <w:rPr>
          <w:rFonts w:hint="eastAsia" w:cs="宋体" w:eastAsiaTheme="minorEastAsia"/>
          <w:color w:val="auto"/>
          <w:kern w:val="2"/>
          <w:lang w:val="en-GB"/>
        </w:rPr>
        <w:t>被“全国企业信用信息公示系统”（网址：http://www.gsxt.gov.cn/）</w:t>
      </w:r>
    </w:p>
    <w:p>
      <w:pPr>
        <w:pStyle w:val="2"/>
        <w:rPr>
          <w:rFonts w:cs="宋体" w:eastAsiaTheme="minorEastAsia"/>
          <w:color w:val="auto"/>
          <w:kern w:val="2"/>
          <w:lang w:val="en-GB"/>
        </w:rPr>
      </w:pPr>
      <w:r>
        <w:rPr>
          <w:rFonts w:hint="eastAsia" w:cs="宋体" w:eastAsiaTheme="minorEastAsia"/>
          <w:color w:val="auto"/>
          <w:kern w:val="2"/>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p>
    <w:p>
      <w:pPr>
        <w:pStyle w:val="7"/>
        <w:rPr>
          <w:rFonts w:cs="Times New Roman" w:asciiTheme="minorEastAsia" w:hAnsiTheme="minorEastAsia"/>
          <w:b/>
          <w:bCs/>
          <w:sz w:val="28"/>
          <w:szCs w:val="28"/>
        </w:rPr>
      </w:pPr>
    </w:p>
    <w:p>
      <w:pPr>
        <w:pStyle w:val="7"/>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pStyle w:val="6"/>
        <w:rPr>
          <w:rFonts w:ascii="仿宋_GB2312" w:eastAsia="仿宋_GB2312" w:hAnsiTheme="minorEastAsia"/>
          <w:sz w:val="28"/>
          <w:szCs w:val="28"/>
        </w:rPr>
      </w:pPr>
      <w:r>
        <w:rPr>
          <w:rFonts w:hint="eastAsia" w:ascii="仿宋_GB2312" w:eastAsia="仿宋_GB2312" w:hAnsiTheme="minorEastAsia"/>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rPr>
          <w:rFonts w:ascii="仿宋_GB2312" w:eastAsia="仿宋_GB2312" w:hAnsiTheme="minorEastAsia"/>
          <w:sz w:val="28"/>
          <w:szCs w:val="28"/>
        </w:rPr>
      </w:pPr>
      <w:r>
        <w:rPr>
          <w:rFonts w:ascii="仿宋_GB2312" w:eastAsia="仿宋_GB2312" w:hAnsiTheme="minorEastAsia"/>
          <w:sz w:val="28"/>
          <w:szCs w:val="28"/>
        </w:rPr>
        <w:br w:type="page"/>
      </w:r>
    </w:p>
    <w:p>
      <w:pPr>
        <w:pStyle w:val="6"/>
        <w:numPr>
          <w:ilvl w:val="0"/>
          <w:numId w:val="6"/>
        </w:numPr>
        <w:ind w:firstLine="0"/>
        <w:rPr>
          <w:rFonts w:eastAsiaTheme="majorEastAsia"/>
        </w:rPr>
      </w:pPr>
      <w:r>
        <w:rPr>
          <w:rFonts w:hint="eastAsia" w:eastAsiaTheme="majorEastAsia"/>
        </w:rPr>
        <w:t>报价表</w:t>
      </w:r>
    </w:p>
    <w:tbl>
      <w:tblPr>
        <w:tblStyle w:val="22"/>
        <w:tblW w:w="8986" w:type="dxa"/>
        <w:jc w:val="center"/>
        <w:tblLayout w:type="fixed"/>
        <w:tblCellMar>
          <w:top w:w="0" w:type="dxa"/>
          <w:left w:w="0" w:type="dxa"/>
          <w:bottom w:w="0" w:type="dxa"/>
          <w:right w:w="0" w:type="dxa"/>
        </w:tblCellMar>
      </w:tblPr>
      <w:tblGrid>
        <w:gridCol w:w="502"/>
        <w:gridCol w:w="2855"/>
        <w:gridCol w:w="1111"/>
        <w:gridCol w:w="1111"/>
        <w:gridCol w:w="1015"/>
        <w:gridCol w:w="1122"/>
        <w:gridCol w:w="1270"/>
      </w:tblGrid>
      <w:tr>
        <w:tblPrEx>
          <w:tblCellMar>
            <w:top w:w="0" w:type="dxa"/>
            <w:left w:w="0" w:type="dxa"/>
            <w:bottom w:w="0" w:type="dxa"/>
            <w:right w:w="0" w:type="dxa"/>
          </w:tblCellMar>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序号</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项目总价（</w:t>
            </w:r>
            <w:r>
              <w:rPr>
                <w:rFonts w:hint="eastAsia" w:hAnsi="宋体" w:eastAsia="宋体"/>
                <w:b/>
                <w:bCs/>
              </w:rPr>
              <w:t>含税价/</w:t>
            </w:r>
            <w:r>
              <w:rPr>
                <w:rFonts w:hint="eastAsia" w:asciiTheme="minorEastAsia" w:hAnsiTheme="minorEastAsia" w:cstheme="minorEastAsia"/>
                <w:b/>
                <w:bCs/>
                <w:color w:val="000000"/>
                <w:kern w:val="0"/>
                <w:sz w:val="22"/>
              </w:rPr>
              <w:t>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绿色施工安全防护措施费（元）</w:t>
            </w:r>
          </w:p>
        </w:tc>
        <w:tc>
          <w:tcPr>
            <w:tcW w:w="127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暂列金（元）</w:t>
            </w:r>
          </w:p>
        </w:tc>
      </w:tr>
      <w:tr>
        <w:tblPrEx>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color w:val="000000"/>
                <w:szCs w:val="21"/>
              </w:rPr>
            </w:pPr>
            <w:r>
              <w:rPr>
                <w:rFonts w:hint="eastAsia" w:ascii="宋体" w:hAnsi="宋体" w:eastAsia="宋体" w:cs="宋体"/>
                <w:color w:val="000000"/>
                <w:kern w:val="0"/>
                <w:sz w:val="20"/>
                <w:szCs w:val="20"/>
              </w:rPr>
              <w:t>广州市净水有限公司猎德分公司2023年四期转盘滤池清洗及膜片更换</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heme="minorEastAsia" w:hAnsiTheme="minorEastAsia" w:cstheme="minorEastAsia"/>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heme="minorEastAsia" w:hAnsiTheme="minorEastAsia" w:cstheme="minorEastAsia"/>
                <w:color w:val="000000"/>
                <w:szCs w:val="21"/>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 w:val="22"/>
              </w:rPr>
              <w:t>40053.81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 w:val="22"/>
              </w:rPr>
              <w:t>21511.15</w:t>
            </w:r>
          </w:p>
        </w:tc>
      </w:tr>
    </w:tbl>
    <w:p>
      <w:pPr>
        <w:pStyle w:val="2"/>
        <w:spacing w:beforeLines="50"/>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工程具体内容按技术要求执行，其中各项的费用已分摊至各分部分项工程内，请投标单位审慎报价。</w:t>
      </w:r>
    </w:p>
    <w:p>
      <w:pPr>
        <w:pStyle w:val="2"/>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绿色施工安全防护措施费及暂列金为非竞争性费用，在报价时须按询价文件规定的金额填写，不得参与竞争，否则按无效报价处理。</w:t>
      </w:r>
    </w:p>
    <w:tbl>
      <w:tblPr>
        <w:tblStyle w:val="22"/>
        <w:tblW w:w="5000" w:type="pct"/>
        <w:tblInd w:w="0" w:type="dxa"/>
        <w:tblLayout w:type="autofit"/>
        <w:tblCellMar>
          <w:top w:w="0" w:type="dxa"/>
          <w:left w:w="108" w:type="dxa"/>
          <w:bottom w:w="0" w:type="dxa"/>
          <w:right w:w="108" w:type="dxa"/>
        </w:tblCellMar>
      </w:tblPr>
      <w:tblGrid>
        <w:gridCol w:w="1123"/>
        <w:gridCol w:w="3463"/>
        <w:gridCol w:w="1879"/>
        <w:gridCol w:w="618"/>
        <w:gridCol w:w="1977"/>
      </w:tblGrid>
      <w:tr>
        <w:tblPrEx>
          <w:tblCellMar>
            <w:top w:w="0" w:type="dxa"/>
            <w:left w:w="108" w:type="dxa"/>
            <w:bottom w:w="0" w:type="dxa"/>
            <w:right w:w="108" w:type="dxa"/>
          </w:tblCellMar>
        </w:tblPrEx>
        <w:trPr>
          <w:trHeight w:val="795" w:hRule="atLeast"/>
        </w:trPr>
        <w:tc>
          <w:tcPr>
            <w:tcW w:w="5000" w:type="pct"/>
            <w:gridSpan w:val="5"/>
            <w:tcBorders>
              <w:top w:val="nil"/>
              <w:left w:val="nil"/>
              <w:bottom w:val="nil"/>
              <w:right w:val="nil"/>
            </w:tcBorders>
            <w:shd w:val="clear" w:color="FFFFFF" w:fill="FFFFFF"/>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单位工程投标报价汇总表</w:t>
            </w:r>
          </w:p>
        </w:tc>
      </w:tr>
      <w:tr>
        <w:tblPrEx>
          <w:tblCellMar>
            <w:top w:w="0" w:type="dxa"/>
            <w:left w:w="108" w:type="dxa"/>
            <w:bottom w:w="0" w:type="dxa"/>
            <w:right w:w="108" w:type="dxa"/>
          </w:tblCellMar>
        </w:tblPrEx>
        <w:trPr>
          <w:trHeight w:val="570" w:hRule="atLeast"/>
        </w:trPr>
        <w:tc>
          <w:tcPr>
            <w:tcW w:w="3568" w:type="pct"/>
            <w:gridSpan w:val="3"/>
            <w:tcBorders>
              <w:top w:val="nil"/>
              <w:left w:val="nil"/>
              <w:bottom w:val="nil"/>
              <w:right w:val="nil"/>
            </w:tcBorders>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工程名称：广州市净水有限公司猎德分公司2023年四期转盘滤池清洗及膜片更换</w:t>
            </w:r>
          </w:p>
        </w:tc>
        <w:tc>
          <w:tcPr>
            <w:tcW w:w="1431" w:type="pct"/>
            <w:gridSpan w:val="2"/>
            <w:tcBorders>
              <w:top w:val="nil"/>
              <w:left w:val="nil"/>
              <w:bottom w:val="nil"/>
              <w:right w:val="nil"/>
            </w:tcBorders>
            <w:shd w:val="clear" w:color="FFFFFF" w:fill="FFFFFF"/>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375" w:hRule="atLeast"/>
        </w:trPr>
        <w:tc>
          <w:tcPr>
            <w:tcW w:w="62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91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汇总内容</w:t>
            </w:r>
          </w:p>
        </w:tc>
        <w:tc>
          <w:tcPr>
            <w:tcW w:w="137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c>
          <w:tcPr>
            <w:tcW w:w="109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其中：暂估价(元)</w:t>
            </w: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分部分项合计</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措施合计</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绿色施工安全防护措施费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仿宋_GB2312" w:eastAsia="仿宋_GB2312"/>
                <w:sz w:val="28"/>
                <w:szCs w:val="28"/>
                <w:u w:val="single"/>
              </w:rPr>
              <w:t>40053.81</w:t>
            </w: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其他措施费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其他项目</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暂列金额</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r>
              <w:rPr>
                <w:rFonts w:hint="eastAsia" w:asciiTheme="minorEastAsia" w:hAnsiTheme="minorEastAsia" w:cstheme="minorEastAsia"/>
                <w:color w:val="000000"/>
                <w:kern w:val="0"/>
                <w:sz w:val="22"/>
              </w:rPr>
              <w:t>21511.15</w:t>
            </w: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计日工</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总承包服务费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预算包干费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工程优质费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概算幅度差</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索赔费用</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现场签证费用</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其他费用</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税前工程造价</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增值税销项税额</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总造价</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人工费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2531"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投标报价合计=1+2+3+5</w:t>
            </w:r>
          </w:p>
        </w:tc>
        <w:tc>
          <w:tcPr>
            <w:tcW w:w="137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r>
    </w:tbl>
    <w:p/>
    <w:tbl>
      <w:tblPr>
        <w:tblStyle w:val="22"/>
        <w:tblW w:w="5000" w:type="pct"/>
        <w:tblInd w:w="0" w:type="dxa"/>
        <w:tblLayout w:type="autofit"/>
        <w:tblCellMar>
          <w:top w:w="0" w:type="dxa"/>
          <w:left w:w="108" w:type="dxa"/>
          <w:bottom w:w="0" w:type="dxa"/>
          <w:right w:w="108" w:type="dxa"/>
        </w:tblCellMar>
      </w:tblPr>
      <w:tblGrid>
        <w:gridCol w:w="735"/>
        <w:gridCol w:w="1062"/>
        <w:gridCol w:w="1158"/>
        <w:gridCol w:w="2461"/>
        <w:gridCol w:w="466"/>
        <w:gridCol w:w="830"/>
        <w:gridCol w:w="31"/>
        <w:gridCol w:w="815"/>
        <w:gridCol w:w="781"/>
        <w:gridCol w:w="721"/>
      </w:tblGrid>
      <w:tr>
        <w:tblPrEx>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rPr>
          <w:trHeight w:val="570" w:hRule="atLeast"/>
        </w:trPr>
        <w:tc>
          <w:tcPr>
            <w:tcW w:w="3704" w:type="pct"/>
            <w:gridSpan w:val="6"/>
            <w:tcBorders>
              <w:top w:val="nil"/>
              <w:left w:val="nil"/>
              <w:bottom w:val="nil"/>
              <w:right w:val="nil"/>
            </w:tcBorders>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工程名称：广州市净水有限公司猎德分公司2023年四期转盘滤池清洗及膜片更换</w:t>
            </w:r>
          </w:p>
        </w:tc>
        <w:tc>
          <w:tcPr>
            <w:tcW w:w="1296" w:type="pct"/>
            <w:gridSpan w:val="4"/>
            <w:tcBorders>
              <w:top w:val="nil"/>
              <w:left w:val="nil"/>
              <w:bottom w:val="nil"/>
              <w:right w:val="nil"/>
            </w:tcBorders>
            <w:shd w:val="clear" w:color="FFFFFF" w:fill="FFFFFF"/>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360" w:hRule="atLeast"/>
        </w:trPr>
        <w:tc>
          <w:tcPr>
            <w:tcW w:w="40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58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项目编码</w:t>
            </w:r>
          </w:p>
        </w:tc>
        <w:tc>
          <w:tcPr>
            <w:tcW w:w="6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135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项目特征描述</w:t>
            </w:r>
          </w:p>
        </w:tc>
        <w:tc>
          <w:tcPr>
            <w:tcW w:w="25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计量单位</w:t>
            </w:r>
          </w:p>
        </w:tc>
        <w:tc>
          <w:tcPr>
            <w:tcW w:w="47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工程量</w:t>
            </w:r>
          </w:p>
        </w:tc>
        <w:tc>
          <w:tcPr>
            <w:tcW w:w="127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360" w:hRule="atLeast"/>
        </w:trPr>
        <w:tc>
          <w:tcPr>
            <w:tcW w:w="40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58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6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5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25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7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综合单价</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综合合价</w:t>
            </w: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w:t>
            </w:r>
          </w:p>
        </w:tc>
      </w:tr>
      <w:tr>
        <w:tblPrEx>
          <w:tblCellMar>
            <w:top w:w="0" w:type="dxa"/>
            <w:left w:w="108" w:type="dxa"/>
            <w:bottom w:w="0" w:type="dxa"/>
            <w:right w:w="108" w:type="dxa"/>
          </w:tblCellMar>
        </w:tblPrEx>
        <w:trPr>
          <w:trHeight w:val="360" w:hRule="atLeast"/>
        </w:trPr>
        <w:tc>
          <w:tcPr>
            <w:tcW w:w="40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58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6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5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25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7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r>
      <w:tr>
        <w:tblPrEx>
          <w:tblCellMar>
            <w:top w:w="0" w:type="dxa"/>
            <w:left w:w="108" w:type="dxa"/>
            <w:bottom w:w="0" w:type="dxa"/>
            <w:right w:w="108" w:type="dxa"/>
          </w:tblCellMar>
        </w:tblPrEx>
        <w:trPr>
          <w:trHeight w:val="455" w:hRule="atLeast"/>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整个项目</w:t>
            </w:r>
          </w:p>
        </w:tc>
        <w:tc>
          <w:tcPr>
            <w:tcW w:w="1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2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6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转盘滤池加药液钝化清洗</w:t>
            </w:r>
          </w:p>
        </w:tc>
        <w:tc>
          <w:tcPr>
            <w:tcW w:w="1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1.池底池壁清洗</w:t>
            </w:r>
          </w:p>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2.转盘滤池加药液钝化清洗，需添加柠檬酸作为清洗药液；</w:t>
            </w:r>
          </w:p>
          <w:p>
            <w:pPr>
              <w:pStyle w:val="2"/>
              <w:widowControl/>
              <w:ind w:firstLine="0"/>
              <w:jc w:val="left"/>
              <w:textAlignment w:val="center"/>
              <w:rPr>
                <w:rFonts w:eastAsia="宋体" w:cs="宋体"/>
                <w:sz w:val="20"/>
                <w:szCs w:val="20"/>
              </w:rPr>
            </w:pPr>
            <w:r>
              <w:rPr>
                <w:rFonts w:hint="eastAsia" w:eastAsia="宋体" w:cs="宋体"/>
                <w:sz w:val="20"/>
                <w:szCs w:val="20"/>
              </w:rPr>
              <w:t>3.按要求完成清洗的一切工作。</w:t>
            </w:r>
          </w:p>
        </w:tc>
        <w:tc>
          <w:tcPr>
            <w:tcW w:w="2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112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p>
        </w:tc>
        <w:tc>
          <w:tcPr>
            <w:tcW w:w="6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转盘排污管疏通</w:t>
            </w:r>
          </w:p>
        </w:tc>
        <w:tc>
          <w:tcPr>
            <w:tcW w:w="1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1.转盘机排渣管拆除安装；</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2.管道消毒清洗；</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3.排污管内淤泥流砂清理，运距：600m；</w:t>
            </w:r>
          </w:p>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4.规格：DN150；</w:t>
            </w:r>
          </w:p>
          <w:p>
            <w:pPr>
              <w:widowControl/>
              <w:jc w:val="left"/>
              <w:textAlignment w:val="center"/>
              <w:rPr>
                <w:rFonts w:asciiTheme="minorHAnsi" w:hAnsiTheme="minorHAnsi" w:eastAsiaTheme="minorEastAsia" w:cstheme="minorBidi"/>
                <w:color w:val="auto"/>
                <w:kern w:val="2"/>
                <w:sz w:val="21"/>
                <w:szCs w:val="22"/>
              </w:rPr>
            </w:pPr>
            <w:r>
              <w:rPr>
                <w:rFonts w:hint="eastAsia" w:ascii="宋体" w:hAnsi="宋体" w:eastAsia="宋体" w:cs="宋体"/>
                <w:color w:val="000000"/>
                <w:kern w:val="0"/>
                <w:sz w:val="20"/>
                <w:szCs w:val="20"/>
              </w:rPr>
              <w:t>5.按要求完成清洗的一切工作。</w:t>
            </w:r>
          </w:p>
        </w:tc>
        <w:tc>
          <w:tcPr>
            <w:tcW w:w="2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米</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224</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p>
        </w:tc>
        <w:tc>
          <w:tcPr>
            <w:tcW w:w="6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冲洗泵过滤系统管道疏通</w:t>
            </w:r>
          </w:p>
        </w:tc>
        <w:tc>
          <w:tcPr>
            <w:tcW w:w="1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1.冲洗泵过滤系统管道拆除安装；</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2.管道消毒冲洗；</w:t>
            </w:r>
          </w:p>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3.规格：DN200以内；</w:t>
            </w:r>
          </w:p>
          <w:p>
            <w:pPr>
              <w:pStyle w:val="2"/>
              <w:widowControl/>
              <w:ind w:firstLine="0"/>
              <w:jc w:val="left"/>
              <w:textAlignment w:val="center"/>
              <w:rPr>
                <w:rFonts w:ascii="宋体" w:hAnsi="宋体" w:eastAsia="宋体" w:cs="宋体"/>
                <w:color w:val="000000"/>
                <w:kern w:val="0"/>
                <w:sz w:val="20"/>
                <w:szCs w:val="20"/>
              </w:rPr>
            </w:pPr>
            <w:r>
              <w:rPr>
                <w:rFonts w:hint="eastAsia" w:eastAsia="宋体" w:cs="宋体"/>
                <w:sz w:val="20"/>
                <w:szCs w:val="20"/>
              </w:rPr>
              <w:t>4.按要求完成清洗的一切工作。</w:t>
            </w:r>
          </w:p>
        </w:tc>
        <w:tc>
          <w:tcPr>
            <w:tcW w:w="2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u w:val="dotted"/>
                <w:lang w:val="en-US" w:eastAsia="zh-CN"/>
              </w:rPr>
              <w:t>米</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896</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p>
        </w:tc>
        <w:tc>
          <w:tcPr>
            <w:tcW w:w="6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转盘滤池膜片更换</w:t>
            </w:r>
          </w:p>
        </w:tc>
        <w:tc>
          <w:tcPr>
            <w:tcW w:w="1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1.转盘滤池膜片的更换</w:t>
            </w:r>
          </w:p>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2.膜片甲供</w:t>
            </w:r>
          </w:p>
          <w:p>
            <w:pPr>
              <w:widowControl/>
              <w:jc w:val="left"/>
              <w:textAlignment w:val="center"/>
              <w:rPr>
                <w:rFonts w:asciiTheme="minorHAnsi" w:hAnsiTheme="minorHAnsi" w:eastAsiaTheme="minorEastAsia" w:cstheme="minorBidi"/>
                <w:color w:val="auto"/>
                <w:kern w:val="2"/>
                <w:sz w:val="21"/>
                <w:szCs w:val="22"/>
              </w:rPr>
            </w:pPr>
            <w:r>
              <w:rPr>
                <w:rFonts w:hint="eastAsia" w:ascii="宋体" w:hAnsi="宋体" w:eastAsia="宋体" w:cs="宋体"/>
                <w:color w:val="000000"/>
                <w:kern w:val="0"/>
                <w:sz w:val="20"/>
                <w:szCs w:val="20"/>
              </w:rPr>
              <w:t>3.按要求完成更换的一切工作。</w:t>
            </w:r>
          </w:p>
        </w:tc>
        <w:tc>
          <w:tcPr>
            <w:tcW w:w="2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2" w:hRule="atLeast"/>
        </w:trPr>
        <w:tc>
          <w:tcPr>
            <w:tcW w:w="4171"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本页小计</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5" w:hRule="atLeast"/>
        </w:trPr>
        <w:tc>
          <w:tcPr>
            <w:tcW w:w="4171"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bl>
    <w:p>
      <w:pPr>
        <w:pStyle w:val="2"/>
      </w:pPr>
    </w:p>
    <w:tbl>
      <w:tblPr>
        <w:tblStyle w:val="22"/>
        <w:tblW w:w="5000" w:type="pct"/>
        <w:tblInd w:w="0" w:type="dxa"/>
        <w:tblLayout w:type="autofit"/>
        <w:tblCellMar>
          <w:top w:w="0" w:type="dxa"/>
          <w:left w:w="108" w:type="dxa"/>
          <w:bottom w:w="0" w:type="dxa"/>
          <w:right w:w="108" w:type="dxa"/>
        </w:tblCellMar>
      </w:tblPr>
      <w:tblGrid>
        <w:gridCol w:w="486"/>
        <w:gridCol w:w="1073"/>
        <w:gridCol w:w="1814"/>
        <w:gridCol w:w="1276"/>
        <w:gridCol w:w="728"/>
        <w:gridCol w:w="1017"/>
        <w:gridCol w:w="612"/>
        <w:gridCol w:w="105"/>
        <w:gridCol w:w="835"/>
        <w:gridCol w:w="1114"/>
      </w:tblGrid>
      <w:tr>
        <w:tblPrEx>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总价措施项目清单与计价表</w:t>
            </w:r>
          </w:p>
        </w:tc>
      </w:tr>
      <w:tr>
        <w:tblPrEx>
          <w:tblCellMar>
            <w:top w:w="0" w:type="dxa"/>
            <w:left w:w="108" w:type="dxa"/>
            <w:bottom w:w="0" w:type="dxa"/>
            <w:right w:w="108" w:type="dxa"/>
          </w:tblCellMar>
        </w:tblPrEx>
        <w:trPr>
          <w:trHeight w:val="825" w:hRule="atLeast"/>
        </w:trPr>
        <w:tc>
          <w:tcPr>
            <w:tcW w:w="3866" w:type="pct"/>
            <w:gridSpan w:val="7"/>
            <w:tcBorders>
              <w:top w:val="nil"/>
              <w:left w:val="nil"/>
              <w:bottom w:val="nil"/>
              <w:right w:val="nil"/>
            </w:tcBorders>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工程名称：广州市净水有限公司猎德分公司2023年四期转盘滤池清洗及膜片更换</w:t>
            </w:r>
          </w:p>
        </w:tc>
        <w:tc>
          <w:tcPr>
            <w:tcW w:w="1133" w:type="pct"/>
            <w:gridSpan w:val="3"/>
            <w:tcBorders>
              <w:top w:val="nil"/>
              <w:left w:val="nil"/>
              <w:bottom w:val="nil"/>
              <w:right w:val="nil"/>
            </w:tcBorders>
            <w:shd w:val="clear" w:color="FFFFFF" w:fill="FFFFFF"/>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90" w:hRule="atLeast"/>
        </w:trPr>
        <w:tc>
          <w:tcPr>
            <w:tcW w:w="26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59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项目编码</w:t>
            </w:r>
          </w:p>
        </w:tc>
        <w:tc>
          <w:tcPr>
            <w:tcW w:w="10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70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计算基础</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5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(元)</w:t>
            </w:r>
          </w:p>
        </w:tc>
        <w:tc>
          <w:tcPr>
            <w:tcW w:w="39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调整费率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4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调整后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金额</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(元)</w:t>
            </w:r>
          </w:p>
        </w:tc>
        <w:tc>
          <w:tcPr>
            <w:tcW w:w="6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159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绿色施工安全防护措施费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ascii="宋体" w:hAnsi="宋体" w:eastAsia="宋体" w:cs="宋体"/>
                <w:color w:val="000000"/>
                <w:sz w:val="20"/>
                <w:szCs w:val="20"/>
              </w:rPr>
              <w:t>40053.81</w:t>
            </w: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7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安装与生产同时进行增加费用</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7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在有害身体健康环境中施工增加费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在地下（暗）室、设备及大口径管道内等特殊施工部位进行施工增加费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258"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赶工措施费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夜间施工增加费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355"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文明工地增加费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4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4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其他费用</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967"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    计</w:t>
            </w:r>
          </w:p>
        </w:tc>
        <w:tc>
          <w:tcPr>
            <w:tcW w:w="5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ascii="宋体" w:hAnsi="宋体" w:eastAsia="宋体" w:cs="宋体"/>
                <w:color w:val="000000"/>
                <w:kern w:val="0"/>
                <w:sz w:val="20"/>
                <w:szCs w:val="20"/>
              </w:rPr>
            </w:pPr>
          </w:p>
        </w:tc>
      </w:tr>
    </w:tbl>
    <w:p/>
    <w:tbl>
      <w:tblPr>
        <w:tblStyle w:val="22"/>
        <w:tblW w:w="5000" w:type="pct"/>
        <w:tblInd w:w="0" w:type="dxa"/>
        <w:tblLayout w:type="autofit"/>
        <w:tblCellMar>
          <w:top w:w="0" w:type="dxa"/>
          <w:left w:w="108" w:type="dxa"/>
          <w:bottom w:w="0" w:type="dxa"/>
          <w:right w:w="108" w:type="dxa"/>
        </w:tblCellMar>
      </w:tblPr>
      <w:tblGrid>
        <w:gridCol w:w="1018"/>
        <w:gridCol w:w="2896"/>
        <w:gridCol w:w="1814"/>
        <w:gridCol w:w="837"/>
        <w:gridCol w:w="786"/>
        <w:gridCol w:w="1709"/>
      </w:tblGrid>
      <w:tr>
        <w:tblPrEx>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其他项目清单与计价汇总表</w:t>
            </w:r>
          </w:p>
        </w:tc>
      </w:tr>
      <w:tr>
        <w:tblPrEx>
          <w:tblCellMar>
            <w:top w:w="0" w:type="dxa"/>
            <w:left w:w="108" w:type="dxa"/>
            <w:bottom w:w="0" w:type="dxa"/>
            <w:right w:w="108" w:type="dxa"/>
          </w:tblCellMar>
        </w:tblPrEx>
        <w:trPr>
          <w:trHeight w:val="570" w:hRule="atLeast"/>
        </w:trPr>
        <w:tc>
          <w:tcPr>
            <w:tcW w:w="3623" w:type="pct"/>
            <w:gridSpan w:val="4"/>
            <w:tcBorders>
              <w:top w:val="nil"/>
              <w:left w:val="nil"/>
              <w:bottom w:val="nil"/>
              <w:right w:val="nil"/>
            </w:tcBorders>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工程名称：广州市净水有限公司猎德分公司2023年四期转盘滤池清洗及膜片更换</w:t>
            </w:r>
          </w:p>
        </w:tc>
        <w:tc>
          <w:tcPr>
            <w:tcW w:w="1376" w:type="pct"/>
            <w:gridSpan w:val="2"/>
            <w:tcBorders>
              <w:top w:val="nil"/>
              <w:left w:val="nil"/>
              <w:bottom w:val="nil"/>
              <w:right w:val="nil"/>
            </w:tcBorders>
            <w:shd w:val="clear" w:color="FFFFFF" w:fill="FFFFFF"/>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375" w:hRule="atLeast"/>
        </w:trPr>
        <w:tc>
          <w:tcPr>
            <w:tcW w:w="56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59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10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c>
          <w:tcPr>
            <w:tcW w:w="89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结算金额（元）</w:t>
            </w:r>
          </w:p>
        </w:tc>
        <w:tc>
          <w:tcPr>
            <w:tcW w:w="94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暂列金额</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21511.15</w:t>
            </w: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材料暂估价</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专业工程暂估价</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计日工</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总承包服务费</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预算包干费</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工程优质费</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概算幅度差</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现场签证费用</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索赔费用</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其他费用</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59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合  计</w:t>
            </w:r>
          </w:p>
        </w:tc>
        <w:tc>
          <w:tcPr>
            <w:tcW w:w="10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94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18"/>
                <w:szCs w:val="18"/>
              </w:rPr>
            </w:pPr>
          </w:p>
        </w:tc>
      </w:tr>
    </w:tbl>
    <w:p>
      <w:pPr>
        <w:spacing w:line="360" w:lineRule="auto"/>
        <w:rPr>
          <w:rFonts w:ascii="宋体" w:hAnsi="宋体" w:cs="宋体"/>
          <w:b/>
          <w:bCs/>
          <w:sz w:val="18"/>
          <w:szCs w:val="18"/>
        </w:rPr>
      </w:pPr>
    </w:p>
    <w:tbl>
      <w:tblPr>
        <w:tblStyle w:val="22"/>
        <w:tblW w:w="5000" w:type="pct"/>
        <w:tblInd w:w="0" w:type="dxa"/>
        <w:tblLayout w:type="autofit"/>
        <w:tblCellMar>
          <w:top w:w="0" w:type="dxa"/>
          <w:left w:w="108" w:type="dxa"/>
          <w:bottom w:w="0" w:type="dxa"/>
          <w:right w:w="108" w:type="dxa"/>
        </w:tblCellMar>
      </w:tblPr>
      <w:tblGrid>
        <w:gridCol w:w="834"/>
        <w:gridCol w:w="1769"/>
        <w:gridCol w:w="2609"/>
        <w:gridCol w:w="1460"/>
        <w:gridCol w:w="20"/>
        <w:gridCol w:w="915"/>
        <w:gridCol w:w="1453"/>
      </w:tblGrid>
      <w:tr>
        <w:tblPrEx>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规费、税金项目清单与计价表</w:t>
            </w:r>
          </w:p>
        </w:tc>
      </w:tr>
      <w:tr>
        <w:tblPrEx>
          <w:tblCellMar>
            <w:top w:w="0" w:type="dxa"/>
            <w:left w:w="108" w:type="dxa"/>
            <w:bottom w:w="0" w:type="dxa"/>
            <w:right w:w="108" w:type="dxa"/>
          </w:tblCellMar>
        </w:tblPrEx>
        <w:trPr>
          <w:trHeight w:val="570" w:hRule="atLeast"/>
        </w:trPr>
        <w:tc>
          <w:tcPr>
            <w:tcW w:w="3693" w:type="pct"/>
            <w:gridSpan w:val="5"/>
            <w:tcBorders>
              <w:top w:val="nil"/>
              <w:left w:val="nil"/>
              <w:bottom w:val="nil"/>
              <w:right w:val="nil"/>
            </w:tcBorders>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工程名称：广州市净水有限公司猎德分公司2023年四期转盘滤池清洗及膜片更换</w:t>
            </w:r>
          </w:p>
        </w:tc>
        <w:tc>
          <w:tcPr>
            <w:tcW w:w="1306" w:type="pct"/>
            <w:gridSpan w:val="2"/>
            <w:tcBorders>
              <w:top w:val="nil"/>
              <w:left w:val="nil"/>
              <w:bottom w:val="nil"/>
              <w:right w:val="nil"/>
            </w:tcBorders>
            <w:shd w:val="clear" w:color="FFFFFF" w:fill="FFFFFF"/>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570" w:hRule="atLeast"/>
        </w:trPr>
        <w:tc>
          <w:tcPr>
            <w:tcW w:w="46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97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14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计算基础</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计算基数</w:t>
            </w:r>
          </w:p>
        </w:tc>
        <w:tc>
          <w:tcPr>
            <w:tcW w:w="51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80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570" w:hRule="atLeast"/>
        </w:trPr>
        <w:tc>
          <w:tcPr>
            <w:tcW w:w="46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9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增值税销项税额</w:t>
            </w:r>
          </w:p>
        </w:tc>
        <w:tc>
          <w:tcPr>
            <w:tcW w:w="14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80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4198"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    计</w:t>
            </w:r>
          </w:p>
        </w:tc>
        <w:tc>
          <w:tcPr>
            <w:tcW w:w="80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textAlignment w:val="center"/>
              <w:rPr>
                <w:rFonts w:ascii="宋体" w:hAnsi="宋体" w:eastAsia="宋体" w:cs="宋体"/>
                <w:color w:val="000000"/>
                <w:sz w:val="18"/>
                <w:szCs w:val="18"/>
              </w:rPr>
            </w:pPr>
          </w:p>
        </w:tc>
      </w:tr>
    </w:tbl>
    <w:p>
      <w:pPr>
        <w:ind w:firstLine="280" w:firstLineChars="1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spacing w:line="360" w:lineRule="auto"/>
        <w:ind w:firstLine="280" w:firstLineChars="1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日期：</w:t>
      </w:r>
    </w:p>
    <w:p>
      <w:pPr>
        <w:spacing w:line="360" w:lineRule="auto"/>
        <w:ind w:firstLine="210" w:firstLineChars="100"/>
      </w:pPr>
      <w:r>
        <w:br w:type="page"/>
      </w:r>
    </w:p>
    <w:p>
      <w:pPr>
        <w:pStyle w:val="6"/>
        <w:rPr>
          <w:rFonts w:asciiTheme="majorEastAsia" w:hAnsiTheme="majorEastAsia" w:eastAsiaTheme="majorEastAsia"/>
          <w:sz w:val="28"/>
          <w:szCs w:val="28"/>
        </w:rPr>
      </w:pPr>
      <w:r>
        <w:rPr>
          <w:rFonts w:hint="eastAsia" w:eastAsiaTheme="majorEastAsia"/>
        </w:rPr>
        <w:t>6</w:t>
      </w:r>
      <w:r>
        <w:rPr>
          <w:rFonts w:hint="eastAsia" w:asciiTheme="majorEastAsia" w:hAnsiTheme="majorEastAsia" w:eastAsiaTheme="majorEastAsia"/>
          <w:sz w:val="28"/>
          <w:szCs w:val="28"/>
        </w:rPr>
        <w:t>.其他资料</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bl>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sectPr>
      <w:footerReference r:id="rId19" w:type="first"/>
      <w:headerReference r:id="rId17" w:type="default"/>
      <w:footerReference r:id="rId1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Th+c0BAACoAwAADgAAAGRycy9lMm9Eb2MueG1srVPNjtMwEL4j8Q6W&#10;7zTZC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EOb8JYzKwy9+Pnnj/OvP+ff39nr&#10;pE/vsaKyW0+FcXjvBqqd40jBRHtog0lfIsQoT+qeLurCEJlMl1bL1aqklKTc7BB+cX/dB4wfwBmW&#10;jJoHer6sqjh+wjiWziWpm3U3Suv8hNr+FyDMMQJ5B6bbick4cbLisBsmejvXnIhdT3tQc0trz5n+&#10;aEnmtDKzEWZjNxsHH9S+yzuVuqN/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ETh+c0BAACoAwAADgAAAAAAAAABACAAAAAeAQAAZHJzL2Uy&#10;b0RvYy54bWxQSwUGAAAAAAYABgBZAQAAXQ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LKM0BAACo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5ecOWHpxS/fv11+/Lr8/MqW&#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OLKM0BAACoAwAADgAAAAAAAAABACAAAAAeAQAAZHJzL2Uy&#10;b0RvYy54bWxQSwUGAAAAAAYABgBZAQAAX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UVpc8BAACoAwAADgAAAGRycy9lMm9Eb2MueG1srVPNbtswDL4X2DsI&#10;ui92M2AIjDjFhqDDgGEb0PUBFFmOBegPpBI7L7C9wU679N7nynOMku106y497CJTJPWR30d6fTNY&#10;w44KUHtX8+tFyZly0jfa7Wt+/+329YozjMI1wninan5SyG82r67WfajU0nfeNAoYgTis+lDzLsZQ&#10;FQXKTlmBCx+Uo2DrwYpIV9gXDYie0K0plmX5tug9NAG8VIjk3Y5BPiHCSwB922qptl4erHJxRAVl&#10;RCRK2OmAfJO7bVsl45e2RRWZqTkxjfmkImTv0lls1qLagwidllML4iUtPONkhXZU9AK1FVGwA+h/&#10;oKyW4NG3cSG9LUYiWRFicV0+0+auE0FlLiQ1hovo+P9g5efjV2C6qfmS5u6EpYmff/44/3o8P3xn&#10;b5I+fcCK0u4CJcbhvR9oa2Y/kjPRHlqw6UuEGMVJ3dNFXTVEJtOj1XK1KikkKTZfCL94eh4A4wfl&#10;LUtGzYHGl1UVx08Yx9Q5JVVz/lYbk0do3F8Owhw9Ku/A9DoxGTtOVhx2w0Rv55sTsetpD2ruaO05&#10;Mx8dyZxWZjZgNnazcQig913eqVQdw7tDpJZyp6nCCEsM04UGmLlOy5Y25M97znr6wT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URRWlzwEAAKgDAAAOAAAAAAAAAAEAIAAAAB4BAABkcnMv&#10;ZTJvRG9jLnhtbFBLBQYAAAAABgAGAFkBAABf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vpF84BAACoAwAADgAAAGRycy9lMm9Eb2MueG1srVPNjtMwEL4j8Q6W&#10;7zTZCqESNV2BqkVICJCWfQDXcRpLtsfyuE36AvAGnLhw57n6HIydpAu7lz3sxZk/fzPf58n6erCG&#10;HVVADa7mV4uSM+UkNNrta3737ebVijOMwjXCgFM1Pynk15uXL9a9r9QSOjCNCoxAHFa9r3kXo6+K&#10;AmWnrMAFeOUo2UKwIpIb9kUTRE/o1hTLsnxT9BAaH0AqRIpuxySfEMNTAKFttVRbkAerXBxRgzIi&#10;EiXstEe+ydO2rZLxS9uiiszUnJjGfFITsnfpLDZrUe2D8J2W0wjiKSM84GSFdtT0ArUVUbBD0I+g&#10;rJYBENq4kGCLkUhWhFhclQ+0ue2EV5kLSY3+Ijo+H6z8fPwamG5qvnzLmROWXvz888f515/z7+/s&#10;ddKn91hR2a2nwji8h4G2Zo4jBRPtoQ02fYkQozype7qoq4bIZLq0Wq5WJaUk5WaH8Iv76z5g/KDA&#10;smTUPNDzZVXF8RPGsXQuSd0c3Ghj8hMa91+AMMeIyjsw3U5MxomTFYfdMNHbQXMidj3tQc0drT1n&#10;5qMjmdPKzEaYjd1sHHzQ+y7vVOqO/t0h0kh50tRhhCWGyaEHzFynZUsb8q+fq+5/sM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InL6RfOAQAAqAMAAA4AAAAAAAAAAQAgAAAAHgEAAGRycy9l&#10;Mm9Eb2MueG1sUEsFBgAAAAAGAAYAWQEAAF4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CAjM0BAACoAwAADgAAAGRycy9lMm9Eb2MueG1srVPNjtMwEL4j8Q6W&#10;7zRpkVAVNV3tqlqEhABp4QFcx2ks+U+eaZO+ALwBJy7cea4+B2Mn6cJy2QMXZ/78zXyfJ5ubwRp2&#10;UhG0dzVfLkrOlJO+0e5Q8y+f71+tOQMUrhHGO1XzswJ+s335YtOHSq18502jIiMQB1Ufat4hhqoo&#10;QHbKClj4oBwlWx+tQHLjoWii6AndmmJVlm+K3scmRC8VAEV3Y5JPiPE5gL5ttVQ7L49WORxRozIC&#10;iRJ0OgDf5mnbVkn82LagkJmaE1PMJzUhe5/OYrsR1SGK0Gk5jSCeM8ITTlZoR02vUDuBgh2j/gfK&#10;ahk9+BYX0ttiJJIVIRbL8ok2D50IKnMhqSFcRYf/Bys/nD5FppuavyZJnLD04pfv3y4/fl1+fmXL&#10;pE8foKKyh0CFONz5gbZmjgMFE+2hjTZ9iRCjPEGdr+qqAZlMl9ar9bqklKTc7BB+8Xg9RMC3yluW&#10;jJpHer6sqji9BxxL55LUzfl7bUx+QuP+ChDmGFF5B6bbick4cbJw2A8Tvb1vzsSupz2ouaO158y8&#10;cyQzTYuzEWdjPxvHEPWhyzuVukO4PSKNlCdNHUZYYpgcesDMdVq2tCF/+rnq8Qfb/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ACAjM0BAACoAwAADgAAAAAAAAABACAAAAAeAQAAZHJzL2Uy&#10;b0RvYy54bWxQSwUGAAAAAAYABgBZAQAAX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dDrs0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yVnTlh68cv3b5cfvy4/v7LX&#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UAdDrs0BAACoAwAADgAAAAAAAAABACAAAAAeAQAAZHJzL2Uy&#10;b0RvYy54bWxQSwUGAAAAAAYABgBZAQAAX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33</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aZ80BAACoAwAADgAAAGRycy9lMm9Eb2MueG1srVPNjtMwEL4j8Q6W&#10;7zTZCKEqaroCVYuQECAtPIDrOI0l/2nGbdIXgDfgxIU7z9XnYOwkXVgue+DizJ+/me/zZHM7WsNO&#10;ClB71/CbVcmZctK32h0a/uXz3Ys1ZxiFa4XxTjX8rJDfbp8/2wyhVpXvvWkVMAJxWA+h4X2MoS4K&#10;lL2yAlc+KEfJzoMVkVw4FC2IgdCtKaqyfFUMHtoAXipEiu6mJJ8R4SmAvuu0VDsvj1a5OKGCMiIS&#10;Jex1QL7N03adkvFj16GKzDScmMZ8UhOy9+ksthtRH0CEXst5BPGUER5xskI7anqF2oko2BH0P1BW&#10;S/Dou7iS3hYTkawIsbgpH2lz34ugMheSGsNVdPx/sPLD6RMw3Ta8qjhzwtKLX75/u/z4dfn5lb1M&#10;+gwBayq7D1QYxzd+pK1Z4kjBRHvswKYvEWKUJ3XPV3XVGJlMl9bVel1SSlJucQi/eLgeAONb5S1L&#10;RsOBni+rKk7vMU6lS0nq5vydNiY/oXF/BQhziqi8A/PtxGSaOFlx3I8zvb1vz8RuoD1ouKO158y8&#10;cyRzWpnFgMXYL8YxgD70eadSdwyvj5FGypOmDhMsMUwOPWDmOi9b2pA//Vz18IN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F/faZ80BAACoAwAADgAAAAAAAAABACAAAAAeAQAAZHJzL2Uy&#10;b0RvYy54bWxQSwUGAAAAAAYABgBZAQAAXQ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5p+c0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qW&#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W5p+c0BAACoAwAADgAAAAAAAAABACAAAAAeAQAAZHJzL2Uy&#10;b0RvYy54bWxQSwUGAAAAAAYABgBZAQAAX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rPr>
                        <w:rFonts w:hint="eastAsia"/>
                      </w:rPr>
                      <w:t>0</w:t>
                    </w:r>
                    <w:r>
                      <w:rPr>
                        <w:rFonts w:hint="eastAsia"/>
                      </w:rP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qqQs0BAACoAwAADgAAAGRycy9lMm9Eb2MueG1srVPNjtMwEL4j8Q6W&#10;7zTZCqESNV2BqkVICJCWfQDXcRpL/tOM26QvAG/AiQt3nqvPwdhJurB72cNenPnzN/N9nqyvB2vY&#10;UQFq72p+tSg5U076Rrt9ze++3bxacYZRuEYY71TNTwr59ebli3UfKrX0nTeNAkYgDqs+1LyLMVRF&#10;gbJTVuDCB+Uo2XqwIpIL+6IB0RO6NcWyLN8UvYcmgJcKkaLbMcknRHgKoG9bLdXWy4NVLo6ooIyI&#10;RAk7HZBv8rRtq2T80raoIjM1J6Yxn9SE7F06i81aVHsQodNyGkE8ZYQHnKzQjppeoLYiCnYA/QjK&#10;agkefRsX0ttiJJIVIRZX5QNtbjsRVOZCUmO4iI7PBys/H78C0w1twlvOnLD04uefP86//px/f2ev&#10;kz59wIrKbgMVxuG9H6h2jiMFE+2hBZu+RIhRntQ9XdRVQ2QyXVotV6uSUpJys0P4xf31ABg/KG9Z&#10;MmoO9HxZVXH8hHEsnUtSN+dvtDH5CY37L0CYY0TlHZhuJybjxMmKw26Y6O18cyJ2Pe1BzR2tPWfm&#10;oyOZ08rMBszGbjYOAfS+yzuVumN4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zqqQs0BAACoAwAADgAAAAAAAAABACAAAAAeAQAAZHJzL2Uy&#10;b0RvYy54bWxQSwUGAAAAAAYABgBZAQAAXQ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rPr>
                        <w:rFonts w:hint="eastAsia"/>
                      </w:rPr>
                      <w:t>0</w:t>
                    </w:r>
                    <w:r>
                      <w:rPr>
                        <w:rFonts w:hint="eastAsia"/>
                      </w:rPr>
                      <w:fldChar w:fldCharType="end"/>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Wo4ts4BAACoAwAADgAAAGRycy9lMm9Eb2MueG1srVNLbtswEN0X6B0I&#10;7mspRlAYguUghZGiQNEWSHsAmqIsAvyBM7bkC7Q36Kqb7nsun6NDSnLSdJNFNtT8+Gbe42h9M1jD&#10;jiqC9q7mV4uSM+Wkb7Tb1/zb17s3K84AhWuE8U7V/KSA32xev1r3oVJL33nTqMgIxEHVh5p3iKEq&#10;CpCdsgIWPihHydZHK5DcuC+aKHpCt6ZYluXbovexCdFLBUDR7ZjkE2J8DqBvWy3V1suDVQ5H1KiM&#10;QKIEnQ7AN3natlUSP7ctKGSm5sQU80lNyN6ls9isRbWPInRaTiOI54zwhJMV2lHTC9RWoGCHqP+D&#10;slpGD77FhfS2GIlkRYjFVflEm/tOBJW5kNQQLqLDy8HKT8cvkemm5tckiROWXvz888f515/z7+/s&#10;OunTB6io7D5QIQ7v/EBbM8eBgon20EabvkSIUZ6gThd11YBMpkur5WpVUkpSbnYIv3i4HiLge+Ut&#10;S0bNIz1fVlUcPwKOpXNJ6ub8nTYmP6Fx/wQIc4yovAPT7cRknDhZOOyGid7ONydi19Me1NzR2nNm&#10;PjiSmabF2YizsZuNQ4h63+WdSt0h3B6QRsqTpg4jLDFMDj1g5jotW9qQx36uevjBN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FqOLbOAQAAqAMAAA4AAAAAAAAAAQAgAAAAHgEAAGRycy9l&#10;Mm9Eb2MueG1sUEsFBgAAAAAGAAYAWQEAAF4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UTQs4BAACo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0vOrDD04uefP86//px/f2ev&#10;kz69x4rKbj0VxuG9G2hr5jhSMNEe2mDSlwgxypO6p4u6MEQm06XVcrUqKSUpNzuEX9xf9wHjB3CG&#10;JaPmgZ4vqyqOnzCOpXNJ6mbdjdI6P6G2/wUIc4xA3oHpdmIyTpysOOyGid7ONSdi19Me1NzS2nOm&#10;P1qSOa3MbITZ2M3GwQe17/JOpe7o3x0ijZQnTR1GWGKYHHrAzHVatrQh//q56v4H2/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slE0LOAQAAqAMAAA4AAAAAAAAAAQAgAAAAHgEAAGRycy9l&#10;Mm9Eb2MueG1sUEsFBgAAAAAGAAYAWQEAAF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vv8M4BAACoAwAADgAAAGRycy9lMm9Eb2MueG1srVPNjtMwEL4j8Q6W&#10;7zTZskJV1HS1qFqEhABp4QFcx2ks+U8zbpO+ALwBJy7cea4+B2Mn6cJy2cNenPnzN/N9nqxvBmvY&#10;UQFq72p+tSg5U076Rrt9zb9+uXu14gyjcI0w3qmanxTym83LF+s+VGrpO28aBYxAHFZ9qHkXY6iK&#10;AmWnrMCFD8pRsvVgRSQX9kUDoid0a4plWb4peg9NAC8VIkW3Y5JPiPAUQN+2WqqtlwerXBxRQRkR&#10;iRJ2OiDf5GnbVsn4qW1RRWZqTkxjPqkJ2bt0Fpu1qPYgQqflNIJ4ygiPOFmhHTW9QG1FFOwA+j8o&#10;qyV49G1cSG+LkUhWhFhclY+0ue9EUJkLSY3hIjo+H6z8ePwMTDc1v37NmROWXvz84/v55+/zr2/s&#10;OunTB6yo7D5QYRze+oG2Zo4jBRPtoQWbvkSIUZ7UPV3UVUNkMl1aLVerklKScrND+MXD9QAY3ylv&#10;WTJqDvR8WVVx/IBxLJ1LUjfn77Qx+QmN+ydAmGNE5R2Ybicm48TJisNumOjtfHMidj3tQc0drT1n&#10;5r0jmdPKzAbMxm42DgH0vss7lbpjuD1EGilPmjqMsMQwOfSAmeu0bGlD/vZz1cMPtv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ar7/DOAQAAqAMAAA4AAAAAAAAAAQAgAAAAHgEAAGRycy9l&#10;Mm9Eb2MueG1sUEsFBgAAAAAGAAYAWQEAAF4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34019"/>
    <w:multiLevelType w:val="singleLevel"/>
    <w:tmpl w:val="9DF34019"/>
    <w:lvl w:ilvl="0" w:tentative="0">
      <w:start w:val="1"/>
      <w:numFmt w:val="chineseCounting"/>
      <w:suff w:val="nothing"/>
      <w:lvlText w:val="（%1）"/>
      <w:lvlJc w:val="left"/>
      <w:pPr>
        <w:ind w:left="0" w:firstLine="420"/>
      </w:pPr>
      <w:rPr>
        <w:rFonts w:hint="eastAsia"/>
      </w:rPr>
    </w:lvl>
  </w:abstractNum>
  <w:abstractNum w:abstractNumId="1">
    <w:nsid w:val="A45304A0"/>
    <w:multiLevelType w:val="singleLevel"/>
    <w:tmpl w:val="A45304A0"/>
    <w:lvl w:ilvl="0" w:tentative="0">
      <w:start w:val="1"/>
      <w:numFmt w:val="decimal"/>
      <w:lvlText w:val="(%1)"/>
      <w:lvlJc w:val="left"/>
      <w:pPr>
        <w:tabs>
          <w:tab w:val="left" w:pos="312"/>
        </w:tabs>
      </w:pPr>
    </w:lvl>
  </w:abstractNum>
  <w:abstractNum w:abstractNumId="2">
    <w:nsid w:val="B69C4273"/>
    <w:multiLevelType w:val="singleLevel"/>
    <w:tmpl w:val="B69C4273"/>
    <w:lvl w:ilvl="0" w:tentative="0">
      <w:start w:val="1"/>
      <w:numFmt w:val="decimal"/>
      <w:suff w:val="space"/>
      <w:lvlText w:val="%1."/>
      <w:lvlJc w:val="left"/>
      <w:pPr>
        <w:ind w:left="-7"/>
      </w:pPr>
    </w:lvl>
  </w:abstractNum>
  <w:abstractNum w:abstractNumId="3">
    <w:nsid w:val="C69E0448"/>
    <w:multiLevelType w:val="singleLevel"/>
    <w:tmpl w:val="C69E0448"/>
    <w:lvl w:ilvl="0" w:tentative="0">
      <w:start w:val="1"/>
      <w:numFmt w:val="decimal"/>
      <w:suff w:val="nothing"/>
      <w:lvlText w:val="%1．"/>
      <w:lvlJc w:val="left"/>
      <w:pPr>
        <w:ind w:left="0" w:firstLine="400"/>
      </w:pPr>
      <w:rPr>
        <w:rFonts w:hint="default"/>
      </w:rPr>
    </w:lvl>
  </w:abstractNum>
  <w:abstractNum w:abstractNumId="4">
    <w:nsid w:val="CC9CF724"/>
    <w:multiLevelType w:val="singleLevel"/>
    <w:tmpl w:val="CC9CF724"/>
    <w:lvl w:ilvl="0" w:tentative="0">
      <w:start w:val="1"/>
      <w:numFmt w:val="chineseCounting"/>
      <w:suff w:val="space"/>
      <w:lvlText w:val="第%1章"/>
      <w:lvlJc w:val="left"/>
      <w:rPr>
        <w:rFonts w:hint="eastAsia"/>
      </w:rPr>
    </w:lvl>
  </w:abstractNum>
  <w:abstractNum w:abstractNumId="5">
    <w:nsid w:val="4278333A"/>
    <w:multiLevelType w:val="singleLevel"/>
    <w:tmpl w:val="4278333A"/>
    <w:lvl w:ilvl="0" w:tentative="0">
      <w:start w:val="1"/>
      <w:numFmt w:val="decimal"/>
      <w:suff w:val="nothing"/>
      <w:lvlText w:val="（%1）"/>
      <w:lvlJc w:val="left"/>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5533B8DD"/>
    <w:multiLevelType w:val="singleLevel"/>
    <w:tmpl w:val="5533B8DD"/>
    <w:lvl w:ilvl="0" w:tentative="0">
      <w:start w:val="1"/>
      <w:numFmt w:val="decimal"/>
      <w:lvlText w:val="(%1)"/>
      <w:lvlJc w:val="left"/>
      <w:pPr>
        <w:tabs>
          <w:tab w:val="left" w:pos="312"/>
        </w:tabs>
      </w:pPr>
    </w:lvl>
  </w:abstractNum>
  <w:abstractNum w:abstractNumId="8">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705D32C3"/>
    <w:multiLevelType w:val="singleLevel"/>
    <w:tmpl w:val="705D32C3"/>
    <w:lvl w:ilvl="0" w:tentative="0">
      <w:start w:val="5"/>
      <w:numFmt w:val="decimal"/>
      <w:lvlText w:val="%1."/>
      <w:lvlJc w:val="left"/>
      <w:pPr>
        <w:tabs>
          <w:tab w:val="left" w:pos="312"/>
        </w:tabs>
      </w:pPr>
    </w:lvl>
  </w:abstractNum>
  <w:abstractNum w:abstractNumId="10">
    <w:nsid w:val="75947FDB"/>
    <w:multiLevelType w:val="singleLevel"/>
    <w:tmpl w:val="75947FDB"/>
    <w:lvl w:ilvl="0" w:tentative="0">
      <w:start w:val="1"/>
      <w:numFmt w:val="decimal"/>
      <w:suff w:val="space"/>
      <w:lvlText w:val="%1."/>
      <w:lvlJc w:val="left"/>
    </w:lvl>
  </w:abstractNum>
  <w:num w:numId="1">
    <w:abstractNumId w:val="4"/>
  </w:num>
  <w:num w:numId="2">
    <w:abstractNumId w:val="9"/>
  </w:num>
  <w:num w:numId="3">
    <w:abstractNumId w:val="6"/>
  </w:num>
  <w:num w:numId="4">
    <w:abstractNumId w:val="8"/>
  </w:num>
  <w:num w:numId="5">
    <w:abstractNumId w:val="0"/>
  </w:num>
  <w:num w:numId="6">
    <w:abstractNumId w:val="3"/>
  </w:num>
  <w:num w:numId="7">
    <w:abstractNumId w:val="10"/>
  </w:num>
  <w:num w:numId="8">
    <w:abstractNumId w:val="1"/>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11CF8"/>
    <w:rsid w:val="00216F0A"/>
    <w:rsid w:val="003D60BA"/>
    <w:rsid w:val="003E0C47"/>
    <w:rsid w:val="00401508"/>
    <w:rsid w:val="00411689"/>
    <w:rsid w:val="004A0B87"/>
    <w:rsid w:val="00523E25"/>
    <w:rsid w:val="005A4AF3"/>
    <w:rsid w:val="005D618A"/>
    <w:rsid w:val="0066797E"/>
    <w:rsid w:val="00683A6A"/>
    <w:rsid w:val="00875752"/>
    <w:rsid w:val="00911ECD"/>
    <w:rsid w:val="009B36A3"/>
    <w:rsid w:val="00A042E0"/>
    <w:rsid w:val="00A43FA4"/>
    <w:rsid w:val="00B26BB1"/>
    <w:rsid w:val="00B26E21"/>
    <w:rsid w:val="00B741D7"/>
    <w:rsid w:val="00B7452C"/>
    <w:rsid w:val="00C2570C"/>
    <w:rsid w:val="00D4533C"/>
    <w:rsid w:val="00E12189"/>
    <w:rsid w:val="00E5445F"/>
    <w:rsid w:val="00EB07B8"/>
    <w:rsid w:val="00F83B64"/>
    <w:rsid w:val="00FA60FD"/>
    <w:rsid w:val="0137100E"/>
    <w:rsid w:val="013E3461"/>
    <w:rsid w:val="0186667F"/>
    <w:rsid w:val="01A04D3B"/>
    <w:rsid w:val="01BB0F13"/>
    <w:rsid w:val="01F72B0F"/>
    <w:rsid w:val="01FE2B87"/>
    <w:rsid w:val="02090C75"/>
    <w:rsid w:val="02384509"/>
    <w:rsid w:val="024B6DB4"/>
    <w:rsid w:val="02926E6C"/>
    <w:rsid w:val="02A23A3C"/>
    <w:rsid w:val="02C46EDD"/>
    <w:rsid w:val="02CC3141"/>
    <w:rsid w:val="02FB196F"/>
    <w:rsid w:val="035D130A"/>
    <w:rsid w:val="039110A9"/>
    <w:rsid w:val="03AC246A"/>
    <w:rsid w:val="03AE6061"/>
    <w:rsid w:val="03B23056"/>
    <w:rsid w:val="03C15E84"/>
    <w:rsid w:val="03DA023E"/>
    <w:rsid w:val="03DC3EBA"/>
    <w:rsid w:val="03F033F9"/>
    <w:rsid w:val="03F9794D"/>
    <w:rsid w:val="04162A27"/>
    <w:rsid w:val="041B6A71"/>
    <w:rsid w:val="043F0D69"/>
    <w:rsid w:val="045C4005"/>
    <w:rsid w:val="046A2461"/>
    <w:rsid w:val="04854128"/>
    <w:rsid w:val="04B901D4"/>
    <w:rsid w:val="04D17123"/>
    <w:rsid w:val="04FA50A1"/>
    <w:rsid w:val="04FE4386"/>
    <w:rsid w:val="05165CD3"/>
    <w:rsid w:val="05194240"/>
    <w:rsid w:val="051C2970"/>
    <w:rsid w:val="051C2E25"/>
    <w:rsid w:val="0565212F"/>
    <w:rsid w:val="05AF3C83"/>
    <w:rsid w:val="05F40642"/>
    <w:rsid w:val="060C3611"/>
    <w:rsid w:val="06400090"/>
    <w:rsid w:val="064D3C64"/>
    <w:rsid w:val="069A42D0"/>
    <w:rsid w:val="06C64829"/>
    <w:rsid w:val="06CD2E26"/>
    <w:rsid w:val="070E7B6E"/>
    <w:rsid w:val="07176700"/>
    <w:rsid w:val="071D62B7"/>
    <w:rsid w:val="07323DD5"/>
    <w:rsid w:val="07442078"/>
    <w:rsid w:val="077D16D2"/>
    <w:rsid w:val="079433C1"/>
    <w:rsid w:val="07E00487"/>
    <w:rsid w:val="07E357FE"/>
    <w:rsid w:val="08255923"/>
    <w:rsid w:val="082A69F3"/>
    <w:rsid w:val="084E06C8"/>
    <w:rsid w:val="08675FC8"/>
    <w:rsid w:val="086C0B40"/>
    <w:rsid w:val="08EF7F0D"/>
    <w:rsid w:val="094E1932"/>
    <w:rsid w:val="0988267C"/>
    <w:rsid w:val="09B713FD"/>
    <w:rsid w:val="09C41B6D"/>
    <w:rsid w:val="09D567F2"/>
    <w:rsid w:val="09EF6ACC"/>
    <w:rsid w:val="0A315056"/>
    <w:rsid w:val="0A3E3B7B"/>
    <w:rsid w:val="0A694621"/>
    <w:rsid w:val="0A6B0C8C"/>
    <w:rsid w:val="0AA213B4"/>
    <w:rsid w:val="0AB77C6A"/>
    <w:rsid w:val="0AF61C7E"/>
    <w:rsid w:val="0AFB45AD"/>
    <w:rsid w:val="0B351E9B"/>
    <w:rsid w:val="0B4C50D3"/>
    <w:rsid w:val="0B79601B"/>
    <w:rsid w:val="0B806B92"/>
    <w:rsid w:val="0B827E94"/>
    <w:rsid w:val="0B842F76"/>
    <w:rsid w:val="0B917303"/>
    <w:rsid w:val="0B9E11F0"/>
    <w:rsid w:val="0BB5480A"/>
    <w:rsid w:val="0BD070E1"/>
    <w:rsid w:val="0BD43F3A"/>
    <w:rsid w:val="0BD65B6B"/>
    <w:rsid w:val="0BD90734"/>
    <w:rsid w:val="0BF20963"/>
    <w:rsid w:val="0C073811"/>
    <w:rsid w:val="0C10280F"/>
    <w:rsid w:val="0C2361E7"/>
    <w:rsid w:val="0C247926"/>
    <w:rsid w:val="0D794204"/>
    <w:rsid w:val="0E175995"/>
    <w:rsid w:val="0E2125D1"/>
    <w:rsid w:val="0E214211"/>
    <w:rsid w:val="0E5F2769"/>
    <w:rsid w:val="0E7D23BE"/>
    <w:rsid w:val="0ED8332F"/>
    <w:rsid w:val="0EF97BEC"/>
    <w:rsid w:val="0F4D75A3"/>
    <w:rsid w:val="0F5B2DCA"/>
    <w:rsid w:val="0F714D08"/>
    <w:rsid w:val="0F92167C"/>
    <w:rsid w:val="0F9E5F81"/>
    <w:rsid w:val="0FA20605"/>
    <w:rsid w:val="0FC95A10"/>
    <w:rsid w:val="0FD6525A"/>
    <w:rsid w:val="0FED051E"/>
    <w:rsid w:val="0FEE4C29"/>
    <w:rsid w:val="0FFD33F6"/>
    <w:rsid w:val="10031608"/>
    <w:rsid w:val="10046082"/>
    <w:rsid w:val="104974DD"/>
    <w:rsid w:val="105F7F23"/>
    <w:rsid w:val="10821EDD"/>
    <w:rsid w:val="109577CC"/>
    <w:rsid w:val="10AB78DC"/>
    <w:rsid w:val="10CB6847"/>
    <w:rsid w:val="10DD5D79"/>
    <w:rsid w:val="10FB3D24"/>
    <w:rsid w:val="11025392"/>
    <w:rsid w:val="11115084"/>
    <w:rsid w:val="111703D2"/>
    <w:rsid w:val="112B101A"/>
    <w:rsid w:val="115C76D4"/>
    <w:rsid w:val="11830F7D"/>
    <w:rsid w:val="119B53FC"/>
    <w:rsid w:val="1215733B"/>
    <w:rsid w:val="121F6974"/>
    <w:rsid w:val="122B630F"/>
    <w:rsid w:val="1239487A"/>
    <w:rsid w:val="12424CDC"/>
    <w:rsid w:val="12543284"/>
    <w:rsid w:val="129A2738"/>
    <w:rsid w:val="12A04790"/>
    <w:rsid w:val="12B56BF1"/>
    <w:rsid w:val="12CB1A89"/>
    <w:rsid w:val="131840FB"/>
    <w:rsid w:val="13467417"/>
    <w:rsid w:val="136700A1"/>
    <w:rsid w:val="136E76CF"/>
    <w:rsid w:val="137A20D9"/>
    <w:rsid w:val="137E1258"/>
    <w:rsid w:val="138B01B5"/>
    <w:rsid w:val="13C21CD2"/>
    <w:rsid w:val="142277F6"/>
    <w:rsid w:val="145F08C6"/>
    <w:rsid w:val="14730D95"/>
    <w:rsid w:val="147A2EA0"/>
    <w:rsid w:val="14E43F59"/>
    <w:rsid w:val="15776308"/>
    <w:rsid w:val="157B05C7"/>
    <w:rsid w:val="1584658A"/>
    <w:rsid w:val="15BC6B3C"/>
    <w:rsid w:val="15EC2C59"/>
    <w:rsid w:val="16360A7B"/>
    <w:rsid w:val="163D1C35"/>
    <w:rsid w:val="164D40B0"/>
    <w:rsid w:val="165E438B"/>
    <w:rsid w:val="16621760"/>
    <w:rsid w:val="168C3A23"/>
    <w:rsid w:val="168D7FD6"/>
    <w:rsid w:val="168F0F4B"/>
    <w:rsid w:val="1694012F"/>
    <w:rsid w:val="1694429A"/>
    <w:rsid w:val="174D4F79"/>
    <w:rsid w:val="17635326"/>
    <w:rsid w:val="179965C9"/>
    <w:rsid w:val="179C69E6"/>
    <w:rsid w:val="17B803EA"/>
    <w:rsid w:val="1815096B"/>
    <w:rsid w:val="18236EFD"/>
    <w:rsid w:val="18377249"/>
    <w:rsid w:val="185D743E"/>
    <w:rsid w:val="188F5469"/>
    <w:rsid w:val="189D5B1F"/>
    <w:rsid w:val="18A34CD0"/>
    <w:rsid w:val="18D07CE7"/>
    <w:rsid w:val="195D381E"/>
    <w:rsid w:val="19686813"/>
    <w:rsid w:val="19A53EA8"/>
    <w:rsid w:val="19B64DBC"/>
    <w:rsid w:val="19EC6A4A"/>
    <w:rsid w:val="19F82942"/>
    <w:rsid w:val="1A373ACF"/>
    <w:rsid w:val="1A7B10BA"/>
    <w:rsid w:val="1A895341"/>
    <w:rsid w:val="1A9C424D"/>
    <w:rsid w:val="1ABC1491"/>
    <w:rsid w:val="1B0D071F"/>
    <w:rsid w:val="1B4568CE"/>
    <w:rsid w:val="1B8674A8"/>
    <w:rsid w:val="1B9000EF"/>
    <w:rsid w:val="1B9015B7"/>
    <w:rsid w:val="1B950DA6"/>
    <w:rsid w:val="1BC6272D"/>
    <w:rsid w:val="1BF26323"/>
    <w:rsid w:val="1BF54245"/>
    <w:rsid w:val="1C0D7ED0"/>
    <w:rsid w:val="1D0E6976"/>
    <w:rsid w:val="1D515B0E"/>
    <w:rsid w:val="1D5A79EE"/>
    <w:rsid w:val="1E0E2CD0"/>
    <w:rsid w:val="1E193E07"/>
    <w:rsid w:val="1E385AF7"/>
    <w:rsid w:val="1E407285"/>
    <w:rsid w:val="1E831280"/>
    <w:rsid w:val="1EBC4704"/>
    <w:rsid w:val="1ED03A7B"/>
    <w:rsid w:val="1ED164E2"/>
    <w:rsid w:val="1EE522C8"/>
    <w:rsid w:val="1F123D1E"/>
    <w:rsid w:val="1F172EB5"/>
    <w:rsid w:val="1F22070B"/>
    <w:rsid w:val="1F295F2B"/>
    <w:rsid w:val="1F4E1D86"/>
    <w:rsid w:val="1F94592D"/>
    <w:rsid w:val="1FB14C8F"/>
    <w:rsid w:val="1FB67285"/>
    <w:rsid w:val="1FB860DE"/>
    <w:rsid w:val="203873C3"/>
    <w:rsid w:val="203C5A02"/>
    <w:rsid w:val="20772D00"/>
    <w:rsid w:val="209D4C94"/>
    <w:rsid w:val="20B44FCD"/>
    <w:rsid w:val="20E84705"/>
    <w:rsid w:val="20E96AB8"/>
    <w:rsid w:val="213A6423"/>
    <w:rsid w:val="214245DA"/>
    <w:rsid w:val="217134B1"/>
    <w:rsid w:val="218400BA"/>
    <w:rsid w:val="21AA38B2"/>
    <w:rsid w:val="21AB1E2F"/>
    <w:rsid w:val="21BB3340"/>
    <w:rsid w:val="21D40498"/>
    <w:rsid w:val="22493963"/>
    <w:rsid w:val="22767047"/>
    <w:rsid w:val="22BF7902"/>
    <w:rsid w:val="22D5053E"/>
    <w:rsid w:val="22F104A8"/>
    <w:rsid w:val="23474680"/>
    <w:rsid w:val="234A66AC"/>
    <w:rsid w:val="23A05588"/>
    <w:rsid w:val="240362F5"/>
    <w:rsid w:val="240476A1"/>
    <w:rsid w:val="240855C9"/>
    <w:rsid w:val="241A5F25"/>
    <w:rsid w:val="245A4061"/>
    <w:rsid w:val="245A7C97"/>
    <w:rsid w:val="24774777"/>
    <w:rsid w:val="24A5637D"/>
    <w:rsid w:val="24E953B9"/>
    <w:rsid w:val="250654EC"/>
    <w:rsid w:val="25431AEB"/>
    <w:rsid w:val="254756E8"/>
    <w:rsid w:val="254774AC"/>
    <w:rsid w:val="25B875EB"/>
    <w:rsid w:val="25BE3BFB"/>
    <w:rsid w:val="25BF43FD"/>
    <w:rsid w:val="25F31D22"/>
    <w:rsid w:val="25F86BCD"/>
    <w:rsid w:val="2605748B"/>
    <w:rsid w:val="26203134"/>
    <w:rsid w:val="26304213"/>
    <w:rsid w:val="26396D26"/>
    <w:rsid w:val="264544A6"/>
    <w:rsid w:val="265A6276"/>
    <w:rsid w:val="26627865"/>
    <w:rsid w:val="267702FB"/>
    <w:rsid w:val="269E416A"/>
    <w:rsid w:val="26C11C6B"/>
    <w:rsid w:val="272044E4"/>
    <w:rsid w:val="272100D3"/>
    <w:rsid w:val="272C72FC"/>
    <w:rsid w:val="275131CB"/>
    <w:rsid w:val="278F6521"/>
    <w:rsid w:val="27DF555D"/>
    <w:rsid w:val="27EB149D"/>
    <w:rsid w:val="27FD3E52"/>
    <w:rsid w:val="283C1FC9"/>
    <w:rsid w:val="28407017"/>
    <w:rsid w:val="287E4AB1"/>
    <w:rsid w:val="28E11370"/>
    <w:rsid w:val="28FF419F"/>
    <w:rsid w:val="29147447"/>
    <w:rsid w:val="29420E80"/>
    <w:rsid w:val="294A756A"/>
    <w:rsid w:val="29781BF8"/>
    <w:rsid w:val="297939E2"/>
    <w:rsid w:val="297D524A"/>
    <w:rsid w:val="29A26326"/>
    <w:rsid w:val="29A60ABA"/>
    <w:rsid w:val="29C33ED0"/>
    <w:rsid w:val="29C67E8F"/>
    <w:rsid w:val="29D15B37"/>
    <w:rsid w:val="29D5322D"/>
    <w:rsid w:val="2A025DD9"/>
    <w:rsid w:val="2A0C4464"/>
    <w:rsid w:val="2A2619CB"/>
    <w:rsid w:val="2A432F8C"/>
    <w:rsid w:val="2A7317D3"/>
    <w:rsid w:val="2A7C2231"/>
    <w:rsid w:val="2A920E4F"/>
    <w:rsid w:val="2AB7478C"/>
    <w:rsid w:val="2ABB753D"/>
    <w:rsid w:val="2AFE6EC4"/>
    <w:rsid w:val="2B232DB9"/>
    <w:rsid w:val="2B345DDC"/>
    <w:rsid w:val="2B58734C"/>
    <w:rsid w:val="2B6E3D2E"/>
    <w:rsid w:val="2B7A49FA"/>
    <w:rsid w:val="2B920D55"/>
    <w:rsid w:val="2B931D51"/>
    <w:rsid w:val="2BA86A69"/>
    <w:rsid w:val="2BD42831"/>
    <w:rsid w:val="2C3A579C"/>
    <w:rsid w:val="2C615D26"/>
    <w:rsid w:val="2CB679ED"/>
    <w:rsid w:val="2CCA4ED6"/>
    <w:rsid w:val="2CE568F0"/>
    <w:rsid w:val="2CE83C37"/>
    <w:rsid w:val="2CEB2FFC"/>
    <w:rsid w:val="2D173C07"/>
    <w:rsid w:val="2D1F419B"/>
    <w:rsid w:val="2D3B6A10"/>
    <w:rsid w:val="2D424A86"/>
    <w:rsid w:val="2D980008"/>
    <w:rsid w:val="2DA01E4F"/>
    <w:rsid w:val="2DDA66B7"/>
    <w:rsid w:val="2E1108B3"/>
    <w:rsid w:val="2E6F2D11"/>
    <w:rsid w:val="2E7B52DB"/>
    <w:rsid w:val="2EBC1244"/>
    <w:rsid w:val="2ED60115"/>
    <w:rsid w:val="2EFD0FCC"/>
    <w:rsid w:val="2F256C6E"/>
    <w:rsid w:val="2F324CFE"/>
    <w:rsid w:val="2F4245BF"/>
    <w:rsid w:val="2F853D08"/>
    <w:rsid w:val="2FBA09F1"/>
    <w:rsid w:val="2FED22E8"/>
    <w:rsid w:val="2FEF2ACF"/>
    <w:rsid w:val="2FF607FE"/>
    <w:rsid w:val="2FF93D20"/>
    <w:rsid w:val="2FFB511A"/>
    <w:rsid w:val="301130EA"/>
    <w:rsid w:val="30203B1C"/>
    <w:rsid w:val="30540211"/>
    <w:rsid w:val="30C2573A"/>
    <w:rsid w:val="30E45100"/>
    <w:rsid w:val="31112A0D"/>
    <w:rsid w:val="3117713C"/>
    <w:rsid w:val="3118711F"/>
    <w:rsid w:val="311F4B20"/>
    <w:rsid w:val="312D7741"/>
    <w:rsid w:val="316F137F"/>
    <w:rsid w:val="31815AF3"/>
    <w:rsid w:val="318D6246"/>
    <w:rsid w:val="31DF525F"/>
    <w:rsid w:val="31EC162B"/>
    <w:rsid w:val="32286513"/>
    <w:rsid w:val="32324C2E"/>
    <w:rsid w:val="327171DF"/>
    <w:rsid w:val="32FA13B1"/>
    <w:rsid w:val="335558DF"/>
    <w:rsid w:val="3391569E"/>
    <w:rsid w:val="341E3434"/>
    <w:rsid w:val="3489380C"/>
    <w:rsid w:val="34BB4442"/>
    <w:rsid w:val="34C1758C"/>
    <w:rsid w:val="34DB7BE0"/>
    <w:rsid w:val="34DE7429"/>
    <w:rsid w:val="34F83579"/>
    <w:rsid w:val="35563998"/>
    <w:rsid w:val="3557098B"/>
    <w:rsid w:val="3584136B"/>
    <w:rsid w:val="35A3072E"/>
    <w:rsid w:val="35FF5AA4"/>
    <w:rsid w:val="360B7EBA"/>
    <w:rsid w:val="36187AAE"/>
    <w:rsid w:val="36416867"/>
    <w:rsid w:val="367D5DD4"/>
    <w:rsid w:val="369C32FD"/>
    <w:rsid w:val="36D4341A"/>
    <w:rsid w:val="37666E72"/>
    <w:rsid w:val="38081EA3"/>
    <w:rsid w:val="38167A04"/>
    <w:rsid w:val="38194024"/>
    <w:rsid w:val="381C3783"/>
    <w:rsid w:val="382527BD"/>
    <w:rsid w:val="382B2BBF"/>
    <w:rsid w:val="38CD1046"/>
    <w:rsid w:val="38DB478D"/>
    <w:rsid w:val="394B167A"/>
    <w:rsid w:val="39933365"/>
    <w:rsid w:val="39AD34EA"/>
    <w:rsid w:val="39DA2868"/>
    <w:rsid w:val="39DF6BF2"/>
    <w:rsid w:val="3A055F4B"/>
    <w:rsid w:val="3A4E4336"/>
    <w:rsid w:val="3A513A4D"/>
    <w:rsid w:val="3A6007FE"/>
    <w:rsid w:val="3A802587"/>
    <w:rsid w:val="3A852164"/>
    <w:rsid w:val="3AD37FF1"/>
    <w:rsid w:val="3AF93D6C"/>
    <w:rsid w:val="3AFD06C8"/>
    <w:rsid w:val="3B060CC6"/>
    <w:rsid w:val="3B0E73C9"/>
    <w:rsid w:val="3B477B26"/>
    <w:rsid w:val="3B7C2CE4"/>
    <w:rsid w:val="3B7D2CA6"/>
    <w:rsid w:val="3B8A4170"/>
    <w:rsid w:val="3B9578BA"/>
    <w:rsid w:val="3BAF716B"/>
    <w:rsid w:val="3BEA6037"/>
    <w:rsid w:val="3C0B5355"/>
    <w:rsid w:val="3C597720"/>
    <w:rsid w:val="3C8073CA"/>
    <w:rsid w:val="3C956D00"/>
    <w:rsid w:val="3CD354D8"/>
    <w:rsid w:val="3CD4176B"/>
    <w:rsid w:val="3CDF19FD"/>
    <w:rsid w:val="3D1F44D9"/>
    <w:rsid w:val="3D383424"/>
    <w:rsid w:val="3D5C38CD"/>
    <w:rsid w:val="3D5F09D1"/>
    <w:rsid w:val="3D7D4489"/>
    <w:rsid w:val="3D88459D"/>
    <w:rsid w:val="3D9D4701"/>
    <w:rsid w:val="3DC36634"/>
    <w:rsid w:val="3DC67D05"/>
    <w:rsid w:val="3E5070F1"/>
    <w:rsid w:val="3E7569E0"/>
    <w:rsid w:val="3EB446CE"/>
    <w:rsid w:val="3EC370CB"/>
    <w:rsid w:val="3EF5464E"/>
    <w:rsid w:val="3F6C3589"/>
    <w:rsid w:val="3F850180"/>
    <w:rsid w:val="3F9004D6"/>
    <w:rsid w:val="3F9609BC"/>
    <w:rsid w:val="3FE16063"/>
    <w:rsid w:val="3FE80B36"/>
    <w:rsid w:val="3FEE7CFA"/>
    <w:rsid w:val="3FFF18C4"/>
    <w:rsid w:val="400E4D5E"/>
    <w:rsid w:val="401B0CA7"/>
    <w:rsid w:val="402D591C"/>
    <w:rsid w:val="407B0FD0"/>
    <w:rsid w:val="40837993"/>
    <w:rsid w:val="40D735AE"/>
    <w:rsid w:val="40E1138C"/>
    <w:rsid w:val="410E5A47"/>
    <w:rsid w:val="413814BA"/>
    <w:rsid w:val="41550C67"/>
    <w:rsid w:val="417879F9"/>
    <w:rsid w:val="41872511"/>
    <w:rsid w:val="419B0BB6"/>
    <w:rsid w:val="41DF1251"/>
    <w:rsid w:val="42062F47"/>
    <w:rsid w:val="4229381A"/>
    <w:rsid w:val="424236D9"/>
    <w:rsid w:val="42466655"/>
    <w:rsid w:val="42525610"/>
    <w:rsid w:val="42587716"/>
    <w:rsid w:val="42654854"/>
    <w:rsid w:val="42C42968"/>
    <w:rsid w:val="42C82F57"/>
    <w:rsid w:val="435707E5"/>
    <w:rsid w:val="43985A16"/>
    <w:rsid w:val="439927E1"/>
    <w:rsid w:val="43A318F9"/>
    <w:rsid w:val="43C6572A"/>
    <w:rsid w:val="43C76AF7"/>
    <w:rsid w:val="43E97E4A"/>
    <w:rsid w:val="440D65DA"/>
    <w:rsid w:val="442E1B0B"/>
    <w:rsid w:val="446828F0"/>
    <w:rsid w:val="44EF3632"/>
    <w:rsid w:val="45093E85"/>
    <w:rsid w:val="450B3BFA"/>
    <w:rsid w:val="455D7706"/>
    <w:rsid w:val="456B6680"/>
    <w:rsid w:val="45C13B4D"/>
    <w:rsid w:val="46017A38"/>
    <w:rsid w:val="46054BCA"/>
    <w:rsid w:val="463F1878"/>
    <w:rsid w:val="464B7181"/>
    <w:rsid w:val="464C6AFC"/>
    <w:rsid w:val="468B0091"/>
    <w:rsid w:val="46984F98"/>
    <w:rsid w:val="46A107C3"/>
    <w:rsid w:val="46B15CE2"/>
    <w:rsid w:val="46BE113D"/>
    <w:rsid w:val="46E44B13"/>
    <w:rsid w:val="47023B49"/>
    <w:rsid w:val="4703508A"/>
    <w:rsid w:val="4707231E"/>
    <w:rsid w:val="47260ACB"/>
    <w:rsid w:val="475023F8"/>
    <w:rsid w:val="4763265E"/>
    <w:rsid w:val="47703494"/>
    <w:rsid w:val="479A1E7B"/>
    <w:rsid w:val="479D361E"/>
    <w:rsid w:val="47B74789"/>
    <w:rsid w:val="47EA4E65"/>
    <w:rsid w:val="48032A55"/>
    <w:rsid w:val="480F2B9D"/>
    <w:rsid w:val="48102176"/>
    <w:rsid w:val="481C546C"/>
    <w:rsid w:val="48282920"/>
    <w:rsid w:val="483E1347"/>
    <w:rsid w:val="485321E0"/>
    <w:rsid w:val="48546AD3"/>
    <w:rsid w:val="488F6E80"/>
    <w:rsid w:val="48C66F13"/>
    <w:rsid w:val="48CA4868"/>
    <w:rsid w:val="48DC77AA"/>
    <w:rsid w:val="48F005D3"/>
    <w:rsid w:val="4944223B"/>
    <w:rsid w:val="49466522"/>
    <w:rsid w:val="49547ADD"/>
    <w:rsid w:val="49732351"/>
    <w:rsid w:val="498F4AF1"/>
    <w:rsid w:val="49941C18"/>
    <w:rsid w:val="49A53EFF"/>
    <w:rsid w:val="49C05787"/>
    <w:rsid w:val="49CF518D"/>
    <w:rsid w:val="49D56585"/>
    <w:rsid w:val="49D97578"/>
    <w:rsid w:val="49E5115B"/>
    <w:rsid w:val="49EC1F51"/>
    <w:rsid w:val="49F40BE4"/>
    <w:rsid w:val="4A376263"/>
    <w:rsid w:val="4A7C1581"/>
    <w:rsid w:val="4A7F3979"/>
    <w:rsid w:val="4AAD5EA9"/>
    <w:rsid w:val="4ACF404B"/>
    <w:rsid w:val="4ADA1F63"/>
    <w:rsid w:val="4AE23D89"/>
    <w:rsid w:val="4B2038D0"/>
    <w:rsid w:val="4B296E7D"/>
    <w:rsid w:val="4B554F48"/>
    <w:rsid w:val="4B79394E"/>
    <w:rsid w:val="4B877F28"/>
    <w:rsid w:val="4C6039A2"/>
    <w:rsid w:val="4C7E524A"/>
    <w:rsid w:val="4CA54AE8"/>
    <w:rsid w:val="4CD200BA"/>
    <w:rsid w:val="4CDA689A"/>
    <w:rsid w:val="4D2044E7"/>
    <w:rsid w:val="4D542B14"/>
    <w:rsid w:val="4D916BA6"/>
    <w:rsid w:val="4DC44169"/>
    <w:rsid w:val="4DE24E21"/>
    <w:rsid w:val="4E1B19A3"/>
    <w:rsid w:val="4E3F0E5E"/>
    <w:rsid w:val="4E48787F"/>
    <w:rsid w:val="4EA331BB"/>
    <w:rsid w:val="4EF0709E"/>
    <w:rsid w:val="4F0469A4"/>
    <w:rsid w:val="4F096589"/>
    <w:rsid w:val="4F125F7F"/>
    <w:rsid w:val="4F860A4D"/>
    <w:rsid w:val="4F9C00AF"/>
    <w:rsid w:val="5001209E"/>
    <w:rsid w:val="500E56F4"/>
    <w:rsid w:val="50540C73"/>
    <w:rsid w:val="50752AF8"/>
    <w:rsid w:val="513C6A7B"/>
    <w:rsid w:val="517300C9"/>
    <w:rsid w:val="51786173"/>
    <w:rsid w:val="51C72916"/>
    <w:rsid w:val="51F847D7"/>
    <w:rsid w:val="5242167A"/>
    <w:rsid w:val="52EC6EC2"/>
    <w:rsid w:val="532D486F"/>
    <w:rsid w:val="5333545B"/>
    <w:rsid w:val="537F2DD6"/>
    <w:rsid w:val="538D0E89"/>
    <w:rsid w:val="53A27A30"/>
    <w:rsid w:val="53C45C39"/>
    <w:rsid w:val="53E16CB9"/>
    <w:rsid w:val="540C7078"/>
    <w:rsid w:val="544E1BA3"/>
    <w:rsid w:val="5450213C"/>
    <w:rsid w:val="546711F3"/>
    <w:rsid w:val="546C3825"/>
    <w:rsid w:val="54D24048"/>
    <w:rsid w:val="54D64CD5"/>
    <w:rsid w:val="55027F8A"/>
    <w:rsid w:val="55175D25"/>
    <w:rsid w:val="5532287C"/>
    <w:rsid w:val="553269AB"/>
    <w:rsid w:val="555C2E97"/>
    <w:rsid w:val="557E0AE0"/>
    <w:rsid w:val="55887D69"/>
    <w:rsid w:val="55A47F07"/>
    <w:rsid w:val="55EE5D11"/>
    <w:rsid w:val="561A0928"/>
    <w:rsid w:val="56423872"/>
    <w:rsid w:val="564C7F68"/>
    <w:rsid w:val="56500A1E"/>
    <w:rsid w:val="569E06BC"/>
    <w:rsid w:val="56B279F0"/>
    <w:rsid w:val="56C07E54"/>
    <w:rsid w:val="56F20F86"/>
    <w:rsid w:val="5705483F"/>
    <w:rsid w:val="573F2253"/>
    <w:rsid w:val="574F44FE"/>
    <w:rsid w:val="575A7EEC"/>
    <w:rsid w:val="57613495"/>
    <w:rsid w:val="5789164B"/>
    <w:rsid w:val="579D710E"/>
    <w:rsid w:val="57B10932"/>
    <w:rsid w:val="57CF6784"/>
    <w:rsid w:val="581F22F6"/>
    <w:rsid w:val="585E4D4A"/>
    <w:rsid w:val="586E1E17"/>
    <w:rsid w:val="586F26EE"/>
    <w:rsid w:val="58796310"/>
    <w:rsid w:val="58862C35"/>
    <w:rsid w:val="58C14957"/>
    <w:rsid w:val="58C64C85"/>
    <w:rsid w:val="58CC23D2"/>
    <w:rsid w:val="58D97EB6"/>
    <w:rsid w:val="58E66050"/>
    <w:rsid w:val="590240E8"/>
    <w:rsid w:val="596B36B6"/>
    <w:rsid w:val="59BB18C2"/>
    <w:rsid w:val="59E63F07"/>
    <w:rsid w:val="59EA5FEE"/>
    <w:rsid w:val="59FC7994"/>
    <w:rsid w:val="5A514399"/>
    <w:rsid w:val="5A5B4345"/>
    <w:rsid w:val="5A7E3F5A"/>
    <w:rsid w:val="5A933181"/>
    <w:rsid w:val="5A9C221E"/>
    <w:rsid w:val="5AE83A50"/>
    <w:rsid w:val="5AF21D72"/>
    <w:rsid w:val="5B0647F0"/>
    <w:rsid w:val="5B353193"/>
    <w:rsid w:val="5BAB2917"/>
    <w:rsid w:val="5BF7697E"/>
    <w:rsid w:val="5BFC33FA"/>
    <w:rsid w:val="5C074CC3"/>
    <w:rsid w:val="5C3107A4"/>
    <w:rsid w:val="5C3B1B93"/>
    <w:rsid w:val="5C905D16"/>
    <w:rsid w:val="5C9220DF"/>
    <w:rsid w:val="5D4A15F3"/>
    <w:rsid w:val="5D5532DF"/>
    <w:rsid w:val="5D69542A"/>
    <w:rsid w:val="5D6A360A"/>
    <w:rsid w:val="5D6A7E6B"/>
    <w:rsid w:val="5D783B72"/>
    <w:rsid w:val="5E0930EF"/>
    <w:rsid w:val="5E12561D"/>
    <w:rsid w:val="5E3714E2"/>
    <w:rsid w:val="5E3D4D53"/>
    <w:rsid w:val="5E4717E6"/>
    <w:rsid w:val="5E476558"/>
    <w:rsid w:val="5E55774C"/>
    <w:rsid w:val="5E742804"/>
    <w:rsid w:val="5E8A70FF"/>
    <w:rsid w:val="5E9B4724"/>
    <w:rsid w:val="5EF6358B"/>
    <w:rsid w:val="5F8C5BCC"/>
    <w:rsid w:val="5F96781A"/>
    <w:rsid w:val="5F9F4A43"/>
    <w:rsid w:val="60045F96"/>
    <w:rsid w:val="600C4EF6"/>
    <w:rsid w:val="60104DDC"/>
    <w:rsid w:val="605C0804"/>
    <w:rsid w:val="60913E6F"/>
    <w:rsid w:val="60A8515D"/>
    <w:rsid w:val="60C16BE5"/>
    <w:rsid w:val="61091B28"/>
    <w:rsid w:val="61267317"/>
    <w:rsid w:val="61733C3E"/>
    <w:rsid w:val="6189617B"/>
    <w:rsid w:val="618F19E3"/>
    <w:rsid w:val="61B52BB6"/>
    <w:rsid w:val="61B749C2"/>
    <w:rsid w:val="62220427"/>
    <w:rsid w:val="62280D20"/>
    <w:rsid w:val="622A0FCC"/>
    <w:rsid w:val="624D5CF7"/>
    <w:rsid w:val="625C18E3"/>
    <w:rsid w:val="62B4786E"/>
    <w:rsid w:val="62BC0349"/>
    <w:rsid w:val="62CA2457"/>
    <w:rsid w:val="63094265"/>
    <w:rsid w:val="63155D2E"/>
    <w:rsid w:val="63705849"/>
    <w:rsid w:val="638240A1"/>
    <w:rsid w:val="63833423"/>
    <w:rsid w:val="63973E41"/>
    <w:rsid w:val="63A324CF"/>
    <w:rsid w:val="63A5257B"/>
    <w:rsid w:val="63BD3DCC"/>
    <w:rsid w:val="63C61741"/>
    <w:rsid w:val="63D55F51"/>
    <w:rsid w:val="63E853DA"/>
    <w:rsid w:val="64560967"/>
    <w:rsid w:val="64B32E3F"/>
    <w:rsid w:val="64C54F1D"/>
    <w:rsid w:val="64CD63F9"/>
    <w:rsid w:val="64E536C8"/>
    <w:rsid w:val="64EC4999"/>
    <w:rsid w:val="656B1D10"/>
    <w:rsid w:val="65B841F9"/>
    <w:rsid w:val="65FE3864"/>
    <w:rsid w:val="66022B28"/>
    <w:rsid w:val="662764D4"/>
    <w:rsid w:val="664A38E2"/>
    <w:rsid w:val="66581E87"/>
    <w:rsid w:val="66766EBB"/>
    <w:rsid w:val="66FA11D5"/>
    <w:rsid w:val="671975E8"/>
    <w:rsid w:val="6735513F"/>
    <w:rsid w:val="674302C7"/>
    <w:rsid w:val="67510191"/>
    <w:rsid w:val="67B0364A"/>
    <w:rsid w:val="67B35BAB"/>
    <w:rsid w:val="67CB09D8"/>
    <w:rsid w:val="67EE3B0F"/>
    <w:rsid w:val="68016244"/>
    <w:rsid w:val="680A5986"/>
    <w:rsid w:val="680B5B3B"/>
    <w:rsid w:val="680D5F4B"/>
    <w:rsid w:val="68113F51"/>
    <w:rsid w:val="683330E1"/>
    <w:rsid w:val="6835465E"/>
    <w:rsid w:val="68630E60"/>
    <w:rsid w:val="689E3AA4"/>
    <w:rsid w:val="68A15E97"/>
    <w:rsid w:val="68B272C7"/>
    <w:rsid w:val="68B33987"/>
    <w:rsid w:val="68DA5123"/>
    <w:rsid w:val="68E94770"/>
    <w:rsid w:val="68EC1CEF"/>
    <w:rsid w:val="68F421BB"/>
    <w:rsid w:val="68F949C9"/>
    <w:rsid w:val="6948518C"/>
    <w:rsid w:val="695A4290"/>
    <w:rsid w:val="696F3649"/>
    <w:rsid w:val="698557B2"/>
    <w:rsid w:val="69FB69A2"/>
    <w:rsid w:val="6A2548D9"/>
    <w:rsid w:val="6A267606"/>
    <w:rsid w:val="6A334932"/>
    <w:rsid w:val="6A3353FF"/>
    <w:rsid w:val="6A5D63E6"/>
    <w:rsid w:val="6A5F24D1"/>
    <w:rsid w:val="6ACA70C4"/>
    <w:rsid w:val="6AD60DD2"/>
    <w:rsid w:val="6AE347EB"/>
    <w:rsid w:val="6B330365"/>
    <w:rsid w:val="6B434AF0"/>
    <w:rsid w:val="6B57675A"/>
    <w:rsid w:val="6B6267BD"/>
    <w:rsid w:val="6B87098A"/>
    <w:rsid w:val="6BA73995"/>
    <w:rsid w:val="6BA831E1"/>
    <w:rsid w:val="6BBE2826"/>
    <w:rsid w:val="6BDD7B4D"/>
    <w:rsid w:val="6C1F48FE"/>
    <w:rsid w:val="6C8773DE"/>
    <w:rsid w:val="6D6A3066"/>
    <w:rsid w:val="6D8574EA"/>
    <w:rsid w:val="6DC134B3"/>
    <w:rsid w:val="6DD607C7"/>
    <w:rsid w:val="6DF7727B"/>
    <w:rsid w:val="6E122C5C"/>
    <w:rsid w:val="6E215282"/>
    <w:rsid w:val="6E253209"/>
    <w:rsid w:val="6E2D6CBD"/>
    <w:rsid w:val="6E3360AE"/>
    <w:rsid w:val="6E584313"/>
    <w:rsid w:val="6EBC0B3A"/>
    <w:rsid w:val="6EF51C7D"/>
    <w:rsid w:val="6F0E7472"/>
    <w:rsid w:val="6F6B5403"/>
    <w:rsid w:val="6F832CD1"/>
    <w:rsid w:val="6F8363E5"/>
    <w:rsid w:val="6F841DCF"/>
    <w:rsid w:val="6F971D54"/>
    <w:rsid w:val="6FA3312A"/>
    <w:rsid w:val="6FA80CCD"/>
    <w:rsid w:val="6FAC3CC5"/>
    <w:rsid w:val="6FC746F5"/>
    <w:rsid w:val="6FE33EF5"/>
    <w:rsid w:val="702B4484"/>
    <w:rsid w:val="70317AC6"/>
    <w:rsid w:val="704B26F7"/>
    <w:rsid w:val="70547015"/>
    <w:rsid w:val="70583915"/>
    <w:rsid w:val="70697B21"/>
    <w:rsid w:val="707F0FEF"/>
    <w:rsid w:val="70863262"/>
    <w:rsid w:val="70A76ED3"/>
    <w:rsid w:val="70AB5251"/>
    <w:rsid w:val="71304F85"/>
    <w:rsid w:val="717D1D69"/>
    <w:rsid w:val="71860B17"/>
    <w:rsid w:val="718E19E9"/>
    <w:rsid w:val="71B4242F"/>
    <w:rsid w:val="71BB5EDC"/>
    <w:rsid w:val="71C367D5"/>
    <w:rsid w:val="72031EF9"/>
    <w:rsid w:val="720541DB"/>
    <w:rsid w:val="72204882"/>
    <w:rsid w:val="723B27CC"/>
    <w:rsid w:val="72440379"/>
    <w:rsid w:val="72687227"/>
    <w:rsid w:val="72A03FD9"/>
    <w:rsid w:val="72A21F9A"/>
    <w:rsid w:val="72FB4998"/>
    <w:rsid w:val="73406CFF"/>
    <w:rsid w:val="7347485A"/>
    <w:rsid w:val="7361205E"/>
    <w:rsid w:val="73782C10"/>
    <w:rsid w:val="7383028C"/>
    <w:rsid w:val="73A25E44"/>
    <w:rsid w:val="73A46F5A"/>
    <w:rsid w:val="73B34937"/>
    <w:rsid w:val="73CB1364"/>
    <w:rsid w:val="741F68CF"/>
    <w:rsid w:val="749676D2"/>
    <w:rsid w:val="74B1695E"/>
    <w:rsid w:val="74C819C7"/>
    <w:rsid w:val="74D16BC2"/>
    <w:rsid w:val="74D76C69"/>
    <w:rsid w:val="750F35BB"/>
    <w:rsid w:val="75252DF3"/>
    <w:rsid w:val="752911C3"/>
    <w:rsid w:val="75621536"/>
    <w:rsid w:val="758814CB"/>
    <w:rsid w:val="7598030D"/>
    <w:rsid w:val="75BF3154"/>
    <w:rsid w:val="75D2056C"/>
    <w:rsid w:val="75D37EE3"/>
    <w:rsid w:val="75DA4A2D"/>
    <w:rsid w:val="75FF3B70"/>
    <w:rsid w:val="76253E04"/>
    <w:rsid w:val="764A07CF"/>
    <w:rsid w:val="764A3A96"/>
    <w:rsid w:val="764F6B3D"/>
    <w:rsid w:val="76C35677"/>
    <w:rsid w:val="76CD2B7B"/>
    <w:rsid w:val="76D80645"/>
    <w:rsid w:val="76E03371"/>
    <w:rsid w:val="76F94AE6"/>
    <w:rsid w:val="771211AA"/>
    <w:rsid w:val="7723380A"/>
    <w:rsid w:val="77736C04"/>
    <w:rsid w:val="778D3EC4"/>
    <w:rsid w:val="77A23070"/>
    <w:rsid w:val="77A64176"/>
    <w:rsid w:val="77CC2925"/>
    <w:rsid w:val="77DC301E"/>
    <w:rsid w:val="780E5898"/>
    <w:rsid w:val="782642CC"/>
    <w:rsid w:val="7834364B"/>
    <w:rsid w:val="78541739"/>
    <w:rsid w:val="7893638F"/>
    <w:rsid w:val="7894095E"/>
    <w:rsid w:val="78964555"/>
    <w:rsid w:val="78CF4963"/>
    <w:rsid w:val="78D53B53"/>
    <w:rsid w:val="79000679"/>
    <w:rsid w:val="7916258F"/>
    <w:rsid w:val="791C0FE5"/>
    <w:rsid w:val="79590778"/>
    <w:rsid w:val="79592DE5"/>
    <w:rsid w:val="795F4D4D"/>
    <w:rsid w:val="79647A67"/>
    <w:rsid w:val="79677715"/>
    <w:rsid w:val="79A416F0"/>
    <w:rsid w:val="79B03EB6"/>
    <w:rsid w:val="79B61437"/>
    <w:rsid w:val="7A8C76D9"/>
    <w:rsid w:val="7AA17DBB"/>
    <w:rsid w:val="7AE15A5C"/>
    <w:rsid w:val="7AE72C6F"/>
    <w:rsid w:val="7AF37579"/>
    <w:rsid w:val="7AF87F64"/>
    <w:rsid w:val="7B1C0C84"/>
    <w:rsid w:val="7B3A104E"/>
    <w:rsid w:val="7B5A62DF"/>
    <w:rsid w:val="7B7A04A8"/>
    <w:rsid w:val="7B8916BF"/>
    <w:rsid w:val="7B891A81"/>
    <w:rsid w:val="7B8E4662"/>
    <w:rsid w:val="7C0C3F6D"/>
    <w:rsid w:val="7C22163C"/>
    <w:rsid w:val="7C457B4B"/>
    <w:rsid w:val="7C462168"/>
    <w:rsid w:val="7C5109B1"/>
    <w:rsid w:val="7C53515C"/>
    <w:rsid w:val="7C595075"/>
    <w:rsid w:val="7C6B07B2"/>
    <w:rsid w:val="7CFB431D"/>
    <w:rsid w:val="7D133243"/>
    <w:rsid w:val="7D28606A"/>
    <w:rsid w:val="7D3A2C2E"/>
    <w:rsid w:val="7D945420"/>
    <w:rsid w:val="7D997857"/>
    <w:rsid w:val="7DD07A4B"/>
    <w:rsid w:val="7DD3590C"/>
    <w:rsid w:val="7E0F3385"/>
    <w:rsid w:val="7E365E50"/>
    <w:rsid w:val="7E394207"/>
    <w:rsid w:val="7E4007A2"/>
    <w:rsid w:val="7E47035F"/>
    <w:rsid w:val="7E791CAD"/>
    <w:rsid w:val="7E8E766C"/>
    <w:rsid w:val="7EA50DFB"/>
    <w:rsid w:val="7EC86878"/>
    <w:rsid w:val="7EFC27E3"/>
    <w:rsid w:val="7F16390D"/>
    <w:rsid w:val="7F2B67AD"/>
    <w:rsid w:val="7F3602E1"/>
    <w:rsid w:val="7F5071AC"/>
    <w:rsid w:val="7F606315"/>
    <w:rsid w:val="7F752917"/>
    <w:rsid w:val="7F8B291A"/>
    <w:rsid w:val="7FD10FC1"/>
    <w:rsid w:val="7FE37961"/>
    <w:rsid w:val="7FF25AEA"/>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rPr>
      <w:rFonts w:ascii="宋体" w:hAnsi="Courier New"/>
    </w:rPr>
  </w:style>
  <w:style w:type="paragraph" w:customStyle="1" w:styleId="42">
    <w:name w:val="WPSOffice手动目录 1"/>
    <w:qFormat/>
    <w:uiPriority w:val="0"/>
    <w:rPr>
      <w:rFonts w:asciiTheme="minorHAnsi" w:hAnsiTheme="minorHAnsi" w:eastAsiaTheme="minorEastAsia" w:cstheme="minorBidi"/>
      <w:lang w:val="en-US" w:eastAsia="zh-CN" w:bidi="ar-SA"/>
    </w:rPr>
  </w:style>
  <w:style w:type="paragraph" w:customStyle="1" w:styleId="4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4">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Text"/>
    <w:basedOn w:val="1"/>
    <w:next w:val="47"/>
    <w:qFormat/>
    <w:uiPriority w:val="0"/>
    <w:pPr>
      <w:textAlignment w:val="baseline"/>
    </w:pPr>
    <w:rPr>
      <w:rFonts w:ascii="Times New Roman" w:hAnsi="Times New Roman" w:eastAsia="宋体"/>
      <w:sz w:val="28"/>
    </w:rPr>
  </w:style>
  <w:style w:type="paragraph" w:customStyle="1" w:styleId="47">
    <w:name w:val="BodyText2"/>
    <w:basedOn w:val="1"/>
    <w:qFormat/>
    <w:uiPriority w:val="0"/>
    <w:pPr>
      <w:spacing w:after="120" w:line="480" w:lineRule="auto"/>
      <w:textAlignment w:val="baseline"/>
    </w:p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25099</Words>
  <Characters>26211</Characters>
  <Lines>220</Lines>
  <Paragraphs>62</Paragraphs>
  <TotalTime>1</TotalTime>
  <ScaleCrop>false</ScaleCrop>
  <LinksUpToDate>false</LinksUpToDate>
  <CharactersWithSpaces>27101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2023-06-20T03:21:00Z</dcterms:created>
  <dc:creator>陈义春</dc:creator>
  <cp:lastModifiedBy>琳</cp:lastModifiedBy>
  <cp:lastPrinted>2023-08-31T02:44:00Z</cp:lastPrinted>
  <dcterms:modified xsi:type="dcterms:W3CDTF">2023-10-23T07:43:06Z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2EAE11AFEE4F4A2E8B36195B3DDABAF9_13</vt:lpwstr>
  </property>
</Properties>
</file>