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rPr>
      </w:pPr>
      <w:bookmarkStart w:id="147" w:name="_GoBack"/>
      <w:bookmarkEnd w:id="147"/>
    </w:p>
    <w:p>
      <w:pPr>
        <w:rPr>
          <w:color w:val="auto"/>
        </w:rPr>
      </w:pPr>
    </w:p>
    <w:p>
      <w:pPr>
        <w:jc w:val="center"/>
        <w:rPr>
          <w:rFonts w:hint="eastAsia" w:ascii="方正小标宋简体" w:eastAsia="方正小标宋简体"/>
          <w:color w:val="auto"/>
          <w:sz w:val="52"/>
          <w:szCs w:val="52"/>
          <w:lang w:val="en-US" w:eastAsia="zh-CN"/>
        </w:rPr>
      </w:pPr>
      <w:r>
        <w:rPr>
          <w:rFonts w:hint="eastAsia" w:ascii="方正小标宋简体" w:eastAsia="方正小标宋简体"/>
          <w:color w:val="auto"/>
          <w:sz w:val="52"/>
          <w:szCs w:val="52"/>
          <w:lang w:val="en-US" w:eastAsia="zh-CN"/>
        </w:rPr>
        <w:t>广州市净水有限公司2023-2024年度</w:t>
      </w:r>
    </w:p>
    <w:p>
      <w:pPr>
        <w:jc w:val="center"/>
        <w:rPr>
          <w:rFonts w:hint="eastAsia" w:ascii="方正小标宋简体" w:eastAsia="方正小标宋简体"/>
          <w:color w:val="auto"/>
          <w:sz w:val="52"/>
          <w:szCs w:val="52"/>
          <w:lang w:val="en-US" w:eastAsia="zh-CN"/>
        </w:rPr>
      </w:pPr>
      <w:r>
        <w:rPr>
          <w:rFonts w:hint="eastAsia" w:ascii="方正小标宋简体" w:eastAsia="方正小标宋简体"/>
          <w:color w:val="auto"/>
          <w:sz w:val="52"/>
          <w:szCs w:val="52"/>
          <w:lang w:val="en-US" w:eastAsia="zh-CN"/>
        </w:rPr>
        <w:t>安全管理信息系统运维服务项目</w:t>
      </w:r>
    </w:p>
    <w:p>
      <w:pPr>
        <w:jc w:val="center"/>
        <w:rPr>
          <w:rFonts w:hint="eastAsia" w:ascii="方正小标宋简体" w:eastAsia="方正小标宋简体"/>
          <w:color w:val="auto"/>
          <w:sz w:val="52"/>
          <w:szCs w:val="52"/>
          <w:lang w:val="en-US" w:eastAsia="zh-CN"/>
        </w:rPr>
      </w:pPr>
      <w:r>
        <w:rPr>
          <w:rFonts w:hint="eastAsia" w:ascii="方正小标宋简体" w:eastAsia="方正小标宋简体"/>
          <w:color w:val="auto"/>
          <w:sz w:val="52"/>
          <w:szCs w:val="52"/>
          <w:lang w:val="en-US" w:eastAsia="zh-CN"/>
        </w:rPr>
        <w:t>（第二次）</w:t>
      </w:r>
    </w:p>
    <w:p>
      <w:pPr>
        <w:pStyle w:val="7"/>
        <w:rPr>
          <w:rFonts w:hint="default"/>
          <w:color w:val="auto"/>
          <w:lang w:val="en-US" w:eastAsia="zh-CN"/>
        </w:rPr>
      </w:pPr>
    </w:p>
    <w:p>
      <w:pPr>
        <w:jc w:val="center"/>
        <w:rPr>
          <w:rFonts w:ascii="方正小标宋简体" w:eastAsia="方正小标宋简体"/>
          <w:color w:val="auto"/>
          <w:sz w:val="52"/>
          <w:szCs w:val="52"/>
        </w:rPr>
      </w:pPr>
      <w:r>
        <w:rPr>
          <w:rFonts w:hint="eastAsia" w:ascii="方正小标宋简体" w:eastAsia="方正小标宋简体"/>
          <w:color w:val="auto"/>
          <w:sz w:val="52"/>
          <w:szCs w:val="52"/>
        </w:rPr>
        <w:t>采购文件</w:t>
      </w:r>
    </w:p>
    <w:p>
      <w:pPr>
        <w:jc w:val="center"/>
        <w:rPr>
          <w:rFonts w:ascii="仿宋_GB2312" w:eastAsia="仿宋_GB2312"/>
          <w:color w:val="auto"/>
          <w:sz w:val="32"/>
          <w:szCs w:val="32"/>
        </w:rPr>
      </w:pPr>
    </w:p>
    <w:p>
      <w:pPr>
        <w:jc w:val="center"/>
        <w:rPr>
          <w:rFonts w:ascii="仿宋_GB2312" w:eastAsia="仿宋_GB2312"/>
          <w:color w:val="auto"/>
          <w:sz w:val="32"/>
          <w:szCs w:val="32"/>
        </w:rPr>
      </w:pPr>
    </w:p>
    <w:p>
      <w:pPr>
        <w:jc w:val="center"/>
        <w:rPr>
          <w:rFonts w:ascii="仿宋_GB2312" w:eastAsia="仿宋_GB2312"/>
          <w:color w:val="auto"/>
          <w:sz w:val="32"/>
          <w:szCs w:val="32"/>
        </w:rPr>
      </w:pPr>
    </w:p>
    <w:p>
      <w:pPr>
        <w:jc w:val="center"/>
        <w:rPr>
          <w:rFonts w:ascii="仿宋_GB2312" w:eastAsia="仿宋_GB2312"/>
          <w:color w:val="auto"/>
          <w:sz w:val="32"/>
          <w:szCs w:val="32"/>
        </w:rPr>
      </w:pPr>
    </w:p>
    <w:p>
      <w:pPr>
        <w:jc w:val="center"/>
        <w:rPr>
          <w:rFonts w:ascii="仿宋_GB2312" w:eastAsia="仿宋_GB2312"/>
          <w:color w:val="auto"/>
          <w:sz w:val="32"/>
          <w:szCs w:val="32"/>
        </w:rPr>
      </w:pPr>
    </w:p>
    <w:p>
      <w:pPr>
        <w:jc w:val="both"/>
        <w:rPr>
          <w:rFonts w:ascii="仿宋_GB2312" w:eastAsia="仿宋_GB2312"/>
          <w:color w:val="auto"/>
          <w:sz w:val="32"/>
          <w:szCs w:val="32"/>
        </w:rPr>
      </w:pPr>
    </w:p>
    <w:p>
      <w:pPr>
        <w:jc w:val="center"/>
        <w:rPr>
          <w:rFonts w:hint="eastAsia" w:ascii="仿宋_GB2312" w:eastAsia="仿宋_GB2312"/>
          <w:color w:val="auto"/>
          <w:sz w:val="32"/>
          <w:szCs w:val="32"/>
        </w:rPr>
      </w:pPr>
    </w:p>
    <w:p>
      <w:pPr>
        <w:jc w:val="center"/>
        <w:rPr>
          <w:rFonts w:ascii="仿宋_GB2312" w:eastAsia="仿宋_GB2312"/>
          <w:color w:val="auto"/>
          <w:sz w:val="32"/>
          <w:szCs w:val="32"/>
        </w:rPr>
      </w:pPr>
    </w:p>
    <w:p>
      <w:pPr>
        <w:pStyle w:val="7"/>
        <w:rPr>
          <w:rFonts w:ascii="仿宋_GB2312" w:eastAsia="仿宋_GB2312"/>
          <w:color w:val="auto"/>
          <w:sz w:val="32"/>
          <w:szCs w:val="32"/>
        </w:rPr>
      </w:pPr>
    </w:p>
    <w:p>
      <w:pPr>
        <w:pStyle w:val="7"/>
        <w:rPr>
          <w:rFonts w:ascii="仿宋_GB2312" w:eastAsia="仿宋_GB2312"/>
          <w:color w:val="auto"/>
          <w:sz w:val="32"/>
          <w:szCs w:val="32"/>
        </w:rPr>
      </w:pPr>
    </w:p>
    <w:p>
      <w:pPr>
        <w:jc w:val="center"/>
        <w:rPr>
          <w:rFonts w:hint="eastAsia" w:ascii="黑体" w:hAnsi="黑体" w:eastAsia="黑体"/>
          <w:color w:val="auto"/>
          <w:sz w:val="32"/>
          <w:szCs w:val="32"/>
        </w:rPr>
      </w:pPr>
      <w:r>
        <w:rPr>
          <w:rFonts w:hint="eastAsia" w:ascii="黑体" w:hAnsi="黑体" w:eastAsia="黑体" w:cs="仿宋_GB2312"/>
          <w:color w:val="auto"/>
          <w:sz w:val="32"/>
          <w:szCs w:val="32"/>
          <w:lang w:val="en-US" w:eastAsia="zh-CN"/>
        </w:rPr>
        <w:t>广州市净水有限公司</w:t>
      </w:r>
    </w:p>
    <w:p>
      <w:pPr>
        <w:jc w:val="center"/>
        <w:rPr>
          <w:rFonts w:hint="eastAsia" w:ascii="黑体" w:hAnsi="黑体" w:eastAsia="黑体" w:cs="仿宋_GB2312"/>
          <w:color w:val="auto"/>
          <w:sz w:val="32"/>
          <w:szCs w:val="32"/>
        </w:rPr>
      </w:pPr>
      <w:r>
        <w:rPr>
          <w:rFonts w:hint="eastAsia" w:ascii="黑体" w:hAnsi="黑体" w:eastAsia="黑体"/>
          <w:color w:val="auto"/>
          <w:sz w:val="32"/>
          <w:szCs w:val="32"/>
        </w:rPr>
        <w:t>二</w:t>
      </w:r>
      <w:r>
        <w:rPr>
          <w:rFonts w:hint="eastAsia" w:ascii="黑体" w:hAnsi="黑体" w:eastAsia="黑体" w:cs="宋体"/>
          <w:color w:val="auto"/>
          <w:sz w:val="32"/>
          <w:szCs w:val="32"/>
        </w:rPr>
        <w:t>〇</w:t>
      </w:r>
      <w:r>
        <w:rPr>
          <w:rFonts w:hint="eastAsia" w:ascii="黑体" w:hAnsi="黑体" w:eastAsia="黑体" w:cs="仿宋_GB2312"/>
          <w:color w:val="auto"/>
          <w:sz w:val="32"/>
          <w:szCs w:val="32"/>
        </w:rPr>
        <w:t>二</w:t>
      </w:r>
      <w:r>
        <w:rPr>
          <w:rFonts w:hint="eastAsia" w:ascii="黑体" w:hAnsi="黑体" w:eastAsia="黑体" w:cs="仿宋_GB2312"/>
          <w:color w:val="auto"/>
          <w:sz w:val="32"/>
          <w:szCs w:val="32"/>
          <w:lang w:val="en-US" w:eastAsia="zh-CN"/>
        </w:rPr>
        <w:t>三</w:t>
      </w:r>
      <w:r>
        <w:rPr>
          <w:rFonts w:hint="eastAsia" w:ascii="黑体" w:hAnsi="黑体" w:eastAsia="黑体" w:cs="仿宋_GB2312"/>
          <w:color w:val="auto"/>
          <w:sz w:val="32"/>
          <w:szCs w:val="32"/>
        </w:rPr>
        <w:t>年</w:t>
      </w:r>
      <w:r>
        <w:rPr>
          <w:rFonts w:hint="eastAsia" w:ascii="黑体" w:hAnsi="黑体" w:eastAsia="黑体" w:cs="仿宋_GB2312"/>
          <w:color w:val="auto"/>
          <w:sz w:val="32"/>
          <w:szCs w:val="32"/>
          <w:lang w:val="en-US" w:eastAsia="zh-CN"/>
        </w:rPr>
        <w:t>九</w:t>
      </w:r>
      <w:r>
        <w:rPr>
          <w:rFonts w:hint="eastAsia" w:ascii="黑体" w:hAnsi="黑体" w:eastAsia="黑体" w:cs="仿宋_GB2312"/>
          <w:color w:val="auto"/>
          <w:sz w:val="32"/>
          <w:szCs w:val="32"/>
        </w:rPr>
        <w:t>月</w:t>
      </w:r>
    </w:p>
    <w:p>
      <w:pPr>
        <w:jc w:val="center"/>
        <w:rPr>
          <w:rFonts w:ascii="黑体" w:hAnsi="黑体" w:eastAsia="黑体" w:cs="仿宋_GB2312"/>
          <w:color w:val="auto"/>
          <w:sz w:val="32"/>
          <w:szCs w:val="32"/>
        </w:rPr>
      </w:pPr>
      <w:r>
        <w:rPr>
          <w:rFonts w:ascii="黑体" w:hAnsi="黑体" w:eastAsia="黑体" w:cs="仿宋_GB2312"/>
          <w:color w:val="auto"/>
          <w:sz w:val="32"/>
          <w:szCs w:val="32"/>
        </w:rPr>
        <w:br w:type="page"/>
      </w:r>
    </w:p>
    <w:p>
      <w:pPr>
        <w:rPr>
          <w:color w:val="auto"/>
        </w:rPr>
        <w:sectPr>
          <w:footerReference r:id="rId4" w:type="first"/>
          <w:footerReference r:id="rId3" w:type="default"/>
          <w:pgSz w:w="11906" w:h="16838"/>
          <w:pgMar w:top="2098" w:right="1474" w:bottom="1985" w:left="1588" w:header="851" w:footer="992" w:gutter="0"/>
          <w:pgNumType w:start="0"/>
          <w:cols w:space="425" w:num="1"/>
          <w:titlePg/>
          <w:docGrid w:type="lines" w:linePitch="312" w:charSpace="0"/>
        </w:sectPr>
      </w:pPr>
    </w:p>
    <w:p>
      <w:pPr>
        <w:pStyle w:val="7"/>
        <w:rPr>
          <w:color w:val="auto"/>
        </w:rPr>
      </w:pPr>
    </w:p>
    <w:p>
      <w:pPr>
        <w:pStyle w:val="33"/>
        <w:adjustRightInd w:val="0"/>
        <w:snapToGrid w:val="0"/>
        <w:spacing w:before="0" w:line="600" w:lineRule="exact"/>
        <w:jc w:val="center"/>
        <w:rPr>
          <w:rFonts w:hint="default" w:ascii="方正小标宋简体" w:eastAsia="方正小标宋简体"/>
          <w:b/>
          <w:color w:val="auto"/>
          <w:sz w:val="44"/>
          <w:szCs w:val="44"/>
          <w:lang w:val="en-US" w:eastAsia="zh-CN"/>
        </w:rPr>
      </w:pPr>
      <w:r>
        <w:rPr>
          <w:rFonts w:hint="eastAsia" w:ascii="方正小标宋简体" w:eastAsia="方正小标宋简体"/>
          <w:b/>
          <w:color w:val="auto"/>
          <w:sz w:val="44"/>
          <w:szCs w:val="44"/>
          <w:lang w:val="en-US" w:eastAsia="zh-CN"/>
        </w:rPr>
        <w:t>目录</w:t>
      </w:r>
    </w:p>
    <w:p>
      <w:pPr>
        <w:rPr>
          <w:rFonts w:asciiTheme="minorEastAsia" w:hAnsiTheme="minorEastAsia"/>
          <w:color w:val="auto"/>
          <w:sz w:val="24"/>
          <w:szCs w:val="24"/>
        </w:rPr>
      </w:pPr>
    </w:p>
    <w:p>
      <w:pPr>
        <w:pStyle w:val="18"/>
        <w:numPr>
          <w:ilvl w:val="0"/>
          <w:numId w:val="1"/>
        </w:numPr>
        <w:tabs>
          <w:tab w:val="right" w:pos="8844"/>
        </w:tabs>
        <w:rPr>
          <w:rFonts w:hint="eastAsia"/>
          <w:color w:val="auto"/>
          <w:lang w:val="en-US" w:eastAsia="zh-CN"/>
        </w:rPr>
      </w:pPr>
      <w:r>
        <w:rPr>
          <w:rFonts w:hint="eastAsia"/>
          <w:color w:val="auto"/>
          <w:lang w:val="en-US" w:eastAsia="zh-CN"/>
        </w:rPr>
        <w:t>采购公告</w:t>
      </w:r>
    </w:p>
    <w:p>
      <w:pPr>
        <w:pStyle w:val="18"/>
        <w:numPr>
          <w:ilvl w:val="0"/>
          <w:numId w:val="1"/>
        </w:numPr>
        <w:tabs>
          <w:tab w:val="right" w:pos="8844"/>
        </w:tabs>
        <w:rPr>
          <w:color w:val="auto"/>
        </w:rPr>
      </w:pPr>
      <w:r>
        <w:rPr>
          <w:rFonts w:hint="eastAsia"/>
          <w:color w:val="auto"/>
          <w:lang w:val="en-US" w:eastAsia="zh-CN"/>
        </w:rPr>
        <w:t>供应商须知</w:t>
      </w:r>
    </w:p>
    <w:p>
      <w:pPr>
        <w:pStyle w:val="18"/>
        <w:numPr>
          <w:ilvl w:val="0"/>
          <w:numId w:val="1"/>
        </w:numPr>
        <w:tabs>
          <w:tab w:val="right" w:pos="8844"/>
        </w:tabs>
        <w:rPr>
          <w:color w:val="auto"/>
        </w:rPr>
      </w:pPr>
      <w:r>
        <w:rPr>
          <w:rFonts w:hint="eastAsia"/>
          <w:color w:val="auto"/>
          <w:lang w:val="en-US" w:eastAsia="zh-CN"/>
        </w:rPr>
        <w:t>采购方法</w:t>
      </w:r>
    </w:p>
    <w:p>
      <w:pPr>
        <w:pStyle w:val="18"/>
        <w:numPr>
          <w:ilvl w:val="0"/>
          <w:numId w:val="1"/>
        </w:numPr>
        <w:tabs>
          <w:tab w:val="right" w:pos="8844"/>
        </w:tabs>
        <w:rPr>
          <w:color w:val="auto"/>
        </w:rPr>
      </w:pPr>
      <w:r>
        <w:rPr>
          <w:rFonts w:hint="eastAsia"/>
          <w:color w:val="auto"/>
          <w:lang w:val="en-US" w:eastAsia="zh-CN"/>
        </w:rPr>
        <w:t>评审方法</w:t>
      </w:r>
    </w:p>
    <w:p>
      <w:pPr>
        <w:pStyle w:val="18"/>
        <w:numPr>
          <w:ilvl w:val="0"/>
          <w:numId w:val="1"/>
        </w:numPr>
        <w:tabs>
          <w:tab w:val="right" w:pos="8844"/>
        </w:tabs>
        <w:rPr>
          <w:color w:val="auto"/>
        </w:rPr>
      </w:pPr>
      <w:r>
        <w:rPr>
          <w:rFonts w:hint="eastAsia"/>
          <w:color w:val="auto"/>
          <w:lang w:val="en-US" w:eastAsia="zh-CN"/>
        </w:rPr>
        <w:t>采购需求</w:t>
      </w:r>
    </w:p>
    <w:p>
      <w:pPr>
        <w:pStyle w:val="18"/>
        <w:numPr>
          <w:ilvl w:val="0"/>
          <w:numId w:val="1"/>
        </w:numPr>
        <w:tabs>
          <w:tab w:val="right" w:pos="8844"/>
        </w:tabs>
        <w:rPr>
          <w:color w:val="auto"/>
        </w:rPr>
      </w:pPr>
      <w:r>
        <w:rPr>
          <w:rFonts w:hint="eastAsia"/>
          <w:color w:val="auto"/>
        </w:rPr>
        <w:t>合同草案</w:t>
      </w:r>
    </w:p>
    <w:p>
      <w:pPr>
        <w:pStyle w:val="18"/>
        <w:numPr>
          <w:ilvl w:val="0"/>
          <w:numId w:val="1"/>
        </w:numPr>
        <w:tabs>
          <w:tab w:val="right" w:pos="8844"/>
        </w:tabs>
        <w:rPr>
          <w:color w:val="auto"/>
        </w:rPr>
      </w:pPr>
      <w:r>
        <w:rPr>
          <w:rFonts w:hint="eastAsia"/>
          <w:color w:val="auto"/>
        </w:rPr>
        <w:t>响应文件格式要求</w:t>
      </w:r>
      <w:r>
        <w:rPr>
          <w:color w:val="auto"/>
        </w:rPr>
        <w:fldChar w:fldCharType="begin"/>
      </w:r>
      <w:r>
        <w:rPr>
          <w:color w:val="auto"/>
        </w:rPr>
        <w:instrText xml:space="preserve">TOC \o "1-1" \n  \h \u </w:instrText>
      </w:r>
      <w:r>
        <w:rPr>
          <w:color w:val="auto"/>
        </w:rPr>
        <w:fldChar w:fldCharType="separate"/>
      </w:r>
      <w:r>
        <w:rPr>
          <w:color w:val="auto"/>
        </w:rPr>
        <w:fldChar w:fldCharType="begin"/>
      </w:r>
      <w:r>
        <w:rPr>
          <w:color w:val="auto"/>
        </w:rPr>
        <w:instrText xml:space="preserve"> HYPERLINK \l _Toc18800 </w:instrText>
      </w:r>
      <w:r>
        <w:rPr>
          <w:color w:val="auto"/>
        </w:rPr>
        <w:fldChar w:fldCharType="separate"/>
      </w:r>
      <w:r>
        <w:rPr>
          <w:color w:val="auto"/>
        </w:rPr>
        <w:fldChar w:fldCharType="end"/>
      </w:r>
    </w:p>
    <w:p>
      <w:pPr>
        <w:pStyle w:val="18"/>
        <w:tabs>
          <w:tab w:val="right" w:pos="8844"/>
        </w:tabs>
        <w:rPr>
          <w:color w:val="auto"/>
        </w:rPr>
      </w:pPr>
      <w:r>
        <w:rPr>
          <w:color w:val="auto"/>
        </w:rPr>
        <w:fldChar w:fldCharType="begin"/>
      </w:r>
      <w:r>
        <w:rPr>
          <w:color w:val="auto"/>
        </w:rPr>
        <w:instrText xml:space="preserve"> HYPERLINK \l _Toc5817 </w:instrText>
      </w:r>
      <w:r>
        <w:rPr>
          <w:color w:val="auto"/>
        </w:rPr>
        <w:fldChar w:fldCharType="separate"/>
      </w:r>
      <w:r>
        <w:rPr>
          <w:color w:val="auto"/>
        </w:rPr>
        <w:fldChar w:fldCharType="end"/>
      </w:r>
    </w:p>
    <w:p>
      <w:pPr>
        <w:pStyle w:val="18"/>
        <w:tabs>
          <w:tab w:val="right" w:pos="8844"/>
        </w:tabs>
        <w:rPr>
          <w:color w:val="auto"/>
        </w:rPr>
      </w:pPr>
      <w:r>
        <w:rPr>
          <w:color w:val="auto"/>
        </w:rPr>
        <w:fldChar w:fldCharType="begin"/>
      </w:r>
      <w:r>
        <w:rPr>
          <w:color w:val="auto"/>
        </w:rPr>
        <w:instrText xml:space="preserve"> HYPERLINK \l _Toc27928 </w:instrText>
      </w:r>
      <w:r>
        <w:rPr>
          <w:color w:val="auto"/>
        </w:rPr>
        <w:fldChar w:fldCharType="separate"/>
      </w:r>
      <w:r>
        <w:rPr>
          <w:color w:val="auto"/>
        </w:rPr>
        <w:fldChar w:fldCharType="end"/>
      </w:r>
    </w:p>
    <w:p>
      <w:pPr>
        <w:pStyle w:val="21"/>
        <w:rPr>
          <w:color w:val="auto"/>
        </w:rPr>
      </w:pPr>
      <w:r>
        <w:rPr>
          <w:color w:val="auto"/>
        </w:rPr>
        <w:fldChar w:fldCharType="end"/>
      </w:r>
    </w:p>
    <w:p>
      <w:pPr>
        <w:adjustRightInd w:val="0"/>
        <w:snapToGrid w:val="0"/>
        <w:spacing w:line="600" w:lineRule="exact"/>
        <w:ind w:firstLine="560" w:firstLineChars="200"/>
        <w:jc w:val="left"/>
        <w:rPr>
          <w:rFonts w:ascii="仿宋_GB2312" w:eastAsia="仿宋_GB2312"/>
          <w:color w:val="auto"/>
          <w:sz w:val="28"/>
          <w:szCs w:val="28"/>
        </w:rPr>
      </w:pPr>
    </w:p>
    <w:p>
      <w:pPr>
        <w:pStyle w:val="4"/>
        <w:rPr>
          <w:rFonts w:hint="eastAsia"/>
          <w:color w:val="auto"/>
        </w:rPr>
      </w:pPr>
      <w:bookmarkStart w:id="0" w:name="_Toc18145"/>
      <w:bookmarkStart w:id="1" w:name="_Toc26148"/>
    </w:p>
    <w:p>
      <w:pPr>
        <w:rPr>
          <w:rFonts w:hint="eastAsia"/>
          <w:color w:val="auto"/>
        </w:rPr>
      </w:pPr>
    </w:p>
    <w:p>
      <w:pPr>
        <w:pStyle w:val="4"/>
        <w:rPr>
          <w:rFonts w:hint="eastAsia"/>
          <w:color w:val="auto"/>
        </w:rPr>
      </w:pPr>
      <w:bookmarkStart w:id="2" w:name="_Toc1711"/>
      <w:bookmarkStart w:id="3" w:name="_Toc17696"/>
    </w:p>
    <w:p>
      <w:pPr>
        <w:rPr>
          <w:rFonts w:hint="eastAsia"/>
          <w:color w:val="auto"/>
        </w:rPr>
      </w:pPr>
    </w:p>
    <w:p>
      <w:pPr>
        <w:pStyle w:val="21"/>
        <w:rPr>
          <w:rFonts w:hint="eastAsia"/>
          <w:color w:val="auto"/>
        </w:rPr>
      </w:pPr>
    </w:p>
    <w:p>
      <w:pPr>
        <w:pStyle w:val="21"/>
        <w:rPr>
          <w:rFonts w:hint="eastAsia"/>
          <w:color w:val="auto"/>
        </w:rPr>
      </w:pPr>
    </w:p>
    <w:p>
      <w:pPr>
        <w:pStyle w:val="21"/>
        <w:rPr>
          <w:rFonts w:hint="eastAsia"/>
          <w:color w:val="auto"/>
        </w:rPr>
      </w:pPr>
    </w:p>
    <w:p>
      <w:pPr>
        <w:pStyle w:val="21"/>
        <w:rPr>
          <w:rFonts w:hint="eastAsia"/>
          <w:color w:val="auto"/>
        </w:rPr>
      </w:pPr>
    </w:p>
    <w:p>
      <w:pPr>
        <w:pStyle w:val="4"/>
        <w:rPr>
          <w:rFonts w:hint="eastAsia"/>
          <w:color w:val="auto"/>
        </w:rPr>
      </w:pPr>
      <w:bookmarkStart w:id="4" w:name="_Toc1669"/>
      <w:bookmarkStart w:id="5" w:name="_Toc4275"/>
      <w:bookmarkStart w:id="6" w:name="_Toc7519"/>
      <w:bookmarkStart w:id="7" w:name="_Toc17801"/>
      <w:bookmarkStart w:id="8" w:name="_Toc11322"/>
      <w:bookmarkStart w:id="9" w:name="_Toc19609"/>
      <w:bookmarkStart w:id="10" w:name="_Toc31938"/>
    </w:p>
    <w:p>
      <w:pPr>
        <w:pStyle w:val="4"/>
        <w:rPr>
          <w:rFonts w:hint="eastAsia"/>
          <w:color w:val="auto"/>
        </w:rPr>
      </w:pPr>
    </w:p>
    <w:p>
      <w:pPr>
        <w:pStyle w:val="4"/>
        <w:rPr>
          <w:rFonts w:hint="eastAsia"/>
          <w:color w:val="auto"/>
        </w:rPr>
      </w:pPr>
    </w:p>
    <w:p>
      <w:pPr>
        <w:pStyle w:val="4"/>
        <w:rPr>
          <w:color w:val="auto"/>
        </w:rPr>
      </w:pPr>
      <w:r>
        <w:rPr>
          <w:color w:val="auto"/>
        </w:rPr>
        <mc:AlternateContent>
          <mc:Choice Requires="wps">
            <w:drawing>
              <wp:anchor distT="0" distB="0" distL="114300" distR="114300" simplePos="0" relativeHeight="251670528" behindDoc="0" locked="0" layoutInCell="1" allowOverlap="1">
                <wp:simplePos x="0" y="0"/>
                <wp:positionH relativeFrom="column">
                  <wp:posOffset>2355850</wp:posOffset>
                </wp:positionH>
                <wp:positionV relativeFrom="paragraph">
                  <wp:posOffset>56515</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5.5pt;margin-top:4.45pt;height:0pt;width:75.5pt;z-index:251670528;mso-width-relative:page;mso-height-relative:page;" filled="f" stroked="t" coordsize="21600,21600" o:gfxdata="UEsDBAoAAAAAAIdO4kAAAAAAAAAAAAAAAAAEAAAAZHJzL1BLAwQUAAAACACHTuJAqLPLN9UAAAAH&#10;AQAADwAAAGRycy9kb3ducmV2LnhtbE2PQU/CQBCF7yb8h82QeDGy2xoUSrfEmHjwKJB4XbpDW+3O&#10;Nt0tRX69Ixc4fnmT977J1yfXiiP2ofGkIZkpEEiltw1VGnbb98cFiBANWdN6Qg2/GGBdTO5yk1k/&#10;0iceN7ESXEIhMxrqGLtMylDW6EyY+Q6Js4PvnYmMfSVtb0Yud61MlXqWzjTEC7Xp8K3G8mczOA0Y&#10;hnmiXpeu2n2cx4ev9Pw9dlut76eJWoGIeIrXY/jXZ3Uo2GnvB7JBtBqeXhL+JWpYLEFwPk9T5v2F&#10;ZZHLW//iD1BLAwQUAAAACACHTuJAD6yHiPMBAADkAwAADgAAAGRycy9lMm9Eb2MueG1srVPNjtMw&#10;EL4j8Q6W7zRNpa5K1HQPLcsFQSXgAaaOk1jynzzepr1xQzwDN468A7zNSuxbMHa6XVguPZCDM/bM&#10;fDPf5/Hy+mA028uAytmal5MpZ9IK1yjb1fzjh5sXC84wgm1AOytrfpTIr1fPny0HX8mZ651uZGAE&#10;YrEafM37GH1VFCh6aQAnzktLztYFA5G2oSuaAAOhG13MptOrYnCh8cEJiUinm9HJT4jhEkDXtkrI&#10;jRO3Rto4ogapIRIl7JVHvsrdtq0U8V3booxM15yYxrxSEbJ3aS1WS6i6AL5X4tQCXNLCE04GlKWi&#10;Z6gNRGC3Qf0DZZQIDl0bJ8KZYiSSFSEW5fSJNu978DJzIanRn0XH/wcr3u63gamGJqHkzIKhG//1&#10;+fv9py93X3/e/fjGyquk0eCxotC13YbTDv02JMKHNpj0JyrskHU9nnWVh8gEHb6cLxZzUlw8uIrH&#10;PB8wvpbOsGTUHGMA1fVx7ayly3OhzLLC/g1GqkyJDwmpqLZsSPCzOYEDDWNLQ0Cm8UQIbZdz0WnV&#10;3CitUwaGbrfWge0hDUT+Ej/C/SssFdkA9mNcdo2j0ktoXtmGxaMnpSy9EJ5aMLLhTEt6UMkiQKgi&#10;KH1JJJXWljpIEo+iJmvnmmPWOp/T5eceT4OapuvPfc5+fJy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izyzfVAAAABwEAAA8AAAAAAAAAAQAgAAAAIgAAAGRycy9kb3ducmV2LnhtbFBLAQIUABQA&#10;AAAIAIdO4kAPrIeI8wEAAOQDAAAOAAAAAAAAAAEAIAAAACQBAABkcnMvZTJvRG9jLnhtbFBLBQYA&#10;AAAABgAGAFkBAACJBQAAAAA=&#10;">
                <v:fill on="f" focussize="0,0"/>
                <v:stroke color="#000000" joinstyle="round"/>
                <v:imagedata o:title=""/>
                <o:lock v:ext="edit" aspectratio="f"/>
              </v:shape>
            </w:pict>
          </mc:Fallback>
        </mc:AlternateContent>
      </w:r>
      <w:r>
        <w:rPr>
          <w:color w:val="auto"/>
        </w:rPr>
        <mc:AlternateContent>
          <mc:Choice Requires="wps">
            <w:drawing>
              <wp:anchor distT="0" distB="0" distL="114300" distR="114300" simplePos="0" relativeHeight="251671552" behindDoc="0" locked="0" layoutInCell="1" allowOverlap="1">
                <wp:simplePos x="0" y="0"/>
                <wp:positionH relativeFrom="column">
                  <wp:posOffset>2332990</wp:posOffset>
                </wp:positionH>
                <wp:positionV relativeFrom="paragraph">
                  <wp:posOffset>511175</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3.7pt;margin-top:40.25pt;height:0pt;width:75.5pt;z-index:251671552;mso-width-relative:page;mso-height-relative:page;" filled="f" stroked="t" coordsize="21600,21600" o:gfxdata="UEsDBAoAAAAAAIdO4kAAAAAAAAAAAAAAAAAEAAAAZHJzL1BLAwQUAAAACACHTuJAV1gS9tcAAAAJ&#10;AQAADwAAAGRycy9kb3ducmV2LnhtbE2PwU7DMAyG70h7h8iTuCCWdNBRStMJTeLAkW0S16wxbaFx&#10;qiZdtz09Rhzg6N+ffn8u1ifXiSMOofWkIVkoEEiVty3VGva7l9sMRIiGrOk8oYYzBliXs6vC5NZP&#10;9IbHbawFl1DIjYYmxj6XMlQNOhMWvkfi3YcfnIk8DrW0g5m43HVyqdRKOtMSX2hMj5sGq6/t6DRg&#10;GNNEPT+6ev96mW7el5fPqd9pfT1P1BOIiKf4B8OPPqtDyU4HP5INotNwt3q4Z1RDplIQDKRJxsHh&#10;N5BlIf9/UH4DUEsDBBQAAAAIAIdO4kB66URn8wEAAOQ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jQJU84cWLrx&#10;u8/ff336cvv15+2Pb2zyIm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V1gS9tcAAAAJAQAADwAAAAAAAAABACAAAAAiAAAAZHJzL2Rvd25yZXYueG1sUEsBAhQA&#10;FAAAAAgAh07iQHrpRGf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rPr>
        <w:t>第一章</w:t>
      </w:r>
      <w:bookmarkEnd w:id="0"/>
      <w:bookmarkEnd w:id="1"/>
      <w:bookmarkEnd w:id="2"/>
      <w:bookmarkEnd w:id="3"/>
      <w:bookmarkEnd w:id="4"/>
      <w:bookmarkEnd w:id="5"/>
      <w:bookmarkEnd w:id="6"/>
      <w:bookmarkEnd w:id="7"/>
      <w:bookmarkEnd w:id="8"/>
      <w:bookmarkEnd w:id="9"/>
      <w:bookmarkEnd w:id="10"/>
    </w:p>
    <w:p>
      <w:pPr>
        <w:pStyle w:val="35"/>
        <w:rPr>
          <w:color w:val="auto"/>
        </w:rPr>
      </w:pPr>
    </w:p>
    <w:p>
      <w:pPr>
        <w:pStyle w:val="4"/>
        <w:rPr>
          <w:color w:val="auto"/>
        </w:rPr>
      </w:pPr>
      <w:bookmarkStart w:id="11" w:name="_Toc30131"/>
      <w:bookmarkStart w:id="12" w:name="_Toc14238"/>
      <w:bookmarkStart w:id="13" w:name="_Toc88209924"/>
      <w:bookmarkStart w:id="14" w:name="_Toc8201"/>
      <w:bookmarkStart w:id="15" w:name="_Toc26363"/>
      <w:bookmarkStart w:id="16" w:name="_Toc2659"/>
      <w:bookmarkStart w:id="17" w:name="_Toc10122"/>
      <w:bookmarkStart w:id="18" w:name="_Toc5230"/>
      <w:bookmarkStart w:id="19" w:name="_Toc30989"/>
      <w:bookmarkStart w:id="20" w:name="_Toc15709"/>
      <w:bookmarkStart w:id="21" w:name="_Toc999"/>
      <w:bookmarkStart w:id="22" w:name="_Toc28995"/>
      <w:r>
        <w:rPr>
          <w:rFonts w:hint="eastAsia"/>
          <w:color w:val="auto"/>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Lines="50" w:afterLines="50" w:line="600" w:lineRule="exact"/>
        <w:jc w:val="center"/>
        <w:rPr>
          <w:rFonts w:ascii="方正小标宋简体" w:eastAsia="方正小标宋简体"/>
          <w:color w:val="auto"/>
          <w:sz w:val="44"/>
          <w:szCs w:val="44"/>
        </w:rPr>
      </w:pPr>
    </w:p>
    <w:p>
      <w:pPr>
        <w:adjustRightInd w:val="0"/>
        <w:snapToGrid w:val="0"/>
        <w:spacing w:beforeLines="50" w:afterLines="50" w:line="600" w:lineRule="exact"/>
        <w:jc w:val="center"/>
        <w:rPr>
          <w:rFonts w:ascii="方正小标宋简体" w:eastAsia="方正小标宋简体"/>
          <w:color w:val="auto"/>
          <w:sz w:val="44"/>
          <w:szCs w:val="44"/>
        </w:rPr>
      </w:pPr>
    </w:p>
    <w:p>
      <w:pPr>
        <w:pStyle w:val="21"/>
        <w:rPr>
          <w:rFonts w:ascii="方正小标宋简体" w:eastAsia="方正小标宋简体"/>
          <w:color w:val="auto"/>
          <w:sz w:val="44"/>
          <w:szCs w:val="44"/>
        </w:rPr>
      </w:pPr>
    </w:p>
    <w:p>
      <w:pPr>
        <w:pStyle w:val="21"/>
        <w:rPr>
          <w:rFonts w:ascii="方正小标宋简体" w:eastAsia="方正小标宋简体"/>
          <w:color w:val="auto"/>
          <w:sz w:val="44"/>
          <w:szCs w:val="44"/>
        </w:rPr>
      </w:pPr>
    </w:p>
    <w:p>
      <w:pPr>
        <w:pStyle w:val="21"/>
        <w:rPr>
          <w:rFonts w:ascii="方正小标宋简体" w:eastAsia="方正小标宋简体"/>
          <w:color w:val="auto"/>
          <w:sz w:val="44"/>
          <w:szCs w:val="44"/>
        </w:rPr>
      </w:pPr>
    </w:p>
    <w:p>
      <w:pPr>
        <w:pStyle w:val="21"/>
        <w:rPr>
          <w:rFonts w:ascii="方正小标宋简体" w:eastAsia="方正小标宋简体"/>
          <w:color w:val="auto"/>
          <w:sz w:val="44"/>
          <w:szCs w:val="44"/>
        </w:rPr>
      </w:pPr>
    </w:p>
    <w:p>
      <w:pPr>
        <w:pStyle w:val="21"/>
        <w:rPr>
          <w:rFonts w:ascii="仿宋_GB2312" w:eastAsia="仿宋_GB2312"/>
          <w:color w:val="auto"/>
          <w:sz w:val="28"/>
          <w:szCs w:val="28"/>
        </w:rPr>
      </w:pPr>
    </w:p>
    <w:p>
      <w:pPr>
        <w:adjustRightInd w:val="0"/>
        <w:snapToGrid w:val="0"/>
        <w:spacing w:beforeLines="50" w:afterLines="50" w:line="600" w:lineRule="exact"/>
        <w:jc w:val="left"/>
        <w:rPr>
          <w:color w:val="auto"/>
        </w:rPr>
      </w:pPr>
      <w:r>
        <w:rPr>
          <w:rFonts w:hint="eastAsia" w:asciiTheme="minorEastAsia" w:hAnsiTheme="minorEastAsia"/>
          <w:color w:val="auto"/>
          <w:sz w:val="24"/>
          <w:szCs w:val="24"/>
        </w:rPr>
        <w:t>适用于纸质评审的公开采购方式</w:t>
      </w:r>
    </w:p>
    <w:p>
      <w:pPr>
        <w:pStyle w:val="5"/>
        <w:spacing w:line="600" w:lineRule="exact"/>
        <w:rPr>
          <w:rFonts w:hint="eastAsia"/>
          <w:color w:val="auto"/>
          <w:u w:val="single"/>
          <w:lang w:val="en-US" w:eastAsia="zh-CN"/>
        </w:rPr>
      </w:pPr>
      <w:bookmarkStart w:id="23" w:name="_Toc21373"/>
      <w:bookmarkStart w:id="24" w:name="_Toc9680"/>
      <w:r>
        <w:rPr>
          <w:rFonts w:hint="eastAsia"/>
          <w:color w:val="auto"/>
          <w:u w:val="single"/>
          <w:lang w:val="en-US" w:eastAsia="zh-CN"/>
        </w:rPr>
        <w:t>广州市净水有限公司2023-2024年度</w:t>
      </w:r>
    </w:p>
    <w:p>
      <w:pPr>
        <w:pStyle w:val="5"/>
        <w:spacing w:line="600" w:lineRule="exact"/>
        <w:rPr>
          <w:color w:val="auto"/>
        </w:rPr>
      </w:pPr>
      <w:r>
        <w:rPr>
          <w:rFonts w:hint="eastAsia"/>
          <w:color w:val="auto"/>
          <w:u w:val="single"/>
          <w:lang w:val="en-US" w:eastAsia="zh-CN"/>
        </w:rPr>
        <w:t>安全管理信息系统运维服务项目（第二次）</w:t>
      </w:r>
      <w:r>
        <w:rPr>
          <w:rFonts w:hint="eastAsia"/>
          <w:color w:val="auto"/>
        </w:rPr>
        <w:t>采购公告</w:t>
      </w:r>
      <w:bookmarkEnd w:id="23"/>
      <w:bookmarkEnd w:id="24"/>
    </w:p>
    <w:p>
      <w:pPr>
        <w:adjustRightInd w:val="0"/>
        <w:snapToGrid w:val="0"/>
        <w:spacing w:line="600" w:lineRule="exact"/>
        <w:ind w:firstLine="560" w:firstLineChars="200"/>
        <w:jc w:val="left"/>
        <w:rPr>
          <w:rFonts w:ascii="仿宋_GB2312" w:eastAsia="仿宋_GB2312"/>
          <w:color w:val="auto"/>
          <w:sz w:val="28"/>
          <w:szCs w:val="28"/>
          <w:u w:val="single"/>
        </w:rPr>
      </w:pPr>
      <w:r>
        <w:rPr>
          <w:rFonts w:hint="eastAsia" w:ascii="仿宋_GB2312" w:eastAsia="仿宋_GB2312"/>
          <w:color w:val="auto"/>
          <w:sz w:val="28"/>
          <w:szCs w:val="28"/>
          <w:u w:val="single"/>
          <w:lang w:val="en-US" w:eastAsia="zh-CN"/>
        </w:rPr>
        <w:t>广州市净水有限公司2023-2024年度安全管理信息系统运维服务项目（第二次）</w:t>
      </w:r>
      <w:r>
        <w:rPr>
          <w:rFonts w:hint="eastAsia" w:ascii="仿宋_GB2312" w:eastAsia="仿宋_GB2312"/>
          <w:color w:val="auto"/>
          <w:sz w:val="28"/>
          <w:szCs w:val="28"/>
        </w:rPr>
        <w:t>已具备采购条件，</w:t>
      </w:r>
      <w:r>
        <w:rPr>
          <w:rFonts w:hint="eastAsia" w:ascii="仿宋_GB2312" w:eastAsia="仿宋_GB2312"/>
          <w:color w:val="auto"/>
          <w:sz w:val="28"/>
          <w:szCs w:val="28"/>
          <w:highlight w:val="none"/>
        </w:rPr>
        <w:t>，现</w:t>
      </w:r>
      <w:r>
        <w:rPr>
          <w:rFonts w:hint="eastAsia" w:ascii="仿宋_GB2312" w:eastAsia="仿宋_GB2312"/>
          <w:color w:val="auto"/>
          <w:sz w:val="28"/>
          <w:szCs w:val="28"/>
          <w:highlight w:val="none"/>
          <w:lang w:val="en-US" w:eastAsia="zh-CN"/>
        </w:rPr>
        <w:t>邀请合格</w:t>
      </w:r>
      <w:r>
        <w:rPr>
          <w:rFonts w:hint="eastAsia" w:ascii="仿宋_GB2312" w:eastAsia="仿宋_GB2312"/>
          <w:color w:val="auto"/>
          <w:sz w:val="28"/>
          <w:szCs w:val="28"/>
          <w:highlight w:val="none"/>
          <w:u w:val="none"/>
          <w:lang w:val="en-US" w:eastAsia="zh-CN"/>
        </w:rPr>
        <w:t>单位</w:t>
      </w:r>
      <w:r>
        <w:rPr>
          <w:rFonts w:hint="eastAsia" w:ascii="仿宋_GB2312" w:eastAsia="仿宋_GB2312"/>
          <w:color w:val="auto"/>
          <w:sz w:val="28"/>
          <w:szCs w:val="28"/>
          <w:highlight w:val="none"/>
        </w:rPr>
        <w:t>参加本</w:t>
      </w:r>
      <w:r>
        <w:rPr>
          <w:rFonts w:hint="eastAsia" w:ascii="仿宋_GB2312" w:eastAsia="仿宋_GB2312"/>
          <w:color w:val="auto"/>
          <w:sz w:val="28"/>
          <w:szCs w:val="28"/>
          <w:highlight w:val="none"/>
        </w:rPr>
        <w:sym w:font="Wingdings" w:char="00A8"/>
      </w:r>
      <w:r>
        <w:rPr>
          <w:rFonts w:hint="eastAsia" w:ascii="仿宋_GB2312" w:eastAsia="仿宋_GB2312"/>
          <w:color w:val="auto"/>
          <w:sz w:val="28"/>
          <w:szCs w:val="28"/>
          <w:highlight w:val="none"/>
        </w:rPr>
        <w:t xml:space="preserve">施工  □货物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服务项目采购活动，采用</w:t>
      </w:r>
      <w:r>
        <w:rPr>
          <w:rFonts w:hint="eastAsia" w:ascii="仿宋_GB2312" w:eastAsia="仿宋_GB2312"/>
          <w:color w:val="auto"/>
          <w:sz w:val="28"/>
          <w:szCs w:val="28"/>
          <w:highlight w:val="none"/>
          <w:u w:val="single"/>
        </w:rPr>
        <w:sym w:font="Wingdings" w:char="00A8"/>
      </w:r>
      <w:r>
        <w:rPr>
          <w:rFonts w:hint="eastAsia" w:ascii="仿宋_GB2312" w:eastAsia="仿宋_GB2312"/>
          <w:color w:val="auto"/>
          <w:sz w:val="28"/>
          <w:szCs w:val="28"/>
          <w:highlight w:val="none"/>
          <w:u w:val="single"/>
          <w:lang w:val="en-US" w:eastAsia="zh-CN"/>
        </w:rPr>
        <w:t>邀请</w:t>
      </w:r>
      <w:r>
        <w:rPr>
          <w:rFonts w:hint="eastAsia" w:ascii="仿宋_GB2312" w:eastAsia="仿宋_GB2312"/>
          <w:color w:val="auto"/>
          <w:sz w:val="28"/>
          <w:szCs w:val="28"/>
          <w:highlight w:val="none"/>
          <w:u w:val="single"/>
        </w:rPr>
        <w:t>询比</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lang w:val="en-US" w:eastAsia="zh-CN"/>
        </w:rPr>
        <w:sym w:font="Wingdings" w:char="00FE"/>
      </w:r>
      <w:r>
        <w:rPr>
          <w:rFonts w:hint="eastAsia" w:ascii="仿宋_GB2312" w:eastAsia="仿宋_GB2312"/>
          <w:color w:val="auto"/>
          <w:sz w:val="28"/>
          <w:szCs w:val="28"/>
          <w:highlight w:val="none"/>
          <w:u w:val="single"/>
          <w:lang w:val="en-US" w:eastAsia="zh-CN"/>
        </w:rPr>
        <w:t>公开询比</w:t>
      </w:r>
      <w:r>
        <w:rPr>
          <w:rFonts w:hint="eastAsia" w:ascii="仿宋_GB2312" w:eastAsia="仿宋_GB2312"/>
          <w:color w:val="auto"/>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rPr>
      </w:pPr>
      <w:r>
        <w:rPr>
          <w:rFonts w:hint="eastAsia" w:asciiTheme="minorEastAsia" w:hAnsiTheme="minorEastAsia"/>
          <w:b/>
          <w:color w:val="auto"/>
          <w:sz w:val="32"/>
          <w:szCs w:val="32"/>
        </w:rPr>
        <w:t>1.采购项目简介</w:t>
      </w:r>
    </w:p>
    <w:p>
      <w:pPr>
        <w:adjustRightInd w:val="0"/>
        <w:snapToGrid w:val="0"/>
        <w:spacing w:line="600" w:lineRule="exact"/>
        <w:jc w:val="left"/>
        <w:rPr>
          <w:rFonts w:ascii="仿宋_GB2312" w:eastAsia="仿宋_GB2312"/>
          <w:color w:val="auto"/>
          <w:sz w:val="28"/>
          <w:szCs w:val="28"/>
        </w:rPr>
      </w:pPr>
      <w:r>
        <w:rPr>
          <w:rFonts w:hint="eastAsia" w:ascii="仿宋_GB2312" w:eastAsia="仿宋_GB2312"/>
          <w:color w:val="auto"/>
          <w:sz w:val="28"/>
          <w:szCs w:val="28"/>
        </w:rPr>
        <w:t>1.1采购项目名称：</w:t>
      </w:r>
      <w:r>
        <w:rPr>
          <w:rFonts w:hint="eastAsia" w:ascii="仿宋_GB2312" w:eastAsia="仿宋_GB2312"/>
          <w:color w:val="auto"/>
          <w:sz w:val="28"/>
          <w:szCs w:val="28"/>
          <w:u w:val="single"/>
          <w:lang w:val="en-US" w:eastAsia="zh-CN"/>
        </w:rPr>
        <w:t>广州市净水有限公司2023-2024年度安全管理信息系统运维服务项目（第二次）</w:t>
      </w:r>
      <w:r>
        <w:rPr>
          <w:rFonts w:hint="eastAsia" w:ascii="仿宋_GB2312" w:eastAsia="仿宋_GB2312"/>
          <w:color w:val="auto"/>
          <w:sz w:val="28"/>
          <w:szCs w:val="28"/>
        </w:rPr>
        <w:t xml:space="preserve">  </w:t>
      </w:r>
    </w:p>
    <w:p>
      <w:pPr>
        <w:adjustRightInd w:val="0"/>
        <w:snapToGrid w:val="0"/>
        <w:spacing w:line="600" w:lineRule="exact"/>
        <w:jc w:val="left"/>
        <w:rPr>
          <w:rFonts w:ascii="仿宋_GB2312" w:eastAsia="仿宋_GB2312"/>
          <w:color w:val="auto"/>
          <w:sz w:val="28"/>
          <w:szCs w:val="28"/>
        </w:rPr>
      </w:pPr>
      <w:r>
        <w:rPr>
          <w:rFonts w:hint="eastAsia" w:ascii="仿宋_GB2312" w:eastAsia="仿宋_GB2312"/>
          <w:color w:val="auto"/>
          <w:sz w:val="28"/>
          <w:szCs w:val="28"/>
        </w:rPr>
        <w:t>1.2项目编号：</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XJ-20230915-1</w:t>
      </w:r>
      <w:r>
        <w:rPr>
          <w:rFonts w:hint="eastAsia" w:ascii="仿宋_GB2312" w:eastAsia="仿宋_GB2312"/>
          <w:color w:val="auto"/>
          <w:sz w:val="28"/>
          <w:szCs w:val="28"/>
          <w:u w:val="single"/>
        </w:rPr>
        <w:t xml:space="preserve"> </w:t>
      </w:r>
    </w:p>
    <w:p>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1.</w:t>
      </w:r>
      <w:r>
        <w:rPr>
          <w:rFonts w:hint="eastAsia" w:ascii="仿宋_GB2312" w:eastAsia="仿宋_GB2312"/>
          <w:color w:val="auto"/>
          <w:sz w:val="28"/>
          <w:szCs w:val="28"/>
          <w:lang w:val="en-US" w:eastAsia="zh-CN"/>
        </w:rPr>
        <w:t>3</w:t>
      </w:r>
      <w:r>
        <w:rPr>
          <w:rFonts w:hint="eastAsia" w:ascii="仿宋_GB2312" w:eastAsia="仿宋_GB2312"/>
          <w:color w:val="auto"/>
          <w:sz w:val="28"/>
          <w:szCs w:val="28"/>
        </w:rPr>
        <w:t>资金来源：</w:t>
      </w:r>
      <w:r>
        <w:rPr>
          <w:rFonts w:hint="eastAsia" w:ascii="仿宋_GB2312" w:eastAsia="仿宋_GB2312"/>
          <w:color w:val="auto"/>
          <w:sz w:val="28"/>
          <w:szCs w:val="28"/>
          <w:u w:val="single"/>
          <w:lang w:val="en-US" w:eastAsia="zh-CN"/>
        </w:rPr>
        <w:t>自有资金</w:t>
      </w:r>
      <w:r>
        <w:rPr>
          <w:rFonts w:hint="eastAsia" w:ascii="仿宋_GB2312" w:eastAsia="仿宋_GB2312"/>
          <w:color w:val="auto"/>
          <w:sz w:val="28"/>
          <w:szCs w:val="28"/>
          <w:u w:val="none"/>
          <w:lang w:val="en-US" w:eastAsia="zh-CN"/>
        </w:rPr>
        <w:t xml:space="preserve">                                          </w:t>
      </w:r>
      <w:r>
        <w:rPr>
          <w:rFonts w:hint="eastAsia" w:ascii="仿宋_GB2312" w:eastAsia="仿宋_GB2312"/>
          <w:color w:val="auto"/>
          <w:sz w:val="28"/>
          <w:szCs w:val="28"/>
          <w:u w:val="none"/>
        </w:rPr>
        <w:t xml:space="preserve"> </w:t>
      </w:r>
    </w:p>
    <w:p>
      <w:pPr>
        <w:adjustRightInd w:val="0"/>
        <w:snapToGrid w:val="0"/>
        <w:spacing w:line="600" w:lineRule="exact"/>
        <w:jc w:val="left"/>
        <w:rPr>
          <w:rFonts w:hint="eastAsia" w:ascii="仿宋_GB2312" w:eastAsia="仿宋_GB2312"/>
          <w:color w:val="auto"/>
          <w:sz w:val="28"/>
          <w:szCs w:val="28"/>
          <w:u w:val="single"/>
        </w:rPr>
      </w:pPr>
      <w:r>
        <w:rPr>
          <w:rFonts w:hint="eastAsia" w:ascii="仿宋_GB2312" w:eastAsia="仿宋_GB2312"/>
          <w:color w:val="auto"/>
          <w:sz w:val="28"/>
          <w:szCs w:val="28"/>
        </w:rPr>
        <w:t>1.</w:t>
      </w:r>
      <w:r>
        <w:rPr>
          <w:rFonts w:hint="eastAsia" w:ascii="仿宋_GB2312" w:eastAsia="仿宋_GB2312"/>
          <w:color w:val="auto"/>
          <w:sz w:val="28"/>
          <w:szCs w:val="28"/>
          <w:lang w:val="en-US" w:eastAsia="zh-CN"/>
        </w:rPr>
        <w:t>4</w:t>
      </w:r>
      <w:r>
        <w:rPr>
          <w:rFonts w:hint="eastAsia" w:ascii="仿宋_GB2312" w:eastAsia="仿宋_GB2312"/>
          <w:color w:val="auto"/>
          <w:sz w:val="28"/>
          <w:szCs w:val="28"/>
        </w:rPr>
        <w:t>最高限价</w:t>
      </w:r>
      <w:r>
        <w:rPr>
          <w:rFonts w:hint="eastAsia" w:ascii="仿宋_GB2312" w:eastAsia="仿宋_GB2312"/>
          <w:color w:val="auto"/>
          <w:sz w:val="28"/>
          <w:szCs w:val="28"/>
          <w:lang w:eastAsia="zh-CN"/>
        </w:rPr>
        <w:t>（</w:t>
      </w:r>
      <w:r>
        <w:rPr>
          <w:rFonts w:hint="eastAsia" w:ascii="仿宋_GB2312" w:eastAsia="仿宋_GB2312"/>
          <w:color w:val="auto"/>
          <w:sz w:val="28"/>
          <w:szCs w:val="28"/>
          <w:lang w:val="en-US" w:eastAsia="zh-CN"/>
        </w:rPr>
        <w:t>元</w:t>
      </w:r>
      <w:r>
        <w:rPr>
          <w:rFonts w:hint="eastAsia" w:ascii="仿宋_GB2312" w:eastAsia="仿宋_GB2312"/>
          <w:color w:val="auto"/>
          <w:sz w:val="28"/>
          <w:szCs w:val="28"/>
          <w:lang w:eastAsia="zh-CN"/>
        </w:rPr>
        <w:t>）</w:t>
      </w:r>
      <w:r>
        <w:rPr>
          <w:rFonts w:hint="eastAsia" w:ascii="仿宋_GB2312" w:eastAsia="仿宋_GB2312"/>
          <w:color w:val="auto"/>
          <w:sz w:val="28"/>
          <w:szCs w:val="28"/>
        </w:rPr>
        <w:t>：</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55954.00元。</w:t>
      </w:r>
    </w:p>
    <w:p>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1.</w:t>
      </w:r>
      <w:r>
        <w:rPr>
          <w:rFonts w:hint="eastAsia" w:ascii="仿宋_GB2312" w:eastAsia="仿宋_GB2312"/>
          <w:color w:val="auto"/>
          <w:sz w:val="28"/>
          <w:szCs w:val="28"/>
          <w:lang w:val="en-US" w:eastAsia="zh-CN"/>
        </w:rPr>
        <w:t>5</w:t>
      </w:r>
      <w:r>
        <w:rPr>
          <w:rFonts w:hint="eastAsia" w:ascii="仿宋_GB2312" w:eastAsia="仿宋_GB2312"/>
          <w:color w:val="auto"/>
          <w:sz w:val="28"/>
          <w:szCs w:val="28"/>
        </w:rPr>
        <w:t>标段划分：</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 xml:space="preserve">无  </w:t>
      </w:r>
    </w:p>
    <w:p>
      <w:pPr>
        <w:adjustRightInd w:val="0"/>
        <w:snapToGrid w:val="0"/>
        <w:spacing w:line="600" w:lineRule="exact"/>
        <w:jc w:val="left"/>
        <w:rPr>
          <w:rFonts w:asciiTheme="minorEastAsia" w:hAnsiTheme="minorEastAsia"/>
          <w:b/>
          <w:color w:val="auto"/>
          <w:sz w:val="32"/>
          <w:szCs w:val="32"/>
        </w:rPr>
      </w:pPr>
      <w:r>
        <w:rPr>
          <w:rFonts w:hint="eastAsia" w:asciiTheme="minorEastAsia" w:hAnsiTheme="minorEastAsia"/>
          <w:b/>
          <w:color w:val="auto"/>
          <w:sz w:val="32"/>
          <w:szCs w:val="32"/>
        </w:rPr>
        <w:t>2.采购内容和范围</w:t>
      </w:r>
    </w:p>
    <w:p>
      <w:pPr>
        <w:adjustRightInd w:val="0"/>
        <w:snapToGrid w:val="0"/>
        <w:spacing w:line="600" w:lineRule="exact"/>
        <w:jc w:val="left"/>
        <w:rPr>
          <w:rFonts w:hint="eastAsia" w:ascii="仿宋_GB2312" w:eastAsia="仿宋_GB2312"/>
          <w:color w:val="auto"/>
          <w:sz w:val="28"/>
          <w:szCs w:val="28"/>
          <w:u w:val="single"/>
        </w:rPr>
      </w:pPr>
      <w:r>
        <w:rPr>
          <w:rFonts w:hint="eastAsia" w:ascii="仿宋_GB2312" w:eastAsia="仿宋_GB2312"/>
          <w:color w:val="auto"/>
          <w:sz w:val="28"/>
          <w:szCs w:val="28"/>
        </w:rPr>
        <w:t>2.1采购内容和范围：</w:t>
      </w:r>
      <w:r>
        <w:rPr>
          <w:rFonts w:hint="eastAsia" w:ascii="仿宋_GB2312" w:eastAsia="仿宋_GB2312"/>
          <w:color w:val="auto"/>
          <w:sz w:val="28"/>
          <w:szCs w:val="28"/>
          <w:u w:val="single"/>
        </w:rPr>
        <w:t>保障我公司安全管理系统正常使用，对安全管理系统进行维护，保障安全管理系统稳定运行。</w:t>
      </w:r>
    </w:p>
    <w:p>
      <w:pPr>
        <w:adjustRightInd w:val="0"/>
        <w:snapToGrid w:val="0"/>
        <w:spacing w:line="600" w:lineRule="exact"/>
        <w:jc w:val="left"/>
        <w:rPr>
          <w:rFonts w:ascii="仿宋_GB2312" w:eastAsia="仿宋_GB2312"/>
          <w:color w:val="auto"/>
          <w:sz w:val="28"/>
          <w:szCs w:val="28"/>
        </w:rPr>
      </w:pPr>
      <w:r>
        <w:rPr>
          <w:rFonts w:hint="eastAsia" w:ascii="仿宋_GB2312" w:eastAsia="仿宋_GB2312"/>
          <w:color w:val="auto"/>
          <w:sz w:val="28"/>
          <w:szCs w:val="28"/>
        </w:rPr>
        <w:t xml:space="preserve">2.2项目工期：□计划工期   □交货期  </w:t>
      </w:r>
      <w:r>
        <w:rPr>
          <w:rFonts w:hint="eastAsia" w:ascii="仿宋_GB2312" w:eastAsia="仿宋_GB2312"/>
          <w:color w:val="auto"/>
          <w:sz w:val="28"/>
          <w:szCs w:val="28"/>
        </w:rPr>
        <w:sym w:font="Wingdings 2" w:char="0052"/>
      </w:r>
      <w:r>
        <w:rPr>
          <w:rFonts w:hint="eastAsia" w:ascii="仿宋_GB2312" w:eastAsia="仿宋_GB2312"/>
          <w:color w:val="auto"/>
          <w:sz w:val="28"/>
          <w:szCs w:val="28"/>
        </w:rPr>
        <w:t>服务期为</w:t>
      </w:r>
      <w:r>
        <w:rPr>
          <w:rFonts w:hint="eastAsia" w:ascii="仿宋_GB2312" w:eastAsia="仿宋_GB2312" w:hAnsiTheme="minorHAnsi" w:cstheme="minorBidi"/>
          <w:color w:val="auto"/>
          <w:sz w:val="28"/>
          <w:szCs w:val="28"/>
          <w:u w:val="single"/>
        </w:rPr>
        <w:t>自签订合同之日起至2024年12月31日（当新安全管理系统正式上线，满足使用后，运维服务可提前结束）</w:t>
      </w:r>
      <w:r>
        <w:rPr>
          <w:rFonts w:hint="eastAsia" w:ascii="仿宋_GB2312" w:eastAsia="仿宋_GB2312"/>
          <w:color w:val="auto"/>
          <w:sz w:val="28"/>
          <w:szCs w:val="28"/>
          <w:u w:val="none"/>
          <w:lang w:val="en-US" w:eastAsia="zh-CN"/>
        </w:rPr>
        <w:t xml:space="preserve">     </w:t>
      </w:r>
      <w:r>
        <w:rPr>
          <w:rFonts w:hint="eastAsia" w:ascii="仿宋_GB2312" w:eastAsia="仿宋_GB2312"/>
          <w:color w:val="auto"/>
          <w:sz w:val="28"/>
          <w:szCs w:val="28"/>
          <w:u w:val="none"/>
        </w:rPr>
        <w:t xml:space="preserve">        </w:t>
      </w:r>
      <w:r>
        <w:rPr>
          <w:rFonts w:hint="eastAsia" w:ascii="仿宋_GB2312" w:eastAsia="仿宋_GB2312"/>
          <w:color w:val="auto"/>
          <w:sz w:val="28"/>
          <w:szCs w:val="28"/>
        </w:rPr>
        <w:t xml:space="preserve"> </w:t>
      </w:r>
    </w:p>
    <w:p>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 xml:space="preserve">2.3地点：□建设地点  □交货地点  </w:t>
      </w:r>
      <w:r>
        <w:rPr>
          <w:rFonts w:hint="eastAsia" w:ascii="仿宋_GB2312" w:eastAsia="仿宋_GB2312"/>
          <w:color w:val="auto"/>
          <w:sz w:val="28"/>
          <w:szCs w:val="28"/>
        </w:rPr>
        <w:sym w:font="Wingdings 2" w:char="0052"/>
      </w:r>
      <w:r>
        <w:rPr>
          <w:rFonts w:hint="eastAsia" w:ascii="仿宋_GB2312" w:eastAsia="仿宋_GB2312"/>
          <w:color w:val="auto"/>
          <w:sz w:val="28"/>
          <w:szCs w:val="28"/>
        </w:rPr>
        <w:t>服务地点位于</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 xml:space="preserve">广州市  </w:t>
      </w:r>
    </w:p>
    <w:p>
      <w:pPr>
        <w:adjustRightInd w:val="0"/>
        <w:snapToGrid w:val="0"/>
        <w:spacing w:line="600" w:lineRule="exact"/>
        <w:ind w:left="420" w:right="-370" w:rightChars="-176" w:hanging="420" w:hangingChars="150"/>
        <w:jc w:val="left"/>
        <w:rPr>
          <w:rFonts w:ascii="仿宋_GB2312" w:eastAsia="仿宋_GB2312"/>
          <w:color w:val="auto"/>
          <w:sz w:val="28"/>
          <w:szCs w:val="28"/>
        </w:rPr>
      </w:pPr>
      <w:r>
        <w:rPr>
          <w:rFonts w:hint="eastAsia" w:ascii="仿宋_GB2312" w:eastAsia="仿宋_GB2312"/>
          <w:color w:val="auto"/>
          <w:sz w:val="28"/>
          <w:szCs w:val="28"/>
        </w:rPr>
        <w:t xml:space="preserve">2.4质量要求：□施工质量要求   □货物质量标准或主要技术性能指标  </w:t>
      </w:r>
      <w:r>
        <w:rPr>
          <w:rFonts w:hint="eastAsia" w:ascii="仿宋_GB2312" w:eastAsia="仿宋_GB2312"/>
          <w:color w:val="auto"/>
          <w:sz w:val="28"/>
          <w:szCs w:val="28"/>
        </w:rPr>
        <w:sym w:font="Wingdings 2" w:char="0052"/>
      </w:r>
      <w:r>
        <w:rPr>
          <w:rFonts w:hint="eastAsia" w:ascii="仿宋_GB2312" w:eastAsia="仿宋_GB2312"/>
          <w:color w:val="auto"/>
          <w:sz w:val="28"/>
          <w:szCs w:val="28"/>
        </w:rPr>
        <w:t>服务质量要求或服务标准如下：</w:t>
      </w:r>
      <w:r>
        <w:rPr>
          <w:rFonts w:hint="eastAsia" w:ascii="仿宋_GB2312" w:eastAsia="仿宋_GB2312"/>
          <w:color w:val="auto"/>
          <w:sz w:val="28"/>
          <w:szCs w:val="28"/>
          <w:u w:val="single"/>
        </w:rPr>
        <w:t xml:space="preserve"> 保障我公司安全管理系统正常使用，对安全管理系统进行维护，保障安全管理系统稳定运行。</w:t>
      </w:r>
      <w:r>
        <w:rPr>
          <w:rFonts w:hint="eastAsia" w:ascii="仿宋_GB2312" w:eastAsia="仿宋_GB2312"/>
          <w:color w:val="auto"/>
          <w:sz w:val="28"/>
          <w:szCs w:val="28"/>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rPr>
      </w:pPr>
      <w:r>
        <w:rPr>
          <w:rFonts w:hint="eastAsia" w:ascii="仿宋_GB2312" w:eastAsia="仿宋_GB2312"/>
          <w:color w:val="auto"/>
          <w:sz w:val="28"/>
          <w:szCs w:val="28"/>
        </w:rPr>
        <w:t>2.5其他：</w:t>
      </w:r>
      <w:r>
        <w:rPr>
          <w:rFonts w:hint="eastAsia" w:ascii="仿宋_GB2312" w:eastAsia="仿宋_GB2312"/>
          <w:color w:val="auto"/>
          <w:sz w:val="28"/>
          <w:szCs w:val="28"/>
        </w:rPr>
        <w:sym w:font="Wingdings 2" w:char="0052"/>
      </w:r>
      <w:r>
        <w:rPr>
          <w:rFonts w:hint="eastAsia" w:ascii="仿宋_GB2312" w:eastAsia="仿宋_GB2312"/>
          <w:color w:val="auto"/>
          <w:sz w:val="28"/>
          <w:szCs w:val="28"/>
        </w:rPr>
        <w:t>安全目标如下：</w:t>
      </w:r>
      <w:r>
        <w:rPr>
          <w:rFonts w:hint="eastAsia" w:ascii="仿宋_GB2312" w:eastAsia="仿宋_GB2312"/>
          <w:color w:val="auto"/>
          <w:sz w:val="28"/>
          <w:szCs w:val="28"/>
          <w:u w:val="single"/>
        </w:rPr>
        <w:t xml:space="preserve"> 服务单位在我公司内作业必须严格遵守国家的法律法规和我公司制订的各项规章制度，服从我公司项目负责人及相关管理人员的指挥。服务单位维护人员在我公司内不按规范作业或乙方原因造成的人员伤亡，由乙方承担一切责任，甲方概不负责。</w:t>
      </w:r>
    </w:p>
    <w:p>
      <w:pPr>
        <w:adjustRightInd w:val="0"/>
        <w:snapToGrid w:val="0"/>
        <w:spacing w:line="600" w:lineRule="exact"/>
        <w:jc w:val="left"/>
        <w:rPr>
          <w:rFonts w:hint="eastAsia" w:asciiTheme="minorEastAsia" w:hAnsiTheme="minorEastAsia" w:eastAsiaTheme="minorEastAsia"/>
          <w:b/>
          <w:color w:val="auto"/>
          <w:sz w:val="32"/>
          <w:szCs w:val="32"/>
          <w:lang w:eastAsia="zh-CN"/>
        </w:rPr>
      </w:pPr>
      <w:r>
        <w:rPr>
          <w:rFonts w:hint="eastAsia" w:asciiTheme="minorEastAsia" w:hAnsiTheme="minorEastAsia"/>
          <w:b/>
          <w:color w:val="auto"/>
          <w:sz w:val="32"/>
          <w:szCs w:val="32"/>
        </w:rPr>
        <w:t>3.供应商资格要求</w:t>
      </w:r>
      <w:r>
        <w:rPr>
          <w:rFonts w:hint="eastAsia" w:asciiTheme="minorEastAsia" w:hAnsiTheme="minorEastAsia"/>
          <w:b/>
          <w:color w:val="auto"/>
          <w:sz w:val="32"/>
          <w:szCs w:val="32"/>
          <w:lang w:eastAsia="zh-CN"/>
        </w:rPr>
        <w:t>（</w:t>
      </w:r>
      <w:r>
        <w:rPr>
          <w:rFonts w:hint="eastAsia" w:asciiTheme="minorEastAsia" w:hAnsiTheme="minorEastAsia"/>
          <w:b/>
          <w:color w:val="auto"/>
          <w:sz w:val="32"/>
          <w:szCs w:val="32"/>
          <w:lang w:val="en-US" w:eastAsia="zh-CN"/>
        </w:rPr>
        <w:t>须提供复印件并加盖单位公章</w:t>
      </w:r>
      <w:r>
        <w:rPr>
          <w:rFonts w:hint="eastAsia" w:asciiTheme="minorEastAsia" w:hAnsiTheme="minorEastAsia"/>
          <w:b/>
          <w:color w:val="auto"/>
          <w:sz w:val="32"/>
          <w:szCs w:val="32"/>
          <w:lang w:eastAsia="zh-CN"/>
        </w:rPr>
        <w:t>）</w:t>
      </w:r>
    </w:p>
    <w:p>
      <w:pPr>
        <w:adjustRightInd w:val="0"/>
        <w:snapToGrid w:val="0"/>
        <w:spacing w:line="600" w:lineRule="exact"/>
        <w:jc w:val="left"/>
        <w:rPr>
          <w:rFonts w:ascii="仿宋_GB2312" w:eastAsia="仿宋_GB2312"/>
          <w:color w:val="auto"/>
          <w:sz w:val="28"/>
          <w:szCs w:val="28"/>
        </w:rPr>
      </w:pPr>
      <w:r>
        <w:rPr>
          <w:rFonts w:hint="eastAsia" w:ascii="仿宋_GB2312" w:eastAsia="仿宋_GB2312"/>
          <w:color w:val="auto"/>
          <w:sz w:val="28"/>
          <w:szCs w:val="28"/>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lang w:eastAsia="zh-CN"/>
        </w:rPr>
      </w:pPr>
      <w:r>
        <w:rPr>
          <w:rFonts w:hint="eastAsia" w:ascii="仿宋_GB2312" w:eastAsia="仿宋_GB2312"/>
          <w:color w:val="auto"/>
          <w:sz w:val="28"/>
          <w:szCs w:val="28"/>
        </w:rPr>
        <w:sym w:font="Wingdings 2" w:char="0052"/>
      </w:r>
      <w:r>
        <w:rPr>
          <w:rFonts w:hint="eastAsia" w:ascii="仿宋_GB2312" w:eastAsia="仿宋_GB2312"/>
          <w:color w:val="auto"/>
          <w:sz w:val="28"/>
          <w:szCs w:val="28"/>
          <w:lang w:eastAsia="zh-CN"/>
        </w:rPr>
        <w:t>（</w:t>
      </w:r>
      <w:r>
        <w:rPr>
          <w:rFonts w:hint="eastAsia" w:ascii="仿宋_GB2312" w:eastAsia="仿宋_GB2312"/>
          <w:color w:val="auto"/>
          <w:sz w:val="28"/>
          <w:szCs w:val="28"/>
          <w:lang w:val="en-US" w:eastAsia="zh-CN"/>
        </w:rPr>
        <w:t>1</w:t>
      </w:r>
      <w:r>
        <w:rPr>
          <w:rFonts w:hint="eastAsia" w:ascii="仿宋_GB2312" w:eastAsia="仿宋_GB2312"/>
          <w:color w:val="auto"/>
          <w:sz w:val="28"/>
          <w:szCs w:val="28"/>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w:t>
      </w:r>
      <w:r>
        <w:rPr>
          <w:rFonts w:hint="eastAsia" w:ascii="仿宋_GB2312" w:eastAsia="仿宋_GB2312"/>
          <w:color w:val="auto"/>
          <w:sz w:val="28"/>
          <w:szCs w:val="28"/>
          <w:lang w:eastAsia="zh-CN"/>
        </w:rPr>
        <w:t>（</w:t>
      </w:r>
      <w:r>
        <w:rPr>
          <w:rFonts w:hint="eastAsia" w:ascii="仿宋_GB2312" w:eastAsia="仿宋_GB2312"/>
          <w:color w:val="auto"/>
          <w:sz w:val="28"/>
          <w:szCs w:val="28"/>
          <w:lang w:val="en-US" w:eastAsia="zh-CN"/>
        </w:rPr>
        <w:t>2</w:t>
      </w:r>
      <w:r>
        <w:rPr>
          <w:rFonts w:hint="eastAsia" w:ascii="仿宋_GB2312" w:eastAsia="仿宋_GB2312"/>
          <w:color w:val="auto"/>
          <w:sz w:val="28"/>
          <w:szCs w:val="28"/>
          <w:lang w:eastAsia="zh-CN"/>
        </w:rPr>
        <w:t>）</w:t>
      </w:r>
      <w:r>
        <w:rPr>
          <w:rFonts w:hint="eastAsia" w:ascii="仿宋_GB2312" w:eastAsia="仿宋_GB2312"/>
          <w:color w:val="auto"/>
          <w:sz w:val="28"/>
          <w:szCs w:val="28"/>
        </w:rPr>
        <w:t>供应商应当具备</w:t>
      </w:r>
      <w:r>
        <w:rPr>
          <w:rFonts w:hint="eastAsia" w:ascii="仿宋_GB2312" w:eastAsia="仿宋_GB2312"/>
          <w:color w:val="auto"/>
          <w:sz w:val="28"/>
          <w:szCs w:val="28"/>
          <w:u w:val="single"/>
        </w:rPr>
        <w:t xml:space="preserve">        </w:t>
      </w:r>
      <w:r>
        <w:rPr>
          <w:rFonts w:hint="eastAsia" w:ascii="仿宋_GB2312" w:eastAsia="仿宋_GB2312"/>
          <w:color w:val="auto"/>
          <w:sz w:val="28"/>
          <w:szCs w:val="28"/>
        </w:rPr>
        <w:t>资质。</w:t>
      </w:r>
    </w:p>
    <w:p>
      <w:pPr>
        <w:adjustRightInd w:val="0"/>
        <w:snapToGrid w:val="0"/>
        <w:spacing w:line="600" w:lineRule="exact"/>
        <w:jc w:val="left"/>
        <w:rPr>
          <w:rFonts w:hint="eastAsia" w:ascii="仿宋_GB2312" w:eastAsia="仿宋_GB2312"/>
          <w:color w:val="auto"/>
          <w:sz w:val="28"/>
          <w:szCs w:val="28"/>
        </w:rPr>
      </w:pPr>
      <w:r>
        <w:rPr>
          <w:rFonts w:hint="eastAsia" w:ascii="仿宋_GB2312" w:eastAsia="仿宋_GB2312"/>
          <w:color w:val="auto"/>
          <w:sz w:val="28"/>
          <w:szCs w:val="28"/>
        </w:rPr>
        <w:sym w:font="Wingdings 2" w:char="0052"/>
      </w:r>
      <w:r>
        <w:rPr>
          <w:rFonts w:hint="eastAsia" w:ascii="仿宋_GB2312" w:eastAsia="仿宋_GB2312"/>
          <w:color w:val="auto"/>
          <w:sz w:val="28"/>
          <w:szCs w:val="28"/>
          <w:lang w:eastAsia="zh-CN"/>
        </w:rPr>
        <w:t>（</w:t>
      </w:r>
      <w:r>
        <w:rPr>
          <w:rFonts w:hint="eastAsia" w:ascii="仿宋_GB2312" w:eastAsia="仿宋_GB2312"/>
          <w:color w:val="auto"/>
          <w:sz w:val="28"/>
          <w:szCs w:val="28"/>
          <w:lang w:val="en-US" w:eastAsia="zh-CN"/>
        </w:rPr>
        <w:t>3</w:t>
      </w:r>
      <w:r>
        <w:rPr>
          <w:rFonts w:hint="eastAsia" w:ascii="仿宋_GB2312" w:eastAsia="仿宋_GB2312"/>
          <w:color w:val="auto"/>
          <w:sz w:val="28"/>
          <w:szCs w:val="28"/>
          <w:lang w:eastAsia="zh-CN"/>
        </w:rPr>
        <w:t>）</w:t>
      </w:r>
      <w:r>
        <w:rPr>
          <w:rFonts w:hint="eastAsia" w:ascii="仿宋_GB2312" w:eastAsia="仿宋_GB2312"/>
          <w:color w:val="auto"/>
          <w:sz w:val="28"/>
          <w:szCs w:val="28"/>
          <w:u w:val="single"/>
          <w:lang w:val="en-US" w:eastAsia="zh-CN"/>
        </w:rPr>
        <w:t xml:space="preserve"> 2020 </w:t>
      </w:r>
      <w:r>
        <w:rPr>
          <w:rFonts w:hint="eastAsia" w:ascii="仿宋_GB2312" w:eastAsia="仿宋_GB2312"/>
          <w:color w:val="auto"/>
          <w:sz w:val="28"/>
          <w:szCs w:val="28"/>
          <w:lang w:val="en-US" w:eastAsia="zh-CN"/>
        </w:rPr>
        <w:t>年1月1日至今，</w:t>
      </w:r>
      <w:r>
        <w:rPr>
          <w:rFonts w:hint="eastAsia" w:ascii="仿宋_GB2312" w:eastAsia="仿宋_GB2312"/>
          <w:color w:val="auto"/>
          <w:sz w:val="28"/>
          <w:szCs w:val="28"/>
        </w:rPr>
        <w:t>供应商</w:t>
      </w:r>
      <w:r>
        <w:rPr>
          <w:rFonts w:hint="eastAsia" w:ascii="仿宋_GB2312" w:eastAsia="仿宋_GB2312"/>
          <w:color w:val="auto"/>
          <w:sz w:val="28"/>
          <w:szCs w:val="28"/>
          <w:lang w:val="en-US" w:eastAsia="zh-CN"/>
        </w:rPr>
        <w:t>最少</w:t>
      </w:r>
      <w:r>
        <w:rPr>
          <w:rFonts w:hint="eastAsia" w:ascii="仿宋_GB2312" w:eastAsia="仿宋_GB2312"/>
          <w:color w:val="auto"/>
          <w:sz w:val="28"/>
          <w:szCs w:val="28"/>
        </w:rPr>
        <w:t>具有</w:t>
      </w:r>
      <w:r>
        <w:rPr>
          <w:rFonts w:hint="eastAsia" w:ascii="仿宋_GB2312" w:eastAsia="仿宋_GB2312"/>
          <w:color w:val="auto"/>
          <w:sz w:val="28"/>
          <w:szCs w:val="28"/>
          <w:lang w:val="en-US" w:eastAsia="zh-CN"/>
        </w:rPr>
        <w:t>一项类似</w:t>
      </w:r>
      <w:r>
        <w:rPr>
          <w:rFonts w:hint="eastAsia" w:ascii="仿宋_GB2312" w:eastAsia="仿宋_GB2312"/>
          <w:color w:val="auto"/>
          <w:sz w:val="28"/>
          <w:szCs w:val="28"/>
          <w:u w:val="none"/>
          <w:lang w:val="en-US" w:eastAsia="zh-CN"/>
        </w:rPr>
        <w:t>系统运维服务</w:t>
      </w:r>
      <w:r>
        <w:rPr>
          <w:rFonts w:hint="eastAsia" w:ascii="仿宋_GB2312" w:eastAsia="仿宋_GB2312"/>
          <w:color w:val="auto"/>
          <w:sz w:val="28"/>
          <w:szCs w:val="28"/>
        </w:rPr>
        <w:t>项目业绩。（提供合同复印件证明，包括但不限于项目名称、金额及实施内容、合同盖章、签订日期，加盖单位公章）</w:t>
      </w:r>
    </w:p>
    <w:p>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sym w:font="Wingdings 2" w:char="00A3"/>
      </w:r>
      <w:r>
        <w:rPr>
          <w:rFonts w:hint="eastAsia" w:ascii="仿宋_GB2312" w:eastAsia="仿宋_GB2312"/>
          <w:color w:val="auto"/>
          <w:sz w:val="28"/>
          <w:szCs w:val="28"/>
        </w:rPr>
        <w:t>（</w:t>
      </w:r>
      <w:r>
        <w:rPr>
          <w:rFonts w:hint="eastAsia" w:ascii="仿宋_GB2312" w:eastAsia="仿宋_GB2312"/>
          <w:color w:val="auto"/>
          <w:sz w:val="28"/>
          <w:szCs w:val="28"/>
          <w:lang w:val="en-US" w:eastAsia="zh-CN"/>
        </w:rPr>
        <w:t>4</w:t>
      </w:r>
      <w:r>
        <w:rPr>
          <w:rFonts w:hint="eastAsia" w:ascii="仿宋_GB2312" w:eastAsia="仿宋_GB2312"/>
          <w:color w:val="auto"/>
          <w:sz w:val="28"/>
          <w:szCs w:val="28"/>
        </w:rPr>
        <w:t>）项目负责人应当具备</w:t>
      </w:r>
      <w:r>
        <w:rPr>
          <w:rFonts w:hint="eastAsia" w:ascii="仿宋_GB2312" w:eastAsia="仿宋_GB2312"/>
          <w:color w:val="auto"/>
          <w:sz w:val="28"/>
          <w:szCs w:val="28"/>
          <w:u w:val="single"/>
        </w:rPr>
        <w:t xml:space="preserve">                               </w:t>
      </w:r>
      <w:r>
        <w:rPr>
          <w:rFonts w:hint="eastAsia" w:ascii="仿宋_GB2312" w:eastAsia="仿宋_GB2312"/>
          <w:color w:val="auto"/>
          <w:sz w:val="28"/>
          <w:szCs w:val="28"/>
        </w:rPr>
        <w:t>资格条件。</w:t>
      </w:r>
    </w:p>
    <w:p>
      <w:pPr>
        <w:pStyle w:val="21"/>
        <w:adjustRightInd w:val="0"/>
        <w:snapToGrid w:val="0"/>
        <w:spacing w:line="600" w:lineRule="exact"/>
        <w:ind w:firstLine="0"/>
        <w:jc w:val="left"/>
        <w:rPr>
          <w:rFonts w:hint="eastAsia" w:ascii="仿宋_GB2312" w:eastAsia="仿宋_GB2312"/>
          <w:color w:val="auto"/>
          <w:sz w:val="28"/>
          <w:szCs w:val="28"/>
          <w:u w:val="single"/>
        </w:rPr>
      </w:pPr>
      <w:r>
        <w:rPr>
          <w:rFonts w:hint="eastAsia" w:ascii="仿宋_GB2312" w:eastAsia="仿宋_GB2312"/>
          <w:color w:val="auto"/>
          <w:sz w:val="28"/>
          <w:szCs w:val="28"/>
        </w:rPr>
        <w:sym w:font="Wingdings 2" w:char="00A3"/>
      </w:r>
      <w:r>
        <w:rPr>
          <w:rFonts w:hint="eastAsia" w:ascii="仿宋_GB2312" w:eastAsia="仿宋_GB2312"/>
          <w:color w:val="auto"/>
          <w:sz w:val="28"/>
          <w:szCs w:val="28"/>
        </w:rPr>
        <w:t>（</w:t>
      </w:r>
      <w:r>
        <w:rPr>
          <w:rFonts w:hint="eastAsia" w:ascii="仿宋_GB2312" w:eastAsia="仿宋_GB2312"/>
          <w:color w:val="auto"/>
          <w:sz w:val="28"/>
          <w:szCs w:val="28"/>
          <w:lang w:val="en-US" w:eastAsia="zh-CN"/>
        </w:rPr>
        <w:t>5</w:t>
      </w:r>
      <w:r>
        <w:rPr>
          <w:rFonts w:hint="eastAsia" w:ascii="仿宋_GB2312" w:eastAsia="仿宋_GB2312"/>
          <w:color w:val="auto"/>
          <w:sz w:val="28"/>
          <w:szCs w:val="28"/>
        </w:rPr>
        <w:t>）其他要求：</w:t>
      </w:r>
      <w:r>
        <w:rPr>
          <w:rFonts w:hint="eastAsia" w:ascii="仿宋_GB2312" w:eastAsia="仿宋_GB2312"/>
          <w:color w:val="auto"/>
          <w:sz w:val="28"/>
          <w:szCs w:val="28"/>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rPr>
      </w:pPr>
      <w:r>
        <w:rPr>
          <w:rFonts w:hint="eastAsia" w:asciiTheme="minorEastAsia" w:hAnsiTheme="minorEastAsia"/>
          <w:b/>
          <w:color w:val="auto"/>
          <w:sz w:val="32"/>
          <w:szCs w:val="32"/>
        </w:rPr>
        <w:t>4.采购文件的获取</w:t>
      </w:r>
    </w:p>
    <w:p>
      <w:pPr>
        <w:adjustRightInd w:val="0"/>
        <w:snapToGrid w:val="0"/>
        <w:spacing w:line="600" w:lineRule="exact"/>
        <w:jc w:val="left"/>
        <w:rPr>
          <w:rFonts w:ascii="仿宋_GB2312" w:eastAsia="仿宋_GB2312"/>
          <w:color w:val="auto"/>
          <w:sz w:val="28"/>
          <w:szCs w:val="28"/>
        </w:rPr>
      </w:pPr>
      <w:r>
        <w:rPr>
          <w:rFonts w:hint="eastAsia" w:ascii="仿宋_GB2312" w:eastAsia="仿宋_GB2312"/>
          <w:color w:val="auto"/>
          <w:sz w:val="28"/>
          <w:szCs w:val="28"/>
        </w:rPr>
        <w:t>4.1获取时间</w:t>
      </w:r>
    </w:p>
    <w:p>
      <w:pPr>
        <w:adjustRightInd w:val="0"/>
        <w:snapToGrid w:val="0"/>
        <w:spacing w:line="600" w:lineRule="exact"/>
        <w:ind w:firstLine="555"/>
        <w:jc w:val="left"/>
        <w:rPr>
          <w:rFonts w:ascii="仿宋_GB2312" w:eastAsia="仿宋_GB2312"/>
          <w:color w:val="auto"/>
          <w:sz w:val="28"/>
          <w:szCs w:val="28"/>
        </w:rPr>
      </w:pPr>
      <w:r>
        <w:rPr>
          <w:rFonts w:hint="eastAsia" w:ascii="仿宋_GB2312" w:eastAsia="仿宋_GB2312"/>
          <w:color w:val="auto"/>
          <w:sz w:val="28"/>
          <w:szCs w:val="28"/>
        </w:rPr>
        <w:t>从</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2023</w:t>
      </w:r>
      <w:r>
        <w:rPr>
          <w:rFonts w:hint="eastAsia" w:ascii="仿宋_GB2312" w:eastAsia="仿宋_GB2312"/>
          <w:color w:val="auto"/>
          <w:sz w:val="28"/>
          <w:szCs w:val="28"/>
          <w:u w:val="single"/>
        </w:rPr>
        <w:t xml:space="preserve"> </w:t>
      </w:r>
      <w:r>
        <w:rPr>
          <w:rFonts w:hint="eastAsia" w:ascii="仿宋_GB2312" w:eastAsia="仿宋_GB2312"/>
          <w:color w:val="auto"/>
          <w:sz w:val="28"/>
          <w:szCs w:val="28"/>
        </w:rPr>
        <w:t>年</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9</w:t>
      </w:r>
      <w:r>
        <w:rPr>
          <w:rFonts w:hint="eastAsia" w:ascii="仿宋_GB2312" w:eastAsia="仿宋_GB2312"/>
          <w:color w:val="auto"/>
          <w:sz w:val="28"/>
          <w:szCs w:val="28"/>
          <w:u w:val="single"/>
        </w:rPr>
        <w:t xml:space="preserve"> </w:t>
      </w:r>
      <w:r>
        <w:rPr>
          <w:rFonts w:hint="eastAsia" w:ascii="仿宋_GB2312" w:eastAsia="仿宋_GB2312"/>
          <w:color w:val="auto"/>
          <w:sz w:val="28"/>
          <w:szCs w:val="28"/>
        </w:rPr>
        <w:t>月</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16</w:t>
      </w:r>
      <w:r>
        <w:rPr>
          <w:rFonts w:hint="eastAsia" w:ascii="仿宋_GB2312" w:eastAsia="仿宋_GB2312"/>
          <w:color w:val="auto"/>
          <w:sz w:val="28"/>
          <w:szCs w:val="28"/>
          <w:u w:val="single"/>
        </w:rPr>
        <w:t xml:space="preserve"> </w:t>
      </w:r>
      <w:r>
        <w:rPr>
          <w:rFonts w:hint="eastAsia" w:ascii="仿宋_GB2312" w:eastAsia="仿宋_GB2312"/>
          <w:color w:val="auto"/>
          <w:sz w:val="28"/>
          <w:szCs w:val="28"/>
        </w:rPr>
        <w:t>日至</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2023</w:t>
      </w:r>
      <w:r>
        <w:rPr>
          <w:rFonts w:hint="eastAsia" w:ascii="仿宋_GB2312" w:eastAsia="仿宋_GB2312"/>
          <w:color w:val="auto"/>
          <w:sz w:val="28"/>
          <w:szCs w:val="28"/>
          <w:u w:val="single"/>
        </w:rPr>
        <w:t xml:space="preserve"> </w:t>
      </w:r>
      <w:r>
        <w:rPr>
          <w:rFonts w:hint="eastAsia" w:ascii="仿宋_GB2312" w:eastAsia="仿宋_GB2312"/>
          <w:color w:val="auto"/>
          <w:sz w:val="28"/>
          <w:szCs w:val="28"/>
        </w:rPr>
        <w:t>年</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9</w:t>
      </w:r>
      <w:r>
        <w:rPr>
          <w:rFonts w:hint="eastAsia" w:ascii="仿宋_GB2312" w:eastAsia="仿宋_GB2312"/>
          <w:color w:val="auto"/>
          <w:sz w:val="28"/>
          <w:szCs w:val="28"/>
          <w:u w:val="single"/>
        </w:rPr>
        <w:t xml:space="preserve"> </w:t>
      </w:r>
      <w:r>
        <w:rPr>
          <w:rFonts w:hint="eastAsia" w:ascii="仿宋_GB2312" w:eastAsia="仿宋_GB2312"/>
          <w:color w:val="auto"/>
          <w:sz w:val="28"/>
          <w:szCs w:val="28"/>
        </w:rPr>
        <w:t>月</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20</w:t>
      </w:r>
      <w:r>
        <w:rPr>
          <w:rFonts w:hint="eastAsia" w:ascii="仿宋_GB2312" w:eastAsia="仿宋_GB2312"/>
          <w:color w:val="auto"/>
          <w:sz w:val="28"/>
          <w:szCs w:val="28"/>
          <w:u w:val="single"/>
        </w:rPr>
        <w:t xml:space="preserve"> </w:t>
      </w:r>
      <w:r>
        <w:rPr>
          <w:rFonts w:hint="eastAsia" w:ascii="仿宋_GB2312" w:eastAsia="仿宋_GB2312"/>
          <w:color w:val="auto"/>
          <w:sz w:val="28"/>
          <w:szCs w:val="28"/>
        </w:rPr>
        <w:t>日（北京时间）</w:t>
      </w:r>
    </w:p>
    <w:p>
      <w:pPr>
        <w:adjustRightInd w:val="0"/>
        <w:snapToGrid w:val="0"/>
        <w:spacing w:line="600" w:lineRule="exact"/>
        <w:jc w:val="left"/>
        <w:rPr>
          <w:rFonts w:ascii="仿宋_GB2312" w:eastAsia="仿宋_GB2312"/>
          <w:color w:val="auto"/>
          <w:sz w:val="28"/>
          <w:szCs w:val="28"/>
        </w:rPr>
      </w:pPr>
      <w:r>
        <w:rPr>
          <w:rFonts w:hint="eastAsia" w:ascii="仿宋_GB2312" w:eastAsia="仿宋_GB2312"/>
          <w:color w:val="auto"/>
          <w:sz w:val="28"/>
          <w:szCs w:val="28"/>
        </w:rPr>
        <w:t>4.2获取方式</w:t>
      </w:r>
    </w:p>
    <w:p>
      <w:pPr>
        <w:adjustRightInd w:val="0"/>
        <w:snapToGrid w:val="0"/>
        <w:spacing w:line="600" w:lineRule="exact"/>
        <w:jc w:val="left"/>
        <w:rPr>
          <w:rFonts w:hint="eastAsia" w:ascii="仿宋_GB2312" w:eastAsia="仿宋_GB2312"/>
          <w:color w:val="auto"/>
          <w:sz w:val="28"/>
          <w:szCs w:val="28"/>
        </w:rPr>
      </w:pPr>
      <w:r>
        <w:rPr>
          <w:rFonts w:hint="eastAsia" w:ascii="仿宋_GB2312" w:eastAsia="仿宋_GB2312"/>
          <w:color w:val="auto"/>
          <w:sz w:val="28"/>
          <w:szCs w:val="28"/>
        </w:rPr>
        <w:t>在</w:t>
      </w:r>
      <w:r>
        <w:rPr>
          <w:rFonts w:hint="eastAsia" w:ascii="仿宋_GB2312" w:eastAsia="仿宋_GB2312"/>
          <w:color w:val="auto"/>
          <w:sz w:val="28"/>
          <w:szCs w:val="28"/>
          <w:u w:val="single"/>
          <w:lang w:val="en-US" w:eastAsia="zh-CN"/>
        </w:rPr>
        <w:t>广州市净水有限公司门户网站</w:t>
      </w:r>
      <w:r>
        <w:rPr>
          <w:rFonts w:hint="eastAsia" w:ascii="仿宋_GB2312" w:eastAsia="仿宋_GB2312"/>
          <w:color w:val="auto"/>
          <w:sz w:val="28"/>
          <w:szCs w:val="28"/>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lang w:val="en-US" w:eastAsia="zh-CN"/>
        </w:rPr>
      </w:pPr>
      <w:r>
        <w:rPr>
          <w:rFonts w:hint="eastAsia" w:asciiTheme="minorEastAsia" w:hAnsiTheme="minorEastAsia" w:eastAsiaTheme="minorEastAsia"/>
          <w:b/>
          <w:color w:val="auto"/>
          <w:sz w:val="32"/>
          <w:szCs w:val="32"/>
          <w:lang w:val="en-US" w:eastAsia="zh-CN"/>
        </w:rPr>
        <w:t>踏勘现场</w:t>
      </w:r>
    </w:p>
    <w:p>
      <w:pPr>
        <w:adjustRightInd w:val="0"/>
        <w:snapToGrid w:val="0"/>
        <w:spacing w:line="600" w:lineRule="exact"/>
        <w:rPr>
          <w:rFonts w:hint="eastAsia" w:ascii="仿宋_GB2312" w:eastAsia="仿宋_GB2312"/>
          <w:color w:val="auto"/>
          <w:sz w:val="28"/>
          <w:szCs w:val="28"/>
        </w:rPr>
      </w:pPr>
      <w:r>
        <w:rPr>
          <w:rFonts w:hint="eastAsia" w:ascii="仿宋_GB2312" w:eastAsia="仿宋_GB2312" w:hAnsiTheme="minorHAnsi"/>
          <w:color w:val="auto"/>
          <w:sz w:val="28"/>
          <w:szCs w:val="28"/>
          <w:highlight w:val="none"/>
        </w:rPr>
        <w:sym w:font="Wingdings 2" w:char="00A3"/>
      </w:r>
      <w:r>
        <w:rPr>
          <w:rFonts w:hint="eastAsia" w:ascii="仿宋_GB2312" w:eastAsia="仿宋_GB2312"/>
          <w:color w:val="auto"/>
          <w:sz w:val="28"/>
          <w:szCs w:val="28"/>
          <w:highlight w:val="none"/>
        </w:rPr>
        <w:t>不组织</w:t>
      </w:r>
    </w:p>
    <w:p>
      <w:pPr>
        <w:adjustRightInd w:val="0"/>
        <w:snapToGrid w:val="0"/>
        <w:spacing w:line="360" w:lineRule="auto"/>
        <w:rPr>
          <w:rFonts w:hint="eastAsia" w:ascii="仿宋_GB2312" w:eastAsia="仿宋_GB2312" w:hAnsiTheme="minorHAnsi"/>
          <w:color w:val="auto"/>
          <w:sz w:val="28"/>
          <w:szCs w:val="28"/>
          <w:highlight w:val="none"/>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hAnsiTheme="minorHAnsi"/>
          <w:color w:val="auto"/>
          <w:sz w:val="28"/>
          <w:szCs w:val="28"/>
          <w:highlight w:val="none"/>
        </w:rPr>
        <w:t>组织：供应商可自行选择是否前往现场踏勘，若前往现场踏勘，具体踏勘时间由供应商与踏勘现场联系人沟通确定。</w:t>
      </w:r>
    </w:p>
    <w:p>
      <w:pPr>
        <w:adjustRightInd w:val="0"/>
        <w:snapToGrid w:val="0"/>
        <w:spacing w:line="360" w:lineRule="auto"/>
        <w:rPr>
          <w:rFonts w:hint="eastAsia" w:ascii="仿宋_GB2312" w:eastAsia="仿宋_GB2312" w:hAnsiTheme="minorHAnsi"/>
          <w:color w:val="auto"/>
          <w:sz w:val="28"/>
          <w:szCs w:val="28"/>
          <w:highlight w:val="none"/>
        </w:rPr>
      </w:pPr>
      <w:r>
        <w:rPr>
          <w:rFonts w:hint="eastAsia" w:ascii="仿宋_GB2312" w:eastAsia="仿宋_GB2312" w:hAnsiTheme="minorHAnsi"/>
          <w:color w:val="auto"/>
          <w:sz w:val="28"/>
          <w:szCs w:val="28"/>
          <w:highlight w:val="none"/>
        </w:rPr>
        <w:t>踏勘现场联系人：林工</w:t>
      </w:r>
    </w:p>
    <w:p>
      <w:pPr>
        <w:adjustRightInd w:val="0"/>
        <w:snapToGrid w:val="0"/>
        <w:spacing w:line="360" w:lineRule="auto"/>
        <w:rPr>
          <w:rFonts w:hint="eastAsia" w:ascii="仿宋_GB2312" w:eastAsia="仿宋_GB2312" w:hAnsiTheme="minorHAnsi"/>
          <w:color w:val="auto"/>
          <w:sz w:val="28"/>
          <w:szCs w:val="28"/>
          <w:highlight w:val="none"/>
        </w:rPr>
      </w:pPr>
      <w:r>
        <w:rPr>
          <w:rFonts w:hint="eastAsia" w:ascii="仿宋_GB2312" w:eastAsia="仿宋_GB2312" w:hAnsiTheme="minorHAnsi"/>
          <w:color w:val="auto"/>
          <w:sz w:val="28"/>
          <w:szCs w:val="28"/>
          <w:highlight w:val="none"/>
        </w:rPr>
        <w:t>踏勘现场联系人联系方式：020-38890453</w:t>
      </w:r>
    </w:p>
    <w:p>
      <w:pPr>
        <w:adjustRightInd w:val="0"/>
        <w:snapToGrid w:val="0"/>
        <w:spacing w:line="360" w:lineRule="auto"/>
        <w:ind w:firstLine="0" w:firstLineChars="0"/>
        <w:jc w:val="left"/>
        <w:rPr>
          <w:rFonts w:hint="eastAsia" w:asciiTheme="minorEastAsia" w:hAnsiTheme="minorEastAsia" w:eastAsiaTheme="minorEastAsia"/>
          <w:b/>
          <w:color w:val="auto"/>
          <w:sz w:val="32"/>
          <w:szCs w:val="32"/>
          <w:lang w:val="en-US" w:eastAsia="zh-CN"/>
        </w:rPr>
      </w:pPr>
      <w:r>
        <w:rPr>
          <w:rFonts w:hint="eastAsia" w:ascii="仿宋_GB2312" w:eastAsia="仿宋_GB2312" w:hAnsiTheme="minorHAnsi"/>
          <w:color w:val="auto"/>
          <w:sz w:val="28"/>
          <w:szCs w:val="28"/>
          <w:highlight w:val="none"/>
        </w:rPr>
        <w:t>踏勘集中地点：广州市天河区临江大道501号广州市净水有限公司   </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rPr>
      </w:pPr>
      <w:r>
        <w:rPr>
          <w:rFonts w:hint="eastAsia" w:asciiTheme="minorEastAsia" w:hAnsiTheme="minorEastAsia"/>
          <w:b/>
          <w:color w:val="auto"/>
          <w:sz w:val="32"/>
          <w:szCs w:val="32"/>
        </w:rPr>
        <w:t>响应文件的递交</w:t>
      </w:r>
    </w:p>
    <w:p>
      <w:pPr>
        <w:adjustRightInd w:val="0"/>
        <w:snapToGrid w:val="0"/>
        <w:spacing w:line="600" w:lineRule="exact"/>
        <w:jc w:val="left"/>
        <w:rPr>
          <w:rFonts w:hint="eastAsia" w:ascii="仿宋_GB2312" w:eastAsia="仿宋_GB2312"/>
          <w:color w:val="auto"/>
          <w:sz w:val="28"/>
          <w:szCs w:val="28"/>
          <w:lang w:val="en-US" w:eastAsia="zh-CN"/>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.1递交响应文件集合时间：</w:t>
      </w:r>
      <w:r>
        <w:rPr>
          <w:rFonts w:hint="eastAsia" w:ascii="仿宋_GB2312" w:eastAsia="仿宋_GB2312"/>
          <w:color w:val="auto"/>
          <w:sz w:val="28"/>
          <w:szCs w:val="28"/>
          <w:highlight w:val="none"/>
          <w:u w:val="single"/>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9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w:t>
      </w:r>
      <w:r>
        <w:rPr>
          <w:rFonts w:hint="eastAsia" w:ascii="仿宋_GB2312" w:eastAsia="仿宋_GB2312"/>
          <w:color w:val="auto"/>
          <w:sz w:val="28"/>
          <w:szCs w:val="28"/>
          <w:highlight w:val="none"/>
          <w:u w:val="single"/>
          <w:lang w:val="en-US" w:eastAsia="zh-CN"/>
        </w:rPr>
        <w:t xml:space="preserve">21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30</w:t>
      </w:r>
      <w:r>
        <w:rPr>
          <w:rFonts w:hint="eastAsia" w:ascii="仿宋_GB2312" w:eastAsia="仿宋_GB2312"/>
          <w:color w:val="auto"/>
          <w:sz w:val="28"/>
          <w:szCs w:val="28"/>
          <w:highlight w:val="none"/>
        </w:rPr>
        <w:t>分至</w:t>
      </w:r>
      <w:r>
        <w:rPr>
          <w:rFonts w:hint="eastAsia" w:ascii="仿宋_GB2312" w:eastAsia="仿宋_GB2312"/>
          <w:color w:val="auto"/>
          <w:sz w:val="28"/>
          <w:szCs w:val="28"/>
          <w:highlight w:val="none"/>
          <w:u w:val="single"/>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9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21</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1</w:t>
      </w:r>
      <w:r>
        <w:rPr>
          <w:rFonts w:hint="eastAsia" w:ascii="仿宋_GB2312" w:eastAsia="仿宋_GB2312"/>
          <w:color w:val="auto"/>
          <w:sz w:val="28"/>
          <w:szCs w:val="28"/>
          <w:highlight w:val="none"/>
          <w:u w:val="single"/>
          <w:lang w:val="en-US" w:eastAsia="zh-CN"/>
        </w:rPr>
        <w:t>0</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00</w:t>
      </w:r>
      <w:r>
        <w:rPr>
          <w:rFonts w:hint="eastAsia" w:ascii="仿宋_GB2312" w:eastAsia="仿宋_GB2312"/>
          <w:color w:val="auto"/>
          <w:sz w:val="28"/>
          <w:szCs w:val="28"/>
          <w:highlight w:val="none"/>
        </w:rPr>
        <w:t>分（北京时间）。截止时间：</w:t>
      </w:r>
      <w:r>
        <w:rPr>
          <w:rFonts w:hint="eastAsia" w:ascii="仿宋_GB2312" w:eastAsia="仿宋_GB2312"/>
          <w:color w:val="auto"/>
          <w:sz w:val="28"/>
          <w:szCs w:val="28"/>
          <w:highlight w:val="none"/>
          <w:u w:val="single"/>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9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21</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1</w:t>
      </w:r>
      <w:r>
        <w:rPr>
          <w:rFonts w:hint="eastAsia" w:ascii="仿宋_GB2312" w:eastAsia="仿宋_GB2312"/>
          <w:color w:val="auto"/>
          <w:sz w:val="28"/>
          <w:szCs w:val="28"/>
          <w:highlight w:val="none"/>
          <w:u w:val="single"/>
          <w:lang w:val="en-US" w:eastAsia="zh-CN"/>
        </w:rPr>
        <w:t>0</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00</w:t>
      </w:r>
      <w:r>
        <w:rPr>
          <w:rFonts w:hint="eastAsia" w:ascii="仿宋_GB2312" w:eastAsia="仿宋_GB2312"/>
          <w:color w:val="auto"/>
          <w:sz w:val="28"/>
          <w:szCs w:val="28"/>
          <w:highlight w:val="none"/>
        </w:rPr>
        <w:t>分（北京时间）</w:t>
      </w:r>
      <w:r>
        <w:rPr>
          <w:rFonts w:hint="eastAsia" w:ascii="仿宋_GB2312" w:eastAsia="仿宋_GB2312"/>
          <w:color w:val="auto"/>
          <w:sz w:val="28"/>
          <w:szCs w:val="28"/>
          <w:highlight w:val="none"/>
          <w:u w:val="none"/>
          <w:lang w:eastAsia="zh-CN"/>
        </w:rPr>
        <w:t>。</w:t>
      </w:r>
    </w:p>
    <w:p>
      <w:pPr>
        <w:adjustRightInd w:val="0"/>
        <w:snapToGrid w:val="0"/>
        <w:spacing w:line="600" w:lineRule="exact"/>
        <w:jc w:val="left"/>
        <w:rPr>
          <w:rFonts w:hint="eastAsia" w:ascii="仿宋_GB2312" w:eastAsia="仿宋_GB2312"/>
          <w:color w:val="auto"/>
          <w:sz w:val="28"/>
          <w:szCs w:val="28"/>
        </w:rPr>
      </w:pPr>
      <w:r>
        <w:rPr>
          <w:rFonts w:hint="eastAsia" w:ascii="仿宋_GB2312" w:eastAsia="仿宋_GB2312"/>
          <w:color w:val="auto"/>
          <w:sz w:val="28"/>
          <w:szCs w:val="28"/>
          <w:lang w:val="en-US" w:eastAsia="zh-CN"/>
        </w:rPr>
        <w:t>6</w:t>
      </w:r>
      <w:r>
        <w:rPr>
          <w:rFonts w:hint="eastAsia" w:ascii="仿宋_GB2312" w:eastAsia="仿宋_GB2312"/>
          <w:color w:val="auto"/>
          <w:sz w:val="28"/>
          <w:szCs w:val="28"/>
        </w:rPr>
        <w:t>.2递交地址：</w:t>
      </w:r>
      <w:r>
        <w:rPr>
          <w:rFonts w:hint="eastAsia" w:ascii="仿宋_GB2312" w:eastAsia="仿宋_GB2312"/>
          <w:color w:val="auto"/>
          <w:sz w:val="28"/>
          <w:szCs w:val="28"/>
          <w:lang w:val="en-US" w:eastAsia="zh-CN"/>
        </w:rPr>
        <w:t>广州市天河区临江大道501号</w:t>
      </w:r>
      <w:r>
        <w:rPr>
          <w:rFonts w:hint="eastAsia" w:ascii="仿宋_GB2312" w:eastAsia="仿宋_GB2312"/>
          <w:color w:val="auto"/>
          <w:sz w:val="28"/>
          <w:szCs w:val="28"/>
          <w:u w:val="single"/>
          <w:lang w:val="en-US" w:eastAsia="zh-CN"/>
        </w:rPr>
        <w:t>广州市净水有限公司6楼招标部</w:t>
      </w:r>
      <w:r>
        <w:rPr>
          <w:rFonts w:hint="eastAsia" w:ascii="仿宋_GB2312" w:eastAsia="仿宋_GB2312"/>
          <w:color w:val="auto"/>
          <w:sz w:val="28"/>
          <w:szCs w:val="28"/>
        </w:rPr>
        <w:t>。</w:t>
      </w:r>
    </w:p>
    <w:p>
      <w:pPr>
        <w:pStyle w:val="21"/>
        <w:ind w:firstLine="560" w:firstLineChars="200"/>
        <w:rPr>
          <w:rFonts w:hint="eastAsia" w:ascii="仿宋_GB2312" w:eastAsia="仿宋_GB2312"/>
          <w:color w:val="auto"/>
          <w:sz w:val="28"/>
          <w:szCs w:val="28"/>
          <w:lang w:eastAsia="zh-CN"/>
        </w:rPr>
      </w:pPr>
      <w:r>
        <w:rPr>
          <w:rFonts w:hint="eastAsia" w:ascii="仿宋_GB2312" w:eastAsia="仿宋_GB2312"/>
          <w:color w:val="auto"/>
          <w:sz w:val="28"/>
          <w:szCs w:val="28"/>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21"/>
        <w:ind w:firstLine="560" w:firstLineChars="200"/>
        <w:rPr>
          <w:rFonts w:hint="eastAsia" w:ascii="仿宋_GB2312" w:eastAsia="仿宋_GB2312"/>
          <w:color w:val="auto"/>
          <w:sz w:val="28"/>
          <w:szCs w:val="28"/>
        </w:rPr>
      </w:pPr>
      <w:r>
        <w:rPr>
          <w:rFonts w:hint="eastAsia" w:ascii="仿宋_GB2312" w:eastAsia="仿宋_GB2312"/>
          <w:color w:val="auto"/>
          <w:sz w:val="28"/>
          <w:szCs w:val="28"/>
        </w:rPr>
        <w:t>响应文件递交预约信息填写：</w:t>
      </w:r>
    </w:p>
    <w:p>
      <w:pPr>
        <w:pStyle w:val="21"/>
        <w:ind w:firstLine="560" w:firstLineChars="200"/>
        <w:rPr>
          <w:rFonts w:hint="eastAsia" w:ascii="仿宋_GB2312" w:eastAsia="仿宋_GB2312"/>
          <w:color w:val="auto"/>
          <w:sz w:val="28"/>
          <w:szCs w:val="28"/>
        </w:rPr>
      </w:pPr>
      <w:r>
        <w:rPr>
          <w:rFonts w:hint="eastAsia" w:ascii="仿宋_GB2312" w:eastAsia="仿宋_GB2312"/>
          <w:color w:val="auto"/>
          <w:sz w:val="28"/>
          <w:szCs w:val="28"/>
        </w:rPr>
        <w:t>（1）通过“广州净水公司”微信公众号或来访时扫码进行访客预约登记。</w:t>
      </w:r>
    </w:p>
    <w:p>
      <w:pPr>
        <w:pStyle w:val="21"/>
        <w:ind w:firstLine="560" w:firstLineChars="200"/>
        <w:rPr>
          <w:rFonts w:hint="eastAsia" w:ascii="仿宋_GB2312" w:eastAsia="仿宋_GB2312"/>
          <w:color w:val="auto"/>
          <w:sz w:val="28"/>
          <w:szCs w:val="28"/>
        </w:rPr>
      </w:pPr>
      <w:r>
        <w:rPr>
          <w:rFonts w:hint="eastAsia" w:ascii="仿宋_GB2312" w:eastAsia="仿宋_GB2312"/>
          <w:color w:val="auto"/>
          <w:sz w:val="28"/>
          <w:szCs w:val="28"/>
        </w:rPr>
        <w:t>（2）“组织”选择“公司本部”，“部门”选择“招投标合同管理部”。</w:t>
      </w:r>
    </w:p>
    <w:p>
      <w:pPr>
        <w:pStyle w:val="21"/>
        <w:ind w:firstLine="560" w:firstLineChars="200"/>
        <w:rPr>
          <w:rFonts w:hint="eastAsia" w:ascii="仿宋_GB2312" w:eastAsia="仿宋_GB2312"/>
          <w:color w:val="auto"/>
          <w:sz w:val="28"/>
          <w:szCs w:val="28"/>
        </w:rPr>
      </w:pPr>
      <w:r>
        <w:rPr>
          <w:rFonts w:hint="eastAsia" w:ascii="仿宋_GB2312" w:eastAsia="仿宋_GB2312"/>
          <w:color w:val="auto"/>
          <w:sz w:val="28"/>
          <w:szCs w:val="28"/>
        </w:rPr>
        <w:t>（3）“被访人员”选择“招标部”，“手机号”：“62315524”。</w:t>
      </w:r>
    </w:p>
    <w:p>
      <w:pPr>
        <w:adjustRightInd w:val="0"/>
        <w:snapToGrid w:val="0"/>
        <w:spacing w:line="600" w:lineRule="exact"/>
        <w:ind w:firstLine="560" w:firstLineChars="200"/>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rPr>
        <w:t>（4）“详细描述”：找XX，递交XX项目响应文件。</w:t>
      </w:r>
      <w:r>
        <w:rPr>
          <w:rFonts w:hint="eastAsia" w:ascii="仿宋_GB2312" w:eastAsia="仿宋_GB2312"/>
          <w:color w:val="auto"/>
          <w:sz w:val="28"/>
          <w:szCs w:val="28"/>
          <w:lang w:eastAsia="zh-CN"/>
        </w:rPr>
        <w:t>）</w:t>
      </w:r>
    </w:p>
    <w:p>
      <w:pPr>
        <w:adjustRightInd w:val="0"/>
        <w:snapToGrid w:val="0"/>
        <w:spacing w:line="600" w:lineRule="exact"/>
        <w:jc w:val="left"/>
        <w:rPr>
          <w:rFonts w:asciiTheme="minorEastAsia" w:hAnsiTheme="minorEastAsia"/>
          <w:b/>
          <w:color w:val="auto"/>
          <w:sz w:val="32"/>
          <w:szCs w:val="32"/>
        </w:rPr>
      </w:pPr>
      <w:r>
        <w:rPr>
          <w:rFonts w:hint="eastAsia" w:asciiTheme="minorEastAsia" w:hAnsiTheme="minorEastAsia"/>
          <w:b/>
          <w:color w:val="auto"/>
          <w:sz w:val="32"/>
          <w:szCs w:val="32"/>
          <w:lang w:val="en-US" w:eastAsia="zh-CN"/>
        </w:rPr>
        <w:t>7</w:t>
      </w:r>
      <w:r>
        <w:rPr>
          <w:rFonts w:hint="eastAsia" w:asciiTheme="minorEastAsia" w:hAnsiTheme="minorEastAsia"/>
          <w:b/>
          <w:color w:val="auto"/>
          <w:sz w:val="32"/>
          <w:szCs w:val="32"/>
        </w:rPr>
        <w:t>.其他</w:t>
      </w:r>
    </w:p>
    <w:p>
      <w:pPr>
        <w:adjustRightInd w:val="0"/>
        <w:snapToGrid w:val="0"/>
        <w:spacing w:line="600" w:lineRule="exact"/>
        <w:jc w:val="left"/>
        <w:rPr>
          <w:rFonts w:ascii="仿宋_GB2312" w:eastAsia="仿宋_GB2312"/>
          <w:color w:val="auto"/>
          <w:sz w:val="28"/>
          <w:szCs w:val="28"/>
        </w:rPr>
      </w:pPr>
      <w:r>
        <w:rPr>
          <w:rFonts w:hint="eastAsia" w:ascii="仿宋_GB2312" w:eastAsia="仿宋_GB2312"/>
          <w:color w:val="auto"/>
          <w:sz w:val="28"/>
          <w:szCs w:val="28"/>
          <w:lang w:val="en-US" w:eastAsia="zh-CN"/>
        </w:rPr>
        <w:t>7</w:t>
      </w:r>
      <w:r>
        <w:rPr>
          <w:rFonts w:hint="eastAsia" w:ascii="仿宋_GB2312" w:eastAsia="仿宋_GB2312"/>
          <w:color w:val="auto"/>
          <w:sz w:val="28"/>
          <w:szCs w:val="28"/>
        </w:rPr>
        <w:t>.1发布公告的其他媒介</w:t>
      </w:r>
    </w:p>
    <w:p>
      <w:pPr>
        <w:adjustRightInd w:val="0"/>
        <w:snapToGrid w:val="0"/>
        <w:spacing w:line="600" w:lineRule="exact"/>
        <w:ind w:firstLine="555"/>
        <w:rPr>
          <w:rFonts w:ascii="仿宋_GB2312" w:hAnsi="Calibri" w:eastAsia="仿宋_GB2312" w:cs="Times New Roman"/>
          <w:color w:val="auto"/>
          <w:sz w:val="28"/>
          <w:szCs w:val="28"/>
        </w:rPr>
      </w:pPr>
      <w:r>
        <w:rPr>
          <w:rFonts w:hint="eastAsia" w:ascii="仿宋_GB2312" w:eastAsia="仿宋_GB2312"/>
          <w:color w:val="auto"/>
          <w:sz w:val="28"/>
          <w:szCs w:val="28"/>
        </w:rPr>
        <w:t>本项目采购公告同时在广州市净水有限公司门户网</w:t>
      </w:r>
      <w:r>
        <w:rPr>
          <w:rFonts w:hint="eastAsia" w:ascii="仿宋_GB2312" w:eastAsia="仿宋_GB2312"/>
          <w:color w:val="auto"/>
          <w:sz w:val="28"/>
          <w:szCs w:val="28"/>
          <w:lang w:val="en-US" w:eastAsia="zh-CN"/>
        </w:rPr>
        <w:t>站和阳光平台</w:t>
      </w:r>
      <w:r>
        <w:rPr>
          <w:rFonts w:hint="eastAsia" w:ascii="仿宋_GB2312" w:eastAsia="仿宋_GB2312"/>
          <w:color w:val="auto"/>
          <w:sz w:val="28"/>
          <w:szCs w:val="28"/>
        </w:rPr>
        <w:t>上发布。本公告的补充、修改，在</w:t>
      </w:r>
      <w:r>
        <w:rPr>
          <w:rFonts w:hint="eastAsia" w:ascii="仿宋_GB2312" w:hAnsi="Calibri" w:eastAsia="仿宋_GB2312" w:cs="Times New Roman"/>
          <w:color w:val="auto"/>
          <w:sz w:val="28"/>
          <w:szCs w:val="28"/>
          <w:lang w:val="en-US" w:eastAsia="zh-CN"/>
        </w:rPr>
        <w:t>净水公司门户网站</w:t>
      </w:r>
      <w:r>
        <w:rPr>
          <w:rFonts w:hint="eastAsia" w:ascii="仿宋_GB2312" w:hAnsi="Calibri" w:eastAsia="仿宋_GB2312" w:cs="Times New Roman"/>
          <w:color w:val="auto"/>
          <w:sz w:val="28"/>
          <w:szCs w:val="28"/>
        </w:rPr>
        <w:t>发布。本公告在各媒体发布的文本如有不同之处，以</w:t>
      </w:r>
      <w:r>
        <w:rPr>
          <w:rFonts w:hint="eastAsia" w:ascii="仿宋_GB2312" w:hAnsi="Calibri" w:eastAsia="仿宋_GB2312" w:cs="Times New Roman"/>
          <w:color w:val="auto"/>
          <w:sz w:val="28"/>
          <w:szCs w:val="28"/>
          <w:lang w:val="en-US" w:eastAsia="zh-CN"/>
        </w:rPr>
        <w:t>净水公司门户网站</w:t>
      </w:r>
      <w:r>
        <w:rPr>
          <w:rFonts w:hint="eastAsia" w:ascii="仿宋_GB2312" w:hAnsi="Calibri" w:eastAsia="仿宋_GB2312" w:cs="Times New Roman"/>
          <w:color w:val="auto"/>
          <w:sz w:val="28"/>
          <w:szCs w:val="28"/>
        </w:rPr>
        <w:t>为准。</w:t>
      </w:r>
    </w:p>
    <w:p>
      <w:pPr>
        <w:adjustRightInd w:val="0"/>
        <w:snapToGrid w:val="0"/>
        <w:spacing w:line="600" w:lineRule="exact"/>
        <w:jc w:val="left"/>
        <w:rPr>
          <w:rFonts w:ascii="仿宋_GB2312" w:eastAsia="仿宋_GB2312"/>
          <w:color w:val="auto"/>
          <w:sz w:val="28"/>
          <w:szCs w:val="28"/>
        </w:rPr>
      </w:pPr>
      <w:r>
        <w:rPr>
          <w:rFonts w:hint="eastAsia" w:ascii="仿宋_GB2312" w:eastAsia="仿宋_GB2312"/>
          <w:color w:val="auto"/>
          <w:sz w:val="28"/>
          <w:szCs w:val="28"/>
          <w:lang w:val="en-US" w:eastAsia="zh-CN"/>
        </w:rPr>
        <w:t>7</w:t>
      </w:r>
      <w:r>
        <w:rPr>
          <w:rFonts w:hint="eastAsia" w:ascii="仿宋_GB2312" w:eastAsia="仿宋_GB2312"/>
          <w:color w:val="auto"/>
          <w:sz w:val="28"/>
          <w:szCs w:val="28"/>
        </w:rPr>
        <w:t>.2响应文件递交注意事项</w:t>
      </w:r>
    </w:p>
    <w:p>
      <w:pPr>
        <w:adjustRightInd w:val="0"/>
        <w:snapToGrid w:val="0"/>
        <w:spacing w:line="600" w:lineRule="exact"/>
        <w:jc w:val="left"/>
        <w:rPr>
          <w:rFonts w:ascii="仿宋_GB2312" w:eastAsia="仿宋_GB2312"/>
          <w:color w:val="auto"/>
          <w:sz w:val="28"/>
          <w:szCs w:val="28"/>
        </w:rPr>
      </w:pPr>
      <w:r>
        <w:rPr>
          <w:rFonts w:hint="eastAsia" w:ascii="仿宋_GB2312" w:eastAsia="仿宋_GB2312"/>
          <w:color w:val="auto"/>
          <w:sz w:val="28"/>
          <w:szCs w:val="28"/>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rPr>
      </w:pPr>
      <w:r>
        <w:rPr>
          <w:rFonts w:hint="eastAsia" w:ascii="仿宋_GB2312" w:eastAsia="仿宋_GB2312"/>
          <w:color w:val="auto"/>
          <w:sz w:val="28"/>
          <w:szCs w:val="28"/>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rPr>
      </w:pPr>
      <w:r>
        <w:rPr>
          <w:rFonts w:hint="eastAsia" w:asciiTheme="minorEastAsia" w:hAnsiTheme="minorEastAsia"/>
          <w:b/>
          <w:color w:val="auto"/>
          <w:sz w:val="32"/>
          <w:szCs w:val="32"/>
          <w:lang w:val="en-US" w:eastAsia="zh-CN"/>
        </w:rPr>
        <w:t>8</w:t>
      </w:r>
      <w:r>
        <w:rPr>
          <w:rFonts w:asciiTheme="minorEastAsia" w:hAnsiTheme="minorEastAsia"/>
          <w:b/>
          <w:color w:val="auto"/>
          <w:sz w:val="32"/>
          <w:szCs w:val="32"/>
        </w:rPr>
        <w:t>.</w:t>
      </w:r>
      <w:r>
        <w:rPr>
          <w:rFonts w:hint="eastAsia" w:asciiTheme="minorEastAsia" w:hAnsiTheme="minorEastAsia"/>
          <w:b/>
          <w:color w:val="auto"/>
          <w:sz w:val="32"/>
          <w:szCs w:val="32"/>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rPr>
      </w:pPr>
      <w:r>
        <w:rPr>
          <w:rFonts w:ascii="仿宋_GB2312" w:hAnsi="仿宋" w:eastAsia="仿宋_GB2312"/>
          <w:color w:val="auto"/>
          <w:sz w:val="28"/>
          <w:szCs w:val="28"/>
        </w:rPr>
        <w:t>潜在供应商或利害关系人对本</w:t>
      </w:r>
      <w:r>
        <w:rPr>
          <w:rFonts w:hint="eastAsia" w:ascii="仿宋_GB2312" w:hAnsi="仿宋" w:eastAsia="仿宋_GB2312"/>
          <w:color w:val="auto"/>
          <w:sz w:val="28"/>
          <w:szCs w:val="28"/>
        </w:rPr>
        <w:t>采购</w:t>
      </w:r>
      <w:r>
        <w:rPr>
          <w:rFonts w:ascii="仿宋_GB2312" w:hAnsi="仿宋" w:eastAsia="仿宋_GB2312"/>
          <w:color w:val="auto"/>
          <w:sz w:val="28"/>
          <w:szCs w:val="28"/>
        </w:rPr>
        <w:t>公告及采购文件中任何违法及不公平内容有异议的，可以在提交</w:t>
      </w:r>
      <w:r>
        <w:rPr>
          <w:rFonts w:hint="eastAsia" w:ascii="仿宋_GB2312" w:hAnsi="仿宋" w:eastAsia="仿宋_GB2312"/>
          <w:color w:val="auto"/>
          <w:sz w:val="28"/>
          <w:szCs w:val="28"/>
        </w:rPr>
        <w:t>响应文件截止之日</w:t>
      </w:r>
      <w:r>
        <w:rPr>
          <w:rFonts w:hint="eastAsia" w:ascii="仿宋_GB2312" w:hAnsi="仿宋" w:eastAsia="仿宋_GB2312"/>
          <w:color w:val="auto"/>
          <w:sz w:val="28"/>
          <w:szCs w:val="28"/>
          <w:u w:val="single"/>
          <w:lang w:val="en-US" w:eastAsia="zh-CN"/>
        </w:rPr>
        <w:t>2</w:t>
      </w:r>
      <w:r>
        <w:rPr>
          <w:rFonts w:hint="eastAsia" w:ascii="仿宋_GB2312" w:hAnsi="仿宋" w:eastAsia="仿宋_GB2312"/>
          <w:color w:val="auto"/>
          <w:sz w:val="28"/>
          <w:szCs w:val="28"/>
        </w:rPr>
        <w:t>个工作日前</w:t>
      </w:r>
      <w:r>
        <w:rPr>
          <w:rFonts w:ascii="仿宋_GB2312" w:hAnsi="仿宋" w:eastAsia="仿宋_GB2312"/>
          <w:color w:val="auto"/>
          <w:sz w:val="28"/>
          <w:szCs w:val="28"/>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rPr>
      </w:pPr>
      <w:r>
        <w:rPr>
          <w:rFonts w:ascii="仿宋_GB2312" w:hAnsi="仿宋" w:eastAsia="仿宋_GB2312"/>
          <w:color w:val="auto"/>
          <w:sz w:val="28"/>
          <w:szCs w:val="28"/>
        </w:rPr>
        <w:t>异议受理部门：</w:t>
      </w:r>
      <w:r>
        <w:rPr>
          <w:rFonts w:hint="eastAsia" w:ascii="仿宋_GB2312" w:hAnsi="仿宋" w:eastAsia="仿宋_GB2312"/>
          <w:color w:val="auto"/>
          <w:sz w:val="28"/>
          <w:szCs w:val="28"/>
          <w:u w:val="single"/>
          <w:lang w:val="en-US" w:eastAsia="zh-CN"/>
        </w:rPr>
        <w:t>广州市净水有限公司</w:t>
      </w:r>
      <w:r>
        <w:rPr>
          <w:rFonts w:ascii="仿宋_GB2312" w:hAnsi="仿宋" w:eastAsia="仿宋_GB2312"/>
          <w:color w:val="auto"/>
          <w:sz w:val="28"/>
          <w:szCs w:val="28"/>
        </w:rPr>
        <w:t>，电话：</w:t>
      </w:r>
      <w:r>
        <w:rPr>
          <w:rFonts w:hint="eastAsia" w:ascii="仿宋_GB2312" w:hAnsi="仿宋" w:eastAsia="仿宋_GB2312"/>
          <w:color w:val="auto"/>
          <w:sz w:val="28"/>
          <w:szCs w:val="28"/>
          <w:highlight w:val="none"/>
          <w:u w:val="single"/>
          <w:lang w:val="en-US" w:eastAsia="zh-CN"/>
        </w:rPr>
        <w:t>38890506</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rPr>
      </w:pPr>
      <w:r>
        <w:rPr>
          <w:rFonts w:ascii="仿宋_GB2312" w:hAnsi="仿宋" w:eastAsia="仿宋_GB2312"/>
          <w:color w:val="auto"/>
          <w:sz w:val="28"/>
          <w:szCs w:val="28"/>
        </w:rPr>
        <w:t>地址：</w:t>
      </w:r>
      <w:r>
        <w:rPr>
          <w:rFonts w:hint="eastAsia" w:ascii="仿宋_GB2312" w:hAnsi="仿宋" w:eastAsia="仿宋_GB2312"/>
          <w:color w:val="auto"/>
          <w:sz w:val="28"/>
          <w:szCs w:val="28"/>
          <w:u w:val="single"/>
          <w:lang w:val="en-US" w:eastAsia="zh-CN"/>
        </w:rPr>
        <w:t>广州市天河区临江大道501号广州市净水有限公司</w:t>
      </w:r>
      <w:r>
        <w:rPr>
          <w:rFonts w:hint="eastAsia" w:ascii="仿宋_GB2312" w:hAnsi="仿宋" w:eastAsia="仿宋_GB2312"/>
          <w:color w:val="auto"/>
          <w:sz w:val="28"/>
          <w:szCs w:val="28"/>
        </w:rPr>
        <w:t xml:space="preserve"> </w:t>
      </w:r>
      <w:r>
        <w:rPr>
          <w:rFonts w:ascii="仿宋_GB2312" w:hAnsi="仿宋" w:eastAsia="仿宋_GB2312"/>
          <w:color w:val="auto"/>
          <w:sz w:val="28"/>
          <w:szCs w:val="28"/>
        </w:rPr>
        <w:t>。</w:t>
      </w:r>
    </w:p>
    <w:p>
      <w:pPr>
        <w:adjustRightInd w:val="0"/>
        <w:snapToGrid w:val="0"/>
        <w:spacing w:beforeLines="50" w:afterLines="50" w:line="600" w:lineRule="exact"/>
        <w:jc w:val="left"/>
        <w:rPr>
          <w:rFonts w:hint="eastAsia" w:asciiTheme="minorEastAsia" w:hAnsiTheme="minorEastAsia"/>
          <w:b/>
          <w:color w:val="auto"/>
          <w:sz w:val="32"/>
          <w:szCs w:val="32"/>
          <w:lang w:val="en-US" w:eastAsia="zh-CN"/>
        </w:rPr>
      </w:pPr>
    </w:p>
    <w:p>
      <w:pPr>
        <w:adjustRightInd w:val="0"/>
        <w:snapToGrid w:val="0"/>
        <w:spacing w:beforeLines="50" w:afterLines="50" w:line="600" w:lineRule="exact"/>
        <w:jc w:val="left"/>
        <w:rPr>
          <w:rFonts w:asciiTheme="minorEastAsia" w:hAnsiTheme="minorEastAsia"/>
          <w:b/>
          <w:color w:val="auto"/>
          <w:sz w:val="32"/>
          <w:szCs w:val="32"/>
        </w:rPr>
      </w:pPr>
      <w:r>
        <w:rPr>
          <w:rFonts w:hint="eastAsia" w:asciiTheme="minorEastAsia" w:hAnsiTheme="minorEastAsia"/>
          <w:b/>
          <w:color w:val="auto"/>
          <w:sz w:val="32"/>
          <w:szCs w:val="32"/>
          <w:lang w:val="en-US" w:eastAsia="zh-CN"/>
        </w:rPr>
        <w:t>9</w:t>
      </w:r>
      <w:r>
        <w:rPr>
          <w:rFonts w:hint="eastAsia" w:asciiTheme="minorEastAsia" w:hAnsiTheme="minorEastAsia"/>
          <w:b/>
          <w:color w:val="auto"/>
          <w:sz w:val="32"/>
          <w:szCs w:val="32"/>
        </w:rPr>
        <w:t>.联系方式</w:t>
      </w: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rPr>
            </w:pPr>
            <w:r>
              <w:rPr>
                <w:rFonts w:ascii="仿宋_GB2312" w:eastAsia="仿宋_GB2312"/>
                <w:color w:val="auto"/>
                <w:sz w:val="28"/>
                <w:szCs w:val="28"/>
              </w:rPr>
              <w:t>采购人</w:t>
            </w:r>
            <w:r>
              <w:rPr>
                <w:rFonts w:hint="eastAsia" w:ascii="仿宋_GB2312" w:eastAsia="仿宋_GB2312"/>
                <w:color w:val="auto"/>
                <w:sz w:val="28"/>
                <w:szCs w:val="28"/>
              </w:rPr>
              <w:t>：</w:t>
            </w:r>
            <w:r>
              <w:rPr>
                <w:rFonts w:hint="eastAsia" w:ascii="仿宋_GB2312" w:eastAsia="仿宋_GB2312"/>
                <w:color w:val="auto"/>
                <w:sz w:val="28"/>
                <w:szCs w:val="28"/>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lang w:val="en-US" w:eastAsia="zh-CN"/>
              </w:rPr>
            </w:pPr>
            <w:r>
              <w:rPr>
                <w:rFonts w:ascii="仿宋_GB2312" w:eastAsia="仿宋_GB2312"/>
                <w:color w:val="auto"/>
                <w:sz w:val="28"/>
                <w:szCs w:val="28"/>
              </w:rPr>
              <w:t>地</w:t>
            </w:r>
            <w:r>
              <w:rPr>
                <w:rFonts w:hint="eastAsia" w:ascii="仿宋_GB2312" w:eastAsia="仿宋_GB2312"/>
                <w:color w:val="auto"/>
                <w:sz w:val="28"/>
                <w:szCs w:val="28"/>
              </w:rPr>
              <w:t xml:space="preserve">  </w:t>
            </w:r>
            <w:r>
              <w:rPr>
                <w:rFonts w:ascii="仿宋_GB2312" w:eastAsia="仿宋_GB2312"/>
                <w:color w:val="auto"/>
                <w:sz w:val="28"/>
                <w:szCs w:val="28"/>
              </w:rPr>
              <w:t>址</w:t>
            </w:r>
            <w:r>
              <w:rPr>
                <w:rFonts w:hint="eastAsia" w:ascii="仿宋_GB2312" w:eastAsia="仿宋_GB2312"/>
                <w:color w:val="auto"/>
                <w:sz w:val="28"/>
                <w:szCs w:val="28"/>
              </w:rPr>
              <w:t>：</w:t>
            </w:r>
            <w:r>
              <w:rPr>
                <w:rFonts w:hint="eastAsia" w:ascii="仿宋_GB2312" w:eastAsia="仿宋_GB2312"/>
                <w:color w:val="auto"/>
                <w:sz w:val="28"/>
                <w:szCs w:val="28"/>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lang w:val="en-US" w:eastAsia="zh-CN"/>
              </w:rPr>
            </w:pPr>
            <w:r>
              <w:rPr>
                <w:rFonts w:ascii="仿宋_GB2312" w:eastAsia="仿宋_GB2312"/>
                <w:color w:val="auto"/>
                <w:sz w:val="28"/>
                <w:szCs w:val="28"/>
              </w:rPr>
              <w:t>联系人</w:t>
            </w:r>
            <w:r>
              <w:rPr>
                <w:rFonts w:hint="eastAsia" w:ascii="仿宋_GB2312" w:eastAsia="仿宋_GB2312"/>
                <w:color w:val="auto"/>
                <w:sz w:val="28"/>
                <w:szCs w:val="28"/>
              </w:rPr>
              <w:t>：</w:t>
            </w:r>
            <w:r>
              <w:rPr>
                <w:rFonts w:hint="eastAsia" w:ascii="仿宋_GB2312" w:eastAsia="仿宋_GB2312"/>
                <w:color w:val="auto"/>
                <w:sz w:val="28"/>
                <w:szCs w:val="28"/>
                <w:lang w:val="en-US" w:eastAsia="zh-CN"/>
              </w:rPr>
              <w:t>刘工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lang w:val="en-US" w:eastAsia="zh-CN"/>
              </w:rPr>
            </w:pPr>
            <w:r>
              <w:rPr>
                <w:rFonts w:ascii="仿宋_GB2312" w:eastAsia="仿宋_GB2312"/>
                <w:color w:val="auto"/>
                <w:sz w:val="28"/>
                <w:szCs w:val="28"/>
              </w:rPr>
              <w:t>电</w:t>
            </w:r>
            <w:r>
              <w:rPr>
                <w:rFonts w:hint="eastAsia" w:ascii="仿宋_GB2312" w:eastAsia="仿宋_GB2312"/>
                <w:color w:val="auto"/>
                <w:sz w:val="28"/>
                <w:szCs w:val="28"/>
              </w:rPr>
              <w:t xml:space="preserve">  </w:t>
            </w:r>
            <w:r>
              <w:rPr>
                <w:rFonts w:ascii="仿宋_GB2312" w:eastAsia="仿宋_GB2312"/>
                <w:color w:val="auto"/>
                <w:sz w:val="28"/>
                <w:szCs w:val="28"/>
              </w:rPr>
              <w:t>话</w:t>
            </w:r>
            <w:r>
              <w:rPr>
                <w:rFonts w:hint="eastAsia" w:ascii="仿宋_GB2312" w:eastAsia="仿宋_GB2312"/>
                <w:color w:val="auto"/>
                <w:sz w:val="28"/>
                <w:szCs w:val="28"/>
              </w:rPr>
              <w:t>：</w:t>
            </w:r>
            <w:r>
              <w:rPr>
                <w:rFonts w:hint="eastAsia" w:ascii="仿宋_GB2312" w:eastAsia="仿宋_GB2312"/>
                <w:color w:val="auto"/>
                <w:sz w:val="28"/>
                <w:szCs w:val="28"/>
                <w:lang w:val="en-US" w:eastAsia="zh-CN"/>
              </w:rPr>
              <w:t>020-38890506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rPr>
            </w:pPr>
            <w:r>
              <w:rPr>
                <w:rFonts w:hint="eastAsia" w:ascii="仿宋_GB2312" w:eastAsia="仿宋_GB2312"/>
                <w:color w:val="auto"/>
                <w:sz w:val="28"/>
                <w:szCs w:val="28"/>
              </w:rPr>
              <w:t xml:space="preserve">         </w:t>
            </w:r>
            <w:r>
              <w:rPr>
                <w:rFonts w:hint="eastAsia" w:ascii="仿宋_GB2312" w:eastAsia="仿宋_GB2312"/>
                <w:color w:val="auto"/>
                <w:sz w:val="28"/>
                <w:szCs w:val="28"/>
                <w:lang w:val="en-US" w:eastAsia="zh-CN"/>
              </w:rPr>
              <w:t xml:space="preserve">     </w:t>
            </w:r>
            <w:r>
              <w:rPr>
                <w:rFonts w:hint="eastAsia" w:ascii="仿宋_GB2312" w:eastAsia="仿宋_GB2312"/>
                <w:color w:val="auto"/>
                <w:sz w:val="28"/>
                <w:szCs w:val="28"/>
              </w:rPr>
              <w:t xml:space="preserve"> </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2023</w:t>
            </w:r>
            <w:r>
              <w:rPr>
                <w:rFonts w:hint="eastAsia" w:ascii="仿宋_GB2312" w:eastAsia="仿宋_GB2312"/>
                <w:color w:val="auto"/>
                <w:sz w:val="28"/>
                <w:szCs w:val="28"/>
                <w:u w:val="single"/>
              </w:rPr>
              <w:t xml:space="preserve"> </w:t>
            </w:r>
            <w:r>
              <w:rPr>
                <w:rFonts w:hint="eastAsia" w:ascii="仿宋_GB2312" w:eastAsia="仿宋_GB2312"/>
                <w:color w:val="auto"/>
                <w:sz w:val="28"/>
                <w:szCs w:val="28"/>
              </w:rPr>
              <w:t>年</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9</w:t>
            </w:r>
            <w:r>
              <w:rPr>
                <w:rFonts w:hint="eastAsia" w:ascii="仿宋_GB2312" w:eastAsia="仿宋_GB2312"/>
                <w:color w:val="auto"/>
                <w:sz w:val="28"/>
                <w:szCs w:val="28"/>
                <w:u w:val="single"/>
              </w:rPr>
              <w:t xml:space="preserve"> </w:t>
            </w:r>
            <w:r>
              <w:rPr>
                <w:rFonts w:hint="eastAsia" w:ascii="仿宋_GB2312" w:eastAsia="仿宋_GB2312"/>
                <w:color w:val="auto"/>
                <w:sz w:val="28"/>
                <w:szCs w:val="28"/>
              </w:rPr>
              <w:t>月</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15</w:t>
            </w:r>
            <w:r>
              <w:rPr>
                <w:rFonts w:hint="eastAsia" w:ascii="仿宋_GB2312" w:eastAsia="仿宋_GB2312"/>
                <w:color w:val="auto"/>
                <w:sz w:val="28"/>
                <w:szCs w:val="28"/>
                <w:u w:val="single"/>
              </w:rPr>
              <w:t xml:space="preserve"> </w:t>
            </w:r>
            <w:r>
              <w:rPr>
                <w:rFonts w:hint="eastAsia" w:ascii="仿宋_GB2312" w:eastAsia="仿宋_GB2312"/>
                <w:color w:val="auto"/>
                <w:sz w:val="28"/>
                <w:szCs w:val="28"/>
              </w:rPr>
              <w:t>日</w:t>
            </w:r>
          </w:p>
        </w:tc>
      </w:tr>
    </w:tbl>
    <w:p>
      <w:pPr>
        <w:rPr>
          <w:rFonts w:hint="eastAsia" w:ascii="仿宋_GB2312" w:eastAsia="仿宋_GB2312" w:hAnsiTheme="majorEastAsia"/>
          <w:color w:val="auto"/>
          <w:sz w:val="28"/>
          <w:szCs w:val="28"/>
        </w:rPr>
      </w:pPr>
      <w:r>
        <w:rPr>
          <w:rFonts w:hint="eastAsia" w:ascii="仿宋_GB2312" w:eastAsia="仿宋_GB2312" w:hAnsiTheme="majorEastAsia"/>
          <w:color w:val="auto"/>
          <w:sz w:val="28"/>
          <w:szCs w:val="28"/>
        </w:rPr>
        <w:br w:type="page"/>
      </w:r>
    </w:p>
    <w:p>
      <w:pPr>
        <w:adjustRightInd w:val="0"/>
        <w:snapToGrid w:val="0"/>
        <w:spacing w:beforeLines="50" w:afterLines="50" w:line="600" w:lineRule="exact"/>
        <w:jc w:val="left"/>
        <w:rPr>
          <w:rFonts w:asciiTheme="minorEastAsia" w:hAnsiTheme="minorEastAsia"/>
          <w:color w:val="auto"/>
          <w:sz w:val="24"/>
          <w:szCs w:val="24"/>
        </w:rPr>
      </w:pPr>
      <w:r>
        <w:rPr>
          <w:rFonts w:hint="eastAsia" w:asciiTheme="minorEastAsia" w:hAnsiTheme="minorEastAsia"/>
          <w:color w:val="auto"/>
          <w:sz w:val="24"/>
          <w:szCs w:val="24"/>
        </w:rPr>
        <w:t>适用于纸质评审的采购项目</w:t>
      </w:r>
    </w:p>
    <w:p>
      <w:pPr>
        <w:pStyle w:val="4"/>
        <w:rPr>
          <w:rFonts w:hint="eastAsia"/>
          <w:color w:val="auto"/>
        </w:rPr>
      </w:pPr>
      <w:bookmarkStart w:id="25" w:name="_Toc10891"/>
    </w:p>
    <w:p>
      <w:pPr>
        <w:pStyle w:val="4"/>
        <w:rPr>
          <w:color w:val="auto"/>
        </w:rPr>
      </w:pPr>
      <w:bookmarkStart w:id="26" w:name="_Toc9448"/>
      <w:bookmarkStart w:id="27" w:name="_Toc32588"/>
      <w:bookmarkStart w:id="28" w:name="_Toc2331"/>
      <w:bookmarkStart w:id="29" w:name="_Toc25603"/>
      <w:bookmarkStart w:id="30" w:name="_Toc19295"/>
      <w:bookmarkStart w:id="31" w:name="_Toc16557"/>
      <w:bookmarkStart w:id="32" w:name="_Toc16705"/>
      <w:bookmarkStart w:id="33" w:name="_Toc2324"/>
      <w:bookmarkStart w:id="34" w:name="_Toc7340"/>
      <w:bookmarkStart w:id="35" w:name="_Toc23749"/>
      <w:r>
        <w:rPr>
          <w:color w:val="auto"/>
        </w:rPr>
        <mc:AlternateContent>
          <mc:Choice Requires="wps">
            <w:drawing>
              <wp:anchor distT="0" distB="0" distL="114300" distR="114300" simplePos="0" relativeHeight="251672576" behindDoc="0" locked="0" layoutInCell="1" allowOverlap="1">
                <wp:simplePos x="0" y="0"/>
                <wp:positionH relativeFrom="column">
                  <wp:posOffset>2379980</wp:posOffset>
                </wp:positionH>
                <wp:positionV relativeFrom="paragraph">
                  <wp:posOffset>36195</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7.4pt;margin-top:2.85pt;height:0pt;width:75.5pt;z-index:251672576;mso-width-relative:page;mso-height-relative:page;" filled="f" stroked="t" coordsize="21600,21600" o:gfxdata="UEsDBAoAAAAAAIdO4kAAAAAAAAAAAAAAAAAEAAAAZHJzL1BLAwQUAAAACACHTuJAEjG/wNQAAAAH&#10;AQAADwAAAGRycy9kb3ducmV2LnhtbE2OwU7DMBBE75X4B2uRuFTUTiAUQpwKVeLAkbYSVzdekkC8&#10;jmKnafv1LFzK8WlGM69YHV0nDjiE1pOGZKFAIFXetlRr2G1fbx9BhGjIms4TajhhgFV5NStMbv1E&#10;73jYxFrwCIXcaGhi7HMpQ9WgM2HheyTOPv3gTGQcamkHM/G462Sq1IN0piV+aEyP6war783oNGAY&#10;s0S9PLl693ae5h/p+Wvqt1rfXCfqGUTEY7yU4Vef1aFkp70fyQbRabhb3rN61JAtQXCepRnz/o9l&#10;Wcj//uUPUEsDBBQAAAAIAIdO4kD2Yu3q8wEAAOQDAAAOAAAAZHJzL2Uyb0RvYy54bWytU72OEzEQ&#10;7pF4B8s92SQoKLfK5oqEo0EQCXiAie3NWvKfPL5s0tEhnoGOkneAtzkJ3oKxN5eDo0nBFt6xZ+ab&#10;+T6PF9cHa9heRdTeNXwyGnOmnPBSu13DP7y/eTbnDBM4CcY71fCjQn69fPpk0YdaTX3njVSREYjD&#10;ug8N71IKdVWh6JQFHPmgHDlbHy0k2sZdJSP0hG5NNR2PX1S9jzJELxQina4HJz8hxksAfdtqodZe&#10;3Frl0oAalYFElLDTAfmydNu2SqS3bYsqMdNwYprKSkXI3ua1Wi6g3kUInRanFuCSFh5xsqAdFT1D&#10;rSEBu436HyirRfTo2zQS3lYDkaIIsZiMH2nzroOgCheSGsNZdPx/sOLNfhOZljQJzzlzYOnGf376&#10;9uvj57svP+6+f2WTq6xRH7Cm0JXbxNMOwyZmwoc22vwnKuxQdD2edVWHxAQdXs3m8xkpLu5d1UNe&#10;iJheKW9ZNhqOKYLedWnlnaPL83FSZIX9a0xUmRLvE3JR41if4aczAgcaxpaGgEwbiBC6XclFb7S8&#10;0cbkDIy77cpEtoc8EOXL/Aj3r7BcZA3YDXHFNYxKp0C+dJKlYyClHL0QnluwSnJmFD2obBEg1Am0&#10;uSSSShtHHWSJB1GztfXyWLQu53T5pcfToObp+nNfsh8e5/I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EjG/wNQAAAAHAQAADwAAAAAAAAABACAAAAAiAAAAZHJzL2Rvd25yZXYueG1sUEsBAhQAFAAA&#10;AAgAh07iQPZi7erzAQAA5AMAAA4AAAAAAAAAAQAgAAAAIwEAAGRycy9lMm9Eb2MueG1sUEsFBgAA&#10;AAAGAAYAWQEAAIgFAAAAAA==&#10;">
                <v:fill on="f" focussize="0,0"/>
                <v:stroke color="#000000" joinstyle="round"/>
                <v:imagedata o:title=""/>
                <o:lock v:ext="edit" aspectratio="f"/>
              </v:shape>
            </w:pict>
          </mc:Fallback>
        </mc:AlternateContent>
      </w:r>
      <w:r>
        <w:rPr>
          <w:color w:val="auto"/>
        </w:rPr>
        <mc:AlternateContent>
          <mc:Choice Requires="wps">
            <w:drawing>
              <wp:anchor distT="0" distB="0" distL="114300" distR="114300" simplePos="0" relativeHeight="251673600" behindDoc="0" locked="0" layoutInCell="1" allowOverlap="1">
                <wp:simplePos x="0" y="0"/>
                <wp:positionH relativeFrom="column">
                  <wp:posOffset>2364740</wp:posOffset>
                </wp:positionH>
                <wp:positionV relativeFrom="paragraph">
                  <wp:posOffset>539115</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6.2pt;margin-top:42.45pt;height:0pt;width:75.5pt;z-index:251673600;mso-width-relative:page;mso-height-relative:page;" filled="f" stroked="t" coordsize="21600,21600" o:gfxdata="UEsDBAoAAAAAAIdO4kAAAAAAAAAAAAAAAAAEAAAAZHJzL1BLAwQUAAAACACHTuJA4IB469cAAAAJ&#10;AQAADwAAAGRycy9kb3ducmV2LnhtbE2PTU/DMAyG70j8h8hIXBBL2m2wdU0nhMSB4z4krllj2rLG&#10;qZp0Hfv1eOIAR79+9Ppxvj67VpywD40nDclEgUAqvW2o0rDfvT0uQIRoyJrWE2r4xgDr4vYmN5n1&#10;I23wtI2V4BIKmdFQx9hlUoayRmfCxHdIvPv0vTORx76Stjcjl7tWpko9SWca4gu16fC1xvK4HZwG&#10;DMM8US9LV+3fL+PDR3r5Grud1vd3iVqBiHiOfzBc9VkdCnY6+IFsEK2G6XM6Y1TDYrYEwcA8nXJw&#10;+A1kkcv/HxQ/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4IB469cAAAAJ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rPr>
        <w:t>第</w:t>
      </w:r>
      <w:r>
        <w:rPr>
          <w:rFonts w:hint="eastAsia"/>
          <w:color w:val="auto"/>
          <w:lang w:val="en-US" w:eastAsia="zh-CN"/>
        </w:rPr>
        <w:t>二</w:t>
      </w:r>
      <w:r>
        <w:rPr>
          <w:rFonts w:hint="eastAsia"/>
          <w:color w:val="auto"/>
        </w:rPr>
        <w:t>章</w:t>
      </w:r>
      <w:bookmarkEnd w:id="25"/>
      <w:bookmarkEnd w:id="26"/>
      <w:bookmarkEnd w:id="27"/>
      <w:bookmarkEnd w:id="28"/>
      <w:bookmarkEnd w:id="29"/>
      <w:bookmarkEnd w:id="30"/>
      <w:bookmarkEnd w:id="31"/>
      <w:bookmarkEnd w:id="32"/>
      <w:bookmarkEnd w:id="33"/>
      <w:bookmarkEnd w:id="34"/>
      <w:bookmarkEnd w:id="35"/>
    </w:p>
    <w:p>
      <w:pPr>
        <w:pStyle w:val="5"/>
        <w:rPr>
          <w:rFonts w:hint="eastAsia"/>
          <w:color w:val="auto"/>
        </w:rPr>
      </w:pPr>
    </w:p>
    <w:p>
      <w:pPr>
        <w:pStyle w:val="5"/>
        <w:rPr>
          <w:color w:val="auto"/>
        </w:rPr>
      </w:pPr>
      <w:bookmarkStart w:id="36" w:name="_Toc3416"/>
      <w:bookmarkStart w:id="37" w:name="_Toc2339"/>
      <w:r>
        <w:rPr>
          <w:rFonts w:hint="eastAsia"/>
          <w:color w:val="auto"/>
        </w:rPr>
        <w:t>供应商须知</w:t>
      </w:r>
      <w:bookmarkEnd w:id="36"/>
      <w:bookmarkEnd w:id="37"/>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rPr>
      </w:pPr>
    </w:p>
    <w:p>
      <w:pPr>
        <w:pStyle w:val="21"/>
        <w:rPr>
          <w:rFonts w:hint="eastAsia" w:asciiTheme="minorEastAsia" w:hAnsiTheme="minorEastAsia"/>
          <w:b/>
          <w:color w:val="auto"/>
          <w:sz w:val="32"/>
          <w:szCs w:val="32"/>
        </w:rPr>
      </w:pPr>
    </w:p>
    <w:p>
      <w:pPr>
        <w:pStyle w:val="21"/>
        <w:rPr>
          <w:rFonts w:hint="eastAsia" w:asciiTheme="minorEastAsia" w:hAnsiTheme="minorEastAsia"/>
          <w:b/>
          <w:color w:val="auto"/>
          <w:sz w:val="32"/>
          <w:szCs w:val="32"/>
        </w:rPr>
      </w:pPr>
    </w:p>
    <w:p>
      <w:pPr>
        <w:pStyle w:val="21"/>
        <w:rPr>
          <w:rFonts w:hint="eastAsia" w:asciiTheme="minorEastAsia" w:hAnsiTheme="minorEastAsia"/>
          <w:b/>
          <w:color w:val="auto"/>
          <w:sz w:val="32"/>
          <w:szCs w:val="32"/>
        </w:rPr>
      </w:pPr>
    </w:p>
    <w:p>
      <w:pPr>
        <w:pStyle w:val="21"/>
        <w:rPr>
          <w:rFonts w:hint="eastAsia" w:asciiTheme="minorEastAsia" w:hAnsiTheme="minorEastAsia"/>
          <w:b/>
          <w:color w:val="auto"/>
          <w:sz w:val="32"/>
          <w:szCs w:val="32"/>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rPr>
      </w:pPr>
    </w:p>
    <w:p>
      <w:pPr>
        <w:pStyle w:val="21"/>
        <w:rPr>
          <w:rFonts w:hint="eastAsia"/>
          <w:color w:val="auto"/>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rPr>
      </w:pPr>
      <w:r>
        <w:rPr>
          <w:rFonts w:hint="eastAsia" w:asciiTheme="minorEastAsia" w:hAnsiTheme="minorEastAsia"/>
          <w:b/>
          <w:color w:val="auto"/>
          <w:sz w:val="32"/>
          <w:szCs w:val="32"/>
        </w:rPr>
        <w:t>对供应商的资格要求</w:t>
      </w:r>
      <w:r>
        <w:rPr>
          <w:rFonts w:hint="eastAsia" w:asciiTheme="minorEastAsia" w:hAnsiTheme="minorEastAsia"/>
          <w:b/>
          <w:color w:val="auto"/>
          <w:sz w:val="32"/>
          <w:szCs w:val="32"/>
          <w:lang w:val="en-US" w:eastAsia="zh-CN"/>
        </w:rPr>
        <w:t>.</w:t>
      </w:r>
    </w:p>
    <w:p>
      <w:pPr>
        <w:pStyle w:val="21"/>
        <w:numPr>
          <w:ilvl w:val="-1"/>
          <w:numId w:val="0"/>
        </w:numPr>
        <w:ind w:firstLine="0"/>
        <w:rPr>
          <w:rFonts w:hint="default" w:eastAsia="等线"/>
          <w:color w:val="auto"/>
          <w:lang w:val="en-US" w:eastAsia="zh-CN"/>
        </w:rPr>
      </w:pPr>
      <w:r>
        <w:rPr>
          <w:rFonts w:hint="eastAsia"/>
          <w:color w:val="auto"/>
          <w:lang w:val="en-US" w:eastAsia="zh-CN"/>
        </w:rPr>
        <w:t>详见第一章采购公告3.供应商资格要求</w:t>
      </w:r>
    </w:p>
    <w:p>
      <w:pPr>
        <w:adjustRightInd w:val="0"/>
        <w:snapToGrid w:val="0"/>
        <w:spacing w:line="600" w:lineRule="exact"/>
        <w:jc w:val="left"/>
        <w:rPr>
          <w:rFonts w:hint="default" w:ascii="仿宋_GB2312" w:eastAsia="仿宋_GB2312"/>
          <w:color w:val="auto"/>
          <w:sz w:val="28"/>
          <w:szCs w:val="28"/>
          <w:lang w:val="en-US" w:eastAsia="zh-CN"/>
        </w:rPr>
      </w:pPr>
      <w:r>
        <w:rPr>
          <w:rFonts w:hint="eastAsia" w:asciiTheme="minorEastAsia" w:hAnsiTheme="minorEastAsia"/>
          <w:b/>
          <w:color w:val="auto"/>
          <w:sz w:val="32"/>
          <w:szCs w:val="32"/>
          <w:lang w:val="en-US" w:eastAsia="zh-CN"/>
        </w:rPr>
        <w:t xml:space="preserve">2.  </w:t>
      </w:r>
      <w:r>
        <w:rPr>
          <w:rFonts w:hint="eastAsia" w:asciiTheme="minorEastAsia" w:hAnsiTheme="minorEastAsia"/>
          <w:b/>
          <w:color w:val="auto"/>
          <w:sz w:val="32"/>
          <w:szCs w:val="32"/>
        </w:rPr>
        <w:t>本次交易一般规则.</w:t>
      </w:r>
      <w:r>
        <w:rPr>
          <w:rFonts w:ascii="仿宋_GB2312" w:eastAsia="仿宋_GB2312"/>
          <w:color w:val="auto"/>
          <w:sz w:val="28"/>
          <w:szCs w:val="28"/>
        </w:rPr>
        <w:t>表</w:t>
      </w:r>
      <w:r>
        <w:rPr>
          <w:rFonts w:hint="eastAsia" w:ascii="仿宋_GB2312" w:eastAsia="仿宋_GB2312"/>
          <w:color w:val="auto"/>
          <w:sz w:val="28"/>
          <w:szCs w:val="28"/>
          <w:lang w:val="en-US" w:eastAsia="zh-CN"/>
        </w:rPr>
        <w:t>1.1</w:t>
      </w:r>
    </w:p>
    <w:tbl>
      <w:tblPr>
        <w:tblStyle w:val="23"/>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rPr>
            </w:pPr>
            <w:r>
              <w:rPr>
                <w:rFonts w:hint="eastAsia" w:ascii="仿宋_GB2312" w:eastAsia="仿宋_GB2312"/>
                <w:color w:val="auto"/>
                <w:sz w:val="24"/>
                <w:szCs w:val="24"/>
              </w:rPr>
              <w:t>阶段</w:t>
            </w:r>
          </w:p>
        </w:tc>
        <w:tc>
          <w:tcPr>
            <w:tcW w:w="936" w:type="dxa"/>
            <w:vAlign w:val="center"/>
          </w:tcPr>
          <w:p>
            <w:pPr>
              <w:adjustRightInd w:val="0"/>
              <w:snapToGrid w:val="0"/>
              <w:jc w:val="center"/>
              <w:rPr>
                <w:rFonts w:ascii="仿宋_GB2312" w:eastAsia="仿宋_GB2312"/>
                <w:color w:val="auto"/>
                <w:sz w:val="24"/>
                <w:szCs w:val="24"/>
              </w:rPr>
            </w:pPr>
            <w:r>
              <w:rPr>
                <w:rFonts w:ascii="仿宋_GB2312" w:eastAsia="仿宋_GB2312"/>
                <w:color w:val="auto"/>
                <w:sz w:val="24"/>
                <w:szCs w:val="24"/>
              </w:rPr>
              <w:t>条款</w:t>
            </w:r>
          </w:p>
        </w:tc>
        <w:tc>
          <w:tcPr>
            <w:tcW w:w="1263" w:type="dxa"/>
            <w:vAlign w:val="center"/>
          </w:tcPr>
          <w:p>
            <w:pPr>
              <w:adjustRightInd w:val="0"/>
              <w:snapToGrid w:val="0"/>
              <w:jc w:val="center"/>
              <w:rPr>
                <w:rFonts w:ascii="仿宋_GB2312" w:eastAsia="仿宋_GB2312"/>
                <w:color w:val="auto"/>
                <w:sz w:val="24"/>
                <w:szCs w:val="24"/>
              </w:rPr>
            </w:pPr>
            <w:r>
              <w:rPr>
                <w:rFonts w:ascii="仿宋_GB2312" w:eastAsia="仿宋_GB2312"/>
                <w:color w:val="auto"/>
                <w:sz w:val="24"/>
                <w:szCs w:val="24"/>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rPr>
            </w:pPr>
            <w:r>
              <w:rPr>
                <w:rFonts w:ascii="仿宋_GB2312" w:eastAsia="仿宋_GB2312"/>
                <w:color w:val="auto"/>
                <w:sz w:val="24"/>
                <w:szCs w:val="24"/>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rPr>
            </w:pPr>
            <w:r>
              <w:rPr>
                <w:rFonts w:ascii="仿宋_GB2312" w:eastAsia="仿宋_GB2312"/>
                <w:color w:val="auto"/>
                <w:sz w:val="24"/>
                <w:szCs w:val="24"/>
              </w:rPr>
              <w:t>准备</w:t>
            </w:r>
          </w:p>
          <w:p>
            <w:pPr>
              <w:adjustRightInd w:val="0"/>
              <w:snapToGrid w:val="0"/>
              <w:jc w:val="center"/>
              <w:rPr>
                <w:rFonts w:ascii="仿宋_GB2312" w:eastAsia="仿宋_GB2312"/>
                <w:color w:val="auto"/>
                <w:sz w:val="24"/>
                <w:szCs w:val="24"/>
              </w:rPr>
            </w:pPr>
            <w:r>
              <w:rPr>
                <w:rFonts w:ascii="仿宋_GB2312" w:eastAsia="仿宋_GB2312"/>
                <w:color w:val="auto"/>
                <w:sz w:val="24"/>
                <w:szCs w:val="24"/>
              </w:rPr>
              <w:t>及其</w:t>
            </w:r>
          </w:p>
          <w:p>
            <w:pPr>
              <w:jc w:val="center"/>
              <w:rPr>
                <w:rFonts w:ascii="仿宋_GB2312" w:eastAsia="仿宋_GB2312"/>
                <w:color w:val="auto"/>
                <w:sz w:val="24"/>
                <w:szCs w:val="24"/>
              </w:rPr>
            </w:pPr>
            <w:r>
              <w:rPr>
                <w:rFonts w:ascii="仿宋_GB2312" w:eastAsia="仿宋_GB2312"/>
                <w:color w:val="auto"/>
                <w:sz w:val="24"/>
                <w:szCs w:val="24"/>
              </w:rPr>
              <w:t>响应</w:t>
            </w:r>
          </w:p>
        </w:tc>
        <w:tc>
          <w:tcPr>
            <w:tcW w:w="936" w:type="dxa"/>
            <w:vAlign w:val="center"/>
          </w:tcPr>
          <w:p>
            <w:pPr>
              <w:adjustRightInd w:val="0"/>
              <w:snapToGrid w:val="0"/>
              <w:jc w:val="center"/>
              <w:rPr>
                <w:rFonts w:ascii="仿宋_GB2312" w:eastAsia="仿宋_GB2312"/>
                <w:color w:val="auto"/>
                <w:sz w:val="24"/>
                <w:szCs w:val="24"/>
              </w:rPr>
            </w:pPr>
            <w:r>
              <w:rPr>
                <w:rFonts w:hint="eastAsia" w:ascii="仿宋_GB2312" w:eastAsia="仿宋_GB2312"/>
                <w:color w:val="auto"/>
                <w:sz w:val="24"/>
                <w:szCs w:val="24"/>
                <w:lang w:val="en-US" w:eastAsia="zh-CN"/>
              </w:rPr>
              <w:t>2</w:t>
            </w:r>
            <w:r>
              <w:rPr>
                <w:rFonts w:hint="eastAsia" w:ascii="仿宋_GB2312" w:eastAsia="仿宋_GB2312"/>
                <w:color w:val="auto"/>
                <w:sz w:val="24"/>
                <w:szCs w:val="24"/>
              </w:rPr>
              <w:t>.1</w:t>
            </w:r>
          </w:p>
        </w:tc>
        <w:tc>
          <w:tcPr>
            <w:tcW w:w="1263" w:type="dxa"/>
            <w:vAlign w:val="center"/>
          </w:tcPr>
          <w:p>
            <w:pPr>
              <w:adjustRightInd w:val="0"/>
              <w:snapToGrid w:val="0"/>
              <w:jc w:val="center"/>
              <w:rPr>
                <w:rFonts w:ascii="仿宋_GB2312" w:eastAsia="仿宋_GB2312"/>
                <w:color w:val="auto"/>
                <w:sz w:val="24"/>
                <w:szCs w:val="24"/>
              </w:rPr>
            </w:pPr>
            <w:r>
              <w:rPr>
                <w:rFonts w:hint="eastAsia" w:ascii="仿宋_GB2312" w:eastAsia="仿宋_GB2312"/>
                <w:color w:val="auto"/>
                <w:sz w:val="24"/>
                <w:szCs w:val="24"/>
              </w:rPr>
              <w:t>采购文件组成</w:t>
            </w:r>
          </w:p>
        </w:tc>
        <w:tc>
          <w:tcPr>
            <w:tcW w:w="5979" w:type="dxa"/>
            <w:tcBorders>
              <w:right w:val="nil"/>
            </w:tcBorders>
            <w:vAlign w:val="center"/>
          </w:tcPr>
          <w:p>
            <w:pPr>
              <w:adjustRightInd w:val="0"/>
              <w:snapToGrid w:val="0"/>
              <w:jc w:val="left"/>
              <w:rPr>
                <w:rFonts w:ascii="仿宋_GB2312" w:eastAsia="仿宋_GB2312"/>
                <w:color w:val="auto"/>
                <w:sz w:val="24"/>
                <w:szCs w:val="24"/>
              </w:rPr>
            </w:pPr>
            <w:r>
              <w:rPr>
                <w:rFonts w:hint="eastAsia" w:ascii="仿宋_GB2312" w:eastAsia="仿宋_GB2312" w:hAnsiTheme="minorEastAsia"/>
                <w:color w:val="auto"/>
                <w:sz w:val="24"/>
                <w:szCs w:val="24"/>
              </w:rPr>
              <w:t>（1）采购公告</w:t>
            </w:r>
          </w:p>
          <w:p>
            <w:pPr>
              <w:adjustRightInd w:val="0"/>
              <w:snapToGrid w:val="0"/>
              <w:jc w:val="left"/>
              <w:rPr>
                <w:rFonts w:ascii="仿宋_GB2312" w:eastAsia="仿宋_GB2312"/>
                <w:color w:val="auto"/>
                <w:sz w:val="24"/>
                <w:szCs w:val="24"/>
              </w:rPr>
            </w:pPr>
            <w:r>
              <w:rPr>
                <w:rFonts w:hint="eastAsia" w:ascii="仿宋_GB2312" w:eastAsia="仿宋_GB2312"/>
                <w:color w:val="auto"/>
                <w:sz w:val="24"/>
                <w:szCs w:val="24"/>
              </w:rPr>
              <w:t>（2）供应商须知</w:t>
            </w:r>
          </w:p>
          <w:p>
            <w:pPr>
              <w:adjustRightInd w:val="0"/>
              <w:snapToGrid w:val="0"/>
              <w:jc w:val="left"/>
              <w:rPr>
                <w:rFonts w:ascii="仿宋_GB2312" w:eastAsia="仿宋_GB2312"/>
                <w:color w:val="auto"/>
                <w:sz w:val="24"/>
                <w:szCs w:val="24"/>
              </w:rPr>
            </w:pPr>
            <w:r>
              <w:rPr>
                <w:rFonts w:hint="eastAsia" w:ascii="仿宋_GB2312" w:eastAsia="仿宋_GB2312"/>
                <w:color w:val="auto"/>
                <w:sz w:val="24"/>
                <w:szCs w:val="24"/>
              </w:rPr>
              <w:t>（3）采购方式</w:t>
            </w:r>
          </w:p>
          <w:p>
            <w:pPr>
              <w:adjustRightInd w:val="0"/>
              <w:snapToGrid w:val="0"/>
              <w:jc w:val="left"/>
              <w:rPr>
                <w:rFonts w:ascii="仿宋_GB2312" w:eastAsia="仿宋_GB2312"/>
                <w:color w:val="auto"/>
                <w:sz w:val="24"/>
                <w:szCs w:val="24"/>
              </w:rPr>
            </w:pPr>
            <w:r>
              <w:rPr>
                <w:rFonts w:hint="eastAsia" w:ascii="仿宋_GB2312" w:eastAsia="仿宋_GB2312"/>
                <w:color w:val="auto"/>
                <w:sz w:val="24"/>
                <w:szCs w:val="24"/>
              </w:rPr>
              <w:t>（</w:t>
            </w:r>
            <w:r>
              <w:rPr>
                <w:rFonts w:ascii="仿宋_GB2312" w:eastAsia="仿宋_GB2312"/>
                <w:color w:val="auto"/>
                <w:sz w:val="24"/>
                <w:szCs w:val="24"/>
              </w:rPr>
              <w:t>4</w:t>
            </w:r>
            <w:r>
              <w:rPr>
                <w:rFonts w:hint="eastAsia" w:ascii="仿宋_GB2312" w:eastAsia="仿宋_GB2312"/>
                <w:color w:val="auto"/>
                <w:sz w:val="24"/>
                <w:szCs w:val="24"/>
              </w:rPr>
              <w:t>）评审办法</w:t>
            </w:r>
          </w:p>
          <w:p>
            <w:pPr>
              <w:adjustRightInd w:val="0"/>
              <w:snapToGrid w:val="0"/>
              <w:jc w:val="left"/>
              <w:rPr>
                <w:rFonts w:ascii="仿宋_GB2312" w:eastAsia="仿宋_GB2312"/>
                <w:color w:val="auto"/>
                <w:sz w:val="24"/>
                <w:szCs w:val="24"/>
              </w:rPr>
            </w:pPr>
            <w:r>
              <w:rPr>
                <w:rFonts w:hint="eastAsia" w:ascii="仿宋_GB2312" w:eastAsia="仿宋_GB2312"/>
                <w:color w:val="auto"/>
                <w:sz w:val="24"/>
                <w:szCs w:val="24"/>
              </w:rPr>
              <w:t>（5）采购需求</w:t>
            </w:r>
          </w:p>
          <w:p>
            <w:pPr>
              <w:adjustRightInd w:val="0"/>
              <w:snapToGrid w:val="0"/>
              <w:jc w:val="left"/>
              <w:rPr>
                <w:rFonts w:ascii="仿宋_GB2312" w:eastAsia="仿宋_GB2312"/>
                <w:color w:val="auto"/>
                <w:sz w:val="24"/>
                <w:szCs w:val="24"/>
              </w:rPr>
            </w:pPr>
            <w:r>
              <w:rPr>
                <w:rFonts w:hint="eastAsia" w:ascii="仿宋_GB2312" w:eastAsia="仿宋_GB2312"/>
                <w:color w:val="auto"/>
                <w:sz w:val="24"/>
                <w:szCs w:val="24"/>
              </w:rPr>
              <w:t>（6）合同草案</w:t>
            </w:r>
          </w:p>
          <w:p>
            <w:pPr>
              <w:adjustRightInd w:val="0"/>
              <w:snapToGrid w:val="0"/>
              <w:jc w:val="left"/>
              <w:rPr>
                <w:rFonts w:ascii="仿宋_GB2312" w:eastAsia="仿宋_GB2312"/>
                <w:color w:val="auto"/>
                <w:sz w:val="24"/>
                <w:szCs w:val="24"/>
              </w:rPr>
            </w:pPr>
            <w:r>
              <w:rPr>
                <w:rFonts w:hint="eastAsia" w:ascii="仿宋_GB2312" w:eastAsia="仿宋_GB2312"/>
                <w:color w:val="auto"/>
                <w:sz w:val="24"/>
                <w:szCs w:val="24"/>
              </w:rPr>
              <w:t>（7）响应文件</w:t>
            </w:r>
          </w:p>
          <w:p>
            <w:pPr>
              <w:adjustRightInd w:val="0"/>
              <w:snapToGrid w:val="0"/>
              <w:jc w:val="left"/>
              <w:rPr>
                <w:rFonts w:hint="default" w:ascii="仿宋_GB2312" w:eastAsia="仿宋_GB2312"/>
                <w:color w:val="auto"/>
                <w:sz w:val="24"/>
                <w:szCs w:val="24"/>
                <w:lang w:val="en-US" w:eastAsia="zh-CN"/>
              </w:rPr>
            </w:pPr>
            <w:r>
              <w:rPr>
                <w:rFonts w:hint="eastAsia" w:ascii="仿宋_GB2312" w:eastAsia="仿宋_GB2312"/>
                <w:color w:val="auto"/>
                <w:sz w:val="24"/>
                <w:szCs w:val="24"/>
              </w:rPr>
              <w:t>（8）在采购过程中由采购单位发出的修正和补充文件等</w:t>
            </w:r>
            <w:r>
              <w:rPr>
                <w:rFonts w:hint="eastAsia" w:ascii="仿宋_GB2312" w:eastAsia="仿宋_GB2312"/>
                <w:color w:val="auto"/>
                <w:sz w:val="24"/>
                <w:szCs w:val="24"/>
                <w:lang w:eastAsia="zh-CN"/>
              </w:rPr>
              <w:t>（</w:t>
            </w:r>
            <w:r>
              <w:rPr>
                <w:rFonts w:hint="eastAsia" w:ascii="仿宋_GB2312" w:eastAsia="仿宋_GB2312"/>
                <w:color w:val="auto"/>
                <w:sz w:val="24"/>
                <w:szCs w:val="24"/>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rPr>
            </w:pPr>
          </w:p>
        </w:tc>
        <w:tc>
          <w:tcPr>
            <w:tcW w:w="936" w:type="dxa"/>
            <w:vAlign w:val="center"/>
          </w:tcPr>
          <w:p>
            <w:pPr>
              <w:adjustRightInd w:val="0"/>
              <w:snapToGrid w:val="0"/>
              <w:jc w:val="center"/>
              <w:rPr>
                <w:rFonts w:ascii="仿宋_GB2312" w:eastAsia="仿宋_GB2312"/>
                <w:color w:val="auto"/>
                <w:sz w:val="24"/>
                <w:szCs w:val="24"/>
              </w:rPr>
            </w:pPr>
            <w:r>
              <w:rPr>
                <w:rFonts w:hint="eastAsia" w:ascii="仿宋_GB2312" w:eastAsia="仿宋_GB2312"/>
                <w:color w:val="auto"/>
                <w:sz w:val="24"/>
                <w:szCs w:val="24"/>
                <w:lang w:val="en-US" w:eastAsia="zh-CN"/>
              </w:rPr>
              <w:t>2</w:t>
            </w:r>
            <w:r>
              <w:rPr>
                <w:rFonts w:hint="eastAsia" w:ascii="仿宋_GB2312" w:eastAsia="仿宋_GB2312"/>
                <w:color w:val="auto"/>
                <w:sz w:val="24"/>
                <w:szCs w:val="24"/>
              </w:rPr>
              <w:t>.2</w:t>
            </w:r>
          </w:p>
        </w:tc>
        <w:tc>
          <w:tcPr>
            <w:tcW w:w="1263" w:type="dxa"/>
            <w:vAlign w:val="center"/>
          </w:tcPr>
          <w:p>
            <w:pPr>
              <w:adjustRightInd w:val="0"/>
              <w:snapToGrid w:val="0"/>
              <w:jc w:val="center"/>
              <w:rPr>
                <w:rFonts w:ascii="仿宋_GB2312" w:eastAsia="仿宋_GB2312"/>
                <w:color w:val="auto"/>
                <w:sz w:val="24"/>
                <w:szCs w:val="24"/>
              </w:rPr>
            </w:pPr>
            <w:r>
              <w:rPr>
                <w:rFonts w:hint="eastAsia" w:ascii="仿宋_GB2312" w:eastAsia="仿宋_GB2312"/>
                <w:color w:val="auto"/>
                <w:sz w:val="24"/>
                <w:szCs w:val="24"/>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rPr>
            </w:pPr>
            <w:r>
              <w:rPr>
                <w:rFonts w:hint="eastAsia" w:ascii="仿宋_GB2312" w:eastAsia="仿宋_GB2312"/>
                <w:color w:val="auto"/>
                <w:sz w:val="24"/>
                <w:szCs w:val="24"/>
                <w:lang w:val="en-US" w:eastAsia="zh-CN"/>
              </w:rPr>
              <w:t>1</w:t>
            </w:r>
            <w:r>
              <w:rPr>
                <w:rFonts w:hint="eastAsia" w:ascii="仿宋_GB2312" w:eastAsia="仿宋_GB2312"/>
                <w:color w:val="auto"/>
                <w:sz w:val="24"/>
                <w:szCs w:val="24"/>
              </w:rPr>
              <w:t>.2.1供应商对采购文件有疑问的，应当</w:t>
            </w:r>
            <w:r>
              <w:rPr>
                <w:rFonts w:ascii="仿宋_GB2312" w:eastAsia="仿宋_GB2312"/>
                <w:color w:val="auto"/>
                <w:sz w:val="24"/>
                <w:szCs w:val="24"/>
              </w:rPr>
              <w:t>在提交</w:t>
            </w:r>
            <w:r>
              <w:rPr>
                <w:rFonts w:hint="eastAsia" w:ascii="仿宋_GB2312" w:eastAsia="仿宋_GB2312"/>
                <w:color w:val="auto"/>
                <w:sz w:val="24"/>
                <w:szCs w:val="24"/>
              </w:rPr>
              <w:t>响应文件截止之日</w:t>
            </w:r>
            <w:r>
              <w:rPr>
                <w:rFonts w:hint="eastAsia" w:ascii="仿宋_GB2312" w:eastAsia="仿宋_GB2312"/>
                <w:color w:val="auto"/>
                <w:sz w:val="24"/>
                <w:szCs w:val="24"/>
                <w:u w:val="single"/>
                <w:lang w:val="en-US" w:eastAsia="zh-CN"/>
              </w:rPr>
              <w:t>2</w:t>
            </w:r>
            <w:r>
              <w:rPr>
                <w:rFonts w:ascii="仿宋_GB2312" w:eastAsia="仿宋_GB2312"/>
                <w:color w:val="auto"/>
                <w:sz w:val="24"/>
                <w:szCs w:val="24"/>
              </w:rPr>
              <w:t>个工作日前</w:t>
            </w:r>
            <w:r>
              <w:rPr>
                <w:rFonts w:hint="eastAsia" w:ascii="仿宋_GB2312" w:eastAsia="仿宋_GB2312"/>
                <w:color w:val="auto"/>
                <w:sz w:val="24"/>
                <w:szCs w:val="24"/>
              </w:rPr>
              <w:t>，以书面形式提出。</w:t>
            </w:r>
          </w:p>
          <w:p>
            <w:pPr>
              <w:adjustRightInd w:val="0"/>
              <w:snapToGrid w:val="0"/>
              <w:rPr>
                <w:rFonts w:ascii="仿宋_GB2312" w:eastAsia="仿宋_GB2312" w:hAnsiTheme="minorEastAsia"/>
                <w:color w:val="auto"/>
                <w:sz w:val="24"/>
                <w:szCs w:val="24"/>
              </w:rPr>
            </w:pPr>
            <w:r>
              <w:rPr>
                <w:rFonts w:hint="eastAsia" w:ascii="仿宋_GB2312" w:eastAsia="仿宋_GB2312" w:hAnsiTheme="minorEastAsia"/>
                <w:color w:val="auto"/>
                <w:sz w:val="24"/>
                <w:szCs w:val="24"/>
                <w:lang w:val="en-US" w:eastAsia="zh-CN"/>
              </w:rPr>
              <w:t>1</w:t>
            </w:r>
            <w:r>
              <w:rPr>
                <w:rFonts w:hint="eastAsia" w:ascii="仿宋_GB2312" w:eastAsia="仿宋_GB2312" w:hAnsiTheme="minorEastAsia"/>
                <w:color w:val="auto"/>
                <w:sz w:val="24"/>
                <w:szCs w:val="24"/>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rPr>
            </w:pPr>
          </w:p>
        </w:tc>
        <w:tc>
          <w:tcPr>
            <w:tcW w:w="936" w:type="dxa"/>
            <w:vAlign w:val="center"/>
          </w:tcPr>
          <w:p>
            <w:pPr>
              <w:adjustRightInd w:val="0"/>
              <w:snapToGrid w:val="0"/>
              <w:jc w:val="center"/>
              <w:rPr>
                <w:rFonts w:hint="eastAsia" w:ascii="仿宋_GB2312" w:eastAsia="仿宋_GB2312"/>
                <w:color w:val="auto"/>
                <w:sz w:val="24"/>
                <w:szCs w:val="24"/>
              </w:rPr>
            </w:pPr>
            <w:r>
              <w:rPr>
                <w:rFonts w:hint="eastAsia" w:ascii="仿宋_GB2312" w:eastAsia="仿宋_GB2312"/>
                <w:color w:val="auto"/>
                <w:sz w:val="24"/>
                <w:szCs w:val="24"/>
                <w:lang w:val="en-US" w:eastAsia="zh-CN"/>
              </w:rPr>
              <w:t>2</w:t>
            </w:r>
            <w:r>
              <w:rPr>
                <w:rFonts w:hint="eastAsia" w:ascii="仿宋_GB2312" w:eastAsia="仿宋_GB2312"/>
                <w:color w:val="auto"/>
                <w:sz w:val="24"/>
                <w:szCs w:val="24"/>
              </w:rPr>
              <w:t>.3</w:t>
            </w:r>
          </w:p>
          <w:p>
            <w:pPr>
              <w:adjustRightInd w:val="0"/>
              <w:snapToGrid w:val="0"/>
              <w:jc w:val="center"/>
              <w:rPr>
                <w:color w:val="auto"/>
                <w:sz w:val="24"/>
                <w:szCs w:val="24"/>
              </w:rPr>
            </w:pPr>
          </w:p>
        </w:tc>
        <w:tc>
          <w:tcPr>
            <w:tcW w:w="1263" w:type="dxa"/>
            <w:vAlign w:val="center"/>
          </w:tcPr>
          <w:p>
            <w:pPr>
              <w:adjustRightInd w:val="0"/>
              <w:snapToGrid w:val="0"/>
              <w:jc w:val="left"/>
              <w:rPr>
                <w:rFonts w:hint="eastAsia" w:ascii="仿宋_GB2312" w:eastAsia="仿宋_GB2312" w:hAnsiTheme="minorEastAsia"/>
                <w:color w:val="auto"/>
                <w:sz w:val="24"/>
                <w:szCs w:val="24"/>
              </w:rPr>
            </w:pPr>
            <w:r>
              <w:rPr>
                <w:rFonts w:hint="eastAsia" w:ascii="仿宋_GB2312" w:eastAsia="仿宋_GB2312" w:hAnsiTheme="minorEastAsia"/>
                <w:color w:val="auto"/>
                <w:sz w:val="24"/>
                <w:szCs w:val="24"/>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rPr>
            </w:pPr>
            <w:r>
              <w:rPr>
                <w:rFonts w:hint="eastAsia" w:ascii="仿宋_GB2312" w:eastAsia="仿宋_GB2312" w:hAnsiTheme="minorEastAsia"/>
                <w:color w:val="auto"/>
                <w:sz w:val="24"/>
                <w:szCs w:val="24"/>
                <w:lang w:val="en-US" w:eastAsia="zh-CN"/>
              </w:rPr>
              <w:t>详见采购公告5.踏勘现场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rPr>
            </w:pPr>
          </w:p>
        </w:tc>
        <w:tc>
          <w:tcPr>
            <w:tcW w:w="936" w:type="dxa"/>
            <w:vAlign w:val="center"/>
          </w:tcPr>
          <w:p>
            <w:pPr>
              <w:adjustRightInd w:val="0"/>
              <w:snapToGrid w:val="0"/>
              <w:jc w:val="center"/>
              <w:rPr>
                <w:rFonts w:ascii="仿宋_GB2312" w:eastAsia="仿宋_GB2312"/>
                <w:color w:val="auto"/>
                <w:sz w:val="24"/>
                <w:szCs w:val="24"/>
              </w:rPr>
            </w:pPr>
            <w:r>
              <w:rPr>
                <w:rFonts w:hint="eastAsia" w:ascii="仿宋_GB2312" w:eastAsia="仿宋_GB2312"/>
                <w:color w:val="auto"/>
                <w:sz w:val="24"/>
                <w:szCs w:val="24"/>
                <w:lang w:val="en-US" w:eastAsia="zh-CN"/>
              </w:rPr>
              <w:t>2.4</w:t>
            </w:r>
          </w:p>
        </w:tc>
        <w:tc>
          <w:tcPr>
            <w:tcW w:w="1263" w:type="dxa"/>
            <w:vAlign w:val="center"/>
          </w:tcPr>
          <w:p>
            <w:pPr>
              <w:adjustRightInd w:val="0"/>
              <w:snapToGrid w:val="0"/>
              <w:jc w:val="center"/>
              <w:rPr>
                <w:rFonts w:ascii="仿宋_GB2312" w:eastAsia="仿宋_GB2312"/>
                <w:color w:val="auto"/>
                <w:sz w:val="24"/>
                <w:szCs w:val="24"/>
              </w:rPr>
            </w:pPr>
            <w:r>
              <w:rPr>
                <w:rFonts w:hint="eastAsia" w:ascii="仿宋_GB2312" w:eastAsia="仿宋_GB2312"/>
                <w:color w:val="auto"/>
                <w:sz w:val="24"/>
                <w:szCs w:val="24"/>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rPr>
            </w:pPr>
            <w:r>
              <w:rPr>
                <w:rFonts w:hint="eastAsia" w:ascii="仿宋_GB2312" w:eastAsia="仿宋_GB2312" w:hAnsiTheme="minorEastAsia"/>
                <w:color w:val="auto"/>
                <w:sz w:val="24"/>
                <w:szCs w:val="24"/>
                <w:lang w:val="en-US" w:eastAsia="zh-CN"/>
              </w:rPr>
              <w:t>本项目</w:t>
            </w:r>
            <w:r>
              <w:rPr>
                <w:rFonts w:hint="eastAsia" w:ascii="仿宋_GB2312" w:eastAsia="仿宋_GB2312"/>
                <w:color w:val="auto"/>
                <w:sz w:val="24"/>
                <w:szCs w:val="24"/>
              </w:rPr>
              <w:t>不允许</w:t>
            </w:r>
            <w:r>
              <w:rPr>
                <w:rFonts w:hint="eastAsia" w:ascii="仿宋_GB2312" w:eastAsia="仿宋_GB2312"/>
                <w:color w:val="auto"/>
                <w:sz w:val="24"/>
                <w:szCs w:val="24"/>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lang w:val="en-US" w:eastAsia="zh-CN" w:bidi="ar-SA"/>
              </w:rPr>
            </w:pPr>
            <w:r>
              <w:rPr>
                <w:rFonts w:hint="eastAsia" w:ascii="仿宋_GB2312" w:eastAsia="仿宋_GB2312"/>
                <w:color w:val="auto"/>
                <w:sz w:val="24"/>
                <w:szCs w:val="24"/>
                <w:lang w:val="en-US" w:eastAsia="zh-CN"/>
              </w:rPr>
              <w:t>2</w:t>
            </w:r>
            <w:r>
              <w:rPr>
                <w:rFonts w:hint="eastAsia" w:ascii="仿宋_GB2312" w:eastAsia="仿宋_GB2312"/>
                <w:color w:val="auto"/>
                <w:sz w:val="24"/>
                <w:szCs w:val="24"/>
              </w:rPr>
              <w:t>.5</w:t>
            </w:r>
          </w:p>
        </w:tc>
        <w:tc>
          <w:tcPr>
            <w:tcW w:w="1263" w:type="dxa"/>
            <w:vAlign w:val="center"/>
          </w:tcPr>
          <w:p>
            <w:pPr>
              <w:adjustRightInd w:val="0"/>
              <w:snapToGrid w:val="0"/>
              <w:jc w:val="center"/>
              <w:rPr>
                <w:rFonts w:ascii="仿宋_GB2312" w:eastAsia="仿宋_GB2312"/>
                <w:color w:val="auto"/>
                <w:sz w:val="24"/>
                <w:szCs w:val="24"/>
              </w:rPr>
            </w:pPr>
            <w:r>
              <w:rPr>
                <w:rFonts w:hint="eastAsia" w:ascii="仿宋_GB2312" w:eastAsia="仿宋_GB2312"/>
                <w:color w:val="auto"/>
                <w:sz w:val="24"/>
                <w:szCs w:val="24"/>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u w:val="none"/>
              </w:rPr>
            </w:pPr>
            <w:r>
              <w:rPr>
                <w:rFonts w:hint="eastAsia" w:ascii="仿宋_GB2312" w:eastAsia="仿宋_GB2312" w:hAnsiTheme="minorEastAsia"/>
                <w:color w:val="auto"/>
                <w:sz w:val="24"/>
                <w:szCs w:val="24"/>
                <w:lang w:val="en-US" w:eastAsia="zh-CN"/>
              </w:rPr>
              <w:t>详</w:t>
            </w:r>
            <w:r>
              <w:rPr>
                <w:rFonts w:hint="eastAsia" w:ascii="仿宋_GB2312" w:eastAsia="仿宋_GB2312" w:hAnsiTheme="minorEastAsia"/>
                <w:color w:val="auto"/>
                <w:sz w:val="24"/>
                <w:szCs w:val="24"/>
              </w:rPr>
              <w:t>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rPr>
            </w:pPr>
            <w:r>
              <w:rPr>
                <w:rFonts w:ascii="仿宋_GB2312" w:eastAsia="仿宋_GB2312"/>
                <w:color w:val="auto"/>
                <w:sz w:val="24"/>
                <w:szCs w:val="24"/>
              </w:rPr>
              <w:t>准备</w:t>
            </w:r>
          </w:p>
          <w:p>
            <w:pPr>
              <w:adjustRightInd w:val="0"/>
              <w:snapToGrid w:val="0"/>
              <w:jc w:val="center"/>
              <w:rPr>
                <w:rFonts w:ascii="仿宋_GB2312" w:eastAsia="仿宋_GB2312"/>
                <w:color w:val="auto"/>
                <w:sz w:val="24"/>
                <w:szCs w:val="24"/>
              </w:rPr>
            </w:pPr>
            <w:r>
              <w:rPr>
                <w:rFonts w:ascii="仿宋_GB2312" w:eastAsia="仿宋_GB2312"/>
                <w:color w:val="auto"/>
                <w:sz w:val="24"/>
                <w:szCs w:val="24"/>
              </w:rPr>
              <w:t>及其</w:t>
            </w:r>
          </w:p>
          <w:p>
            <w:pPr>
              <w:jc w:val="center"/>
              <w:rPr>
                <w:color w:val="auto"/>
                <w:sz w:val="24"/>
                <w:szCs w:val="24"/>
              </w:rPr>
            </w:pPr>
            <w:r>
              <w:rPr>
                <w:rFonts w:ascii="仿宋_GB2312" w:eastAsia="仿宋_GB2312"/>
                <w:color w:val="auto"/>
                <w:sz w:val="24"/>
                <w:szCs w:val="24"/>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lang w:val="en-US" w:eastAsia="zh-CN" w:bidi="ar-SA"/>
              </w:rPr>
            </w:pPr>
            <w:r>
              <w:rPr>
                <w:rFonts w:hint="eastAsia" w:ascii="仿宋_GB2312" w:eastAsia="仿宋_GB2312"/>
                <w:color w:val="auto"/>
                <w:sz w:val="24"/>
                <w:szCs w:val="24"/>
                <w:lang w:val="en-US" w:eastAsia="zh-CN"/>
              </w:rPr>
              <w:t>2</w:t>
            </w:r>
            <w:r>
              <w:rPr>
                <w:rFonts w:hint="eastAsia" w:ascii="仿宋_GB2312" w:eastAsia="仿宋_GB2312"/>
                <w:color w:val="auto"/>
                <w:sz w:val="24"/>
                <w:szCs w:val="24"/>
              </w:rPr>
              <w:t>.6</w:t>
            </w:r>
          </w:p>
        </w:tc>
        <w:tc>
          <w:tcPr>
            <w:tcW w:w="1263" w:type="dxa"/>
            <w:vAlign w:val="center"/>
          </w:tcPr>
          <w:p>
            <w:pPr>
              <w:adjustRightInd w:val="0"/>
              <w:snapToGrid w:val="0"/>
              <w:jc w:val="center"/>
              <w:rPr>
                <w:rFonts w:hint="default" w:ascii="仿宋_GB2312" w:eastAsia="仿宋_GB2312"/>
                <w:color w:val="auto"/>
                <w:sz w:val="24"/>
                <w:szCs w:val="24"/>
                <w:lang w:val="en-US" w:eastAsia="zh-CN"/>
              </w:rPr>
            </w:pPr>
            <w:r>
              <w:rPr>
                <w:rFonts w:hint="eastAsia" w:ascii="仿宋_GB2312" w:eastAsia="仿宋_GB2312"/>
                <w:color w:val="auto"/>
                <w:sz w:val="24"/>
                <w:szCs w:val="24"/>
              </w:rPr>
              <w:t>最高限价</w:t>
            </w:r>
            <w:r>
              <w:rPr>
                <w:rFonts w:hint="eastAsia" w:ascii="仿宋_GB2312" w:eastAsia="仿宋_GB2312"/>
                <w:color w:val="auto"/>
                <w:sz w:val="24"/>
                <w:szCs w:val="24"/>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lang w:val="en-US" w:eastAsia="zh-CN"/>
              </w:rPr>
            </w:pPr>
            <w:r>
              <w:rPr>
                <w:rFonts w:hint="eastAsia" w:ascii="仿宋_GB2312" w:eastAsia="仿宋_GB2312" w:hAnsiTheme="minorEastAsia"/>
                <w:color w:val="auto"/>
                <w:sz w:val="24"/>
                <w:szCs w:val="24"/>
                <w:lang w:val="en-US" w:eastAsia="zh-CN"/>
              </w:rPr>
              <w:t>详见采购公</w:t>
            </w:r>
            <w:r>
              <w:rPr>
                <w:rFonts w:hint="eastAsia" w:ascii="仿宋_GB2312" w:eastAsia="仿宋_GB2312" w:hAnsiTheme="minorEastAsia"/>
                <w:color w:val="auto"/>
                <w:sz w:val="24"/>
                <w:szCs w:val="24"/>
                <w:highlight w:val="none"/>
                <w:lang w:val="en-US" w:eastAsia="zh-CN"/>
              </w:rPr>
              <w:t>告；若报价低于本项目最高限价的60%，必须说明报价理由。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rPr>
            </w:pPr>
          </w:p>
        </w:tc>
        <w:tc>
          <w:tcPr>
            <w:tcW w:w="936" w:type="dxa"/>
            <w:vAlign w:val="center"/>
          </w:tcPr>
          <w:p>
            <w:pPr>
              <w:adjustRightInd w:val="0"/>
              <w:snapToGrid w:val="0"/>
              <w:jc w:val="center"/>
              <w:rPr>
                <w:rFonts w:hint="eastAsia" w:ascii="仿宋_GB2312" w:eastAsia="仿宋_GB2312"/>
                <w:color w:val="auto"/>
                <w:sz w:val="24"/>
                <w:szCs w:val="24"/>
              </w:rPr>
            </w:pPr>
            <w:r>
              <w:rPr>
                <w:rFonts w:hint="eastAsia" w:ascii="仿宋_GB2312" w:eastAsia="仿宋_GB2312"/>
                <w:color w:val="auto"/>
                <w:sz w:val="24"/>
                <w:szCs w:val="24"/>
                <w:lang w:val="en-US" w:eastAsia="zh-CN"/>
              </w:rPr>
              <w:t>2</w:t>
            </w:r>
            <w:r>
              <w:rPr>
                <w:rFonts w:hint="eastAsia" w:ascii="仿宋_GB2312" w:eastAsia="仿宋_GB2312"/>
                <w:color w:val="auto"/>
                <w:sz w:val="24"/>
                <w:szCs w:val="24"/>
              </w:rPr>
              <w:t>.7</w:t>
            </w:r>
          </w:p>
          <w:p>
            <w:pPr>
              <w:adjustRightInd w:val="0"/>
              <w:snapToGrid w:val="0"/>
              <w:jc w:val="center"/>
              <w:rPr>
                <w:rFonts w:ascii="仿宋_GB2312" w:eastAsia="仿宋_GB2312" w:hAnsiTheme="minorHAnsi" w:cstheme="minorBidi"/>
                <w:color w:val="auto"/>
                <w:kern w:val="2"/>
                <w:sz w:val="24"/>
                <w:szCs w:val="24"/>
                <w:lang w:val="en-US" w:eastAsia="zh-CN" w:bidi="ar-SA"/>
              </w:rPr>
            </w:pPr>
          </w:p>
        </w:tc>
        <w:tc>
          <w:tcPr>
            <w:tcW w:w="1263" w:type="dxa"/>
            <w:vAlign w:val="center"/>
          </w:tcPr>
          <w:p>
            <w:pPr>
              <w:adjustRightInd w:val="0"/>
              <w:snapToGrid w:val="0"/>
              <w:jc w:val="center"/>
              <w:rPr>
                <w:rFonts w:ascii="仿宋_GB2312" w:eastAsia="仿宋_GB2312"/>
                <w:color w:val="auto"/>
                <w:sz w:val="24"/>
                <w:szCs w:val="24"/>
              </w:rPr>
            </w:pPr>
            <w:r>
              <w:rPr>
                <w:rFonts w:hint="eastAsia" w:ascii="仿宋_GB2312" w:eastAsia="仿宋_GB2312"/>
                <w:color w:val="auto"/>
                <w:sz w:val="24"/>
                <w:szCs w:val="24"/>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u w:val="single"/>
              </w:rPr>
            </w:pPr>
            <w:r>
              <w:rPr>
                <w:rFonts w:hint="eastAsia" w:ascii="仿宋_GB2312" w:eastAsia="仿宋_GB2312" w:hAnsiTheme="minorEastAsia"/>
                <w:color w:val="auto"/>
                <w:sz w:val="24"/>
                <w:szCs w:val="24"/>
                <w:u w:val="single"/>
                <w:lang w:val="en-US" w:eastAsia="zh-CN"/>
              </w:rPr>
              <w:t>90个</w:t>
            </w:r>
            <w:r>
              <w:rPr>
                <w:rFonts w:hint="eastAsia" w:ascii="仿宋_GB2312" w:eastAsia="仿宋_GB2312" w:hAnsiTheme="minorEastAsia"/>
                <w:color w:val="auto"/>
                <w:sz w:val="24"/>
                <w:szCs w:val="24"/>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rPr>
            </w:pPr>
            <w:r>
              <w:rPr>
                <w:rFonts w:ascii="仿宋_GB2312" w:eastAsia="仿宋_GB2312"/>
                <w:color w:val="auto"/>
                <w:sz w:val="24"/>
                <w:szCs w:val="24"/>
              </w:rPr>
              <w:t>准备</w:t>
            </w:r>
          </w:p>
          <w:p>
            <w:pPr>
              <w:adjustRightInd w:val="0"/>
              <w:snapToGrid w:val="0"/>
              <w:jc w:val="center"/>
              <w:rPr>
                <w:rFonts w:ascii="仿宋_GB2312" w:eastAsia="仿宋_GB2312"/>
                <w:color w:val="auto"/>
                <w:sz w:val="24"/>
                <w:szCs w:val="24"/>
              </w:rPr>
            </w:pPr>
            <w:r>
              <w:rPr>
                <w:rFonts w:ascii="仿宋_GB2312" w:eastAsia="仿宋_GB2312"/>
                <w:color w:val="auto"/>
                <w:sz w:val="24"/>
                <w:szCs w:val="24"/>
              </w:rPr>
              <w:t>及其</w:t>
            </w:r>
          </w:p>
          <w:p>
            <w:pPr>
              <w:adjustRightInd w:val="0"/>
              <w:snapToGrid w:val="0"/>
              <w:jc w:val="center"/>
              <w:rPr>
                <w:color w:val="auto"/>
                <w:sz w:val="24"/>
                <w:szCs w:val="24"/>
              </w:rPr>
            </w:pPr>
            <w:r>
              <w:rPr>
                <w:rFonts w:ascii="仿宋_GB2312" w:eastAsia="仿宋_GB2312"/>
                <w:color w:val="auto"/>
                <w:sz w:val="24"/>
                <w:szCs w:val="24"/>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lang w:val="en-US" w:eastAsia="zh-CN" w:bidi="ar-SA"/>
              </w:rPr>
            </w:pPr>
            <w:r>
              <w:rPr>
                <w:rFonts w:hint="eastAsia" w:ascii="仿宋_GB2312" w:eastAsia="仿宋_GB2312"/>
                <w:color w:val="auto"/>
                <w:sz w:val="24"/>
                <w:szCs w:val="24"/>
                <w:lang w:val="en-US" w:eastAsia="zh-CN"/>
              </w:rPr>
              <w:t>2.8</w:t>
            </w:r>
          </w:p>
        </w:tc>
        <w:tc>
          <w:tcPr>
            <w:tcW w:w="1263" w:type="dxa"/>
            <w:vAlign w:val="center"/>
          </w:tcPr>
          <w:p>
            <w:pPr>
              <w:adjustRightInd w:val="0"/>
              <w:snapToGrid w:val="0"/>
              <w:jc w:val="center"/>
              <w:rPr>
                <w:rFonts w:ascii="仿宋_GB2312" w:eastAsia="仿宋_GB2312"/>
                <w:color w:val="auto"/>
                <w:sz w:val="24"/>
                <w:szCs w:val="24"/>
              </w:rPr>
            </w:pPr>
            <w:r>
              <w:rPr>
                <w:rFonts w:hint="eastAsia" w:ascii="仿宋_GB2312" w:eastAsia="仿宋_GB2312"/>
                <w:color w:val="auto"/>
                <w:sz w:val="24"/>
                <w:szCs w:val="24"/>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rPr>
            </w:pPr>
            <w:r>
              <w:rPr>
                <w:rFonts w:hint="eastAsia" w:ascii="仿宋_GB2312" w:eastAsia="仿宋_GB2312" w:hAnsiTheme="minorEastAsia"/>
                <w:color w:val="auto"/>
                <w:sz w:val="24"/>
                <w:szCs w:val="24"/>
              </w:rPr>
              <w:t xml:space="preserve">纸质文件正本1份，副本 </w:t>
            </w:r>
            <w:r>
              <w:rPr>
                <w:rFonts w:hint="eastAsia" w:ascii="仿宋_GB2312" w:eastAsia="仿宋_GB2312" w:hAnsiTheme="minorEastAsia"/>
                <w:color w:val="auto"/>
                <w:sz w:val="24"/>
                <w:szCs w:val="24"/>
                <w:u w:val="single"/>
                <w:lang w:val="en-US" w:eastAsia="zh-CN"/>
              </w:rPr>
              <w:t>1</w:t>
            </w:r>
            <w:r>
              <w:rPr>
                <w:rFonts w:hint="eastAsia" w:ascii="仿宋_GB2312" w:eastAsia="仿宋_GB2312" w:hAnsiTheme="minorEastAsia"/>
                <w:color w:val="auto"/>
                <w:sz w:val="24"/>
                <w:szCs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lang w:val="en-US" w:eastAsia="zh-CN" w:bidi="ar-SA"/>
              </w:rPr>
            </w:pPr>
            <w:r>
              <w:rPr>
                <w:rFonts w:hint="eastAsia" w:ascii="仿宋_GB2312" w:eastAsia="仿宋_GB2312"/>
                <w:color w:val="auto"/>
                <w:sz w:val="24"/>
                <w:szCs w:val="24"/>
                <w:lang w:val="en-US" w:eastAsia="zh-CN"/>
              </w:rPr>
              <w:t>2</w:t>
            </w:r>
            <w:r>
              <w:rPr>
                <w:rFonts w:hint="eastAsia" w:ascii="仿宋_GB2312" w:eastAsia="仿宋_GB2312"/>
                <w:color w:val="auto"/>
                <w:sz w:val="24"/>
                <w:szCs w:val="24"/>
              </w:rPr>
              <w:t>.9</w:t>
            </w:r>
          </w:p>
        </w:tc>
        <w:tc>
          <w:tcPr>
            <w:tcW w:w="1263" w:type="dxa"/>
            <w:vAlign w:val="center"/>
          </w:tcPr>
          <w:p>
            <w:pPr>
              <w:adjustRightInd w:val="0"/>
              <w:snapToGrid w:val="0"/>
              <w:jc w:val="center"/>
              <w:rPr>
                <w:rFonts w:ascii="仿宋_GB2312" w:eastAsia="仿宋_GB2312"/>
                <w:color w:val="auto"/>
                <w:sz w:val="24"/>
                <w:szCs w:val="24"/>
              </w:rPr>
            </w:pPr>
            <w:r>
              <w:rPr>
                <w:rFonts w:hint="eastAsia" w:ascii="仿宋_GB2312" w:eastAsia="仿宋_GB2312"/>
                <w:color w:val="auto"/>
                <w:sz w:val="24"/>
                <w:szCs w:val="24"/>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rPr>
            </w:pPr>
            <w:r>
              <w:rPr>
                <w:rFonts w:hint="eastAsia" w:ascii="仿宋_GB2312" w:eastAsia="仿宋_GB2312" w:hAnsiTheme="minorEastAsia"/>
                <w:color w:val="auto"/>
                <w:sz w:val="24"/>
                <w:szCs w:val="24"/>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rPr>
            </w:pPr>
            <w:r>
              <w:rPr>
                <w:rFonts w:hint="eastAsia" w:ascii="仿宋_GB2312" w:eastAsia="仿宋_GB2312" w:hAnsiTheme="minorEastAsia"/>
                <w:color w:val="auto"/>
                <w:sz w:val="24"/>
                <w:szCs w:val="24"/>
              </w:rPr>
              <w:t>项目名称</w:t>
            </w:r>
            <w:r>
              <w:rPr>
                <w:rFonts w:hint="eastAsia" w:ascii="仿宋_GB2312" w:eastAsia="仿宋_GB2312" w:hAnsiTheme="minorEastAsia"/>
                <w:color w:val="auto"/>
                <w:sz w:val="24"/>
                <w:szCs w:val="24"/>
                <w:lang w:eastAsia="zh-CN"/>
              </w:rPr>
              <w:t>、</w:t>
            </w:r>
            <w:r>
              <w:rPr>
                <w:rFonts w:hint="eastAsia" w:ascii="仿宋_GB2312" w:eastAsia="仿宋_GB2312" w:hAnsiTheme="minorEastAsia"/>
                <w:color w:val="auto"/>
                <w:sz w:val="24"/>
                <w:szCs w:val="24"/>
              </w:rPr>
              <w:t>供应商名称</w:t>
            </w:r>
            <w:r>
              <w:rPr>
                <w:rFonts w:hint="eastAsia" w:ascii="仿宋_GB2312" w:eastAsia="仿宋_GB2312" w:hAnsiTheme="minorEastAsia"/>
                <w:color w:val="auto"/>
                <w:sz w:val="24"/>
                <w:szCs w:val="24"/>
                <w:lang w:eastAsia="zh-CN"/>
              </w:rPr>
              <w:t>、</w:t>
            </w:r>
            <w:r>
              <w:rPr>
                <w:rFonts w:hint="eastAsia" w:ascii="仿宋_GB2312" w:eastAsia="仿宋_GB2312" w:hAnsiTheme="minorEastAsia"/>
                <w:color w:val="auto"/>
                <w:sz w:val="24"/>
                <w:szCs w:val="24"/>
              </w:rPr>
              <w:t>供应商地址</w:t>
            </w:r>
            <w:r>
              <w:rPr>
                <w:rFonts w:hint="eastAsia" w:ascii="仿宋_GB2312" w:eastAsia="仿宋_GB2312" w:hAnsiTheme="minorEastAsia"/>
                <w:color w:val="auto"/>
                <w:sz w:val="24"/>
                <w:szCs w:val="24"/>
                <w:lang w:eastAsia="zh-CN"/>
              </w:rPr>
              <w:t>、</w:t>
            </w:r>
            <w:r>
              <w:rPr>
                <w:rFonts w:hint="eastAsia" w:ascii="仿宋_GB2312" w:eastAsia="仿宋_GB2312" w:hAnsiTheme="minorEastAsia"/>
                <w:color w:val="auto"/>
                <w:sz w:val="24"/>
                <w:szCs w:val="24"/>
              </w:rPr>
              <w:t>联系人及其联系方式</w:t>
            </w:r>
            <w:r>
              <w:rPr>
                <w:rFonts w:hint="eastAsia" w:ascii="仿宋_GB2312" w:eastAsia="仿宋_GB2312" w:hAnsiTheme="minorEastAsia"/>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lang w:val="en-US" w:eastAsia="zh-CN" w:bidi="ar-SA"/>
              </w:rPr>
            </w:pPr>
            <w:r>
              <w:rPr>
                <w:rFonts w:hint="eastAsia" w:ascii="仿宋_GB2312" w:eastAsia="仿宋_GB2312"/>
                <w:color w:val="auto"/>
                <w:sz w:val="24"/>
                <w:szCs w:val="24"/>
                <w:lang w:val="en-US" w:eastAsia="zh-CN"/>
              </w:rPr>
              <w:t>2</w:t>
            </w:r>
            <w:r>
              <w:rPr>
                <w:rFonts w:hint="eastAsia" w:ascii="仿宋_GB2312" w:eastAsia="仿宋_GB2312"/>
                <w:color w:val="auto"/>
                <w:sz w:val="24"/>
                <w:szCs w:val="24"/>
              </w:rPr>
              <w:t>.10</w:t>
            </w:r>
          </w:p>
        </w:tc>
        <w:tc>
          <w:tcPr>
            <w:tcW w:w="1263" w:type="dxa"/>
            <w:vAlign w:val="center"/>
          </w:tcPr>
          <w:p>
            <w:pPr>
              <w:adjustRightInd w:val="0"/>
              <w:snapToGrid w:val="0"/>
              <w:jc w:val="center"/>
              <w:rPr>
                <w:rFonts w:ascii="仿宋_GB2312" w:eastAsia="仿宋_GB2312"/>
                <w:color w:val="auto"/>
                <w:sz w:val="24"/>
                <w:szCs w:val="24"/>
              </w:rPr>
            </w:pPr>
            <w:r>
              <w:rPr>
                <w:rFonts w:hint="eastAsia" w:ascii="仿宋_GB2312" w:eastAsia="仿宋_GB2312"/>
                <w:color w:val="auto"/>
                <w:sz w:val="24"/>
                <w:szCs w:val="24"/>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lang w:eastAsia="zh-CN"/>
              </w:rPr>
            </w:pPr>
            <w:r>
              <w:rPr>
                <w:rFonts w:hint="eastAsia" w:ascii="仿宋_GB2312" w:eastAsia="仿宋_GB2312" w:hAnsiTheme="minorEastAsia"/>
                <w:color w:val="auto"/>
                <w:sz w:val="24"/>
                <w:szCs w:val="24"/>
                <w:lang w:eastAsia="zh-CN"/>
              </w:rPr>
              <w:t>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rPr>
            </w:pPr>
            <w:r>
              <w:rPr>
                <w:rFonts w:ascii="仿宋_GB2312" w:eastAsia="仿宋_GB2312"/>
                <w:color w:val="auto"/>
                <w:sz w:val="24"/>
                <w:szCs w:val="24"/>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lang w:val="en-US" w:eastAsia="zh-CN" w:bidi="ar-SA"/>
              </w:rPr>
            </w:pPr>
            <w:r>
              <w:rPr>
                <w:rFonts w:hint="eastAsia" w:ascii="仿宋_GB2312" w:eastAsia="仿宋_GB2312"/>
                <w:color w:val="auto"/>
                <w:sz w:val="24"/>
                <w:szCs w:val="24"/>
                <w:lang w:val="en-US" w:eastAsia="zh-CN"/>
              </w:rPr>
              <w:t>2</w:t>
            </w:r>
            <w:r>
              <w:rPr>
                <w:rFonts w:hint="eastAsia" w:ascii="仿宋_GB2312" w:eastAsia="仿宋_GB2312"/>
                <w:color w:val="auto"/>
                <w:sz w:val="24"/>
                <w:szCs w:val="24"/>
              </w:rPr>
              <w:t>.11</w:t>
            </w:r>
          </w:p>
        </w:tc>
        <w:tc>
          <w:tcPr>
            <w:tcW w:w="1263" w:type="dxa"/>
            <w:vAlign w:val="center"/>
          </w:tcPr>
          <w:p>
            <w:pPr>
              <w:adjustRightInd w:val="0"/>
              <w:snapToGrid w:val="0"/>
              <w:jc w:val="center"/>
              <w:rPr>
                <w:rFonts w:ascii="仿宋_GB2312" w:eastAsia="仿宋_GB2312"/>
                <w:color w:val="auto"/>
                <w:sz w:val="24"/>
                <w:szCs w:val="24"/>
              </w:rPr>
            </w:pPr>
            <w:r>
              <w:rPr>
                <w:rFonts w:hint="eastAsia" w:ascii="仿宋_GB2312" w:eastAsia="仿宋_GB2312"/>
                <w:color w:val="auto"/>
                <w:sz w:val="24"/>
                <w:szCs w:val="24"/>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rPr>
            </w:pPr>
            <w:r>
              <w:rPr>
                <w:rFonts w:hint="eastAsia" w:ascii="仿宋_GB2312" w:eastAsia="仿宋_GB2312" w:hAnsiTheme="minorEastAsia"/>
                <w:color w:val="auto"/>
                <w:sz w:val="24"/>
                <w:szCs w:val="24"/>
              </w:rPr>
              <w:t>举行</w:t>
            </w:r>
          </w:p>
          <w:p>
            <w:pPr>
              <w:adjustRightInd w:val="0"/>
              <w:snapToGrid w:val="0"/>
              <w:ind w:firstLine="465"/>
              <w:rPr>
                <w:rFonts w:ascii="仿宋_GB2312" w:eastAsia="仿宋_GB2312" w:hAnsiTheme="minorEastAsia"/>
                <w:color w:val="auto"/>
                <w:sz w:val="24"/>
                <w:szCs w:val="24"/>
              </w:rPr>
            </w:pPr>
            <w:r>
              <w:rPr>
                <w:rFonts w:hint="eastAsia" w:ascii="仿宋_GB2312" w:eastAsia="仿宋_GB2312" w:hAnsiTheme="minorEastAsia"/>
                <w:color w:val="auto"/>
                <w:sz w:val="24"/>
                <w:szCs w:val="24"/>
              </w:rPr>
              <w:t>会议时间：同响应截止时间</w:t>
            </w:r>
          </w:p>
          <w:p>
            <w:pPr>
              <w:adjustRightInd w:val="0"/>
              <w:snapToGrid w:val="0"/>
              <w:ind w:firstLine="465"/>
              <w:rPr>
                <w:rFonts w:ascii="仿宋_GB2312" w:eastAsia="仿宋_GB2312" w:hAnsiTheme="minorEastAsia"/>
                <w:color w:val="auto"/>
                <w:sz w:val="24"/>
                <w:szCs w:val="24"/>
              </w:rPr>
            </w:pPr>
            <w:r>
              <w:rPr>
                <w:rFonts w:hint="eastAsia" w:ascii="仿宋_GB2312" w:eastAsia="仿宋_GB2312" w:hAnsiTheme="minorEastAsia"/>
                <w:color w:val="auto"/>
                <w:sz w:val="24"/>
                <w:szCs w:val="24"/>
              </w:rPr>
              <w:t>会议地点：采购公告中指定地点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lang w:val="en-US" w:eastAsia="zh-CN" w:bidi="ar-SA"/>
              </w:rPr>
            </w:pPr>
            <w:r>
              <w:rPr>
                <w:rFonts w:hint="eastAsia" w:ascii="仿宋_GB2312" w:eastAsia="仿宋_GB2312"/>
                <w:color w:val="auto"/>
                <w:sz w:val="24"/>
                <w:szCs w:val="24"/>
                <w:lang w:val="en-US" w:eastAsia="zh-CN"/>
              </w:rPr>
              <w:t>2</w:t>
            </w:r>
            <w:r>
              <w:rPr>
                <w:rFonts w:hint="eastAsia" w:ascii="仿宋_GB2312" w:eastAsia="仿宋_GB2312"/>
                <w:color w:val="auto"/>
                <w:sz w:val="24"/>
                <w:szCs w:val="24"/>
              </w:rPr>
              <w:t>.12</w:t>
            </w:r>
          </w:p>
        </w:tc>
        <w:tc>
          <w:tcPr>
            <w:tcW w:w="1263" w:type="dxa"/>
            <w:vAlign w:val="center"/>
          </w:tcPr>
          <w:p>
            <w:pPr>
              <w:adjustRightInd w:val="0"/>
              <w:snapToGrid w:val="0"/>
              <w:jc w:val="center"/>
              <w:rPr>
                <w:rFonts w:ascii="仿宋_GB2312" w:eastAsia="仿宋_GB2312"/>
                <w:color w:val="auto"/>
                <w:sz w:val="24"/>
                <w:szCs w:val="24"/>
              </w:rPr>
            </w:pPr>
            <w:r>
              <w:rPr>
                <w:rFonts w:hint="eastAsia" w:ascii="仿宋_GB2312" w:eastAsia="仿宋_GB2312"/>
                <w:color w:val="auto"/>
                <w:sz w:val="24"/>
                <w:szCs w:val="24"/>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rPr>
            </w:pPr>
            <w:r>
              <w:rPr>
                <w:rFonts w:hint="eastAsia" w:ascii="仿宋_GB2312" w:eastAsia="仿宋_GB2312" w:hAnsiTheme="minorEastAsia"/>
                <w:color w:val="auto"/>
                <w:sz w:val="24"/>
                <w:szCs w:val="24"/>
              </w:rPr>
              <w:t>密封情况检查顺序：</w:t>
            </w:r>
            <w:r>
              <w:rPr>
                <w:rFonts w:hint="eastAsia" w:ascii="仿宋_GB2312" w:eastAsia="仿宋_GB2312" w:hAnsiTheme="minorEastAsia"/>
                <w:color w:val="auto"/>
                <w:sz w:val="24"/>
                <w:szCs w:val="24"/>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lang w:val="en-US" w:eastAsia="zh-CN" w:bidi="ar-SA"/>
              </w:rPr>
            </w:pPr>
            <w:r>
              <w:rPr>
                <w:rFonts w:hint="eastAsia" w:ascii="仿宋_GB2312" w:eastAsia="仿宋_GB2312"/>
                <w:color w:val="auto"/>
                <w:sz w:val="24"/>
                <w:szCs w:val="24"/>
                <w:lang w:val="en-US" w:eastAsia="zh-CN"/>
              </w:rPr>
              <w:t>2</w:t>
            </w:r>
            <w:r>
              <w:rPr>
                <w:rFonts w:hint="eastAsia" w:ascii="仿宋_GB2312" w:eastAsia="仿宋_GB2312"/>
                <w:color w:val="auto"/>
                <w:sz w:val="24"/>
                <w:szCs w:val="24"/>
              </w:rPr>
              <w:t>.13</w:t>
            </w:r>
          </w:p>
        </w:tc>
        <w:tc>
          <w:tcPr>
            <w:tcW w:w="1263" w:type="dxa"/>
            <w:vAlign w:val="center"/>
          </w:tcPr>
          <w:p>
            <w:pPr>
              <w:adjustRightInd w:val="0"/>
              <w:snapToGrid w:val="0"/>
              <w:jc w:val="center"/>
              <w:rPr>
                <w:rFonts w:ascii="仿宋_GB2312" w:eastAsia="仿宋_GB2312"/>
                <w:color w:val="auto"/>
                <w:sz w:val="24"/>
                <w:szCs w:val="24"/>
              </w:rPr>
            </w:pPr>
            <w:r>
              <w:rPr>
                <w:rFonts w:hint="eastAsia" w:ascii="仿宋_GB2312" w:eastAsia="仿宋_GB2312"/>
                <w:color w:val="auto"/>
                <w:sz w:val="24"/>
                <w:szCs w:val="24"/>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lang w:eastAsia="zh-CN"/>
              </w:rPr>
            </w:pPr>
            <w:r>
              <w:rPr>
                <w:rFonts w:hint="eastAsia" w:ascii="仿宋_GB2312" w:eastAsia="仿宋_GB2312" w:hAnsiTheme="minorEastAsia"/>
                <w:color w:val="auto"/>
                <w:sz w:val="24"/>
                <w:szCs w:val="24"/>
              </w:rPr>
              <w:t>评审小组构成：</w:t>
            </w:r>
            <w:r>
              <w:rPr>
                <w:rFonts w:hint="eastAsia" w:ascii="仿宋_GB2312" w:eastAsia="仿宋_GB2312" w:hAnsiTheme="minorEastAsia"/>
                <w:color w:val="auto"/>
                <w:sz w:val="24"/>
                <w:szCs w:val="24"/>
                <w:u w:val="single"/>
                <w:lang w:val="en-US" w:eastAsia="zh-CN"/>
              </w:rPr>
              <w:t>3</w:t>
            </w:r>
            <w:r>
              <w:rPr>
                <w:rFonts w:hint="eastAsia" w:ascii="仿宋_GB2312" w:eastAsia="仿宋_GB2312" w:hAnsiTheme="minorEastAsia"/>
                <w:color w:val="auto"/>
                <w:sz w:val="24"/>
                <w:szCs w:val="24"/>
              </w:rPr>
              <w:t>人</w:t>
            </w:r>
            <w:r>
              <w:rPr>
                <w:rFonts w:hint="eastAsia" w:ascii="仿宋_GB2312" w:eastAsia="仿宋_GB2312" w:hAnsiTheme="minorEastAsia"/>
                <w:color w:val="auto"/>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lang w:val="en-US" w:eastAsia="zh-CN" w:bidi="ar-SA"/>
              </w:rPr>
            </w:pPr>
            <w:r>
              <w:rPr>
                <w:rFonts w:hint="eastAsia" w:ascii="仿宋_GB2312" w:eastAsia="仿宋_GB2312"/>
                <w:color w:val="auto"/>
                <w:sz w:val="24"/>
                <w:szCs w:val="24"/>
                <w:lang w:val="en-US" w:eastAsia="zh-CN"/>
              </w:rPr>
              <w:t>2</w:t>
            </w:r>
            <w:r>
              <w:rPr>
                <w:rFonts w:hint="eastAsia" w:ascii="仿宋_GB2312" w:eastAsia="仿宋_GB2312"/>
                <w:color w:val="auto"/>
                <w:sz w:val="24"/>
                <w:szCs w:val="24"/>
              </w:rPr>
              <w:t>.14</w:t>
            </w:r>
          </w:p>
        </w:tc>
        <w:tc>
          <w:tcPr>
            <w:tcW w:w="1263" w:type="dxa"/>
            <w:vAlign w:val="center"/>
          </w:tcPr>
          <w:p>
            <w:pPr>
              <w:adjustRightInd w:val="0"/>
              <w:snapToGrid w:val="0"/>
              <w:jc w:val="center"/>
              <w:rPr>
                <w:rFonts w:ascii="仿宋_GB2312" w:eastAsia="仿宋_GB2312"/>
                <w:color w:val="auto"/>
                <w:sz w:val="24"/>
                <w:szCs w:val="24"/>
                <w:highlight w:val="cyan"/>
              </w:rPr>
            </w:pPr>
            <w:r>
              <w:rPr>
                <w:rFonts w:hint="eastAsia" w:ascii="仿宋_GB2312" w:eastAsia="仿宋_GB2312"/>
                <w:color w:val="auto"/>
                <w:sz w:val="24"/>
                <w:szCs w:val="24"/>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cyan"/>
              </w:rPr>
            </w:pPr>
            <w:r>
              <w:rPr>
                <w:rFonts w:hint="eastAsia" w:ascii="仿宋_GB2312" w:eastAsia="仿宋_GB2312" w:hAnsiTheme="minorEastAsia"/>
                <w:color w:val="auto"/>
                <w:sz w:val="24"/>
                <w:szCs w:val="24"/>
              </w:rPr>
              <w:t>见第</w:t>
            </w:r>
            <w:r>
              <w:rPr>
                <w:rFonts w:hint="eastAsia" w:ascii="仿宋_GB2312" w:eastAsia="仿宋_GB2312" w:hAnsiTheme="minorEastAsia"/>
                <w:color w:val="auto"/>
                <w:sz w:val="24"/>
                <w:szCs w:val="24"/>
                <w:lang w:val="en-US" w:eastAsia="zh-CN"/>
              </w:rPr>
              <w:t>四</w:t>
            </w:r>
            <w:r>
              <w:rPr>
                <w:rFonts w:hint="eastAsia" w:ascii="仿宋_GB2312" w:eastAsia="仿宋_GB2312" w:hAnsiTheme="minorEastAsia"/>
                <w:color w:val="auto"/>
                <w:sz w:val="24"/>
                <w:szCs w:val="24"/>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lang w:val="en-US" w:eastAsia="zh-CN" w:bidi="ar-SA"/>
              </w:rPr>
            </w:pPr>
            <w:r>
              <w:rPr>
                <w:rFonts w:hint="eastAsia" w:ascii="仿宋_GB2312" w:eastAsia="仿宋_GB2312"/>
                <w:color w:val="auto"/>
                <w:sz w:val="24"/>
                <w:szCs w:val="24"/>
                <w:lang w:val="en-US" w:eastAsia="zh-CN"/>
              </w:rPr>
              <w:t>2</w:t>
            </w:r>
            <w:r>
              <w:rPr>
                <w:rFonts w:hint="eastAsia" w:ascii="仿宋_GB2312" w:eastAsia="仿宋_GB2312"/>
                <w:color w:val="auto"/>
                <w:sz w:val="24"/>
                <w:szCs w:val="24"/>
              </w:rPr>
              <w:t>.15</w:t>
            </w:r>
          </w:p>
        </w:tc>
        <w:tc>
          <w:tcPr>
            <w:tcW w:w="1263" w:type="dxa"/>
            <w:vAlign w:val="center"/>
          </w:tcPr>
          <w:p>
            <w:pPr>
              <w:adjustRightInd w:val="0"/>
              <w:snapToGrid w:val="0"/>
              <w:jc w:val="center"/>
              <w:rPr>
                <w:rFonts w:ascii="仿宋_GB2312" w:eastAsia="仿宋_GB2312"/>
                <w:color w:val="auto"/>
                <w:sz w:val="24"/>
                <w:szCs w:val="24"/>
              </w:rPr>
            </w:pPr>
            <w:r>
              <w:rPr>
                <w:rFonts w:hint="eastAsia" w:ascii="仿宋_GB2312" w:eastAsia="仿宋_GB2312"/>
                <w:color w:val="auto"/>
                <w:sz w:val="24"/>
                <w:szCs w:val="24"/>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rPr>
            </w:pPr>
            <w:r>
              <w:rPr>
                <w:rFonts w:hint="eastAsia" w:ascii="仿宋_GB2312" w:eastAsia="仿宋_GB2312" w:hAnsiTheme="minorEastAsia"/>
                <w:color w:val="auto"/>
                <w:sz w:val="24"/>
                <w:szCs w:val="24"/>
              </w:rPr>
              <w:t>在</w:t>
            </w:r>
            <w:r>
              <w:rPr>
                <w:rFonts w:hint="eastAsia" w:ascii="仿宋_GB2312" w:eastAsia="仿宋_GB2312" w:hAnsiTheme="minorEastAsia"/>
                <w:color w:val="auto"/>
                <w:sz w:val="24"/>
                <w:szCs w:val="24"/>
                <w:u w:val="single"/>
                <w:lang w:val="en-US" w:eastAsia="zh-CN"/>
              </w:rPr>
              <w:t>广州市净水有限公司门户网站</w:t>
            </w:r>
            <w:r>
              <w:rPr>
                <w:rFonts w:hint="eastAsia" w:ascii="仿宋_GB2312" w:eastAsia="仿宋_GB2312" w:hAnsiTheme="minorEastAsia"/>
                <w:color w:val="auto"/>
                <w:sz w:val="24"/>
                <w:szCs w:val="24"/>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rPr>
            </w:pPr>
            <w:r>
              <w:rPr>
                <w:rFonts w:ascii="仿宋_GB2312" w:eastAsia="仿宋_GB2312"/>
                <w:color w:val="auto"/>
                <w:sz w:val="24"/>
                <w:szCs w:val="24"/>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lang w:val="en-US" w:eastAsia="zh-CN" w:bidi="ar-SA"/>
              </w:rPr>
            </w:pPr>
            <w:r>
              <w:rPr>
                <w:rFonts w:hint="eastAsia" w:ascii="仿宋_GB2312" w:eastAsia="仿宋_GB2312"/>
                <w:color w:val="auto"/>
                <w:sz w:val="24"/>
                <w:szCs w:val="24"/>
                <w:lang w:val="en-US" w:eastAsia="zh-CN"/>
              </w:rPr>
              <w:t>2</w:t>
            </w:r>
            <w:r>
              <w:rPr>
                <w:rFonts w:hint="eastAsia" w:ascii="仿宋_GB2312" w:eastAsia="仿宋_GB2312"/>
                <w:color w:val="auto"/>
                <w:sz w:val="24"/>
                <w:szCs w:val="24"/>
              </w:rPr>
              <w:t>.16</w:t>
            </w:r>
          </w:p>
        </w:tc>
        <w:tc>
          <w:tcPr>
            <w:tcW w:w="1263" w:type="dxa"/>
            <w:vAlign w:val="center"/>
          </w:tcPr>
          <w:p>
            <w:pPr>
              <w:adjustRightInd w:val="0"/>
              <w:snapToGrid w:val="0"/>
              <w:jc w:val="center"/>
              <w:rPr>
                <w:rFonts w:ascii="仿宋_GB2312" w:eastAsia="仿宋_GB2312"/>
                <w:color w:val="auto"/>
                <w:sz w:val="24"/>
                <w:szCs w:val="24"/>
              </w:rPr>
            </w:pPr>
            <w:r>
              <w:rPr>
                <w:rFonts w:hint="eastAsia" w:ascii="仿宋_GB2312" w:eastAsia="仿宋_GB2312"/>
                <w:color w:val="auto"/>
                <w:sz w:val="24"/>
                <w:szCs w:val="24"/>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rPr>
            </w:pPr>
            <w:r>
              <w:rPr>
                <w:rFonts w:hint="eastAsia" w:ascii="仿宋_GB2312" w:eastAsia="仿宋_GB2312" w:hAnsiTheme="minorEastAsia"/>
                <w:color w:val="auto"/>
                <w:sz w:val="24"/>
                <w:szCs w:val="24"/>
              </w:rPr>
              <w:t>见第</w:t>
            </w:r>
            <w:r>
              <w:rPr>
                <w:rFonts w:hint="eastAsia" w:ascii="仿宋_GB2312" w:eastAsia="仿宋_GB2312" w:hAnsiTheme="minorEastAsia"/>
                <w:color w:val="auto"/>
                <w:sz w:val="24"/>
                <w:szCs w:val="24"/>
                <w:lang w:val="en-US" w:eastAsia="zh-CN"/>
              </w:rPr>
              <w:t>四</w:t>
            </w:r>
            <w:r>
              <w:rPr>
                <w:rFonts w:hint="eastAsia" w:ascii="仿宋_GB2312" w:eastAsia="仿宋_GB2312" w:hAnsiTheme="minorEastAsia"/>
                <w:color w:val="auto"/>
                <w:sz w:val="24"/>
                <w:szCs w:val="24"/>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lang w:val="en-US" w:eastAsia="zh-CN" w:bidi="ar-SA"/>
              </w:rPr>
            </w:pPr>
            <w:r>
              <w:rPr>
                <w:rFonts w:hint="eastAsia" w:ascii="仿宋_GB2312" w:eastAsia="仿宋_GB2312"/>
                <w:color w:val="auto"/>
                <w:sz w:val="24"/>
                <w:szCs w:val="24"/>
                <w:lang w:val="en-US" w:eastAsia="zh-CN"/>
              </w:rPr>
              <w:t>2</w:t>
            </w:r>
            <w:r>
              <w:rPr>
                <w:rFonts w:hint="eastAsia" w:ascii="仿宋_GB2312" w:eastAsia="仿宋_GB2312"/>
                <w:color w:val="auto"/>
                <w:sz w:val="24"/>
                <w:szCs w:val="24"/>
              </w:rPr>
              <w:t>.17</w:t>
            </w:r>
          </w:p>
        </w:tc>
        <w:tc>
          <w:tcPr>
            <w:tcW w:w="1263" w:type="dxa"/>
            <w:vAlign w:val="center"/>
          </w:tcPr>
          <w:p>
            <w:pPr>
              <w:adjustRightInd w:val="0"/>
              <w:snapToGrid w:val="0"/>
              <w:jc w:val="center"/>
              <w:rPr>
                <w:rFonts w:ascii="仿宋_GB2312" w:eastAsia="仿宋_GB2312"/>
                <w:color w:val="auto"/>
                <w:sz w:val="24"/>
                <w:szCs w:val="24"/>
              </w:rPr>
            </w:pPr>
            <w:r>
              <w:rPr>
                <w:rFonts w:hint="eastAsia" w:ascii="仿宋_GB2312" w:eastAsia="仿宋_GB2312"/>
                <w:color w:val="auto"/>
                <w:sz w:val="24"/>
                <w:szCs w:val="24"/>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rPr>
            </w:pPr>
            <w:r>
              <w:rPr>
                <w:rFonts w:hint="eastAsia" w:ascii="仿宋_GB2312" w:eastAsia="仿宋_GB2312" w:hAnsiTheme="minorEastAsia"/>
                <w:color w:val="auto"/>
                <w:sz w:val="24"/>
                <w:szCs w:val="24"/>
              </w:rPr>
              <w:t>见第</w:t>
            </w:r>
            <w:r>
              <w:rPr>
                <w:rFonts w:hint="eastAsia" w:ascii="仿宋_GB2312" w:eastAsia="仿宋_GB2312" w:hAnsiTheme="minorEastAsia"/>
                <w:color w:val="auto"/>
                <w:sz w:val="24"/>
                <w:szCs w:val="24"/>
                <w:lang w:val="en-US" w:eastAsia="zh-CN"/>
              </w:rPr>
              <w:t>四</w:t>
            </w:r>
            <w:r>
              <w:rPr>
                <w:rFonts w:hint="eastAsia" w:ascii="仿宋_GB2312" w:eastAsia="仿宋_GB2312" w:hAnsiTheme="minorEastAsia"/>
                <w:color w:val="auto"/>
                <w:sz w:val="24"/>
                <w:szCs w:val="24"/>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lang w:val="en-US" w:eastAsia="zh-CN" w:bidi="ar-SA"/>
              </w:rPr>
            </w:pPr>
            <w:r>
              <w:rPr>
                <w:rFonts w:hint="eastAsia" w:ascii="仿宋_GB2312" w:eastAsia="仿宋_GB2312"/>
                <w:color w:val="auto"/>
                <w:sz w:val="24"/>
                <w:szCs w:val="24"/>
                <w:lang w:val="en-US" w:eastAsia="zh-CN"/>
              </w:rPr>
              <w:t>2</w:t>
            </w:r>
            <w:r>
              <w:rPr>
                <w:rFonts w:hint="eastAsia" w:ascii="仿宋_GB2312" w:eastAsia="仿宋_GB2312"/>
                <w:color w:val="auto"/>
                <w:sz w:val="24"/>
                <w:szCs w:val="24"/>
              </w:rPr>
              <w:t>.18</w:t>
            </w:r>
          </w:p>
        </w:tc>
        <w:tc>
          <w:tcPr>
            <w:tcW w:w="1263" w:type="dxa"/>
            <w:vAlign w:val="center"/>
          </w:tcPr>
          <w:p>
            <w:pPr>
              <w:adjustRightInd w:val="0"/>
              <w:snapToGrid w:val="0"/>
              <w:jc w:val="center"/>
              <w:rPr>
                <w:rFonts w:ascii="仿宋_GB2312" w:eastAsia="仿宋_GB2312"/>
                <w:color w:val="auto"/>
                <w:sz w:val="24"/>
                <w:szCs w:val="24"/>
              </w:rPr>
            </w:pPr>
            <w:r>
              <w:rPr>
                <w:rFonts w:hint="eastAsia" w:ascii="仿宋_GB2312" w:eastAsia="仿宋_GB2312"/>
                <w:color w:val="auto"/>
                <w:sz w:val="24"/>
                <w:szCs w:val="24"/>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lang w:val="en-US" w:eastAsia="zh-CN"/>
              </w:rPr>
            </w:pPr>
            <w:r>
              <w:rPr>
                <w:rFonts w:hint="eastAsia" w:ascii="仿宋_GB2312" w:eastAsia="仿宋_GB2312" w:hAnsiTheme="minorEastAsia"/>
                <w:color w:val="auto"/>
                <w:sz w:val="24"/>
                <w:szCs w:val="24"/>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rPr>
            </w:pPr>
            <w:r>
              <w:rPr>
                <w:rFonts w:ascii="仿宋_GB2312" w:eastAsia="仿宋_GB2312"/>
                <w:color w:val="auto"/>
                <w:sz w:val="24"/>
                <w:szCs w:val="24"/>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lang w:val="en-US" w:eastAsia="zh-CN" w:bidi="ar-SA"/>
              </w:rPr>
            </w:pPr>
            <w:r>
              <w:rPr>
                <w:rFonts w:hint="eastAsia" w:ascii="仿宋_GB2312" w:eastAsia="仿宋_GB2312"/>
                <w:color w:val="auto"/>
                <w:sz w:val="24"/>
                <w:szCs w:val="24"/>
                <w:lang w:val="en-US" w:eastAsia="zh-CN"/>
              </w:rPr>
              <w:t>2</w:t>
            </w:r>
            <w:r>
              <w:rPr>
                <w:rFonts w:hint="eastAsia" w:ascii="仿宋_GB2312" w:eastAsia="仿宋_GB2312"/>
                <w:color w:val="auto"/>
                <w:sz w:val="24"/>
                <w:szCs w:val="24"/>
              </w:rPr>
              <w:t>.19</w:t>
            </w:r>
          </w:p>
        </w:tc>
        <w:tc>
          <w:tcPr>
            <w:tcW w:w="1263" w:type="dxa"/>
            <w:vAlign w:val="center"/>
          </w:tcPr>
          <w:p>
            <w:pPr>
              <w:adjustRightInd w:val="0"/>
              <w:snapToGrid w:val="0"/>
              <w:jc w:val="center"/>
              <w:rPr>
                <w:rFonts w:ascii="仿宋_GB2312" w:eastAsia="仿宋_GB2312"/>
                <w:color w:val="auto"/>
                <w:sz w:val="24"/>
                <w:szCs w:val="24"/>
              </w:rPr>
            </w:pPr>
            <w:r>
              <w:rPr>
                <w:rFonts w:hint="eastAsia" w:ascii="仿宋_GB2312" w:eastAsia="仿宋_GB2312"/>
                <w:color w:val="auto"/>
                <w:sz w:val="24"/>
                <w:szCs w:val="24"/>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rPr>
            </w:pPr>
          </w:p>
        </w:tc>
      </w:tr>
    </w:tbl>
    <w:p>
      <w:pPr>
        <w:adjustRightInd w:val="0"/>
        <w:snapToGrid w:val="0"/>
        <w:spacing w:beforeLines="50" w:afterLines="50" w:line="560" w:lineRule="exact"/>
        <w:ind w:left="643" w:hanging="643" w:hangingChars="200"/>
        <w:jc w:val="left"/>
        <w:rPr>
          <w:rFonts w:asciiTheme="minorEastAsia" w:hAnsiTheme="minorEastAsia"/>
          <w:b/>
          <w:color w:val="auto"/>
          <w:sz w:val="32"/>
          <w:szCs w:val="32"/>
        </w:rPr>
      </w:pPr>
      <w:r>
        <w:rPr>
          <w:rFonts w:hint="eastAsia" w:asciiTheme="minorEastAsia" w:hAnsiTheme="minorEastAsia"/>
          <w:b/>
          <w:color w:val="auto"/>
          <w:sz w:val="32"/>
          <w:szCs w:val="32"/>
          <w:lang w:val="en-US" w:eastAsia="zh-CN"/>
        </w:rPr>
        <w:t>3</w:t>
      </w:r>
      <w:r>
        <w:rPr>
          <w:rFonts w:hint="eastAsia" w:asciiTheme="minorEastAsia" w:hAnsiTheme="minorEastAsia"/>
          <w:b/>
          <w:color w:val="auto"/>
          <w:sz w:val="32"/>
          <w:szCs w:val="32"/>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rPr>
      </w:pPr>
      <w:r>
        <w:rPr>
          <w:rFonts w:hint="eastAsia" w:ascii="仿宋_GB2312" w:eastAsia="仿宋_GB2312"/>
          <w:color w:val="auto"/>
          <w:sz w:val="28"/>
          <w:szCs w:val="28"/>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rPr>
      </w:pPr>
      <w:r>
        <w:rPr>
          <w:rFonts w:hint="eastAsia" w:ascii="仿宋_GB2312" w:eastAsia="仿宋_GB2312"/>
          <w:color w:val="auto"/>
          <w:sz w:val="28"/>
          <w:szCs w:val="28"/>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rPr>
      </w:pPr>
      <w:r>
        <w:rPr>
          <w:rFonts w:hint="eastAsia" w:asciiTheme="minorEastAsia" w:hAnsiTheme="minorEastAsia"/>
          <w:b/>
          <w:color w:val="auto"/>
          <w:sz w:val="32"/>
          <w:szCs w:val="32"/>
          <w:lang w:val="en-US" w:eastAsia="zh-CN"/>
        </w:rPr>
        <w:t>4</w:t>
      </w:r>
      <w:r>
        <w:rPr>
          <w:rFonts w:hint="eastAsia" w:asciiTheme="minorEastAsia" w:hAnsiTheme="minorEastAsia"/>
          <w:b/>
          <w:color w:val="auto"/>
          <w:sz w:val="32"/>
          <w:szCs w:val="32"/>
        </w:rPr>
        <w:t>.发生下列情况之一者，视为无效响应行为</w:t>
      </w:r>
    </w:p>
    <w:p>
      <w:pPr>
        <w:adjustRightInd w:val="0"/>
        <w:snapToGrid w:val="0"/>
        <w:spacing w:line="560" w:lineRule="exact"/>
        <w:ind w:firstLine="555"/>
        <w:jc w:val="left"/>
        <w:rPr>
          <w:rFonts w:ascii="仿宋_GB2312" w:eastAsia="仿宋_GB2312"/>
          <w:color w:val="auto"/>
          <w:sz w:val="28"/>
          <w:szCs w:val="28"/>
        </w:rPr>
      </w:pPr>
      <w:r>
        <w:rPr>
          <w:rFonts w:hint="eastAsia" w:ascii="仿宋_GB2312" w:eastAsia="仿宋_GB2312"/>
          <w:color w:val="auto"/>
          <w:sz w:val="28"/>
          <w:szCs w:val="28"/>
        </w:rPr>
        <w:t>（1）响应文件未按规定签字、盖章的。</w:t>
      </w:r>
    </w:p>
    <w:p>
      <w:pPr>
        <w:adjustRightInd w:val="0"/>
        <w:snapToGrid w:val="0"/>
        <w:spacing w:line="560" w:lineRule="exact"/>
        <w:ind w:firstLine="555"/>
        <w:jc w:val="left"/>
        <w:rPr>
          <w:rFonts w:ascii="仿宋_GB2312" w:eastAsia="仿宋_GB2312"/>
          <w:color w:val="auto"/>
          <w:sz w:val="28"/>
          <w:szCs w:val="28"/>
        </w:rPr>
      </w:pPr>
      <w:r>
        <w:rPr>
          <w:rFonts w:hint="eastAsia" w:ascii="仿宋_GB2312" w:eastAsia="仿宋_GB2312"/>
          <w:color w:val="auto"/>
          <w:sz w:val="28"/>
          <w:szCs w:val="28"/>
        </w:rPr>
        <w:t>（</w:t>
      </w:r>
      <w:r>
        <w:rPr>
          <w:rFonts w:hint="eastAsia" w:ascii="仿宋_GB2312" w:eastAsia="仿宋_GB2312"/>
          <w:color w:val="auto"/>
          <w:sz w:val="28"/>
          <w:szCs w:val="28"/>
          <w:lang w:val="en-US" w:eastAsia="zh-CN"/>
        </w:rPr>
        <w:t>2</w:t>
      </w:r>
      <w:r>
        <w:rPr>
          <w:rFonts w:hint="eastAsia" w:ascii="仿宋_GB2312" w:eastAsia="仿宋_GB2312"/>
          <w:color w:val="auto"/>
          <w:sz w:val="28"/>
          <w:szCs w:val="28"/>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rPr>
      </w:pPr>
      <w:r>
        <w:rPr>
          <w:rFonts w:hint="eastAsia" w:ascii="仿宋_GB2312" w:eastAsia="仿宋_GB2312"/>
          <w:color w:val="auto"/>
          <w:sz w:val="28"/>
          <w:szCs w:val="28"/>
        </w:rPr>
        <w:t>（</w:t>
      </w:r>
      <w:r>
        <w:rPr>
          <w:rFonts w:hint="eastAsia" w:ascii="仿宋_GB2312" w:eastAsia="仿宋_GB2312"/>
          <w:color w:val="auto"/>
          <w:sz w:val="28"/>
          <w:szCs w:val="28"/>
          <w:lang w:val="en-US" w:eastAsia="zh-CN"/>
        </w:rPr>
        <w:t>3</w:t>
      </w:r>
      <w:r>
        <w:rPr>
          <w:rFonts w:hint="eastAsia" w:ascii="仿宋_GB2312" w:eastAsia="仿宋_GB2312"/>
          <w:color w:val="auto"/>
          <w:sz w:val="28"/>
          <w:szCs w:val="28"/>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rPr>
      </w:pPr>
      <w:r>
        <w:rPr>
          <w:rFonts w:hint="eastAsia" w:ascii="仿宋_GB2312" w:eastAsia="仿宋_GB2312"/>
          <w:color w:val="auto"/>
          <w:sz w:val="28"/>
          <w:szCs w:val="28"/>
        </w:rPr>
        <w:t>（</w:t>
      </w:r>
      <w:r>
        <w:rPr>
          <w:rFonts w:hint="eastAsia" w:ascii="仿宋_GB2312" w:eastAsia="仿宋_GB2312"/>
          <w:color w:val="auto"/>
          <w:sz w:val="28"/>
          <w:szCs w:val="28"/>
          <w:lang w:val="en-US" w:eastAsia="zh-CN"/>
        </w:rPr>
        <w:t>4</w:t>
      </w:r>
      <w:r>
        <w:rPr>
          <w:rFonts w:hint="eastAsia" w:ascii="仿宋_GB2312" w:eastAsia="仿宋_GB2312"/>
          <w:color w:val="auto"/>
          <w:sz w:val="28"/>
          <w:szCs w:val="28"/>
        </w:rPr>
        <w:t>）质量标准不符合采购文件要求的。</w:t>
      </w:r>
    </w:p>
    <w:p>
      <w:pPr>
        <w:adjustRightInd w:val="0"/>
        <w:snapToGrid w:val="0"/>
        <w:spacing w:line="560" w:lineRule="exact"/>
        <w:ind w:firstLine="555"/>
        <w:jc w:val="left"/>
        <w:rPr>
          <w:rFonts w:ascii="仿宋_GB2312" w:eastAsia="仿宋_GB2312"/>
          <w:color w:val="auto"/>
          <w:sz w:val="28"/>
          <w:szCs w:val="28"/>
        </w:rPr>
      </w:pPr>
      <w:r>
        <w:rPr>
          <w:rFonts w:hint="eastAsia" w:ascii="仿宋_GB2312" w:eastAsia="仿宋_GB2312"/>
          <w:color w:val="auto"/>
          <w:sz w:val="28"/>
          <w:szCs w:val="28"/>
        </w:rPr>
        <w:t>（</w:t>
      </w:r>
      <w:r>
        <w:rPr>
          <w:rFonts w:hint="eastAsia" w:ascii="仿宋_GB2312" w:eastAsia="仿宋_GB2312"/>
          <w:color w:val="auto"/>
          <w:sz w:val="28"/>
          <w:szCs w:val="28"/>
          <w:lang w:val="en-US" w:eastAsia="zh-CN"/>
        </w:rPr>
        <w:t>5</w:t>
      </w:r>
      <w:r>
        <w:rPr>
          <w:rFonts w:hint="eastAsia" w:ascii="仿宋_GB2312" w:eastAsia="仿宋_GB2312"/>
          <w:color w:val="auto"/>
          <w:sz w:val="28"/>
          <w:szCs w:val="28"/>
        </w:rPr>
        <w:t>）服务期不符合采购文件要求的。</w:t>
      </w:r>
    </w:p>
    <w:p>
      <w:pPr>
        <w:adjustRightInd w:val="0"/>
        <w:snapToGrid w:val="0"/>
        <w:spacing w:line="560" w:lineRule="exact"/>
        <w:ind w:firstLine="555"/>
        <w:jc w:val="left"/>
        <w:rPr>
          <w:rFonts w:ascii="仿宋_GB2312" w:eastAsia="仿宋_GB2312"/>
          <w:color w:val="auto"/>
          <w:sz w:val="28"/>
          <w:szCs w:val="28"/>
        </w:rPr>
      </w:pPr>
      <w:r>
        <w:rPr>
          <w:rFonts w:hint="eastAsia" w:ascii="仿宋_GB2312" w:eastAsia="仿宋_GB2312"/>
          <w:color w:val="auto"/>
          <w:sz w:val="28"/>
          <w:szCs w:val="28"/>
        </w:rPr>
        <w:t>（</w:t>
      </w:r>
      <w:r>
        <w:rPr>
          <w:rFonts w:hint="eastAsia" w:ascii="仿宋_GB2312" w:eastAsia="仿宋_GB2312"/>
          <w:color w:val="auto"/>
          <w:sz w:val="28"/>
          <w:szCs w:val="28"/>
          <w:lang w:val="en-US" w:eastAsia="zh-CN"/>
        </w:rPr>
        <w:t>6</w:t>
      </w:r>
      <w:r>
        <w:rPr>
          <w:rFonts w:hint="eastAsia" w:ascii="仿宋_GB2312" w:eastAsia="仿宋_GB2312"/>
          <w:color w:val="auto"/>
          <w:sz w:val="28"/>
          <w:szCs w:val="28"/>
        </w:rPr>
        <w:t>）报价超过最高限价的。</w:t>
      </w:r>
    </w:p>
    <w:p>
      <w:pPr>
        <w:adjustRightInd w:val="0"/>
        <w:snapToGrid w:val="0"/>
        <w:spacing w:line="560" w:lineRule="exact"/>
        <w:ind w:firstLine="555"/>
        <w:jc w:val="left"/>
        <w:rPr>
          <w:rFonts w:ascii="仿宋_GB2312" w:eastAsia="仿宋_GB2312"/>
          <w:color w:val="auto"/>
          <w:sz w:val="28"/>
          <w:szCs w:val="28"/>
        </w:rPr>
      </w:pPr>
      <w:r>
        <w:rPr>
          <w:rFonts w:hint="eastAsia" w:ascii="仿宋_GB2312" w:eastAsia="仿宋_GB2312"/>
          <w:color w:val="auto"/>
          <w:sz w:val="28"/>
          <w:szCs w:val="28"/>
        </w:rPr>
        <w:t>（</w:t>
      </w:r>
      <w:r>
        <w:rPr>
          <w:rFonts w:hint="eastAsia" w:ascii="仿宋_GB2312" w:eastAsia="仿宋_GB2312"/>
          <w:color w:val="auto"/>
          <w:sz w:val="28"/>
          <w:szCs w:val="28"/>
          <w:lang w:val="en-US" w:eastAsia="zh-CN"/>
        </w:rPr>
        <w:t>7</w:t>
      </w:r>
      <w:r>
        <w:rPr>
          <w:rFonts w:hint="eastAsia" w:ascii="仿宋_GB2312" w:eastAsia="仿宋_GB2312"/>
          <w:color w:val="auto"/>
          <w:sz w:val="28"/>
          <w:szCs w:val="28"/>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rPr>
      </w:pPr>
      <w:r>
        <w:rPr>
          <w:rFonts w:hint="eastAsia" w:ascii="仿宋_GB2312" w:eastAsia="仿宋_GB2312"/>
          <w:color w:val="auto"/>
          <w:sz w:val="28"/>
          <w:szCs w:val="28"/>
        </w:rPr>
        <w:t>（</w:t>
      </w:r>
      <w:r>
        <w:rPr>
          <w:rFonts w:hint="eastAsia" w:ascii="仿宋_GB2312" w:eastAsia="仿宋_GB2312"/>
          <w:color w:val="auto"/>
          <w:sz w:val="28"/>
          <w:szCs w:val="28"/>
          <w:lang w:val="en-US" w:eastAsia="zh-CN"/>
        </w:rPr>
        <w:t>8</w:t>
      </w:r>
      <w:r>
        <w:rPr>
          <w:rFonts w:hint="eastAsia" w:ascii="仿宋_GB2312" w:eastAsia="仿宋_GB2312"/>
          <w:color w:val="auto"/>
          <w:sz w:val="28"/>
          <w:szCs w:val="28"/>
        </w:rPr>
        <w:t>）响应文件没有对采购文件的实质性要求和条件作出响应。</w:t>
      </w:r>
    </w:p>
    <w:p>
      <w:pPr>
        <w:adjustRightInd w:val="0"/>
        <w:snapToGrid w:val="0"/>
        <w:spacing w:line="560" w:lineRule="exact"/>
        <w:ind w:left="839" w:leftChars="266" w:hanging="280" w:hangingChars="100"/>
        <w:jc w:val="left"/>
        <w:rPr>
          <w:rFonts w:hint="eastAsia" w:ascii="仿宋_GB2312" w:eastAsia="仿宋_GB2312"/>
          <w:color w:val="auto"/>
          <w:sz w:val="28"/>
          <w:szCs w:val="28"/>
        </w:rPr>
      </w:pPr>
      <w:r>
        <w:rPr>
          <w:rFonts w:hint="eastAsia" w:ascii="仿宋_GB2312" w:eastAsia="仿宋_GB2312"/>
          <w:color w:val="auto"/>
          <w:sz w:val="28"/>
          <w:szCs w:val="28"/>
        </w:rPr>
        <w:t>（</w:t>
      </w:r>
      <w:r>
        <w:rPr>
          <w:rFonts w:hint="eastAsia" w:ascii="仿宋_GB2312" w:eastAsia="仿宋_GB2312"/>
          <w:color w:val="auto"/>
          <w:sz w:val="28"/>
          <w:szCs w:val="28"/>
          <w:lang w:val="en-US" w:eastAsia="zh-CN"/>
        </w:rPr>
        <w:t>9</w:t>
      </w:r>
      <w:r>
        <w:rPr>
          <w:rFonts w:hint="eastAsia" w:ascii="仿宋_GB2312" w:eastAsia="仿宋_GB2312"/>
          <w:color w:val="auto"/>
          <w:sz w:val="28"/>
          <w:szCs w:val="28"/>
        </w:rPr>
        <w:t>）其他不符合采购文件要求的情形。</w:t>
      </w:r>
    </w:p>
    <w:p>
      <w:pPr>
        <w:adjustRightInd w:val="0"/>
        <w:snapToGrid w:val="0"/>
        <w:spacing w:line="560" w:lineRule="exact"/>
        <w:ind w:left="839" w:leftChars="266" w:hanging="280" w:hangingChars="100"/>
        <w:jc w:val="left"/>
        <w:rPr>
          <w:rFonts w:ascii="仿宋_GB2312" w:eastAsia="仿宋_GB2312"/>
          <w:color w:val="auto"/>
          <w:sz w:val="28"/>
          <w:szCs w:val="28"/>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10</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非法定代表人或授权委托代理人递交响应文件。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rPr>
      </w:pPr>
      <w:r>
        <w:rPr>
          <w:rFonts w:hint="eastAsia" w:asciiTheme="minorEastAsia" w:hAnsiTheme="minorEastAsia"/>
          <w:b/>
          <w:color w:val="auto"/>
          <w:sz w:val="32"/>
          <w:szCs w:val="32"/>
          <w:lang w:val="en-US" w:eastAsia="zh-CN"/>
        </w:rPr>
        <w:t>5</w:t>
      </w:r>
      <w:r>
        <w:rPr>
          <w:rFonts w:hint="eastAsia" w:asciiTheme="minorEastAsia" w:hAnsiTheme="minorEastAsia"/>
          <w:b/>
          <w:color w:val="auto"/>
          <w:sz w:val="32"/>
          <w:szCs w:val="32"/>
        </w:rPr>
        <w:t>.响应保证金</w:t>
      </w:r>
    </w:p>
    <w:p>
      <w:pPr>
        <w:adjustRightInd w:val="0"/>
        <w:snapToGrid w:val="0"/>
        <w:spacing w:line="560" w:lineRule="exact"/>
        <w:ind w:firstLine="555"/>
        <w:jc w:val="left"/>
        <w:rPr>
          <w:rFonts w:hint="default" w:ascii="仿宋_GB2312" w:eastAsia="仿宋_GB2312"/>
          <w:color w:val="auto"/>
          <w:sz w:val="28"/>
          <w:szCs w:val="28"/>
          <w:lang w:val="en-US" w:eastAsia="zh-CN"/>
        </w:rPr>
      </w:pPr>
      <w:r>
        <w:rPr>
          <w:rFonts w:hint="eastAsia" w:ascii="仿宋_GB2312" w:eastAsia="仿宋_GB2312"/>
          <w:color w:val="auto"/>
          <w:sz w:val="28"/>
          <w:szCs w:val="28"/>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rPr>
      </w:pPr>
      <w:r>
        <w:rPr>
          <w:rFonts w:hint="eastAsia" w:asciiTheme="minorEastAsia" w:hAnsiTheme="minorEastAsia"/>
          <w:b/>
          <w:color w:val="auto"/>
          <w:sz w:val="32"/>
          <w:szCs w:val="32"/>
          <w:lang w:val="en-US" w:eastAsia="zh-CN"/>
        </w:rPr>
        <w:t>6</w:t>
      </w:r>
      <w:r>
        <w:rPr>
          <w:rFonts w:hint="eastAsia" w:asciiTheme="minorEastAsia" w:hAnsiTheme="minorEastAsia"/>
          <w:b/>
          <w:color w:val="auto"/>
          <w:sz w:val="32"/>
          <w:szCs w:val="32"/>
        </w:rPr>
        <w:t>.响应文件要求</w:t>
      </w:r>
    </w:p>
    <w:p>
      <w:pPr>
        <w:adjustRightInd w:val="0"/>
        <w:snapToGrid w:val="0"/>
        <w:spacing w:line="560" w:lineRule="exact"/>
        <w:ind w:firstLine="555"/>
        <w:jc w:val="left"/>
        <w:rPr>
          <w:rFonts w:ascii="仿宋_GB2312" w:eastAsia="仿宋_GB2312"/>
          <w:color w:val="auto"/>
          <w:sz w:val="28"/>
          <w:szCs w:val="28"/>
        </w:rPr>
      </w:pPr>
      <w:r>
        <w:rPr>
          <w:rFonts w:hint="eastAsia" w:ascii="仿宋_GB2312" w:eastAsia="仿宋_GB2312"/>
          <w:color w:val="auto"/>
          <w:sz w:val="28"/>
          <w:szCs w:val="28"/>
          <w:lang w:val="en-US" w:eastAsia="zh-CN"/>
        </w:rPr>
        <w:t>6</w:t>
      </w:r>
      <w:r>
        <w:rPr>
          <w:rFonts w:hint="eastAsia" w:ascii="仿宋_GB2312" w:eastAsia="仿宋_GB2312"/>
          <w:color w:val="auto"/>
          <w:sz w:val="28"/>
          <w:szCs w:val="28"/>
        </w:rPr>
        <w:t>.1响应文件包括下列内容</w:t>
      </w:r>
    </w:p>
    <w:p>
      <w:pPr>
        <w:adjustRightInd w:val="0"/>
        <w:snapToGrid w:val="0"/>
        <w:spacing w:line="560" w:lineRule="exact"/>
        <w:ind w:firstLine="555"/>
        <w:jc w:val="left"/>
        <w:rPr>
          <w:rFonts w:hint="eastAsia" w:ascii="仿宋_GB2312" w:eastAsia="仿宋_GB2312"/>
          <w:color w:val="auto"/>
          <w:sz w:val="28"/>
          <w:szCs w:val="28"/>
        </w:rPr>
      </w:pPr>
      <w:r>
        <w:rPr>
          <w:rFonts w:hint="eastAsia" w:ascii="仿宋_GB2312" w:eastAsia="仿宋_GB2312"/>
          <w:color w:val="auto"/>
          <w:sz w:val="28"/>
          <w:szCs w:val="28"/>
        </w:rPr>
        <w:t>1.响应函</w:t>
      </w:r>
    </w:p>
    <w:p>
      <w:pPr>
        <w:adjustRightInd w:val="0"/>
        <w:snapToGrid w:val="0"/>
        <w:spacing w:line="560" w:lineRule="exact"/>
        <w:ind w:firstLine="555"/>
        <w:jc w:val="left"/>
        <w:rPr>
          <w:rFonts w:hint="eastAsia" w:ascii="仿宋_GB2312" w:eastAsia="仿宋_GB2312"/>
          <w:color w:val="auto"/>
          <w:sz w:val="28"/>
          <w:szCs w:val="28"/>
        </w:rPr>
      </w:pPr>
      <w:r>
        <w:rPr>
          <w:rFonts w:hint="eastAsia" w:ascii="仿宋_GB2312" w:eastAsia="仿宋_GB2312"/>
          <w:color w:val="auto"/>
          <w:sz w:val="28"/>
          <w:szCs w:val="28"/>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rPr>
      </w:pPr>
      <w:r>
        <w:rPr>
          <w:rFonts w:hint="eastAsia" w:ascii="仿宋_GB2312" w:eastAsia="仿宋_GB2312"/>
          <w:color w:val="auto"/>
          <w:sz w:val="28"/>
          <w:szCs w:val="28"/>
        </w:rPr>
        <w:t>3.资格审查资料</w:t>
      </w:r>
    </w:p>
    <w:p>
      <w:pPr>
        <w:adjustRightInd w:val="0"/>
        <w:snapToGrid w:val="0"/>
        <w:spacing w:line="560" w:lineRule="exact"/>
        <w:ind w:firstLine="555"/>
        <w:jc w:val="left"/>
        <w:rPr>
          <w:rFonts w:hint="eastAsia" w:ascii="仿宋_GB2312" w:eastAsia="仿宋_GB2312"/>
          <w:color w:val="auto"/>
          <w:sz w:val="28"/>
          <w:szCs w:val="28"/>
        </w:rPr>
      </w:pPr>
      <w:r>
        <w:rPr>
          <w:rFonts w:hint="eastAsia" w:ascii="仿宋_GB2312" w:eastAsia="仿宋_GB2312"/>
          <w:color w:val="auto"/>
          <w:sz w:val="28"/>
          <w:szCs w:val="28"/>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rPr>
      </w:pPr>
      <w:r>
        <w:rPr>
          <w:rFonts w:hint="eastAsia" w:ascii="仿宋_GB2312" w:eastAsia="仿宋_GB2312"/>
          <w:color w:val="auto"/>
          <w:sz w:val="28"/>
          <w:szCs w:val="28"/>
        </w:rPr>
        <w:t>5.报价表</w:t>
      </w:r>
    </w:p>
    <w:p>
      <w:pPr>
        <w:adjustRightInd w:val="0"/>
        <w:snapToGrid w:val="0"/>
        <w:spacing w:line="560" w:lineRule="exact"/>
        <w:ind w:firstLine="555"/>
        <w:jc w:val="left"/>
        <w:rPr>
          <w:rFonts w:hint="eastAsia" w:ascii="仿宋_GB2312" w:eastAsia="仿宋_GB2312"/>
          <w:color w:val="auto"/>
          <w:sz w:val="28"/>
          <w:szCs w:val="28"/>
        </w:rPr>
      </w:pPr>
      <w:r>
        <w:rPr>
          <w:rFonts w:hint="eastAsia" w:ascii="仿宋_GB2312" w:eastAsia="仿宋_GB2312"/>
          <w:color w:val="auto"/>
          <w:sz w:val="28"/>
          <w:szCs w:val="28"/>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rPr>
      </w:pPr>
      <w:r>
        <w:rPr>
          <w:rFonts w:hint="eastAsia" w:asciiTheme="minorEastAsia" w:hAnsiTheme="minorEastAsia"/>
          <w:b/>
          <w:color w:val="auto"/>
          <w:sz w:val="32"/>
          <w:szCs w:val="32"/>
          <w:lang w:val="en-US" w:eastAsia="zh-CN"/>
        </w:rPr>
        <w:t>7</w:t>
      </w:r>
      <w:r>
        <w:rPr>
          <w:rFonts w:hint="eastAsia" w:asciiTheme="minorEastAsia" w:hAnsiTheme="minorEastAsia"/>
          <w:b/>
          <w:color w:val="auto"/>
          <w:sz w:val="32"/>
          <w:szCs w:val="32"/>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rPr>
      </w:pPr>
      <w:r>
        <w:rPr>
          <w:rFonts w:hint="eastAsia" w:asciiTheme="minorEastAsia" w:hAnsiTheme="minorEastAsia"/>
          <w:b/>
          <w:color w:val="auto"/>
          <w:sz w:val="32"/>
          <w:szCs w:val="32"/>
          <w:lang w:val="en-US" w:eastAsia="zh-CN"/>
        </w:rPr>
        <w:t>8</w:t>
      </w:r>
      <w:r>
        <w:rPr>
          <w:rFonts w:hint="eastAsia" w:asciiTheme="minorEastAsia" w:hAnsiTheme="minorEastAsia"/>
          <w:b/>
          <w:color w:val="auto"/>
          <w:sz w:val="32"/>
          <w:szCs w:val="32"/>
        </w:rPr>
        <w:t>.本章附件</w:t>
      </w:r>
    </w:p>
    <w:p>
      <w:pPr>
        <w:adjustRightInd w:val="0"/>
        <w:snapToGrid w:val="0"/>
        <w:spacing w:line="560" w:lineRule="exact"/>
        <w:ind w:firstLine="694" w:firstLineChars="248"/>
        <w:jc w:val="left"/>
        <w:rPr>
          <w:rFonts w:ascii="仿宋_GB2312" w:eastAsia="仿宋_GB2312"/>
          <w:color w:val="auto"/>
          <w:sz w:val="28"/>
          <w:szCs w:val="28"/>
        </w:rPr>
      </w:pPr>
      <w:r>
        <w:rPr>
          <w:rFonts w:ascii="仿宋_GB2312" w:eastAsia="仿宋_GB2312"/>
          <w:color w:val="auto"/>
          <w:sz w:val="28"/>
          <w:szCs w:val="28"/>
        </w:rPr>
        <w:t>附件</w:t>
      </w:r>
      <w:r>
        <w:rPr>
          <w:rFonts w:hint="eastAsia" w:ascii="仿宋_GB2312" w:eastAsia="仿宋_GB2312"/>
          <w:color w:val="auto"/>
          <w:sz w:val="28"/>
          <w:szCs w:val="28"/>
        </w:rPr>
        <w:t>1：响应文件开启表</w:t>
      </w:r>
    </w:p>
    <w:p>
      <w:pPr>
        <w:adjustRightInd w:val="0"/>
        <w:snapToGrid w:val="0"/>
        <w:spacing w:line="560" w:lineRule="exact"/>
        <w:ind w:firstLine="694" w:firstLineChars="248"/>
        <w:jc w:val="left"/>
        <w:rPr>
          <w:rFonts w:ascii="仿宋_GB2312" w:eastAsia="仿宋_GB2312"/>
          <w:color w:val="auto"/>
          <w:sz w:val="28"/>
          <w:szCs w:val="28"/>
        </w:rPr>
      </w:pPr>
      <w:r>
        <w:rPr>
          <w:rFonts w:hint="eastAsia" w:ascii="仿宋_GB2312" w:eastAsia="仿宋_GB2312"/>
          <w:color w:val="auto"/>
          <w:sz w:val="28"/>
          <w:szCs w:val="28"/>
        </w:rPr>
        <w:t>附件2：问题澄清通知</w:t>
      </w:r>
    </w:p>
    <w:p>
      <w:pPr>
        <w:adjustRightInd w:val="0"/>
        <w:snapToGrid w:val="0"/>
        <w:spacing w:line="560" w:lineRule="exact"/>
        <w:ind w:firstLine="694" w:firstLineChars="248"/>
        <w:jc w:val="left"/>
        <w:rPr>
          <w:rFonts w:ascii="仿宋_GB2312" w:eastAsia="仿宋_GB2312"/>
          <w:color w:val="auto"/>
          <w:sz w:val="28"/>
          <w:szCs w:val="28"/>
        </w:rPr>
      </w:pPr>
      <w:r>
        <w:rPr>
          <w:rFonts w:hint="eastAsia" w:ascii="仿宋_GB2312" w:eastAsia="仿宋_GB2312"/>
          <w:color w:val="auto"/>
          <w:sz w:val="28"/>
          <w:szCs w:val="28"/>
        </w:rPr>
        <w:t>附件3：问题的澄清</w:t>
      </w:r>
    </w:p>
    <w:p>
      <w:pPr>
        <w:adjustRightInd w:val="0"/>
        <w:snapToGrid w:val="0"/>
        <w:spacing w:line="560" w:lineRule="exact"/>
        <w:ind w:firstLine="694" w:firstLineChars="248"/>
        <w:jc w:val="left"/>
        <w:rPr>
          <w:rFonts w:hint="eastAsia" w:ascii="仿宋_GB2312" w:eastAsia="仿宋_GB2312"/>
          <w:color w:val="auto"/>
          <w:sz w:val="28"/>
          <w:szCs w:val="28"/>
        </w:rPr>
      </w:pPr>
      <w:r>
        <w:rPr>
          <w:rFonts w:hint="eastAsia" w:ascii="仿宋_GB2312" w:eastAsia="仿宋_GB2312"/>
          <w:color w:val="auto"/>
          <w:sz w:val="28"/>
          <w:szCs w:val="28"/>
        </w:rPr>
        <w:t>附件4：成交通知书</w:t>
      </w:r>
    </w:p>
    <w:p>
      <w:pPr>
        <w:adjustRightInd w:val="0"/>
        <w:snapToGrid w:val="0"/>
        <w:spacing w:line="560" w:lineRule="exact"/>
        <w:ind w:firstLine="694" w:firstLineChars="248"/>
        <w:jc w:val="left"/>
        <w:rPr>
          <w:rFonts w:asciiTheme="majorEastAsia" w:hAnsiTheme="majorEastAsia" w:eastAsiaTheme="majorEastAsia"/>
          <w:b/>
          <w:color w:val="auto"/>
          <w:sz w:val="28"/>
          <w:szCs w:val="28"/>
        </w:rPr>
      </w:pP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adjustRightInd w:val="0"/>
        <w:snapToGrid w:val="0"/>
        <w:spacing w:line="600" w:lineRule="exact"/>
        <w:jc w:val="left"/>
        <w:rPr>
          <w:rFonts w:asciiTheme="majorEastAsia" w:hAnsiTheme="majorEastAsia" w:eastAsiaTheme="majorEastAsia"/>
          <w:b/>
          <w:color w:val="auto"/>
          <w:sz w:val="28"/>
          <w:szCs w:val="28"/>
        </w:rPr>
      </w:pPr>
    </w:p>
    <w:p>
      <w:pPr>
        <w:adjustRightInd w:val="0"/>
        <w:snapToGrid w:val="0"/>
        <w:spacing w:line="600" w:lineRule="exact"/>
        <w:jc w:val="left"/>
        <w:rPr>
          <w:rFonts w:asciiTheme="majorEastAsia" w:hAnsiTheme="majorEastAsia" w:eastAsiaTheme="majorEastAsia"/>
          <w:b/>
          <w:color w:val="auto"/>
          <w:sz w:val="28"/>
          <w:szCs w:val="28"/>
        </w:rPr>
      </w:pPr>
    </w:p>
    <w:p>
      <w:pPr>
        <w:adjustRightInd w:val="0"/>
        <w:snapToGrid w:val="0"/>
        <w:spacing w:line="600" w:lineRule="exact"/>
        <w:jc w:val="left"/>
        <w:rPr>
          <w:rFonts w:asciiTheme="majorEastAsia" w:hAnsiTheme="majorEastAsia" w:eastAsiaTheme="majorEastAsia"/>
          <w:b/>
          <w:color w:val="auto"/>
          <w:sz w:val="28"/>
          <w:szCs w:val="28"/>
        </w:rPr>
      </w:pPr>
      <w:r>
        <w:rPr>
          <w:rFonts w:asciiTheme="majorEastAsia" w:hAnsiTheme="majorEastAsia" w:eastAsiaTheme="majorEastAsia"/>
          <w:b/>
          <w:color w:val="auto"/>
          <w:sz w:val="28"/>
          <w:szCs w:val="28"/>
        </w:rPr>
        <w:t>附件</w:t>
      </w:r>
      <w:r>
        <w:rPr>
          <w:rFonts w:hint="eastAsia" w:asciiTheme="majorEastAsia" w:hAnsiTheme="majorEastAsia" w:eastAsiaTheme="majorEastAsia"/>
          <w:b/>
          <w:color w:val="auto"/>
          <w:sz w:val="28"/>
          <w:szCs w:val="28"/>
        </w:rPr>
        <w:t>1</w:t>
      </w:r>
    </w:p>
    <w:p>
      <w:pPr>
        <w:adjustRightInd w:val="0"/>
        <w:snapToGrid w:val="0"/>
        <w:spacing w:line="600" w:lineRule="exact"/>
        <w:jc w:val="center"/>
        <w:rPr>
          <w:rFonts w:ascii="方正小标宋简体" w:eastAsia="方正小标宋简体" w:hAnsiTheme="majorEastAsia"/>
          <w:color w:val="auto"/>
          <w:sz w:val="32"/>
          <w:szCs w:val="32"/>
        </w:rPr>
      </w:pPr>
    </w:p>
    <w:p>
      <w:pPr>
        <w:adjustRightInd w:val="0"/>
        <w:snapToGrid w:val="0"/>
        <w:spacing w:line="600" w:lineRule="exact"/>
        <w:jc w:val="center"/>
        <w:rPr>
          <w:rFonts w:ascii="方正小标宋简体" w:eastAsia="方正小标宋简体" w:hAnsiTheme="majorEastAsia"/>
          <w:color w:val="auto"/>
          <w:sz w:val="32"/>
          <w:szCs w:val="32"/>
        </w:rPr>
      </w:pPr>
      <w:r>
        <w:rPr>
          <w:rFonts w:hint="eastAsia" w:ascii="方正小标宋简体" w:eastAsia="方正小标宋简体" w:hAnsiTheme="majorEastAsia"/>
          <w:color w:val="auto"/>
          <w:sz w:val="32"/>
          <w:szCs w:val="32"/>
        </w:rPr>
        <w:t>响应文件开启表</w:t>
      </w:r>
    </w:p>
    <w:p>
      <w:pPr>
        <w:pStyle w:val="35"/>
        <w:rPr>
          <w:color w:val="auto"/>
        </w:rPr>
      </w:pPr>
    </w:p>
    <w:p>
      <w:pPr>
        <w:adjustRightInd w:val="0"/>
        <w:snapToGrid w:val="0"/>
        <w:spacing w:line="600" w:lineRule="exact"/>
        <w:ind w:firstLine="555"/>
        <w:jc w:val="left"/>
        <w:rPr>
          <w:rFonts w:ascii="仿宋_GB2312" w:eastAsia="仿宋_GB2312" w:hAnsiTheme="majorEastAsia"/>
          <w:color w:val="auto"/>
          <w:sz w:val="28"/>
          <w:szCs w:val="28"/>
        </w:rPr>
      </w:pPr>
      <w:r>
        <w:rPr>
          <w:rFonts w:hint="eastAsia" w:ascii="仿宋_GB2312" w:eastAsia="仿宋_GB2312" w:hAnsiTheme="majorEastAsia"/>
          <w:color w:val="auto"/>
          <w:sz w:val="28"/>
          <w:szCs w:val="28"/>
        </w:rPr>
        <w:t>开启时间：</w:t>
      </w:r>
      <w:r>
        <w:rPr>
          <w:rFonts w:hint="eastAsia" w:ascii="仿宋_GB2312" w:eastAsia="仿宋_GB2312" w:hAnsiTheme="majorEastAsia"/>
          <w:color w:val="auto"/>
          <w:sz w:val="28"/>
          <w:szCs w:val="28"/>
          <w:u w:val="single"/>
        </w:rPr>
        <w:t xml:space="preserve">    </w:t>
      </w:r>
      <w:r>
        <w:rPr>
          <w:rFonts w:hint="eastAsia" w:ascii="仿宋_GB2312" w:eastAsia="仿宋_GB2312" w:hAnsiTheme="majorEastAsia"/>
          <w:color w:val="auto"/>
          <w:sz w:val="28"/>
          <w:szCs w:val="28"/>
        </w:rPr>
        <w:t>年</w:t>
      </w:r>
      <w:r>
        <w:rPr>
          <w:rFonts w:hint="eastAsia" w:ascii="仿宋_GB2312" w:eastAsia="仿宋_GB2312" w:hAnsiTheme="majorEastAsia"/>
          <w:color w:val="auto"/>
          <w:sz w:val="28"/>
          <w:szCs w:val="28"/>
          <w:u w:val="single"/>
        </w:rPr>
        <w:t xml:space="preserve">    </w:t>
      </w:r>
      <w:r>
        <w:rPr>
          <w:rFonts w:hint="eastAsia" w:ascii="仿宋_GB2312" w:eastAsia="仿宋_GB2312" w:hAnsiTheme="majorEastAsia"/>
          <w:color w:val="auto"/>
          <w:sz w:val="28"/>
          <w:szCs w:val="28"/>
        </w:rPr>
        <w:t>月</w:t>
      </w:r>
      <w:r>
        <w:rPr>
          <w:rFonts w:hint="eastAsia" w:ascii="仿宋_GB2312" w:eastAsia="仿宋_GB2312" w:hAnsiTheme="majorEastAsia"/>
          <w:color w:val="auto"/>
          <w:sz w:val="28"/>
          <w:szCs w:val="28"/>
          <w:u w:val="single"/>
        </w:rPr>
        <w:t xml:space="preserve">    </w:t>
      </w:r>
      <w:r>
        <w:rPr>
          <w:rFonts w:hint="eastAsia" w:ascii="仿宋_GB2312" w:eastAsia="仿宋_GB2312" w:hAnsiTheme="majorEastAsia"/>
          <w:color w:val="auto"/>
          <w:sz w:val="28"/>
          <w:szCs w:val="28"/>
        </w:rPr>
        <w:t>日</w:t>
      </w:r>
      <w:r>
        <w:rPr>
          <w:rFonts w:hint="eastAsia" w:ascii="仿宋_GB2312" w:eastAsia="仿宋_GB2312" w:hAnsiTheme="majorEastAsia"/>
          <w:color w:val="auto"/>
          <w:sz w:val="28"/>
          <w:szCs w:val="28"/>
          <w:u w:val="single"/>
        </w:rPr>
        <w:t xml:space="preserve">    </w:t>
      </w:r>
      <w:r>
        <w:rPr>
          <w:rFonts w:hint="eastAsia" w:ascii="仿宋_GB2312" w:eastAsia="仿宋_GB2312" w:hAnsiTheme="majorEastAsia"/>
          <w:color w:val="auto"/>
          <w:sz w:val="28"/>
          <w:szCs w:val="28"/>
        </w:rPr>
        <w:t>时</w:t>
      </w:r>
      <w:r>
        <w:rPr>
          <w:rFonts w:hint="eastAsia" w:ascii="仿宋_GB2312" w:eastAsia="仿宋_GB2312" w:hAnsiTheme="majorEastAsia"/>
          <w:color w:val="auto"/>
          <w:sz w:val="28"/>
          <w:szCs w:val="28"/>
          <w:u w:val="single"/>
        </w:rPr>
        <w:t xml:space="preserve">    </w:t>
      </w:r>
      <w:r>
        <w:rPr>
          <w:rFonts w:hint="eastAsia" w:ascii="仿宋_GB2312" w:eastAsia="仿宋_GB2312" w:hAnsiTheme="majorEastAsia"/>
          <w:color w:val="auto"/>
          <w:sz w:val="28"/>
          <w:szCs w:val="28"/>
        </w:rPr>
        <w:t>分</w:t>
      </w:r>
    </w:p>
    <w:tbl>
      <w:tblPr>
        <w:tblStyle w:val="23"/>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rPr>
            </w:pPr>
            <w:r>
              <w:rPr>
                <w:rFonts w:hint="eastAsia" w:ascii="仿宋_GB2312" w:eastAsia="仿宋_GB2312"/>
                <w:color w:val="auto"/>
                <w:sz w:val="24"/>
                <w:szCs w:val="24"/>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rPr>
            </w:pPr>
            <w:r>
              <w:rPr>
                <w:rFonts w:ascii="仿宋_GB2312" w:eastAsia="仿宋_GB2312"/>
                <w:color w:val="auto"/>
                <w:sz w:val="24"/>
                <w:szCs w:val="24"/>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rPr>
            </w:pPr>
            <w:r>
              <w:rPr>
                <w:rFonts w:ascii="仿宋_GB2312" w:eastAsia="仿宋_GB2312"/>
                <w:color w:val="auto"/>
                <w:sz w:val="24"/>
                <w:szCs w:val="24"/>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lang w:val="en-US" w:eastAsia="zh-CN"/>
              </w:rPr>
            </w:pPr>
            <w:r>
              <w:rPr>
                <w:rFonts w:ascii="仿宋_GB2312" w:eastAsia="仿宋_GB2312"/>
                <w:color w:val="auto"/>
                <w:sz w:val="24"/>
                <w:szCs w:val="24"/>
              </w:rPr>
              <w:t>报价</w:t>
            </w:r>
            <w:r>
              <w:rPr>
                <w:rFonts w:hint="eastAsia" w:ascii="仿宋_GB2312" w:eastAsia="仿宋_GB2312"/>
                <w:color w:val="auto"/>
                <w:sz w:val="24"/>
                <w:szCs w:val="24"/>
                <w:lang w:eastAsia="zh-CN"/>
              </w:rPr>
              <w:t>（</w:t>
            </w:r>
            <w:r>
              <w:rPr>
                <w:rFonts w:hint="eastAsia" w:ascii="仿宋_GB2312" w:eastAsia="仿宋_GB2312"/>
                <w:color w:val="auto"/>
                <w:sz w:val="24"/>
                <w:szCs w:val="24"/>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rPr>
            </w:pPr>
            <w:r>
              <w:rPr>
                <w:rFonts w:ascii="仿宋_GB2312" w:eastAsia="仿宋_GB2312"/>
                <w:color w:val="auto"/>
                <w:sz w:val="24"/>
                <w:szCs w:val="24"/>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rPr>
            </w:pPr>
            <w:r>
              <w:rPr>
                <w:rFonts w:ascii="仿宋_GB2312" w:eastAsia="仿宋_GB2312"/>
                <w:color w:val="auto"/>
                <w:sz w:val="24"/>
                <w:szCs w:val="24"/>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rPr>
            </w:pPr>
          </w:p>
        </w:tc>
        <w:tc>
          <w:tcPr>
            <w:tcW w:w="2659" w:type="dxa"/>
            <w:vAlign w:val="center"/>
          </w:tcPr>
          <w:p>
            <w:pPr>
              <w:adjustRightInd w:val="0"/>
              <w:snapToGrid w:val="0"/>
              <w:spacing w:line="600" w:lineRule="exact"/>
              <w:jc w:val="center"/>
              <w:rPr>
                <w:rFonts w:ascii="仿宋_GB2312" w:eastAsia="仿宋_GB2312"/>
                <w:color w:val="auto"/>
                <w:sz w:val="24"/>
                <w:szCs w:val="24"/>
              </w:rPr>
            </w:pPr>
          </w:p>
        </w:tc>
        <w:tc>
          <w:tcPr>
            <w:tcW w:w="1173" w:type="dxa"/>
            <w:vAlign w:val="center"/>
          </w:tcPr>
          <w:p>
            <w:pPr>
              <w:adjustRightInd w:val="0"/>
              <w:snapToGrid w:val="0"/>
              <w:spacing w:line="600" w:lineRule="exact"/>
              <w:jc w:val="center"/>
              <w:rPr>
                <w:rFonts w:ascii="仿宋_GB2312" w:eastAsia="仿宋_GB2312"/>
                <w:color w:val="auto"/>
                <w:sz w:val="24"/>
                <w:szCs w:val="24"/>
              </w:rPr>
            </w:pPr>
          </w:p>
        </w:tc>
        <w:tc>
          <w:tcPr>
            <w:tcW w:w="1909" w:type="dxa"/>
            <w:vAlign w:val="center"/>
          </w:tcPr>
          <w:p>
            <w:pPr>
              <w:adjustRightInd w:val="0"/>
              <w:snapToGrid w:val="0"/>
              <w:spacing w:line="600" w:lineRule="exact"/>
              <w:jc w:val="center"/>
              <w:rPr>
                <w:rFonts w:ascii="仿宋_GB2312" w:eastAsia="仿宋_GB2312"/>
                <w:color w:val="auto"/>
                <w:sz w:val="24"/>
                <w:szCs w:val="24"/>
              </w:rPr>
            </w:pPr>
          </w:p>
        </w:tc>
        <w:tc>
          <w:tcPr>
            <w:tcW w:w="1609" w:type="dxa"/>
            <w:vAlign w:val="center"/>
          </w:tcPr>
          <w:p>
            <w:pPr>
              <w:adjustRightInd w:val="0"/>
              <w:snapToGrid w:val="0"/>
              <w:spacing w:line="600" w:lineRule="exact"/>
              <w:rPr>
                <w:rFonts w:ascii="仿宋_GB2312" w:eastAsia="仿宋_GB2312"/>
                <w:color w:val="auto"/>
                <w:sz w:val="24"/>
                <w:szCs w:val="24"/>
              </w:rPr>
            </w:pPr>
          </w:p>
        </w:tc>
        <w:tc>
          <w:tcPr>
            <w:tcW w:w="668" w:type="dxa"/>
            <w:vAlign w:val="center"/>
          </w:tcPr>
          <w:p>
            <w:pPr>
              <w:adjustRightInd w:val="0"/>
              <w:snapToGrid w:val="0"/>
              <w:spacing w:line="600" w:lineRule="exact"/>
              <w:rPr>
                <w:rFonts w:ascii="仿宋_GB2312" w:eastAsia="仿宋_GB2312"/>
                <w:color w:val="auto"/>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rPr>
            </w:pPr>
          </w:p>
        </w:tc>
        <w:tc>
          <w:tcPr>
            <w:tcW w:w="2659" w:type="dxa"/>
            <w:vAlign w:val="center"/>
          </w:tcPr>
          <w:p>
            <w:pPr>
              <w:adjustRightInd w:val="0"/>
              <w:snapToGrid w:val="0"/>
              <w:spacing w:line="600" w:lineRule="exact"/>
              <w:jc w:val="center"/>
              <w:rPr>
                <w:rFonts w:ascii="仿宋_GB2312" w:eastAsia="仿宋_GB2312"/>
                <w:color w:val="auto"/>
                <w:sz w:val="24"/>
                <w:szCs w:val="24"/>
              </w:rPr>
            </w:pPr>
          </w:p>
        </w:tc>
        <w:tc>
          <w:tcPr>
            <w:tcW w:w="1173" w:type="dxa"/>
            <w:vAlign w:val="center"/>
          </w:tcPr>
          <w:p>
            <w:pPr>
              <w:adjustRightInd w:val="0"/>
              <w:snapToGrid w:val="0"/>
              <w:spacing w:line="600" w:lineRule="exact"/>
              <w:jc w:val="center"/>
              <w:rPr>
                <w:rFonts w:ascii="仿宋_GB2312" w:eastAsia="仿宋_GB2312"/>
                <w:color w:val="auto"/>
                <w:sz w:val="24"/>
                <w:szCs w:val="24"/>
              </w:rPr>
            </w:pPr>
          </w:p>
        </w:tc>
        <w:tc>
          <w:tcPr>
            <w:tcW w:w="1909" w:type="dxa"/>
            <w:vAlign w:val="center"/>
          </w:tcPr>
          <w:p>
            <w:pPr>
              <w:adjustRightInd w:val="0"/>
              <w:snapToGrid w:val="0"/>
              <w:spacing w:line="600" w:lineRule="exact"/>
              <w:jc w:val="center"/>
              <w:rPr>
                <w:rFonts w:ascii="仿宋_GB2312" w:eastAsia="仿宋_GB2312"/>
                <w:color w:val="auto"/>
                <w:sz w:val="24"/>
                <w:szCs w:val="24"/>
              </w:rPr>
            </w:pPr>
          </w:p>
        </w:tc>
        <w:tc>
          <w:tcPr>
            <w:tcW w:w="1609" w:type="dxa"/>
            <w:vAlign w:val="center"/>
          </w:tcPr>
          <w:p>
            <w:pPr>
              <w:adjustRightInd w:val="0"/>
              <w:snapToGrid w:val="0"/>
              <w:spacing w:line="600" w:lineRule="exact"/>
              <w:rPr>
                <w:rFonts w:ascii="仿宋_GB2312" w:eastAsia="仿宋_GB2312"/>
                <w:color w:val="auto"/>
                <w:sz w:val="24"/>
                <w:szCs w:val="24"/>
              </w:rPr>
            </w:pPr>
          </w:p>
        </w:tc>
        <w:tc>
          <w:tcPr>
            <w:tcW w:w="668" w:type="dxa"/>
            <w:vAlign w:val="center"/>
          </w:tcPr>
          <w:p>
            <w:pPr>
              <w:adjustRightInd w:val="0"/>
              <w:snapToGrid w:val="0"/>
              <w:spacing w:line="600" w:lineRule="exact"/>
              <w:rPr>
                <w:rFonts w:ascii="仿宋_GB2312" w:eastAsia="仿宋_GB2312"/>
                <w:color w:val="auto"/>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rPr>
            </w:pPr>
          </w:p>
        </w:tc>
        <w:tc>
          <w:tcPr>
            <w:tcW w:w="2659" w:type="dxa"/>
            <w:vAlign w:val="center"/>
          </w:tcPr>
          <w:p>
            <w:pPr>
              <w:adjustRightInd w:val="0"/>
              <w:snapToGrid w:val="0"/>
              <w:spacing w:line="600" w:lineRule="exact"/>
              <w:jc w:val="center"/>
              <w:rPr>
                <w:rFonts w:ascii="仿宋_GB2312" w:eastAsia="仿宋_GB2312"/>
                <w:color w:val="auto"/>
                <w:sz w:val="24"/>
                <w:szCs w:val="24"/>
              </w:rPr>
            </w:pPr>
          </w:p>
        </w:tc>
        <w:tc>
          <w:tcPr>
            <w:tcW w:w="1173" w:type="dxa"/>
            <w:vAlign w:val="center"/>
          </w:tcPr>
          <w:p>
            <w:pPr>
              <w:adjustRightInd w:val="0"/>
              <w:snapToGrid w:val="0"/>
              <w:spacing w:line="600" w:lineRule="exact"/>
              <w:jc w:val="center"/>
              <w:rPr>
                <w:rFonts w:ascii="仿宋_GB2312" w:eastAsia="仿宋_GB2312"/>
                <w:color w:val="auto"/>
                <w:sz w:val="24"/>
                <w:szCs w:val="24"/>
              </w:rPr>
            </w:pPr>
          </w:p>
        </w:tc>
        <w:tc>
          <w:tcPr>
            <w:tcW w:w="1909" w:type="dxa"/>
            <w:vAlign w:val="center"/>
          </w:tcPr>
          <w:p>
            <w:pPr>
              <w:adjustRightInd w:val="0"/>
              <w:snapToGrid w:val="0"/>
              <w:spacing w:line="600" w:lineRule="exact"/>
              <w:jc w:val="center"/>
              <w:rPr>
                <w:rFonts w:ascii="仿宋_GB2312" w:eastAsia="仿宋_GB2312"/>
                <w:color w:val="auto"/>
                <w:sz w:val="24"/>
                <w:szCs w:val="24"/>
              </w:rPr>
            </w:pPr>
          </w:p>
        </w:tc>
        <w:tc>
          <w:tcPr>
            <w:tcW w:w="1609" w:type="dxa"/>
            <w:vAlign w:val="center"/>
          </w:tcPr>
          <w:p>
            <w:pPr>
              <w:adjustRightInd w:val="0"/>
              <w:snapToGrid w:val="0"/>
              <w:spacing w:line="600" w:lineRule="exact"/>
              <w:rPr>
                <w:rFonts w:ascii="仿宋_GB2312" w:eastAsia="仿宋_GB2312"/>
                <w:color w:val="auto"/>
                <w:sz w:val="24"/>
                <w:szCs w:val="24"/>
              </w:rPr>
            </w:pPr>
          </w:p>
        </w:tc>
        <w:tc>
          <w:tcPr>
            <w:tcW w:w="668" w:type="dxa"/>
            <w:vAlign w:val="center"/>
          </w:tcPr>
          <w:p>
            <w:pPr>
              <w:adjustRightInd w:val="0"/>
              <w:snapToGrid w:val="0"/>
              <w:spacing w:line="600" w:lineRule="exact"/>
              <w:rPr>
                <w:rFonts w:ascii="仿宋_GB2312" w:eastAsia="仿宋_GB2312"/>
                <w:color w:val="auto"/>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rPr>
            </w:pPr>
          </w:p>
        </w:tc>
        <w:tc>
          <w:tcPr>
            <w:tcW w:w="2659" w:type="dxa"/>
            <w:vAlign w:val="center"/>
          </w:tcPr>
          <w:p>
            <w:pPr>
              <w:adjustRightInd w:val="0"/>
              <w:snapToGrid w:val="0"/>
              <w:spacing w:line="600" w:lineRule="exact"/>
              <w:jc w:val="center"/>
              <w:rPr>
                <w:rFonts w:ascii="仿宋_GB2312" w:eastAsia="仿宋_GB2312"/>
                <w:color w:val="auto"/>
                <w:sz w:val="24"/>
                <w:szCs w:val="24"/>
              </w:rPr>
            </w:pPr>
          </w:p>
        </w:tc>
        <w:tc>
          <w:tcPr>
            <w:tcW w:w="1173" w:type="dxa"/>
            <w:vAlign w:val="center"/>
          </w:tcPr>
          <w:p>
            <w:pPr>
              <w:adjustRightInd w:val="0"/>
              <w:snapToGrid w:val="0"/>
              <w:spacing w:line="600" w:lineRule="exact"/>
              <w:jc w:val="center"/>
              <w:rPr>
                <w:rFonts w:ascii="仿宋_GB2312" w:eastAsia="仿宋_GB2312"/>
                <w:color w:val="auto"/>
                <w:sz w:val="24"/>
                <w:szCs w:val="24"/>
              </w:rPr>
            </w:pPr>
          </w:p>
        </w:tc>
        <w:tc>
          <w:tcPr>
            <w:tcW w:w="1909" w:type="dxa"/>
            <w:vAlign w:val="center"/>
          </w:tcPr>
          <w:p>
            <w:pPr>
              <w:adjustRightInd w:val="0"/>
              <w:snapToGrid w:val="0"/>
              <w:spacing w:line="600" w:lineRule="exact"/>
              <w:jc w:val="center"/>
              <w:rPr>
                <w:rFonts w:ascii="仿宋_GB2312" w:eastAsia="仿宋_GB2312"/>
                <w:color w:val="auto"/>
                <w:sz w:val="24"/>
                <w:szCs w:val="24"/>
              </w:rPr>
            </w:pPr>
          </w:p>
        </w:tc>
        <w:tc>
          <w:tcPr>
            <w:tcW w:w="1609" w:type="dxa"/>
            <w:vAlign w:val="center"/>
          </w:tcPr>
          <w:p>
            <w:pPr>
              <w:adjustRightInd w:val="0"/>
              <w:snapToGrid w:val="0"/>
              <w:spacing w:line="600" w:lineRule="exact"/>
              <w:rPr>
                <w:rFonts w:ascii="仿宋_GB2312" w:eastAsia="仿宋_GB2312"/>
                <w:color w:val="auto"/>
                <w:sz w:val="24"/>
                <w:szCs w:val="24"/>
              </w:rPr>
            </w:pPr>
          </w:p>
        </w:tc>
        <w:tc>
          <w:tcPr>
            <w:tcW w:w="668" w:type="dxa"/>
            <w:vAlign w:val="center"/>
          </w:tcPr>
          <w:p>
            <w:pPr>
              <w:adjustRightInd w:val="0"/>
              <w:snapToGrid w:val="0"/>
              <w:spacing w:line="600" w:lineRule="exact"/>
              <w:rPr>
                <w:rFonts w:ascii="仿宋_GB2312" w:eastAsia="仿宋_GB2312"/>
                <w:color w:val="auto"/>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rPr>
            </w:pPr>
          </w:p>
        </w:tc>
        <w:tc>
          <w:tcPr>
            <w:tcW w:w="2659" w:type="dxa"/>
            <w:vAlign w:val="center"/>
          </w:tcPr>
          <w:p>
            <w:pPr>
              <w:adjustRightInd w:val="0"/>
              <w:snapToGrid w:val="0"/>
              <w:spacing w:line="600" w:lineRule="exact"/>
              <w:jc w:val="center"/>
              <w:rPr>
                <w:rFonts w:ascii="仿宋_GB2312" w:eastAsia="仿宋_GB2312"/>
                <w:color w:val="auto"/>
                <w:sz w:val="24"/>
                <w:szCs w:val="24"/>
              </w:rPr>
            </w:pPr>
          </w:p>
        </w:tc>
        <w:tc>
          <w:tcPr>
            <w:tcW w:w="1173" w:type="dxa"/>
            <w:vAlign w:val="center"/>
          </w:tcPr>
          <w:p>
            <w:pPr>
              <w:adjustRightInd w:val="0"/>
              <w:snapToGrid w:val="0"/>
              <w:spacing w:line="600" w:lineRule="exact"/>
              <w:jc w:val="center"/>
              <w:rPr>
                <w:rFonts w:ascii="仿宋_GB2312" w:eastAsia="仿宋_GB2312"/>
                <w:color w:val="auto"/>
                <w:sz w:val="24"/>
                <w:szCs w:val="24"/>
              </w:rPr>
            </w:pPr>
          </w:p>
        </w:tc>
        <w:tc>
          <w:tcPr>
            <w:tcW w:w="1909" w:type="dxa"/>
            <w:vAlign w:val="center"/>
          </w:tcPr>
          <w:p>
            <w:pPr>
              <w:adjustRightInd w:val="0"/>
              <w:snapToGrid w:val="0"/>
              <w:spacing w:line="600" w:lineRule="exact"/>
              <w:jc w:val="center"/>
              <w:rPr>
                <w:rFonts w:ascii="仿宋_GB2312" w:eastAsia="仿宋_GB2312"/>
                <w:color w:val="auto"/>
                <w:sz w:val="24"/>
                <w:szCs w:val="24"/>
              </w:rPr>
            </w:pPr>
          </w:p>
        </w:tc>
        <w:tc>
          <w:tcPr>
            <w:tcW w:w="1609" w:type="dxa"/>
            <w:vAlign w:val="center"/>
          </w:tcPr>
          <w:p>
            <w:pPr>
              <w:adjustRightInd w:val="0"/>
              <w:snapToGrid w:val="0"/>
              <w:spacing w:line="600" w:lineRule="exact"/>
              <w:rPr>
                <w:rFonts w:ascii="仿宋_GB2312" w:eastAsia="仿宋_GB2312"/>
                <w:color w:val="auto"/>
                <w:sz w:val="24"/>
                <w:szCs w:val="24"/>
              </w:rPr>
            </w:pPr>
          </w:p>
        </w:tc>
        <w:tc>
          <w:tcPr>
            <w:tcW w:w="668" w:type="dxa"/>
            <w:vAlign w:val="center"/>
          </w:tcPr>
          <w:p>
            <w:pPr>
              <w:adjustRightInd w:val="0"/>
              <w:snapToGrid w:val="0"/>
              <w:spacing w:line="600" w:lineRule="exact"/>
              <w:rPr>
                <w:rFonts w:ascii="仿宋_GB2312" w:eastAsia="仿宋_GB2312"/>
                <w:color w:val="auto"/>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rPr>
            </w:pPr>
          </w:p>
        </w:tc>
      </w:tr>
    </w:tbl>
    <w:p>
      <w:pPr>
        <w:adjustRightInd w:val="0"/>
        <w:snapToGrid w:val="0"/>
        <w:spacing w:line="600" w:lineRule="exact"/>
        <w:ind w:firstLine="555"/>
        <w:jc w:val="left"/>
        <w:rPr>
          <w:rFonts w:ascii="仿宋_GB2312" w:eastAsia="仿宋_GB2312" w:hAnsiTheme="majorEastAsia"/>
          <w:color w:val="auto"/>
          <w:sz w:val="28"/>
          <w:szCs w:val="28"/>
          <w:u w:val="single"/>
        </w:rPr>
      </w:pPr>
      <w:r>
        <w:rPr>
          <w:rFonts w:hint="eastAsia" w:ascii="仿宋_GB2312" w:eastAsia="仿宋_GB2312" w:hAnsiTheme="majorEastAsia"/>
          <w:color w:val="auto"/>
          <w:sz w:val="28"/>
          <w:szCs w:val="28"/>
        </w:rPr>
        <w:t>采购人代表</w:t>
      </w:r>
      <w:r>
        <w:rPr>
          <w:rFonts w:hint="eastAsia" w:ascii="仿宋_GB2312" w:eastAsia="仿宋_GB2312" w:hAnsiTheme="majorEastAsia"/>
          <w:color w:val="auto"/>
          <w:sz w:val="28"/>
          <w:szCs w:val="28"/>
          <w:u w:val="single"/>
        </w:rPr>
        <w:t xml:space="preserve">           </w:t>
      </w:r>
      <w:r>
        <w:rPr>
          <w:rFonts w:hint="eastAsia" w:ascii="仿宋_GB2312" w:eastAsia="仿宋_GB2312" w:hAnsiTheme="majorEastAsia"/>
          <w:color w:val="auto"/>
          <w:sz w:val="28"/>
          <w:szCs w:val="28"/>
        </w:rPr>
        <w:t xml:space="preserve">      记录人</w:t>
      </w:r>
      <w:r>
        <w:rPr>
          <w:rFonts w:hint="eastAsia" w:ascii="仿宋_GB2312" w:eastAsia="仿宋_GB2312" w:hAnsiTheme="majorEastAsia"/>
          <w:color w:val="auto"/>
          <w:sz w:val="28"/>
          <w:szCs w:val="28"/>
          <w:u w:val="single"/>
        </w:rPr>
        <w:t xml:space="preserve">          </w:t>
      </w:r>
      <w:r>
        <w:rPr>
          <w:rFonts w:hint="eastAsia" w:ascii="仿宋_GB2312" w:eastAsia="仿宋_GB2312" w:hAnsiTheme="majorEastAsia"/>
          <w:color w:val="auto"/>
          <w:sz w:val="28"/>
          <w:szCs w:val="28"/>
        </w:rPr>
        <w:t xml:space="preserve">  </w:t>
      </w:r>
    </w:p>
    <w:p>
      <w:pPr>
        <w:adjustRightInd w:val="0"/>
        <w:snapToGrid w:val="0"/>
        <w:spacing w:line="600" w:lineRule="exact"/>
        <w:ind w:firstLine="555"/>
        <w:jc w:val="left"/>
        <w:rPr>
          <w:rFonts w:ascii="仿宋_GB2312" w:eastAsia="仿宋_GB2312" w:hAnsiTheme="majorEastAsia"/>
          <w:color w:val="auto"/>
          <w:sz w:val="28"/>
          <w:szCs w:val="28"/>
        </w:rPr>
      </w:pPr>
      <w:r>
        <w:rPr>
          <w:rFonts w:hint="eastAsia" w:ascii="仿宋_GB2312" w:eastAsia="仿宋_GB2312" w:hAnsiTheme="majorEastAsia"/>
          <w:color w:val="auto"/>
          <w:sz w:val="28"/>
          <w:szCs w:val="28"/>
        </w:rPr>
        <w:t xml:space="preserve">                                      </w:t>
      </w:r>
      <w:r>
        <w:rPr>
          <w:rFonts w:hint="eastAsia" w:ascii="仿宋_GB2312" w:eastAsia="仿宋_GB2312" w:hAnsiTheme="majorEastAsia"/>
          <w:color w:val="auto"/>
          <w:sz w:val="28"/>
          <w:szCs w:val="28"/>
          <w:u w:val="single"/>
        </w:rPr>
        <w:t xml:space="preserve">    </w:t>
      </w:r>
      <w:r>
        <w:rPr>
          <w:rFonts w:hint="eastAsia" w:ascii="仿宋_GB2312" w:eastAsia="仿宋_GB2312" w:hAnsiTheme="majorEastAsia"/>
          <w:color w:val="auto"/>
          <w:sz w:val="28"/>
          <w:szCs w:val="28"/>
        </w:rPr>
        <w:t>年</w:t>
      </w:r>
      <w:r>
        <w:rPr>
          <w:rFonts w:hint="eastAsia" w:ascii="仿宋_GB2312" w:eastAsia="仿宋_GB2312" w:hAnsiTheme="majorEastAsia"/>
          <w:color w:val="auto"/>
          <w:sz w:val="28"/>
          <w:szCs w:val="28"/>
          <w:u w:val="single"/>
        </w:rPr>
        <w:t xml:space="preserve">    </w:t>
      </w:r>
      <w:r>
        <w:rPr>
          <w:rFonts w:hint="eastAsia" w:ascii="仿宋_GB2312" w:eastAsia="仿宋_GB2312" w:hAnsiTheme="majorEastAsia"/>
          <w:color w:val="auto"/>
          <w:sz w:val="28"/>
          <w:szCs w:val="28"/>
        </w:rPr>
        <w:t>月</w:t>
      </w:r>
      <w:r>
        <w:rPr>
          <w:rFonts w:hint="eastAsia" w:ascii="仿宋_GB2312" w:eastAsia="仿宋_GB2312" w:hAnsiTheme="majorEastAsia"/>
          <w:color w:val="auto"/>
          <w:sz w:val="28"/>
          <w:szCs w:val="28"/>
          <w:u w:val="single"/>
        </w:rPr>
        <w:t xml:space="preserve">    </w:t>
      </w:r>
      <w:r>
        <w:rPr>
          <w:rFonts w:hint="eastAsia" w:ascii="仿宋_GB2312" w:eastAsia="仿宋_GB2312" w:hAnsiTheme="majorEastAsia"/>
          <w:color w:val="auto"/>
          <w:sz w:val="28"/>
          <w:szCs w:val="28"/>
        </w:rPr>
        <w:t>日</w:t>
      </w:r>
    </w:p>
    <w:p>
      <w:pPr>
        <w:adjustRightInd/>
        <w:snapToGrid/>
        <w:spacing w:line="240" w:lineRule="auto"/>
        <w:jc w:val="left"/>
        <w:rPr>
          <w:rFonts w:hint="eastAsia" w:asciiTheme="majorEastAsia" w:hAnsiTheme="majorEastAsia" w:eastAsiaTheme="majorEastAsia"/>
          <w:b/>
          <w:color w:val="auto"/>
          <w:sz w:val="28"/>
          <w:szCs w:val="28"/>
        </w:rPr>
      </w:pPr>
      <w:r>
        <w:rPr>
          <w:rFonts w:hint="eastAsia" w:asciiTheme="majorEastAsia" w:hAnsiTheme="majorEastAsia" w:eastAsiaTheme="majorEastAsia"/>
          <w:b/>
          <w:color w:val="auto"/>
          <w:sz w:val="28"/>
          <w:szCs w:val="28"/>
        </w:rPr>
        <w:br w:type="page"/>
      </w:r>
    </w:p>
    <w:p>
      <w:pPr>
        <w:adjustRightInd w:val="0"/>
        <w:snapToGrid w:val="0"/>
        <w:spacing w:line="600" w:lineRule="exact"/>
        <w:jc w:val="left"/>
        <w:rPr>
          <w:rFonts w:asciiTheme="majorEastAsia" w:hAnsiTheme="majorEastAsia" w:eastAsiaTheme="majorEastAsia"/>
          <w:b/>
          <w:color w:val="auto"/>
          <w:sz w:val="28"/>
          <w:szCs w:val="28"/>
        </w:rPr>
      </w:pPr>
      <w:r>
        <w:rPr>
          <w:rFonts w:hint="eastAsia" w:asciiTheme="majorEastAsia" w:hAnsiTheme="majorEastAsia" w:eastAsiaTheme="majorEastAsia"/>
          <w:b/>
          <w:color w:val="auto"/>
          <w:sz w:val="28"/>
          <w:szCs w:val="28"/>
        </w:rPr>
        <w:t>附件2</w:t>
      </w:r>
    </w:p>
    <w:p>
      <w:pPr>
        <w:adjustRightInd w:val="0"/>
        <w:snapToGrid w:val="0"/>
        <w:spacing w:line="600" w:lineRule="exact"/>
        <w:jc w:val="center"/>
        <w:rPr>
          <w:rFonts w:ascii="方正小标宋简体" w:eastAsia="方正小标宋简体" w:hAnsiTheme="majorEastAsia"/>
          <w:color w:val="auto"/>
          <w:sz w:val="32"/>
          <w:szCs w:val="32"/>
        </w:rPr>
      </w:pPr>
    </w:p>
    <w:p>
      <w:pPr>
        <w:adjustRightInd w:val="0"/>
        <w:snapToGrid w:val="0"/>
        <w:spacing w:line="600" w:lineRule="exact"/>
        <w:jc w:val="center"/>
        <w:rPr>
          <w:rFonts w:ascii="方正小标宋简体" w:eastAsia="方正小标宋简体" w:hAnsiTheme="majorEastAsia"/>
          <w:color w:val="auto"/>
          <w:sz w:val="32"/>
          <w:szCs w:val="32"/>
        </w:rPr>
      </w:pPr>
      <w:r>
        <w:rPr>
          <w:rFonts w:hint="eastAsia" w:ascii="方正小标宋简体" w:eastAsia="方正小标宋简体" w:hAnsiTheme="majorEastAsia"/>
          <w:color w:val="auto"/>
          <w:sz w:val="32"/>
          <w:szCs w:val="32"/>
        </w:rPr>
        <w:t>问题澄清通知</w:t>
      </w:r>
    </w:p>
    <w:p>
      <w:pPr>
        <w:pStyle w:val="35"/>
        <w:rPr>
          <w:color w:val="auto"/>
        </w:rPr>
      </w:pPr>
    </w:p>
    <w:p>
      <w:pPr>
        <w:adjustRightInd w:val="0"/>
        <w:snapToGrid w:val="0"/>
        <w:spacing w:line="600" w:lineRule="exact"/>
        <w:jc w:val="left"/>
        <w:rPr>
          <w:rFonts w:ascii="仿宋_GB2312" w:eastAsia="仿宋_GB2312" w:hAnsiTheme="majorEastAsia"/>
          <w:color w:val="auto"/>
          <w:sz w:val="28"/>
          <w:szCs w:val="28"/>
        </w:rPr>
      </w:pPr>
      <w:r>
        <w:rPr>
          <w:rFonts w:hint="eastAsia" w:ascii="仿宋_GB2312" w:eastAsia="仿宋_GB2312" w:hAnsiTheme="majorEastAsia"/>
          <w:color w:val="auto"/>
          <w:sz w:val="28"/>
          <w:szCs w:val="28"/>
        </w:rPr>
        <w:t>编号：</w:t>
      </w:r>
    </w:p>
    <w:p>
      <w:pPr>
        <w:adjustRightInd w:val="0"/>
        <w:snapToGrid w:val="0"/>
        <w:spacing w:line="600" w:lineRule="exact"/>
        <w:jc w:val="left"/>
        <w:rPr>
          <w:rFonts w:ascii="仿宋_GB2312" w:eastAsia="仿宋_GB2312" w:hAnsiTheme="majorEastAsia"/>
          <w:color w:val="auto"/>
          <w:sz w:val="28"/>
          <w:szCs w:val="28"/>
        </w:rPr>
      </w:pPr>
      <w:r>
        <w:rPr>
          <w:rFonts w:hint="eastAsia" w:ascii="仿宋_GB2312" w:eastAsia="仿宋_GB2312" w:hAnsiTheme="majorEastAsia"/>
          <w:color w:val="auto"/>
          <w:sz w:val="28"/>
          <w:szCs w:val="28"/>
          <w:u w:val="single"/>
        </w:rPr>
        <w:t xml:space="preserve">   （供应商名称）    </w:t>
      </w:r>
      <w:r>
        <w:rPr>
          <w:rFonts w:hint="eastAsia" w:ascii="仿宋_GB2312" w:eastAsia="仿宋_GB2312" w:hAnsiTheme="majorEastAsia"/>
          <w:color w:val="auto"/>
          <w:sz w:val="28"/>
          <w:szCs w:val="28"/>
        </w:rPr>
        <w:t>：</w:t>
      </w:r>
    </w:p>
    <w:p>
      <w:pPr>
        <w:adjustRightInd w:val="0"/>
        <w:snapToGrid w:val="0"/>
        <w:spacing w:line="600" w:lineRule="exact"/>
        <w:ind w:firstLine="560" w:firstLineChars="200"/>
        <w:jc w:val="left"/>
        <w:rPr>
          <w:rFonts w:ascii="仿宋_GB2312" w:eastAsia="仿宋_GB2312" w:hAnsiTheme="majorEastAsia"/>
          <w:color w:val="auto"/>
          <w:sz w:val="28"/>
          <w:szCs w:val="28"/>
        </w:rPr>
      </w:pPr>
      <w:r>
        <w:rPr>
          <w:rFonts w:hint="eastAsia" w:ascii="仿宋_GB2312" w:eastAsia="仿宋_GB2312" w:hAnsiTheme="majorEastAsia"/>
          <w:color w:val="auto"/>
          <w:sz w:val="28"/>
          <w:szCs w:val="28"/>
          <w:u w:val="single"/>
          <w:lang w:val="en-US" w:eastAsia="zh-CN"/>
        </w:rPr>
        <w:t>广州市净水有限公司2023-2024年度安全管理信息系统运维服务项目（第二次）</w:t>
      </w:r>
      <w:r>
        <w:rPr>
          <w:rFonts w:hint="eastAsia" w:ascii="仿宋_GB2312" w:eastAsia="仿宋_GB2312" w:hAnsiTheme="majorEastAsia"/>
          <w:color w:val="auto"/>
          <w:sz w:val="28"/>
          <w:szCs w:val="28"/>
          <w:u w:val="single"/>
        </w:rPr>
        <w:t xml:space="preserve"> </w:t>
      </w:r>
      <w:r>
        <w:rPr>
          <w:rFonts w:hint="eastAsia" w:ascii="仿宋_GB2312" w:eastAsia="仿宋_GB2312" w:hAnsiTheme="majorEastAsia"/>
          <w:color w:val="auto"/>
          <w:sz w:val="28"/>
          <w:szCs w:val="28"/>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rPr>
      </w:pPr>
      <w:r>
        <w:rPr>
          <w:rFonts w:hint="eastAsia" w:ascii="仿宋_GB2312" w:eastAsia="仿宋_GB2312" w:hAnsiTheme="majorEastAsia"/>
          <w:color w:val="auto"/>
          <w:sz w:val="28"/>
          <w:szCs w:val="28"/>
        </w:rPr>
        <w:t>1.</w:t>
      </w:r>
    </w:p>
    <w:p>
      <w:pPr>
        <w:adjustRightInd w:val="0"/>
        <w:snapToGrid w:val="0"/>
        <w:spacing w:line="600" w:lineRule="exact"/>
        <w:ind w:firstLine="555"/>
        <w:jc w:val="left"/>
        <w:rPr>
          <w:rFonts w:ascii="仿宋_GB2312" w:eastAsia="仿宋_GB2312" w:hAnsiTheme="majorEastAsia"/>
          <w:color w:val="auto"/>
          <w:sz w:val="28"/>
          <w:szCs w:val="28"/>
        </w:rPr>
      </w:pPr>
      <w:r>
        <w:rPr>
          <w:rFonts w:hint="eastAsia" w:ascii="仿宋_GB2312" w:eastAsia="仿宋_GB2312" w:hAnsiTheme="majorEastAsia"/>
          <w:color w:val="auto"/>
          <w:sz w:val="28"/>
          <w:szCs w:val="28"/>
        </w:rPr>
        <w:t>2.</w:t>
      </w:r>
    </w:p>
    <w:p>
      <w:pPr>
        <w:adjustRightInd w:val="0"/>
        <w:snapToGrid w:val="0"/>
        <w:spacing w:line="600" w:lineRule="exact"/>
        <w:ind w:firstLine="555"/>
        <w:jc w:val="left"/>
        <w:rPr>
          <w:rFonts w:ascii="仿宋_GB2312" w:eastAsia="仿宋_GB2312" w:hAnsiTheme="majorEastAsia"/>
          <w:color w:val="auto"/>
          <w:sz w:val="28"/>
          <w:szCs w:val="28"/>
        </w:rPr>
      </w:pPr>
      <w:r>
        <w:rPr>
          <w:rFonts w:hint="eastAsia" w:ascii="仿宋_GB2312" w:eastAsia="仿宋_GB2312" w:hAnsiTheme="majorEastAsia"/>
          <w:color w:val="auto"/>
          <w:sz w:val="28"/>
          <w:szCs w:val="28"/>
        </w:rPr>
        <w:t>请将上述问题的澄清于</w:t>
      </w:r>
      <w:r>
        <w:rPr>
          <w:rFonts w:hint="eastAsia" w:ascii="仿宋_GB2312" w:eastAsia="仿宋_GB2312" w:hAnsiTheme="majorEastAsia"/>
          <w:color w:val="auto"/>
          <w:sz w:val="28"/>
          <w:szCs w:val="28"/>
          <w:u w:val="single"/>
        </w:rPr>
        <w:t xml:space="preserve">    </w:t>
      </w:r>
      <w:r>
        <w:rPr>
          <w:rFonts w:hint="eastAsia" w:ascii="仿宋_GB2312" w:eastAsia="仿宋_GB2312" w:hAnsiTheme="majorEastAsia"/>
          <w:color w:val="auto"/>
          <w:sz w:val="28"/>
          <w:szCs w:val="28"/>
        </w:rPr>
        <w:t>年</w:t>
      </w:r>
      <w:r>
        <w:rPr>
          <w:rFonts w:hint="eastAsia" w:ascii="仿宋_GB2312" w:eastAsia="仿宋_GB2312" w:hAnsiTheme="majorEastAsia"/>
          <w:color w:val="auto"/>
          <w:sz w:val="28"/>
          <w:szCs w:val="28"/>
          <w:u w:val="single"/>
        </w:rPr>
        <w:t xml:space="preserve">    </w:t>
      </w:r>
      <w:r>
        <w:rPr>
          <w:rFonts w:hint="eastAsia" w:ascii="仿宋_GB2312" w:eastAsia="仿宋_GB2312" w:hAnsiTheme="majorEastAsia"/>
          <w:color w:val="auto"/>
          <w:sz w:val="28"/>
          <w:szCs w:val="28"/>
        </w:rPr>
        <w:t>月</w:t>
      </w:r>
      <w:r>
        <w:rPr>
          <w:rFonts w:hint="eastAsia" w:ascii="仿宋_GB2312" w:eastAsia="仿宋_GB2312" w:hAnsiTheme="majorEastAsia"/>
          <w:color w:val="auto"/>
          <w:sz w:val="28"/>
          <w:szCs w:val="28"/>
          <w:u w:val="single"/>
        </w:rPr>
        <w:t xml:space="preserve">    </w:t>
      </w:r>
      <w:r>
        <w:rPr>
          <w:rFonts w:hint="eastAsia" w:ascii="仿宋_GB2312" w:eastAsia="仿宋_GB2312" w:hAnsiTheme="majorEastAsia"/>
          <w:color w:val="auto"/>
          <w:sz w:val="28"/>
          <w:szCs w:val="28"/>
        </w:rPr>
        <w:t>日</w:t>
      </w:r>
      <w:r>
        <w:rPr>
          <w:rFonts w:hint="eastAsia" w:ascii="仿宋_GB2312" w:eastAsia="仿宋_GB2312" w:hAnsiTheme="majorEastAsia"/>
          <w:color w:val="auto"/>
          <w:sz w:val="28"/>
          <w:szCs w:val="28"/>
          <w:u w:val="single"/>
        </w:rPr>
        <w:t xml:space="preserve">    </w:t>
      </w:r>
      <w:r>
        <w:rPr>
          <w:rFonts w:hint="eastAsia" w:ascii="仿宋_GB2312" w:eastAsia="仿宋_GB2312" w:hAnsiTheme="majorEastAsia"/>
          <w:color w:val="auto"/>
          <w:sz w:val="28"/>
          <w:szCs w:val="28"/>
        </w:rPr>
        <w:t>时前递交至</w:t>
      </w:r>
      <w:r>
        <w:rPr>
          <w:rFonts w:hint="eastAsia" w:ascii="仿宋_GB2312" w:eastAsia="仿宋_GB2312" w:hAnsiTheme="majorEastAsia"/>
          <w:color w:val="auto"/>
          <w:sz w:val="28"/>
          <w:szCs w:val="28"/>
          <w:u w:val="single"/>
        </w:rPr>
        <w:t xml:space="preserve">  （详细地址） </w:t>
      </w:r>
      <w:r>
        <w:rPr>
          <w:rFonts w:hint="eastAsia" w:ascii="仿宋_GB2312" w:eastAsia="仿宋_GB2312" w:hAnsiTheme="majorEastAsia"/>
          <w:color w:val="auto"/>
          <w:sz w:val="28"/>
          <w:szCs w:val="28"/>
        </w:rPr>
        <w:t>。</w:t>
      </w:r>
    </w:p>
    <w:p>
      <w:pPr>
        <w:adjustRightInd w:val="0"/>
        <w:snapToGrid w:val="0"/>
        <w:spacing w:line="600" w:lineRule="exact"/>
        <w:jc w:val="left"/>
        <w:rPr>
          <w:rFonts w:asciiTheme="majorEastAsia" w:hAnsiTheme="majorEastAsia" w:eastAsiaTheme="majorEastAsia"/>
          <w:b/>
          <w:color w:val="auto"/>
          <w:sz w:val="28"/>
          <w:szCs w:val="28"/>
        </w:rPr>
      </w:pPr>
    </w:p>
    <w:p>
      <w:pPr>
        <w:adjustRightInd w:val="0"/>
        <w:snapToGrid w:val="0"/>
        <w:spacing w:line="600" w:lineRule="exact"/>
        <w:ind w:firstLine="4760" w:firstLineChars="1700"/>
        <w:jc w:val="left"/>
        <w:rPr>
          <w:rFonts w:ascii="仿宋_GB2312" w:eastAsia="仿宋_GB2312" w:hAnsiTheme="majorEastAsia"/>
          <w:color w:val="auto"/>
          <w:sz w:val="28"/>
          <w:szCs w:val="28"/>
        </w:rPr>
      </w:pPr>
      <w:r>
        <w:rPr>
          <w:rFonts w:hint="eastAsia" w:ascii="仿宋_GB2312" w:eastAsia="仿宋_GB2312" w:hAnsiTheme="majorEastAsia"/>
          <w:color w:val="auto"/>
          <w:sz w:val="28"/>
          <w:szCs w:val="28"/>
          <w:u w:val="single"/>
        </w:rPr>
        <w:t xml:space="preserve">（项目名称） </w:t>
      </w:r>
      <w:r>
        <w:rPr>
          <w:rFonts w:hint="eastAsia" w:ascii="仿宋_GB2312" w:eastAsia="仿宋_GB2312" w:hAnsiTheme="majorEastAsia"/>
          <w:color w:val="auto"/>
          <w:sz w:val="28"/>
          <w:szCs w:val="28"/>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rPr>
      </w:pPr>
      <w:r>
        <w:rPr>
          <w:rFonts w:hint="eastAsia" w:ascii="仿宋_GB2312" w:eastAsia="仿宋_GB2312" w:hAnsiTheme="majorEastAsia"/>
          <w:color w:val="auto"/>
          <w:sz w:val="28"/>
          <w:szCs w:val="28"/>
        </w:rPr>
        <w:t>评审小组：</w:t>
      </w:r>
      <w:r>
        <w:rPr>
          <w:rFonts w:hint="eastAsia" w:asciiTheme="majorEastAsia" w:hAnsiTheme="majorEastAsia" w:eastAsiaTheme="majorEastAsia"/>
          <w:b/>
          <w:color w:val="auto"/>
          <w:sz w:val="28"/>
          <w:szCs w:val="28"/>
          <w:u w:val="single"/>
        </w:rPr>
        <w:t xml:space="preserve">          </w:t>
      </w:r>
      <w:r>
        <w:rPr>
          <w:rFonts w:hint="eastAsia" w:ascii="仿宋_GB2312" w:eastAsia="仿宋_GB2312" w:hAnsiTheme="majorEastAsia"/>
          <w:color w:val="auto"/>
          <w:sz w:val="28"/>
          <w:szCs w:val="28"/>
        </w:rPr>
        <w:t>（签字）</w:t>
      </w:r>
    </w:p>
    <w:p>
      <w:pPr>
        <w:adjustRightInd w:val="0"/>
        <w:snapToGrid w:val="0"/>
        <w:spacing w:line="600" w:lineRule="exact"/>
        <w:ind w:firstLine="5451" w:firstLineChars="1947"/>
        <w:jc w:val="left"/>
        <w:rPr>
          <w:rFonts w:ascii="仿宋_GB2312" w:eastAsia="仿宋_GB2312" w:hAnsiTheme="majorEastAsia"/>
          <w:color w:val="auto"/>
          <w:sz w:val="28"/>
          <w:szCs w:val="28"/>
        </w:rPr>
      </w:pPr>
      <w:r>
        <w:rPr>
          <w:rFonts w:hint="eastAsia" w:ascii="仿宋_GB2312" w:eastAsia="仿宋_GB2312" w:hAnsiTheme="majorEastAsia"/>
          <w:color w:val="auto"/>
          <w:sz w:val="28"/>
          <w:szCs w:val="28"/>
        </w:rPr>
        <w:t xml:space="preserve"> </w:t>
      </w:r>
      <w:r>
        <w:rPr>
          <w:rFonts w:hint="eastAsia" w:ascii="仿宋_GB2312" w:eastAsia="仿宋_GB2312" w:hAnsiTheme="majorEastAsia"/>
          <w:color w:val="auto"/>
          <w:sz w:val="28"/>
          <w:szCs w:val="28"/>
          <w:u w:val="single"/>
        </w:rPr>
        <w:t xml:space="preserve">    </w:t>
      </w:r>
      <w:r>
        <w:rPr>
          <w:rFonts w:hint="eastAsia" w:ascii="仿宋_GB2312" w:eastAsia="仿宋_GB2312" w:hAnsiTheme="majorEastAsia"/>
          <w:color w:val="auto"/>
          <w:sz w:val="28"/>
          <w:szCs w:val="28"/>
        </w:rPr>
        <w:t>年</w:t>
      </w:r>
      <w:r>
        <w:rPr>
          <w:rFonts w:hint="eastAsia" w:ascii="仿宋_GB2312" w:eastAsia="仿宋_GB2312" w:hAnsiTheme="majorEastAsia"/>
          <w:color w:val="auto"/>
          <w:sz w:val="28"/>
          <w:szCs w:val="28"/>
          <w:u w:val="single"/>
        </w:rPr>
        <w:t xml:space="preserve">    </w:t>
      </w:r>
      <w:r>
        <w:rPr>
          <w:rFonts w:hint="eastAsia" w:ascii="仿宋_GB2312" w:eastAsia="仿宋_GB2312" w:hAnsiTheme="majorEastAsia"/>
          <w:color w:val="auto"/>
          <w:sz w:val="28"/>
          <w:szCs w:val="28"/>
        </w:rPr>
        <w:t>月</w:t>
      </w:r>
      <w:r>
        <w:rPr>
          <w:rFonts w:hint="eastAsia" w:ascii="仿宋_GB2312" w:eastAsia="仿宋_GB2312" w:hAnsiTheme="majorEastAsia"/>
          <w:color w:val="auto"/>
          <w:sz w:val="28"/>
          <w:szCs w:val="28"/>
          <w:u w:val="single"/>
        </w:rPr>
        <w:t xml:space="preserve">    </w:t>
      </w:r>
      <w:r>
        <w:rPr>
          <w:rFonts w:hint="eastAsia" w:ascii="仿宋_GB2312" w:eastAsia="仿宋_GB2312" w:hAnsiTheme="majorEastAsia"/>
          <w:color w:val="auto"/>
          <w:sz w:val="28"/>
          <w:szCs w:val="28"/>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rPr>
      </w:pPr>
    </w:p>
    <w:p>
      <w:pPr>
        <w:adjustRightInd w:val="0"/>
        <w:snapToGrid w:val="0"/>
        <w:spacing w:line="600" w:lineRule="exact"/>
        <w:jc w:val="left"/>
        <w:rPr>
          <w:rFonts w:asciiTheme="majorEastAsia" w:hAnsiTheme="majorEastAsia" w:eastAsiaTheme="majorEastAsia"/>
          <w:b/>
          <w:color w:val="auto"/>
          <w:sz w:val="28"/>
          <w:szCs w:val="28"/>
        </w:rPr>
      </w:pPr>
    </w:p>
    <w:p>
      <w:pPr>
        <w:adjustRightInd w:val="0"/>
        <w:snapToGrid w:val="0"/>
        <w:spacing w:line="600" w:lineRule="exact"/>
        <w:jc w:val="left"/>
        <w:rPr>
          <w:rFonts w:asciiTheme="majorEastAsia" w:hAnsiTheme="majorEastAsia" w:eastAsiaTheme="majorEastAsia"/>
          <w:b/>
          <w:color w:val="auto"/>
          <w:sz w:val="28"/>
          <w:szCs w:val="28"/>
        </w:rPr>
      </w:pPr>
    </w:p>
    <w:p>
      <w:pPr>
        <w:pStyle w:val="21"/>
        <w:rPr>
          <w:color w:val="auto"/>
        </w:rPr>
      </w:pPr>
    </w:p>
    <w:p>
      <w:pPr>
        <w:adjustRightInd w:val="0"/>
        <w:snapToGrid w:val="0"/>
        <w:spacing w:line="600" w:lineRule="exact"/>
        <w:jc w:val="left"/>
        <w:rPr>
          <w:rFonts w:asciiTheme="majorEastAsia" w:hAnsiTheme="majorEastAsia" w:eastAsiaTheme="majorEastAsia"/>
          <w:b/>
          <w:color w:val="auto"/>
          <w:sz w:val="28"/>
          <w:szCs w:val="28"/>
        </w:rPr>
      </w:pPr>
      <w:r>
        <w:rPr>
          <w:rFonts w:hint="eastAsia" w:asciiTheme="majorEastAsia" w:hAnsiTheme="majorEastAsia" w:eastAsiaTheme="majorEastAsia"/>
          <w:b/>
          <w:color w:val="auto"/>
          <w:sz w:val="28"/>
          <w:szCs w:val="28"/>
        </w:rPr>
        <w:t>附件3</w:t>
      </w:r>
    </w:p>
    <w:p>
      <w:pPr>
        <w:adjustRightInd w:val="0"/>
        <w:snapToGrid w:val="0"/>
        <w:spacing w:line="600" w:lineRule="exact"/>
        <w:jc w:val="center"/>
        <w:rPr>
          <w:rFonts w:ascii="方正小标宋简体" w:eastAsia="方正小标宋简体" w:hAnsiTheme="majorEastAsia"/>
          <w:color w:val="auto"/>
          <w:sz w:val="32"/>
          <w:szCs w:val="32"/>
        </w:rPr>
      </w:pPr>
    </w:p>
    <w:p>
      <w:pPr>
        <w:adjustRightInd w:val="0"/>
        <w:snapToGrid w:val="0"/>
        <w:spacing w:line="600" w:lineRule="exact"/>
        <w:jc w:val="center"/>
        <w:rPr>
          <w:rFonts w:ascii="方正小标宋简体" w:eastAsia="方正小标宋简体" w:hAnsiTheme="majorEastAsia"/>
          <w:color w:val="auto"/>
          <w:sz w:val="32"/>
          <w:szCs w:val="32"/>
        </w:rPr>
      </w:pPr>
      <w:r>
        <w:rPr>
          <w:rFonts w:hint="eastAsia" w:ascii="方正小标宋简体" w:eastAsia="方正小标宋简体" w:hAnsiTheme="majorEastAsia"/>
          <w:color w:val="auto"/>
          <w:sz w:val="32"/>
          <w:szCs w:val="32"/>
        </w:rPr>
        <w:t>问题的澄清</w:t>
      </w:r>
    </w:p>
    <w:p>
      <w:pPr>
        <w:pStyle w:val="35"/>
        <w:rPr>
          <w:color w:val="auto"/>
        </w:rPr>
      </w:pPr>
    </w:p>
    <w:p>
      <w:pPr>
        <w:adjustRightInd w:val="0"/>
        <w:snapToGrid w:val="0"/>
        <w:spacing w:line="600" w:lineRule="exact"/>
        <w:jc w:val="left"/>
        <w:rPr>
          <w:rFonts w:ascii="仿宋_GB2312" w:eastAsia="仿宋_GB2312" w:hAnsiTheme="majorEastAsia"/>
          <w:color w:val="auto"/>
          <w:sz w:val="28"/>
          <w:szCs w:val="28"/>
        </w:rPr>
      </w:pPr>
      <w:r>
        <w:rPr>
          <w:rFonts w:hint="eastAsia" w:ascii="仿宋_GB2312" w:eastAsia="仿宋_GB2312" w:hAnsiTheme="majorEastAsia"/>
          <w:color w:val="auto"/>
          <w:sz w:val="28"/>
          <w:szCs w:val="28"/>
        </w:rPr>
        <w:t>编号：</w:t>
      </w:r>
    </w:p>
    <w:p>
      <w:pPr>
        <w:adjustRightInd w:val="0"/>
        <w:snapToGrid w:val="0"/>
        <w:spacing w:line="600" w:lineRule="exact"/>
        <w:jc w:val="left"/>
        <w:rPr>
          <w:rFonts w:asciiTheme="majorEastAsia" w:hAnsiTheme="majorEastAsia" w:eastAsiaTheme="majorEastAsia"/>
          <w:b/>
          <w:color w:val="auto"/>
          <w:sz w:val="28"/>
          <w:szCs w:val="28"/>
        </w:rPr>
      </w:pPr>
      <w:r>
        <w:rPr>
          <w:rFonts w:hint="eastAsia" w:ascii="仿宋_GB2312" w:eastAsia="仿宋_GB2312" w:hAnsiTheme="majorEastAsia"/>
          <w:color w:val="auto"/>
          <w:sz w:val="28"/>
          <w:szCs w:val="28"/>
          <w:u w:val="single"/>
          <w:lang w:val="en-US" w:eastAsia="zh-CN"/>
        </w:rPr>
        <w:t>广州市净水有限公司2023-2024年度安全管理信息系统运维服务项目（第二次）</w:t>
      </w:r>
      <w:r>
        <w:rPr>
          <w:rFonts w:hint="eastAsia" w:ascii="仿宋_GB2312" w:eastAsia="仿宋_GB2312" w:hAnsiTheme="majorEastAsia"/>
          <w:color w:val="auto"/>
          <w:sz w:val="28"/>
          <w:szCs w:val="28"/>
          <w:u w:val="single"/>
        </w:rPr>
        <w:t xml:space="preserve"> </w:t>
      </w:r>
      <w:r>
        <w:rPr>
          <w:rFonts w:hint="eastAsia" w:ascii="仿宋_GB2312" w:eastAsia="仿宋_GB2312" w:hAnsiTheme="majorEastAsia"/>
          <w:color w:val="auto"/>
          <w:sz w:val="28"/>
          <w:szCs w:val="28"/>
        </w:rPr>
        <w:t>评审小组：</w:t>
      </w:r>
    </w:p>
    <w:p>
      <w:pPr>
        <w:adjustRightInd w:val="0"/>
        <w:snapToGrid w:val="0"/>
        <w:spacing w:line="600" w:lineRule="exact"/>
        <w:jc w:val="left"/>
        <w:rPr>
          <w:rFonts w:ascii="仿宋_GB2312" w:eastAsia="仿宋_GB2312" w:hAnsiTheme="majorEastAsia"/>
          <w:color w:val="auto"/>
          <w:sz w:val="28"/>
          <w:szCs w:val="28"/>
        </w:rPr>
      </w:pPr>
      <w:r>
        <w:rPr>
          <w:rFonts w:hint="eastAsia" w:ascii="仿宋_GB2312" w:eastAsia="仿宋_GB2312" w:hAnsiTheme="majorEastAsia"/>
          <w:color w:val="auto"/>
          <w:sz w:val="28"/>
          <w:szCs w:val="28"/>
        </w:rPr>
        <w:t xml:space="preserve">    问题澄清通知（编号：</w:t>
      </w:r>
      <w:r>
        <w:rPr>
          <w:rFonts w:hint="eastAsia" w:ascii="仿宋_GB2312" w:eastAsia="仿宋_GB2312" w:hAnsiTheme="majorEastAsia"/>
          <w:color w:val="auto"/>
          <w:sz w:val="28"/>
          <w:szCs w:val="28"/>
          <w:u w:val="single"/>
        </w:rPr>
        <w:t xml:space="preserve">    </w:t>
      </w:r>
      <w:r>
        <w:rPr>
          <w:rFonts w:hint="eastAsia" w:ascii="仿宋_GB2312" w:eastAsia="仿宋_GB2312" w:hAnsiTheme="majorEastAsia"/>
          <w:color w:val="auto"/>
          <w:sz w:val="28"/>
          <w:szCs w:val="28"/>
        </w:rPr>
        <w:t>）已收悉，现澄清如下：</w:t>
      </w:r>
    </w:p>
    <w:p>
      <w:pPr>
        <w:adjustRightInd w:val="0"/>
        <w:snapToGrid w:val="0"/>
        <w:spacing w:line="600" w:lineRule="exact"/>
        <w:ind w:firstLine="570"/>
        <w:jc w:val="left"/>
        <w:rPr>
          <w:rFonts w:ascii="仿宋_GB2312" w:eastAsia="仿宋_GB2312" w:hAnsiTheme="majorEastAsia"/>
          <w:color w:val="auto"/>
          <w:sz w:val="28"/>
          <w:szCs w:val="28"/>
        </w:rPr>
      </w:pPr>
      <w:r>
        <w:rPr>
          <w:rFonts w:hint="eastAsia" w:ascii="仿宋_GB2312" w:eastAsia="仿宋_GB2312" w:hAnsiTheme="majorEastAsia"/>
          <w:color w:val="auto"/>
          <w:sz w:val="28"/>
          <w:szCs w:val="28"/>
        </w:rPr>
        <w:t>1.</w:t>
      </w:r>
    </w:p>
    <w:p>
      <w:pPr>
        <w:adjustRightInd w:val="0"/>
        <w:snapToGrid w:val="0"/>
        <w:spacing w:line="600" w:lineRule="exact"/>
        <w:ind w:firstLine="570"/>
        <w:jc w:val="left"/>
        <w:rPr>
          <w:rFonts w:ascii="仿宋_GB2312" w:eastAsia="仿宋_GB2312" w:hAnsiTheme="majorEastAsia"/>
          <w:color w:val="auto"/>
          <w:sz w:val="28"/>
          <w:szCs w:val="28"/>
        </w:rPr>
      </w:pPr>
      <w:r>
        <w:rPr>
          <w:rFonts w:hint="eastAsia" w:ascii="仿宋_GB2312" w:eastAsia="仿宋_GB2312" w:hAnsiTheme="majorEastAsia"/>
          <w:color w:val="auto"/>
          <w:sz w:val="28"/>
          <w:szCs w:val="28"/>
        </w:rPr>
        <w:t>2.</w:t>
      </w:r>
    </w:p>
    <w:p>
      <w:pPr>
        <w:adjustRightInd w:val="0"/>
        <w:snapToGrid w:val="0"/>
        <w:spacing w:line="600" w:lineRule="exact"/>
        <w:ind w:firstLine="570"/>
        <w:jc w:val="left"/>
        <w:rPr>
          <w:rFonts w:asciiTheme="majorEastAsia" w:hAnsiTheme="majorEastAsia" w:eastAsiaTheme="majorEastAsia"/>
          <w:b/>
          <w:color w:val="auto"/>
          <w:sz w:val="28"/>
          <w:szCs w:val="28"/>
        </w:rPr>
      </w:pPr>
    </w:p>
    <w:p>
      <w:pPr>
        <w:adjustRightInd w:val="0"/>
        <w:snapToGrid w:val="0"/>
        <w:spacing w:line="600" w:lineRule="exact"/>
        <w:ind w:firstLine="2520" w:firstLineChars="900"/>
        <w:jc w:val="left"/>
        <w:rPr>
          <w:rFonts w:ascii="仿宋_GB2312" w:eastAsia="仿宋_GB2312" w:hAnsiTheme="majorEastAsia"/>
          <w:color w:val="auto"/>
          <w:sz w:val="28"/>
          <w:szCs w:val="28"/>
        </w:rPr>
      </w:pPr>
      <w:r>
        <w:rPr>
          <w:rFonts w:hint="eastAsia" w:ascii="仿宋_GB2312" w:eastAsia="仿宋_GB2312" w:hAnsiTheme="majorEastAsia"/>
          <w:color w:val="auto"/>
          <w:sz w:val="28"/>
          <w:szCs w:val="28"/>
        </w:rPr>
        <w:t>供应商：</w:t>
      </w:r>
      <w:r>
        <w:rPr>
          <w:rFonts w:hint="eastAsia" w:asciiTheme="majorEastAsia" w:hAnsiTheme="majorEastAsia" w:eastAsiaTheme="majorEastAsia"/>
          <w:b/>
          <w:color w:val="auto"/>
          <w:sz w:val="28"/>
          <w:szCs w:val="28"/>
          <w:u w:val="single"/>
        </w:rPr>
        <w:t xml:space="preserve">                        </w:t>
      </w:r>
      <w:r>
        <w:rPr>
          <w:rFonts w:hint="eastAsia" w:ascii="仿宋_GB2312" w:eastAsia="仿宋_GB2312" w:hAnsiTheme="majorEastAsia"/>
          <w:color w:val="auto"/>
          <w:sz w:val="28"/>
          <w:szCs w:val="28"/>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rPr>
      </w:pPr>
      <w:r>
        <w:rPr>
          <w:rFonts w:hint="eastAsia" w:ascii="仿宋_GB2312" w:eastAsia="仿宋_GB2312" w:hAnsiTheme="majorEastAsia"/>
          <w:color w:val="auto"/>
          <w:sz w:val="28"/>
          <w:szCs w:val="28"/>
        </w:rPr>
        <w:t>或</w:t>
      </w:r>
    </w:p>
    <w:p>
      <w:pPr>
        <w:adjustRightInd w:val="0"/>
        <w:snapToGrid w:val="0"/>
        <w:spacing w:line="600" w:lineRule="exact"/>
        <w:ind w:firstLine="2520" w:firstLineChars="900"/>
        <w:jc w:val="left"/>
        <w:rPr>
          <w:rFonts w:ascii="仿宋_GB2312" w:eastAsia="仿宋_GB2312" w:hAnsiTheme="majorEastAsia"/>
          <w:color w:val="auto"/>
          <w:sz w:val="28"/>
          <w:szCs w:val="28"/>
        </w:rPr>
      </w:pPr>
      <w:r>
        <w:rPr>
          <w:rFonts w:hint="eastAsia" w:ascii="仿宋_GB2312" w:eastAsia="仿宋_GB2312" w:hAnsiTheme="majorEastAsia"/>
          <w:color w:val="auto"/>
          <w:sz w:val="28"/>
          <w:szCs w:val="28"/>
        </w:rPr>
        <w:t>法定代表人或委托代理人：</w:t>
      </w:r>
      <w:r>
        <w:rPr>
          <w:rFonts w:hint="eastAsia" w:asciiTheme="majorEastAsia" w:hAnsiTheme="majorEastAsia" w:eastAsiaTheme="majorEastAsia"/>
          <w:b/>
          <w:color w:val="auto"/>
          <w:sz w:val="28"/>
          <w:szCs w:val="28"/>
          <w:u w:val="single"/>
        </w:rPr>
        <w:t xml:space="preserve">          </w:t>
      </w:r>
      <w:r>
        <w:rPr>
          <w:rFonts w:hint="eastAsia" w:ascii="仿宋_GB2312" w:eastAsia="仿宋_GB2312" w:hAnsiTheme="majorEastAsia"/>
          <w:color w:val="auto"/>
          <w:sz w:val="28"/>
          <w:szCs w:val="28"/>
        </w:rPr>
        <w:t>（签字）</w:t>
      </w:r>
    </w:p>
    <w:p>
      <w:pPr>
        <w:adjustRightInd w:val="0"/>
        <w:snapToGrid w:val="0"/>
        <w:spacing w:line="600" w:lineRule="exact"/>
        <w:ind w:firstLine="5451" w:firstLineChars="1947"/>
        <w:jc w:val="left"/>
        <w:rPr>
          <w:rFonts w:ascii="仿宋_GB2312" w:eastAsia="仿宋_GB2312" w:hAnsiTheme="majorEastAsia"/>
          <w:color w:val="auto"/>
          <w:sz w:val="28"/>
          <w:szCs w:val="28"/>
        </w:rPr>
      </w:pPr>
      <w:r>
        <w:rPr>
          <w:rFonts w:hint="eastAsia" w:ascii="仿宋_GB2312" w:eastAsia="仿宋_GB2312" w:hAnsiTheme="majorEastAsia"/>
          <w:color w:val="auto"/>
          <w:sz w:val="28"/>
          <w:szCs w:val="28"/>
        </w:rPr>
        <w:t xml:space="preserve"> </w:t>
      </w:r>
      <w:r>
        <w:rPr>
          <w:rFonts w:hint="eastAsia" w:ascii="仿宋_GB2312" w:eastAsia="仿宋_GB2312" w:hAnsiTheme="majorEastAsia"/>
          <w:color w:val="auto"/>
          <w:sz w:val="28"/>
          <w:szCs w:val="28"/>
          <w:u w:val="single"/>
        </w:rPr>
        <w:t xml:space="preserve">    </w:t>
      </w:r>
      <w:r>
        <w:rPr>
          <w:rFonts w:hint="eastAsia" w:ascii="仿宋_GB2312" w:eastAsia="仿宋_GB2312" w:hAnsiTheme="majorEastAsia"/>
          <w:color w:val="auto"/>
          <w:sz w:val="28"/>
          <w:szCs w:val="28"/>
        </w:rPr>
        <w:t>年</w:t>
      </w:r>
      <w:r>
        <w:rPr>
          <w:rFonts w:hint="eastAsia" w:ascii="仿宋_GB2312" w:eastAsia="仿宋_GB2312" w:hAnsiTheme="majorEastAsia"/>
          <w:color w:val="auto"/>
          <w:sz w:val="28"/>
          <w:szCs w:val="28"/>
          <w:u w:val="single"/>
        </w:rPr>
        <w:t xml:space="preserve">    </w:t>
      </w:r>
      <w:r>
        <w:rPr>
          <w:rFonts w:hint="eastAsia" w:ascii="仿宋_GB2312" w:eastAsia="仿宋_GB2312" w:hAnsiTheme="majorEastAsia"/>
          <w:color w:val="auto"/>
          <w:sz w:val="28"/>
          <w:szCs w:val="28"/>
        </w:rPr>
        <w:t>月</w:t>
      </w:r>
      <w:r>
        <w:rPr>
          <w:rFonts w:hint="eastAsia" w:ascii="仿宋_GB2312" w:eastAsia="仿宋_GB2312" w:hAnsiTheme="majorEastAsia"/>
          <w:color w:val="auto"/>
          <w:sz w:val="28"/>
          <w:szCs w:val="28"/>
          <w:u w:val="single"/>
        </w:rPr>
        <w:t xml:space="preserve">    </w:t>
      </w:r>
      <w:r>
        <w:rPr>
          <w:rFonts w:hint="eastAsia" w:ascii="仿宋_GB2312" w:eastAsia="仿宋_GB2312" w:hAnsiTheme="majorEastAsia"/>
          <w:color w:val="auto"/>
          <w:sz w:val="28"/>
          <w:szCs w:val="28"/>
        </w:rPr>
        <w:t>日</w:t>
      </w:r>
    </w:p>
    <w:p>
      <w:pPr>
        <w:adjustRightInd w:val="0"/>
        <w:snapToGrid w:val="0"/>
        <w:spacing w:line="600" w:lineRule="exact"/>
        <w:ind w:firstLine="2665" w:firstLineChars="952"/>
        <w:jc w:val="left"/>
        <w:rPr>
          <w:rFonts w:ascii="仿宋_GB2312" w:eastAsia="仿宋_GB2312" w:hAnsiTheme="majorEastAsia"/>
          <w:color w:val="auto"/>
          <w:sz w:val="28"/>
          <w:szCs w:val="28"/>
        </w:rPr>
      </w:pPr>
    </w:p>
    <w:p>
      <w:pPr>
        <w:adjustRightInd w:val="0"/>
        <w:snapToGrid w:val="0"/>
        <w:spacing w:line="600" w:lineRule="exact"/>
        <w:ind w:firstLine="2665" w:firstLineChars="952"/>
        <w:jc w:val="left"/>
        <w:rPr>
          <w:rFonts w:ascii="仿宋_GB2312" w:eastAsia="仿宋_GB2312" w:hAnsiTheme="majorEastAsia"/>
          <w:color w:val="auto"/>
          <w:sz w:val="28"/>
          <w:szCs w:val="28"/>
        </w:rPr>
      </w:pPr>
    </w:p>
    <w:p>
      <w:pPr>
        <w:adjustRightInd w:val="0"/>
        <w:snapToGrid w:val="0"/>
        <w:spacing w:line="600" w:lineRule="exact"/>
        <w:ind w:firstLine="2665" w:firstLineChars="952"/>
        <w:jc w:val="left"/>
        <w:rPr>
          <w:rFonts w:ascii="仿宋_GB2312" w:eastAsia="仿宋_GB2312" w:hAnsiTheme="majorEastAsia"/>
          <w:color w:val="auto"/>
          <w:sz w:val="28"/>
          <w:szCs w:val="28"/>
        </w:rPr>
      </w:pPr>
    </w:p>
    <w:p>
      <w:pPr>
        <w:adjustRightInd w:val="0"/>
        <w:snapToGrid w:val="0"/>
        <w:spacing w:line="600" w:lineRule="exact"/>
        <w:ind w:firstLine="2665" w:firstLineChars="952"/>
        <w:jc w:val="left"/>
        <w:rPr>
          <w:rFonts w:ascii="仿宋_GB2312" w:eastAsia="仿宋_GB2312" w:hAnsiTheme="majorEastAsia"/>
          <w:color w:val="auto"/>
          <w:sz w:val="28"/>
          <w:szCs w:val="28"/>
        </w:rPr>
      </w:pPr>
    </w:p>
    <w:p>
      <w:pPr>
        <w:adjustRightInd w:val="0"/>
        <w:snapToGrid w:val="0"/>
        <w:spacing w:line="600" w:lineRule="exact"/>
        <w:ind w:firstLine="2665" w:firstLineChars="952"/>
        <w:jc w:val="left"/>
        <w:rPr>
          <w:rFonts w:ascii="仿宋_GB2312" w:eastAsia="仿宋_GB2312" w:hAnsiTheme="majorEastAsia"/>
          <w:color w:val="auto"/>
          <w:sz w:val="28"/>
          <w:szCs w:val="28"/>
        </w:rPr>
      </w:pPr>
    </w:p>
    <w:p>
      <w:pPr>
        <w:adjustRightInd w:val="0"/>
        <w:snapToGrid w:val="0"/>
        <w:spacing w:line="600" w:lineRule="exact"/>
        <w:jc w:val="left"/>
        <w:rPr>
          <w:rFonts w:hint="eastAsia" w:asciiTheme="majorEastAsia" w:hAnsiTheme="majorEastAsia" w:eastAsiaTheme="majorEastAsia"/>
          <w:b/>
          <w:color w:val="auto"/>
          <w:sz w:val="28"/>
          <w:szCs w:val="28"/>
        </w:rPr>
      </w:pPr>
    </w:p>
    <w:p>
      <w:pPr>
        <w:adjustRightInd w:val="0"/>
        <w:snapToGrid w:val="0"/>
        <w:spacing w:line="600" w:lineRule="exact"/>
        <w:jc w:val="left"/>
        <w:rPr>
          <w:rFonts w:asciiTheme="majorEastAsia" w:hAnsiTheme="majorEastAsia" w:eastAsiaTheme="majorEastAsia"/>
          <w:b/>
          <w:color w:val="auto"/>
          <w:sz w:val="28"/>
          <w:szCs w:val="28"/>
        </w:rPr>
      </w:pPr>
      <w:r>
        <w:rPr>
          <w:rFonts w:hint="eastAsia" w:asciiTheme="majorEastAsia" w:hAnsiTheme="majorEastAsia" w:eastAsiaTheme="majorEastAsia"/>
          <w:b/>
          <w:color w:val="auto"/>
          <w:sz w:val="28"/>
          <w:szCs w:val="28"/>
        </w:rPr>
        <w:t xml:space="preserve">附件4 </w:t>
      </w:r>
    </w:p>
    <w:p>
      <w:pPr>
        <w:adjustRightInd w:val="0"/>
        <w:snapToGrid w:val="0"/>
        <w:spacing w:line="600" w:lineRule="exact"/>
        <w:jc w:val="center"/>
        <w:rPr>
          <w:rFonts w:ascii="方正小标宋简体" w:eastAsia="方正小标宋简体" w:hAnsiTheme="majorEastAsia"/>
          <w:color w:val="auto"/>
          <w:sz w:val="32"/>
          <w:szCs w:val="32"/>
        </w:rPr>
      </w:pPr>
    </w:p>
    <w:p>
      <w:pPr>
        <w:adjustRightInd w:val="0"/>
        <w:snapToGrid w:val="0"/>
        <w:spacing w:line="600" w:lineRule="exact"/>
        <w:jc w:val="center"/>
        <w:rPr>
          <w:rFonts w:ascii="方正小标宋简体" w:eastAsia="方正小标宋简体" w:hAnsiTheme="majorEastAsia"/>
          <w:color w:val="auto"/>
          <w:sz w:val="32"/>
          <w:szCs w:val="32"/>
        </w:rPr>
      </w:pPr>
      <w:r>
        <w:rPr>
          <w:rFonts w:hint="eastAsia" w:ascii="方正小标宋简体" w:eastAsia="方正小标宋简体" w:hAnsiTheme="majorEastAsia"/>
          <w:color w:val="auto"/>
          <w:sz w:val="32"/>
          <w:szCs w:val="32"/>
        </w:rPr>
        <w:t>成交通知书</w:t>
      </w:r>
    </w:p>
    <w:p>
      <w:pPr>
        <w:pStyle w:val="35"/>
        <w:rPr>
          <w:color w:val="auto"/>
        </w:rPr>
      </w:pPr>
    </w:p>
    <w:p>
      <w:pPr>
        <w:pStyle w:val="35"/>
        <w:ind w:firstLine="3465" w:firstLineChars="1650"/>
        <w:rPr>
          <w:rFonts w:ascii="仿宋_GB2312" w:eastAsia="仿宋_GB2312"/>
          <w:color w:val="auto"/>
        </w:rPr>
      </w:pPr>
      <w:r>
        <w:rPr>
          <w:rFonts w:hint="eastAsia" w:ascii="仿宋_GB2312" w:eastAsia="仿宋_GB2312"/>
          <w:color w:val="auto"/>
        </w:rPr>
        <w:t>（编号：</w:t>
      </w:r>
      <w:r>
        <w:rPr>
          <w:rFonts w:ascii="仿宋_GB2312" w:eastAsia="仿宋_GB2312"/>
          <w:color w:val="auto"/>
        </w:rPr>
        <w:t xml:space="preserve">        </w:t>
      </w:r>
      <w:r>
        <w:rPr>
          <w:rFonts w:hint="eastAsia" w:ascii="仿宋_GB2312" w:eastAsia="仿宋_GB2312"/>
          <w:color w:val="auto"/>
        </w:rPr>
        <w:t>）</w:t>
      </w:r>
    </w:p>
    <w:p>
      <w:pPr>
        <w:adjustRightInd w:val="0"/>
        <w:snapToGrid w:val="0"/>
        <w:spacing w:line="600" w:lineRule="exact"/>
        <w:jc w:val="left"/>
        <w:rPr>
          <w:rFonts w:ascii="仿宋_GB2312" w:eastAsia="仿宋_GB2312" w:hAnsiTheme="majorEastAsia"/>
          <w:color w:val="auto"/>
          <w:sz w:val="28"/>
          <w:szCs w:val="28"/>
        </w:rPr>
      </w:pPr>
      <w:r>
        <w:rPr>
          <w:rFonts w:hint="eastAsia" w:ascii="仿宋_GB2312" w:eastAsia="仿宋_GB2312" w:hAnsiTheme="majorEastAsia"/>
          <w:color w:val="auto"/>
          <w:sz w:val="28"/>
          <w:szCs w:val="28"/>
          <w:u w:val="single"/>
        </w:rPr>
        <w:t xml:space="preserve">   （成交供应商名称）    </w:t>
      </w:r>
      <w:r>
        <w:rPr>
          <w:rFonts w:hint="eastAsia" w:ascii="仿宋_GB2312" w:eastAsia="仿宋_GB2312" w:hAnsiTheme="majorEastAsia"/>
          <w:color w:val="auto"/>
          <w:sz w:val="28"/>
          <w:szCs w:val="28"/>
        </w:rPr>
        <w:t>：</w:t>
      </w:r>
    </w:p>
    <w:p>
      <w:pPr>
        <w:adjustRightInd w:val="0"/>
        <w:snapToGrid w:val="0"/>
        <w:spacing w:line="600" w:lineRule="exact"/>
        <w:ind w:firstLine="570"/>
        <w:jc w:val="left"/>
        <w:rPr>
          <w:rFonts w:ascii="仿宋_GB2312" w:eastAsia="仿宋_GB2312" w:hAnsiTheme="majorEastAsia"/>
          <w:color w:val="auto"/>
          <w:sz w:val="28"/>
          <w:szCs w:val="28"/>
        </w:rPr>
      </w:pPr>
      <w:r>
        <w:rPr>
          <w:rFonts w:hint="eastAsia" w:ascii="仿宋_GB2312" w:eastAsia="仿宋_GB2312" w:hAnsiTheme="majorEastAsia"/>
          <w:color w:val="auto"/>
          <w:sz w:val="28"/>
          <w:szCs w:val="28"/>
        </w:rPr>
        <w:t>你方递交的响应文件已被我方接受，你方已被确认为</w:t>
      </w:r>
      <w:r>
        <w:rPr>
          <w:rFonts w:hint="eastAsia" w:ascii="仿宋_GB2312" w:eastAsia="仿宋_GB2312" w:hAnsiTheme="majorEastAsia"/>
          <w:color w:val="auto"/>
          <w:sz w:val="28"/>
          <w:szCs w:val="28"/>
          <w:u w:val="single"/>
          <w:lang w:val="en-US" w:eastAsia="zh-CN"/>
        </w:rPr>
        <w:t>广州市净水有限公司2023-2024年度安全管理信息系统运维服务项目（第二次）</w:t>
      </w:r>
      <w:r>
        <w:rPr>
          <w:rFonts w:hint="eastAsia" w:ascii="仿宋_GB2312" w:eastAsia="仿宋_GB2312" w:hAnsiTheme="majorEastAsia"/>
          <w:color w:val="auto"/>
          <w:sz w:val="28"/>
          <w:szCs w:val="28"/>
          <w:u w:val="single"/>
        </w:rPr>
        <w:t xml:space="preserve"> </w:t>
      </w:r>
      <w:r>
        <w:rPr>
          <w:rFonts w:hint="eastAsia" w:ascii="仿宋_GB2312" w:eastAsia="仿宋_GB2312" w:hAnsiTheme="majorEastAsia"/>
          <w:color w:val="auto"/>
          <w:sz w:val="28"/>
          <w:szCs w:val="28"/>
          <w:u w:val="none"/>
          <w:lang w:val="en-US" w:eastAsia="zh-CN"/>
        </w:rPr>
        <w:t>的</w:t>
      </w:r>
      <w:r>
        <w:rPr>
          <w:rFonts w:hint="eastAsia" w:ascii="仿宋_GB2312" w:eastAsia="仿宋_GB2312" w:hAnsiTheme="majorEastAsia"/>
          <w:color w:val="auto"/>
          <w:sz w:val="28"/>
          <w:szCs w:val="28"/>
        </w:rPr>
        <w:t>成交供应商。</w:t>
      </w:r>
    </w:p>
    <w:p>
      <w:pPr>
        <w:adjustRightInd w:val="0"/>
        <w:snapToGrid w:val="0"/>
        <w:spacing w:line="600" w:lineRule="exact"/>
        <w:jc w:val="left"/>
        <w:rPr>
          <w:rFonts w:ascii="仿宋_GB2312" w:eastAsia="仿宋_GB2312" w:hAnsiTheme="majorEastAsia"/>
          <w:color w:val="auto"/>
          <w:sz w:val="28"/>
          <w:szCs w:val="28"/>
        </w:rPr>
      </w:pPr>
      <w:r>
        <w:rPr>
          <w:rFonts w:hint="eastAsia" w:ascii="仿宋_GB2312" w:eastAsia="仿宋_GB2312" w:hAnsiTheme="majorEastAsia"/>
          <w:color w:val="auto"/>
          <w:sz w:val="28"/>
          <w:szCs w:val="28"/>
        </w:rPr>
        <w:t>成交金额，大写：</w:t>
      </w:r>
      <w:r>
        <w:rPr>
          <w:rFonts w:hint="eastAsia" w:ascii="仿宋_GB2312" w:eastAsia="仿宋_GB2312" w:hAnsiTheme="majorEastAsia"/>
          <w:color w:val="auto"/>
          <w:sz w:val="28"/>
          <w:szCs w:val="28"/>
          <w:u w:val="single"/>
        </w:rPr>
        <w:t xml:space="preserve">                </w:t>
      </w:r>
      <w:r>
        <w:rPr>
          <w:rFonts w:hint="eastAsia" w:ascii="仿宋_GB2312" w:eastAsia="仿宋_GB2312" w:hAnsiTheme="majorEastAsia"/>
          <w:color w:val="auto"/>
          <w:sz w:val="28"/>
          <w:szCs w:val="28"/>
        </w:rPr>
        <w:t>，小写：</w:t>
      </w:r>
      <w:r>
        <w:rPr>
          <w:rFonts w:hint="eastAsia" w:ascii="仿宋_GB2312" w:eastAsia="仿宋_GB2312" w:hAnsiTheme="majorEastAsia"/>
          <w:color w:val="auto"/>
          <w:sz w:val="28"/>
          <w:szCs w:val="28"/>
          <w:u w:val="single"/>
        </w:rPr>
        <w:t xml:space="preserve">                  </w:t>
      </w:r>
      <w:r>
        <w:rPr>
          <w:rFonts w:hint="eastAsia" w:ascii="仿宋_GB2312" w:eastAsia="仿宋_GB2312" w:hAnsiTheme="majorEastAsia"/>
          <w:color w:val="auto"/>
          <w:sz w:val="28"/>
          <w:szCs w:val="28"/>
        </w:rPr>
        <w:t xml:space="preserve"> 。</w:t>
      </w:r>
    </w:p>
    <w:p>
      <w:pPr>
        <w:adjustRightInd w:val="0"/>
        <w:snapToGrid w:val="0"/>
        <w:spacing w:line="600" w:lineRule="exact"/>
        <w:jc w:val="left"/>
        <w:rPr>
          <w:rFonts w:hint="eastAsia" w:ascii="仿宋_GB2312" w:eastAsia="仿宋_GB2312" w:hAnsiTheme="majorEastAsia"/>
          <w:color w:val="auto"/>
          <w:sz w:val="28"/>
          <w:szCs w:val="28"/>
          <w:lang w:eastAsia="zh-CN"/>
        </w:rPr>
      </w:pPr>
      <w:r>
        <w:rPr>
          <w:rFonts w:hint="eastAsia" w:ascii="仿宋_GB2312" w:eastAsia="仿宋_GB2312" w:hAnsiTheme="majorEastAsia"/>
          <w:color w:val="auto"/>
          <w:sz w:val="28"/>
          <w:szCs w:val="28"/>
        </w:rPr>
        <w:t>请你方在接到本通知书后的</w:t>
      </w:r>
      <w:r>
        <w:rPr>
          <w:rFonts w:hint="eastAsia" w:ascii="仿宋_GB2312" w:eastAsia="仿宋_GB2312" w:hAnsiTheme="majorEastAsia"/>
          <w:color w:val="auto"/>
          <w:sz w:val="28"/>
          <w:szCs w:val="28"/>
          <w:u w:val="single"/>
          <w:lang w:val="en-US" w:eastAsia="zh-CN"/>
        </w:rPr>
        <w:t>30</w:t>
      </w:r>
      <w:r>
        <w:rPr>
          <w:rFonts w:hint="eastAsia" w:ascii="仿宋_GB2312" w:eastAsia="仿宋_GB2312" w:hAnsiTheme="majorEastAsia"/>
          <w:color w:val="auto"/>
          <w:sz w:val="28"/>
          <w:szCs w:val="28"/>
        </w:rPr>
        <w:t>日内与我方签订采购合同，逾期视为自动放弃成交资格</w:t>
      </w:r>
      <w:r>
        <w:rPr>
          <w:rFonts w:hint="eastAsia" w:ascii="仿宋_GB2312" w:eastAsia="仿宋_GB2312" w:hAnsiTheme="majorEastAsia"/>
          <w:color w:val="auto"/>
          <w:sz w:val="28"/>
          <w:szCs w:val="28"/>
          <w:lang w:eastAsia="zh-CN"/>
        </w:rPr>
        <w:t>。</w:t>
      </w:r>
    </w:p>
    <w:p>
      <w:pPr>
        <w:adjustRightInd w:val="0"/>
        <w:snapToGrid w:val="0"/>
        <w:spacing w:line="600" w:lineRule="exact"/>
        <w:jc w:val="left"/>
        <w:rPr>
          <w:rFonts w:asciiTheme="majorEastAsia" w:hAnsiTheme="majorEastAsia" w:eastAsiaTheme="majorEastAsia"/>
          <w:b/>
          <w:color w:val="auto"/>
          <w:sz w:val="28"/>
          <w:szCs w:val="28"/>
        </w:rPr>
      </w:pPr>
    </w:p>
    <w:p>
      <w:pPr>
        <w:adjustRightInd w:val="0"/>
        <w:snapToGrid w:val="0"/>
        <w:spacing w:line="600" w:lineRule="exact"/>
        <w:ind w:firstLine="4760" w:firstLineChars="1700"/>
        <w:jc w:val="left"/>
        <w:rPr>
          <w:rFonts w:ascii="仿宋_GB2312" w:eastAsia="仿宋_GB2312" w:hAnsiTheme="majorEastAsia"/>
          <w:color w:val="auto"/>
          <w:sz w:val="28"/>
          <w:szCs w:val="28"/>
        </w:rPr>
      </w:pPr>
      <w:r>
        <w:rPr>
          <w:rFonts w:hint="eastAsia" w:ascii="仿宋_GB2312" w:eastAsia="仿宋_GB2312" w:hAnsiTheme="majorEastAsia"/>
          <w:color w:val="auto"/>
          <w:sz w:val="28"/>
          <w:szCs w:val="28"/>
        </w:rPr>
        <w:t>采购人：</w:t>
      </w:r>
      <w:r>
        <w:rPr>
          <w:rFonts w:hint="eastAsia" w:asciiTheme="majorEastAsia" w:hAnsiTheme="majorEastAsia" w:eastAsiaTheme="majorEastAsia"/>
          <w:b/>
          <w:color w:val="auto"/>
          <w:sz w:val="28"/>
          <w:szCs w:val="28"/>
          <w:u w:val="single"/>
        </w:rPr>
        <w:t xml:space="preserve">          </w:t>
      </w:r>
      <w:r>
        <w:rPr>
          <w:rFonts w:hint="eastAsia" w:ascii="仿宋_GB2312" w:eastAsia="仿宋_GB2312" w:hAnsiTheme="majorEastAsia"/>
          <w:color w:val="auto"/>
          <w:sz w:val="28"/>
          <w:szCs w:val="28"/>
        </w:rPr>
        <w:t>（公章）</w:t>
      </w:r>
    </w:p>
    <w:p>
      <w:pPr>
        <w:adjustRightInd w:val="0"/>
        <w:snapToGrid w:val="0"/>
        <w:spacing w:line="600" w:lineRule="exact"/>
        <w:ind w:firstLine="5451" w:firstLineChars="1947"/>
        <w:jc w:val="left"/>
        <w:rPr>
          <w:rFonts w:ascii="仿宋_GB2312" w:eastAsia="仿宋_GB2312" w:hAnsiTheme="majorEastAsia"/>
          <w:color w:val="auto"/>
          <w:sz w:val="28"/>
          <w:szCs w:val="28"/>
        </w:rPr>
      </w:pPr>
      <w:r>
        <w:rPr>
          <w:rFonts w:hint="eastAsia" w:ascii="仿宋_GB2312" w:eastAsia="仿宋_GB2312" w:hAnsiTheme="majorEastAsia"/>
          <w:color w:val="auto"/>
          <w:sz w:val="28"/>
          <w:szCs w:val="28"/>
        </w:rPr>
        <w:t xml:space="preserve"> </w:t>
      </w:r>
      <w:r>
        <w:rPr>
          <w:rFonts w:hint="eastAsia" w:ascii="仿宋_GB2312" w:eastAsia="仿宋_GB2312" w:hAnsiTheme="majorEastAsia"/>
          <w:color w:val="auto"/>
          <w:sz w:val="28"/>
          <w:szCs w:val="28"/>
          <w:u w:val="single"/>
        </w:rPr>
        <w:t xml:space="preserve">    </w:t>
      </w:r>
      <w:r>
        <w:rPr>
          <w:rFonts w:hint="eastAsia" w:ascii="仿宋_GB2312" w:eastAsia="仿宋_GB2312" w:hAnsiTheme="majorEastAsia"/>
          <w:color w:val="auto"/>
          <w:sz w:val="28"/>
          <w:szCs w:val="28"/>
        </w:rPr>
        <w:t>年</w:t>
      </w:r>
      <w:r>
        <w:rPr>
          <w:rFonts w:hint="eastAsia" w:ascii="仿宋_GB2312" w:eastAsia="仿宋_GB2312" w:hAnsiTheme="majorEastAsia"/>
          <w:color w:val="auto"/>
          <w:sz w:val="28"/>
          <w:szCs w:val="28"/>
          <w:u w:val="single"/>
        </w:rPr>
        <w:t xml:space="preserve">    </w:t>
      </w:r>
      <w:r>
        <w:rPr>
          <w:rFonts w:hint="eastAsia" w:ascii="仿宋_GB2312" w:eastAsia="仿宋_GB2312" w:hAnsiTheme="majorEastAsia"/>
          <w:color w:val="auto"/>
          <w:sz w:val="28"/>
          <w:szCs w:val="28"/>
        </w:rPr>
        <w:t>月</w:t>
      </w:r>
      <w:r>
        <w:rPr>
          <w:rFonts w:hint="eastAsia" w:ascii="仿宋_GB2312" w:eastAsia="仿宋_GB2312" w:hAnsiTheme="majorEastAsia"/>
          <w:color w:val="auto"/>
          <w:sz w:val="28"/>
          <w:szCs w:val="28"/>
          <w:u w:val="single"/>
        </w:rPr>
        <w:t xml:space="preserve">    </w:t>
      </w:r>
      <w:r>
        <w:rPr>
          <w:rFonts w:hint="eastAsia" w:ascii="仿宋_GB2312" w:eastAsia="仿宋_GB2312" w:hAnsiTheme="majorEastAsia"/>
          <w:color w:val="auto"/>
          <w:sz w:val="28"/>
          <w:szCs w:val="28"/>
        </w:rPr>
        <w:t>日</w:t>
      </w:r>
    </w:p>
    <w:p>
      <w:pPr>
        <w:adjustRightInd w:val="0"/>
        <w:snapToGrid w:val="0"/>
        <w:spacing w:line="600" w:lineRule="exact"/>
        <w:jc w:val="left"/>
        <w:rPr>
          <w:rFonts w:asciiTheme="majorEastAsia" w:hAnsiTheme="majorEastAsia" w:eastAsiaTheme="majorEastAsia"/>
          <w:b/>
          <w:color w:val="auto"/>
          <w:sz w:val="28"/>
          <w:szCs w:val="28"/>
        </w:rPr>
      </w:pPr>
    </w:p>
    <w:p>
      <w:pPr>
        <w:adjustRightInd w:val="0"/>
        <w:snapToGrid w:val="0"/>
        <w:spacing w:line="600" w:lineRule="exact"/>
        <w:jc w:val="left"/>
        <w:rPr>
          <w:rFonts w:asciiTheme="majorEastAsia" w:hAnsiTheme="majorEastAsia" w:eastAsiaTheme="majorEastAsia"/>
          <w:b/>
          <w:color w:val="auto"/>
          <w:sz w:val="28"/>
          <w:szCs w:val="28"/>
        </w:rPr>
      </w:pPr>
    </w:p>
    <w:p>
      <w:pPr>
        <w:adjustRightInd/>
        <w:snapToGrid/>
        <w:spacing w:line="240" w:lineRule="auto"/>
        <w:jc w:val="left"/>
        <w:rPr>
          <w:rFonts w:hint="eastAsia" w:asciiTheme="majorEastAsia" w:hAnsiTheme="majorEastAsia" w:eastAsiaTheme="majorEastAsia"/>
          <w:b/>
          <w:color w:val="auto"/>
          <w:sz w:val="28"/>
          <w:szCs w:val="28"/>
          <w:highlight w:val="none"/>
        </w:rPr>
      </w:pPr>
    </w:p>
    <w:p>
      <w:pPr>
        <w:adjustRightInd/>
        <w:snapToGrid/>
        <w:spacing w:line="240" w:lineRule="auto"/>
        <w:jc w:val="left"/>
        <w:rPr>
          <w:rFonts w:hint="eastAsia" w:asciiTheme="majorEastAsia" w:hAnsiTheme="majorEastAsia" w:eastAsiaTheme="majorEastAsia"/>
          <w:b/>
          <w:color w:val="auto"/>
          <w:sz w:val="28"/>
          <w:szCs w:val="28"/>
          <w:highlight w:val="none"/>
        </w:rPr>
      </w:pPr>
    </w:p>
    <w:p>
      <w:pPr>
        <w:adjustRightInd/>
        <w:snapToGrid/>
        <w:spacing w:line="240" w:lineRule="auto"/>
        <w:jc w:val="left"/>
        <w:rPr>
          <w:rFonts w:hint="eastAsia" w:asciiTheme="majorEastAsia" w:hAnsiTheme="majorEastAsia" w:eastAsiaTheme="majorEastAsia"/>
          <w:b/>
          <w:color w:val="auto"/>
          <w:sz w:val="28"/>
          <w:szCs w:val="28"/>
          <w:highlight w:val="none"/>
        </w:rPr>
      </w:pPr>
    </w:p>
    <w:p>
      <w:pPr>
        <w:adjustRightInd/>
        <w:snapToGrid/>
        <w:spacing w:line="240" w:lineRule="auto"/>
        <w:jc w:val="left"/>
        <w:rPr>
          <w:rFonts w:hint="eastAsia" w:asciiTheme="majorEastAsia" w:hAnsiTheme="majorEastAsia" w:eastAsiaTheme="majorEastAsia"/>
          <w:b/>
          <w:color w:val="auto"/>
          <w:sz w:val="28"/>
          <w:szCs w:val="28"/>
          <w:highlight w:val="none"/>
        </w:rPr>
      </w:pPr>
    </w:p>
    <w:p>
      <w:pPr>
        <w:adjustRightInd/>
        <w:snapToGrid/>
        <w:spacing w:line="240" w:lineRule="auto"/>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宋体" w:hAnsi="宋体" w:eastAsia="宋体"/>
          <w:b/>
          <w:color w:val="auto"/>
          <w:sz w:val="28"/>
          <w:szCs w:val="28"/>
          <w:highlight w:val="none"/>
        </w:rPr>
      </w:pPr>
      <w:r>
        <w:rPr>
          <w:rFonts w:hint="eastAsia" w:ascii="宋体" w:hAnsi="宋体" w:eastAsia="宋体"/>
          <w:b/>
          <w:color w:val="auto"/>
          <w:sz w:val="28"/>
          <w:szCs w:val="28"/>
          <w:highlight w:val="none"/>
        </w:rPr>
        <w:t>附件</w:t>
      </w:r>
      <w:r>
        <w:rPr>
          <w:rFonts w:hint="eastAsia" w:ascii="宋体" w:hAnsi="宋体" w:eastAsia="宋体"/>
          <w:b/>
          <w:color w:val="auto"/>
          <w:sz w:val="28"/>
          <w:szCs w:val="28"/>
          <w:highlight w:val="none"/>
          <w:lang w:val="en-US" w:eastAsia="zh-CN"/>
        </w:rPr>
        <w:t>5</w:t>
      </w:r>
      <w:r>
        <w:rPr>
          <w:rFonts w:hint="eastAsia" w:ascii="宋体" w:hAnsi="宋体" w:eastAsia="宋体"/>
          <w:b/>
          <w:color w:val="auto"/>
          <w:sz w:val="28"/>
          <w:szCs w:val="28"/>
          <w:highlight w:val="none"/>
        </w:rPr>
        <w:t xml:space="preserve"> </w:t>
      </w:r>
    </w:p>
    <w:p>
      <w:pPr>
        <w:jc w:val="both"/>
        <w:rPr>
          <w:rFonts w:hint="eastAsia" w:ascii="宋体" w:hAnsi="宋体" w:cs="宋体"/>
          <w:b/>
          <w:bCs/>
          <w:color w:val="auto"/>
          <w:sz w:val="44"/>
          <w:szCs w:val="44"/>
          <w:highlight w:val="none"/>
        </w:rPr>
      </w:pPr>
    </w:p>
    <w:p>
      <w:pPr>
        <w:jc w:val="center"/>
        <w:rPr>
          <w:rFonts w:ascii="宋体" w:hAnsi="宋体" w:cs="宋体"/>
          <w:b/>
          <w:bCs/>
          <w:color w:val="auto"/>
          <w:sz w:val="44"/>
          <w:szCs w:val="44"/>
          <w:highlight w:val="none"/>
        </w:rPr>
      </w:pPr>
      <w:r>
        <w:rPr>
          <w:rFonts w:hint="eastAsia" w:ascii="宋体" w:hAnsi="宋体" w:cs="宋体"/>
          <w:b/>
          <w:bCs/>
          <w:color w:val="auto"/>
          <w:sz w:val="44"/>
          <w:szCs w:val="44"/>
          <w:highlight w:val="none"/>
        </w:rPr>
        <w:t>关于</w:t>
      </w:r>
      <w:r>
        <w:rPr>
          <w:rFonts w:hint="eastAsia" w:ascii="宋体" w:hAnsi="宋体" w:cs="宋体"/>
          <w:b/>
          <w:bCs/>
          <w:color w:val="auto"/>
          <w:sz w:val="44"/>
          <w:szCs w:val="44"/>
          <w:highlight w:val="none"/>
          <w:lang w:val="en-US" w:eastAsia="zh-CN"/>
        </w:rPr>
        <w:t>**</w:t>
      </w:r>
      <w:r>
        <w:rPr>
          <w:rFonts w:ascii="宋体" w:hAnsi="宋体" w:cs="宋体"/>
          <w:b/>
          <w:bCs/>
          <w:color w:val="auto"/>
          <w:sz w:val="44"/>
          <w:szCs w:val="44"/>
          <w:highlight w:val="none"/>
        </w:rPr>
        <w:t>项目异议书</w:t>
      </w:r>
    </w:p>
    <w:p>
      <w:pPr>
        <w:widowControl/>
        <w:spacing w:line="408" w:lineRule="auto"/>
        <w:jc w:val="center"/>
        <w:rPr>
          <w:rFonts w:hAnsi="宋体" w:cs="仿宋_GB2312"/>
          <w:color w:val="auto"/>
          <w:kern w:val="0"/>
          <w:sz w:val="24"/>
          <w:highlight w:val="none"/>
        </w:rPr>
      </w:pPr>
      <w:r>
        <w:rPr>
          <w:rFonts w:hAnsi="宋体" w:cs="仿宋_GB2312"/>
          <w:color w:val="auto"/>
          <w:kern w:val="0"/>
          <w:sz w:val="24"/>
          <w:highlight w:val="none"/>
        </w:rPr>
        <w:t>(参考格式)</w:t>
      </w:r>
    </w:p>
    <w:p>
      <w:pPr>
        <w:rPr>
          <w:color w:val="auto"/>
          <w:kern w:val="0"/>
          <w:sz w:val="28"/>
          <w:szCs w:val="28"/>
          <w:highlight w:val="none"/>
        </w:rPr>
      </w:pPr>
      <w:r>
        <w:rPr>
          <w:rFonts w:hint="eastAsia"/>
          <w:color w:val="auto"/>
          <w:kern w:val="0"/>
          <w:sz w:val="28"/>
          <w:szCs w:val="28"/>
          <w:highlight w:val="none"/>
        </w:rPr>
        <w:t>项目名称：</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异议人：</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住所地：</w:t>
      </w:r>
      <w:r>
        <w:rPr>
          <w:rFonts w:hint="eastAsia" w:hAnsi="宋体" w:cs="仿宋_GB2312"/>
          <w:color w:val="auto"/>
          <w:kern w:val="0"/>
          <w:sz w:val="28"/>
          <w:szCs w:val="28"/>
          <w:highlight w:val="none"/>
          <w:lang w:val="en-US" w:eastAsia="zh-CN"/>
        </w:rPr>
        <w:t xml:space="preserve">   </w:t>
      </w:r>
      <w:r>
        <w:rPr>
          <w:rFonts w:hAnsi="宋体" w:cs="仿宋_GB2312"/>
          <w:color w:val="auto"/>
          <w:kern w:val="0"/>
          <w:sz w:val="28"/>
          <w:szCs w:val="28"/>
          <w:highlight w:val="none"/>
        </w:rPr>
        <w:t xml:space="preserve"> 邮编：</w:t>
      </w:r>
    </w:p>
    <w:p>
      <w:pPr>
        <w:widowControl/>
        <w:jc w:val="left"/>
        <w:rPr>
          <w:rFonts w:hint="eastAsia" w:hAnsi="宋体" w:eastAsia="宋体" w:cs="宋体"/>
          <w:color w:val="auto"/>
          <w:kern w:val="0"/>
          <w:sz w:val="28"/>
          <w:szCs w:val="28"/>
          <w:highlight w:val="none"/>
          <w:lang w:eastAsia="zh-CN"/>
        </w:rPr>
      </w:pPr>
      <w:r>
        <w:rPr>
          <w:rFonts w:hint="eastAsia" w:hAnsi="宋体" w:cs="仿宋_GB2312"/>
          <w:color w:val="auto"/>
          <w:kern w:val="0"/>
          <w:sz w:val="28"/>
          <w:szCs w:val="28"/>
          <w:highlight w:val="none"/>
        </w:rPr>
        <w:t>法定代表人：</w:t>
      </w:r>
      <w:r>
        <w:rPr>
          <w:rFonts w:hint="eastAsia" w:hAnsi="宋体" w:cs="仿宋_GB2312"/>
          <w:color w:val="auto"/>
          <w:kern w:val="0"/>
          <w:sz w:val="28"/>
          <w:szCs w:val="28"/>
          <w:highlight w:val="none"/>
          <w:lang w:val="en-US" w:eastAsia="zh-CN"/>
        </w:rPr>
        <w:t xml:space="preserve">      </w:t>
      </w:r>
      <w:r>
        <w:rPr>
          <w:rFonts w:hint="eastAsia" w:hAnsi="宋体" w:cs="仿宋_GB2312"/>
          <w:color w:val="auto"/>
          <w:kern w:val="0"/>
          <w:sz w:val="28"/>
          <w:szCs w:val="28"/>
          <w:highlight w:val="none"/>
        </w:rPr>
        <w:t>联系电话</w:t>
      </w:r>
      <w:r>
        <w:rPr>
          <w:rFonts w:hint="eastAsia" w:hAnsi="宋体" w:cs="仿宋_GB2312"/>
          <w:color w:val="auto"/>
          <w:kern w:val="0"/>
          <w:sz w:val="28"/>
          <w:szCs w:val="28"/>
          <w:highlight w:val="none"/>
          <w:lang w:eastAsia="zh-CN"/>
        </w:rPr>
        <w:t>：</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异议人授权代表：</w:t>
      </w:r>
      <w:r>
        <w:rPr>
          <w:rFonts w:hint="eastAsia" w:hAnsi="宋体" w:cs="仿宋_GB2312"/>
          <w:color w:val="auto"/>
          <w:kern w:val="0"/>
          <w:sz w:val="28"/>
          <w:szCs w:val="28"/>
          <w:highlight w:val="none"/>
          <w:lang w:val="en-US" w:eastAsia="zh-CN"/>
        </w:rPr>
        <w:t xml:space="preserve">   </w:t>
      </w:r>
      <w:r>
        <w:rPr>
          <w:rFonts w:hAnsi="宋体" w:cs="仿宋_GB2312"/>
          <w:color w:val="auto"/>
          <w:kern w:val="0"/>
          <w:sz w:val="28"/>
          <w:szCs w:val="28"/>
          <w:highlight w:val="none"/>
        </w:rPr>
        <w:t xml:space="preserve"> 性别：</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住址：</w:t>
      </w:r>
      <w:r>
        <w:rPr>
          <w:rFonts w:hint="eastAsia" w:hAnsi="宋体" w:cs="仿宋_GB2312"/>
          <w:color w:val="auto"/>
          <w:kern w:val="0"/>
          <w:sz w:val="28"/>
          <w:szCs w:val="28"/>
          <w:highlight w:val="none"/>
          <w:lang w:val="en-US" w:eastAsia="zh-CN"/>
        </w:rPr>
        <w:t xml:space="preserve">             </w:t>
      </w:r>
      <w:r>
        <w:rPr>
          <w:rFonts w:hint="eastAsia" w:hAnsi="宋体" w:cs="仿宋_GB2312"/>
          <w:color w:val="auto"/>
          <w:kern w:val="0"/>
          <w:sz w:val="28"/>
          <w:szCs w:val="28"/>
          <w:highlight w:val="none"/>
        </w:rPr>
        <w:t>联系电话：</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提起异议事项的基本事实：</w:t>
      </w:r>
    </w:p>
    <w:p>
      <w:pPr>
        <w:widowControl/>
        <w:jc w:val="left"/>
        <w:rPr>
          <w:rFonts w:hAnsi="宋体" w:cs="宋体"/>
          <w:color w:val="auto"/>
          <w:kern w:val="0"/>
          <w:sz w:val="28"/>
          <w:szCs w:val="28"/>
          <w:highlight w:val="non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相关请求及主张：</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有效线索和相关证明材料：</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异议提起人与项目有利害关系的证明材料（见说明）：</w:t>
      </w:r>
    </w:p>
    <w:p>
      <w:pPr>
        <w:widowControl/>
        <w:jc w:val="left"/>
        <w:rPr>
          <w:rFonts w:hAnsi="宋体" w:cs="宋体"/>
          <w:color w:val="auto"/>
          <w:kern w:val="0"/>
          <w:sz w:val="28"/>
          <w:szCs w:val="28"/>
          <w:highlight w:val="none"/>
        </w:rPr>
      </w:pPr>
      <w:r>
        <w:rPr>
          <w:rFonts w:hAnsi="宋体" w:cs="仿宋_GB2312"/>
          <w:color w:val="auto"/>
          <w:kern w:val="0"/>
          <w:sz w:val="28"/>
          <w:szCs w:val="28"/>
          <w:highlight w:val="none"/>
        </w:rPr>
        <w:t xml:space="preserve">  此致</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u w:val="single"/>
        </w:rPr>
        <w:t>（采购人）</w:t>
      </w:r>
    </w:p>
    <w:p>
      <w:pPr>
        <w:widowControl/>
        <w:ind w:left="99" w:leftChars="47" w:firstLine="2800" w:firstLineChars="1000"/>
        <w:jc w:val="left"/>
        <w:rPr>
          <w:rFonts w:hAnsi="宋体" w:cs="仿宋_GB2312"/>
          <w:color w:val="auto"/>
          <w:kern w:val="0"/>
          <w:sz w:val="28"/>
          <w:szCs w:val="28"/>
          <w:highlight w:val="none"/>
        </w:rPr>
      </w:pPr>
    </w:p>
    <w:p>
      <w:pPr>
        <w:widowControl/>
        <w:ind w:left="99" w:leftChars="47" w:firstLine="2800" w:firstLineChars="1000"/>
        <w:jc w:val="left"/>
        <w:rPr>
          <w:rFonts w:hAnsi="宋体" w:cs="仿宋_GB2312"/>
          <w:color w:val="auto"/>
          <w:kern w:val="0"/>
          <w:sz w:val="28"/>
          <w:szCs w:val="28"/>
          <w:highlight w:val="none"/>
        </w:rPr>
      </w:pPr>
    </w:p>
    <w:p>
      <w:pPr>
        <w:widowControl/>
        <w:ind w:left="99" w:leftChars="47" w:firstLine="2800" w:firstLineChars="1000"/>
        <w:jc w:val="left"/>
        <w:rPr>
          <w:rFonts w:hAnsi="宋体" w:cs="宋体"/>
          <w:color w:val="auto"/>
          <w:kern w:val="0"/>
          <w:sz w:val="28"/>
          <w:szCs w:val="28"/>
          <w:highlight w:val="none"/>
        </w:rPr>
      </w:pPr>
      <w:r>
        <w:rPr>
          <w:rFonts w:hint="eastAsia" w:hAnsi="宋体" w:cs="仿宋_GB2312"/>
          <w:color w:val="auto"/>
          <w:kern w:val="0"/>
          <w:sz w:val="28"/>
          <w:szCs w:val="28"/>
          <w:highlight w:val="none"/>
        </w:rPr>
        <w:t>异议人（公章）：</w:t>
      </w:r>
    </w:p>
    <w:p>
      <w:pPr>
        <w:widowControl/>
        <w:ind w:left="99" w:leftChars="47" w:firstLine="1960" w:firstLineChars="700"/>
        <w:jc w:val="left"/>
        <w:rPr>
          <w:rFonts w:hAnsi="宋体" w:cs="仿宋_GB2312"/>
          <w:color w:val="auto"/>
          <w:kern w:val="0"/>
          <w:sz w:val="28"/>
          <w:szCs w:val="28"/>
          <w:highlight w:val="none"/>
        </w:rPr>
      </w:pPr>
    </w:p>
    <w:p>
      <w:pPr>
        <w:widowControl/>
        <w:ind w:left="99" w:leftChars="47" w:firstLine="1960" w:firstLineChars="700"/>
        <w:jc w:val="left"/>
        <w:rPr>
          <w:rFonts w:hAnsi="宋体" w:cs="仿宋_GB2312"/>
          <w:color w:val="auto"/>
          <w:kern w:val="0"/>
          <w:sz w:val="28"/>
          <w:szCs w:val="28"/>
          <w:highlight w:val="none"/>
          <w:u w:val="single"/>
        </w:rPr>
      </w:pPr>
      <w:r>
        <w:rPr>
          <w:rFonts w:hint="eastAsia" w:hAnsi="宋体" w:cs="仿宋_GB2312"/>
          <w:color w:val="auto"/>
          <w:kern w:val="0"/>
          <w:sz w:val="28"/>
          <w:szCs w:val="28"/>
          <w:highlight w:val="none"/>
        </w:rPr>
        <w:t>法定代表人或授权代表（签字）</w:t>
      </w:r>
    </w:p>
    <w:p>
      <w:pPr>
        <w:widowControl/>
        <w:ind w:left="99" w:leftChars="47" w:firstLine="1960" w:firstLineChars="700"/>
        <w:jc w:val="left"/>
        <w:rPr>
          <w:rFonts w:hAnsi="宋体" w:cs="仿宋_GB2312"/>
          <w:color w:val="auto"/>
          <w:kern w:val="0"/>
          <w:sz w:val="28"/>
          <w:szCs w:val="28"/>
          <w:highlight w:val="none"/>
          <w:u w:val="single"/>
        </w:rPr>
      </w:pPr>
    </w:p>
    <w:p>
      <w:pPr>
        <w:widowControl/>
        <w:ind w:firstLine="560" w:firstLineChars="200"/>
        <w:jc w:val="center"/>
        <w:rPr>
          <w:rFonts w:hAnsi="宋体" w:cs="宋体"/>
          <w:color w:val="auto"/>
          <w:kern w:val="0"/>
          <w:sz w:val="28"/>
          <w:szCs w:val="28"/>
          <w:highlight w:val="none"/>
        </w:rPr>
      </w:pPr>
      <w:r>
        <w:rPr>
          <w:rFonts w:hAnsi="宋体" w:cs="仿宋_GB2312"/>
          <w:color w:val="auto"/>
          <w:kern w:val="0"/>
          <w:sz w:val="28"/>
          <w:szCs w:val="28"/>
          <w:highlight w:val="none"/>
        </w:rPr>
        <w:t xml:space="preserve">                                     年    月   日</w:t>
      </w:r>
    </w:p>
    <w:p>
      <w:pPr>
        <w:widowControl/>
        <w:jc w:val="left"/>
        <w:rPr>
          <w:rFonts w:hAnsi="宋体" w:cs="仿宋_GB2312"/>
          <w:bCs/>
          <w:color w:val="auto"/>
          <w:kern w:val="0"/>
          <w:sz w:val="24"/>
          <w:highlight w:val="none"/>
        </w:rPr>
      </w:pPr>
    </w:p>
    <w:p>
      <w:pPr>
        <w:rPr>
          <w:rFonts w:hAnsi="仿宋"/>
          <w:color w:val="auto"/>
          <w:sz w:val="24"/>
          <w:highlight w:val="none"/>
        </w:rPr>
      </w:pPr>
      <w:r>
        <w:rPr>
          <w:rFonts w:hint="eastAsia" w:hAnsi="仿宋"/>
          <w:color w:val="auto"/>
          <w:sz w:val="24"/>
          <w:highlight w:val="none"/>
        </w:rPr>
        <w:t>说明：</w:t>
      </w:r>
    </w:p>
    <w:p>
      <w:pPr>
        <w:rPr>
          <w:rFonts w:hAnsi="仿宋"/>
          <w:color w:val="auto"/>
          <w:sz w:val="24"/>
          <w:highlight w:val="none"/>
        </w:rPr>
      </w:pPr>
    </w:p>
    <w:p>
      <w:pPr>
        <w:rPr>
          <w:rFonts w:hAnsi="仿宋"/>
          <w:color w:val="auto"/>
          <w:sz w:val="24"/>
          <w:highlight w:val="none"/>
        </w:rPr>
      </w:pPr>
      <w:r>
        <w:rPr>
          <w:rFonts w:hAnsi="仿宋"/>
          <w:color w:val="auto"/>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color w:val="auto"/>
          <w:sz w:val="24"/>
          <w:highlight w:val="none"/>
        </w:rPr>
      </w:pPr>
      <w:r>
        <w:rPr>
          <w:rFonts w:hAnsi="仿宋"/>
          <w:color w:val="auto"/>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color w:val="auto"/>
          <w:sz w:val="24"/>
          <w:highlight w:val="none"/>
        </w:rPr>
      </w:pPr>
      <w:r>
        <w:rPr>
          <w:rFonts w:hAnsi="仿宋"/>
          <w:color w:val="auto"/>
          <w:sz w:val="24"/>
          <w:highlight w:val="none"/>
        </w:rPr>
        <w:t>3.为证明与异议项目有利害关系，投标人以外的其他异议提起人应当提供相应证明材料：</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1）属潜在投标人的，提交符合法定有关资格要求的证明文件；</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2）属特定分包人或者供应商的，提交证明其与该项目投标人绑定投标的附条件生效协议以及能证明其能履行该协议项下的合同义务的能力的证明文件。</w:t>
      </w:r>
      <w:r>
        <w:rPr>
          <w:rFonts w:hAnsi="仿宋"/>
          <w:color w:val="auto"/>
          <w:sz w:val="24"/>
          <w:highlight w:val="none"/>
        </w:rPr>
        <w:tab/>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3）可证明与异议项目有利害关系的其他证明文件。</w:t>
      </w:r>
    </w:p>
    <w:p>
      <w:pPr>
        <w:pStyle w:val="21"/>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1"/>
        <w:ind w:firstLine="0"/>
        <w:rPr>
          <w:rFonts w:ascii="仿宋_GB2312" w:eastAsia="仿宋_GB2312"/>
          <w:color w:val="auto"/>
          <w:sz w:val="28"/>
          <w:szCs w:val="28"/>
        </w:rPr>
      </w:pPr>
    </w:p>
    <w:p>
      <w:pPr>
        <w:adjustRightInd w:val="0"/>
        <w:snapToGrid w:val="0"/>
        <w:spacing w:line="600" w:lineRule="exact"/>
        <w:ind w:firstLine="560" w:firstLineChars="200"/>
        <w:jc w:val="left"/>
        <w:rPr>
          <w:rFonts w:ascii="仿宋_GB2312" w:eastAsia="仿宋_GB2312"/>
          <w:color w:val="auto"/>
          <w:sz w:val="28"/>
          <w:szCs w:val="28"/>
        </w:rPr>
      </w:pPr>
    </w:p>
    <w:p>
      <w:pPr>
        <w:pStyle w:val="5"/>
        <w:rPr>
          <w:rFonts w:hint="eastAsia" w:asciiTheme="minorHAnsi" w:hAnsiTheme="minorHAnsi" w:cstheme="minorBidi"/>
          <w:color w:val="auto"/>
          <w:kern w:val="44"/>
          <w:sz w:val="44"/>
          <w:szCs w:val="44"/>
        </w:rPr>
      </w:pPr>
      <w:bookmarkStart w:id="38" w:name="_Toc2867"/>
      <w:bookmarkStart w:id="39" w:name="_Toc21455"/>
      <w:r>
        <w:rPr>
          <w:rFonts w:hint="eastAsia" w:asciiTheme="minorHAnsi" w:hAnsiTheme="minorHAnsi" w:cstheme="minorBidi"/>
          <w:color w:val="auto"/>
          <w:kern w:val="44"/>
          <w:sz w:val="44"/>
          <w:szCs w:val="44"/>
        </w:rPr>
        <mc:AlternateContent>
          <mc:Choice Requires="wps">
            <w:drawing>
              <wp:anchor distT="0" distB="0" distL="114300" distR="114300" simplePos="0" relativeHeight="251661312" behindDoc="0" locked="0" layoutInCell="1" allowOverlap="1">
                <wp:simplePos x="0" y="0"/>
                <wp:positionH relativeFrom="column">
                  <wp:posOffset>2306320</wp:posOffset>
                </wp:positionH>
                <wp:positionV relativeFrom="paragraph">
                  <wp:posOffset>694690</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1.6pt;margin-top:54.7pt;height:0pt;width:75.5pt;z-index:251661312;mso-width-relative:page;mso-height-relative:page;" filled="f" stroked="t" coordsize="21600,21600" o:gfxdata="UEsDBAoAAAAAAIdO4kAAAAAAAAAAAAAAAAAEAAAAZHJzL1BLAwQUAAAACACHTuJAL0mFC9cAAAAL&#10;AQAADwAAAGRycy9kb3ducmV2LnhtbE2PS2vDMBCE74X+B7GFXkoj2XnQuJZDCPTQYx7Qq2JtbbfW&#10;ylhynObXZwuF9LgzH7Mz+ersWnHCPjSeNCQTBQKp9LahSsNh//b8AiJEQ9a0nlDDDwZYFfd3ucms&#10;H2mLp12sBIdQyIyGOsYukzKUNToTJr5DYu/T985EPvtK2t6MHO5amSq1kM40xB9q0+GmxvJ7NzgN&#10;GIZ5otZLVx3eL+PTR3r5Gru91o8PiXoFEfEcbzD81ufqUHCnox/IBtFqmC6mKaNsqOUMBBPzZMbK&#10;8U+RRS7/byiuUEsDBBQAAAAIAIdO4kC0bYq1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bPOXNg6cJ/&#10;fvr26+Pnuy8/7r5/ZYus0BCwpsCNu4mnHYabmOke2mjzn4iwQ1H1eFZVHRITdPhisVwuSG9x76oe&#10;8kLE9Ep5y7LRcEwRdNenjXeOrs7HWREV9q8xUWVKvE/IRY1jQ4afLwg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9JhQvXAAAACwEAAA8AAAAAAAAAAQAgAAAAIgAAAGRycy9kb3ducmV2LnhtbFBLAQIUABQA&#10;AAAIAIdO4kC0bYq18QEAAOIDAAAOAAAAAAAAAAEAIAAAACYBAABkcnMvZTJvRG9jLnhtbFBLBQYA&#10;AAAABgAGAFkBAACJBQ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rPr>
        <mc:AlternateContent>
          <mc:Choice Requires="wps">
            <w:drawing>
              <wp:anchor distT="0" distB="0" distL="114300" distR="114300" simplePos="0" relativeHeight="251660288"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0288;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Bcgxbnx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mcObB04Xef&#10;v//69OX268/bH9/Y86xQH7CmwJXbxNMOwyZmuoc22vwnIuxQVD2eVVWHxAQdvpzN5zPSW9y7qoe8&#10;EDG9Vt6ybDQcUwS969LKO0dX5+OkiAr7N5ioMiXeJ+SixrE+w09nBA40ii2NAJk2EB10u5KL3mh5&#10;rY3JGRh325WJbA95HMqX+RHuX2G5yBqwG+KKaxiUToF85SRLx0BCOXofPLdgleTMKHpO2SJAqBNo&#10;c0kklTaOOsgSD6Jma+vlsWhdzunqS4+nMc2z9ee+ZD88z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C0PytYAAAAJAQAADwAAAAAAAAABACAAAAAiAAAAZHJzL2Rvd25yZXYueG1sUEsBAhQAFAAA&#10;AAgAh07iQBcgxbn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rPr>
        <w:t>第</w:t>
      </w:r>
      <w:r>
        <w:rPr>
          <w:rFonts w:hint="eastAsia" w:asciiTheme="minorHAnsi" w:hAnsiTheme="minorHAnsi" w:cstheme="minorBidi"/>
          <w:color w:val="auto"/>
          <w:kern w:val="44"/>
          <w:sz w:val="44"/>
          <w:szCs w:val="44"/>
          <w:lang w:eastAsia="zh-CN"/>
        </w:rPr>
        <w:t>三</w:t>
      </w:r>
      <w:r>
        <w:rPr>
          <w:rFonts w:hint="eastAsia" w:asciiTheme="minorHAnsi" w:hAnsiTheme="minorHAnsi" w:cstheme="minorBidi"/>
          <w:color w:val="auto"/>
          <w:kern w:val="44"/>
          <w:sz w:val="44"/>
          <w:szCs w:val="44"/>
        </w:rPr>
        <w:t>章</w:t>
      </w:r>
      <w:bookmarkEnd w:id="38"/>
      <w:bookmarkEnd w:id="39"/>
    </w:p>
    <w:p>
      <w:pPr>
        <w:pStyle w:val="35"/>
        <w:rPr>
          <w:color w:val="auto"/>
        </w:rPr>
      </w:pPr>
    </w:p>
    <w:p>
      <w:pPr>
        <w:pStyle w:val="5"/>
        <w:rPr>
          <w:color w:val="auto"/>
        </w:rPr>
      </w:pPr>
      <w:bookmarkStart w:id="40" w:name="_Toc7040"/>
      <w:bookmarkStart w:id="41" w:name="_Toc88209934"/>
      <w:bookmarkStart w:id="42" w:name="_Toc7303"/>
      <w:bookmarkStart w:id="43" w:name="_Toc87616371"/>
      <w:r>
        <w:rPr>
          <w:rFonts w:hint="eastAsia"/>
          <w:color w:val="auto"/>
        </w:rPr>
        <w:t>采购方法</w:t>
      </w:r>
      <w:bookmarkEnd w:id="40"/>
      <w:bookmarkEnd w:id="41"/>
      <w:bookmarkEnd w:id="42"/>
      <w:bookmarkEnd w:id="43"/>
    </w:p>
    <w:p>
      <w:pPr>
        <w:adjustRightInd w:val="0"/>
        <w:snapToGrid w:val="0"/>
        <w:spacing w:beforeLines="50" w:afterLines="50" w:line="600" w:lineRule="exact"/>
        <w:jc w:val="center"/>
        <w:rPr>
          <w:rFonts w:ascii="方正小标宋简体" w:eastAsia="方正小标宋简体"/>
          <w:color w:val="auto"/>
          <w:sz w:val="44"/>
          <w:szCs w:val="44"/>
        </w:rPr>
      </w:pPr>
    </w:p>
    <w:p>
      <w:pPr>
        <w:adjustRightInd w:val="0"/>
        <w:snapToGrid w:val="0"/>
        <w:spacing w:beforeLines="50" w:afterLines="50" w:line="600" w:lineRule="exact"/>
        <w:jc w:val="center"/>
        <w:rPr>
          <w:rFonts w:ascii="方正小标宋简体" w:eastAsia="方正小标宋简体"/>
          <w:color w:val="auto"/>
          <w:sz w:val="44"/>
          <w:szCs w:val="44"/>
        </w:rPr>
      </w:pPr>
    </w:p>
    <w:p>
      <w:pPr>
        <w:adjustRightInd w:val="0"/>
        <w:snapToGrid w:val="0"/>
        <w:spacing w:beforeLines="50" w:afterLines="50" w:line="600" w:lineRule="exact"/>
        <w:jc w:val="center"/>
        <w:rPr>
          <w:rFonts w:ascii="方正小标宋简体" w:eastAsia="方正小标宋简体"/>
          <w:color w:val="auto"/>
          <w:sz w:val="44"/>
          <w:szCs w:val="44"/>
        </w:rPr>
      </w:pPr>
    </w:p>
    <w:p>
      <w:pPr>
        <w:adjustRightInd w:val="0"/>
        <w:snapToGrid w:val="0"/>
        <w:spacing w:beforeLines="50" w:afterLines="50" w:line="600" w:lineRule="exact"/>
        <w:jc w:val="center"/>
        <w:rPr>
          <w:rFonts w:ascii="方正小标宋简体" w:eastAsia="方正小标宋简体"/>
          <w:color w:val="auto"/>
          <w:sz w:val="44"/>
          <w:szCs w:val="44"/>
        </w:rPr>
      </w:pPr>
    </w:p>
    <w:p>
      <w:pPr>
        <w:adjustRightInd w:val="0"/>
        <w:snapToGrid w:val="0"/>
        <w:spacing w:beforeLines="50" w:afterLines="50" w:line="600" w:lineRule="exact"/>
        <w:jc w:val="center"/>
        <w:rPr>
          <w:rFonts w:ascii="方正小标宋简体" w:eastAsia="方正小标宋简体"/>
          <w:color w:val="auto"/>
          <w:sz w:val="44"/>
          <w:szCs w:val="44"/>
        </w:rPr>
      </w:pPr>
    </w:p>
    <w:p>
      <w:pPr>
        <w:pStyle w:val="21"/>
        <w:rPr>
          <w:rFonts w:ascii="方正小标宋简体" w:eastAsia="方正小标宋简体"/>
          <w:color w:val="auto"/>
          <w:sz w:val="44"/>
          <w:szCs w:val="44"/>
        </w:rPr>
      </w:pPr>
    </w:p>
    <w:p>
      <w:pPr>
        <w:pStyle w:val="21"/>
        <w:rPr>
          <w:rFonts w:ascii="方正小标宋简体" w:eastAsia="方正小标宋简体"/>
          <w:color w:val="auto"/>
          <w:sz w:val="44"/>
          <w:szCs w:val="44"/>
        </w:rPr>
      </w:pPr>
    </w:p>
    <w:p>
      <w:pPr>
        <w:pStyle w:val="21"/>
        <w:rPr>
          <w:rFonts w:ascii="方正小标宋简体" w:eastAsia="方正小标宋简体"/>
          <w:color w:val="auto"/>
          <w:sz w:val="44"/>
          <w:szCs w:val="44"/>
        </w:rPr>
      </w:pPr>
    </w:p>
    <w:p>
      <w:pPr>
        <w:pStyle w:val="21"/>
        <w:rPr>
          <w:rFonts w:ascii="方正小标宋简体" w:eastAsia="方正小标宋简体"/>
          <w:color w:val="auto"/>
          <w:sz w:val="44"/>
          <w:szCs w:val="44"/>
        </w:rPr>
      </w:pPr>
    </w:p>
    <w:p>
      <w:pPr>
        <w:pStyle w:val="5"/>
        <w:rPr>
          <w:color w:val="auto"/>
        </w:rPr>
      </w:pPr>
      <w:bookmarkStart w:id="44" w:name="_Toc24895"/>
      <w:bookmarkStart w:id="45" w:name="_Toc3789"/>
      <w:r>
        <w:rPr>
          <w:rFonts w:hint="eastAsia"/>
          <w:color w:val="auto"/>
        </w:rPr>
        <w:t>询比采购</w:t>
      </w:r>
      <w:bookmarkEnd w:id="44"/>
      <w:bookmarkEnd w:id="45"/>
    </w:p>
    <w:p>
      <w:pPr>
        <w:adjustRightInd w:val="0"/>
        <w:snapToGrid w:val="0"/>
        <w:spacing w:line="600" w:lineRule="exact"/>
        <w:jc w:val="left"/>
        <w:rPr>
          <w:rFonts w:asciiTheme="minorEastAsia" w:hAnsiTheme="minorEastAsia"/>
          <w:b/>
          <w:color w:val="auto"/>
          <w:sz w:val="28"/>
          <w:szCs w:val="28"/>
        </w:rPr>
      </w:pPr>
      <w:r>
        <w:rPr>
          <w:rFonts w:hint="eastAsia" w:asciiTheme="minorEastAsia" w:hAnsiTheme="minorEastAsia"/>
          <w:b/>
          <w:color w:val="auto"/>
          <w:sz w:val="28"/>
          <w:szCs w:val="28"/>
        </w:rPr>
        <w:t>询比</w:t>
      </w:r>
    </w:p>
    <w:tbl>
      <w:tblPr>
        <w:tblStyle w:val="23"/>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0" w:firstLine="0" w:firstLineChars="0"/>
              <w:jc w:val="left"/>
              <w:rPr>
                <w:rFonts w:ascii="仿宋_GB2312" w:eastAsia="仿宋_GB2312" w:hAnsiTheme="minorEastAsia"/>
                <w:color w:val="auto"/>
                <w:sz w:val="24"/>
                <w:szCs w:val="24"/>
                <w:highlight w:val="none"/>
              </w:rPr>
            </w:pPr>
            <w:r>
              <w:rPr>
                <w:rFonts w:hint="eastAsia" w:ascii="仿宋_GB2312" w:hAnsi="宋体" w:eastAsia="仿宋_GB2312"/>
                <w:color w:val="auto"/>
                <w:sz w:val="24"/>
                <w:szCs w:val="24"/>
                <w:highlight w:val="none"/>
              </w:rPr>
              <w:t>采购人确定满足采购文件</w:t>
            </w:r>
            <w:r>
              <w:rPr>
                <w:rFonts w:hint="eastAsia" w:ascii="仿宋_GB2312" w:hAnsi="宋体" w:eastAsia="仿宋_GB2312"/>
                <w:color w:val="auto"/>
                <w:sz w:val="24"/>
                <w:szCs w:val="24"/>
                <w:highlight w:val="none"/>
                <w:lang w:val="en-US" w:eastAsia="zh-CN"/>
              </w:rPr>
              <w:t>资格性、响应性</w:t>
            </w:r>
            <w:r>
              <w:rPr>
                <w:rFonts w:hint="eastAsia" w:ascii="仿宋_GB2312" w:hAnsi="宋体" w:eastAsia="仿宋_GB2312"/>
                <w:color w:val="auto"/>
                <w:sz w:val="24"/>
                <w:szCs w:val="24"/>
                <w:highlight w:val="none"/>
              </w:rPr>
              <w:t>要求，并且经评审的报价最低的为成交供应商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snapToGrid/>
        <w:spacing w:line="240" w:lineRule="auto"/>
        <w:ind w:firstLine="0" w:firstLineChars="0"/>
        <w:jc w:val="left"/>
        <w:rPr>
          <w:rFonts w:ascii="仿宋_GB2312" w:eastAsia="仿宋_GB2312"/>
          <w:color w:val="auto"/>
          <w:sz w:val="28"/>
          <w:szCs w:val="28"/>
        </w:rPr>
      </w:pPr>
      <w:r>
        <w:rPr>
          <w:rFonts w:ascii="仿宋_GB2312" w:eastAsia="仿宋_GB2312"/>
          <w:color w:val="auto"/>
          <w:sz w:val="28"/>
          <w:szCs w:val="28"/>
        </w:rPr>
        <w:br w:type="page"/>
      </w:r>
    </w:p>
    <w:p>
      <w:pPr>
        <w:pStyle w:val="21"/>
        <w:rPr>
          <w:color w:val="auto"/>
        </w:rPr>
      </w:pPr>
    </w:p>
    <w:p>
      <w:pPr>
        <w:adjustRightInd w:val="0"/>
        <w:snapToGrid w:val="0"/>
        <w:spacing w:line="600" w:lineRule="exact"/>
        <w:ind w:firstLine="560" w:firstLineChars="200"/>
        <w:jc w:val="left"/>
        <w:rPr>
          <w:rFonts w:ascii="仿宋_GB2312" w:eastAsia="仿宋_GB2312"/>
          <w:color w:val="auto"/>
          <w:sz w:val="28"/>
          <w:szCs w:val="28"/>
        </w:rPr>
      </w:pPr>
    </w:p>
    <w:p>
      <w:pPr>
        <w:adjustRightInd w:val="0"/>
        <w:snapToGrid w:val="0"/>
        <w:spacing w:line="600" w:lineRule="exact"/>
        <w:ind w:firstLine="0" w:firstLineChars="0"/>
        <w:jc w:val="left"/>
        <w:rPr>
          <w:rFonts w:ascii="仿宋_GB2312" w:eastAsia="仿宋_GB2312"/>
          <w:color w:val="auto"/>
          <w:sz w:val="28"/>
          <w:szCs w:val="28"/>
        </w:rPr>
      </w:pPr>
    </w:p>
    <w:p>
      <w:pPr>
        <w:adjustRightInd w:val="0"/>
        <w:snapToGrid w:val="0"/>
        <w:spacing w:line="600" w:lineRule="exact"/>
        <w:ind w:firstLine="560" w:firstLineChars="200"/>
        <w:jc w:val="left"/>
        <w:rPr>
          <w:rFonts w:ascii="仿宋_GB2312" w:eastAsia="仿宋_GB2312"/>
          <w:color w:val="auto"/>
          <w:sz w:val="28"/>
          <w:szCs w:val="28"/>
        </w:rPr>
      </w:pPr>
    </w:p>
    <w:p>
      <w:pPr>
        <w:pStyle w:val="4"/>
        <w:rPr>
          <w:color w:val="auto"/>
        </w:rPr>
      </w:pPr>
      <w:bookmarkStart w:id="46" w:name="_Toc4952"/>
      <w:bookmarkStart w:id="47" w:name="_Toc10930"/>
      <w:bookmarkStart w:id="48" w:name="_Toc19050"/>
      <w:bookmarkStart w:id="49" w:name="_Toc20594"/>
      <w:bookmarkStart w:id="50" w:name="_Toc19759"/>
      <w:bookmarkStart w:id="51" w:name="_Toc23581"/>
      <w:bookmarkStart w:id="52" w:name="_Toc3156"/>
      <w:bookmarkStart w:id="53" w:name="_Toc14552"/>
      <w:bookmarkStart w:id="54" w:name="_Toc14870"/>
      <w:bookmarkStart w:id="55" w:name="_Toc7437"/>
      <w:bookmarkStart w:id="56" w:name="_Toc7118"/>
      <w:r>
        <w:rPr>
          <w:color w:val="auto"/>
        </w:rPr>
        <mc:AlternateContent>
          <mc:Choice Requires="wps">
            <w:drawing>
              <wp:anchor distT="0" distB="0" distL="114300" distR="114300" simplePos="0" relativeHeight="251663360"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3360;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color w:val="auto"/>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2336;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rPr>
        <w:t>第</w:t>
      </w:r>
      <w:r>
        <w:rPr>
          <w:rFonts w:hint="eastAsia"/>
          <w:color w:val="auto"/>
          <w:lang w:val="en-US" w:eastAsia="zh-CN"/>
        </w:rPr>
        <w:t>四</w:t>
      </w:r>
      <w:r>
        <w:rPr>
          <w:rFonts w:hint="eastAsia"/>
          <w:color w:val="auto"/>
        </w:rPr>
        <w:t>章</w:t>
      </w:r>
      <w:bookmarkEnd w:id="46"/>
      <w:bookmarkEnd w:id="47"/>
      <w:bookmarkEnd w:id="48"/>
      <w:bookmarkEnd w:id="49"/>
      <w:bookmarkEnd w:id="50"/>
      <w:bookmarkEnd w:id="51"/>
      <w:bookmarkEnd w:id="52"/>
      <w:bookmarkEnd w:id="53"/>
      <w:bookmarkEnd w:id="54"/>
      <w:bookmarkEnd w:id="55"/>
      <w:bookmarkEnd w:id="56"/>
    </w:p>
    <w:p>
      <w:pPr>
        <w:pStyle w:val="35"/>
        <w:rPr>
          <w:color w:val="auto"/>
        </w:rPr>
      </w:pPr>
    </w:p>
    <w:p>
      <w:pPr>
        <w:pStyle w:val="4"/>
        <w:rPr>
          <w:color w:val="auto"/>
        </w:rPr>
      </w:pPr>
      <w:bookmarkStart w:id="57" w:name="_Toc88209941"/>
      <w:bookmarkStart w:id="58" w:name="_Toc30530"/>
      <w:bookmarkStart w:id="59" w:name="_Toc87616378"/>
      <w:bookmarkStart w:id="60" w:name="_Toc7831"/>
      <w:bookmarkStart w:id="61" w:name="_Toc21079"/>
      <w:bookmarkStart w:id="62" w:name="_Toc12177"/>
      <w:bookmarkStart w:id="63" w:name="_Toc29345"/>
      <w:bookmarkStart w:id="64" w:name="_Toc6308"/>
      <w:bookmarkStart w:id="65" w:name="_Toc29484"/>
      <w:bookmarkStart w:id="66" w:name="_Toc32607"/>
      <w:bookmarkStart w:id="67" w:name="_Toc21840"/>
      <w:bookmarkStart w:id="68" w:name="_Toc22212"/>
      <w:bookmarkStart w:id="69" w:name="_Toc13898"/>
      <w:r>
        <w:rPr>
          <w:rFonts w:hint="eastAsia"/>
          <w:color w:val="auto"/>
        </w:rPr>
        <w:t>评审办法</w:t>
      </w:r>
      <w:bookmarkEnd w:id="57"/>
      <w:bookmarkEnd w:id="58"/>
      <w:bookmarkEnd w:id="59"/>
      <w:bookmarkEnd w:id="60"/>
      <w:bookmarkEnd w:id="61"/>
      <w:bookmarkEnd w:id="62"/>
      <w:bookmarkEnd w:id="63"/>
      <w:bookmarkEnd w:id="64"/>
      <w:bookmarkEnd w:id="65"/>
      <w:bookmarkEnd w:id="66"/>
      <w:bookmarkEnd w:id="67"/>
      <w:bookmarkEnd w:id="68"/>
      <w:bookmarkEnd w:id="69"/>
    </w:p>
    <w:p>
      <w:pPr>
        <w:adjustRightInd w:val="0"/>
        <w:snapToGrid w:val="0"/>
        <w:spacing w:beforeLines="50" w:afterLines="50" w:line="600" w:lineRule="exact"/>
        <w:jc w:val="center"/>
        <w:rPr>
          <w:rFonts w:ascii="方正小标宋简体" w:eastAsia="方正小标宋简体"/>
          <w:color w:val="auto"/>
          <w:sz w:val="44"/>
          <w:szCs w:val="44"/>
        </w:rPr>
      </w:pPr>
    </w:p>
    <w:p>
      <w:pPr>
        <w:adjustRightInd w:val="0"/>
        <w:snapToGrid w:val="0"/>
        <w:spacing w:beforeLines="50" w:afterLines="50" w:line="600" w:lineRule="exact"/>
        <w:jc w:val="center"/>
        <w:rPr>
          <w:rFonts w:ascii="方正小标宋简体" w:eastAsia="方正小标宋简体"/>
          <w:color w:val="auto"/>
          <w:sz w:val="44"/>
          <w:szCs w:val="44"/>
        </w:rPr>
      </w:pPr>
    </w:p>
    <w:p>
      <w:pPr>
        <w:adjustRightInd w:val="0"/>
        <w:snapToGrid w:val="0"/>
        <w:spacing w:beforeLines="50" w:afterLines="50" w:line="600" w:lineRule="exact"/>
        <w:jc w:val="center"/>
        <w:rPr>
          <w:rFonts w:ascii="方正小标宋简体" w:eastAsia="方正小标宋简体"/>
          <w:color w:val="auto"/>
          <w:sz w:val="44"/>
          <w:szCs w:val="44"/>
        </w:rPr>
      </w:pPr>
    </w:p>
    <w:p>
      <w:pPr>
        <w:adjustRightInd w:val="0"/>
        <w:snapToGrid w:val="0"/>
        <w:spacing w:beforeLines="50" w:afterLines="50" w:line="600" w:lineRule="exact"/>
        <w:jc w:val="center"/>
        <w:rPr>
          <w:rFonts w:ascii="方正小标宋简体" w:eastAsia="方正小标宋简体"/>
          <w:color w:val="auto"/>
          <w:sz w:val="44"/>
          <w:szCs w:val="44"/>
        </w:rPr>
      </w:pPr>
    </w:p>
    <w:p>
      <w:pPr>
        <w:adjustRightInd w:val="0"/>
        <w:snapToGrid w:val="0"/>
        <w:spacing w:beforeLines="50" w:afterLines="50" w:line="600" w:lineRule="exact"/>
        <w:jc w:val="center"/>
        <w:rPr>
          <w:rFonts w:ascii="方正小标宋简体" w:eastAsia="方正小标宋简体"/>
          <w:color w:val="auto"/>
          <w:sz w:val="44"/>
          <w:szCs w:val="44"/>
        </w:rPr>
      </w:pPr>
    </w:p>
    <w:p>
      <w:pPr>
        <w:adjustRightInd w:val="0"/>
        <w:snapToGrid w:val="0"/>
        <w:spacing w:beforeLines="50" w:afterLines="50" w:line="600" w:lineRule="exact"/>
        <w:jc w:val="center"/>
        <w:rPr>
          <w:rFonts w:ascii="方正小标宋简体" w:eastAsia="方正小标宋简体"/>
          <w:color w:val="auto"/>
          <w:sz w:val="44"/>
          <w:szCs w:val="44"/>
        </w:rPr>
      </w:pPr>
    </w:p>
    <w:p>
      <w:pPr>
        <w:pStyle w:val="21"/>
        <w:ind w:firstLine="0"/>
        <w:rPr>
          <w:rFonts w:ascii="方正小标宋简体" w:eastAsia="方正小标宋简体"/>
          <w:color w:val="auto"/>
          <w:sz w:val="44"/>
          <w:szCs w:val="44"/>
        </w:rPr>
      </w:pPr>
    </w:p>
    <w:p>
      <w:pPr>
        <w:pStyle w:val="5"/>
        <w:rPr>
          <w:color w:val="auto"/>
        </w:rPr>
      </w:pPr>
      <w:bookmarkStart w:id="70" w:name="_Toc23033"/>
      <w:bookmarkStart w:id="71" w:name="_Toc26826"/>
      <w:r>
        <w:rPr>
          <w:rFonts w:hint="eastAsia"/>
          <w:color w:val="auto"/>
          <w:highlight w:val="none"/>
        </w:rPr>
        <w:sym w:font="Wingdings 2" w:char="0052"/>
      </w:r>
      <w:r>
        <w:rPr>
          <w:rFonts w:hint="eastAsia"/>
          <w:color w:val="auto"/>
        </w:rPr>
        <w:t>经评审的最低价法</w:t>
      </w:r>
      <w:bookmarkEnd w:id="70"/>
      <w:bookmarkEnd w:id="71"/>
    </w:p>
    <w:p>
      <w:pPr>
        <w:adjustRightInd w:val="0"/>
        <w:snapToGrid w:val="0"/>
        <w:spacing w:line="600" w:lineRule="exact"/>
        <w:jc w:val="left"/>
        <w:rPr>
          <w:rFonts w:asciiTheme="minorEastAsia" w:hAnsiTheme="minorEastAsia"/>
          <w:b/>
          <w:color w:val="auto"/>
          <w:sz w:val="28"/>
          <w:szCs w:val="28"/>
        </w:rPr>
      </w:pPr>
      <w:r>
        <w:rPr>
          <w:rFonts w:hint="eastAsia" w:asciiTheme="minorEastAsia" w:hAnsiTheme="minorEastAsia"/>
          <w:b/>
          <w:color w:val="auto"/>
          <w:sz w:val="28"/>
          <w:szCs w:val="28"/>
        </w:rPr>
        <w:t>1.评审方法</w:t>
      </w:r>
    </w:p>
    <w:p>
      <w:pPr>
        <w:adjustRightInd w:val="0"/>
        <w:snapToGrid w:val="0"/>
        <w:spacing w:line="600" w:lineRule="exact"/>
        <w:ind w:firstLine="555"/>
        <w:jc w:val="left"/>
        <w:rPr>
          <w:rFonts w:ascii="仿宋_GB2312" w:eastAsia="仿宋_GB2312" w:hAnsiTheme="minorEastAsia"/>
          <w:color w:val="auto"/>
          <w:sz w:val="28"/>
          <w:szCs w:val="28"/>
        </w:rPr>
      </w:pPr>
      <w:r>
        <w:rPr>
          <w:rFonts w:hint="eastAsia" w:ascii="仿宋_GB2312" w:eastAsia="仿宋_GB2312" w:hAnsiTheme="minorEastAsia"/>
          <w:color w:val="auto"/>
          <w:sz w:val="28"/>
          <w:szCs w:val="28"/>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rPr>
      </w:pPr>
      <w:r>
        <w:rPr>
          <w:rFonts w:hint="eastAsia" w:ascii="仿宋_GB2312" w:eastAsia="仿宋_GB2312" w:hAnsiTheme="minorEastAsia"/>
          <w:color w:val="auto"/>
          <w:sz w:val="28"/>
          <w:szCs w:val="28"/>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lang w:eastAsia="zh-CN"/>
        </w:rPr>
      </w:pPr>
      <w:r>
        <w:rPr>
          <w:rFonts w:hint="eastAsia" w:ascii="仿宋_GB2312" w:eastAsia="仿宋_GB2312" w:hAnsiTheme="minorEastAsia"/>
          <w:color w:val="auto"/>
          <w:sz w:val="28"/>
          <w:szCs w:val="28"/>
        </w:rPr>
        <w:t>（1）运输费用及保险费。</w:t>
      </w:r>
      <w:r>
        <w:rPr>
          <w:rFonts w:hint="eastAsia" w:ascii="仿宋_GB2312" w:eastAsia="仿宋_GB2312" w:hAnsiTheme="minorEastAsia"/>
          <w:color w:val="auto"/>
          <w:sz w:val="28"/>
          <w:szCs w:val="28"/>
          <w:lang w:eastAsia="zh-CN"/>
        </w:rPr>
        <w:t>（如有）</w:t>
      </w:r>
    </w:p>
    <w:p>
      <w:pPr>
        <w:adjustRightInd w:val="0"/>
        <w:snapToGrid w:val="0"/>
        <w:spacing w:line="600" w:lineRule="exact"/>
        <w:jc w:val="left"/>
        <w:rPr>
          <w:rFonts w:ascii="仿宋_GB2312" w:eastAsia="仿宋_GB2312" w:hAnsiTheme="minorEastAsia"/>
          <w:color w:val="auto"/>
          <w:sz w:val="28"/>
          <w:szCs w:val="28"/>
        </w:rPr>
      </w:pPr>
      <w:r>
        <w:rPr>
          <w:rFonts w:hint="eastAsia" w:ascii="仿宋_GB2312" w:eastAsia="仿宋_GB2312" w:hAnsiTheme="minorEastAsia"/>
          <w:color w:val="auto"/>
          <w:sz w:val="28"/>
          <w:szCs w:val="28"/>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rPr>
      </w:pPr>
      <w:r>
        <w:rPr>
          <w:rFonts w:hint="eastAsia" w:ascii="仿宋_GB2312" w:eastAsia="仿宋_GB2312" w:hAnsiTheme="minorEastAsia"/>
          <w:color w:val="auto"/>
          <w:sz w:val="28"/>
          <w:szCs w:val="28"/>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rPr>
      </w:pPr>
      <w:r>
        <w:rPr>
          <w:rFonts w:hint="eastAsia" w:ascii="仿宋_GB2312" w:eastAsia="仿宋_GB2312" w:hAnsiTheme="minorEastAsia"/>
          <w:color w:val="auto"/>
          <w:sz w:val="28"/>
          <w:szCs w:val="28"/>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rPr>
      </w:pPr>
      <w:r>
        <w:rPr>
          <w:rFonts w:hint="eastAsia" w:ascii="仿宋_GB2312" w:eastAsia="仿宋_GB2312" w:hAnsiTheme="minorEastAsia"/>
          <w:color w:val="auto"/>
          <w:sz w:val="28"/>
          <w:szCs w:val="28"/>
        </w:rPr>
        <w:t>（5）价格调整因素。</w:t>
      </w:r>
    </w:p>
    <w:p>
      <w:pPr>
        <w:adjustRightInd w:val="0"/>
        <w:snapToGrid w:val="0"/>
        <w:spacing w:line="600" w:lineRule="exact"/>
        <w:ind w:firstLine="555"/>
        <w:jc w:val="left"/>
        <w:rPr>
          <w:rFonts w:ascii="仿宋_GB2312" w:eastAsia="仿宋_GB2312" w:hAnsiTheme="minorEastAsia"/>
          <w:color w:val="auto"/>
          <w:sz w:val="28"/>
          <w:szCs w:val="28"/>
        </w:rPr>
      </w:pPr>
      <w:r>
        <w:rPr>
          <w:rFonts w:hint="eastAsia" w:ascii="仿宋_GB2312" w:eastAsia="仿宋_GB2312" w:hAnsiTheme="minorEastAsia"/>
          <w:color w:val="auto"/>
          <w:sz w:val="28"/>
          <w:szCs w:val="28"/>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rPr>
      </w:pPr>
      <w:r>
        <w:rPr>
          <w:rFonts w:hint="eastAsia" w:asciiTheme="minorEastAsia" w:hAnsiTheme="minorEastAsia"/>
          <w:b/>
          <w:color w:val="auto"/>
          <w:sz w:val="28"/>
          <w:szCs w:val="28"/>
        </w:rPr>
        <w:t>2.评审程序</w:t>
      </w:r>
    </w:p>
    <w:p>
      <w:pPr>
        <w:adjustRightInd w:val="0"/>
        <w:snapToGrid w:val="0"/>
        <w:spacing w:line="600" w:lineRule="exact"/>
        <w:ind w:firstLine="555"/>
        <w:jc w:val="left"/>
        <w:rPr>
          <w:rFonts w:ascii="仿宋_GB2312" w:eastAsia="仿宋_GB2312" w:hAnsiTheme="minorEastAsia"/>
          <w:color w:val="auto"/>
          <w:sz w:val="28"/>
          <w:szCs w:val="28"/>
        </w:rPr>
      </w:pPr>
      <w:r>
        <w:rPr>
          <w:rFonts w:hint="eastAsia" w:ascii="仿宋_GB2312" w:eastAsia="仿宋_GB2312" w:hAnsiTheme="minorEastAsia"/>
          <w:color w:val="auto"/>
          <w:sz w:val="28"/>
          <w:szCs w:val="28"/>
        </w:rPr>
        <w:t>2.1 初步评审</w:t>
      </w:r>
    </w:p>
    <w:p>
      <w:pPr>
        <w:adjustRightInd w:val="0"/>
        <w:snapToGrid w:val="0"/>
        <w:spacing w:line="600" w:lineRule="exact"/>
        <w:jc w:val="left"/>
        <w:rPr>
          <w:rFonts w:ascii="仿宋_GB2312" w:eastAsia="仿宋_GB2312" w:hAnsiTheme="minorEastAsia"/>
          <w:color w:val="auto"/>
          <w:sz w:val="28"/>
          <w:szCs w:val="28"/>
        </w:rPr>
      </w:pPr>
      <w:r>
        <w:rPr>
          <w:rFonts w:ascii="仿宋_GB2312" w:eastAsia="仿宋_GB2312"/>
          <w:color w:val="auto"/>
          <w:sz w:val="28"/>
          <w:szCs w:val="28"/>
        </w:rPr>
        <w:t>表</w:t>
      </w:r>
      <w:r>
        <w:rPr>
          <w:rFonts w:hint="eastAsia" w:ascii="仿宋_GB2312" w:eastAsia="仿宋_GB2312"/>
          <w:color w:val="auto"/>
          <w:sz w:val="28"/>
          <w:szCs w:val="28"/>
        </w:rPr>
        <w:t>4-1                      初步评审标准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rPr>
            </w:pPr>
            <w:r>
              <w:rPr>
                <w:rFonts w:hint="eastAsia" w:ascii="仿宋_GB2312" w:eastAsia="仿宋_GB2312"/>
                <w:color w:val="auto"/>
                <w:sz w:val="28"/>
                <w:szCs w:val="28"/>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rPr>
            </w:pPr>
            <w:r>
              <w:rPr>
                <w:rFonts w:hint="eastAsia" w:ascii="仿宋_GB2312" w:eastAsia="仿宋_GB2312"/>
                <w:color w:val="auto"/>
                <w:sz w:val="28"/>
                <w:szCs w:val="28"/>
              </w:rPr>
              <w:t>评审</w:t>
            </w:r>
            <w:r>
              <w:rPr>
                <w:rFonts w:ascii="仿宋_GB2312" w:eastAsia="仿宋_GB2312"/>
                <w:color w:val="auto"/>
                <w:sz w:val="28"/>
                <w:szCs w:val="28"/>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rPr>
            </w:pPr>
            <w:r>
              <w:rPr>
                <w:rFonts w:hint="eastAsia" w:ascii="仿宋_GB2312" w:eastAsia="仿宋_GB2312"/>
                <w:color w:val="auto"/>
                <w:sz w:val="28"/>
                <w:szCs w:val="28"/>
              </w:rPr>
              <w:t>评审</w:t>
            </w:r>
            <w:r>
              <w:rPr>
                <w:rFonts w:ascii="仿宋_GB2312" w:eastAsia="仿宋_GB2312"/>
                <w:color w:val="auto"/>
                <w:sz w:val="28"/>
                <w:szCs w:val="28"/>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rPr>
            </w:pPr>
            <w:r>
              <w:rPr>
                <w:rFonts w:ascii="仿宋_GB2312" w:eastAsia="仿宋_GB2312"/>
                <w:color w:val="auto"/>
                <w:sz w:val="24"/>
                <w:szCs w:val="24"/>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rPr>
            </w:pPr>
            <w:r>
              <w:rPr>
                <w:rFonts w:ascii="仿宋_GB2312" w:eastAsia="仿宋_GB2312"/>
                <w:color w:val="auto"/>
                <w:sz w:val="24"/>
                <w:szCs w:val="24"/>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rPr>
            </w:pPr>
            <w:r>
              <w:rPr>
                <w:rFonts w:ascii="仿宋_GB2312" w:eastAsia="仿宋_GB2312"/>
                <w:color w:val="auto"/>
                <w:sz w:val="24"/>
                <w:szCs w:val="24"/>
              </w:rPr>
              <w:t>有响应函</w:t>
            </w:r>
            <w:r>
              <w:rPr>
                <w:rFonts w:hint="eastAsia" w:ascii="仿宋_GB2312" w:eastAsia="仿宋_GB2312"/>
                <w:color w:val="auto"/>
                <w:sz w:val="24"/>
                <w:szCs w:val="24"/>
              </w:rPr>
              <w:t>，</w:t>
            </w:r>
            <w:r>
              <w:rPr>
                <w:rFonts w:ascii="仿宋_GB2312" w:eastAsia="仿宋_GB2312"/>
                <w:color w:val="auto"/>
                <w:sz w:val="24"/>
                <w:szCs w:val="24"/>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rPr>
            </w:pPr>
            <w:r>
              <w:rPr>
                <w:rFonts w:ascii="仿宋_GB2312" w:eastAsia="仿宋_GB2312"/>
                <w:color w:val="auto"/>
                <w:sz w:val="24"/>
                <w:szCs w:val="24"/>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rPr>
            </w:pPr>
            <w:r>
              <w:rPr>
                <w:rFonts w:ascii="仿宋_GB2312" w:eastAsia="仿宋_GB2312"/>
                <w:color w:val="auto"/>
                <w:sz w:val="24"/>
                <w:szCs w:val="24"/>
              </w:rPr>
              <w:t>符合采购文件</w:t>
            </w:r>
            <w:r>
              <w:rPr>
                <w:rFonts w:hint="eastAsia" w:ascii="仿宋_GB2312" w:eastAsia="仿宋_GB2312"/>
                <w:color w:val="auto"/>
                <w:sz w:val="24"/>
                <w:szCs w:val="24"/>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仿宋_GB2312" w:eastAsia="仿宋_GB2312"/>
                <w:color w:val="auto"/>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rPr>
            </w:pPr>
            <w:r>
              <w:rPr>
                <w:rFonts w:ascii="仿宋_GB2312" w:eastAsia="仿宋_GB2312"/>
                <w:color w:val="auto"/>
                <w:sz w:val="24"/>
                <w:szCs w:val="24"/>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rPr>
            </w:pPr>
            <w:r>
              <w:rPr>
                <w:rFonts w:ascii="仿宋_GB2312" w:eastAsia="仿宋_GB2312"/>
                <w:color w:val="auto"/>
                <w:sz w:val="24"/>
                <w:szCs w:val="24"/>
              </w:rPr>
              <w:t>只能有一个有效报价</w:t>
            </w:r>
            <w:r>
              <w:rPr>
                <w:rFonts w:hint="eastAsia" w:ascii="仿宋_GB2312" w:eastAsia="仿宋_GB2312"/>
                <w:color w:val="auto"/>
                <w:sz w:val="24"/>
                <w:szCs w:val="24"/>
              </w:rPr>
              <w:t>，</w:t>
            </w:r>
            <w:r>
              <w:rPr>
                <w:rFonts w:ascii="仿宋_GB2312" w:eastAsia="仿宋_GB2312"/>
                <w:color w:val="auto"/>
                <w:sz w:val="24"/>
                <w:szCs w:val="24"/>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rPr>
            </w:pPr>
            <w:r>
              <w:rPr>
                <w:rFonts w:ascii="仿宋_GB2312" w:eastAsia="仿宋_GB2312"/>
                <w:color w:val="auto"/>
                <w:sz w:val="24"/>
                <w:szCs w:val="24"/>
              </w:rPr>
              <w:t>资格评审</w:t>
            </w:r>
          </w:p>
        </w:tc>
        <w:tc>
          <w:tcPr>
            <w:tcW w:w="2127" w:type="dxa"/>
            <w:vAlign w:val="center"/>
          </w:tcPr>
          <w:p>
            <w:pPr>
              <w:adjustRightInd w:val="0"/>
              <w:snapToGrid w:val="0"/>
              <w:jc w:val="center"/>
              <w:rPr>
                <w:rFonts w:ascii="仿宋_GB2312" w:eastAsia="仿宋_GB2312"/>
                <w:color w:val="auto"/>
                <w:sz w:val="24"/>
                <w:szCs w:val="24"/>
              </w:rPr>
            </w:pPr>
            <w:r>
              <w:rPr>
                <w:rFonts w:ascii="仿宋_GB2312" w:eastAsia="仿宋_GB2312"/>
                <w:color w:val="auto"/>
                <w:sz w:val="24"/>
                <w:szCs w:val="24"/>
              </w:rPr>
              <w:t>营业执照</w:t>
            </w:r>
          </w:p>
        </w:tc>
        <w:tc>
          <w:tcPr>
            <w:tcW w:w="5528" w:type="dxa"/>
            <w:vAlign w:val="center"/>
          </w:tcPr>
          <w:p>
            <w:pPr>
              <w:adjustRightInd w:val="0"/>
              <w:snapToGrid w:val="0"/>
              <w:rPr>
                <w:rFonts w:ascii="仿宋_GB2312" w:eastAsia="仿宋_GB2312"/>
                <w:color w:val="auto"/>
                <w:sz w:val="24"/>
                <w:szCs w:val="24"/>
              </w:rPr>
            </w:pPr>
            <w:r>
              <w:rPr>
                <w:rFonts w:hint="eastAsia" w:ascii="仿宋_GB2312" w:eastAsia="仿宋_GB2312"/>
                <w:color w:val="auto"/>
                <w:sz w:val="24"/>
                <w:szCs w:val="24"/>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rPr>
            </w:pPr>
          </w:p>
        </w:tc>
        <w:tc>
          <w:tcPr>
            <w:tcW w:w="2127" w:type="dxa"/>
            <w:vAlign w:val="center"/>
          </w:tcPr>
          <w:p>
            <w:pPr>
              <w:adjustRightInd w:val="0"/>
              <w:snapToGrid w:val="0"/>
              <w:jc w:val="center"/>
              <w:rPr>
                <w:rFonts w:ascii="仿宋_GB2312" w:eastAsia="仿宋_GB2312"/>
                <w:color w:val="auto"/>
                <w:sz w:val="24"/>
                <w:szCs w:val="24"/>
              </w:rPr>
            </w:pPr>
            <w:r>
              <w:rPr>
                <w:rFonts w:ascii="仿宋_GB2312" w:eastAsia="仿宋_GB2312"/>
                <w:color w:val="auto"/>
                <w:sz w:val="24"/>
                <w:szCs w:val="24"/>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rPr>
            </w:pPr>
            <w:r>
              <w:rPr>
                <w:rFonts w:ascii="仿宋_GB2312" w:eastAsia="仿宋_GB2312"/>
                <w:color w:val="auto"/>
                <w:sz w:val="24"/>
                <w:szCs w:val="24"/>
              </w:rPr>
              <w:t>满足法律法规及采购文件</w:t>
            </w:r>
            <w:r>
              <w:rPr>
                <w:rFonts w:hint="eastAsia" w:ascii="仿宋_GB2312" w:eastAsia="仿宋_GB2312"/>
                <w:color w:val="auto"/>
                <w:sz w:val="24"/>
                <w:szCs w:val="24"/>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rPr>
            </w:pPr>
            <w:r>
              <w:rPr>
                <w:rFonts w:ascii="仿宋_GB2312" w:eastAsia="仿宋_GB2312"/>
                <w:color w:val="auto"/>
                <w:sz w:val="24"/>
                <w:szCs w:val="24"/>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rPr>
            </w:pPr>
            <w:r>
              <w:rPr>
                <w:rFonts w:ascii="仿宋_GB2312" w:eastAsia="仿宋_GB2312"/>
                <w:color w:val="auto"/>
                <w:sz w:val="24"/>
                <w:szCs w:val="24"/>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lang w:eastAsia="zh-CN"/>
              </w:rPr>
            </w:pPr>
            <w:r>
              <w:rPr>
                <w:rFonts w:ascii="仿宋_GB2312" w:eastAsia="仿宋_GB2312"/>
                <w:color w:val="auto"/>
                <w:sz w:val="24"/>
                <w:szCs w:val="24"/>
              </w:rPr>
              <w:t>没有超过最高限价</w:t>
            </w:r>
            <w:r>
              <w:rPr>
                <w:rFonts w:hint="eastAsia" w:ascii="仿宋_GB2312" w:eastAsia="仿宋_GB2312"/>
                <w:color w:val="auto"/>
                <w:sz w:val="24"/>
                <w:szCs w:val="24"/>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lang w:val="en-US" w:eastAsia="zh-CN"/>
              </w:rPr>
            </w:pPr>
            <w:r>
              <w:rPr>
                <w:rFonts w:hint="eastAsia" w:ascii="仿宋_GB2312" w:eastAsia="仿宋_GB2312"/>
                <w:color w:val="auto"/>
                <w:sz w:val="24"/>
                <w:szCs w:val="24"/>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rPr>
            </w:pPr>
            <w:r>
              <w:rPr>
                <w:rFonts w:hint="eastAsia" w:ascii="仿宋_GB2312" w:eastAsia="仿宋_GB2312"/>
                <w:color w:val="auto"/>
                <w:sz w:val="24"/>
                <w:szCs w:val="24"/>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lang w:val="en-US" w:eastAsia="zh-CN"/>
              </w:rPr>
            </w:pPr>
            <w:r>
              <w:rPr>
                <w:rFonts w:hint="eastAsia" w:ascii="仿宋_GB2312" w:eastAsia="仿宋_GB2312"/>
                <w:color w:val="auto"/>
                <w:sz w:val="24"/>
                <w:szCs w:val="24"/>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rPr>
            </w:pPr>
            <w:r>
              <w:rPr>
                <w:rFonts w:ascii="仿宋_GB2312" w:eastAsia="仿宋_GB2312"/>
                <w:color w:val="auto"/>
                <w:sz w:val="24"/>
                <w:szCs w:val="24"/>
              </w:rPr>
              <w:t>无法律法规及采购文件规定的其他无效响应内容</w:t>
            </w:r>
          </w:p>
        </w:tc>
      </w:tr>
    </w:tbl>
    <w:p>
      <w:pPr>
        <w:spacing w:line="400" w:lineRule="exact"/>
        <w:jc w:val="left"/>
        <w:rPr>
          <w:color w:val="auto"/>
        </w:rPr>
      </w:pPr>
      <w:r>
        <w:rPr>
          <w:rFonts w:hint="eastAsia" w:ascii="仿宋_GB2312" w:eastAsia="仿宋_GB2312" w:hAnsiTheme="minorEastAsia"/>
          <w:color w:val="auto"/>
          <w:szCs w:val="21"/>
        </w:rPr>
        <w:t>说明：初步评审活动依照</w:t>
      </w:r>
      <w:r>
        <w:rPr>
          <w:rFonts w:hint="eastAsia" w:ascii="仿宋_GB2312" w:eastAsia="仿宋_GB2312" w:hAnsiTheme="minorEastAsia"/>
          <w:color w:val="auto"/>
          <w:szCs w:val="21"/>
          <w:lang w:val="en-US" w:eastAsia="zh-CN"/>
        </w:rPr>
        <w:t>形式评审、</w:t>
      </w:r>
      <w:r>
        <w:rPr>
          <w:rFonts w:hint="eastAsia" w:ascii="仿宋_GB2312" w:eastAsia="仿宋_GB2312" w:hAnsiTheme="minorEastAsia"/>
          <w:color w:val="auto"/>
          <w:szCs w:val="21"/>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rPr>
      </w:pPr>
      <w:r>
        <w:rPr>
          <w:rFonts w:hint="eastAsia" w:ascii="仿宋_GB2312" w:eastAsia="仿宋_GB2312" w:hAnsiTheme="minorEastAsia"/>
          <w:color w:val="auto"/>
          <w:sz w:val="28"/>
          <w:szCs w:val="28"/>
        </w:rPr>
        <w:t>2.2澄清补正</w:t>
      </w:r>
    </w:p>
    <w:p>
      <w:pPr>
        <w:adjustRightInd w:val="0"/>
        <w:snapToGrid w:val="0"/>
        <w:spacing w:line="600" w:lineRule="exact"/>
        <w:ind w:firstLine="555"/>
        <w:jc w:val="left"/>
        <w:rPr>
          <w:rFonts w:ascii="仿宋_GB2312" w:eastAsia="仿宋_GB2312" w:hAnsiTheme="minorEastAsia"/>
          <w:color w:val="auto"/>
          <w:sz w:val="28"/>
          <w:szCs w:val="28"/>
        </w:rPr>
      </w:pPr>
      <w:r>
        <w:rPr>
          <w:rFonts w:hint="eastAsia" w:ascii="仿宋_GB2312" w:eastAsia="仿宋_GB2312" w:hAnsiTheme="minorEastAsia"/>
          <w:color w:val="auto"/>
          <w:sz w:val="28"/>
          <w:szCs w:val="28"/>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rPr>
      </w:pPr>
      <w:r>
        <w:rPr>
          <w:rFonts w:hint="eastAsia" w:ascii="仿宋_GB2312" w:eastAsia="仿宋_GB2312" w:hAnsiTheme="minorEastAsia"/>
          <w:color w:val="auto"/>
          <w:sz w:val="28"/>
          <w:szCs w:val="28"/>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rPr>
      </w:pPr>
      <w:r>
        <w:rPr>
          <w:rFonts w:hint="eastAsia" w:ascii="仿宋_GB2312" w:eastAsia="仿宋_GB2312" w:hAnsiTheme="minorEastAsia"/>
          <w:color w:val="auto"/>
          <w:sz w:val="28"/>
          <w:szCs w:val="28"/>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rPr>
        <w:t>（3）采购文件中有规定固定费率标准或固定金额的，或者有固定费率标准或固定金额的计算公式的，应按规定填报，否则由评审小组按照采购文件规定的费率、金额或者其计算公式进行</w:t>
      </w:r>
      <w:r>
        <w:rPr>
          <w:rFonts w:hint="eastAsia" w:ascii="仿宋_GB2312" w:eastAsia="仿宋_GB2312" w:hAnsiTheme="minorEastAsia"/>
          <w:color w:val="auto"/>
          <w:sz w:val="28"/>
          <w:szCs w:val="28"/>
          <w:highlight w:val="none"/>
        </w:rPr>
        <w:t>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rPr>
      </w:pPr>
      <w:r>
        <w:rPr>
          <w:rFonts w:hint="eastAsia" w:ascii="仿宋_GB2312" w:eastAsia="仿宋_GB2312" w:hAnsiTheme="minorEastAsia"/>
          <w:color w:val="auto"/>
          <w:sz w:val="28"/>
          <w:szCs w:val="28"/>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rPr>
      </w:pPr>
    </w:p>
    <w:p>
      <w:pPr>
        <w:adjustRightInd w:val="0"/>
        <w:snapToGrid w:val="0"/>
        <w:spacing w:line="600" w:lineRule="exact"/>
        <w:jc w:val="left"/>
        <w:rPr>
          <w:rFonts w:ascii="仿宋_GB2312" w:eastAsia="仿宋_GB2312" w:hAnsiTheme="minorEastAsia"/>
          <w:color w:val="auto"/>
          <w:szCs w:val="21"/>
        </w:rPr>
      </w:pPr>
    </w:p>
    <w:p>
      <w:pPr>
        <w:adjustRightInd w:val="0"/>
        <w:snapToGrid w:val="0"/>
        <w:spacing w:line="600" w:lineRule="exact"/>
        <w:jc w:val="left"/>
        <w:rPr>
          <w:rFonts w:ascii="仿宋_GB2312" w:eastAsia="仿宋_GB2312" w:hAnsiTheme="minorEastAsia"/>
          <w:color w:val="auto"/>
          <w:szCs w:val="21"/>
        </w:rPr>
      </w:pPr>
    </w:p>
    <w:p>
      <w:pPr>
        <w:adjustRightInd w:val="0"/>
        <w:snapToGrid w:val="0"/>
        <w:spacing w:line="600" w:lineRule="exact"/>
        <w:jc w:val="left"/>
        <w:rPr>
          <w:rFonts w:ascii="仿宋_GB2312" w:eastAsia="仿宋_GB2312" w:hAnsiTheme="minorEastAsia"/>
          <w:color w:val="auto"/>
          <w:szCs w:val="21"/>
        </w:rPr>
      </w:pPr>
    </w:p>
    <w:p>
      <w:pPr>
        <w:adjustRightInd w:val="0"/>
        <w:snapToGrid w:val="0"/>
        <w:spacing w:line="600" w:lineRule="exact"/>
        <w:jc w:val="left"/>
        <w:rPr>
          <w:rFonts w:ascii="仿宋_GB2312" w:eastAsia="仿宋_GB2312" w:hAnsiTheme="minorEastAsia"/>
          <w:color w:val="auto"/>
          <w:szCs w:val="21"/>
        </w:rPr>
      </w:pPr>
    </w:p>
    <w:p>
      <w:pPr>
        <w:adjustRightInd w:val="0"/>
        <w:snapToGrid w:val="0"/>
        <w:spacing w:line="600" w:lineRule="exact"/>
        <w:jc w:val="left"/>
        <w:rPr>
          <w:rFonts w:ascii="仿宋_GB2312" w:eastAsia="仿宋_GB2312" w:hAnsiTheme="minorEastAsia"/>
          <w:color w:val="auto"/>
          <w:szCs w:val="21"/>
        </w:rPr>
      </w:pPr>
    </w:p>
    <w:p>
      <w:pPr>
        <w:adjustRightInd w:val="0"/>
        <w:snapToGrid w:val="0"/>
        <w:spacing w:line="600" w:lineRule="exact"/>
        <w:jc w:val="left"/>
        <w:rPr>
          <w:rFonts w:ascii="仿宋_GB2312" w:eastAsia="仿宋_GB2312" w:hAnsiTheme="minorEastAsia"/>
          <w:color w:val="auto"/>
          <w:szCs w:val="21"/>
        </w:rPr>
      </w:pPr>
    </w:p>
    <w:p>
      <w:pPr>
        <w:adjustRightInd w:val="0"/>
        <w:snapToGrid w:val="0"/>
        <w:spacing w:line="600" w:lineRule="exact"/>
        <w:jc w:val="left"/>
        <w:rPr>
          <w:rFonts w:ascii="仿宋_GB2312" w:eastAsia="仿宋_GB2312" w:hAnsiTheme="minorEastAsia"/>
          <w:color w:val="auto"/>
          <w:szCs w:val="21"/>
        </w:rPr>
      </w:pPr>
    </w:p>
    <w:p>
      <w:pPr>
        <w:adjustRightInd w:val="0"/>
        <w:snapToGrid w:val="0"/>
        <w:spacing w:line="600" w:lineRule="exact"/>
        <w:jc w:val="left"/>
        <w:rPr>
          <w:rFonts w:ascii="仿宋_GB2312" w:eastAsia="仿宋_GB2312" w:hAnsiTheme="minorEastAsia"/>
          <w:color w:val="auto"/>
          <w:szCs w:val="21"/>
        </w:rPr>
      </w:pPr>
    </w:p>
    <w:p>
      <w:pPr>
        <w:adjustRightInd w:val="0"/>
        <w:snapToGrid w:val="0"/>
        <w:spacing w:line="600" w:lineRule="exact"/>
        <w:jc w:val="left"/>
        <w:rPr>
          <w:rFonts w:ascii="仿宋_GB2312" w:eastAsia="仿宋_GB2312" w:hAnsiTheme="minorEastAsia"/>
          <w:color w:val="auto"/>
          <w:szCs w:val="21"/>
        </w:rPr>
      </w:pPr>
    </w:p>
    <w:p>
      <w:pPr>
        <w:adjustRightInd w:val="0"/>
        <w:snapToGrid w:val="0"/>
        <w:spacing w:line="600" w:lineRule="exact"/>
        <w:jc w:val="left"/>
        <w:rPr>
          <w:rFonts w:ascii="仿宋_GB2312" w:eastAsia="仿宋_GB2312" w:hAnsiTheme="minorEastAsia"/>
          <w:color w:val="auto"/>
          <w:szCs w:val="21"/>
        </w:rPr>
      </w:pPr>
    </w:p>
    <w:p>
      <w:pPr>
        <w:pStyle w:val="21"/>
        <w:rPr>
          <w:rFonts w:ascii="仿宋_GB2312" w:eastAsia="仿宋_GB2312" w:hAnsiTheme="minorEastAsia"/>
          <w:color w:val="auto"/>
          <w:szCs w:val="21"/>
        </w:rPr>
      </w:pPr>
    </w:p>
    <w:p>
      <w:pPr>
        <w:pStyle w:val="21"/>
        <w:rPr>
          <w:rFonts w:ascii="仿宋_GB2312" w:eastAsia="仿宋_GB2312" w:hAnsiTheme="minorEastAsia"/>
          <w:color w:val="auto"/>
          <w:szCs w:val="21"/>
        </w:rPr>
      </w:pPr>
    </w:p>
    <w:p>
      <w:pPr>
        <w:pStyle w:val="4"/>
        <w:rPr>
          <w:rFonts w:hint="eastAsia"/>
          <w:color w:val="auto"/>
        </w:rPr>
      </w:pPr>
      <w:bookmarkStart w:id="72" w:name="_Toc88209947"/>
    </w:p>
    <w:p>
      <w:pPr>
        <w:rPr>
          <w:rFonts w:hint="eastAsia"/>
          <w:color w:val="auto"/>
        </w:rPr>
      </w:pPr>
    </w:p>
    <w:p>
      <w:pPr>
        <w:pStyle w:val="21"/>
        <w:rPr>
          <w:rFonts w:hint="eastAsia"/>
          <w:color w:val="auto"/>
        </w:rPr>
      </w:pPr>
    </w:p>
    <w:p>
      <w:pPr>
        <w:pStyle w:val="21"/>
        <w:rPr>
          <w:rFonts w:hint="eastAsia"/>
          <w:color w:val="auto"/>
        </w:rPr>
      </w:pPr>
    </w:p>
    <w:p>
      <w:pPr>
        <w:rPr>
          <w:rFonts w:hint="eastAsia"/>
          <w:color w:val="auto"/>
        </w:rPr>
      </w:pPr>
    </w:p>
    <w:p>
      <w:pPr>
        <w:pStyle w:val="4"/>
        <w:rPr>
          <w:color w:val="auto"/>
        </w:rPr>
      </w:pPr>
      <w:r>
        <w:rPr>
          <w:color w:val="auto"/>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color w:val="auto"/>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FzLtV/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L7IGg0BawrduJt42mG4iZnwoY02/4kKOxRdj2dd1SExQYcvFsvlghQX967q&#10;IS9ETK+UtywbDccUQXd92njn6PJ8nBVZYf8aE1WmxPuEXNQ4NmR4apIJoGFsaQjItIEIoetKLnqj&#10;5bU2Jmdg7HYbE9ke8kCUL/Mj3L/CcpEtYD/GFdc4Kr0C+dJJlo6BlHL0QnhuwSrJmVH0oLJFgFAn&#10;0OaSSCptHHWQJR5FzdbOy2PRupzT5ZceT4Oap+vPfcl+eJz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Cti3rWAAAACQEAAA8AAAAAAAAAAQAgAAAAIgAAAGRycy9kb3ducmV2LnhtbFBLAQIUABQA&#10;AAAIAIdO4kBcy7Vf8gEAAOQDAAAOAAAAAAAAAAEAIAAAACUBAABkcnMvZTJvRG9jLnhtbFBLBQYA&#10;AAAABgAGAFkBAACJBQAAAAA=&#10;">
                <v:fill on="f" focussize="0,0"/>
                <v:stroke color="#000000" joinstyle="round"/>
                <v:imagedata o:title=""/>
                <o:lock v:ext="edit" aspectratio="f"/>
              </v:shape>
            </w:pict>
          </mc:Fallback>
        </mc:AlternateContent>
      </w:r>
      <w:r>
        <w:rPr>
          <w:rFonts w:hint="eastAsia"/>
          <w:color w:val="auto"/>
        </w:rPr>
        <w:t>第</w:t>
      </w:r>
      <w:r>
        <w:rPr>
          <w:rFonts w:hint="eastAsia"/>
          <w:color w:val="auto"/>
          <w:lang w:val="en-US" w:eastAsia="zh-CN"/>
        </w:rPr>
        <w:t>五</w:t>
      </w:r>
      <w:r>
        <w:rPr>
          <w:rFonts w:hint="eastAsia"/>
          <w:color w:val="auto"/>
        </w:rPr>
        <w:t>章</w:t>
      </w:r>
    </w:p>
    <w:p>
      <w:pPr>
        <w:pStyle w:val="5"/>
        <w:rPr>
          <w:rFonts w:hint="eastAsia"/>
          <w:color w:val="auto"/>
        </w:rPr>
      </w:pPr>
    </w:p>
    <w:p>
      <w:pPr>
        <w:pStyle w:val="5"/>
        <w:rPr>
          <w:rFonts w:hint="eastAsia"/>
          <w:color w:val="auto"/>
          <w:szCs w:val="44"/>
        </w:rPr>
      </w:pPr>
      <w:r>
        <w:rPr>
          <w:rFonts w:hint="eastAsia"/>
          <w:color w:val="auto"/>
          <w:szCs w:val="44"/>
        </w:rPr>
        <w:t>采购需求</w:t>
      </w:r>
    </w:p>
    <w:p>
      <w:pPr>
        <w:pStyle w:val="5"/>
        <w:rPr>
          <w:rFonts w:hint="eastAsia"/>
          <w:color w:val="auto"/>
          <w:szCs w:val="44"/>
        </w:rPr>
      </w:pPr>
    </w:p>
    <w:bookmarkEnd w:id="72"/>
    <w:p>
      <w:pPr>
        <w:ind w:firstLine="0" w:firstLineChars="0"/>
        <w:rPr>
          <w:rFonts w:hint="eastAsia" w:ascii="仿宋_GB2312" w:eastAsia="仿宋_GB2312"/>
          <w:color w:val="auto"/>
          <w:sz w:val="28"/>
          <w:szCs w:val="28"/>
        </w:rPr>
      </w:pPr>
      <w:r>
        <w:rPr>
          <w:rFonts w:hint="eastAsia" w:ascii="仿宋_GB2312" w:eastAsia="仿宋_GB2312"/>
          <w:color w:val="auto"/>
          <w:sz w:val="28"/>
          <w:szCs w:val="28"/>
        </w:rPr>
        <w:br w:type="page"/>
      </w:r>
    </w:p>
    <w:p>
      <w:pPr>
        <w:adjustRightInd w:val="0"/>
        <w:snapToGrid w:val="0"/>
        <w:spacing w:line="240" w:lineRule="auto"/>
        <w:ind w:firstLine="640" w:firstLineChars="200"/>
        <w:jc w:val="left"/>
        <w:rPr>
          <w:rFonts w:hint="eastAsia" w:ascii="仿宋_GB2312" w:eastAsia="仿宋_GB2312"/>
          <w:color w:val="auto"/>
          <w:sz w:val="32"/>
          <w:szCs w:val="32"/>
          <w:u w:val="none"/>
        </w:rPr>
      </w:pPr>
      <w:r>
        <w:rPr>
          <w:rFonts w:hint="eastAsia" w:ascii="仿宋_GB2312" w:eastAsia="仿宋_GB2312"/>
          <w:color w:val="auto"/>
          <w:sz w:val="32"/>
          <w:szCs w:val="32"/>
          <w:u w:val="none"/>
          <w:lang w:val="en-US" w:eastAsia="zh-CN"/>
        </w:rPr>
        <w:t>一、</w:t>
      </w:r>
      <w:r>
        <w:rPr>
          <w:rFonts w:hint="eastAsia" w:ascii="仿宋_GB2312" w:eastAsia="仿宋_GB2312"/>
          <w:color w:val="auto"/>
          <w:sz w:val="32"/>
          <w:szCs w:val="32"/>
          <w:u w:val="none"/>
        </w:rPr>
        <w:t>采购内容和范围：  保障我公司安全管理系统正常使用，对安全管理系统进行维护，保障安全管理系统稳定运行。</w:t>
      </w:r>
    </w:p>
    <w:p>
      <w:pPr>
        <w:adjustRightInd w:val="0"/>
        <w:snapToGrid w:val="0"/>
        <w:spacing w:line="240" w:lineRule="auto"/>
        <w:ind w:firstLine="640" w:firstLineChars="200"/>
        <w:jc w:val="left"/>
        <w:rPr>
          <w:rFonts w:hint="eastAsia" w:ascii="仿宋_GB2312" w:hAnsi="仿宋_GB2312" w:eastAsia="仿宋_GB2312" w:cs="仿宋_GB2312"/>
          <w:sz w:val="32"/>
          <w:szCs w:val="32"/>
          <w:u w:val="none"/>
        </w:rPr>
      </w:pPr>
      <w:r>
        <w:rPr>
          <w:rFonts w:hint="eastAsia" w:ascii="仿宋_GB2312" w:eastAsia="仿宋_GB2312"/>
          <w:color w:val="auto"/>
          <w:sz w:val="32"/>
          <w:szCs w:val="32"/>
          <w:u w:val="none"/>
        </w:rPr>
        <w:t xml:space="preserve"> </w:t>
      </w:r>
      <w:r>
        <w:rPr>
          <w:rFonts w:hint="eastAsia" w:ascii="仿宋_GB2312" w:eastAsia="仿宋_GB2312"/>
          <w:color w:val="auto"/>
          <w:sz w:val="32"/>
          <w:szCs w:val="32"/>
          <w:u w:val="none"/>
          <w:lang w:val="en-US" w:eastAsia="zh-CN"/>
        </w:rPr>
        <w:t xml:space="preserve">   </w:t>
      </w:r>
      <w:r>
        <w:rPr>
          <w:rFonts w:hint="eastAsia" w:ascii="仿宋_GB2312" w:hAnsi="仿宋_GB2312" w:eastAsia="仿宋_GB2312" w:cs="仿宋_GB2312"/>
          <w:sz w:val="32"/>
          <w:szCs w:val="32"/>
          <w:u w:val="none"/>
        </w:rPr>
        <w:t>1.数据迁移</w:t>
      </w:r>
    </w:p>
    <w:p>
      <w:pPr>
        <w:adjustRightInd w:val="0"/>
        <w:snapToGrid w:val="0"/>
        <w:spacing w:line="240" w:lineRule="auto"/>
        <w:ind w:firstLine="640" w:firstLineChars="200"/>
        <w:jc w:val="left"/>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新安全管理系统上线后，本系统数据迁移至新系统。</w:t>
      </w:r>
    </w:p>
    <w:p>
      <w:pPr>
        <w:adjustRightInd w:val="0"/>
        <w:snapToGrid w:val="0"/>
        <w:spacing w:line="240" w:lineRule="auto"/>
        <w:ind w:firstLine="640" w:firstLineChars="200"/>
        <w:jc w:val="left"/>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（按实结算。具体按甲方实际的需求，如不进行数据迁移，本项不收费）</w:t>
      </w:r>
    </w:p>
    <w:p>
      <w:pPr>
        <w:adjustRightInd w:val="0"/>
        <w:snapToGrid w:val="0"/>
        <w:spacing w:line="240" w:lineRule="auto"/>
        <w:ind w:firstLine="640" w:firstLineChars="200"/>
        <w:jc w:val="left"/>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2.常规运维</w:t>
      </w:r>
    </w:p>
    <w:p>
      <w:pPr>
        <w:adjustRightInd w:val="0"/>
        <w:snapToGrid w:val="0"/>
        <w:spacing w:line="240" w:lineRule="auto"/>
        <w:ind w:firstLine="640" w:firstLineChars="200"/>
        <w:jc w:val="left"/>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1）安全管理系统日常运维及优化服务，包括但不限于系统操作指导、因系统缺陷导致的各种BUG的修复、因操作失误导致的数据错误维护、系统突发事件的诊断、排除等（系统文件每月备份一次，数据库文件每天备份一次）</w:t>
      </w:r>
    </w:p>
    <w:p>
      <w:pPr>
        <w:pStyle w:val="7"/>
        <w:spacing w:after="0"/>
        <w:rPr>
          <w:rFonts w:hint="eastAsia" w:ascii="仿宋_GB2312" w:hAnsi="仿宋_GB2312" w:eastAsia="仿宋_GB2312" w:cs="仿宋_GB2312"/>
          <w:kern w:val="2"/>
          <w:sz w:val="32"/>
          <w:szCs w:val="32"/>
          <w:u w:val="none"/>
          <w:lang w:eastAsia="zh-CN"/>
        </w:rPr>
      </w:pPr>
      <w:r>
        <w:rPr>
          <w:rFonts w:hint="eastAsia" w:ascii="仿宋_GB2312" w:hAnsi="仿宋_GB2312" w:eastAsia="仿宋_GB2312" w:cs="仿宋_GB2312"/>
          <w:kern w:val="2"/>
          <w:sz w:val="32"/>
          <w:szCs w:val="32"/>
          <w:u w:val="none"/>
          <w:lang w:eastAsia="zh-CN"/>
        </w:rPr>
        <w:t>（</w:t>
      </w:r>
      <w:r>
        <w:rPr>
          <w:rFonts w:hint="eastAsia" w:ascii="仿宋_GB2312" w:hAnsi="仿宋_GB2312" w:eastAsia="仿宋_GB2312" w:cs="仿宋_GB2312"/>
          <w:kern w:val="2"/>
          <w:sz w:val="32"/>
          <w:szCs w:val="32"/>
          <w:u w:val="none"/>
        </w:rPr>
        <w:t>按实结算</w:t>
      </w:r>
      <w:r>
        <w:rPr>
          <w:rFonts w:hint="eastAsia" w:ascii="仿宋_GB2312" w:hAnsi="仿宋_GB2312" w:eastAsia="仿宋_GB2312" w:cs="仿宋_GB2312"/>
          <w:kern w:val="2"/>
          <w:sz w:val="32"/>
          <w:szCs w:val="32"/>
          <w:u w:val="none"/>
          <w:lang w:eastAsia="zh-CN"/>
        </w:rPr>
        <w:t>。当新安全管理系统正式上线，满足使用后，运维服务可提前结束）；</w:t>
      </w:r>
    </w:p>
    <w:p>
      <w:pPr>
        <w:adjustRightInd w:val="0"/>
        <w:snapToGrid w:val="0"/>
        <w:spacing w:line="240" w:lineRule="auto"/>
        <w:ind w:firstLine="640" w:firstLineChars="200"/>
        <w:jc w:val="left"/>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（2）定期进行漏洞扫描及病毒排查工作（每月进行一次漏洞排查及修复）</w:t>
      </w:r>
    </w:p>
    <w:p>
      <w:pPr>
        <w:pStyle w:val="7"/>
        <w:spacing w:after="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kern w:val="0"/>
          <w:sz w:val="32"/>
          <w:szCs w:val="32"/>
        </w:rPr>
        <w:t>按实结算</w:t>
      </w:r>
      <w:r>
        <w:rPr>
          <w:rFonts w:hint="eastAsia" w:ascii="仿宋_GB2312" w:hAnsi="仿宋_GB2312" w:eastAsia="仿宋_GB2312" w:cs="仿宋_GB2312"/>
          <w:kern w:val="0"/>
          <w:sz w:val="32"/>
          <w:szCs w:val="32"/>
          <w:lang w:eastAsia="zh-CN"/>
        </w:rPr>
        <w:t>。当新安全管理系统正式上线，满足使用后，运维服务可提前结束</w:t>
      </w:r>
      <w:r>
        <w:rPr>
          <w:rFonts w:hint="eastAsia" w:ascii="仿宋_GB2312" w:hAnsi="仿宋_GB2312" w:eastAsia="仿宋_GB2312" w:cs="仿宋_GB2312"/>
          <w:sz w:val="32"/>
          <w:szCs w:val="32"/>
          <w:lang w:eastAsia="zh-CN"/>
        </w:rPr>
        <w:t>）；</w:t>
      </w:r>
    </w:p>
    <w:p>
      <w:pPr>
        <w:adjustRightInd w:val="0"/>
        <w:snapToGrid w:val="0"/>
        <w:spacing w:line="240" w:lineRule="auto"/>
        <w:ind w:firstLine="640" w:firstLineChars="200"/>
        <w:jc w:val="left"/>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（3）系统软件出现重大故障导致甲方业务中止时，指定服务工程师必须到达现场，与甲方技术、业务人员一起对故障进行分析，提出解决方案，在征得甲方同意后对故障进行处理和排除</w:t>
      </w:r>
    </w:p>
    <w:p>
      <w:pPr>
        <w:adjustRightInd w:val="0"/>
        <w:snapToGrid w:val="0"/>
        <w:spacing w:line="240" w:lineRule="auto"/>
        <w:ind w:firstLine="640" w:firstLineChars="200"/>
        <w:jc w:val="left"/>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eastAsia="zh-CN"/>
        </w:rPr>
        <w:t>（本项工作按需开展，无论是否需要开展本项工作，或开展多次本项工作，均不另行按次计量）；</w:t>
      </w:r>
    </w:p>
    <w:p>
      <w:pPr>
        <w:adjustRightInd w:val="0"/>
        <w:snapToGrid w:val="0"/>
        <w:spacing w:line="240" w:lineRule="auto"/>
        <w:ind w:firstLine="640" w:firstLineChars="200"/>
        <w:jc w:val="left"/>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（4）甲方出现系统故障或使用问题时，指定服务工程师通过电话、电子邮件、或远程访问等方式进行系统故障的处理、技术支持、咨询服务等工作。需7*24小时维护服务及在线指导</w:t>
      </w:r>
    </w:p>
    <w:p>
      <w:pPr>
        <w:adjustRightInd w:val="0"/>
        <w:snapToGrid w:val="0"/>
        <w:spacing w:line="240" w:lineRule="auto"/>
        <w:ind w:firstLine="640" w:firstLineChars="200"/>
        <w:jc w:val="left"/>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eastAsia="zh-CN"/>
        </w:rPr>
        <w:t>（本项工作按需开展，无论是否需要开展本项工作，或开展多次本项工作，均不另行按次计量）；</w:t>
      </w:r>
    </w:p>
    <w:p>
      <w:pPr>
        <w:adjustRightInd w:val="0"/>
        <w:snapToGrid w:val="0"/>
        <w:spacing w:line="240" w:lineRule="auto"/>
        <w:ind w:firstLine="640" w:firstLineChars="200"/>
        <w:jc w:val="left"/>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5</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指定服务工程师到现场对系统进行全面检查，优化系统软件，同时做好系统运行情况记录。对可能出现的故障提出解决预案及系统功能改进等方面的技术咨询工作，并提供必要的现场指导。同时，还可根据甲方业务需要，在现场对甲方的业务人员进行系统运行管理、日常维护、使用操作等方面的培训。</w:t>
      </w:r>
    </w:p>
    <w:p>
      <w:pPr>
        <w:adjustRightInd w:val="0"/>
        <w:snapToGrid w:val="0"/>
        <w:spacing w:line="240" w:lineRule="auto"/>
        <w:ind w:firstLine="640" w:firstLineChars="200"/>
        <w:jc w:val="left"/>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eastAsia="zh-CN"/>
        </w:rPr>
        <w:t>（本项工作按需开展，无论是否需要开展本项工作，或开展多次本项工作，均不另行按次计量）；</w:t>
      </w:r>
    </w:p>
    <w:p>
      <w:pPr>
        <w:adjustRightInd w:val="0"/>
        <w:snapToGrid w:val="0"/>
        <w:spacing w:line="240" w:lineRule="auto"/>
        <w:ind w:firstLine="640" w:firstLineChars="200"/>
        <w:jc w:val="left"/>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（6）根据甲方的需求，填报相关报表，开展演练</w:t>
      </w:r>
    </w:p>
    <w:p>
      <w:pPr>
        <w:adjustRightInd w:val="0"/>
        <w:snapToGrid w:val="0"/>
        <w:spacing w:line="240" w:lineRule="auto"/>
        <w:ind w:firstLine="640" w:firstLineChars="200"/>
        <w:jc w:val="left"/>
        <w:rPr>
          <w:rFonts w:ascii="仿宋_GB2312" w:eastAsia="仿宋_GB2312"/>
          <w:color w:val="auto"/>
          <w:sz w:val="32"/>
          <w:szCs w:val="32"/>
          <w:u w:val="none"/>
        </w:rPr>
      </w:pPr>
      <w:r>
        <w:rPr>
          <w:rFonts w:hint="eastAsia" w:ascii="仿宋_GB2312" w:hAnsi="仿宋_GB2312" w:eastAsia="仿宋_GB2312" w:cs="仿宋_GB2312"/>
          <w:sz w:val="32"/>
          <w:szCs w:val="32"/>
          <w:u w:val="none"/>
          <w:lang w:eastAsia="zh-CN"/>
        </w:rPr>
        <w:t>（本项工作按需开展，无论是否需要开展本项工作，或开展多次本项工作，均不另行按次计量）。</w:t>
      </w:r>
      <w:r>
        <w:rPr>
          <w:rFonts w:hint="eastAsia" w:ascii="仿宋_GB2312" w:hAnsi="仿宋_GB2312" w:eastAsia="仿宋_GB2312" w:cs="仿宋_GB2312"/>
          <w:sz w:val="32"/>
          <w:szCs w:val="32"/>
          <w:u w:val="none"/>
        </w:rPr>
        <w:t xml:space="preserve">    </w:t>
      </w:r>
      <w:r>
        <w:rPr>
          <w:rFonts w:hint="eastAsia" w:ascii="仿宋_GB2312" w:eastAsia="仿宋_GB2312"/>
          <w:color w:val="auto"/>
          <w:sz w:val="32"/>
          <w:szCs w:val="32"/>
          <w:u w:val="none"/>
        </w:rPr>
        <w:t xml:space="preserve"> </w:t>
      </w:r>
    </w:p>
    <w:p>
      <w:pPr>
        <w:adjustRightInd w:val="0"/>
        <w:snapToGrid w:val="0"/>
        <w:spacing w:line="240" w:lineRule="auto"/>
        <w:ind w:firstLine="640" w:firstLineChars="200"/>
        <w:jc w:val="left"/>
        <w:rPr>
          <w:rFonts w:ascii="仿宋_GB2312" w:eastAsia="仿宋_GB2312"/>
          <w:color w:val="auto"/>
          <w:sz w:val="32"/>
          <w:szCs w:val="32"/>
          <w:u w:val="none"/>
        </w:rPr>
      </w:pPr>
      <w:r>
        <w:rPr>
          <w:rFonts w:hint="eastAsia" w:ascii="仿宋_GB2312" w:eastAsia="仿宋_GB2312"/>
          <w:color w:val="auto"/>
          <w:sz w:val="32"/>
          <w:szCs w:val="32"/>
          <w:u w:val="none"/>
          <w:lang w:val="en-US" w:eastAsia="zh-CN"/>
        </w:rPr>
        <w:t>二、</w:t>
      </w:r>
      <w:r>
        <w:rPr>
          <w:rFonts w:hint="eastAsia" w:ascii="仿宋_GB2312" w:eastAsia="仿宋_GB2312"/>
          <w:color w:val="auto"/>
          <w:sz w:val="32"/>
          <w:szCs w:val="32"/>
          <w:u w:val="none"/>
        </w:rPr>
        <w:t>项目工期：服务期</w:t>
      </w:r>
      <w:r>
        <w:rPr>
          <w:rFonts w:hint="eastAsia" w:ascii="仿宋_GB2312" w:eastAsia="仿宋_GB2312" w:hAnsiTheme="minorHAnsi" w:cstheme="minorBidi"/>
          <w:color w:val="auto"/>
          <w:sz w:val="32"/>
          <w:szCs w:val="32"/>
          <w:u w:val="none"/>
        </w:rPr>
        <w:t>自签订合同之日起</w:t>
      </w:r>
      <w:r>
        <w:rPr>
          <w:rFonts w:hint="eastAsia" w:ascii="仿宋_GB2312" w:eastAsia="仿宋_GB2312"/>
          <w:color w:val="auto"/>
          <w:sz w:val="32"/>
          <w:szCs w:val="32"/>
          <w:u w:val="none"/>
          <w:lang w:val="en-US" w:eastAsia="zh-CN"/>
        </w:rPr>
        <w:t>至2024年12月31日</w:t>
      </w:r>
      <w:r>
        <w:rPr>
          <w:rFonts w:hint="eastAsia" w:ascii="仿宋_GB2312" w:eastAsia="仿宋_GB2312"/>
          <w:b/>
          <w:bCs/>
          <w:color w:val="auto"/>
          <w:sz w:val="32"/>
          <w:szCs w:val="32"/>
          <w:u w:val="none"/>
          <w:lang w:val="en-US" w:eastAsia="zh-CN"/>
        </w:rPr>
        <w:t xml:space="preserve">（当新安全管理系统正式上线，满足使用后，运维服务可提前结束） </w:t>
      </w:r>
      <w:r>
        <w:rPr>
          <w:rFonts w:hint="eastAsia" w:ascii="仿宋_GB2312" w:eastAsia="仿宋_GB2312"/>
          <w:color w:val="auto"/>
          <w:sz w:val="32"/>
          <w:szCs w:val="32"/>
          <w:u w:val="none"/>
          <w:lang w:val="en-US" w:eastAsia="zh-CN"/>
        </w:rPr>
        <w:t xml:space="preserve">     </w:t>
      </w:r>
      <w:r>
        <w:rPr>
          <w:rFonts w:hint="eastAsia" w:ascii="仿宋_GB2312" w:eastAsia="仿宋_GB2312"/>
          <w:color w:val="auto"/>
          <w:sz w:val="32"/>
          <w:szCs w:val="32"/>
          <w:u w:val="none"/>
        </w:rPr>
        <w:t xml:space="preserve">         </w:t>
      </w:r>
    </w:p>
    <w:p>
      <w:pPr>
        <w:adjustRightInd w:val="0"/>
        <w:snapToGrid w:val="0"/>
        <w:spacing w:line="240" w:lineRule="auto"/>
        <w:ind w:firstLine="640" w:firstLineChars="200"/>
        <w:jc w:val="left"/>
        <w:rPr>
          <w:rFonts w:ascii="仿宋_GB2312" w:eastAsia="仿宋_GB2312"/>
          <w:color w:val="auto"/>
          <w:sz w:val="32"/>
          <w:szCs w:val="32"/>
          <w:u w:val="none"/>
        </w:rPr>
      </w:pPr>
      <w:r>
        <w:rPr>
          <w:rFonts w:hint="eastAsia" w:ascii="仿宋_GB2312" w:eastAsia="仿宋_GB2312"/>
          <w:color w:val="auto"/>
          <w:sz w:val="32"/>
          <w:szCs w:val="32"/>
          <w:u w:val="none"/>
          <w:lang w:val="en-US" w:eastAsia="zh-CN"/>
        </w:rPr>
        <w:t>三、</w:t>
      </w:r>
      <w:r>
        <w:rPr>
          <w:rFonts w:hint="eastAsia" w:ascii="仿宋_GB2312" w:eastAsia="仿宋_GB2312"/>
          <w:color w:val="auto"/>
          <w:sz w:val="32"/>
          <w:szCs w:val="32"/>
          <w:u w:val="none"/>
        </w:rPr>
        <w:t>地点：服务地点位于</w:t>
      </w:r>
      <w:r>
        <w:rPr>
          <w:rFonts w:hint="eastAsia" w:ascii="仿宋_GB2312" w:eastAsia="仿宋_GB2312"/>
          <w:color w:val="auto"/>
          <w:sz w:val="32"/>
          <w:szCs w:val="32"/>
          <w:u w:val="none"/>
          <w:lang w:val="en-US" w:eastAsia="zh-CN"/>
        </w:rPr>
        <w:t xml:space="preserve">广州市   </w:t>
      </w:r>
      <w:r>
        <w:rPr>
          <w:rFonts w:hint="eastAsia" w:ascii="仿宋_GB2312" w:eastAsia="仿宋_GB2312"/>
          <w:color w:val="auto"/>
          <w:sz w:val="32"/>
          <w:szCs w:val="32"/>
          <w:u w:val="none"/>
        </w:rPr>
        <w:t xml:space="preserve">           </w:t>
      </w:r>
    </w:p>
    <w:p>
      <w:pPr>
        <w:adjustRightInd w:val="0"/>
        <w:snapToGrid w:val="0"/>
        <w:spacing w:line="240" w:lineRule="auto"/>
        <w:ind w:left="0" w:right="0" w:rightChars="0" w:firstLine="640" w:firstLineChars="200"/>
        <w:jc w:val="both"/>
        <w:rPr>
          <w:rFonts w:ascii="仿宋_GB2312" w:eastAsia="仿宋_GB2312"/>
          <w:color w:val="auto"/>
          <w:sz w:val="32"/>
          <w:szCs w:val="32"/>
          <w:u w:val="none"/>
        </w:rPr>
      </w:pPr>
      <w:r>
        <w:rPr>
          <w:rFonts w:hint="eastAsia" w:ascii="仿宋_GB2312" w:eastAsia="仿宋_GB2312"/>
          <w:color w:val="auto"/>
          <w:sz w:val="32"/>
          <w:szCs w:val="32"/>
          <w:u w:val="none"/>
          <w:lang w:val="en-US" w:eastAsia="zh-CN"/>
        </w:rPr>
        <w:t>四、</w:t>
      </w:r>
      <w:r>
        <w:rPr>
          <w:rFonts w:hint="eastAsia" w:ascii="仿宋_GB2312" w:eastAsia="仿宋_GB2312"/>
          <w:color w:val="auto"/>
          <w:sz w:val="32"/>
          <w:szCs w:val="32"/>
          <w:u w:val="none"/>
        </w:rPr>
        <w:t xml:space="preserve">质量要求：保障我公司安全管理系统正常使用，对安全管理系统进行维护，保障安全管理系统稳定运行。     </w:t>
      </w:r>
    </w:p>
    <w:p>
      <w:pPr>
        <w:pStyle w:val="21"/>
        <w:spacing w:line="240" w:lineRule="auto"/>
        <w:ind w:firstLine="640" w:firstLineChars="200"/>
        <w:rPr>
          <w:rFonts w:hint="eastAsia" w:ascii="仿宋_GB2312" w:eastAsia="仿宋_GB2312"/>
          <w:color w:val="auto"/>
          <w:sz w:val="32"/>
          <w:szCs w:val="32"/>
          <w:u w:val="none"/>
        </w:rPr>
      </w:pPr>
      <w:r>
        <w:rPr>
          <w:rFonts w:hint="eastAsia" w:ascii="仿宋_GB2312" w:eastAsia="仿宋_GB2312"/>
          <w:color w:val="auto"/>
          <w:sz w:val="32"/>
          <w:szCs w:val="32"/>
          <w:u w:val="none"/>
          <w:lang w:val="en-US" w:eastAsia="zh-CN"/>
        </w:rPr>
        <w:t>五、</w:t>
      </w:r>
      <w:r>
        <w:rPr>
          <w:rFonts w:hint="eastAsia" w:ascii="仿宋_GB2312" w:eastAsia="仿宋_GB2312"/>
          <w:color w:val="auto"/>
          <w:sz w:val="32"/>
          <w:szCs w:val="32"/>
          <w:u w:val="none"/>
        </w:rPr>
        <w:t xml:space="preserve">安全目标：服务单位在我公司内作业必须严格遵守国家的法律法规和我公司制订的各项规章制度，服从我公司项目负责人及相关管理人员的指挥。服务单位维护人员在我公司内不按规范作业或乙方原因造成的人员伤亡，由乙方承担一切责任，甲方概不负责。 </w:t>
      </w:r>
    </w:p>
    <w:p>
      <w:pPr>
        <w:rPr>
          <w:rFonts w:hint="eastAsia" w:ascii="仿宋_GB2312" w:eastAsia="仿宋_GB2312"/>
          <w:color w:val="auto"/>
          <w:sz w:val="32"/>
          <w:szCs w:val="32"/>
          <w:u w:val="none"/>
        </w:rPr>
      </w:pPr>
      <w:r>
        <w:rPr>
          <w:rFonts w:hint="eastAsia" w:ascii="仿宋_GB2312" w:eastAsia="仿宋_GB2312"/>
          <w:color w:val="auto"/>
          <w:sz w:val="32"/>
          <w:szCs w:val="32"/>
          <w:u w:val="none"/>
        </w:rPr>
        <w:br w:type="page"/>
      </w:r>
    </w:p>
    <w:p>
      <w:pPr>
        <w:pStyle w:val="21"/>
        <w:spacing w:line="240" w:lineRule="auto"/>
        <w:ind w:firstLine="640" w:firstLineChars="200"/>
        <w:rPr>
          <w:color w:val="auto"/>
          <w:u w:val="none"/>
        </w:rPr>
      </w:pPr>
      <w:r>
        <w:rPr>
          <w:rFonts w:hint="eastAsia" w:ascii="仿宋_GB2312" w:eastAsia="仿宋_GB2312"/>
          <w:color w:val="auto"/>
          <w:sz w:val="32"/>
          <w:szCs w:val="32"/>
          <w:u w:val="none"/>
        </w:rPr>
        <w:t xml:space="preserve">   </w:t>
      </w:r>
      <w:r>
        <w:rPr>
          <w:rFonts w:hint="eastAsia" w:ascii="仿宋_GB2312" w:eastAsia="仿宋_GB2312"/>
          <w:color w:val="auto"/>
          <w:sz w:val="28"/>
          <w:szCs w:val="28"/>
          <w:u w:val="none"/>
        </w:rPr>
        <w:t xml:space="preserve">      </w:t>
      </w:r>
    </w:p>
    <w:p>
      <w:pPr>
        <w:pStyle w:val="21"/>
        <w:rPr>
          <w:color w:val="auto"/>
        </w:rPr>
      </w:pPr>
    </w:p>
    <w:p>
      <w:pPr>
        <w:pStyle w:val="21"/>
        <w:rPr>
          <w:color w:val="auto"/>
        </w:rPr>
      </w:pPr>
    </w:p>
    <w:p>
      <w:pPr>
        <w:pStyle w:val="4"/>
        <w:rPr>
          <w:color w:val="auto"/>
        </w:rPr>
      </w:pPr>
      <w:bookmarkStart w:id="73" w:name="_Toc23353"/>
      <w:bookmarkStart w:id="74" w:name="_Toc537"/>
      <w:bookmarkStart w:id="75" w:name="_Toc12135"/>
      <w:bookmarkStart w:id="76" w:name="_Toc29835"/>
      <w:bookmarkStart w:id="77" w:name="_Toc25925"/>
      <w:bookmarkStart w:id="78" w:name="_Toc18538"/>
      <w:bookmarkStart w:id="79" w:name="_Toc1496"/>
      <w:bookmarkStart w:id="80" w:name="_Toc1284"/>
      <w:bookmarkStart w:id="81" w:name="_Toc23330"/>
      <w:bookmarkStart w:id="82" w:name="_Toc15570"/>
      <w:bookmarkStart w:id="83" w:name="_Toc4680"/>
      <w:r>
        <w:rPr>
          <w:color w:val="auto"/>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w:rPr>
          <w:color w:val="auto"/>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jZm8c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YvOHNg6cJ/&#10;fvr26+Pnuy8/7r5/Zcus0BCwpsCNu4mnHYabmOke2mjzn4iwQ1H1eFZVHRITdPhisVwuSG9x76oe&#10;8kLE9Ep5y7LRcEwRdNenjXeOrs7HWREV9q8xUWVKvE/IRY1jQ4afU+s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jZm8c8QEAAOIDAAAOAAAAAAAAAAEAIAAAACYBAABkcnMvZTJvRG9jLnhtbFBLBQYA&#10;AAAABgAGAFkBAACJBQAAAAA=&#10;">
                <v:fill on="f" focussize="0,0"/>
                <v:stroke color="#000000" joinstyle="round"/>
                <v:imagedata o:title=""/>
                <o:lock v:ext="edit" aspectratio="f"/>
              </v:shape>
            </w:pict>
          </mc:Fallback>
        </mc:AlternateContent>
      </w:r>
      <w:r>
        <w:rPr>
          <w:rFonts w:hint="eastAsia"/>
          <w:color w:val="auto"/>
        </w:rPr>
        <w:t>第六章</w:t>
      </w:r>
      <w:bookmarkEnd w:id="73"/>
      <w:bookmarkEnd w:id="74"/>
      <w:bookmarkEnd w:id="75"/>
      <w:bookmarkEnd w:id="76"/>
      <w:bookmarkEnd w:id="77"/>
      <w:bookmarkEnd w:id="78"/>
      <w:bookmarkEnd w:id="79"/>
      <w:bookmarkEnd w:id="80"/>
      <w:bookmarkEnd w:id="81"/>
      <w:bookmarkEnd w:id="82"/>
      <w:bookmarkEnd w:id="83"/>
    </w:p>
    <w:p>
      <w:pPr>
        <w:pStyle w:val="35"/>
        <w:rPr>
          <w:color w:val="auto"/>
        </w:rPr>
      </w:pPr>
    </w:p>
    <w:p>
      <w:pPr>
        <w:pStyle w:val="4"/>
        <w:rPr>
          <w:color w:val="auto"/>
        </w:rPr>
      </w:pPr>
      <w:bookmarkStart w:id="84" w:name="_Toc1375"/>
      <w:bookmarkStart w:id="85" w:name="_Toc88209949"/>
      <w:bookmarkStart w:id="86" w:name="_Toc323"/>
      <w:bookmarkStart w:id="87" w:name="_Toc12980"/>
      <w:bookmarkStart w:id="88" w:name="_Toc22501"/>
      <w:bookmarkStart w:id="89" w:name="_Toc19686"/>
      <w:bookmarkStart w:id="90" w:name="_Toc22797"/>
      <w:bookmarkStart w:id="91" w:name="_Toc8183"/>
      <w:bookmarkStart w:id="92" w:name="_Toc12968"/>
      <w:bookmarkStart w:id="93" w:name="_Toc13309"/>
      <w:bookmarkStart w:id="94" w:name="_Toc19088"/>
      <w:bookmarkStart w:id="95" w:name="_Toc87616386"/>
      <w:bookmarkStart w:id="96" w:name="_Toc12721"/>
      <w:r>
        <w:rPr>
          <w:rFonts w:hint="eastAsia"/>
          <w:color w:val="auto"/>
        </w:rPr>
        <w:t>合同</w:t>
      </w:r>
      <w:bookmarkEnd w:id="84"/>
      <w:bookmarkEnd w:id="85"/>
      <w:bookmarkEnd w:id="86"/>
      <w:bookmarkEnd w:id="87"/>
      <w:bookmarkEnd w:id="88"/>
      <w:bookmarkEnd w:id="89"/>
      <w:bookmarkEnd w:id="90"/>
      <w:bookmarkEnd w:id="91"/>
      <w:bookmarkEnd w:id="92"/>
      <w:bookmarkEnd w:id="93"/>
      <w:bookmarkEnd w:id="94"/>
      <w:bookmarkEnd w:id="95"/>
      <w:bookmarkEnd w:id="96"/>
    </w:p>
    <w:p>
      <w:pPr>
        <w:adjustRightInd w:val="0"/>
        <w:snapToGrid w:val="0"/>
        <w:spacing w:beforeLines="50" w:afterLines="50" w:line="600" w:lineRule="exact"/>
        <w:jc w:val="center"/>
        <w:rPr>
          <w:rFonts w:ascii="方正小标宋简体" w:eastAsia="方正小标宋简体"/>
          <w:color w:val="auto"/>
          <w:sz w:val="44"/>
          <w:szCs w:val="44"/>
        </w:rPr>
      </w:pPr>
    </w:p>
    <w:p>
      <w:pPr>
        <w:adjustRightInd w:val="0"/>
        <w:snapToGrid w:val="0"/>
        <w:spacing w:beforeLines="50" w:afterLines="50" w:line="600" w:lineRule="exact"/>
        <w:jc w:val="center"/>
        <w:rPr>
          <w:rFonts w:ascii="方正小标宋简体" w:eastAsia="方正小标宋简体"/>
          <w:color w:val="auto"/>
          <w:sz w:val="44"/>
          <w:szCs w:val="44"/>
        </w:rPr>
      </w:pPr>
    </w:p>
    <w:p>
      <w:pPr>
        <w:adjustRightInd w:val="0"/>
        <w:snapToGrid w:val="0"/>
        <w:spacing w:beforeLines="50" w:afterLines="50" w:line="600" w:lineRule="exact"/>
        <w:jc w:val="center"/>
        <w:rPr>
          <w:rFonts w:ascii="方正小标宋简体" w:eastAsia="方正小标宋简体"/>
          <w:color w:val="auto"/>
          <w:sz w:val="44"/>
          <w:szCs w:val="44"/>
        </w:rPr>
      </w:pPr>
    </w:p>
    <w:p>
      <w:pPr>
        <w:adjustRightInd w:val="0"/>
        <w:snapToGrid w:val="0"/>
        <w:spacing w:beforeLines="50" w:afterLines="50" w:line="600" w:lineRule="exact"/>
        <w:jc w:val="center"/>
        <w:rPr>
          <w:rFonts w:ascii="方正小标宋简体" w:eastAsia="方正小标宋简体"/>
          <w:color w:val="auto"/>
          <w:sz w:val="44"/>
          <w:szCs w:val="44"/>
        </w:rPr>
      </w:pPr>
    </w:p>
    <w:p>
      <w:pPr>
        <w:adjustRightInd/>
        <w:snapToGrid/>
        <w:spacing w:beforeLines="-2147483648" w:afterLines="-2147483648" w:line="240" w:lineRule="auto"/>
        <w:jc w:val="left"/>
        <w:rPr>
          <w:rFonts w:ascii="方正小标宋简体" w:eastAsia="方正小标宋简体"/>
          <w:color w:val="auto"/>
          <w:sz w:val="44"/>
          <w:szCs w:val="44"/>
        </w:rPr>
      </w:pPr>
      <w:r>
        <w:rPr>
          <w:rFonts w:ascii="方正小标宋简体" w:eastAsia="方正小标宋简体"/>
          <w:color w:val="auto"/>
          <w:sz w:val="44"/>
          <w:szCs w:val="44"/>
        </w:rPr>
        <w:br w:type="page"/>
      </w:r>
    </w:p>
    <w:p>
      <w:pPr>
        <w:spacing w:line="400" w:lineRule="atLeast"/>
        <w:jc w:val="center"/>
        <w:rPr>
          <w:rFonts w:hint="eastAsia" w:ascii="宋体" w:hAnsi="宋体" w:cs="宋体"/>
          <w:b/>
          <w:bCs/>
          <w:color w:val="auto"/>
          <w:sz w:val="48"/>
          <w:szCs w:val="48"/>
          <w:highlight w:val="none"/>
        </w:rPr>
      </w:pPr>
    </w:p>
    <w:p>
      <w:pPr>
        <w:spacing w:line="400" w:lineRule="atLeast"/>
        <w:jc w:val="center"/>
        <w:rPr>
          <w:rFonts w:ascii="宋体" w:hAnsi="宋体" w:cs="宋体"/>
          <w:b/>
          <w:bCs/>
          <w:color w:val="auto"/>
          <w:sz w:val="48"/>
          <w:szCs w:val="48"/>
          <w:highlight w:val="none"/>
        </w:rPr>
      </w:pPr>
      <w:r>
        <w:rPr>
          <w:rFonts w:hint="eastAsia" w:ascii="宋体" w:hAnsi="宋体" w:cs="宋体"/>
          <w:b/>
          <w:bCs/>
          <w:color w:val="auto"/>
          <w:sz w:val="48"/>
          <w:szCs w:val="48"/>
          <w:highlight w:val="none"/>
        </w:rPr>
        <w:t>广州市净水有限公司</w:t>
      </w:r>
    </w:p>
    <w:p>
      <w:pPr>
        <w:spacing w:line="400" w:lineRule="atLeast"/>
        <w:jc w:val="center"/>
        <w:rPr>
          <w:rFonts w:asciiTheme="majorHAnsi" w:hAnsiTheme="majorHAnsi" w:eastAsiaTheme="majorEastAsia"/>
          <w:b/>
          <w:bCs/>
          <w:color w:val="auto"/>
          <w:sz w:val="52"/>
          <w:szCs w:val="52"/>
          <w:highlight w:val="none"/>
        </w:rPr>
      </w:pPr>
      <w:r>
        <w:rPr>
          <w:rFonts w:hint="eastAsia" w:ascii="宋体" w:hAnsi="宋体" w:cs="宋体"/>
          <w:b/>
          <w:bCs/>
          <w:color w:val="auto"/>
          <w:sz w:val="48"/>
          <w:szCs w:val="48"/>
          <w:highlight w:val="none"/>
          <w:u w:val="single"/>
          <w:lang w:val="en-US" w:eastAsia="zh-CN"/>
        </w:rPr>
        <w:t>2023</w:t>
      </w:r>
      <w:r>
        <w:rPr>
          <w:rFonts w:hint="eastAsia" w:ascii="宋体" w:hAnsi="宋体" w:cs="宋体"/>
          <w:b/>
          <w:bCs/>
          <w:color w:val="auto"/>
          <w:sz w:val="48"/>
          <w:szCs w:val="48"/>
          <w:highlight w:val="none"/>
        </w:rPr>
        <w:t>年度信息化运维服务合同</w:t>
      </w:r>
    </w:p>
    <w:p>
      <w:pPr>
        <w:spacing w:line="400" w:lineRule="atLeast"/>
        <w:jc w:val="center"/>
        <w:rPr>
          <w:rFonts w:ascii="宋体" w:hAnsi="宋体"/>
          <w:b/>
          <w:color w:val="auto"/>
          <w:sz w:val="28"/>
          <w:highlight w:val="none"/>
        </w:rPr>
      </w:pPr>
    </w:p>
    <w:p>
      <w:pPr>
        <w:spacing w:line="400" w:lineRule="atLeast"/>
        <w:jc w:val="center"/>
        <w:rPr>
          <w:rFonts w:ascii="宋体" w:hAnsi="宋体"/>
          <w:b/>
          <w:color w:val="auto"/>
          <w:sz w:val="28"/>
          <w:highlight w:val="none"/>
        </w:rPr>
      </w:pPr>
    </w:p>
    <w:p>
      <w:pPr>
        <w:spacing w:line="400" w:lineRule="atLeast"/>
        <w:jc w:val="center"/>
        <w:rPr>
          <w:rFonts w:ascii="宋体" w:hAnsi="宋体"/>
          <w:b/>
          <w:color w:val="auto"/>
          <w:sz w:val="28"/>
          <w:highlight w:val="none"/>
        </w:rPr>
      </w:pPr>
    </w:p>
    <w:p>
      <w:pPr>
        <w:spacing w:line="0" w:lineRule="atLeast"/>
        <w:rPr>
          <w:rFonts w:ascii="宋体" w:hAnsi="宋体"/>
          <w:b/>
          <w:color w:val="auto"/>
          <w:sz w:val="30"/>
          <w:highlight w:val="none"/>
        </w:rPr>
      </w:pPr>
    </w:p>
    <w:p>
      <w:pPr>
        <w:spacing w:line="0" w:lineRule="atLeast"/>
        <w:rPr>
          <w:rFonts w:ascii="仿宋_GB2312" w:hAnsi="宋体" w:eastAsia="仿宋_GB2312"/>
          <w:b/>
          <w:color w:val="auto"/>
          <w:sz w:val="30"/>
          <w:szCs w:val="30"/>
          <w:highlight w:val="none"/>
        </w:rPr>
      </w:pPr>
    </w:p>
    <w:p>
      <w:pPr>
        <w:spacing w:line="0" w:lineRule="atLeast"/>
        <w:ind w:left="2102" w:leftChars="284" w:hanging="1506" w:hangingChars="500"/>
        <w:rPr>
          <w:rFonts w:ascii="宋体" w:hAnsi="宋体" w:cs="宋体"/>
          <w:b/>
          <w:color w:val="auto"/>
          <w:sz w:val="30"/>
          <w:szCs w:val="30"/>
          <w:highlight w:val="none"/>
        </w:rPr>
      </w:pPr>
      <w:r>
        <w:rPr>
          <w:rFonts w:hint="eastAsia" w:ascii="宋体" w:hAnsi="宋体" w:cs="宋体"/>
          <w:b/>
          <w:color w:val="auto"/>
          <w:sz w:val="30"/>
          <w:szCs w:val="30"/>
          <w:highlight w:val="none"/>
        </w:rPr>
        <w:t>项目名称</w:t>
      </w:r>
      <w:r>
        <w:rPr>
          <w:rFonts w:ascii="宋体" w:hAnsi="宋体" w:cs="宋体"/>
          <w:b/>
          <w:color w:val="auto"/>
          <w:sz w:val="30"/>
          <w:szCs w:val="30"/>
          <w:highlight w:val="none"/>
        </w:rPr>
        <w:t xml:space="preserve">: </w:t>
      </w:r>
      <w:r>
        <w:rPr>
          <w:rFonts w:hint="eastAsia" w:ascii="宋体" w:hAnsi="宋体" w:cs="宋体"/>
          <w:b/>
          <w:color w:val="auto"/>
          <w:sz w:val="30"/>
          <w:szCs w:val="30"/>
          <w:highlight w:val="none"/>
          <w:lang w:val="en-US" w:eastAsia="zh-CN"/>
        </w:rPr>
        <w:t>广州市净水有限公司2023-2024年度安全管理信息系统运维服务项目（第二次）</w:t>
      </w:r>
    </w:p>
    <w:p>
      <w:pPr>
        <w:spacing w:line="400" w:lineRule="atLeast"/>
        <w:ind w:firstLine="602" w:firstLineChars="200"/>
        <w:rPr>
          <w:rFonts w:ascii="宋体" w:hAnsi="宋体" w:cs="宋体"/>
          <w:b/>
          <w:color w:val="auto"/>
          <w:sz w:val="30"/>
          <w:szCs w:val="30"/>
          <w:highlight w:val="none"/>
        </w:rPr>
      </w:pPr>
      <w:r>
        <w:rPr>
          <w:rFonts w:hint="eastAsia" w:ascii="宋体" w:hAnsi="宋体" w:cs="宋体"/>
          <w:b/>
          <w:color w:val="auto"/>
          <w:sz w:val="30"/>
          <w:szCs w:val="30"/>
          <w:highlight w:val="none"/>
        </w:rPr>
        <w:t>项目编号：</w:t>
      </w:r>
      <w:r>
        <w:rPr>
          <w:rFonts w:ascii="宋体" w:hAnsi="宋体" w:cs="宋体"/>
          <w:b/>
          <w:color w:val="auto"/>
          <w:sz w:val="30"/>
          <w:szCs w:val="30"/>
          <w:highlight w:val="none"/>
        </w:rPr>
        <w:t xml:space="preserve"> </w:t>
      </w:r>
    </w:p>
    <w:p>
      <w:pPr>
        <w:spacing w:line="400" w:lineRule="atLeast"/>
        <w:rPr>
          <w:rFonts w:ascii="宋体" w:hAnsi="宋体" w:cs="宋体"/>
          <w:b/>
          <w:color w:val="auto"/>
          <w:sz w:val="30"/>
          <w:szCs w:val="30"/>
          <w:highlight w:val="none"/>
        </w:rPr>
      </w:pPr>
    </w:p>
    <w:p>
      <w:pPr>
        <w:spacing w:line="480" w:lineRule="auto"/>
        <w:ind w:firstLine="602" w:firstLineChars="200"/>
        <w:rPr>
          <w:rFonts w:ascii="宋体" w:hAnsi="宋体" w:cs="宋体"/>
          <w:b/>
          <w:bCs/>
          <w:color w:val="auto"/>
          <w:sz w:val="30"/>
          <w:szCs w:val="30"/>
          <w:highlight w:val="none"/>
        </w:rPr>
      </w:pPr>
      <w:r>
        <w:rPr>
          <w:rFonts w:hint="eastAsia" w:ascii="宋体" w:hAnsi="宋体" w:cs="宋体"/>
          <w:b/>
          <w:color w:val="auto"/>
          <w:sz w:val="30"/>
          <w:szCs w:val="30"/>
          <w:highlight w:val="none"/>
        </w:rPr>
        <w:t>合同编号：</w:t>
      </w:r>
      <w:r>
        <w:rPr>
          <w:rFonts w:hint="eastAsia" w:ascii="宋体" w:hAnsi="宋体" w:cs="宋体"/>
          <w:b/>
          <w:bCs/>
          <w:color w:val="auto"/>
          <w:sz w:val="30"/>
          <w:szCs w:val="30"/>
          <w:highlight w:val="none"/>
        </w:rPr>
        <w:t>穗净水合</w:t>
      </w:r>
      <w:r>
        <w:rPr>
          <w:rFonts w:ascii="宋体" w:hAnsi="宋体" w:cs="宋体"/>
          <w:b/>
          <w:bCs/>
          <w:color w:val="auto"/>
          <w:sz w:val="30"/>
          <w:szCs w:val="30"/>
          <w:highlight w:val="none"/>
        </w:rPr>
        <w:t xml:space="preserve">[     ]    </w:t>
      </w:r>
      <w:r>
        <w:rPr>
          <w:rFonts w:hint="eastAsia" w:ascii="宋体" w:hAnsi="宋体" w:cs="宋体"/>
          <w:b/>
          <w:bCs/>
          <w:color w:val="auto"/>
          <w:sz w:val="30"/>
          <w:szCs w:val="30"/>
          <w:highlight w:val="none"/>
        </w:rPr>
        <w:t>号</w:t>
      </w:r>
    </w:p>
    <w:p>
      <w:pPr>
        <w:spacing w:line="400" w:lineRule="atLeast"/>
        <w:ind w:firstLine="602" w:firstLineChars="200"/>
        <w:rPr>
          <w:rFonts w:ascii="宋体" w:hAnsi="宋体" w:cs="宋体"/>
          <w:b/>
          <w:color w:val="auto"/>
          <w:sz w:val="30"/>
          <w:szCs w:val="30"/>
          <w:highlight w:val="none"/>
        </w:rPr>
      </w:pPr>
    </w:p>
    <w:p>
      <w:pPr>
        <w:spacing w:line="400" w:lineRule="atLeast"/>
        <w:rPr>
          <w:rFonts w:ascii="宋体" w:hAnsi="宋体" w:cs="宋体"/>
          <w:b/>
          <w:color w:val="auto"/>
          <w:sz w:val="30"/>
          <w:szCs w:val="30"/>
          <w:highlight w:val="none"/>
        </w:rPr>
      </w:pPr>
    </w:p>
    <w:p>
      <w:pPr>
        <w:spacing w:line="400" w:lineRule="atLeast"/>
        <w:ind w:firstLine="602" w:firstLineChars="200"/>
        <w:rPr>
          <w:rFonts w:ascii="宋体" w:hAnsi="宋体" w:cs="宋体"/>
          <w:b/>
          <w:color w:val="auto"/>
          <w:sz w:val="30"/>
          <w:szCs w:val="30"/>
          <w:highlight w:val="none"/>
        </w:rPr>
      </w:pPr>
      <w:r>
        <w:rPr>
          <w:rFonts w:hint="eastAsia" w:ascii="宋体" w:hAnsi="宋体" w:cs="宋体"/>
          <w:b/>
          <w:color w:val="auto"/>
          <w:sz w:val="30"/>
          <w:szCs w:val="30"/>
          <w:highlight w:val="none"/>
        </w:rPr>
        <w:t>甲方： 广州市净水有限公司</w:t>
      </w:r>
    </w:p>
    <w:p>
      <w:pPr>
        <w:spacing w:line="400" w:lineRule="atLeast"/>
        <w:rPr>
          <w:rFonts w:ascii="宋体" w:hAnsi="宋体" w:cs="宋体"/>
          <w:b/>
          <w:color w:val="auto"/>
          <w:sz w:val="30"/>
          <w:szCs w:val="30"/>
          <w:highlight w:val="none"/>
        </w:rPr>
      </w:pPr>
    </w:p>
    <w:p>
      <w:pPr>
        <w:spacing w:line="400" w:lineRule="atLeast"/>
        <w:ind w:firstLine="602" w:firstLineChars="200"/>
        <w:rPr>
          <w:rFonts w:hint="eastAsia" w:ascii="宋体" w:hAnsi="宋体" w:cs="宋体"/>
          <w:color w:val="auto"/>
          <w:sz w:val="30"/>
          <w:szCs w:val="30"/>
          <w:highlight w:val="none"/>
        </w:rPr>
      </w:pPr>
      <w:r>
        <w:rPr>
          <w:rFonts w:hint="eastAsia" w:ascii="宋体" w:hAnsi="宋体" w:cs="宋体"/>
          <w:b/>
          <w:color w:val="auto"/>
          <w:sz w:val="30"/>
          <w:szCs w:val="30"/>
          <w:highlight w:val="none"/>
        </w:rPr>
        <w:t>乙方</w:t>
      </w:r>
      <w:r>
        <w:rPr>
          <w:rFonts w:hint="eastAsia" w:ascii="宋体" w:hAnsi="宋体" w:cs="宋体"/>
          <w:color w:val="auto"/>
          <w:sz w:val="30"/>
          <w:szCs w:val="30"/>
          <w:highlight w:val="none"/>
        </w:rPr>
        <w:t>：</w:t>
      </w:r>
    </w:p>
    <w:p>
      <w:pPr>
        <w:spacing w:line="400" w:lineRule="atLeast"/>
        <w:ind w:firstLine="600" w:firstLineChars="200"/>
        <w:rPr>
          <w:rFonts w:hint="eastAsia" w:ascii="宋体" w:hAnsi="宋体" w:cs="宋体"/>
          <w:color w:val="auto"/>
          <w:sz w:val="30"/>
          <w:szCs w:val="30"/>
          <w:highlight w:val="none"/>
        </w:rPr>
      </w:pPr>
    </w:p>
    <w:p>
      <w:pPr>
        <w:spacing w:line="400" w:lineRule="atLeast"/>
        <w:ind w:firstLine="600" w:firstLineChars="200"/>
        <w:rPr>
          <w:rFonts w:hint="eastAsia" w:ascii="宋体" w:hAnsi="宋体" w:cs="宋体"/>
          <w:color w:val="auto"/>
          <w:sz w:val="30"/>
          <w:szCs w:val="30"/>
          <w:highlight w:val="none"/>
          <w:lang w:val="en-US" w:eastAsia="zh-CN"/>
        </w:rPr>
      </w:pPr>
    </w:p>
    <w:p>
      <w:pPr>
        <w:spacing w:line="400" w:lineRule="atLeast"/>
        <w:ind w:firstLine="602" w:firstLineChars="200"/>
        <w:rPr>
          <w:rFonts w:hint="eastAsia" w:ascii="宋体" w:hAnsi="宋体" w:cs="宋体"/>
          <w:b/>
          <w:color w:val="auto"/>
          <w:sz w:val="30"/>
          <w:szCs w:val="30"/>
          <w:highlight w:val="none"/>
        </w:rPr>
      </w:pPr>
      <w:r>
        <w:rPr>
          <w:rFonts w:hint="eastAsia" w:ascii="宋体" w:hAnsi="宋体" w:cs="宋体"/>
          <w:b/>
          <w:color w:val="auto"/>
          <w:sz w:val="30"/>
          <w:szCs w:val="30"/>
          <w:highlight w:val="none"/>
          <w:lang w:val="en-US" w:eastAsia="zh-CN"/>
        </w:rPr>
        <w:t>签订日期：      年    月    日</w:t>
      </w:r>
      <w:r>
        <w:rPr>
          <w:rFonts w:hint="eastAsia" w:ascii="宋体" w:hAnsi="宋体" w:cs="宋体"/>
          <w:b/>
          <w:color w:val="auto"/>
          <w:sz w:val="30"/>
          <w:szCs w:val="30"/>
          <w:highlight w:val="none"/>
        </w:rPr>
        <w:t xml:space="preserve"> </w:t>
      </w:r>
    </w:p>
    <w:p>
      <w:pPr>
        <w:spacing w:line="400" w:lineRule="atLeast"/>
        <w:ind w:firstLine="602" w:firstLineChars="200"/>
        <w:rPr>
          <w:rFonts w:hint="eastAsia" w:ascii="宋体" w:hAnsi="宋体" w:eastAsia="宋体" w:cs="宋体"/>
          <w:b/>
          <w:color w:val="auto"/>
          <w:sz w:val="30"/>
          <w:szCs w:val="30"/>
          <w:highlight w:val="none"/>
          <w:lang w:val="en-US" w:eastAsia="zh-CN"/>
        </w:rPr>
      </w:pPr>
      <w:r>
        <w:rPr>
          <w:rFonts w:hint="eastAsia" w:ascii="宋体" w:hAnsi="宋体" w:cs="宋体"/>
          <w:b/>
          <w:color w:val="auto"/>
          <w:sz w:val="30"/>
          <w:szCs w:val="30"/>
          <w:highlight w:val="none"/>
          <w:lang w:val="en-US" w:eastAsia="zh-CN"/>
        </w:rPr>
        <w:t>签约地点：广州市</w:t>
      </w:r>
    </w:p>
    <w:p>
      <w:pPr>
        <w:spacing w:before="93" w:beforeLines="30" w:line="500" w:lineRule="exact"/>
        <w:ind w:left="0" w:leftChars="0" w:firstLine="720" w:firstLineChars="300"/>
        <w:rPr>
          <w:rFonts w:ascii="宋体" w:hAnsi="宋体" w:eastAsia="宋体" w:cs="宋体"/>
          <w:color w:val="auto"/>
          <w:sz w:val="24"/>
          <w:highlight w:val="none"/>
        </w:rPr>
      </w:pPr>
      <w:r>
        <w:rPr>
          <w:rFonts w:hint="eastAsia" w:ascii="宋体" w:hAnsi="宋体" w:eastAsia="宋体" w:cs="宋体"/>
          <w:color w:val="auto"/>
          <w:sz w:val="24"/>
          <w:highlight w:val="none"/>
          <w:u w:val="single"/>
        </w:rPr>
        <w:t>广州市净水有限公司</w:t>
      </w:r>
      <w:r>
        <w:rPr>
          <w:rFonts w:hint="eastAsia" w:ascii="宋体" w:hAnsi="宋体" w:eastAsia="宋体" w:cs="宋体"/>
          <w:color w:val="auto"/>
          <w:sz w:val="24"/>
          <w:highlight w:val="none"/>
        </w:rPr>
        <w:t>（以下简称“甲方”）与</w:t>
      </w:r>
      <w:r>
        <w:rPr>
          <w:rFonts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（以下简称“乙方”）依照</w:t>
      </w:r>
      <w:r>
        <w:rPr>
          <w:rFonts w:hint="eastAsia" w:ascii="宋体" w:hAnsi="宋体" w:eastAsia="宋体" w:cs="Arial"/>
          <w:color w:val="auto"/>
          <w:sz w:val="24"/>
          <w:highlight w:val="none"/>
          <w:shd w:val="clear" w:color="auto" w:fill="FFFFFF"/>
        </w:rPr>
        <w:t>《中华人民共和国网络安全法》及相关</w:t>
      </w:r>
      <w:r>
        <w:rPr>
          <w:rFonts w:hint="eastAsia" w:ascii="宋体" w:hAnsi="宋体" w:eastAsia="宋体" w:cs="宋体"/>
          <w:color w:val="auto"/>
          <w:sz w:val="24"/>
          <w:highlight w:val="none"/>
        </w:rPr>
        <w:t>法律法规，就</w:t>
      </w:r>
      <w:r>
        <w:rPr>
          <w:rFonts w:hint="eastAsia" w:ascii="宋体" w:hAnsi="宋体" w:eastAsia="宋体"/>
          <w:color w:val="auto"/>
          <w:sz w:val="24"/>
          <w:highlight w:val="none"/>
          <w:u w:val="single"/>
          <w:lang w:val="en-US" w:eastAsia="zh-CN"/>
        </w:rPr>
        <w:t>广州市净水有限公司2023-2024年度安全管理信息系统运维服务项目（第二次）</w:t>
      </w:r>
      <w:r>
        <w:rPr>
          <w:rFonts w:hint="eastAsia" w:ascii="宋体" w:hAnsi="宋体" w:eastAsia="宋体" w:cs="宋体"/>
          <w:color w:val="auto"/>
          <w:sz w:val="24"/>
          <w:highlight w:val="none"/>
        </w:rPr>
        <w:t>遵循平等、自愿、公平和诚实信用的原则，经双方协商一致，特订立本合同。</w:t>
      </w:r>
    </w:p>
    <w:p>
      <w:pPr>
        <w:spacing w:before="93" w:beforeLines="30" w:line="500" w:lineRule="exact"/>
        <w:ind w:left="210" w:leftChars="100"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一、组成合同的文件及优先顺序</w:t>
      </w:r>
    </w:p>
    <w:p>
      <w:pPr>
        <w:spacing w:line="500" w:lineRule="exact"/>
        <w:ind w:firstLine="482"/>
        <w:rPr>
          <w:rFonts w:ascii="宋体" w:hAnsi="宋体" w:eastAsia="宋体" w:cs="宋体"/>
          <w:bCs/>
          <w:color w:val="auto"/>
          <w:sz w:val="24"/>
          <w:highlight w:val="none"/>
        </w:rPr>
      </w:pPr>
      <w:r>
        <w:rPr>
          <w:rFonts w:ascii="宋体" w:hAnsi="宋体" w:eastAsia="宋体" w:cs="宋体"/>
          <w:bCs/>
          <w:color w:val="auto"/>
          <w:sz w:val="24"/>
          <w:highlight w:val="none"/>
        </w:rPr>
        <w:t xml:space="preserve"> 下列文件（如有）均为本合同的组成部分，可视为能相互说明和补充的，如果合同文件存在歧义或相矛盾的地方，则根据以下次序判断：</w:t>
      </w:r>
    </w:p>
    <w:p>
      <w:pPr>
        <w:spacing w:line="500" w:lineRule="exact"/>
        <w:ind w:firstLine="482"/>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(1)</w:t>
      </w:r>
      <w:r>
        <w:rPr>
          <w:rFonts w:hint="eastAsia" w:ascii="宋体" w:hAnsi="宋体" w:eastAsia="宋体" w:cs="宋体"/>
          <w:color w:val="auto"/>
          <w:sz w:val="24"/>
          <w:highlight w:val="none"/>
        </w:rPr>
        <w:t>在本合同实施过程双方签署的补充与修正文件</w:t>
      </w:r>
      <w:r>
        <w:rPr>
          <w:rFonts w:hint="eastAsia" w:ascii="宋体" w:hAnsi="宋体" w:eastAsia="宋体" w:cs="宋体"/>
          <w:bCs/>
          <w:color w:val="auto"/>
          <w:sz w:val="24"/>
          <w:highlight w:val="none"/>
        </w:rPr>
        <w:t>；</w:t>
      </w:r>
    </w:p>
    <w:p>
      <w:pPr>
        <w:spacing w:line="500" w:lineRule="exact"/>
        <w:ind w:firstLine="482"/>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(2)</w:t>
      </w:r>
      <w:r>
        <w:rPr>
          <w:rFonts w:hint="eastAsia" w:ascii="宋体" w:hAnsi="宋体" w:eastAsia="宋体" w:cs="宋体"/>
          <w:bCs/>
          <w:color w:val="auto"/>
          <w:sz w:val="24"/>
          <w:highlight w:val="none"/>
        </w:rPr>
        <w:t>本合同书；</w:t>
      </w:r>
    </w:p>
    <w:p>
      <w:pPr>
        <w:spacing w:line="500" w:lineRule="exact"/>
        <w:ind w:firstLine="482"/>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(3)</w:t>
      </w:r>
      <w:r>
        <w:rPr>
          <w:rFonts w:hint="eastAsia" w:ascii="宋体" w:hAnsi="宋体" w:eastAsia="宋体" w:cs="宋体"/>
          <w:bCs/>
          <w:color w:val="auto"/>
          <w:sz w:val="24"/>
          <w:szCs w:val="24"/>
          <w:highlight w:val="none"/>
          <w:lang w:val="en-US" w:eastAsia="zh-CN"/>
        </w:rPr>
        <w:t>成交通知书</w:t>
      </w:r>
      <w:r>
        <w:rPr>
          <w:rFonts w:hint="eastAsia" w:ascii="宋体" w:hAnsi="宋体" w:eastAsia="宋体" w:cs="宋体"/>
          <w:bCs/>
          <w:color w:val="auto"/>
          <w:sz w:val="24"/>
          <w:szCs w:val="24"/>
          <w:highlight w:val="none"/>
        </w:rPr>
        <w:t>函；</w:t>
      </w:r>
    </w:p>
    <w:p>
      <w:pPr>
        <w:spacing w:line="500" w:lineRule="exact"/>
        <w:ind w:firstLine="482"/>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(4)</w:t>
      </w:r>
      <w:r>
        <w:rPr>
          <w:rFonts w:hint="eastAsia" w:ascii="宋体" w:hAnsi="宋体" w:eastAsia="宋体" w:cs="宋体"/>
          <w:bCs/>
          <w:color w:val="auto"/>
          <w:sz w:val="24"/>
          <w:highlight w:val="none"/>
        </w:rPr>
        <w:t>询价文件；</w:t>
      </w:r>
    </w:p>
    <w:p>
      <w:pPr>
        <w:spacing w:line="500" w:lineRule="exact"/>
        <w:ind w:firstLine="482"/>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(5)</w:t>
      </w:r>
      <w:r>
        <w:rPr>
          <w:rFonts w:hint="eastAsia" w:ascii="宋体" w:hAnsi="宋体" w:eastAsia="宋体" w:cs="宋体"/>
          <w:bCs/>
          <w:color w:val="auto"/>
          <w:sz w:val="24"/>
          <w:highlight w:val="none"/>
        </w:rPr>
        <w:t>响应文件；</w:t>
      </w:r>
    </w:p>
    <w:p>
      <w:pPr>
        <w:spacing w:line="500" w:lineRule="exact"/>
        <w:ind w:firstLine="482"/>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(6)</w:t>
      </w:r>
      <w:r>
        <w:rPr>
          <w:rFonts w:hint="eastAsia" w:ascii="宋体" w:hAnsi="宋体" w:eastAsia="宋体" w:cs="宋体"/>
          <w:bCs/>
          <w:color w:val="auto"/>
          <w:sz w:val="24"/>
          <w:highlight w:val="none"/>
        </w:rPr>
        <w:t>标准、规范及有关技术性文件；</w:t>
      </w:r>
    </w:p>
    <w:p>
      <w:pPr>
        <w:spacing w:line="500" w:lineRule="exact"/>
        <w:ind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(7)</w:t>
      </w:r>
      <w:r>
        <w:rPr>
          <w:rFonts w:hint="eastAsia" w:ascii="宋体" w:hAnsi="宋体" w:eastAsia="宋体" w:cs="宋体"/>
          <w:bCs/>
          <w:color w:val="auto"/>
          <w:sz w:val="24"/>
          <w:highlight w:val="none"/>
        </w:rPr>
        <w:t>技术需求</w:t>
      </w:r>
      <w:r>
        <w:rPr>
          <w:rFonts w:hint="eastAsia" w:ascii="宋体" w:hAnsi="宋体" w:cs="宋体"/>
          <w:bCs/>
          <w:color w:val="auto"/>
          <w:sz w:val="24"/>
          <w:highlight w:val="none"/>
          <w:lang w:val="en-US" w:eastAsia="zh-CN"/>
        </w:rPr>
        <w:t>；</w:t>
      </w:r>
    </w:p>
    <w:p>
      <w:pPr>
        <w:spacing w:line="50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（8）本合同其他附件；</w:t>
      </w:r>
    </w:p>
    <w:p>
      <w:pPr>
        <w:spacing w:line="500" w:lineRule="exact"/>
        <w:ind w:firstLine="482"/>
        <w:rPr>
          <w:rFonts w:ascii="宋体" w:hAnsi="宋体" w:eastAsia="宋体" w:cs="宋体"/>
          <w:b/>
          <w:bCs/>
          <w:color w:val="auto"/>
          <w:sz w:val="24"/>
          <w:highlight w:val="none"/>
        </w:rPr>
      </w:pPr>
      <w:r>
        <w:rPr>
          <w:rFonts w:hint="eastAsia" w:ascii="宋体" w:hAnsi="宋体" w:eastAsia="宋体" w:cs="宋体"/>
          <w:b/>
          <w:bCs/>
          <w:color w:val="auto"/>
          <w:sz w:val="24"/>
          <w:highlight w:val="none"/>
        </w:rPr>
        <w:t>二、</w:t>
      </w:r>
      <w:r>
        <w:rPr>
          <w:rFonts w:ascii="宋体" w:hAnsi="宋体" w:eastAsia="宋体" w:cs="宋体"/>
          <w:b/>
          <w:bCs/>
          <w:color w:val="auto"/>
          <w:sz w:val="24"/>
          <w:highlight w:val="none"/>
        </w:rPr>
        <w:t xml:space="preserve"> </w:t>
      </w:r>
      <w:r>
        <w:rPr>
          <w:rFonts w:hint="eastAsia" w:ascii="宋体" w:hAnsi="宋体" w:eastAsia="宋体" w:cs="宋体"/>
          <w:b/>
          <w:bCs/>
          <w:color w:val="auto"/>
          <w:sz w:val="24"/>
          <w:highlight w:val="none"/>
        </w:rPr>
        <w:t>维护概况及内容</w:t>
      </w:r>
    </w:p>
    <w:p>
      <w:pPr>
        <w:spacing w:line="500" w:lineRule="exact"/>
        <w:ind w:firstLine="480" w:firstLineChars="200"/>
        <w:rPr>
          <w:rFonts w:ascii="宋体" w:hAnsi="宋体" w:eastAsia="宋体" w:cs="宋体"/>
          <w:color w:val="auto"/>
          <w:sz w:val="24"/>
          <w:highlight w:val="none"/>
          <w:u w:val="single"/>
        </w:rPr>
      </w:pPr>
      <w:r>
        <w:rPr>
          <w:rFonts w:ascii="宋体" w:hAnsi="宋体" w:eastAsia="宋体" w:cs="宋体"/>
          <w:color w:val="auto"/>
          <w:sz w:val="24"/>
          <w:highlight w:val="none"/>
        </w:rPr>
        <w:t>2.1服务地点：</w:t>
      </w:r>
      <w:r>
        <w:rPr>
          <w:rFonts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广州市</w:t>
      </w:r>
      <w:r>
        <w:rPr>
          <w:rFonts w:ascii="宋体" w:hAnsi="宋体" w:eastAsia="宋体" w:cs="宋体"/>
          <w:color w:val="auto"/>
          <w:sz w:val="24"/>
          <w:highlight w:val="none"/>
          <w:u w:val="single"/>
        </w:rPr>
        <w:t>。</w:t>
      </w:r>
    </w:p>
    <w:p>
      <w:pPr>
        <w:spacing w:line="500" w:lineRule="exact"/>
        <w:ind w:firstLine="480" w:firstLineChars="200"/>
        <w:rPr>
          <w:rFonts w:ascii="宋体" w:hAnsi="宋体" w:eastAsia="宋体" w:cs="宋体"/>
          <w:color w:val="auto"/>
          <w:sz w:val="24"/>
          <w:highlight w:val="none"/>
          <w:u w:val="single"/>
        </w:rPr>
      </w:pPr>
      <w:r>
        <w:rPr>
          <w:rFonts w:ascii="宋体" w:hAnsi="宋体" w:eastAsia="宋体" w:cs="宋体"/>
          <w:color w:val="auto"/>
          <w:sz w:val="24"/>
          <w:highlight w:val="none"/>
        </w:rPr>
        <w:t>2.2服务内容：</w:t>
      </w:r>
      <w:r>
        <w:rPr>
          <w:rFonts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广州市净水有限公司</w:t>
      </w:r>
      <w:r>
        <w:rPr>
          <w:rFonts w:hint="eastAsia" w:ascii="宋体" w:hAnsi="宋体" w:eastAsia="宋体" w:cs="宋体"/>
          <w:color w:val="auto"/>
          <w:sz w:val="24"/>
          <w:highlight w:val="none"/>
          <w:u w:val="single"/>
        </w:rPr>
        <w:t>安全管理系统运维</w:t>
      </w:r>
      <w:r>
        <w:rPr>
          <w:rFonts w:ascii="宋体" w:hAnsi="宋体" w:eastAsia="宋体" w:cs="宋体"/>
          <w:color w:val="auto"/>
          <w:sz w:val="24"/>
          <w:highlight w:val="none"/>
          <w:u w:val="single"/>
        </w:rPr>
        <w:t>。</w:t>
      </w:r>
    </w:p>
    <w:tbl>
      <w:tblPr>
        <w:tblStyle w:val="23"/>
        <w:tblW w:w="50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4"/>
        <w:gridCol w:w="4720"/>
        <w:gridCol w:w="763"/>
        <w:gridCol w:w="2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pct"/>
            <w:vAlign w:val="center"/>
          </w:tcPr>
          <w:p>
            <w:pPr>
              <w:adjustRightInd w:val="0"/>
              <w:snapToGrid w:val="0"/>
              <w:spacing w:line="400" w:lineRule="exact"/>
              <w:jc w:val="center"/>
              <w:rPr>
                <w:rFonts w:asciiTheme="minorEastAsia" w:hAnsiTheme="minorEastAsia"/>
                <w:b/>
                <w:bCs/>
                <w:color w:val="auto"/>
                <w:kern w:val="0"/>
                <w:sz w:val="21"/>
                <w:szCs w:val="21"/>
              </w:rPr>
            </w:pPr>
            <w:r>
              <w:rPr>
                <w:rFonts w:hint="eastAsia" w:asciiTheme="minorEastAsia" w:hAnsiTheme="minorEastAsia"/>
                <w:b/>
                <w:bCs/>
                <w:color w:val="auto"/>
                <w:kern w:val="0"/>
                <w:sz w:val="21"/>
                <w:szCs w:val="21"/>
              </w:rPr>
              <w:t>序号</w:t>
            </w:r>
          </w:p>
        </w:tc>
        <w:tc>
          <w:tcPr>
            <w:tcW w:w="2560" w:type="pct"/>
            <w:vAlign w:val="center"/>
          </w:tcPr>
          <w:p>
            <w:pPr>
              <w:adjustRightInd w:val="0"/>
              <w:snapToGrid w:val="0"/>
              <w:spacing w:line="400" w:lineRule="exact"/>
              <w:jc w:val="center"/>
              <w:rPr>
                <w:rFonts w:asciiTheme="minorEastAsia" w:hAnsiTheme="minorEastAsia"/>
                <w:b/>
                <w:bCs/>
                <w:color w:val="auto"/>
                <w:kern w:val="0"/>
                <w:sz w:val="21"/>
                <w:szCs w:val="21"/>
              </w:rPr>
            </w:pPr>
            <w:r>
              <w:rPr>
                <w:rFonts w:hint="eastAsia" w:asciiTheme="minorEastAsia" w:hAnsiTheme="minorEastAsia"/>
                <w:b/>
                <w:bCs/>
                <w:color w:val="auto"/>
                <w:kern w:val="0"/>
                <w:sz w:val="21"/>
                <w:szCs w:val="21"/>
              </w:rPr>
              <w:t>服务费用分项名称</w:t>
            </w:r>
          </w:p>
        </w:tc>
        <w:tc>
          <w:tcPr>
            <w:tcW w:w="414" w:type="pct"/>
            <w:vAlign w:val="center"/>
          </w:tcPr>
          <w:p>
            <w:pPr>
              <w:adjustRightInd w:val="0"/>
              <w:snapToGrid w:val="0"/>
              <w:spacing w:line="400" w:lineRule="exact"/>
              <w:jc w:val="center"/>
              <w:rPr>
                <w:rFonts w:asciiTheme="minorEastAsia" w:hAnsiTheme="minorEastAsia"/>
                <w:b/>
                <w:bCs/>
                <w:color w:val="auto"/>
                <w:kern w:val="0"/>
                <w:sz w:val="21"/>
                <w:szCs w:val="21"/>
              </w:rPr>
            </w:pPr>
            <w:r>
              <w:rPr>
                <w:rFonts w:hint="eastAsia" w:asciiTheme="minorEastAsia" w:hAnsiTheme="minorEastAsia"/>
                <w:b/>
                <w:bCs/>
                <w:color w:val="auto"/>
                <w:kern w:val="0"/>
                <w:sz w:val="21"/>
                <w:szCs w:val="21"/>
              </w:rPr>
              <w:t>数量</w:t>
            </w:r>
          </w:p>
        </w:tc>
        <w:tc>
          <w:tcPr>
            <w:tcW w:w="1486" w:type="pct"/>
            <w:vAlign w:val="center"/>
          </w:tcPr>
          <w:p>
            <w:pPr>
              <w:adjustRightInd w:val="0"/>
              <w:snapToGrid w:val="0"/>
              <w:spacing w:line="400" w:lineRule="exact"/>
              <w:jc w:val="center"/>
              <w:rPr>
                <w:rFonts w:asciiTheme="minorEastAsia" w:hAnsiTheme="minorEastAsia"/>
                <w:b/>
                <w:bCs/>
                <w:color w:val="auto"/>
                <w:kern w:val="0"/>
                <w:sz w:val="21"/>
                <w:szCs w:val="21"/>
              </w:rPr>
            </w:pPr>
            <w:r>
              <w:rPr>
                <w:rFonts w:hint="eastAsia" w:asciiTheme="minorEastAsia" w:hAnsiTheme="minorEastAsia"/>
                <w:b/>
                <w:bCs/>
                <w:color w:val="auto"/>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4"/>
            <w:vAlign w:val="center"/>
          </w:tcPr>
          <w:p>
            <w:pPr>
              <w:adjustRightInd w:val="0"/>
              <w:snapToGrid w:val="0"/>
              <w:spacing w:line="400" w:lineRule="exact"/>
              <w:jc w:val="left"/>
              <w:rPr>
                <w:rFonts w:asciiTheme="minorEastAsia" w:hAnsiTheme="minorEastAsia"/>
                <w:color w:val="auto"/>
                <w:kern w:val="0"/>
                <w:sz w:val="21"/>
                <w:szCs w:val="21"/>
              </w:rPr>
            </w:pPr>
            <w:r>
              <w:rPr>
                <w:rFonts w:hint="eastAsia" w:asciiTheme="minorEastAsia" w:hAnsiTheme="minorEastAsia"/>
                <w:color w:val="auto"/>
                <w:kern w:val="0"/>
                <w:sz w:val="21"/>
                <w:szCs w:val="21"/>
              </w:rPr>
              <w:t>1.</w:t>
            </w:r>
            <w:r>
              <w:rPr>
                <w:rFonts w:hint="eastAsia" w:asciiTheme="minorEastAsia" w:hAnsiTheme="minorEastAsia"/>
                <w:color w:val="auto"/>
                <w:kern w:val="0"/>
                <w:szCs w:val="21"/>
              </w:rPr>
              <w:t>数据迁移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pct"/>
            <w:vAlign w:val="center"/>
          </w:tcPr>
          <w:p>
            <w:pPr>
              <w:adjustRightInd w:val="0"/>
              <w:snapToGrid w:val="0"/>
              <w:spacing w:line="400" w:lineRule="exact"/>
              <w:jc w:val="center"/>
              <w:rPr>
                <w:rFonts w:asciiTheme="minorEastAsia" w:hAnsiTheme="minorEastAsia"/>
                <w:color w:val="auto"/>
                <w:kern w:val="0"/>
                <w:sz w:val="21"/>
                <w:szCs w:val="21"/>
              </w:rPr>
            </w:pPr>
            <w:r>
              <w:rPr>
                <w:rFonts w:hint="eastAsia" w:asciiTheme="minorEastAsia" w:hAnsiTheme="minorEastAsia"/>
                <w:color w:val="auto"/>
                <w:kern w:val="0"/>
                <w:sz w:val="21"/>
                <w:szCs w:val="21"/>
              </w:rPr>
              <w:t>1-1</w:t>
            </w:r>
          </w:p>
        </w:tc>
        <w:tc>
          <w:tcPr>
            <w:tcW w:w="2560" w:type="pct"/>
            <w:vAlign w:val="center"/>
          </w:tcPr>
          <w:p>
            <w:pPr>
              <w:adjustRightInd w:val="0"/>
              <w:snapToGrid w:val="0"/>
              <w:spacing w:line="400" w:lineRule="exact"/>
              <w:jc w:val="left"/>
              <w:rPr>
                <w:rFonts w:hint="eastAsia" w:asciiTheme="minorEastAsia" w:hAnsiTheme="minorEastAsia"/>
                <w:color w:val="auto"/>
                <w:kern w:val="0"/>
                <w:szCs w:val="21"/>
              </w:rPr>
            </w:pPr>
            <w:r>
              <w:rPr>
                <w:rFonts w:hint="eastAsia" w:asciiTheme="minorEastAsia" w:hAnsiTheme="minorEastAsia"/>
                <w:color w:val="auto"/>
                <w:kern w:val="0"/>
                <w:szCs w:val="21"/>
              </w:rPr>
              <w:t>新安全管理系统上线后，本系统数据迁移至新系统。</w:t>
            </w:r>
          </w:p>
          <w:p>
            <w:pPr>
              <w:adjustRightInd w:val="0"/>
              <w:snapToGrid w:val="0"/>
              <w:spacing w:line="400" w:lineRule="exact"/>
              <w:jc w:val="left"/>
              <w:rPr>
                <w:rFonts w:asciiTheme="minorEastAsia" w:hAnsiTheme="minorEastAsia"/>
                <w:color w:val="auto"/>
                <w:kern w:val="0"/>
                <w:sz w:val="21"/>
                <w:szCs w:val="21"/>
              </w:rPr>
            </w:pPr>
            <w:r>
              <w:rPr>
                <w:rFonts w:hint="eastAsia" w:asciiTheme="minorEastAsia" w:hAnsiTheme="minorEastAsia"/>
                <w:color w:val="auto"/>
                <w:kern w:val="0"/>
                <w:szCs w:val="21"/>
              </w:rPr>
              <w:t>（具体按甲方实际的需求，如不进行数据迁移，本项不收费）</w:t>
            </w:r>
          </w:p>
        </w:tc>
        <w:tc>
          <w:tcPr>
            <w:tcW w:w="414" w:type="pct"/>
            <w:vAlign w:val="center"/>
          </w:tcPr>
          <w:p>
            <w:pPr>
              <w:adjustRightInd w:val="0"/>
              <w:snapToGrid w:val="0"/>
              <w:spacing w:line="400" w:lineRule="exact"/>
              <w:jc w:val="center"/>
              <w:rPr>
                <w:rFonts w:asciiTheme="minorEastAsia" w:hAnsiTheme="minorEastAsia"/>
                <w:color w:val="auto"/>
                <w:kern w:val="0"/>
                <w:sz w:val="21"/>
                <w:szCs w:val="21"/>
              </w:rPr>
            </w:pPr>
            <w:r>
              <w:rPr>
                <w:rFonts w:hint="eastAsia" w:asciiTheme="minorEastAsia" w:hAnsiTheme="minorEastAsia"/>
                <w:color w:val="auto"/>
                <w:kern w:val="0"/>
                <w:sz w:val="21"/>
                <w:szCs w:val="21"/>
              </w:rPr>
              <w:t>1</w:t>
            </w:r>
          </w:p>
        </w:tc>
        <w:tc>
          <w:tcPr>
            <w:tcW w:w="1486" w:type="pct"/>
            <w:vAlign w:val="center"/>
          </w:tcPr>
          <w:p>
            <w:pPr>
              <w:adjustRightInd w:val="0"/>
              <w:snapToGrid w:val="0"/>
              <w:spacing w:line="400" w:lineRule="exact"/>
              <w:jc w:val="center"/>
              <w:rPr>
                <w:rFonts w:asciiTheme="minorEastAsia" w:hAnsiTheme="minorEastAsia"/>
                <w:color w:val="auto"/>
                <w:kern w:val="0"/>
                <w:sz w:val="21"/>
                <w:szCs w:val="21"/>
              </w:rPr>
            </w:pPr>
            <w:r>
              <w:rPr>
                <w:rFonts w:hint="eastAsia" w:asciiTheme="minorEastAsia" w:hAnsiTheme="minorEastAsia"/>
                <w:color w:val="auto"/>
                <w:kern w:val="0"/>
                <w:sz w:val="21"/>
                <w:szCs w:val="21"/>
              </w:rPr>
              <w:t>按实结算</w:t>
            </w:r>
            <w:r>
              <w:rPr>
                <w:rFonts w:hint="eastAsia" w:asciiTheme="minorEastAsia" w:hAnsiTheme="minorEastAsia"/>
                <w:color w:val="auto"/>
                <w:kern w:val="0"/>
                <w:sz w:val="21"/>
                <w:szCs w:val="21"/>
                <w:lang w:eastAsia="zh-CN"/>
              </w:rPr>
              <w:t>。具体按甲方实际的需求，如不进行数据迁移，本项不收费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4"/>
            <w:vAlign w:val="center"/>
          </w:tcPr>
          <w:p>
            <w:pPr>
              <w:adjustRightInd w:val="0"/>
              <w:snapToGrid w:val="0"/>
              <w:spacing w:line="400" w:lineRule="exact"/>
              <w:jc w:val="left"/>
              <w:rPr>
                <w:rFonts w:asciiTheme="minorEastAsia" w:hAnsiTheme="minorEastAsia"/>
                <w:color w:val="auto"/>
                <w:kern w:val="0"/>
                <w:sz w:val="21"/>
                <w:szCs w:val="21"/>
              </w:rPr>
            </w:pPr>
            <w:r>
              <w:rPr>
                <w:rFonts w:hint="eastAsia" w:asciiTheme="minorEastAsia" w:hAnsiTheme="minorEastAsia"/>
                <w:color w:val="auto"/>
                <w:kern w:val="0"/>
                <w:sz w:val="21"/>
                <w:szCs w:val="21"/>
                <w:lang w:val="en-US" w:eastAsia="zh-CN"/>
              </w:rPr>
              <w:t>2</w:t>
            </w:r>
            <w:r>
              <w:rPr>
                <w:rFonts w:hint="eastAsia" w:asciiTheme="minorEastAsia" w:hAnsiTheme="minorEastAsia"/>
                <w:color w:val="auto"/>
                <w:kern w:val="0"/>
                <w:sz w:val="21"/>
                <w:szCs w:val="21"/>
              </w:rPr>
              <w:t>.常规运维（合同签订后，立即开展本项工作）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pct"/>
            <w:vAlign w:val="center"/>
          </w:tcPr>
          <w:p>
            <w:pPr>
              <w:adjustRightInd w:val="0"/>
              <w:snapToGrid w:val="0"/>
              <w:spacing w:line="400" w:lineRule="exact"/>
              <w:jc w:val="center"/>
              <w:rPr>
                <w:rFonts w:asciiTheme="minorEastAsia" w:hAnsiTheme="minorEastAsia"/>
                <w:color w:val="auto"/>
                <w:kern w:val="0"/>
                <w:sz w:val="21"/>
                <w:szCs w:val="21"/>
              </w:rPr>
            </w:pPr>
            <w:r>
              <w:rPr>
                <w:rFonts w:hint="eastAsia" w:asciiTheme="minorEastAsia" w:hAnsiTheme="minorEastAsia"/>
                <w:color w:val="auto"/>
                <w:kern w:val="0"/>
                <w:sz w:val="21"/>
                <w:szCs w:val="21"/>
                <w:lang w:val="en-US" w:eastAsia="zh-CN"/>
              </w:rPr>
              <w:t>2</w:t>
            </w:r>
            <w:r>
              <w:rPr>
                <w:rFonts w:hint="eastAsia" w:asciiTheme="minorEastAsia" w:hAnsiTheme="minorEastAsia"/>
                <w:color w:val="auto"/>
                <w:kern w:val="0"/>
                <w:sz w:val="21"/>
                <w:szCs w:val="21"/>
              </w:rPr>
              <w:t>-1</w:t>
            </w:r>
          </w:p>
        </w:tc>
        <w:tc>
          <w:tcPr>
            <w:tcW w:w="2560" w:type="pct"/>
            <w:vAlign w:val="center"/>
          </w:tcPr>
          <w:p>
            <w:pPr>
              <w:adjustRightInd w:val="0"/>
              <w:snapToGrid w:val="0"/>
              <w:spacing w:line="400" w:lineRule="exact"/>
              <w:jc w:val="left"/>
              <w:rPr>
                <w:rFonts w:asciiTheme="minorEastAsia" w:hAnsiTheme="minorEastAsia"/>
                <w:color w:val="auto"/>
                <w:kern w:val="0"/>
                <w:sz w:val="21"/>
                <w:szCs w:val="21"/>
              </w:rPr>
            </w:pPr>
            <w:r>
              <w:rPr>
                <w:rFonts w:hint="eastAsia" w:asciiTheme="minorEastAsia" w:hAnsiTheme="minorEastAsia"/>
                <w:color w:val="auto"/>
                <w:kern w:val="0"/>
                <w:sz w:val="21"/>
                <w:szCs w:val="21"/>
              </w:rPr>
              <w:t>安全管理系统日常运维及优化服务，包括但不限于系统操作指导、因系统缺陷导致的各种BUG的修复、因操作失误导致的数据错误维护、系统突发事件的诊断、排除等（系统文件每月备份一次，数据库文件每天备份一次）。</w:t>
            </w:r>
          </w:p>
        </w:tc>
        <w:tc>
          <w:tcPr>
            <w:tcW w:w="414" w:type="pct"/>
            <w:vAlign w:val="center"/>
          </w:tcPr>
          <w:p>
            <w:pPr>
              <w:adjustRightInd w:val="0"/>
              <w:snapToGrid w:val="0"/>
              <w:spacing w:line="400" w:lineRule="exact"/>
              <w:jc w:val="center"/>
              <w:rPr>
                <w:rFonts w:hint="default" w:eastAsia="宋体" w:asciiTheme="minorEastAsia" w:hAnsiTheme="minorEastAsia"/>
                <w:color w:val="auto"/>
                <w:kern w:val="0"/>
                <w:sz w:val="21"/>
                <w:szCs w:val="21"/>
                <w:lang w:val="en-US" w:eastAsia="zh-CN"/>
              </w:rPr>
            </w:pPr>
            <w:r>
              <w:rPr>
                <w:rFonts w:hint="eastAsia" w:asciiTheme="minorEastAsia" w:hAnsiTheme="minorEastAsia"/>
                <w:color w:val="auto"/>
                <w:kern w:val="0"/>
                <w:sz w:val="21"/>
                <w:szCs w:val="21"/>
                <w:lang w:val="en-US" w:eastAsia="zh-CN"/>
              </w:rPr>
              <w:t>16</w:t>
            </w:r>
          </w:p>
        </w:tc>
        <w:tc>
          <w:tcPr>
            <w:tcW w:w="1486" w:type="pct"/>
            <w:vAlign w:val="center"/>
          </w:tcPr>
          <w:p>
            <w:pPr>
              <w:adjustRightInd w:val="0"/>
              <w:snapToGrid w:val="0"/>
              <w:spacing w:line="400" w:lineRule="exact"/>
              <w:jc w:val="center"/>
              <w:rPr>
                <w:rFonts w:asciiTheme="minorEastAsia" w:hAnsiTheme="minorEastAsia"/>
                <w:color w:val="auto"/>
                <w:kern w:val="0"/>
                <w:sz w:val="21"/>
                <w:szCs w:val="21"/>
              </w:rPr>
            </w:pPr>
            <w:r>
              <w:rPr>
                <w:rFonts w:hint="eastAsia" w:asciiTheme="minorEastAsia" w:hAnsiTheme="minorEastAsia"/>
                <w:color w:val="auto"/>
                <w:kern w:val="0"/>
                <w:sz w:val="21"/>
                <w:szCs w:val="21"/>
              </w:rPr>
              <w:t>按实结算</w:t>
            </w:r>
            <w:r>
              <w:rPr>
                <w:rFonts w:hint="eastAsia" w:asciiTheme="minorEastAsia" w:hAnsiTheme="minorEastAsia"/>
                <w:color w:val="auto"/>
                <w:kern w:val="0"/>
                <w:sz w:val="21"/>
                <w:szCs w:val="21"/>
                <w:lang w:eastAsia="zh-CN"/>
              </w:rPr>
              <w:t>。当新安全管理系统正式上线，满足使用后，运维服务可提前结束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pct"/>
            <w:vAlign w:val="center"/>
          </w:tcPr>
          <w:p>
            <w:pPr>
              <w:adjustRightInd w:val="0"/>
              <w:snapToGrid w:val="0"/>
              <w:spacing w:line="400" w:lineRule="exact"/>
              <w:jc w:val="center"/>
              <w:rPr>
                <w:rFonts w:asciiTheme="minorEastAsia" w:hAnsiTheme="minorEastAsia"/>
                <w:color w:val="auto"/>
                <w:kern w:val="0"/>
                <w:sz w:val="21"/>
                <w:szCs w:val="21"/>
              </w:rPr>
            </w:pPr>
            <w:r>
              <w:rPr>
                <w:rFonts w:hint="eastAsia" w:asciiTheme="minorEastAsia" w:hAnsiTheme="minorEastAsia"/>
                <w:color w:val="auto"/>
                <w:kern w:val="0"/>
                <w:sz w:val="21"/>
                <w:szCs w:val="21"/>
                <w:lang w:val="en-US" w:eastAsia="zh-CN"/>
              </w:rPr>
              <w:t>2</w:t>
            </w:r>
            <w:r>
              <w:rPr>
                <w:rFonts w:hint="eastAsia" w:asciiTheme="minorEastAsia" w:hAnsiTheme="minorEastAsia"/>
                <w:color w:val="auto"/>
                <w:kern w:val="0"/>
                <w:sz w:val="21"/>
                <w:szCs w:val="21"/>
              </w:rPr>
              <w:t>-2</w:t>
            </w:r>
          </w:p>
        </w:tc>
        <w:tc>
          <w:tcPr>
            <w:tcW w:w="2560" w:type="pct"/>
            <w:vAlign w:val="center"/>
          </w:tcPr>
          <w:p>
            <w:pPr>
              <w:adjustRightInd w:val="0"/>
              <w:snapToGrid w:val="0"/>
              <w:spacing w:line="400" w:lineRule="exact"/>
              <w:jc w:val="left"/>
              <w:rPr>
                <w:rFonts w:asciiTheme="minorEastAsia" w:hAnsiTheme="minorEastAsia"/>
                <w:color w:val="auto"/>
                <w:kern w:val="0"/>
                <w:sz w:val="21"/>
                <w:szCs w:val="21"/>
              </w:rPr>
            </w:pPr>
            <w:r>
              <w:rPr>
                <w:rFonts w:hint="eastAsia" w:asciiTheme="minorEastAsia" w:hAnsiTheme="minorEastAsia"/>
                <w:color w:val="auto"/>
                <w:kern w:val="0"/>
                <w:sz w:val="21"/>
                <w:szCs w:val="21"/>
              </w:rPr>
              <w:t>定期进行漏洞扫描及病毒排查工作（每月进行一次漏洞排查及修复）。</w:t>
            </w:r>
          </w:p>
        </w:tc>
        <w:tc>
          <w:tcPr>
            <w:tcW w:w="414" w:type="pct"/>
            <w:vAlign w:val="center"/>
          </w:tcPr>
          <w:p>
            <w:pPr>
              <w:adjustRightInd w:val="0"/>
              <w:snapToGrid w:val="0"/>
              <w:spacing w:line="400" w:lineRule="exact"/>
              <w:jc w:val="center"/>
              <w:rPr>
                <w:rFonts w:hint="default" w:eastAsia="宋体" w:asciiTheme="minorEastAsia" w:hAnsiTheme="minorEastAsia"/>
                <w:color w:val="auto"/>
                <w:kern w:val="0"/>
                <w:sz w:val="21"/>
                <w:szCs w:val="21"/>
                <w:lang w:val="en-US" w:eastAsia="zh-CN"/>
              </w:rPr>
            </w:pPr>
            <w:r>
              <w:rPr>
                <w:rFonts w:hint="eastAsia" w:asciiTheme="minorEastAsia" w:hAnsiTheme="minorEastAsia"/>
                <w:color w:val="auto"/>
                <w:kern w:val="0"/>
                <w:sz w:val="21"/>
                <w:szCs w:val="21"/>
                <w:lang w:val="en-US" w:eastAsia="zh-CN"/>
              </w:rPr>
              <w:t>16</w:t>
            </w:r>
          </w:p>
        </w:tc>
        <w:tc>
          <w:tcPr>
            <w:tcW w:w="1486" w:type="pct"/>
            <w:vAlign w:val="center"/>
          </w:tcPr>
          <w:p>
            <w:pPr>
              <w:adjustRightInd w:val="0"/>
              <w:snapToGrid w:val="0"/>
              <w:spacing w:line="400" w:lineRule="exact"/>
              <w:jc w:val="center"/>
              <w:rPr>
                <w:rFonts w:asciiTheme="minorEastAsia" w:hAnsiTheme="minorEastAsia"/>
                <w:color w:val="auto"/>
                <w:kern w:val="0"/>
                <w:sz w:val="21"/>
                <w:szCs w:val="21"/>
              </w:rPr>
            </w:pPr>
            <w:r>
              <w:rPr>
                <w:rFonts w:hint="eastAsia" w:asciiTheme="minorEastAsia" w:hAnsiTheme="minorEastAsia"/>
                <w:color w:val="auto"/>
                <w:kern w:val="0"/>
                <w:sz w:val="21"/>
                <w:szCs w:val="21"/>
              </w:rPr>
              <w:t>按实结算</w:t>
            </w:r>
            <w:r>
              <w:rPr>
                <w:rFonts w:hint="eastAsia" w:asciiTheme="minorEastAsia" w:hAnsiTheme="minorEastAsia"/>
                <w:color w:val="auto"/>
                <w:kern w:val="0"/>
                <w:sz w:val="21"/>
                <w:szCs w:val="21"/>
                <w:lang w:eastAsia="zh-CN"/>
              </w:rPr>
              <w:t>。当新安全管理系统正式上线，满足使用后，运维服务可提前结束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pct"/>
            <w:vAlign w:val="center"/>
          </w:tcPr>
          <w:p>
            <w:pPr>
              <w:adjustRightInd w:val="0"/>
              <w:snapToGrid w:val="0"/>
              <w:spacing w:line="400" w:lineRule="exact"/>
              <w:jc w:val="center"/>
              <w:rPr>
                <w:rFonts w:asciiTheme="minorEastAsia" w:hAnsiTheme="minorEastAsia"/>
                <w:color w:val="auto"/>
                <w:kern w:val="0"/>
                <w:sz w:val="21"/>
                <w:szCs w:val="21"/>
              </w:rPr>
            </w:pPr>
            <w:r>
              <w:rPr>
                <w:rFonts w:hint="eastAsia" w:asciiTheme="minorEastAsia" w:hAnsiTheme="minorEastAsia"/>
                <w:color w:val="auto"/>
                <w:kern w:val="0"/>
                <w:sz w:val="21"/>
                <w:szCs w:val="21"/>
                <w:lang w:val="en-US" w:eastAsia="zh-CN"/>
              </w:rPr>
              <w:t>2</w:t>
            </w:r>
            <w:r>
              <w:rPr>
                <w:rFonts w:hint="eastAsia" w:asciiTheme="minorEastAsia" w:hAnsiTheme="minorEastAsia"/>
                <w:color w:val="auto"/>
                <w:kern w:val="0"/>
                <w:sz w:val="21"/>
                <w:szCs w:val="21"/>
              </w:rPr>
              <w:t>-3</w:t>
            </w:r>
          </w:p>
        </w:tc>
        <w:tc>
          <w:tcPr>
            <w:tcW w:w="2560" w:type="pct"/>
            <w:vAlign w:val="center"/>
          </w:tcPr>
          <w:p>
            <w:pPr>
              <w:adjustRightInd w:val="0"/>
              <w:snapToGrid w:val="0"/>
              <w:spacing w:line="400" w:lineRule="exact"/>
              <w:jc w:val="left"/>
              <w:rPr>
                <w:rFonts w:asciiTheme="minorEastAsia" w:hAnsiTheme="minorEastAsia"/>
                <w:color w:val="auto"/>
                <w:kern w:val="0"/>
                <w:sz w:val="21"/>
                <w:szCs w:val="21"/>
              </w:rPr>
            </w:pPr>
            <w:r>
              <w:rPr>
                <w:rFonts w:hint="eastAsia" w:asciiTheme="minorEastAsia" w:hAnsiTheme="minorEastAsia"/>
                <w:color w:val="auto"/>
                <w:kern w:val="0"/>
                <w:sz w:val="21"/>
                <w:szCs w:val="21"/>
              </w:rPr>
              <w:t>系统软件出现重大故障导致甲方业务中止时，指定服务工程师</w:t>
            </w:r>
            <w:r>
              <w:rPr>
                <w:rFonts w:hint="eastAsia" w:asciiTheme="minorEastAsia" w:hAnsiTheme="minorEastAsia"/>
                <w:color w:val="auto"/>
                <w:kern w:val="0"/>
                <w:sz w:val="21"/>
                <w:szCs w:val="21"/>
                <w:highlight w:val="none"/>
              </w:rPr>
              <w:t>必须到达现场</w:t>
            </w:r>
            <w:r>
              <w:rPr>
                <w:rFonts w:hint="eastAsia" w:asciiTheme="minorEastAsia" w:hAnsiTheme="minorEastAsia"/>
                <w:color w:val="auto"/>
                <w:kern w:val="0"/>
                <w:sz w:val="21"/>
                <w:szCs w:val="21"/>
              </w:rPr>
              <w:t>，与甲方技术、业务人员一起对故障进行分析，提出解决方案，在征得甲方同意后对故障进行处理和排除。</w:t>
            </w:r>
          </w:p>
        </w:tc>
        <w:tc>
          <w:tcPr>
            <w:tcW w:w="414" w:type="pct"/>
            <w:vAlign w:val="center"/>
          </w:tcPr>
          <w:p>
            <w:pPr>
              <w:adjustRightInd w:val="0"/>
              <w:snapToGrid w:val="0"/>
              <w:spacing w:line="400" w:lineRule="exact"/>
              <w:jc w:val="center"/>
              <w:rPr>
                <w:rFonts w:asciiTheme="minorEastAsia" w:hAnsiTheme="minorEastAsia"/>
                <w:color w:val="auto"/>
                <w:kern w:val="0"/>
                <w:sz w:val="21"/>
                <w:szCs w:val="21"/>
              </w:rPr>
            </w:pPr>
            <w:r>
              <w:rPr>
                <w:rFonts w:hint="eastAsia" w:asciiTheme="minorEastAsia" w:hAnsiTheme="minorEastAsia"/>
                <w:color w:val="auto"/>
                <w:kern w:val="0"/>
                <w:sz w:val="21"/>
                <w:szCs w:val="21"/>
              </w:rPr>
              <w:t>1</w:t>
            </w:r>
          </w:p>
        </w:tc>
        <w:tc>
          <w:tcPr>
            <w:tcW w:w="1486" w:type="pct"/>
            <w:vAlign w:val="center"/>
          </w:tcPr>
          <w:p>
            <w:pPr>
              <w:adjustRightInd w:val="0"/>
              <w:snapToGrid w:val="0"/>
              <w:spacing w:line="400" w:lineRule="exact"/>
              <w:jc w:val="center"/>
              <w:rPr>
                <w:rFonts w:asciiTheme="minorEastAsia" w:hAnsiTheme="minorEastAsia"/>
                <w:color w:val="auto"/>
                <w:kern w:val="0"/>
                <w:sz w:val="21"/>
                <w:szCs w:val="21"/>
              </w:rPr>
            </w:pPr>
            <w:r>
              <w:rPr>
                <w:rFonts w:hint="eastAsia" w:asciiTheme="minorEastAsia" w:hAnsiTheme="minorEastAsia"/>
                <w:color w:val="auto"/>
                <w:kern w:val="0"/>
                <w:sz w:val="21"/>
                <w:szCs w:val="21"/>
              </w:rPr>
              <w:t>本项工作按需开展，无论是否需要开展本项工作，或开展多次本项工作，均不另行按次计量。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pct"/>
            <w:vAlign w:val="center"/>
          </w:tcPr>
          <w:p>
            <w:pPr>
              <w:adjustRightInd w:val="0"/>
              <w:snapToGrid w:val="0"/>
              <w:spacing w:line="400" w:lineRule="exact"/>
              <w:jc w:val="center"/>
              <w:rPr>
                <w:rFonts w:asciiTheme="minorEastAsia" w:hAnsiTheme="minorEastAsia"/>
                <w:color w:val="auto"/>
                <w:kern w:val="0"/>
                <w:sz w:val="21"/>
                <w:szCs w:val="21"/>
              </w:rPr>
            </w:pPr>
            <w:r>
              <w:rPr>
                <w:rFonts w:hint="eastAsia" w:asciiTheme="minorEastAsia" w:hAnsiTheme="minorEastAsia"/>
                <w:color w:val="auto"/>
                <w:kern w:val="0"/>
                <w:sz w:val="21"/>
                <w:szCs w:val="21"/>
                <w:lang w:val="en-US" w:eastAsia="zh-CN"/>
              </w:rPr>
              <w:t>2</w:t>
            </w:r>
            <w:r>
              <w:rPr>
                <w:rFonts w:hint="eastAsia" w:asciiTheme="minorEastAsia" w:hAnsiTheme="minorEastAsia"/>
                <w:color w:val="auto"/>
                <w:kern w:val="0"/>
                <w:sz w:val="21"/>
                <w:szCs w:val="21"/>
              </w:rPr>
              <w:t>-4</w:t>
            </w:r>
          </w:p>
        </w:tc>
        <w:tc>
          <w:tcPr>
            <w:tcW w:w="2560" w:type="pct"/>
            <w:vAlign w:val="center"/>
          </w:tcPr>
          <w:p>
            <w:pPr>
              <w:adjustRightInd w:val="0"/>
              <w:snapToGrid w:val="0"/>
              <w:spacing w:line="400" w:lineRule="exact"/>
              <w:jc w:val="left"/>
              <w:rPr>
                <w:rFonts w:asciiTheme="minorEastAsia" w:hAnsiTheme="minorEastAsia"/>
                <w:color w:val="auto"/>
                <w:kern w:val="0"/>
                <w:sz w:val="21"/>
                <w:szCs w:val="21"/>
              </w:rPr>
            </w:pPr>
            <w:r>
              <w:rPr>
                <w:rFonts w:hint="eastAsia" w:asciiTheme="minorEastAsia" w:hAnsiTheme="minorEastAsia"/>
                <w:color w:val="auto"/>
                <w:kern w:val="0"/>
                <w:sz w:val="21"/>
                <w:szCs w:val="21"/>
              </w:rPr>
              <w:t>甲方出现系统故障或使用问题时，指定服务工程师通过电话、电子邮件、或远程访问等方式进行系统故障的处理、技术支持、咨询服务等工作。需7*24小时维护服务及在线指导。</w:t>
            </w:r>
          </w:p>
        </w:tc>
        <w:tc>
          <w:tcPr>
            <w:tcW w:w="414" w:type="pct"/>
            <w:vAlign w:val="center"/>
          </w:tcPr>
          <w:p>
            <w:pPr>
              <w:adjustRightInd w:val="0"/>
              <w:snapToGrid w:val="0"/>
              <w:spacing w:line="400" w:lineRule="exact"/>
              <w:jc w:val="center"/>
              <w:rPr>
                <w:rFonts w:asciiTheme="minorEastAsia" w:hAnsiTheme="minorEastAsia"/>
                <w:color w:val="auto"/>
                <w:kern w:val="0"/>
                <w:sz w:val="21"/>
                <w:szCs w:val="21"/>
              </w:rPr>
            </w:pPr>
            <w:r>
              <w:rPr>
                <w:rFonts w:hint="eastAsia" w:asciiTheme="minorEastAsia" w:hAnsiTheme="minorEastAsia"/>
                <w:color w:val="auto"/>
                <w:kern w:val="0"/>
                <w:sz w:val="21"/>
                <w:szCs w:val="21"/>
              </w:rPr>
              <w:t>1</w:t>
            </w:r>
          </w:p>
        </w:tc>
        <w:tc>
          <w:tcPr>
            <w:tcW w:w="1486" w:type="pct"/>
            <w:vAlign w:val="center"/>
          </w:tcPr>
          <w:p>
            <w:pPr>
              <w:adjustRightInd w:val="0"/>
              <w:snapToGrid w:val="0"/>
              <w:spacing w:line="400" w:lineRule="exact"/>
              <w:jc w:val="center"/>
              <w:rPr>
                <w:rFonts w:asciiTheme="minorEastAsia" w:hAnsiTheme="minorEastAsia"/>
                <w:color w:val="auto"/>
                <w:kern w:val="0"/>
                <w:sz w:val="21"/>
                <w:szCs w:val="21"/>
              </w:rPr>
            </w:pPr>
            <w:r>
              <w:rPr>
                <w:rFonts w:hint="eastAsia" w:asciiTheme="minorEastAsia" w:hAnsiTheme="minorEastAsia"/>
                <w:color w:val="auto"/>
                <w:kern w:val="0"/>
                <w:sz w:val="21"/>
                <w:szCs w:val="21"/>
              </w:rPr>
              <w:t>本项工作按需开展，无论是否需要开展本项工作，或开展多次本项工作，均不另行按次计量。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pct"/>
            <w:vAlign w:val="center"/>
          </w:tcPr>
          <w:p>
            <w:pPr>
              <w:adjustRightInd w:val="0"/>
              <w:snapToGrid w:val="0"/>
              <w:spacing w:line="400" w:lineRule="exact"/>
              <w:jc w:val="center"/>
              <w:rPr>
                <w:rFonts w:asciiTheme="minorEastAsia" w:hAnsiTheme="minorEastAsia"/>
                <w:color w:val="auto"/>
                <w:kern w:val="0"/>
                <w:sz w:val="21"/>
                <w:szCs w:val="21"/>
              </w:rPr>
            </w:pPr>
            <w:r>
              <w:rPr>
                <w:rFonts w:hint="eastAsia" w:asciiTheme="minorEastAsia" w:hAnsiTheme="minorEastAsia"/>
                <w:color w:val="auto"/>
                <w:kern w:val="0"/>
                <w:sz w:val="21"/>
                <w:szCs w:val="21"/>
                <w:lang w:val="en-US" w:eastAsia="zh-CN"/>
              </w:rPr>
              <w:t>2</w:t>
            </w:r>
            <w:r>
              <w:rPr>
                <w:rFonts w:hint="eastAsia" w:asciiTheme="minorEastAsia" w:hAnsiTheme="minorEastAsia"/>
                <w:color w:val="auto"/>
                <w:kern w:val="0"/>
                <w:sz w:val="21"/>
                <w:szCs w:val="21"/>
              </w:rPr>
              <w:t>-5</w:t>
            </w:r>
          </w:p>
        </w:tc>
        <w:tc>
          <w:tcPr>
            <w:tcW w:w="2560" w:type="pct"/>
            <w:vAlign w:val="center"/>
          </w:tcPr>
          <w:p>
            <w:pPr>
              <w:adjustRightInd w:val="0"/>
              <w:snapToGrid w:val="0"/>
              <w:spacing w:line="400" w:lineRule="exact"/>
              <w:jc w:val="left"/>
              <w:rPr>
                <w:rFonts w:asciiTheme="minorEastAsia" w:hAnsiTheme="minorEastAsia"/>
                <w:color w:val="auto"/>
                <w:kern w:val="0"/>
                <w:sz w:val="21"/>
                <w:szCs w:val="21"/>
              </w:rPr>
            </w:pPr>
            <w:r>
              <w:rPr>
                <w:rFonts w:hint="eastAsia" w:asciiTheme="minorEastAsia" w:hAnsiTheme="minorEastAsia"/>
                <w:color w:val="auto"/>
                <w:kern w:val="0"/>
                <w:sz w:val="21"/>
                <w:szCs w:val="21"/>
              </w:rPr>
              <w:t>指定服务工程师到现场对系统进行全面检查，优化系统软件，同时做好系统运行情况记录。对可能出现的故障提出解决预案及系统功能改进等方面的技术咨询工作，并提供必要的现场指导。同时，还可根据甲方业务需要，在现场对甲方的业务人员进行系统运行管理、日常维护、使用操作等方面的培训。</w:t>
            </w:r>
          </w:p>
        </w:tc>
        <w:tc>
          <w:tcPr>
            <w:tcW w:w="414" w:type="pct"/>
            <w:vAlign w:val="center"/>
          </w:tcPr>
          <w:p>
            <w:pPr>
              <w:adjustRightInd w:val="0"/>
              <w:snapToGrid w:val="0"/>
              <w:spacing w:line="400" w:lineRule="exact"/>
              <w:jc w:val="center"/>
              <w:rPr>
                <w:rFonts w:asciiTheme="minorEastAsia" w:hAnsiTheme="minorEastAsia"/>
                <w:color w:val="auto"/>
                <w:kern w:val="0"/>
                <w:sz w:val="21"/>
                <w:szCs w:val="21"/>
              </w:rPr>
            </w:pPr>
            <w:r>
              <w:rPr>
                <w:rFonts w:hint="eastAsia" w:asciiTheme="minorEastAsia" w:hAnsiTheme="minorEastAsia"/>
                <w:color w:val="auto"/>
                <w:kern w:val="0"/>
                <w:sz w:val="21"/>
                <w:szCs w:val="21"/>
              </w:rPr>
              <w:t>1</w:t>
            </w:r>
          </w:p>
        </w:tc>
        <w:tc>
          <w:tcPr>
            <w:tcW w:w="1486" w:type="pct"/>
            <w:vAlign w:val="center"/>
          </w:tcPr>
          <w:p>
            <w:pPr>
              <w:adjustRightInd w:val="0"/>
              <w:snapToGrid w:val="0"/>
              <w:spacing w:line="400" w:lineRule="exact"/>
              <w:jc w:val="center"/>
              <w:rPr>
                <w:rFonts w:asciiTheme="minorEastAsia" w:hAnsiTheme="minorEastAsia"/>
                <w:color w:val="auto"/>
                <w:kern w:val="0"/>
                <w:sz w:val="21"/>
                <w:szCs w:val="21"/>
              </w:rPr>
            </w:pPr>
            <w:r>
              <w:rPr>
                <w:rFonts w:hint="eastAsia" w:asciiTheme="minorEastAsia" w:hAnsiTheme="minorEastAsia"/>
                <w:color w:val="auto"/>
                <w:kern w:val="0"/>
                <w:sz w:val="21"/>
                <w:szCs w:val="21"/>
              </w:rPr>
              <w:t>本项工作按需开展，无论是否需要开展本项工作，或开展多次本项工作，均不另行按次计量。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pct"/>
            <w:vAlign w:val="center"/>
          </w:tcPr>
          <w:p>
            <w:pPr>
              <w:adjustRightInd w:val="0"/>
              <w:snapToGrid w:val="0"/>
              <w:spacing w:line="400" w:lineRule="exact"/>
              <w:jc w:val="center"/>
              <w:rPr>
                <w:rFonts w:asciiTheme="minorEastAsia" w:hAnsiTheme="minorEastAsia"/>
                <w:color w:val="auto"/>
                <w:kern w:val="0"/>
                <w:sz w:val="21"/>
                <w:szCs w:val="21"/>
              </w:rPr>
            </w:pPr>
            <w:r>
              <w:rPr>
                <w:rFonts w:hint="eastAsia" w:asciiTheme="minorEastAsia" w:hAnsiTheme="minorEastAsia"/>
                <w:color w:val="auto"/>
                <w:kern w:val="0"/>
                <w:sz w:val="21"/>
                <w:szCs w:val="21"/>
                <w:lang w:val="en-US" w:eastAsia="zh-CN"/>
              </w:rPr>
              <w:t>2</w:t>
            </w:r>
            <w:r>
              <w:rPr>
                <w:rFonts w:hint="eastAsia" w:asciiTheme="minorEastAsia" w:hAnsiTheme="minorEastAsia"/>
                <w:color w:val="auto"/>
                <w:kern w:val="0"/>
                <w:sz w:val="21"/>
                <w:szCs w:val="21"/>
              </w:rPr>
              <w:t>-6</w:t>
            </w:r>
          </w:p>
        </w:tc>
        <w:tc>
          <w:tcPr>
            <w:tcW w:w="2560" w:type="pct"/>
            <w:vAlign w:val="center"/>
          </w:tcPr>
          <w:p>
            <w:pPr>
              <w:adjustRightInd w:val="0"/>
              <w:snapToGrid w:val="0"/>
              <w:spacing w:line="400" w:lineRule="exact"/>
              <w:jc w:val="left"/>
              <w:rPr>
                <w:rFonts w:asciiTheme="minorEastAsia" w:hAnsiTheme="minorEastAsia"/>
                <w:color w:val="auto"/>
                <w:kern w:val="0"/>
                <w:sz w:val="21"/>
                <w:szCs w:val="21"/>
              </w:rPr>
            </w:pPr>
            <w:r>
              <w:rPr>
                <w:rFonts w:hint="eastAsia" w:asciiTheme="minorEastAsia" w:hAnsiTheme="minorEastAsia"/>
                <w:color w:val="auto"/>
                <w:kern w:val="0"/>
                <w:sz w:val="21"/>
                <w:szCs w:val="21"/>
              </w:rPr>
              <w:t>根据甲方的需求，填报相关报表，开展演练。</w:t>
            </w:r>
          </w:p>
        </w:tc>
        <w:tc>
          <w:tcPr>
            <w:tcW w:w="414" w:type="pct"/>
            <w:vAlign w:val="center"/>
          </w:tcPr>
          <w:p>
            <w:pPr>
              <w:adjustRightInd w:val="0"/>
              <w:snapToGrid w:val="0"/>
              <w:spacing w:line="400" w:lineRule="exact"/>
              <w:jc w:val="center"/>
              <w:rPr>
                <w:rFonts w:asciiTheme="minorEastAsia" w:hAnsiTheme="minorEastAsia"/>
                <w:color w:val="auto"/>
                <w:kern w:val="0"/>
                <w:sz w:val="21"/>
                <w:szCs w:val="21"/>
              </w:rPr>
            </w:pPr>
            <w:r>
              <w:rPr>
                <w:rFonts w:hint="eastAsia" w:asciiTheme="minorEastAsia" w:hAnsiTheme="minorEastAsia"/>
                <w:color w:val="auto"/>
                <w:kern w:val="0"/>
                <w:sz w:val="21"/>
                <w:szCs w:val="21"/>
              </w:rPr>
              <w:t>1</w:t>
            </w:r>
          </w:p>
        </w:tc>
        <w:tc>
          <w:tcPr>
            <w:tcW w:w="1486" w:type="pct"/>
            <w:vAlign w:val="center"/>
          </w:tcPr>
          <w:p>
            <w:pPr>
              <w:adjustRightInd w:val="0"/>
              <w:snapToGrid w:val="0"/>
              <w:spacing w:line="400" w:lineRule="exact"/>
              <w:jc w:val="center"/>
              <w:rPr>
                <w:rFonts w:asciiTheme="minorEastAsia" w:hAnsiTheme="minorEastAsia"/>
                <w:color w:val="auto"/>
                <w:kern w:val="0"/>
                <w:sz w:val="21"/>
                <w:szCs w:val="21"/>
              </w:rPr>
            </w:pPr>
            <w:r>
              <w:rPr>
                <w:rFonts w:hint="eastAsia" w:asciiTheme="minorEastAsia" w:hAnsiTheme="minorEastAsia"/>
                <w:color w:val="auto"/>
                <w:kern w:val="0"/>
                <w:sz w:val="21"/>
                <w:szCs w:val="21"/>
              </w:rPr>
              <w:t>本项工作按需开展，无论是否需要开展本项工作，或开展多次本项工作，均不另行按次计量。</w:t>
            </w:r>
          </w:p>
        </w:tc>
      </w:tr>
    </w:tbl>
    <w:p>
      <w:pPr>
        <w:spacing w:line="500" w:lineRule="exact"/>
        <w:ind w:firstLine="480" w:firstLineChars="200"/>
        <w:rPr>
          <w:rFonts w:ascii="宋体" w:hAnsi="宋体" w:eastAsia="宋体" w:cs="宋体"/>
          <w:color w:val="auto"/>
          <w:sz w:val="24"/>
          <w:highlight w:val="none"/>
        </w:rPr>
      </w:pPr>
    </w:p>
    <w:p>
      <w:pPr>
        <w:spacing w:line="500" w:lineRule="exact"/>
        <w:ind w:firstLine="480" w:firstLineChars="200"/>
        <w:rPr>
          <w:rFonts w:ascii="宋体" w:hAnsi="宋体" w:eastAsia="宋体" w:cs="宋体"/>
          <w:color w:val="auto"/>
          <w:sz w:val="24"/>
          <w:highlight w:val="none"/>
          <w:u w:val="single"/>
        </w:rPr>
      </w:pPr>
      <w:r>
        <w:rPr>
          <w:rFonts w:ascii="宋体" w:hAnsi="宋体" w:eastAsia="宋体" w:cs="宋体"/>
          <w:color w:val="auto"/>
          <w:sz w:val="24"/>
          <w:highlight w:val="none"/>
        </w:rPr>
        <w:t>2.3维护目标：</w:t>
      </w:r>
      <w:r>
        <w:rPr>
          <w:rFonts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满足公司安全管理系统正常使用，保障安全管理系统稳定运行</w:t>
      </w:r>
      <w:r>
        <w:rPr>
          <w:rFonts w:ascii="宋体" w:hAnsi="宋体" w:eastAsia="宋体" w:cs="宋体"/>
          <w:color w:val="auto"/>
          <w:sz w:val="24"/>
          <w:highlight w:val="none"/>
          <w:u w:val="single"/>
        </w:rPr>
        <w:t>。</w:t>
      </w:r>
    </w:p>
    <w:p>
      <w:pPr>
        <w:spacing w:line="5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乙方须向甲方提供以下资料：</w:t>
      </w:r>
    </w:p>
    <w:p>
      <w:pPr>
        <w:spacing w:line="500" w:lineRule="exact"/>
        <w:ind w:firstLine="560"/>
        <w:rPr>
          <w:rFonts w:ascii="宋体" w:hAnsi="宋体" w:eastAsia="宋体"/>
          <w:color w:val="auto"/>
          <w:sz w:val="24"/>
          <w:highlight w:val="none"/>
          <w:u w:val="single"/>
        </w:rPr>
      </w:pPr>
      <w:r>
        <w:rPr>
          <w:rFonts w:hint="eastAsia" w:ascii="宋体" w:hAnsi="宋体" w:eastAsia="宋体"/>
          <w:color w:val="auto"/>
          <w:sz w:val="24"/>
          <w:highlight w:val="none"/>
          <w:u w:val="single"/>
        </w:rPr>
        <w:t>合同签订后3日内提供服务计划书，包括不限于：运维服务计划、技术服务人员名单、7×24小时联系电话等。</w:t>
      </w:r>
    </w:p>
    <w:p>
      <w:pPr>
        <w:spacing w:line="500" w:lineRule="exact"/>
        <w:ind w:firstLine="562"/>
        <w:outlineLvl w:val="0"/>
        <w:rPr>
          <w:rFonts w:hint="eastAsia" w:ascii="宋体" w:hAnsi="宋体" w:eastAsia="宋体"/>
          <w:b/>
          <w:color w:val="auto"/>
          <w:sz w:val="24"/>
          <w:highlight w:val="none"/>
          <w:lang w:eastAsia="zh-CN"/>
        </w:rPr>
      </w:pPr>
      <w:r>
        <w:rPr>
          <w:rFonts w:hint="eastAsia" w:ascii="宋体" w:hAnsi="宋体" w:eastAsia="宋体"/>
          <w:color w:val="auto"/>
          <w:sz w:val="24"/>
          <w:highlight w:val="none"/>
        </w:rPr>
        <w:t>三、</w:t>
      </w:r>
      <w:r>
        <w:rPr>
          <w:rFonts w:hint="eastAsia" w:ascii="宋体" w:hAnsi="宋体" w:eastAsia="宋体"/>
          <w:b/>
          <w:color w:val="auto"/>
          <w:sz w:val="24"/>
          <w:highlight w:val="none"/>
        </w:rPr>
        <w:t>服务期限：</w:t>
      </w:r>
      <w:r>
        <w:rPr>
          <w:rFonts w:ascii="宋体" w:hAnsi="宋体" w:eastAsia="宋体" w:cs="宋体"/>
          <w:color w:val="auto"/>
          <w:sz w:val="24"/>
          <w:szCs w:val="24"/>
        </w:rPr>
        <w:t>自签订合同之日起</w:t>
      </w:r>
      <w:r>
        <w:rPr>
          <w:rFonts w:hint="default" w:ascii="宋体" w:hAnsi="宋体" w:eastAsia="宋体" w:cs="宋体"/>
          <w:b w:val="0"/>
          <w:color w:val="auto"/>
          <w:sz w:val="24"/>
          <w:szCs w:val="24"/>
          <w:u w:val="none"/>
        </w:rPr>
        <w:t>至</w:t>
      </w:r>
      <w:r>
        <w:rPr>
          <w:rFonts w:hint="default" w:ascii="宋体" w:hAnsi="宋体" w:eastAsia="宋体" w:cs="宋体"/>
          <w:b w:val="0"/>
          <w:color w:val="auto"/>
          <w:sz w:val="24"/>
          <w:szCs w:val="24"/>
          <w:u w:val="none"/>
          <w:lang w:val="en-US" w:eastAsia="zh-CN"/>
        </w:rPr>
        <w:t>2024</w:t>
      </w:r>
      <w:r>
        <w:rPr>
          <w:rFonts w:hint="default" w:ascii="宋体" w:hAnsi="宋体" w:eastAsia="宋体" w:cs="宋体"/>
          <w:b w:val="0"/>
          <w:color w:val="auto"/>
          <w:sz w:val="24"/>
          <w:szCs w:val="24"/>
          <w:u w:val="none"/>
        </w:rPr>
        <w:t>年</w:t>
      </w:r>
      <w:r>
        <w:rPr>
          <w:rFonts w:hint="default" w:ascii="宋体" w:hAnsi="宋体" w:eastAsia="宋体" w:cs="宋体"/>
          <w:b w:val="0"/>
          <w:color w:val="auto"/>
          <w:sz w:val="24"/>
          <w:szCs w:val="24"/>
          <w:u w:val="none"/>
          <w:lang w:val="en-US" w:eastAsia="zh-CN"/>
        </w:rPr>
        <w:t>12</w:t>
      </w:r>
      <w:r>
        <w:rPr>
          <w:rFonts w:hint="default" w:ascii="宋体" w:hAnsi="宋体" w:eastAsia="宋体" w:cs="宋体"/>
          <w:b w:val="0"/>
          <w:color w:val="auto"/>
          <w:sz w:val="24"/>
          <w:szCs w:val="24"/>
          <w:u w:val="none"/>
        </w:rPr>
        <w:t>月</w:t>
      </w:r>
      <w:r>
        <w:rPr>
          <w:rFonts w:hint="default" w:ascii="宋体" w:hAnsi="宋体" w:eastAsia="宋体" w:cs="宋体"/>
          <w:b w:val="0"/>
          <w:color w:val="auto"/>
          <w:sz w:val="24"/>
          <w:szCs w:val="24"/>
          <w:u w:val="none"/>
          <w:lang w:val="en-US" w:eastAsia="zh-CN"/>
        </w:rPr>
        <w:t>31</w:t>
      </w:r>
      <w:r>
        <w:rPr>
          <w:rFonts w:hint="default" w:ascii="宋体" w:hAnsi="宋体" w:eastAsia="宋体" w:cs="宋体"/>
          <w:b w:val="0"/>
          <w:color w:val="auto"/>
          <w:sz w:val="24"/>
          <w:szCs w:val="24"/>
          <w:u w:val="none"/>
        </w:rPr>
        <w:t>日</w:t>
      </w:r>
      <w:r>
        <w:rPr>
          <w:rFonts w:hint="default" w:ascii="宋体" w:hAnsi="宋体" w:eastAsia="宋体" w:cs="宋体"/>
          <w:color w:val="auto"/>
          <w:sz w:val="24"/>
          <w:szCs w:val="24"/>
          <w:u w:val="none"/>
        </w:rPr>
        <w:t>（当新安全管理系统正式上线，满足使用后，运维服务可提前结束）</w:t>
      </w:r>
      <w:r>
        <w:rPr>
          <w:rFonts w:hint="default" w:ascii="宋体" w:hAnsi="宋体" w:eastAsia="宋体" w:cs="宋体"/>
          <w:b w:val="0"/>
          <w:color w:val="auto"/>
          <w:sz w:val="24"/>
          <w:szCs w:val="24"/>
          <w:u w:val="none"/>
        </w:rPr>
        <w:t>。</w:t>
      </w:r>
    </w:p>
    <w:p>
      <w:pPr>
        <w:spacing w:line="500" w:lineRule="exact"/>
        <w:ind w:firstLine="602" w:firstLineChars="250"/>
        <w:outlineLvl w:val="0"/>
        <w:rPr>
          <w:rFonts w:ascii="宋体" w:hAnsi="宋体" w:eastAsia="宋体"/>
          <w:b/>
          <w:color w:val="auto"/>
          <w:sz w:val="24"/>
          <w:highlight w:val="none"/>
        </w:rPr>
      </w:pPr>
      <w:r>
        <w:rPr>
          <w:rFonts w:hint="eastAsia" w:ascii="宋体" w:hAnsi="宋体" w:eastAsia="宋体"/>
          <w:b/>
          <w:color w:val="auto"/>
          <w:sz w:val="24"/>
          <w:highlight w:val="none"/>
        </w:rPr>
        <w:t>四、合同价及支付方式</w:t>
      </w:r>
    </w:p>
    <w:p>
      <w:pPr>
        <w:spacing w:line="500" w:lineRule="exact"/>
        <w:ind w:firstLine="480" w:firstLineChars="200"/>
        <w:rPr>
          <w:rFonts w:hint="eastAsia" w:ascii="宋体" w:hAnsi="宋体" w:cs="宋体"/>
          <w:color w:val="auto"/>
          <w:sz w:val="24"/>
          <w:highlight w:val="none"/>
        </w:rPr>
      </w:pPr>
      <w:r>
        <w:rPr>
          <w:rFonts w:ascii="宋体" w:hAnsi="宋体" w:eastAsia="宋体" w:cs="宋体"/>
          <w:color w:val="auto"/>
          <w:sz w:val="24"/>
          <w:highlight w:val="none"/>
        </w:rPr>
        <w:t>4.1合同暂定总价为：</w:t>
      </w:r>
      <w:r>
        <w:rPr>
          <w:rFonts w:hint="eastAsia" w:ascii="宋体" w:hAnsi="宋体" w:eastAsia="宋体" w:cs="宋体"/>
          <w:b/>
          <w:color w:val="auto"/>
          <w:sz w:val="24"/>
          <w:highlight w:val="none"/>
          <w:u w:val="single"/>
        </w:rPr>
        <w:t>人民币</w:t>
      </w:r>
      <w:r>
        <w:rPr>
          <w:rFonts w:ascii="宋体" w:hAnsi="宋体" w:eastAsia="宋体" w:cs="宋体"/>
          <w:b/>
          <w:color w:val="auto"/>
          <w:sz w:val="24"/>
          <w:highlight w:val="none"/>
          <w:u w:val="single"/>
        </w:rPr>
        <w:t xml:space="preserve"> </w:t>
      </w:r>
      <w:r>
        <w:rPr>
          <w:rFonts w:hint="eastAsia" w:ascii="宋体" w:hAnsi="宋体" w:eastAsia="宋体" w:cs="宋体"/>
          <w:b/>
          <w:color w:val="auto"/>
          <w:sz w:val="24"/>
          <w:highlight w:val="none"/>
          <w:u w:val="single"/>
        </w:rPr>
        <w:t>…</w:t>
      </w:r>
      <w:r>
        <w:rPr>
          <w:rFonts w:ascii="宋体" w:hAnsi="宋体" w:eastAsia="宋体" w:cs="宋体"/>
          <w:b/>
          <w:color w:val="auto"/>
          <w:sz w:val="24"/>
          <w:highlight w:val="none"/>
          <w:u w:val="single"/>
        </w:rPr>
        <w:t xml:space="preserve"> </w:t>
      </w:r>
      <w:r>
        <w:rPr>
          <w:rFonts w:hint="eastAsia" w:ascii="宋体" w:hAnsi="宋体" w:eastAsia="宋体" w:cs="宋体"/>
          <w:b/>
          <w:color w:val="auto"/>
          <w:sz w:val="24"/>
          <w:highlight w:val="none"/>
          <w:u w:val="single"/>
        </w:rPr>
        <w:t>元</w:t>
      </w:r>
      <w:r>
        <w:rPr>
          <w:rFonts w:hint="eastAsia" w:ascii="宋体" w:hAnsi="宋体" w:eastAsia="宋体" w:cs="宋体"/>
          <w:color w:val="auto"/>
          <w:sz w:val="24"/>
          <w:highlight w:val="none"/>
        </w:rPr>
        <w:t>（大写</w:t>
      </w:r>
      <w:r>
        <w:rPr>
          <w:rFonts w:ascii="宋体" w:hAnsi="宋体" w:eastAsia="宋体" w:cs="宋体"/>
          <w:color w:val="auto"/>
          <w:sz w:val="24"/>
          <w:highlight w:val="none"/>
        </w:rPr>
        <w:t>:</w:t>
      </w:r>
      <w:r>
        <w:rPr>
          <w:rFonts w:ascii="宋体" w:hAnsi="宋体" w:eastAsia="宋体" w:cs="宋体"/>
          <w:b/>
          <w:color w:val="auto"/>
          <w:sz w:val="24"/>
          <w:highlight w:val="none"/>
          <w:u w:val="single"/>
        </w:rPr>
        <w:t xml:space="preserve">  </w:t>
      </w:r>
      <w:r>
        <w:rPr>
          <w:rFonts w:hint="eastAsia" w:ascii="宋体" w:hAnsi="宋体" w:cs="宋体"/>
          <w:b/>
          <w:color w:val="auto"/>
          <w:sz w:val="24"/>
          <w:highlight w:val="none"/>
          <w:u w:val="single"/>
          <w:lang w:eastAsia="zh-CN"/>
        </w:rPr>
        <w:t>…</w:t>
      </w:r>
      <w:r>
        <w:rPr>
          <w:rFonts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）。经甲方或甲方委托有资质第三方机构审核后，</w:t>
      </w:r>
      <w:r>
        <w:rPr>
          <w:rFonts w:hint="eastAsia" w:ascii="宋体" w:hAnsi="宋体" w:cs="宋体"/>
          <w:color w:val="auto"/>
          <w:sz w:val="24"/>
          <w:highlight w:val="none"/>
        </w:rPr>
        <w:t>若结算审核价比合同暂定总价低，则以结算审核价作为合同结算价，否则以合同暂定总价为合同结算价。</w:t>
      </w:r>
    </w:p>
    <w:p>
      <w:pPr>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此费用在项目实施期间费用均不得调整（如项目实施内容变更，需调整合同暂定价，双方另行协商签订补充协议）。</w:t>
      </w:r>
    </w:p>
    <w:p>
      <w:pPr>
        <w:pStyle w:val="2"/>
        <w:spacing w:after="0" w:line="500" w:lineRule="exact"/>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本项目为单价包干。</w:t>
      </w:r>
    </w:p>
    <w:p>
      <w:pPr>
        <w:tabs>
          <w:tab w:val="left" w:pos="851"/>
        </w:tabs>
        <w:adjustRightInd w:val="0"/>
        <w:snapToGrid w:val="0"/>
        <w:spacing w:line="500" w:lineRule="exact"/>
        <w:ind w:firstLine="480" w:firstLineChars="200"/>
        <w:rPr>
          <w:rFonts w:hint="eastAsia" w:ascii="宋体" w:hAnsi="宋体" w:eastAsia="宋体" w:cs="宋体"/>
          <w:color w:val="auto"/>
          <w:sz w:val="24"/>
          <w:szCs w:val="24"/>
          <w:highlight w:val="none"/>
        </w:rPr>
      </w:pPr>
      <w:r>
        <w:rPr>
          <w:rFonts w:ascii="宋体" w:hAnsi="宋体" w:eastAsia="宋体" w:cs="宋体"/>
          <w:color w:val="auto"/>
          <w:kern w:val="0"/>
          <w:sz w:val="24"/>
          <w:highlight w:val="none"/>
          <w:lang w:val="zh-CN"/>
        </w:rPr>
        <w:t>4.2</w:t>
      </w:r>
      <w:r>
        <w:rPr>
          <w:rFonts w:hint="eastAsia" w:ascii="宋体" w:hAnsi="宋体" w:eastAsia="宋体" w:cs="宋体"/>
          <w:color w:val="auto"/>
          <w:kern w:val="0"/>
          <w:sz w:val="24"/>
          <w:highlight w:val="none"/>
        </w:rPr>
        <w:t>本合同约定的价格为含税价价格</w:t>
      </w:r>
      <w:r>
        <w:rPr>
          <w:rFonts w:hint="eastAsia" w:ascii="宋体" w:hAnsi="宋体" w:eastAsia="宋体" w:cs="宋体"/>
          <w:color w:val="auto"/>
          <w:sz w:val="24"/>
          <w:highlight w:val="none"/>
        </w:rPr>
        <w:t>（税率</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szCs w:val="24"/>
          <w:highlight w:val="none"/>
        </w:rPr>
        <w:t>合同履行期间国家税率调整或乙方开票的实际税率与前述税率不一致的，不含税价不变，价税合计按实际税率相应调整，以开具发票时间为准。</w:t>
      </w:r>
    </w:p>
    <w:p>
      <w:pPr>
        <w:spacing w:line="500" w:lineRule="exact"/>
        <w:ind w:firstLine="490" w:firstLineChars="200"/>
        <w:rPr>
          <w:rFonts w:ascii="宋体" w:hAnsi="宋体" w:eastAsia="宋体"/>
          <w:b/>
          <w:bCs w:val="0"/>
          <w:color w:val="auto"/>
          <w:spacing w:val="2"/>
          <w:kern w:val="36"/>
          <w:position w:val="2"/>
          <w:sz w:val="24"/>
          <w:highlight w:val="none"/>
        </w:rPr>
      </w:pPr>
      <w:r>
        <w:rPr>
          <w:rFonts w:hint="eastAsia" w:ascii="宋体" w:hAnsi="宋体" w:eastAsia="宋体"/>
          <w:b/>
          <w:bCs w:val="0"/>
          <w:color w:val="auto"/>
          <w:spacing w:val="2"/>
          <w:kern w:val="36"/>
          <w:position w:val="2"/>
          <w:sz w:val="24"/>
          <w:highlight w:val="none"/>
        </w:rPr>
        <w:t>五、付款及履约担保：</w:t>
      </w:r>
    </w:p>
    <w:p>
      <w:pPr>
        <w:spacing w:line="500" w:lineRule="exact"/>
        <w:ind w:firstLine="488" w:firstLineChars="200"/>
        <w:rPr>
          <w:rFonts w:ascii="宋体" w:hAnsi="宋体" w:eastAsia="宋体" w:cs="宋体"/>
          <w:bCs/>
          <w:color w:val="auto"/>
          <w:sz w:val="24"/>
          <w:highlight w:val="none"/>
          <w:u w:val="single"/>
        </w:rPr>
      </w:pPr>
      <w:r>
        <w:rPr>
          <w:rFonts w:ascii="宋体" w:hAnsi="宋体" w:eastAsia="宋体"/>
          <w:bCs/>
          <w:color w:val="auto"/>
          <w:spacing w:val="2"/>
          <w:kern w:val="36"/>
          <w:position w:val="2"/>
          <w:sz w:val="24"/>
          <w:highlight w:val="none"/>
        </w:rPr>
        <w:t>5.1</w:t>
      </w:r>
      <w:r>
        <w:rPr>
          <w:rFonts w:hint="eastAsia" w:ascii="宋体" w:hAnsi="宋体" w:eastAsia="宋体" w:cs="宋体"/>
          <w:bCs/>
          <w:color w:val="auto"/>
          <w:sz w:val="24"/>
          <w:highlight w:val="none"/>
        </w:rPr>
        <w:t>预付款的支付：</w:t>
      </w:r>
      <w:r>
        <w:rPr>
          <w:rFonts w:ascii="宋体" w:hAnsi="宋体" w:eastAsia="宋体" w:cs="宋体"/>
          <w:bCs/>
          <w:color w:val="auto"/>
          <w:sz w:val="24"/>
          <w:highlight w:val="none"/>
        </w:rPr>
        <w:sym w:font="Wingdings" w:char="00FE"/>
      </w:r>
      <w:r>
        <w:rPr>
          <w:rFonts w:hint="eastAsia" w:ascii="宋体" w:hAnsi="宋体" w:eastAsia="宋体" w:cs="宋体"/>
          <w:bCs/>
          <w:color w:val="auto"/>
          <w:sz w:val="24"/>
          <w:highlight w:val="none"/>
        </w:rPr>
        <w:t>无；</w:t>
      </w:r>
      <w:r>
        <w:rPr>
          <w:rFonts w:ascii="宋体" w:hAnsi="宋体" w:eastAsia="宋体" w:cs="宋体"/>
          <w:bCs/>
          <w:color w:val="auto"/>
          <w:sz w:val="24"/>
          <w:highlight w:val="none"/>
        </w:rPr>
        <w:t xml:space="preserve">     </w:t>
      </w:r>
      <w:r>
        <w:rPr>
          <w:rFonts w:ascii="宋体" w:hAnsi="宋体" w:eastAsia="宋体" w:cs="宋体"/>
          <w:bCs/>
          <w:color w:val="auto"/>
          <w:sz w:val="24"/>
          <w:highlight w:val="none"/>
        </w:rPr>
        <w:sym w:font="Wingdings" w:char="F0A8"/>
      </w:r>
      <w:r>
        <w:rPr>
          <w:rFonts w:hint="eastAsia" w:ascii="宋体" w:hAnsi="宋体" w:eastAsia="宋体" w:cs="宋体"/>
          <w:bCs/>
          <w:color w:val="auto"/>
          <w:sz w:val="24"/>
          <w:highlight w:val="none"/>
        </w:rPr>
        <w:t>有，</w:t>
      </w:r>
      <w:r>
        <w:rPr>
          <w:rFonts w:hint="eastAsia" w:ascii="宋体" w:hAnsi="宋体" w:cs="宋体"/>
          <w:bCs/>
          <w:color w:val="auto"/>
          <w:sz w:val="24"/>
          <w:highlight w:val="none"/>
        </w:rPr>
        <w:t>合同签订后乙方开具等额的增值税专用发票及提交履约担保担保（如有）</w:t>
      </w:r>
      <w:r>
        <w:rPr>
          <w:rFonts w:hint="eastAsia" w:ascii="宋体" w:hAnsi="宋体" w:eastAsia="宋体" w:cs="宋体"/>
          <w:bCs/>
          <w:color w:val="auto"/>
          <w:sz w:val="24"/>
          <w:highlight w:val="none"/>
        </w:rPr>
        <w:t>，由乙方提交</w:t>
      </w:r>
      <w:r>
        <w:rPr>
          <w:rFonts w:hint="eastAsia" w:ascii="宋体" w:hAnsi="宋体" w:eastAsia="宋体" w:cs="宋体"/>
          <w:bCs/>
          <w:color w:val="auto"/>
          <w:sz w:val="24"/>
          <w:highlight w:val="none"/>
          <w:u w:val="single"/>
        </w:rPr>
        <w:t>申请支付资料</w:t>
      </w:r>
      <w:r>
        <w:rPr>
          <w:rFonts w:hint="eastAsia" w:ascii="宋体" w:hAnsi="宋体" w:eastAsia="宋体" w:cs="宋体"/>
          <w:bCs/>
          <w:color w:val="auto"/>
          <w:sz w:val="24"/>
          <w:highlight w:val="none"/>
        </w:rPr>
        <w:t>及开具等额的增值税专用发票后</w:t>
      </w:r>
      <w:r>
        <w:rPr>
          <w:rFonts w:ascii="宋体" w:hAnsi="宋体" w:eastAsia="宋体" w:cs="宋体"/>
          <w:bCs/>
          <w:color w:val="auto"/>
          <w:sz w:val="24"/>
          <w:highlight w:val="none"/>
          <w:u w:val="single"/>
        </w:rPr>
        <w:t>15</w:t>
      </w:r>
      <w:r>
        <w:rPr>
          <w:rFonts w:hint="eastAsia" w:ascii="宋体" w:hAnsi="宋体" w:eastAsia="宋体" w:cs="宋体"/>
          <w:bCs/>
          <w:color w:val="auto"/>
          <w:sz w:val="24"/>
          <w:highlight w:val="none"/>
          <w:u w:val="single"/>
        </w:rPr>
        <w:t>个</w:t>
      </w:r>
      <w:r>
        <w:rPr>
          <w:rFonts w:hint="eastAsia" w:ascii="宋体" w:hAnsi="宋体" w:eastAsia="宋体" w:cs="宋体"/>
          <w:bCs/>
          <w:color w:val="auto"/>
          <w:sz w:val="24"/>
          <w:highlight w:val="none"/>
        </w:rPr>
        <w:t>工作日内，甲方支付合同</w:t>
      </w:r>
      <w:r>
        <w:rPr>
          <w:rFonts w:hint="eastAsia" w:ascii="宋体" w:hAnsi="宋体" w:eastAsia="宋体" w:cs="宋体"/>
          <w:color w:val="auto"/>
          <w:sz w:val="24"/>
          <w:highlight w:val="none"/>
        </w:rPr>
        <w:t>暂定总价</w:t>
      </w:r>
      <w:r>
        <w:rPr>
          <w:rFonts w:hint="eastAsia" w:ascii="宋体" w:hAnsi="宋体" w:eastAsia="宋体" w:cs="宋体"/>
          <w:bCs/>
          <w:color w:val="auto"/>
          <w:sz w:val="24"/>
          <w:highlight w:val="none"/>
        </w:rPr>
        <w:t>的</w:t>
      </w:r>
      <w:r>
        <w:rPr>
          <w:rFonts w:ascii="宋体" w:hAnsi="宋体" w:eastAsia="宋体" w:cs="宋体"/>
          <w:bCs/>
          <w:color w:val="auto"/>
          <w:sz w:val="24"/>
          <w:highlight w:val="none"/>
          <w:u w:val="single"/>
        </w:rPr>
        <w:t xml:space="preserve">  （不得超过30%）  </w:t>
      </w:r>
      <w:r>
        <w:rPr>
          <w:rFonts w:hint="eastAsia" w:ascii="宋体" w:hAnsi="宋体" w:eastAsia="宋体" w:cs="宋体"/>
          <w:color w:val="auto"/>
          <w:sz w:val="24"/>
          <w:highlight w:val="none"/>
        </w:rPr>
        <w:t>即</w:t>
      </w:r>
      <w:r>
        <w:rPr>
          <w:rFonts w:ascii="宋体" w:hAnsi="宋体" w:eastAsia="宋体" w:cs="宋体"/>
          <w:color w:val="auto"/>
          <w:sz w:val="24"/>
          <w:highlight w:val="none"/>
          <w:u w:val="single"/>
        </w:rPr>
        <w:t xml:space="preserve">  </w:t>
      </w:r>
      <w:r>
        <w:rPr>
          <w:rFonts w:hint="eastAsia" w:ascii="宋体" w:hAnsi="宋体" w:cs="宋体"/>
          <w:color w:val="auto"/>
          <w:sz w:val="24"/>
          <w:highlight w:val="none"/>
          <w:u w:val="single"/>
          <w:lang w:eastAsia="zh-CN"/>
        </w:rPr>
        <w:t>…</w:t>
      </w:r>
      <w:r>
        <w:rPr>
          <w:rFonts w:ascii="宋体" w:hAnsi="宋体" w:eastAsia="宋体" w:cs="宋体"/>
          <w:color w:val="auto"/>
          <w:sz w:val="24"/>
          <w:highlight w:val="none"/>
          <w:u w:val="single"/>
        </w:rPr>
        <w:t>，（大写：…）</w:t>
      </w:r>
      <w:r>
        <w:rPr>
          <w:rFonts w:ascii="宋体" w:hAnsi="宋体" w:eastAsia="宋体" w:cs="宋体"/>
          <w:color w:val="auto"/>
          <w:sz w:val="24"/>
          <w:highlight w:val="none"/>
        </w:rPr>
        <w:t xml:space="preserve"> </w:t>
      </w:r>
      <w:r>
        <w:rPr>
          <w:rFonts w:hint="eastAsia" w:ascii="宋体" w:hAnsi="宋体" w:eastAsia="宋体" w:cs="宋体"/>
          <w:bCs/>
          <w:color w:val="auto"/>
          <w:sz w:val="24"/>
          <w:highlight w:val="none"/>
        </w:rPr>
        <w:t>。</w:t>
      </w:r>
    </w:p>
    <w:p>
      <w:pPr>
        <w:pStyle w:val="11"/>
        <w:spacing w:line="500" w:lineRule="exact"/>
        <w:ind w:firstLine="480" w:firstLineChars="200"/>
        <w:outlineLvl w:val="1"/>
        <w:rPr>
          <w:rFonts w:ascii="宋体" w:hAnsi="宋体" w:eastAsia="宋体" w:cs="宋体"/>
          <w:color w:val="auto"/>
          <w:sz w:val="24"/>
          <w:szCs w:val="24"/>
          <w:highlight w:val="none"/>
        </w:rPr>
      </w:pPr>
      <w:r>
        <w:rPr>
          <w:rFonts w:ascii="宋体" w:hAnsi="宋体" w:eastAsia="宋体" w:cs="宋体"/>
          <w:color w:val="auto"/>
          <w:sz w:val="24"/>
          <w:szCs w:val="24"/>
          <w:highlight w:val="none"/>
        </w:rPr>
        <w:t>5.2</w:t>
      </w:r>
      <w:r>
        <w:rPr>
          <w:rFonts w:hint="eastAsia" w:ascii="宋体" w:hAnsi="宋体" w:eastAsia="宋体" w:cs="宋体"/>
          <w:color w:val="auto"/>
          <w:sz w:val="24"/>
          <w:szCs w:val="24"/>
          <w:highlight w:val="none"/>
          <w:u w:val="single"/>
        </w:rPr>
        <w:t>项目服务至</w:t>
      </w:r>
      <w:r>
        <w:rPr>
          <w:rFonts w:ascii="宋体" w:hAnsi="宋体" w:eastAsia="宋体" w:cs="宋体"/>
          <w:color w:val="auto"/>
          <w:sz w:val="24"/>
          <w:szCs w:val="24"/>
          <w:highlight w:val="none"/>
          <w:u w:val="single"/>
        </w:rPr>
        <w:t xml:space="preserve"> </w:t>
      </w:r>
      <w:r>
        <w:rPr>
          <w:rFonts w:hint="eastAsia" w:hAnsi="宋体" w:cs="宋体"/>
          <w:color w:val="auto"/>
          <w:sz w:val="24"/>
          <w:szCs w:val="24"/>
          <w:highlight w:val="none"/>
          <w:u w:val="single"/>
          <w:lang w:val="en-US" w:eastAsia="zh-CN"/>
        </w:rPr>
        <w:t>2024年3月31日</w:t>
      </w:r>
      <w:r>
        <w:rPr>
          <w:rFonts w:hint="eastAsia" w:ascii="宋体" w:hAnsi="宋体" w:eastAsia="宋体" w:cs="宋体"/>
          <w:color w:val="auto"/>
          <w:sz w:val="24"/>
          <w:szCs w:val="24"/>
          <w:highlight w:val="none"/>
          <w:u w:val="single"/>
        </w:rPr>
        <w:t>（时间节点）</w:t>
      </w:r>
      <w:r>
        <w:rPr>
          <w:rFonts w:hint="eastAsia" w:ascii="宋体" w:hAnsi="宋体" w:eastAsia="宋体" w:cs="宋体"/>
          <w:color w:val="auto"/>
          <w:sz w:val="24"/>
          <w:szCs w:val="24"/>
          <w:highlight w:val="none"/>
        </w:rPr>
        <w:t>，乙方提交阶段性总结报告经甲方审核通过后，乙方提交</w:t>
      </w:r>
      <w:r>
        <w:rPr>
          <w:rFonts w:hint="eastAsia" w:ascii="宋体" w:hAnsi="宋体" w:eastAsia="宋体" w:cs="宋体"/>
          <w:color w:val="auto"/>
          <w:sz w:val="24"/>
          <w:szCs w:val="24"/>
          <w:highlight w:val="none"/>
          <w:u w:val="single"/>
        </w:rPr>
        <w:t>申请支付资料</w:t>
      </w:r>
      <w:r>
        <w:rPr>
          <w:rFonts w:hint="eastAsia" w:ascii="宋体" w:hAnsi="宋体" w:eastAsia="宋体" w:cs="宋体"/>
          <w:color w:val="auto"/>
          <w:sz w:val="24"/>
          <w:szCs w:val="24"/>
          <w:highlight w:val="none"/>
        </w:rPr>
        <w:t>及等额发票后</w:t>
      </w:r>
      <w:r>
        <w:rPr>
          <w:rFonts w:ascii="宋体" w:hAnsi="宋体" w:eastAsia="宋体" w:cs="宋体"/>
          <w:color w:val="auto"/>
          <w:sz w:val="24"/>
          <w:szCs w:val="24"/>
          <w:highlight w:val="none"/>
          <w:u w:val="single"/>
        </w:rPr>
        <w:t xml:space="preserve">15 </w:t>
      </w:r>
      <w:r>
        <w:rPr>
          <w:rFonts w:hint="eastAsia" w:ascii="宋体" w:hAnsi="宋体" w:eastAsia="宋体" w:cs="宋体"/>
          <w:color w:val="auto"/>
          <w:sz w:val="24"/>
          <w:szCs w:val="24"/>
          <w:highlight w:val="none"/>
        </w:rPr>
        <w:t>个工作日内，甲方支付</w:t>
      </w:r>
      <w:r>
        <w:rPr>
          <w:rFonts w:hint="eastAsia" w:hAnsi="宋体" w:cs="宋体"/>
          <w:color w:val="auto"/>
          <w:sz w:val="24"/>
          <w:szCs w:val="24"/>
          <w:highlight w:val="none"/>
          <w:lang w:val="en-US" w:eastAsia="zh-CN"/>
        </w:rPr>
        <w:t>常规运维费用的中第1项及第2项的7个月费用，占</w:t>
      </w:r>
      <w:r>
        <w:rPr>
          <w:rFonts w:hint="eastAsia" w:ascii="宋体" w:hAnsi="宋体" w:eastAsia="宋体" w:cs="宋体"/>
          <w:color w:val="auto"/>
          <w:sz w:val="24"/>
          <w:szCs w:val="24"/>
          <w:highlight w:val="none"/>
        </w:rPr>
        <w:t>合同暂定总价的</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％即￥</w:t>
      </w:r>
      <w:r>
        <w:rPr>
          <w:rFonts w:hint="eastAsia" w:hAnsi="宋体" w:cs="宋体"/>
          <w:color w:val="auto"/>
          <w:sz w:val="24"/>
          <w:szCs w:val="24"/>
          <w:highlight w:val="none"/>
          <w:u w:val="single"/>
          <w:lang w:eastAsia="zh-CN"/>
        </w:rPr>
        <w:t>…</w:t>
      </w:r>
      <w:r>
        <w:rPr>
          <w:rFonts w:hint="eastAsia" w:ascii="宋体" w:hAnsi="宋体" w:eastAsia="宋体" w:cs="宋体"/>
          <w:color w:val="auto"/>
          <w:sz w:val="24"/>
          <w:szCs w:val="24"/>
          <w:highlight w:val="none"/>
        </w:rPr>
        <w:t>。</w:t>
      </w:r>
    </w:p>
    <w:p>
      <w:pPr>
        <w:spacing w:line="500" w:lineRule="exact"/>
        <w:ind w:firstLine="480" w:firstLineChars="200"/>
        <w:outlineLvl w:val="1"/>
        <w:rPr>
          <w:rFonts w:hint="eastAsia" w:ascii="宋体" w:hAnsi="宋体" w:cs="宋体"/>
          <w:color w:val="auto"/>
          <w:sz w:val="24"/>
          <w:highlight w:val="none"/>
          <w:u w:val="single"/>
          <w:lang w:eastAsia="zh-CN"/>
        </w:rPr>
      </w:pPr>
      <w:r>
        <w:rPr>
          <w:rFonts w:ascii="宋体" w:hAnsi="宋体" w:eastAsia="宋体" w:cs="宋体"/>
          <w:color w:val="auto"/>
          <w:sz w:val="24"/>
          <w:highlight w:val="none"/>
        </w:rPr>
        <w:t>5.3合同履约完毕</w:t>
      </w:r>
      <w:r>
        <w:rPr>
          <w:rFonts w:hint="eastAsia" w:ascii="宋体" w:hAnsi="宋体" w:eastAsia="宋体" w:cs="宋体"/>
          <w:color w:val="auto"/>
          <w:sz w:val="24"/>
          <w:highlight w:val="none"/>
        </w:rPr>
        <w:t>并经甲方验收合格后</w:t>
      </w:r>
      <w:r>
        <w:rPr>
          <w:rFonts w:ascii="宋体" w:hAnsi="宋体" w:eastAsia="宋体" w:cs="宋体"/>
          <w:color w:val="auto"/>
          <w:sz w:val="24"/>
          <w:highlight w:val="none"/>
        </w:rPr>
        <w:t>5日内</w:t>
      </w:r>
      <w:r>
        <w:rPr>
          <w:rFonts w:hint="eastAsia" w:ascii="宋体" w:hAnsi="宋体" w:eastAsia="宋体" w:cs="宋体"/>
          <w:color w:val="auto"/>
          <w:sz w:val="24"/>
          <w:highlight w:val="none"/>
        </w:rPr>
        <w:t>，乙方提交工作总结报告。经甲方或甲方委托有资质第三方机构结算审核后，由乙方提交申请支付资料及等额发票后</w:t>
      </w:r>
      <w:r>
        <w:rPr>
          <w:rFonts w:ascii="宋体" w:hAnsi="宋体" w:eastAsia="宋体" w:cs="宋体"/>
          <w:color w:val="auto"/>
          <w:sz w:val="24"/>
          <w:highlight w:val="none"/>
          <w:u w:val="single"/>
        </w:rPr>
        <w:t xml:space="preserve"> 15 </w:t>
      </w:r>
      <w:r>
        <w:rPr>
          <w:rFonts w:hint="eastAsia" w:ascii="宋体" w:hAnsi="宋体" w:eastAsia="宋体" w:cs="宋体"/>
          <w:color w:val="auto"/>
          <w:sz w:val="24"/>
          <w:highlight w:val="none"/>
        </w:rPr>
        <w:t>个工作日内，甲方支付至合同结算价的</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u w:val="single"/>
          <w:lang w:val="en-US" w:eastAsia="zh-CN"/>
        </w:rPr>
        <w:t xml:space="preserve"> 100%</w:t>
      </w:r>
      <w:r>
        <w:rPr>
          <w:rFonts w:hint="eastAsia" w:ascii="宋体" w:hAnsi="宋体" w:cs="宋体"/>
          <w:color w:val="auto"/>
          <w:sz w:val="24"/>
          <w:highlight w:val="none"/>
          <w:u w:val="single"/>
          <w:lang w:eastAsia="zh-CN"/>
        </w:rPr>
        <w:t>。</w:t>
      </w:r>
    </w:p>
    <w:p>
      <w:pPr>
        <w:spacing w:line="500" w:lineRule="exact"/>
        <w:ind w:firstLine="560"/>
        <w:rPr>
          <w:rFonts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如乙方应向甲方支付违约金、赔偿款或者其他款项，应当在接到甲方通知后</w:t>
      </w:r>
      <w:r>
        <w:rPr>
          <w:rFonts w:hint="eastAsia" w:ascii="宋体" w:hAnsi="宋体" w:cs="宋体"/>
          <w:color w:val="auto"/>
          <w:sz w:val="24"/>
          <w:szCs w:val="24"/>
          <w:highlight w:val="none"/>
          <w:u w:val="single"/>
        </w:rPr>
        <w:t>30</w:t>
      </w:r>
      <w:r>
        <w:rPr>
          <w:rFonts w:hint="eastAsia" w:ascii="宋体" w:hAnsi="宋体" w:cs="宋体"/>
          <w:color w:val="auto"/>
          <w:sz w:val="24"/>
          <w:szCs w:val="24"/>
          <w:highlight w:val="none"/>
        </w:rPr>
        <w:t>日内付清，甲方有权直接从应付款项中抵扣。</w:t>
      </w:r>
    </w:p>
    <w:p>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乙方收款账户：</w:t>
      </w:r>
      <w:r>
        <w:rPr>
          <w:rFonts w:hint="eastAsia" w:ascii="宋体" w:hAnsi="宋体" w:cs="宋体"/>
          <w:color w:val="auto"/>
          <w:sz w:val="24"/>
          <w:szCs w:val="24"/>
          <w:highlight w:val="none"/>
          <w:u w:val="single"/>
        </w:rPr>
        <w:t xml:space="preserve">     …                      </w:t>
      </w:r>
      <w:r>
        <w:rPr>
          <w:rFonts w:hint="eastAsia" w:ascii="宋体" w:hAnsi="宋体" w:cs="宋体"/>
          <w:color w:val="auto"/>
          <w:sz w:val="24"/>
          <w:szCs w:val="24"/>
          <w:highlight w:val="none"/>
        </w:rPr>
        <w:t>；</w:t>
      </w:r>
    </w:p>
    <w:p>
      <w:pPr>
        <w:spacing w:line="500" w:lineRule="exact"/>
        <w:ind w:firstLine="840" w:firstLineChars="350"/>
        <w:rPr>
          <w:rFonts w:ascii="宋体" w:hAnsi="宋体" w:cs="宋体"/>
          <w:color w:val="auto"/>
          <w:sz w:val="24"/>
          <w:szCs w:val="24"/>
          <w:highlight w:val="none"/>
        </w:rPr>
      </w:pPr>
      <w:r>
        <w:rPr>
          <w:rFonts w:hint="eastAsia" w:ascii="宋体" w:hAnsi="宋体" w:cs="宋体"/>
          <w:color w:val="auto"/>
          <w:sz w:val="24"/>
          <w:szCs w:val="24"/>
          <w:highlight w:val="none"/>
        </w:rPr>
        <w:t>收款账号：</w:t>
      </w:r>
      <w:r>
        <w:rPr>
          <w:rFonts w:hint="eastAsia" w:ascii="宋体" w:hAnsi="宋体" w:cs="宋体"/>
          <w:color w:val="auto"/>
          <w:sz w:val="24"/>
          <w:szCs w:val="24"/>
          <w:highlight w:val="none"/>
          <w:u w:val="single"/>
        </w:rPr>
        <w:t xml:space="preserve">          …                   </w:t>
      </w:r>
      <w:r>
        <w:rPr>
          <w:rFonts w:hint="eastAsia" w:ascii="宋体" w:hAnsi="宋体" w:cs="宋体"/>
          <w:color w:val="auto"/>
          <w:sz w:val="24"/>
          <w:szCs w:val="24"/>
          <w:highlight w:val="none"/>
        </w:rPr>
        <w:t>；</w:t>
      </w:r>
    </w:p>
    <w:p>
      <w:pPr>
        <w:spacing w:line="500" w:lineRule="exact"/>
        <w:ind w:firstLine="840" w:firstLineChars="350"/>
        <w:rPr>
          <w:rFonts w:hint="eastAsia" w:ascii="宋体" w:hAnsi="宋体" w:cs="宋体"/>
          <w:color w:val="auto"/>
          <w:sz w:val="24"/>
          <w:szCs w:val="24"/>
          <w:highlight w:val="none"/>
        </w:rPr>
      </w:pPr>
      <w:r>
        <w:rPr>
          <w:rFonts w:hint="eastAsia" w:ascii="宋体" w:hAnsi="宋体" w:cs="宋体"/>
          <w:color w:val="auto"/>
          <w:sz w:val="24"/>
          <w:szCs w:val="24"/>
          <w:highlight w:val="none"/>
        </w:rPr>
        <w:t>开户行：</w:t>
      </w:r>
      <w:r>
        <w:rPr>
          <w:rFonts w:hint="eastAsia" w:ascii="宋体" w:hAnsi="宋体" w:cs="宋体"/>
          <w:color w:val="auto"/>
          <w:sz w:val="24"/>
          <w:szCs w:val="24"/>
          <w:highlight w:val="none"/>
          <w:u w:val="single"/>
        </w:rPr>
        <w:t xml:space="preserve">              …                 </w:t>
      </w:r>
      <w:r>
        <w:rPr>
          <w:rFonts w:hint="eastAsia" w:ascii="宋体" w:hAnsi="宋体" w:cs="宋体"/>
          <w:color w:val="auto"/>
          <w:sz w:val="24"/>
          <w:szCs w:val="24"/>
          <w:highlight w:val="none"/>
        </w:rPr>
        <w:t>；</w:t>
      </w:r>
    </w:p>
    <w:p>
      <w:pPr>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乙方在收款前需提交等额增值税专用发票给甲方。</w:t>
      </w:r>
    </w:p>
    <w:p>
      <w:pPr>
        <w:spacing w:line="500" w:lineRule="exact"/>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甲方增值税专用发票开票信息：</w:t>
      </w:r>
    </w:p>
    <w:p>
      <w:pPr>
        <w:spacing w:line="500" w:lineRule="exact"/>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名    称：广州市净水有限公司</w:t>
      </w:r>
    </w:p>
    <w:p>
      <w:pPr>
        <w:spacing w:line="500" w:lineRule="exact"/>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税    号：9144 0101 7555 8472 9Q</w:t>
      </w:r>
    </w:p>
    <w:p>
      <w:pPr>
        <w:spacing w:line="500" w:lineRule="exact"/>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单位地址：广州市天河区临江大道501号</w:t>
      </w:r>
    </w:p>
    <w:p>
      <w:pPr>
        <w:spacing w:line="500" w:lineRule="exact"/>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电    话：020-38890283</w:t>
      </w:r>
    </w:p>
    <w:p>
      <w:pPr>
        <w:spacing w:line="500" w:lineRule="exact"/>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开户银行：建行广州珠江新城支行</w:t>
      </w:r>
    </w:p>
    <w:p>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银行账户：4400 1420 3140 5017 0338  </w:t>
      </w:r>
      <w:r>
        <w:rPr>
          <w:rFonts w:hint="eastAsia" w:ascii="宋体" w:hAnsi="宋体" w:cs="宋体"/>
          <w:color w:val="auto"/>
          <w:sz w:val="24"/>
          <w:szCs w:val="24"/>
          <w:highlight w:val="none"/>
        </w:rPr>
        <w:t xml:space="preserve">                          </w:t>
      </w:r>
    </w:p>
    <w:p>
      <w:pPr>
        <w:spacing w:line="500" w:lineRule="exact"/>
        <w:ind w:firstLine="480" w:firstLineChars="200"/>
        <w:outlineLvl w:val="0"/>
        <w:rPr>
          <w:rFonts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履约担保：</w:t>
      </w:r>
      <w:r>
        <w:rPr>
          <w:rFonts w:hint="eastAsia" w:ascii="宋体" w:hAnsi="宋体" w:cs="宋体"/>
          <w:color w:val="auto"/>
          <w:sz w:val="24"/>
          <w:szCs w:val="24"/>
          <w:highlight w:val="none"/>
        </w:rPr>
        <w:sym w:font="Wingdings 2" w:char="0052"/>
      </w:r>
      <w:r>
        <w:rPr>
          <w:rFonts w:hint="eastAsia" w:ascii="宋体" w:hAnsi="宋体" w:cs="宋体"/>
          <w:bCs/>
          <w:color w:val="auto"/>
          <w:sz w:val="24"/>
          <w:szCs w:val="24"/>
          <w:highlight w:val="none"/>
        </w:rPr>
        <w:t xml:space="preserve">无；     </w:t>
      </w:r>
      <w:r>
        <w:rPr>
          <w:rFonts w:hint="eastAsia" w:ascii="宋体" w:hAnsi="宋体" w:cs="宋体"/>
          <w:color w:val="auto"/>
          <w:sz w:val="24"/>
          <w:szCs w:val="24"/>
          <w:highlight w:val="none"/>
        </w:rPr>
        <w:t>□有，</w:t>
      </w:r>
      <w:r>
        <w:rPr>
          <w:rFonts w:hint="eastAsia" w:ascii="宋体" w:hAnsi="宋体" w:cs="宋体"/>
          <w:color w:val="auto"/>
          <w:sz w:val="24"/>
          <w:szCs w:val="24"/>
          <w:highlight w:val="none"/>
          <w:lang w:val="en-US" w:eastAsia="zh-CN"/>
        </w:rPr>
        <w:t>乙方于</w:t>
      </w:r>
      <w:r>
        <w:rPr>
          <w:rFonts w:hint="eastAsia" w:ascii="宋体" w:hAnsi="宋体" w:cs="宋体"/>
          <w:color w:val="auto"/>
          <w:sz w:val="24"/>
          <w:szCs w:val="24"/>
          <w:highlight w:val="none"/>
        </w:rPr>
        <w:t>本合同签订后</w:t>
      </w:r>
      <w:r>
        <w:rPr>
          <w:rFonts w:hint="eastAsia" w:ascii="宋体" w:hAnsi="宋体" w:cs="宋体"/>
          <w:color w:val="auto"/>
          <w:sz w:val="24"/>
          <w:szCs w:val="24"/>
          <w:highlight w:val="none"/>
          <w:u w:val="single"/>
        </w:rPr>
        <w:t>10</w:t>
      </w:r>
      <w:r>
        <w:rPr>
          <w:rFonts w:hint="eastAsia" w:ascii="宋体" w:hAnsi="宋体" w:cs="宋体"/>
          <w:color w:val="auto"/>
          <w:sz w:val="24"/>
          <w:szCs w:val="24"/>
          <w:highlight w:val="none"/>
        </w:rPr>
        <w:t>日内</w:t>
      </w:r>
      <w:r>
        <w:rPr>
          <w:rFonts w:hint="eastAsia" w:ascii="宋体" w:hAnsi="宋体" w:cs="宋体"/>
          <w:color w:val="auto"/>
          <w:sz w:val="24"/>
          <w:szCs w:val="24"/>
          <w:highlight w:val="none"/>
          <w:lang w:val="en-US" w:eastAsia="zh-CN"/>
        </w:rPr>
        <w:t>按照</w:t>
      </w:r>
      <w:r>
        <w:rPr>
          <w:rFonts w:hint="eastAsia" w:ascii="宋体" w:hAnsi="宋体" w:cs="宋体"/>
          <w:color w:val="auto"/>
          <w:sz w:val="24"/>
          <w:szCs w:val="24"/>
          <w:highlight w:val="none"/>
          <w:u w:val="single"/>
        </w:rPr>
        <w:t>合同暂定总价的10%</w:t>
      </w:r>
      <w:r>
        <w:rPr>
          <w:rFonts w:hint="eastAsia" w:ascii="宋体" w:hAnsi="宋体" w:cs="宋体"/>
          <w:color w:val="auto"/>
          <w:sz w:val="24"/>
          <w:szCs w:val="24"/>
          <w:highlight w:val="none"/>
          <w:u w:val="single"/>
          <w:lang w:val="en-US" w:eastAsia="zh-CN"/>
        </w:rPr>
        <w:t>提供</w:t>
      </w:r>
      <w:r>
        <w:rPr>
          <w:rFonts w:hint="eastAsia" w:ascii="宋体" w:hAnsi="宋体" w:cs="宋体"/>
          <w:color w:val="auto"/>
          <w:sz w:val="24"/>
          <w:szCs w:val="24"/>
          <w:highlight w:val="none"/>
          <w:u w:val="single"/>
        </w:rPr>
        <w:t>履约保证金，</w:t>
      </w:r>
      <w:r>
        <w:rPr>
          <w:rFonts w:hint="eastAsia" w:ascii="宋体" w:hAnsi="宋体" w:cs="宋体"/>
          <w:color w:val="auto"/>
          <w:sz w:val="24"/>
          <w:szCs w:val="24"/>
          <w:highlight w:val="none"/>
        </w:rPr>
        <w:t>金额：</w:t>
      </w:r>
      <w:r>
        <w:rPr>
          <w:rFonts w:hint="eastAsia" w:ascii="宋体" w:hAnsi="宋体" w:cs="宋体"/>
          <w:color w:val="auto"/>
          <w:sz w:val="24"/>
          <w:szCs w:val="24"/>
          <w:highlight w:val="none"/>
          <w:u w:val="single"/>
        </w:rPr>
        <w:t>…（大写人民币：…），</w:t>
      </w:r>
      <w:r>
        <w:rPr>
          <w:rFonts w:hint="eastAsia" w:ascii="宋体" w:hAnsi="宋体" w:cs="宋体"/>
          <w:color w:val="auto"/>
          <w:sz w:val="24"/>
          <w:szCs w:val="24"/>
          <w:highlight w:val="none"/>
        </w:rPr>
        <w:t>未按时提供的，甲方有权解除合同并要求乙方支付</w:t>
      </w:r>
      <w:r>
        <w:rPr>
          <w:rFonts w:hint="eastAsia" w:ascii="宋体" w:hAnsi="宋体" w:cs="宋体"/>
          <w:color w:val="auto"/>
          <w:sz w:val="24"/>
          <w:szCs w:val="24"/>
          <w:highlight w:val="none"/>
          <w:u w:val="single"/>
        </w:rPr>
        <w:t>合同暂定总价20%</w:t>
      </w:r>
      <w:r>
        <w:rPr>
          <w:rFonts w:hint="eastAsia" w:ascii="宋体" w:hAnsi="宋体" w:cs="宋体"/>
          <w:color w:val="auto"/>
          <w:sz w:val="24"/>
          <w:szCs w:val="24"/>
          <w:highlight w:val="none"/>
        </w:rPr>
        <w:t>作为违约金。</w:t>
      </w:r>
    </w:p>
    <w:p>
      <w:pPr>
        <w:tabs>
          <w:tab w:val="left" w:pos="851"/>
        </w:tabs>
        <w:adjustRightInd w:val="0"/>
        <w:snapToGrid w:val="0"/>
        <w:spacing w:line="500" w:lineRule="exact"/>
        <w:ind w:firstLine="480" w:firstLineChars="200"/>
        <w:jc w:val="left"/>
        <w:outlineLvl w:val="1"/>
        <w:rPr>
          <w:rFonts w:ascii="宋体" w:hAnsi="宋体" w:cs="宋体"/>
          <w:color w:val="auto"/>
          <w:sz w:val="24"/>
          <w:szCs w:val="24"/>
          <w:highlight w:val="none"/>
          <w:u w:val="single"/>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 xml:space="preserve">付款方式： </w:t>
      </w:r>
      <w:r>
        <w:rPr>
          <w:rFonts w:hint="eastAsia" w:ascii="宋体" w:hAnsi="宋体" w:cs="宋体"/>
          <w:color w:val="auto"/>
          <w:sz w:val="24"/>
          <w:szCs w:val="24"/>
          <w:highlight w:val="none"/>
        </w:rPr>
        <w:sym w:font="Wingdings" w:char="00FE"/>
      </w:r>
      <w:r>
        <w:rPr>
          <w:rFonts w:hint="eastAsia" w:ascii="宋体" w:hAnsi="宋体" w:cs="宋体"/>
          <w:color w:val="auto"/>
          <w:sz w:val="24"/>
          <w:szCs w:val="24"/>
          <w:highlight w:val="none"/>
        </w:rPr>
        <w:t xml:space="preserve">网银支付；  </w:t>
      </w:r>
      <w:r>
        <w:rPr>
          <w:rFonts w:hint="eastAsia" w:ascii="宋体" w:hAnsi="宋体" w:cs="宋体"/>
          <w:color w:val="auto"/>
          <w:sz w:val="24"/>
          <w:szCs w:val="24"/>
          <w:highlight w:val="none"/>
        </w:rPr>
        <w:sym w:font="Wingdings" w:char="00A8"/>
      </w:r>
      <w:r>
        <w:rPr>
          <w:rFonts w:hint="eastAsia" w:ascii="宋体" w:hAnsi="宋体" w:cs="宋体"/>
          <w:color w:val="auto"/>
          <w:sz w:val="24"/>
          <w:szCs w:val="24"/>
          <w:highlight w:val="none"/>
        </w:rPr>
        <w:t xml:space="preserve">支票；   </w:t>
      </w:r>
      <w:r>
        <w:rPr>
          <w:rFonts w:hint="eastAsia" w:ascii="宋体" w:hAnsi="宋体" w:cs="宋体"/>
          <w:color w:val="auto"/>
          <w:sz w:val="24"/>
          <w:szCs w:val="24"/>
          <w:highlight w:val="none"/>
        </w:rPr>
        <w:sym w:font="Wingdings" w:char="00A8"/>
      </w:r>
      <w:r>
        <w:rPr>
          <w:rFonts w:hint="eastAsia" w:ascii="宋体" w:hAnsi="宋体" w:cs="宋体"/>
          <w:color w:val="auto"/>
          <w:sz w:val="24"/>
          <w:szCs w:val="24"/>
          <w:highlight w:val="none"/>
        </w:rPr>
        <w:t>其他：</w:t>
      </w:r>
      <w:r>
        <w:rPr>
          <w:rFonts w:hint="eastAsia" w:ascii="宋体" w:hAnsi="宋体" w:cs="宋体"/>
          <w:color w:val="auto"/>
          <w:sz w:val="24"/>
          <w:szCs w:val="24"/>
          <w:highlight w:val="none"/>
          <w:u w:val="single"/>
        </w:rPr>
        <w:t xml:space="preserve"> … </w:t>
      </w:r>
    </w:p>
    <w:p>
      <w:pPr>
        <w:spacing w:line="500" w:lineRule="exact"/>
        <w:ind w:firstLine="480" w:firstLineChars="200"/>
        <w:jc w:val="left"/>
        <w:outlineLvl w:val="9"/>
        <w:rPr>
          <w:rFonts w:hint="eastAsia" w:ascii="宋体" w:hAnsi="宋体" w:eastAsia="宋体" w:cs="宋体"/>
          <w:color w:val="auto"/>
          <w:sz w:val="24"/>
          <w:highlight w:val="none"/>
          <w:lang w:eastAsia="zh-CN"/>
        </w:rPr>
      </w:pPr>
      <w:r>
        <w:rPr>
          <w:rFonts w:hint="eastAsia" w:ascii="宋体" w:hAnsi="宋体" w:cs="宋体"/>
          <w:color w:val="auto"/>
          <w:sz w:val="24"/>
          <w:szCs w:val="24"/>
          <w:highlight w:val="none"/>
          <w:lang w:val="en-US" w:eastAsia="zh-CN"/>
        </w:rPr>
        <w:t>5.9</w:t>
      </w:r>
      <w:r>
        <w:rPr>
          <w:rFonts w:hint="eastAsia" w:ascii="宋体" w:hAnsi="宋体" w:cs="宋体"/>
          <w:color w:val="auto"/>
          <w:sz w:val="24"/>
          <w:szCs w:val="24"/>
          <w:highlight w:val="none"/>
          <w:u w:val="none"/>
        </w:rPr>
        <w:t>结算价超过合同暂定总价时，暂停合同的工程款支付程序，签订补充协议后支付</w:t>
      </w:r>
      <w:r>
        <w:rPr>
          <w:rFonts w:hint="eastAsia" w:ascii="宋体" w:hAnsi="宋体" w:cs="宋体"/>
          <w:color w:val="auto"/>
          <w:sz w:val="24"/>
          <w:szCs w:val="24"/>
          <w:highlight w:val="none"/>
        </w:rPr>
        <w:t>。</w:t>
      </w:r>
    </w:p>
    <w:p>
      <w:pPr>
        <w:spacing w:line="500" w:lineRule="exact"/>
        <w:ind w:firstLine="562"/>
        <w:outlineLvl w:val="0"/>
        <w:rPr>
          <w:rFonts w:ascii="宋体" w:hAnsi="宋体" w:eastAsia="宋体"/>
          <w:b/>
          <w:color w:val="auto"/>
          <w:sz w:val="24"/>
          <w:highlight w:val="none"/>
        </w:rPr>
      </w:pPr>
      <w:r>
        <w:rPr>
          <w:rFonts w:hint="eastAsia" w:ascii="宋体" w:hAnsi="宋体" w:eastAsia="宋体"/>
          <w:b/>
          <w:color w:val="auto"/>
          <w:sz w:val="24"/>
          <w:highlight w:val="none"/>
        </w:rPr>
        <w:t>六、双方责任</w:t>
      </w:r>
    </w:p>
    <w:p>
      <w:pPr>
        <w:pStyle w:val="46"/>
        <w:spacing w:line="500" w:lineRule="exact"/>
        <w:ind w:firstLineChars="0"/>
        <w:rPr>
          <w:rFonts w:ascii="宋体" w:hAnsi="宋体" w:eastAsia="宋体"/>
          <w:color w:val="auto"/>
          <w:sz w:val="24"/>
          <w:szCs w:val="24"/>
          <w:highlight w:val="none"/>
        </w:rPr>
      </w:pPr>
      <w:r>
        <w:rPr>
          <w:rFonts w:ascii="宋体" w:hAnsi="宋体" w:eastAsia="宋体"/>
          <w:color w:val="auto"/>
          <w:sz w:val="24"/>
          <w:szCs w:val="24"/>
          <w:highlight w:val="none"/>
        </w:rPr>
        <w:t xml:space="preserve"> 6.1</w:t>
      </w:r>
      <w:r>
        <w:rPr>
          <w:rFonts w:hint="eastAsia" w:ascii="宋体" w:hAnsi="宋体" w:eastAsia="宋体"/>
          <w:color w:val="auto"/>
          <w:sz w:val="24"/>
          <w:szCs w:val="24"/>
          <w:highlight w:val="none"/>
        </w:rPr>
        <w:t>乙方不得传播公司内部网络、服务器、应用系统等有关的资料。</w:t>
      </w:r>
    </w:p>
    <w:p>
      <w:pPr>
        <w:spacing w:line="500" w:lineRule="exact"/>
        <w:ind w:left="542"/>
        <w:rPr>
          <w:rFonts w:hint="eastAsia" w:ascii="宋体" w:hAnsi="宋体" w:eastAsia="宋体"/>
          <w:color w:val="auto"/>
          <w:sz w:val="24"/>
          <w:highlight w:val="none"/>
        </w:rPr>
      </w:pPr>
      <w:r>
        <w:rPr>
          <w:rFonts w:hint="eastAsia" w:ascii="宋体" w:hAnsi="宋体" w:eastAsia="宋体"/>
          <w:color w:val="auto"/>
          <w:sz w:val="24"/>
          <w:highlight w:val="none"/>
        </w:rPr>
        <w:t>6.2乙方履行合同时，应严格遵守国家法律法规和甲方相关的各项规章制</w:t>
      </w:r>
    </w:p>
    <w:p>
      <w:pPr>
        <w:spacing w:line="500" w:lineRule="exact"/>
        <w:ind w:left="0"/>
        <w:rPr>
          <w:rFonts w:ascii="宋体" w:hAnsi="宋体" w:eastAsia="宋体"/>
          <w:color w:val="auto"/>
          <w:sz w:val="24"/>
          <w:highlight w:val="none"/>
        </w:rPr>
      </w:pPr>
      <w:r>
        <w:rPr>
          <w:rFonts w:hint="eastAsia" w:ascii="宋体" w:hAnsi="宋体" w:eastAsia="宋体"/>
          <w:color w:val="auto"/>
          <w:sz w:val="24"/>
          <w:highlight w:val="none"/>
        </w:rPr>
        <w:t>度，服从甲方管理指挥。乙方不按规范作业或者乙方原因造成的财产损失、人员伤亡，由乙方自行承担责任。</w:t>
      </w:r>
    </w:p>
    <w:p>
      <w:pPr>
        <w:spacing w:line="5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6.3乙方需在甲方机房内作业，应提前告知甲方，且在约定时间、区域内进行，不得在机房内随意走动，随意翻看资料，随意使用其它计算机及附属设备，禁止进行与作业无关的任何其它（包括且不限于携带无关设备、工具、器材、人员等）事情。</w:t>
      </w:r>
    </w:p>
    <w:p>
      <w:pPr>
        <w:spacing w:line="500" w:lineRule="exact"/>
        <w:ind w:firstLine="480" w:firstLineChars="200"/>
        <w:rPr>
          <w:rFonts w:ascii="宋体" w:hAnsi="宋体" w:eastAsia="宋体"/>
          <w:color w:val="auto"/>
          <w:sz w:val="24"/>
          <w:highlight w:val="none"/>
        </w:rPr>
      </w:pPr>
      <w:r>
        <w:rPr>
          <w:rFonts w:ascii="宋体" w:hAnsi="宋体" w:eastAsia="宋体"/>
          <w:color w:val="auto"/>
          <w:sz w:val="24"/>
          <w:highlight w:val="none"/>
        </w:rPr>
        <w:t>6.4</w:t>
      </w:r>
      <w:r>
        <w:rPr>
          <w:rFonts w:hint="eastAsia" w:ascii="宋体" w:hAnsi="宋体" w:eastAsia="宋体"/>
          <w:color w:val="auto"/>
          <w:sz w:val="24"/>
          <w:highlight w:val="none"/>
        </w:rPr>
        <w:t xml:space="preserve">乙方严禁对甲方机房物理空间结构、计算机设备、消防设施、文档资料等进行拍照或摄像，严禁将涉密的各种资料或介质私自携带出去。 </w:t>
      </w:r>
    </w:p>
    <w:p>
      <w:pPr>
        <w:spacing w:line="500" w:lineRule="exact"/>
        <w:ind w:firstLine="480" w:firstLineChars="200"/>
        <w:rPr>
          <w:rFonts w:ascii="宋体" w:hAnsi="宋体" w:eastAsia="宋体"/>
          <w:color w:val="auto"/>
          <w:sz w:val="24"/>
          <w:highlight w:val="none"/>
        </w:rPr>
      </w:pPr>
      <w:r>
        <w:rPr>
          <w:rFonts w:ascii="宋体" w:hAnsi="宋体" w:eastAsia="宋体"/>
          <w:color w:val="auto"/>
          <w:sz w:val="24"/>
          <w:highlight w:val="none"/>
        </w:rPr>
        <w:t>6.5</w:t>
      </w:r>
      <w:r>
        <w:rPr>
          <w:rFonts w:hint="eastAsia" w:ascii="宋体" w:hAnsi="宋体" w:eastAsia="宋体"/>
          <w:color w:val="auto"/>
          <w:sz w:val="24"/>
          <w:highlight w:val="none"/>
        </w:rPr>
        <w:t xml:space="preserve">乙方严禁擅自安装、拆卸、调整、挪动任何设备。 </w:t>
      </w:r>
    </w:p>
    <w:p>
      <w:pPr>
        <w:spacing w:line="500" w:lineRule="exact"/>
        <w:ind w:firstLine="480" w:firstLineChars="200"/>
        <w:rPr>
          <w:rFonts w:ascii="宋体" w:hAnsi="宋体" w:eastAsia="宋体"/>
          <w:color w:val="auto"/>
          <w:sz w:val="24"/>
          <w:highlight w:val="none"/>
        </w:rPr>
      </w:pPr>
      <w:r>
        <w:rPr>
          <w:rFonts w:ascii="宋体" w:hAnsi="宋体" w:eastAsia="宋体"/>
          <w:color w:val="auto"/>
          <w:sz w:val="24"/>
          <w:highlight w:val="none"/>
        </w:rPr>
        <w:t>6.6乙方人员在甲方机房内进行设备安装调试，必须严格按照甲方有关规定、流程、项目要求进行。设备必须安装在甲方指定位置，设备摆置及接线走向必须符合机房标准。设备安装过程中产生的废弃物应及时妥善处理，不得存留甲方机房。</w:t>
      </w:r>
    </w:p>
    <w:p>
      <w:pPr>
        <w:adjustRightInd w:val="0"/>
        <w:spacing w:line="480" w:lineRule="exact"/>
        <w:ind w:firstLine="560"/>
        <w:textAlignment w:val="baseline"/>
        <w:rPr>
          <w:rFonts w:ascii="宋体" w:hAnsi="宋体" w:cs="宋体"/>
          <w:color w:val="auto"/>
          <w:sz w:val="24"/>
          <w:szCs w:val="24"/>
          <w:highlight w:val="none"/>
          <w:u w:val="single"/>
        </w:rPr>
      </w:pPr>
      <w:r>
        <w:rPr>
          <w:rFonts w:ascii="宋体" w:hAnsi="宋体" w:eastAsia="宋体"/>
          <w:color w:val="auto"/>
          <w:sz w:val="24"/>
          <w:highlight w:val="none"/>
        </w:rPr>
        <w:t>6.7</w:t>
      </w:r>
      <w:r>
        <w:rPr>
          <w:rFonts w:hint="eastAsia" w:ascii="宋体" w:hAnsi="宋体" w:cs="宋体"/>
          <w:color w:val="auto"/>
          <w:sz w:val="24"/>
          <w:szCs w:val="24"/>
          <w:highlight w:val="none"/>
          <w:u w:val="none"/>
        </w:rPr>
        <w:t>驻场服务</w:t>
      </w:r>
      <w:r>
        <w:rPr>
          <w:rFonts w:hint="eastAsia" w:ascii="宋体" w:hAnsi="宋体" w:cs="宋体"/>
          <w:color w:val="auto"/>
          <w:sz w:val="24"/>
          <w:szCs w:val="24"/>
          <w:highlight w:val="none"/>
          <w:u w:val="none"/>
          <w:lang w:eastAsia="zh-CN"/>
        </w:rPr>
        <w:t>：</w:t>
      </w:r>
      <w:r>
        <w:rPr>
          <w:rFonts w:hint="eastAsia" w:ascii="宋体" w:hAnsi="宋体" w:cs="宋体"/>
          <w:color w:val="auto"/>
          <w:sz w:val="24"/>
          <w:szCs w:val="24"/>
          <w:highlight w:val="none"/>
          <w:u w:val="single"/>
          <w:lang w:val="en-US" w:eastAsia="zh-CN"/>
        </w:rPr>
        <w:t xml:space="preserve">无  </w:t>
      </w:r>
      <w:r>
        <w:rPr>
          <w:rFonts w:hint="eastAsia" w:ascii="宋体" w:hAnsi="宋体" w:cs="宋体"/>
          <w:color w:val="auto"/>
          <w:sz w:val="24"/>
          <w:szCs w:val="24"/>
          <w:highlight w:val="none"/>
          <w:u w:val="single"/>
        </w:rPr>
        <w:t>。</w:t>
      </w:r>
    </w:p>
    <w:p>
      <w:pPr>
        <w:adjustRightInd w:val="0"/>
        <w:spacing w:line="500" w:lineRule="exact"/>
        <w:ind w:firstLine="560"/>
        <w:textAlignment w:val="baseline"/>
        <w:rPr>
          <w:rFonts w:ascii="宋体" w:hAnsi="宋体" w:eastAsia="宋体"/>
          <w:color w:val="auto"/>
          <w:sz w:val="24"/>
          <w:highlight w:val="none"/>
        </w:rPr>
      </w:pPr>
      <w:r>
        <w:rPr>
          <w:rFonts w:hint="eastAsia" w:ascii="宋体" w:hAnsi="宋体" w:eastAsia="宋体"/>
          <w:color w:val="auto"/>
          <w:sz w:val="24"/>
          <w:highlight w:val="none"/>
        </w:rPr>
        <w:t>6.8乙方应及时做好软件、数据备份，防止数据丢失。</w:t>
      </w:r>
    </w:p>
    <w:p>
      <w:pPr>
        <w:adjustRightInd w:val="0"/>
        <w:spacing w:line="500" w:lineRule="exact"/>
        <w:ind w:firstLine="560"/>
        <w:textAlignment w:val="baseline"/>
        <w:rPr>
          <w:rFonts w:ascii="宋体" w:hAnsi="宋体" w:eastAsia="宋体"/>
          <w:color w:val="auto"/>
          <w:sz w:val="24"/>
          <w:highlight w:val="none"/>
        </w:rPr>
      </w:pPr>
      <w:r>
        <w:rPr>
          <w:rFonts w:hint="eastAsia" w:ascii="宋体" w:hAnsi="宋体" w:eastAsia="宋体"/>
          <w:color w:val="auto"/>
          <w:sz w:val="24"/>
          <w:highlight w:val="none"/>
        </w:rPr>
        <w:t>6.9甲方发现故障时及时通知乙方，乙方在收到通知</w:t>
      </w:r>
      <w:r>
        <w:rPr>
          <w:rFonts w:ascii="宋体" w:hAnsi="宋体" w:eastAsia="宋体"/>
          <w:color w:val="auto"/>
          <w:sz w:val="24"/>
          <w:highlight w:val="none"/>
          <w:u w:val="single"/>
        </w:rPr>
        <w:t xml:space="preserve"> </w:t>
      </w:r>
      <w:r>
        <w:rPr>
          <w:rFonts w:hint="eastAsia" w:ascii="宋体" w:hAnsi="宋体"/>
          <w:color w:val="auto"/>
          <w:sz w:val="24"/>
          <w:highlight w:val="none"/>
          <w:u w:val="single"/>
          <w:lang w:val="en-US" w:eastAsia="zh-CN"/>
        </w:rPr>
        <w:t xml:space="preserve">0.5 </w:t>
      </w:r>
      <w:r>
        <w:rPr>
          <w:rFonts w:ascii="宋体" w:hAnsi="宋体" w:eastAsia="宋体"/>
          <w:color w:val="auto"/>
          <w:sz w:val="24"/>
          <w:highlight w:val="none"/>
        </w:rPr>
        <w:t xml:space="preserve"> 小时内提供维护，并排除故障。</w:t>
      </w:r>
      <w:r>
        <w:rPr>
          <w:rFonts w:hint="eastAsia" w:ascii="宋体" w:hAnsi="宋体" w:eastAsia="宋体"/>
          <w:color w:val="auto"/>
          <w:sz w:val="24"/>
          <w:highlight w:val="none"/>
        </w:rPr>
        <w:t>如现场无法解决的，应同步出具应急方案，并配合甲方启动应急方案，确保甲方网络、软件数据正常运行。</w:t>
      </w:r>
    </w:p>
    <w:p>
      <w:pPr>
        <w:adjustRightInd w:val="0"/>
        <w:spacing w:line="500" w:lineRule="exact"/>
        <w:ind w:firstLine="560"/>
        <w:textAlignment w:val="baseline"/>
        <w:rPr>
          <w:rFonts w:ascii="宋体" w:hAnsi="宋体" w:eastAsia="宋体"/>
          <w:color w:val="auto"/>
          <w:sz w:val="24"/>
          <w:highlight w:val="none"/>
        </w:rPr>
      </w:pPr>
      <w:r>
        <w:rPr>
          <w:rFonts w:hint="eastAsia" w:ascii="宋体" w:hAnsi="宋体" w:eastAsia="宋体"/>
          <w:color w:val="auto"/>
          <w:sz w:val="24"/>
          <w:highlight w:val="none"/>
        </w:rPr>
        <w:t>6.10甲方保证所涉及的</w:t>
      </w:r>
      <w:r>
        <w:rPr>
          <w:rFonts w:hint="eastAsia" w:ascii="宋体" w:hAnsi="宋体" w:eastAsia="宋体"/>
          <w:color w:val="auto"/>
          <w:sz w:val="24"/>
          <w:highlight w:val="none"/>
          <w:u w:val="single"/>
        </w:rPr>
        <w:t>系统</w:t>
      </w:r>
      <w:r>
        <w:rPr>
          <w:rFonts w:hint="eastAsia" w:ascii="宋体" w:hAnsi="宋体" w:eastAsia="宋体"/>
          <w:color w:val="auto"/>
          <w:sz w:val="24"/>
          <w:highlight w:val="none"/>
        </w:rPr>
        <w:t>处于良好运行环境。</w:t>
      </w:r>
    </w:p>
    <w:p>
      <w:pPr>
        <w:adjustRightInd w:val="0"/>
        <w:spacing w:line="500" w:lineRule="exact"/>
        <w:ind w:firstLine="560"/>
        <w:textAlignment w:val="baseline"/>
        <w:rPr>
          <w:rFonts w:ascii="宋体" w:hAnsi="宋体" w:eastAsia="宋体"/>
          <w:color w:val="auto"/>
          <w:sz w:val="24"/>
          <w:highlight w:val="none"/>
        </w:rPr>
      </w:pPr>
      <w:r>
        <w:rPr>
          <w:rFonts w:hint="eastAsia" w:ascii="宋体" w:hAnsi="宋体" w:eastAsia="宋体"/>
          <w:color w:val="auto"/>
          <w:sz w:val="24"/>
          <w:highlight w:val="none"/>
        </w:rPr>
        <w:t>6.11甲方对本合同所保修的</w:t>
      </w:r>
      <w:r>
        <w:rPr>
          <w:rFonts w:hint="eastAsia" w:ascii="宋体" w:hAnsi="宋体" w:eastAsia="宋体"/>
          <w:color w:val="auto"/>
          <w:sz w:val="24"/>
          <w:highlight w:val="none"/>
          <w:u w:val="single"/>
        </w:rPr>
        <w:t>系统</w:t>
      </w:r>
      <w:r>
        <w:rPr>
          <w:rFonts w:hint="eastAsia" w:ascii="宋体" w:hAnsi="宋体" w:eastAsia="宋体"/>
          <w:color w:val="auto"/>
          <w:sz w:val="24"/>
          <w:highlight w:val="none"/>
        </w:rPr>
        <w:t>进行系统升级扩容等变更时，应及时通知乙方派工程师到场协助，便于乙方掌握设备变化情况。</w:t>
      </w:r>
    </w:p>
    <w:p>
      <w:pPr>
        <w:adjustRightInd w:val="0"/>
        <w:spacing w:line="500" w:lineRule="exact"/>
        <w:ind w:firstLine="560"/>
        <w:textAlignment w:val="baseline"/>
        <w:rPr>
          <w:rFonts w:ascii="宋体" w:hAnsi="宋体" w:eastAsia="宋体"/>
          <w:color w:val="auto"/>
          <w:sz w:val="24"/>
          <w:highlight w:val="none"/>
        </w:rPr>
      </w:pPr>
      <w:r>
        <w:rPr>
          <w:rFonts w:hint="eastAsia" w:ascii="宋体" w:hAnsi="宋体" w:eastAsia="宋体"/>
          <w:color w:val="auto"/>
          <w:sz w:val="24"/>
          <w:highlight w:val="none"/>
        </w:rPr>
        <w:t>6.12乙方负责对甲方涉及</w:t>
      </w:r>
      <w:r>
        <w:rPr>
          <w:rFonts w:hint="eastAsia" w:ascii="宋体" w:hAnsi="宋体" w:eastAsia="宋体"/>
          <w:color w:val="auto"/>
          <w:sz w:val="24"/>
          <w:highlight w:val="none"/>
          <w:u w:val="single"/>
        </w:rPr>
        <w:t>系统</w:t>
      </w:r>
      <w:r>
        <w:rPr>
          <w:rFonts w:hint="eastAsia" w:ascii="宋体" w:hAnsi="宋体" w:eastAsia="宋体"/>
          <w:color w:val="auto"/>
          <w:sz w:val="24"/>
          <w:highlight w:val="none"/>
        </w:rPr>
        <w:t>管理技术人员进行</w:t>
      </w:r>
      <w:r>
        <w:rPr>
          <w:rFonts w:hint="eastAsia" w:ascii="宋体" w:hAnsi="宋体" w:eastAsia="宋体"/>
          <w:color w:val="auto"/>
          <w:sz w:val="24"/>
          <w:highlight w:val="none"/>
          <w:u w:val="single"/>
        </w:rPr>
        <w:t>系统</w:t>
      </w:r>
      <w:r>
        <w:rPr>
          <w:rFonts w:hint="eastAsia" w:ascii="宋体" w:hAnsi="宋体" w:eastAsia="宋体"/>
          <w:color w:val="auto"/>
          <w:sz w:val="24"/>
          <w:highlight w:val="none"/>
        </w:rPr>
        <w:t>使用方法的专项培训。</w:t>
      </w:r>
    </w:p>
    <w:p>
      <w:pPr>
        <w:spacing w:line="500" w:lineRule="exact"/>
        <w:ind w:firstLine="562"/>
        <w:outlineLvl w:val="0"/>
        <w:rPr>
          <w:rFonts w:ascii="宋体" w:hAnsi="宋体" w:eastAsia="宋体"/>
          <w:b/>
          <w:color w:val="auto"/>
          <w:sz w:val="24"/>
          <w:highlight w:val="none"/>
        </w:rPr>
      </w:pPr>
      <w:r>
        <w:rPr>
          <w:rFonts w:hint="eastAsia" w:ascii="宋体" w:hAnsi="宋体" w:eastAsia="宋体"/>
          <w:b/>
          <w:color w:val="auto"/>
          <w:sz w:val="24"/>
          <w:highlight w:val="none"/>
        </w:rPr>
        <w:t>七、违约责任</w:t>
      </w:r>
    </w:p>
    <w:p>
      <w:pPr>
        <w:spacing w:line="500" w:lineRule="exact"/>
        <w:ind w:firstLine="560"/>
        <w:rPr>
          <w:rFonts w:ascii="宋体" w:hAnsi="宋体" w:eastAsia="宋体" w:cs="宋体"/>
          <w:bCs/>
          <w:color w:val="auto"/>
          <w:sz w:val="24"/>
          <w:highlight w:val="none"/>
        </w:rPr>
      </w:pPr>
      <w:r>
        <w:rPr>
          <w:rFonts w:ascii="宋体" w:hAnsi="宋体" w:eastAsia="宋体"/>
          <w:color w:val="auto"/>
          <w:sz w:val="24"/>
          <w:highlight w:val="none"/>
        </w:rPr>
        <w:t>7.1</w:t>
      </w:r>
      <w:r>
        <w:rPr>
          <w:rFonts w:hint="eastAsia" w:ascii="宋体" w:hAnsi="宋体" w:eastAsia="宋体" w:cs="宋体"/>
          <w:bCs/>
          <w:color w:val="auto"/>
          <w:sz w:val="24"/>
          <w:highlight w:val="none"/>
        </w:rPr>
        <w:t>乙方不履行合同义务、或履行合同义务不符合合同约定、或违反国家、省、市行业标准的，甲方有权要求乙方限期整改。乙方逾期未完成整改的，每项每超过</w:t>
      </w:r>
      <w:r>
        <w:rPr>
          <w:rFonts w:ascii="宋体" w:hAnsi="宋体" w:eastAsia="宋体" w:cs="宋体"/>
          <w:bCs/>
          <w:color w:val="auto"/>
          <w:sz w:val="24"/>
          <w:highlight w:val="none"/>
        </w:rPr>
        <w:t>1日支付违约金人民币</w:t>
      </w:r>
      <w:r>
        <w:rPr>
          <w:rFonts w:ascii="宋体" w:hAnsi="宋体" w:eastAsia="宋体" w:cs="宋体"/>
          <w:bCs/>
          <w:color w:val="auto"/>
          <w:sz w:val="24"/>
          <w:highlight w:val="none"/>
          <w:u w:val="single"/>
        </w:rPr>
        <w:t>1万元</w:t>
      </w:r>
      <w:r>
        <w:rPr>
          <w:rFonts w:hint="eastAsia" w:ascii="宋体" w:hAnsi="宋体" w:eastAsia="宋体" w:cs="宋体"/>
          <w:bCs/>
          <w:color w:val="auto"/>
          <w:sz w:val="24"/>
          <w:highlight w:val="none"/>
        </w:rPr>
        <w:t>，超过</w:t>
      </w:r>
      <w:r>
        <w:rPr>
          <w:rFonts w:hint="eastAsia" w:ascii="宋体" w:hAnsi="宋体" w:cs="宋体"/>
          <w:bCs/>
          <w:color w:val="auto"/>
          <w:sz w:val="24"/>
          <w:highlight w:val="none"/>
          <w:u w:val="single"/>
          <w:lang w:val="en-US" w:eastAsia="zh-CN"/>
        </w:rPr>
        <w:t>20</w:t>
      </w:r>
      <w:r>
        <w:rPr>
          <w:rFonts w:hint="eastAsia" w:ascii="宋体" w:hAnsi="宋体" w:eastAsia="宋体" w:cs="宋体"/>
          <w:bCs/>
          <w:color w:val="auto"/>
          <w:sz w:val="24"/>
          <w:highlight w:val="none"/>
        </w:rPr>
        <w:t>日，甲方有权解除合同并要求乙方支付</w:t>
      </w:r>
      <w:r>
        <w:rPr>
          <w:rFonts w:hint="eastAsia" w:ascii="宋体" w:hAnsi="宋体" w:eastAsia="宋体" w:cs="宋体"/>
          <w:bCs/>
          <w:color w:val="auto"/>
          <w:sz w:val="24"/>
          <w:highlight w:val="none"/>
          <w:u w:val="single"/>
        </w:rPr>
        <w:t>合同暂定总价的</w:t>
      </w:r>
      <w:r>
        <w:rPr>
          <w:rFonts w:ascii="宋体" w:hAnsi="宋体" w:eastAsia="宋体" w:cs="宋体"/>
          <w:bCs/>
          <w:color w:val="auto"/>
          <w:sz w:val="24"/>
          <w:highlight w:val="none"/>
          <w:u w:val="single"/>
        </w:rPr>
        <w:t>20%</w:t>
      </w:r>
      <w:r>
        <w:rPr>
          <w:rFonts w:hint="eastAsia" w:ascii="宋体" w:hAnsi="宋体" w:eastAsia="宋体" w:cs="宋体"/>
          <w:bCs/>
          <w:color w:val="auto"/>
          <w:sz w:val="24"/>
          <w:highlight w:val="none"/>
        </w:rPr>
        <w:t>作为违约金，由此造成的责任及损失由乙方承担。</w:t>
      </w:r>
      <w:r>
        <w:rPr>
          <w:rFonts w:hint="eastAsia" w:ascii="宋体" w:hAnsi="宋体" w:eastAsia="宋体"/>
          <w:bCs/>
          <w:color w:val="auto"/>
          <w:sz w:val="24"/>
          <w:highlight w:val="none"/>
        </w:rPr>
        <w:t>（</w:t>
      </w:r>
      <w:r>
        <w:rPr>
          <w:rFonts w:hint="eastAsia" w:ascii="宋体" w:hAnsi="宋体" w:eastAsia="宋体" w:cs="宋体"/>
          <w:color w:val="auto"/>
          <w:sz w:val="24"/>
          <w:highlight w:val="none"/>
        </w:rPr>
        <w:t>如合同另行约定违约责任，从其约定</w:t>
      </w:r>
      <w:r>
        <w:rPr>
          <w:rFonts w:hint="eastAsia" w:ascii="宋体" w:hAnsi="宋体" w:eastAsia="宋体"/>
          <w:bCs/>
          <w:color w:val="auto"/>
          <w:sz w:val="24"/>
          <w:highlight w:val="none"/>
        </w:rPr>
        <w:t>）</w:t>
      </w:r>
      <w:r>
        <w:rPr>
          <w:rFonts w:hint="eastAsia" w:ascii="宋体" w:hAnsi="宋体" w:eastAsia="宋体" w:cs="宋体"/>
          <w:bCs/>
          <w:color w:val="auto"/>
          <w:sz w:val="24"/>
          <w:highlight w:val="none"/>
        </w:rPr>
        <w:t>。</w:t>
      </w:r>
    </w:p>
    <w:p>
      <w:pPr>
        <w:spacing w:line="500" w:lineRule="exact"/>
        <w:ind w:firstLine="560"/>
        <w:rPr>
          <w:rFonts w:ascii="宋体" w:hAnsi="宋体" w:eastAsia="宋体"/>
          <w:color w:val="auto"/>
          <w:sz w:val="24"/>
          <w:highlight w:val="none"/>
        </w:rPr>
      </w:pPr>
      <w:r>
        <w:rPr>
          <w:rFonts w:hint="eastAsia" w:ascii="宋体" w:hAnsi="宋体" w:eastAsia="宋体"/>
          <w:color w:val="auto"/>
          <w:sz w:val="24"/>
          <w:highlight w:val="none"/>
        </w:rPr>
        <w:t>7.2由于乙方原因造成甲方设备及其他硬件损坏，乙方按照损坏设备的原价赔偿并负责恢复设备使用。</w:t>
      </w:r>
    </w:p>
    <w:p>
      <w:pPr>
        <w:spacing w:line="500" w:lineRule="exact"/>
        <w:ind w:firstLine="560"/>
        <w:rPr>
          <w:rFonts w:ascii="宋体" w:hAnsi="宋体" w:eastAsia="宋体"/>
          <w:color w:val="auto"/>
          <w:sz w:val="24"/>
          <w:highlight w:val="none"/>
        </w:rPr>
      </w:pPr>
      <w:r>
        <w:rPr>
          <w:rFonts w:hint="eastAsia" w:ascii="宋体" w:hAnsi="宋体" w:eastAsia="宋体"/>
          <w:color w:val="auto"/>
          <w:sz w:val="24"/>
          <w:highlight w:val="none"/>
        </w:rPr>
        <w:t>7.3乙方未能及时处理故障，每延误故障处理1日，甲方有权要求乙方支付</w:t>
      </w:r>
      <w:r>
        <w:rPr>
          <w:rFonts w:hint="eastAsia" w:ascii="宋体" w:hAnsi="宋体" w:eastAsia="宋体"/>
          <w:color w:val="auto"/>
          <w:sz w:val="24"/>
          <w:highlight w:val="none"/>
          <w:u w:val="single"/>
        </w:rPr>
        <w:t xml:space="preserve">合同暂定总价的 </w:t>
      </w:r>
      <w:r>
        <w:rPr>
          <w:rFonts w:ascii="宋体" w:hAnsi="宋体" w:eastAsia="宋体" w:cs="Arial Unicode MS"/>
          <w:color w:val="auto"/>
          <w:sz w:val="24"/>
          <w:highlight w:val="none"/>
          <w:u w:val="single"/>
        </w:rPr>
        <w:t xml:space="preserve">10 </w:t>
      </w:r>
      <w:r>
        <w:rPr>
          <w:rFonts w:hint="eastAsia" w:ascii="宋体" w:hAnsi="宋体" w:eastAsia="宋体"/>
          <w:color w:val="auto"/>
          <w:sz w:val="24"/>
          <w:highlight w:val="none"/>
          <w:u w:val="single"/>
        </w:rPr>
        <w:t>‰</w:t>
      </w:r>
      <w:r>
        <w:rPr>
          <w:rFonts w:ascii="宋体" w:hAnsi="宋体" w:eastAsia="宋体"/>
          <w:color w:val="auto"/>
          <w:sz w:val="24"/>
          <w:highlight w:val="none"/>
          <w:u w:val="single"/>
        </w:rPr>
        <w:t>/日</w:t>
      </w:r>
      <w:r>
        <w:rPr>
          <w:rFonts w:hint="eastAsia" w:ascii="宋体" w:hAnsi="宋体" w:eastAsia="宋体"/>
          <w:color w:val="auto"/>
          <w:sz w:val="24"/>
          <w:highlight w:val="none"/>
        </w:rPr>
        <w:t>作为违约金。</w:t>
      </w:r>
    </w:p>
    <w:p>
      <w:pPr>
        <w:spacing w:line="500" w:lineRule="exact"/>
        <w:ind w:firstLine="560"/>
        <w:rPr>
          <w:rFonts w:ascii="宋体" w:hAnsi="宋体" w:eastAsia="宋体"/>
          <w:color w:val="auto"/>
          <w:sz w:val="24"/>
          <w:highlight w:val="none"/>
        </w:rPr>
      </w:pPr>
      <w:r>
        <w:rPr>
          <w:rFonts w:hint="eastAsia" w:ascii="宋体" w:hAnsi="宋体" w:eastAsia="宋体"/>
          <w:color w:val="auto"/>
          <w:sz w:val="24"/>
          <w:highlight w:val="none"/>
        </w:rPr>
        <w:t>7.4乙方无正当理由终止合同，双方按实际工作量结算后，乙方向甲方支付</w:t>
      </w:r>
      <w:r>
        <w:rPr>
          <w:rFonts w:hint="eastAsia" w:ascii="宋体" w:hAnsi="宋体" w:eastAsia="宋体"/>
          <w:color w:val="auto"/>
          <w:sz w:val="24"/>
          <w:highlight w:val="none"/>
          <w:u w:val="single"/>
        </w:rPr>
        <w:t>合同暂定总价的10%</w:t>
      </w:r>
      <w:r>
        <w:rPr>
          <w:rFonts w:hint="eastAsia" w:ascii="宋体" w:hAnsi="宋体" w:eastAsia="宋体"/>
          <w:color w:val="auto"/>
          <w:sz w:val="24"/>
          <w:highlight w:val="none"/>
        </w:rPr>
        <w:t>作为违约金。</w:t>
      </w:r>
    </w:p>
    <w:p>
      <w:pPr>
        <w:spacing w:line="500" w:lineRule="exact"/>
        <w:ind w:firstLine="560"/>
        <w:rPr>
          <w:rFonts w:hint="eastAsia" w:ascii="宋体" w:hAnsi="宋体" w:eastAsia="宋体"/>
          <w:color w:val="auto"/>
          <w:sz w:val="24"/>
          <w:highlight w:val="none"/>
          <w:lang w:val="en-US" w:eastAsia="zh-CN"/>
        </w:rPr>
      </w:pPr>
      <w:r>
        <w:rPr>
          <w:rFonts w:hint="eastAsia" w:ascii="宋体" w:hAnsi="宋体" w:eastAsia="宋体"/>
          <w:color w:val="auto"/>
          <w:sz w:val="24"/>
          <w:highlight w:val="none"/>
        </w:rPr>
        <w:t>7.5甲方无正当理由终止合同，双方按实际工作量结算后，甲方向乙方支付</w:t>
      </w:r>
      <w:r>
        <w:rPr>
          <w:rFonts w:hint="eastAsia" w:ascii="宋体" w:hAnsi="宋体" w:eastAsia="宋体"/>
          <w:color w:val="auto"/>
          <w:sz w:val="24"/>
          <w:highlight w:val="none"/>
          <w:u w:val="single"/>
        </w:rPr>
        <w:t>合同暂定总价的10%</w:t>
      </w:r>
      <w:r>
        <w:rPr>
          <w:rFonts w:hint="eastAsia" w:ascii="宋体" w:hAnsi="宋体" w:eastAsia="宋体"/>
          <w:color w:val="auto"/>
          <w:sz w:val="24"/>
          <w:highlight w:val="none"/>
        </w:rPr>
        <w:t>作为违约金。</w:t>
      </w:r>
    </w:p>
    <w:p>
      <w:pPr>
        <w:spacing w:line="500" w:lineRule="exact"/>
        <w:ind w:firstLine="480" w:firstLineChars="200"/>
        <w:rPr>
          <w:rFonts w:ascii="宋体" w:hAnsi="宋体" w:eastAsia="宋体"/>
          <w:color w:val="auto"/>
          <w:sz w:val="24"/>
          <w:highlight w:val="none"/>
        </w:rPr>
      </w:pPr>
      <w:r>
        <w:rPr>
          <w:rFonts w:hint="eastAsia" w:ascii="宋体" w:hAnsi="宋体"/>
          <w:color w:val="auto"/>
          <w:sz w:val="24"/>
          <w:highlight w:val="none"/>
          <w:lang w:val="en-US" w:eastAsia="zh-CN"/>
        </w:rPr>
        <w:t>7.6</w:t>
      </w:r>
      <w:r>
        <w:rPr>
          <w:rFonts w:hint="eastAsia" w:ascii="宋体" w:hAnsi="宋体" w:eastAsia="宋体"/>
          <w:color w:val="auto"/>
          <w:sz w:val="24"/>
          <w:highlight w:val="none"/>
        </w:rPr>
        <w:t>因不可抗力因素引起合同不能按期履行，由双方另行协商解决。</w:t>
      </w:r>
    </w:p>
    <w:p>
      <w:pPr>
        <w:spacing w:before="156" w:beforeLines="50" w:after="156" w:afterLines="50" w:line="500" w:lineRule="exact"/>
        <w:ind w:firstLine="422" w:firstLineChars="175"/>
        <w:jc w:val="left"/>
        <w:rPr>
          <w:rFonts w:ascii="宋体" w:hAnsi="宋体" w:eastAsia="宋体" w:cs="宋体"/>
          <w:color w:val="auto"/>
          <w:sz w:val="24"/>
          <w:highlight w:val="none"/>
        </w:rPr>
      </w:pPr>
      <w:r>
        <w:rPr>
          <w:rFonts w:hint="eastAsia" w:ascii="宋体" w:hAnsi="宋体" w:eastAsia="宋体" w:cs="宋体"/>
          <w:b/>
          <w:bCs/>
          <w:color w:val="auto"/>
          <w:sz w:val="24"/>
          <w:highlight w:val="none"/>
        </w:rPr>
        <w:t>八、不可抗力</w:t>
      </w:r>
    </w:p>
    <w:p>
      <w:pPr>
        <w:widowControl/>
        <w:autoSpaceDE w:val="0"/>
        <w:autoSpaceDN w:val="0"/>
        <w:adjustRightInd w:val="0"/>
        <w:spacing w:line="500" w:lineRule="exact"/>
        <w:ind w:firstLine="480" w:firstLineChars="200"/>
        <w:rPr>
          <w:rFonts w:ascii="宋体" w:hAnsi="宋体" w:eastAsia="宋体" w:cs="宋体"/>
          <w:bCs/>
          <w:color w:val="auto"/>
          <w:sz w:val="24"/>
          <w:highlight w:val="none"/>
        </w:rPr>
      </w:pPr>
      <w:r>
        <w:rPr>
          <w:rFonts w:ascii="宋体" w:hAnsi="宋体" w:eastAsia="宋体" w:cs="宋体"/>
          <w:bCs/>
          <w:color w:val="auto"/>
          <w:sz w:val="24"/>
          <w:highlight w:val="none"/>
        </w:rPr>
        <w:t xml:space="preserve">8.1 </w:t>
      </w:r>
      <w:r>
        <w:rPr>
          <w:rFonts w:hint="eastAsia" w:ascii="宋体" w:hAnsi="宋体" w:eastAsia="宋体" w:cs="宋体"/>
          <w:bCs/>
          <w:color w:val="auto"/>
          <w:sz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50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⑴</w:t>
      </w:r>
      <w:r>
        <w:rPr>
          <w:rFonts w:ascii="宋体" w:hAnsi="宋体" w:eastAsia="宋体" w:cs="宋体"/>
          <w:bCs/>
          <w:color w:val="auto"/>
          <w:sz w:val="24"/>
          <w:highlight w:val="none"/>
        </w:rPr>
        <w:t xml:space="preserve"> </w:t>
      </w:r>
      <w:r>
        <w:rPr>
          <w:rFonts w:hint="eastAsia" w:ascii="宋体" w:hAnsi="宋体" w:eastAsia="宋体" w:cs="宋体"/>
          <w:bCs/>
          <w:color w:val="auto"/>
          <w:sz w:val="24"/>
          <w:highlight w:val="none"/>
        </w:rPr>
        <w:t>地震、火山爆发、滑坡、暴雨（橙色预警及以上）、台风（黄色预警及以上）、海啸、龙卷风、大面积流行病或瘟疫；</w:t>
      </w:r>
    </w:p>
    <w:p>
      <w:pPr>
        <w:widowControl/>
        <w:autoSpaceDE w:val="0"/>
        <w:autoSpaceDN w:val="0"/>
        <w:adjustRightInd w:val="0"/>
        <w:spacing w:line="50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⑵</w:t>
      </w:r>
      <w:r>
        <w:rPr>
          <w:rFonts w:ascii="宋体" w:hAnsi="宋体" w:eastAsia="宋体" w:cs="宋体"/>
          <w:bCs/>
          <w:color w:val="auto"/>
          <w:sz w:val="24"/>
          <w:highlight w:val="none"/>
        </w:rPr>
        <w:t xml:space="preserve"> </w:t>
      </w:r>
      <w:r>
        <w:rPr>
          <w:rFonts w:hint="eastAsia" w:ascii="宋体" w:hAnsi="宋体" w:eastAsia="宋体" w:cs="宋体"/>
          <w:bCs/>
          <w:color w:val="auto"/>
          <w:sz w:val="24"/>
          <w:highlight w:val="none"/>
        </w:rPr>
        <w:t>战争行为、入侵、武装冲突或外敌行为、封锁、暴乱、恐怖行为或军事演习；</w:t>
      </w:r>
    </w:p>
    <w:p>
      <w:pPr>
        <w:widowControl/>
        <w:autoSpaceDE w:val="0"/>
        <w:autoSpaceDN w:val="0"/>
        <w:adjustRightInd w:val="0"/>
        <w:spacing w:line="500" w:lineRule="exact"/>
        <w:ind w:firstLine="480" w:firstLineChars="200"/>
        <w:rPr>
          <w:rFonts w:ascii="宋体" w:hAnsi="宋体" w:eastAsia="宋体" w:cs="宋体"/>
          <w:bCs/>
          <w:color w:val="auto"/>
          <w:sz w:val="24"/>
          <w:highlight w:val="none"/>
        </w:rPr>
      </w:pPr>
      <w:r>
        <w:rPr>
          <w:rFonts w:ascii="宋体" w:hAnsi="宋体" w:eastAsia="宋体" w:cs="宋体"/>
          <w:bCs/>
          <w:color w:val="auto"/>
          <w:sz w:val="24"/>
          <w:highlight w:val="none"/>
        </w:rPr>
        <w:t xml:space="preserve">8.2 </w:t>
      </w:r>
      <w:r>
        <w:rPr>
          <w:rFonts w:hint="eastAsia" w:ascii="宋体" w:hAnsi="宋体" w:eastAsia="宋体" w:cs="宋体"/>
          <w:bCs/>
          <w:color w:val="auto"/>
          <w:sz w:val="24"/>
          <w:highlight w:val="none"/>
        </w:rPr>
        <w:t>声称受到不可抗力影响的一方，应在发生不可抗力或知道发生不可抗力之后</w:t>
      </w:r>
      <w:r>
        <w:rPr>
          <w:rFonts w:ascii="宋体" w:hAnsi="宋体" w:eastAsia="宋体" w:cs="宋体"/>
          <w:bCs/>
          <w:color w:val="auto"/>
          <w:sz w:val="24"/>
          <w:highlight w:val="none"/>
        </w:rPr>
        <w:t>5日内书面通知另一方，详细描述不可抗力的发生情况和对该方履行在本合同项</w:t>
      </w:r>
      <w:r>
        <w:rPr>
          <w:rFonts w:hint="eastAsia" w:ascii="宋体" w:hAnsi="宋体" w:eastAsia="宋体" w:cs="宋体"/>
          <w:bCs/>
          <w:color w:val="auto"/>
          <w:sz w:val="24"/>
          <w:highlight w:val="none"/>
        </w:rPr>
        <w:t>下义务的影响，同时附上此种不可抗力事件及其持续时间的有效证明文件。</w:t>
      </w:r>
    </w:p>
    <w:p>
      <w:pPr>
        <w:widowControl/>
        <w:autoSpaceDE w:val="0"/>
        <w:autoSpaceDN w:val="0"/>
        <w:adjustRightInd w:val="0"/>
        <w:spacing w:line="500" w:lineRule="exact"/>
        <w:ind w:firstLine="480" w:firstLineChars="200"/>
        <w:rPr>
          <w:rFonts w:ascii="宋体" w:hAnsi="宋体" w:eastAsia="宋体" w:cs="宋体"/>
          <w:bCs/>
          <w:color w:val="auto"/>
          <w:sz w:val="24"/>
          <w:highlight w:val="none"/>
        </w:rPr>
      </w:pPr>
      <w:r>
        <w:rPr>
          <w:rFonts w:ascii="宋体" w:hAnsi="宋体" w:eastAsia="宋体" w:cs="宋体"/>
          <w:bCs/>
          <w:color w:val="auto"/>
          <w:sz w:val="24"/>
          <w:highlight w:val="none"/>
        </w:rPr>
        <w:t>8.3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before="156" w:beforeLines="50" w:after="156" w:afterLines="50" w:line="500" w:lineRule="exact"/>
        <w:ind w:firstLine="482"/>
        <w:jc w:val="left"/>
        <w:rPr>
          <w:rFonts w:ascii="宋体" w:hAnsi="宋体" w:eastAsia="宋体" w:cs="宋体"/>
          <w:bCs/>
          <w:color w:val="auto"/>
          <w:sz w:val="24"/>
          <w:highlight w:val="none"/>
        </w:rPr>
      </w:pPr>
      <w:r>
        <w:rPr>
          <w:rFonts w:ascii="宋体" w:hAnsi="宋体" w:eastAsia="宋体" w:cs="宋体"/>
          <w:bCs/>
          <w:color w:val="auto"/>
          <w:sz w:val="24"/>
          <w:highlight w:val="none"/>
        </w:rPr>
        <w:t xml:space="preserve">8.4 </w:t>
      </w:r>
      <w:r>
        <w:rPr>
          <w:rFonts w:hint="eastAsia" w:ascii="宋体" w:hAnsi="宋体" w:eastAsia="宋体" w:cs="宋体"/>
          <w:bCs/>
          <w:color w:val="auto"/>
          <w:sz w:val="24"/>
          <w:highlight w:val="none"/>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before="156" w:beforeLines="50" w:after="156" w:afterLines="50" w:line="500" w:lineRule="exact"/>
        <w:ind w:firstLine="482"/>
        <w:jc w:val="left"/>
        <w:rPr>
          <w:rFonts w:ascii="宋体" w:hAnsi="宋体" w:eastAsia="宋体" w:cs="宋体"/>
          <w:b/>
          <w:bCs/>
          <w:color w:val="auto"/>
          <w:sz w:val="24"/>
          <w:highlight w:val="none"/>
        </w:rPr>
      </w:pPr>
      <w:r>
        <w:rPr>
          <w:rFonts w:hint="eastAsia" w:ascii="宋体" w:hAnsi="宋体" w:eastAsia="宋体" w:cs="宋体"/>
          <w:b/>
          <w:bCs/>
          <w:color w:val="auto"/>
          <w:sz w:val="24"/>
          <w:highlight w:val="none"/>
        </w:rPr>
        <w:t>九、</w:t>
      </w:r>
      <w:r>
        <w:rPr>
          <w:rFonts w:ascii="宋体" w:hAnsi="宋体" w:eastAsia="宋体" w:cs="宋体"/>
          <w:b/>
          <w:bCs/>
          <w:color w:val="auto"/>
          <w:sz w:val="24"/>
          <w:highlight w:val="none"/>
        </w:rPr>
        <w:t xml:space="preserve"> </w:t>
      </w:r>
      <w:r>
        <w:rPr>
          <w:rFonts w:hint="eastAsia" w:ascii="宋体" w:hAnsi="宋体" w:eastAsia="宋体" w:cs="宋体"/>
          <w:b/>
          <w:bCs/>
          <w:color w:val="auto"/>
          <w:sz w:val="24"/>
          <w:highlight w:val="none"/>
        </w:rPr>
        <w:t>争议解决</w:t>
      </w:r>
    </w:p>
    <w:p>
      <w:pPr>
        <w:spacing w:line="500" w:lineRule="exact"/>
        <w:ind w:firstLine="482"/>
        <w:rPr>
          <w:rFonts w:ascii="宋体" w:hAnsi="宋体" w:eastAsia="宋体" w:cs="宋体"/>
          <w:bCs/>
          <w:color w:val="auto"/>
          <w:sz w:val="24"/>
          <w:highlight w:val="none"/>
        </w:rPr>
      </w:pPr>
      <w:r>
        <w:rPr>
          <w:rFonts w:ascii="宋体" w:hAnsi="宋体" w:eastAsia="宋体" w:cs="宋体"/>
          <w:bCs/>
          <w:color w:val="auto"/>
          <w:sz w:val="24"/>
          <w:highlight w:val="none"/>
        </w:rPr>
        <w:t>9.1甲乙双方应通过友好协商，解决在执行本合同所发生的或与本合同有关的一切争议。如协商不能解决争议，任何一方均可依法向甲方所在地人民法院提起诉讼。</w:t>
      </w:r>
    </w:p>
    <w:p>
      <w:pPr>
        <w:spacing w:line="500" w:lineRule="exact"/>
        <w:ind w:firstLine="482"/>
        <w:jc w:val="left"/>
        <w:rPr>
          <w:rFonts w:ascii="宋体" w:hAnsi="宋体" w:eastAsia="宋体" w:cs="宋体"/>
          <w:color w:val="auto"/>
          <w:sz w:val="24"/>
          <w:highlight w:val="none"/>
        </w:rPr>
      </w:pPr>
      <w:r>
        <w:rPr>
          <w:rFonts w:ascii="宋体" w:hAnsi="宋体" w:eastAsia="宋体" w:cs="宋体"/>
          <w:bCs/>
          <w:color w:val="auto"/>
          <w:sz w:val="24"/>
          <w:highlight w:val="none"/>
        </w:rPr>
        <w:t xml:space="preserve">9.2 </w:t>
      </w:r>
      <w:r>
        <w:rPr>
          <w:rFonts w:hint="eastAsia" w:ascii="宋体" w:hAnsi="宋体" w:eastAsia="宋体" w:cs="宋体"/>
          <w:color w:val="auto"/>
          <w:sz w:val="24"/>
          <w:highlight w:val="none"/>
        </w:rPr>
        <w:t>在甲方同意的情况下，除有争端之外的合同其它部分在争端解决前应继续执行。</w:t>
      </w:r>
    </w:p>
    <w:p>
      <w:pPr>
        <w:spacing w:line="500" w:lineRule="exact"/>
        <w:ind w:firstLine="482"/>
        <w:jc w:val="left"/>
        <w:rPr>
          <w:rFonts w:ascii="宋体" w:hAnsi="宋体" w:eastAsia="宋体" w:cs="宋体"/>
          <w:b/>
          <w:bCs/>
          <w:color w:val="auto"/>
          <w:sz w:val="24"/>
          <w:highlight w:val="none"/>
        </w:rPr>
      </w:pPr>
      <w:r>
        <w:rPr>
          <w:rFonts w:hint="eastAsia" w:ascii="宋体" w:hAnsi="宋体" w:eastAsia="宋体" w:cs="宋体"/>
          <w:b/>
          <w:bCs/>
          <w:color w:val="auto"/>
          <w:sz w:val="24"/>
          <w:highlight w:val="none"/>
        </w:rPr>
        <w:t>十、合同生效及其他</w:t>
      </w:r>
    </w:p>
    <w:p>
      <w:pPr>
        <w:spacing w:line="500" w:lineRule="exact"/>
        <w:ind w:firstLine="480"/>
        <w:rPr>
          <w:rFonts w:ascii="宋体" w:hAnsi="宋体" w:eastAsia="宋体" w:cs="宋体"/>
          <w:color w:val="auto"/>
          <w:sz w:val="24"/>
          <w:highlight w:val="none"/>
        </w:rPr>
      </w:pPr>
      <w:r>
        <w:rPr>
          <w:rFonts w:ascii="宋体" w:hAnsi="宋体" w:eastAsia="宋体" w:cs="宋体"/>
          <w:color w:val="auto"/>
          <w:sz w:val="24"/>
          <w:highlight w:val="none"/>
        </w:rPr>
        <w:t>10.1本合同经双方法定代表人或授权代表签字并加盖双方公章后生效.</w:t>
      </w:r>
    </w:p>
    <w:p>
      <w:pPr>
        <w:spacing w:line="500" w:lineRule="exact"/>
        <w:ind w:firstLine="480"/>
        <w:rPr>
          <w:rFonts w:ascii="宋体" w:hAnsi="宋体" w:eastAsia="宋体" w:cs="宋体"/>
          <w:color w:val="auto"/>
          <w:sz w:val="24"/>
          <w:highlight w:val="none"/>
        </w:rPr>
      </w:pPr>
      <w:r>
        <w:rPr>
          <w:rFonts w:ascii="宋体" w:hAnsi="宋体" w:eastAsia="宋体" w:cs="宋体"/>
          <w:color w:val="auto"/>
          <w:sz w:val="24"/>
          <w:highlight w:val="none"/>
        </w:rPr>
        <w:t>10.2本合同正文一式</w:t>
      </w:r>
      <w:r>
        <w:rPr>
          <w:rFonts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肆  </w:t>
      </w:r>
      <w:r>
        <w:rPr>
          <w:rFonts w:ascii="宋体" w:hAnsi="宋体" w:eastAsia="宋体" w:cs="宋体"/>
          <w:color w:val="auto"/>
          <w:sz w:val="24"/>
          <w:highlight w:val="none"/>
        </w:rPr>
        <w:t>份，其中：甲方</w:t>
      </w:r>
      <w:r>
        <w:rPr>
          <w:rFonts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贰  </w:t>
      </w:r>
      <w:r>
        <w:rPr>
          <w:rFonts w:hint="eastAsia" w:ascii="宋体" w:hAnsi="宋体" w:eastAsia="宋体" w:cs="宋体"/>
          <w:color w:val="auto"/>
          <w:sz w:val="24"/>
          <w:highlight w:val="none"/>
        </w:rPr>
        <w:t>份，乙方</w:t>
      </w:r>
      <w:r>
        <w:rPr>
          <w:rFonts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贰  </w:t>
      </w:r>
      <w:r>
        <w:rPr>
          <w:rFonts w:hint="eastAsia" w:ascii="宋体" w:hAnsi="宋体" w:eastAsia="宋体" w:cs="宋体"/>
          <w:color w:val="auto"/>
          <w:sz w:val="24"/>
          <w:highlight w:val="none"/>
        </w:rPr>
        <w:t>份。</w:t>
      </w:r>
    </w:p>
    <w:p>
      <w:pPr>
        <w:spacing w:line="500" w:lineRule="exact"/>
        <w:ind w:firstLine="480"/>
        <w:rPr>
          <w:rFonts w:ascii="宋体" w:hAnsi="宋体" w:eastAsia="宋体" w:cs="宋体"/>
          <w:color w:val="auto"/>
          <w:sz w:val="24"/>
          <w:highlight w:val="none"/>
          <w:u w:val="single"/>
        </w:rPr>
      </w:pPr>
      <w:r>
        <w:rPr>
          <w:rFonts w:ascii="宋体" w:hAnsi="宋体" w:eastAsia="宋体" w:cs="宋体"/>
          <w:color w:val="auto"/>
          <w:sz w:val="24"/>
          <w:highlight w:val="none"/>
        </w:rPr>
        <w:t>10.3</w:t>
      </w:r>
      <w:r>
        <w:rPr>
          <w:rFonts w:hint="eastAsia" w:ascii="宋体" w:hAnsi="宋体" w:cs="宋体"/>
          <w:color w:val="auto"/>
          <w:sz w:val="24"/>
          <w:highlight w:val="none"/>
          <w:lang w:val="en-US" w:eastAsia="zh-CN"/>
        </w:rPr>
        <w:t>补</w:t>
      </w:r>
      <w:r>
        <w:rPr>
          <w:rFonts w:ascii="宋体" w:hAnsi="宋体" w:eastAsia="宋体" w:cs="宋体"/>
          <w:color w:val="auto"/>
          <w:sz w:val="24"/>
          <w:highlight w:val="none"/>
        </w:rPr>
        <w:t>充条款</w:t>
      </w:r>
      <w:r>
        <w:rPr>
          <w:rFonts w:hint="eastAsia" w:ascii="宋体" w:hAnsi="宋体" w:eastAsia="宋体" w:cs="宋体"/>
          <w:color w:val="auto"/>
          <w:sz w:val="24"/>
          <w:highlight w:val="none"/>
          <w:u w:val="single"/>
        </w:rPr>
        <w:t>：</w:t>
      </w:r>
      <w:r>
        <w:rPr>
          <w:rFonts w:hint="eastAsia" w:ascii="宋体" w:hAnsi="宋体" w:cs="宋体"/>
          <w:color w:val="auto"/>
          <w:sz w:val="24"/>
          <w:highlight w:val="none"/>
          <w:u w:val="single"/>
          <w:lang w:val="en-US" w:eastAsia="zh-CN"/>
        </w:rPr>
        <w:t>无</w:t>
      </w:r>
      <w:r>
        <w:rPr>
          <w:rFonts w:ascii="宋体" w:hAnsi="宋体" w:eastAsia="宋体" w:cs="宋体"/>
          <w:color w:val="auto"/>
          <w:sz w:val="24"/>
          <w:highlight w:val="none"/>
          <w:u w:val="single"/>
        </w:rPr>
        <w:t xml:space="preserve"> </w:t>
      </w:r>
    </w:p>
    <w:p>
      <w:pPr>
        <w:pStyle w:val="21"/>
        <w:rPr>
          <w:rFonts w:ascii="宋体" w:hAnsi="宋体" w:eastAsia="宋体" w:cs="宋体"/>
          <w:color w:val="auto"/>
          <w:sz w:val="24"/>
          <w:highlight w:val="none"/>
          <w:u w:val="single"/>
        </w:rPr>
      </w:pPr>
    </w:p>
    <w:p>
      <w:pPr>
        <w:spacing w:line="500" w:lineRule="exact"/>
        <w:ind w:firstLine="560"/>
        <w:rPr>
          <w:rFonts w:ascii="宋体" w:hAnsi="宋体" w:eastAsia="宋体"/>
          <w:color w:val="auto"/>
          <w:sz w:val="24"/>
          <w:highlight w:val="none"/>
        </w:rPr>
      </w:pPr>
      <w:r>
        <w:rPr>
          <w:rFonts w:hint="eastAsia" w:ascii="宋体" w:hAnsi="宋体" w:eastAsia="宋体"/>
          <w:color w:val="auto"/>
          <w:sz w:val="24"/>
          <w:highlight w:val="none"/>
        </w:rPr>
        <w:t>附件：</w:t>
      </w:r>
      <w:r>
        <w:rPr>
          <w:rFonts w:hint="eastAsia" w:ascii="宋体" w:hAnsi="宋体" w:eastAsia="宋体" w:cs="宋体"/>
          <w:color w:val="auto"/>
          <w:sz w:val="24"/>
          <w:szCs w:val="24"/>
          <w:highlight w:val="none"/>
        </w:rPr>
        <w:t>1.</w:t>
      </w:r>
      <w:r>
        <w:rPr>
          <w:rFonts w:hint="eastAsia" w:ascii="宋体" w:hAnsi="宋体" w:eastAsia="宋体" w:cs="宋体"/>
          <w:bCs/>
          <w:color w:val="auto"/>
          <w:sz w:val="24"/>
          <w:szCs w:val="24"/>
          <w:highlight w:val="none"/>
          <w:lang w:val="en-US" w:eastAsia="zh-CN"/>
        </w:rPr>
        <w:t>成交通知书</w:t>
      </w:r>
    </w:p>
    <w:p>
      <w:pPr>
        <w:spacing w:line="500" w:lineRule="exact"/>
        <w:ind w:firstLine="1320" w:firstLineChars="550"/>
        <w:rPr>
          <w:rFonts w:ascii="宋体" w:hAnsi="宋体" w:eastAsia="宋体"/>
          <w:color w:val="auto"/>
          <w:sz w:val="24"/>
          <w:highlight w:val="none"/>
        </w:rPr>
      </w:pPr>
      <w:r>
        <w:rPr>
          <w:rFonts w:hint="eastAsia" w:ascii="宋体" w:hAnsi="宋体" w:eastAsia="宋体"/>
          <w:color w:val="auto"/>
          <w:sz w:val="24"/>
          <w:highlight w:val="none"/>
        </w:rPr>
        <w:t>2.廉洁协议</w:t>
      </w:r>
    </w:p>
    <w:p>
      <w:pPr>
        <w:spacing w:line="500" w:lineRule="exact"/>
        <w:ind w:firstLine="1320" w:firstLineChars="550"/>
        <w:rPr>
          <w:rFonts w:ascii="宋体" w:hAnsi="宋体" w:eastAsia="宋体"/>
          <w:color w:val="auto"/>
          <w:sz w:val="24"/>
          <w:highlight w:val="none"/>
        </w:rPr>
      </w:pPr>
      <w:r>
        <w:rPr>
          <w:rFonts w:hint="eastAsia" w:ascii="宋体" w:hAnsi="宋体" w:eastAsia="宋体"/>
          <w:color w:val="auto"/>
          <w:sz w:val="24"/>
          <w:highlight w:val="none"/>
        </w:rPr>
        <w:t>3.保密协议</w:t>
      </w:r>
    </w:p>
    <w:p>
      <w:pPr>
        <w:spacing w:line="500" w:lineRule="exact"/>
        <w:ind w:firstLine="1320" w:firstLineChars="550"/>
        <w:rPr>
          <w:rFonts w:hint="eastAsia" w:ascii="宋体" w:hAnsi="宋体" w:eastAsia="宋体"/>
          <w:color w:val="auto"/>
          <w:sz w:val="24"/>
          <w:highlight w:val="none"/>
          <w:lang w:eastAsia="zh-CN"/>
        </w:rPr>
      </w:pPr>
      <w:r>
        <w:rPr>
          <w:rFonts w:ascii="宋体" w:hAnsi="宋体" w:eastAsia="宋体"/>
          <w:color w:val="auto"/>
          <w:sz w:val="24"/>
          <w:highlight w:val="none"/>
        </w:rPr>
        <w:t>4.</w:t>
      </w:r>
      <w:r>
        <w:rPr>
          <w:rFonts w:hint="eastAsia" w:ascii="宋体" w:hAnsi="宋体" w:eastAsia="宋体"/>
          <w:color w:val="auto"/>
          <w:sz w:val="24"/>
          <w:highlight w:val="none"/>
        </w:rPr>
        <w:t>安全协议书</w:t>
      </w:r>
    </w:p>
    <w:p>
      <w:pPr>
        <w:spacing w:line="500" w:lineRule="exact"/>
        <w:ind w:firstLine="0" w:firstLineChars="0"/>
        <w:rPr>
          <w:rFonts w:ascii="宋体" w:hAnsi="宋体" w:eastAsia="宋体"/>
          <w:color w:val="auto"/>
          <w:sz w:val="24"/>
          <w:highlight w:val="none"/>
        </w:rPr>
      </w:pPr>
    </w:p>
    <w:p>
      <w:pPr>
        <w:spacing w:line="460" w:lineRule="exact"/>
        <w:rPr>
          <w:rFonts w:ascii="宋体" w:hAnsi="宋体" w:eastAsia="宋体" w:cs="宋体"/>
          <w:color w:val="auto"/>
          <w:sz w:val="24"/>
          <w:highlight w:val="none"/>
        </w:rPr>
      </w:pPr>
      <w:r>
        <w:rPr>
          <w:rFonts w:hint="eastAsia" w:ascii="宋体" w:hAnsi="宋体" w:eastAsia="宋体" w:cs="宋体"/>
          <w:color w:val="auto"/>
          <w:sz w:val="24"/>
          <w:highlight w:val="none"/>
        </w:rPr>
        <w:t>甲方：广州市净水有限公司（盖章）</w:t>
      </w:r>
      <w:r>
        <w:rPr>
          <w:rFonts w:ascii="宋体" w:hAnsi="宋体" w:eastAsia="宋体" w:cs="宋体"/>
          <w:color w:val="auto"/>
          <w:sz w:val="24"/>
          <w:highlight w:val="none"/>
        </w:rPr>
        <w:t xml:space="preserve">     </w:t>
      </w:r>
      <w:r>
        <w:rPr>
          <w:rFonts w:hint="eastAsia" w:ascii="宋体" w:hAnsi="宋体" w:eastAsia="宋体" w:cs="宋体"/>
          <w:color w:val="auto"/>
          <w:sz w:val="24"/>
          <w:highlight w:val="none"/>
        </w:rPr>
        <w:t>乙方：（盖章）</w:t>
      </w:r>
    </w:p>
    <w:p>
      <w:pPr>
        <w:spacing w:line="460" w:lineRule="exact"/>
        <w:rPr>
          <w:rFonts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ascii="宋体" w:hAnsi="宋体" w:eastAsia="宋体" w:cs="宋体"/>
          <w:color w:val="auto"/>
          <w:sz w:val="24"/>
          <w:highlight w:val="none"/>
        </w:rPr>
        <w:t xml:space="preserve">                         </w:t>
      </w:r>
      <w:r>
        <w:rPr>
          <w:rFonts w:hint="eastAsia" w:ascii="宋体" w:hAnsi="宋体" w:eastAsia="宋体" w:cs="宋体"/>
          <w:color w:val="auto"/>
          <w:sz w:val="24"/>
          <w:highlight w:val="none"/>
        </w:rPr>
        <w:t>法定代表人或</w:t>
      </w:r>
    </w:p>
    <w:p>
      <w:pPr>
        <w:spacing w:line="460" w:lineRule="exact"/>
        <w:rPr>
          <w:rFonts w:ascii="宋体" w:hAnsi="宋体" w:eastAsia="宋体" w:cs="宋体"/>
          <w:color w:val="auto"/>
          <w:sz w:val="24"/>
          <w:highlight w:val="none"/>
        </w:rPr>
      </w:pPr>
      <w:r>
        <w:rPr>
          <w:rFonts w:hint="eastAsia" w:ascii="宋体" w:hAnsi="宋体" w:eastAsia="宋体" w:cs="宋体"/>
          <w:color w:val="auto"/>
          <w:sz w:val="24"/>
          <w:highlight w:val="none"/>
        </w:rPr>
        <w:t>授权代理人：</w:t>
      </w:r>
      <w:r>
        <w:rPr>
          <w:rFonts w:ascii="宋体" w:hAnsi="宋体" w:eastAsia="宋体" w:cs="宋体"/>
          <w:color w:val="auto"/>
          <w:sz w:val="24"/>
          <w:highlight w:val="none"/>
        </w:rPr>
        <w:t xml:space="preserve">                         </w:t>
      </w:r>
      <w:r>
        <w:rPr>
          <w:rFonts w:hint="eastAsia" w:ascii="宋体" w:hAnsi="宋体" w:eastAsia="宋体" w:cs="宋体"/>
          <w:color w:val="auto"/>
          <w:sz w:val="24"/>
          <w:highlight w:val="none"/>
        </w:rPr>
        <w:t>授权代理人：</w:t>
      </w:r>
    </w:p>
    <w:p>
      <w:pPr>
        <w:spacing w:line="460" w:lineRule="exact"/>
        <w:rPr>
          <w:rFonts w:ascii="宋体" w:hAnsi="宋体" w:eastAsia="宋体" w:cs="宋体"/>
          <w:color w:val="auto"/>
          <w:sz w:val="24"/>
          <w:highlight w:val="none"/>
        </w:rPr>
      </w:pPr>
      <w:r>
        <w:rPr>
          <w:rFonts w:hint="eastAsia" w:ascii="宋体" w:hAnsi="宋体" w:eastAsia="宋体" w:cs="宋体"/>
          <w:color w:val="auto"/>
          <w:sz w:val="24"/>
          <w:highlight w:val="none"/>
        </w:rPr>
        <w:t>地址：</w:t>
      </w:r>
      <w:r>
        <w:rPr>
          <w:rFonts w:ascii="宋体" w:hAnsi="宋体" w:eastAsia="宋体" w:cs="宋体"/>
          <w:color w:val="auto"/>
          <w:sz w:val="24"/>
          <w:highlight w:val="none"/>
        </w:rPr>
        <w:t xml:space="preserve">                               </w:t>
      </w:r>
      <w:r>
        <w:rPr>
          <w:rFonts w:hint="eastAsia" w:ascii="宋体" w:hAnsi="宋体" w:eastAsia="宋体" w:cs="宋体"/>
          <w:color w:val="auto"/>
          <w:sz w:val="24"/>
          <w:highlight w:val="none"/>
        </w:rPr>
        <w:t>地址：</w:t>
      </w:r>
    </w:p>
    <w:p>
      <w:pPr>
        <w:spacing w:line="460" w:lineRule="exact"/>
        <w:rPr>
          <w:rFonts w:ascii="宋体" w:hAnsi="宋体" w:eastAsia="宋体" w:cs="宋体"/>
          <w:color w:val="auto"/>
          <w:sz w:val="24"/>
          <w:highlight w:val="none"/>
        </w:rPr>
      </w:pPr>
      <w:r>
        <w:rPr>
          <w:rFonts w:hint="eastAsia" w:ascii="宋体" w:hAnsi="宋体" w:eastAsia="宋体" w:cs="宋体"/>
          <w:color w:val="auto"/>
          <w:sz w:val="24"/>
          <w:highlight w:val="none"/>
        </w:rPr>
        <w:t>经办人：</w:t>
      </w:r>
      <w:r>
        <w:rPr>
          <w:rFonts w:ascii="宋体" w:hAnsi="宋体" w:eastAsia="宋体" w:cs="宋体"/>
          <w:color w:val="auto"/>
          <w:sz w:val="24"/>
          <w:highlight w:val="none"/>
        </w:rPr>
        <w:t xml:space="preserve">                             </w:t>
      </w:r>
      <w:r>
        <w:rPr>
          <w:rFonts w:hint="eastAsia" w:ascii="宋体" w:hAnsi="宋体" w:eastAsia="宋体" w:cs="宋体"/>
          <w:color w:val="auto"/>
          <w:sz w:val="24"/>
          <w:highlight w:val="none"/>
        </w:rPr>
        <w:t>经办人：</w:t>
      </w:r>
    </w:p>
    <w:p>
      <w:pPr>
        <w:spacing w:line="460" w:lineRule="exact"/>
        <w:rPr>
          <w:rFonts w:ascii="宋体" w:hAnsi="宋体" w:eastAsia="宋体" w:cs="宋体"/>
          <w:color w:val="auto"/>
          <w:sz w:val="24"/>
          <w:highlight w:val="none"/>
        </w:rPr>
      </w:pPr>
      <w:r>
        <w:rPr>
          <w:rFonts w:hint="eastAsia" w:ascii="宋体" w:hAnsi="宋体" w:eastAsia="宋体" w:cs="宋体"/>
          <w:color w:val="auto"/>
          <w:sz w:val="24"/>
          <w:highlight w:val="none"/>
        </w:rPr>
        <w:t>联系电话：</w:t>
      </w:r>
      <w:r>
        <w:rPr>
          <w:rFonts w:ascii="宋体" w:hAnsi="宋体" w:eastAsia="宋体" w:cs="宋体"/>
          <w:color w:val="auto"/>
          <w:sz w:val="24"/>
          <w:highlight w:val="none"/>
        </w:rPr>
        <w:t xml:space="preserve">                           </w:t>
      </w:r>
      <w:r>
        <w:rPr>
          <w:rFonts w:hint="eastAsia" w:ascii="宋体" w:hAnsi="宋体" w:eastAsia="宋体" w:cs="宋体"/>
          <w:color w:val="auto"/>
          <w:sz w:val="24"/>
          <w:highlight w:val="none"/>
        </w:rPr>
        <w:t>联系电话：</w:t>
      </w:r>
    </w:p>
    <w:p>
      <w:pPr>
        <w:spacing w:line="460" w:lineRule="exact"/>
        <w:ind w:left="6360" w:hanging="6360" w:hangingChars="2650"/>
        <w:rPr>
          <w:rFonts w:ascii="宋体" w:hAnsi="宋体" w:eastAsia="宋体" w:cs="宋体"/>
          <w:color w:val="auto"/>
          <w:sz w:val="24"/>
          <w:highlight w:val="none"/>
        </w:rPr>
      </w:pPr>
      <w:r>
        <w:rPr>
          <w:rFonts w:hint="eastAsia" w:ascii="宋体" w:hAnsi="宋体" w:eastAsia="宋体" w:cs="宋体"/>
          <w:color w:val="auto"/>
          <w:sz w:val="24"/>
          <w:highlight w:val="none"/>
        </w:rPr>
        <w:t>传真：</w:t>
      </w:r>
      <w:r>
        <w:rPr>
          <w:rFonts w:ascii="宋体" w:hAnsi="宋体" w:eastAsia="宋体" w:cs="宋体"/>
          <w:color w:val="auto"/>
          <w:sz w:val="24"/>
          <w:highlight w:val="none"/>
        </w:rPr>
        <w:t xml:space="preserve">                               </w:t>
      </w:r>
      <w:r>
        <w:rPr>
          <w:rFonts w:hint="eastAsia" w:ascii="宋体" w:hAnsi="宋体" w:eastAsia="宋体" w:cs="宋体"/>
          <w:color w:val="auto"/>
          <w:sz w:val="24"/>
          <w:highlight w:val="none"/>
        </w:rPr>
        <w:t>传真：</w:t>
      </w:r>
    </w:p>
    <w:p>
      <w:pPr>
        <w:widowControl w:val="0"/>
        <w:spacing w:line="460" w:lineRule="exact"/>
        <w:ind w:left="0" w:firstLine="0" w:firstLineChars="0"/>
        <w:jc w:val="both"/>
        <w:rPr>
          <w:rFonts w:ascii="宋体" w:hAnsi="宋体" w:cs="宋体"/>
          <w:color w:val="auto"/>
          <w:szCs w:val="21"/>
          <w:highlight w:val="none"/>
        </w:rPr>
      </w:pPr>
      <w:r>
        <w:rPr>
          <w:rFonts w:hint="eastAsia" w:ascii="宋体" w:hAnsi="宋体" w:eastAsia="宋体" w:cs="宋体"/>
          <w:color w:val="auto"/>
          <w:sz w:val="24"/>
          <w:highlight w:val="none"/>
        </w:rPr>
        <w:t>签署日期：</w:t>
      </w:r>
      <w:r>
        <w:rPr>
          <w:rFonts w:ascii="宋体" w:hAnsi="宋体" w:eastAsia="宋体" w:cs="宋体"/>
          <w:color w:val="auto"/>
          <w:sz w:val="24"/>
          <w:highlight w:val="none"/>
        </w:rPr>
        <w:t xml:space="preserve">    年    月    日         签署日期：    年    月    日  </w:t>
      </w:r>
    </w:p>
    <w:p>
      <w:pPr>
        <w:widowControl/>
        <w:jc w:val="left"/>
        <w:rPr>
          <w:rFonts w:hint="eastAsia" w:ascii="宋体" w:hAnsi="宋体" w:cs="宋体"/>
          <w:color w:val="auto"/>
          <w:szCs w:val="21"/>
          <w:highlight w:val="none"/>
        </w:rPr>
      </w:pPr>
    </w:p>
    <w:p>
      <w:pPr>
        <w:widowControl/>
        <w:jc w:val="left"/>
        <w:rPr>
          <w:rFonts w:hint="eastAsia" w:ascii="宋体" w:hAnsi="宋体" w:eastAsia="宋体" w:cs="宋体"/>
          <w:b/>
          <w:bCs/>
          <w:color w:val="auto"/>
          <w:szCs w:val="21"/>
          <w:highlight w:val="none"/>
          <w:lang w:eastAsia="zh-CN"/>
        </w:rPr>
      </w:pPr>
      <w:r>
        <w:rPr>
          <w:rFonts w:hint="eastAsia" w:ascii="宋体" w:hAnsi="宋体" w:cs="宋体"/>
          <w:b/>
          <w:bCs/>
          <w:color w:val="auto"/>
          <w:szCs w:val="21"/>
          <w:highlight w:val="none"/>
        </w:rPr>
        <w:t>附件</w:t>
      </w:r>
      <w:r>
        <w:rPr>
          <w:rFonts w:hint="eastAsia" w:ascii="宋体" w:hAnsi="宋体" w:cs="宋体"/>
          <w:b/>
          <w:bCs/>
          <w:color w:val="auto"/>
          <w:szCs w:val="21"/>
          <w:highlight w:val="none"/>
          <w:lang w:val="en-US" w:eastAsia="zh-CN"/>
        </w:rPr>
        <w:t>1：</w:t>
      </w:r>
      <w:r>
        <w:rPr>
          <w:rFonts w:hint="eastAsia" w:ascii="宋体" w:hAnsi="宋体" w:eastAsia="宋体" w:cs="宋体"/>
          <w:bCs/>
          <w:color w:val="auto"/>
          <w:sz w:val="24"/>
          <w:szCs w:val="24"/>
          <w:highlight w:val="none"/>
          <w:lang w:val="en-US" w:eastAsia="zh-CN"/>
        </w:rPr>
        <w:t>成交通知书</w:t>
      </w:r>
    </w:p>
    <w:p>
      <w:pPr>
        <w:widowControl/>
        <w:jc w:val="left"/>
        <w:rPr>
          <w:rFonts w:hint="eastAsia" w:ascii="宋体" w:hAnsi="宋体" w:cs="宋体"/>
          <w:b/>
          <w:bCs/>
          <w:color w:val="auto"/>
          <w:szCs w:val="21"/>
          <w:highlight w:val="none"/>
        </w:rPr>
      </w:pPr>
      <w:r>
        <w:rPr>
          <w:rFonts w:hint="eastAsia" w:ascii="宋体" w:hAnsi="宋体" w:cs="宋体"/>
          <w:b/>
          <w:bCs/>
          <w:color w:val="auto"/>
          <w:szCs w:val="21"/>
          <w:highlight w:val="none"/>
        </w:rPr>
        <w:br w:type="page"/>
      </w:r>
    </w:p>
    <w:p>
      <w:pPr>
        <w:widowControl/>
        <w:jc w:val="left"/>
        <w:rPr>
          <w:rFonts w:ascii="宋体" w:hAnsi="宋体" w:cs="宋体"/>
          <w:b/>
          <w:bCs/>
          <w:color w:val="auto"/>
          <w:szCs w:val="21"/>
          <w:highlight w:val="none"/>
        </w:rPr>
      </w:pPr>
      <w:r>
        <w:rPr>
          <w:rFonts w:hint="eastAsia" w:ascii="宋体" w:hAnsi="宋体" w:cs="宋体"/>
          <w:b/>
          <w:bCs/>
          <w:color w:val="auto"/>
          <w:szCs w:val="21"/>
          <w:highlight w:val="none"/>
        </w:rPr>
        <w:t>附件2</w:t>
      </w:r>
    </w:p>
    <w:p>
      <w:pPr>
        <w:keepNext w:val="0"/>
        <w:keepLines w:val="0"/>
        <w:pageBreakBefore w:val="0"/>
        <w:kinsoku/>
        <w:wordWrap/>
        <w:overflowPunct/>
        <w:topLinePunct w:val="0"/>
        <w:autoSpaceDE/>
        <w:autoSpaceDN/>
        <w:bidi w:val="0"/>
        <w:snapToGrid/>
        <w:spacing w:beforeAutospacing="0" w:line="520" w:lineRule="exact"/>
        <w:jc w:val="center"/>
        <w:rPr>
          <w:rFonts w:hint="eastAsia" w:ascii="仿宋_GB2312" w:hAnsi="仿宋_GB2312" w:eastAsia="仿宋_GB2312" w:cs="仿宋_GB2312"/>
          <w:b w:val="0"/>
          <w:bCs/>
          <w:color w:val="auto"/>
          <w:sz w:val="28"/>
          <w:szCs w:val="28"/>
          <w:highlight w:val="none"/>
        </w:rPr>
      </w:pPr>
      <w:r>
        <w:rPr>
          <w:rFonts w:hint="eastAsia" w:ascii="宋体" w:hAnsi="宋体" w:cs="宋体"/>
          <w:b/>
          <w:color w:val="auto"/>
          <w:szCs w:val="21"/>
          <w:highlight w:val="none"/>
        </w:rPr>
        <w:t xml:space="preserve">            </w:t>
      </w: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beforeAutospacing="0"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lang w:val="en-US" w:eastAsia="zh-CN"/>
        </w:rPr>
        <w:t>广州市净水有限公司2023-2024年度安全管理信息系统运维服务项目（第二次）</w:t>
      </w:r>
      <w:r>
        <w:rPr>
          <w:rFonts w:hint="eastAsia" w:ascii="仿宋_GB2312" w:hAnsi="仿宋_GB2312" w:eastAsia="仿宋_GB2312" w:cs="仿宋_GB2312"/>
          <w:b w:val="0"/>
          <w:bCs/>
          <w:color w:val="auto"/>
          <w:sz w:val="28"/>
          <w:szCs w:val="28"/>
          <w:highlight w:val="none"/>
          <w:u w:val="single"/>
        </w:rPr>
        <w:t>（穗净水合[     ]    号</w:t>
      </w:r>
      <w:r>
        <w:rPr>
          <w:rFonts w:hint="eastAsia" w:ascii="仿宋_GB2312" w:hAnsi="仿宋_GB2312" w:eastAsia="仿宋_GB2312" w:cs="仿宋_GB2312"/>
          <w:b w:val="0"/>
          <w:bCs/>
          <w:color w:val="auto"/>
          <w:sz w:val="28"/>
          <w:szCs w:val="28"/>
          <w:highlight w:val="none"/>
          <w:u w:val="single"/>
          <w:lang w:eastAsia="zh-CN"/>
        </w:rPr>
        <w:t>）</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beforeAutospacing="0"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4"/>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560" w:firstLineChars="20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beforeAutospacing="0"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lang w:eastAsia="zh-CN"/>
        </w:rPr>
        <w:t>《</w:t>
      </w:r>
      <w:r>
        <w:rPr>
          <w:rFonts w:hint="eastAsia" w:ascii="仿宋_GB2312" w:hAnsi="仿宋_GB2312" w:eastAsia="仿宋_GB2312" w:cs="仿宋_GB2312"/>
          <w:b w:val="0"/>
          <w:bCs/>
          <w:color w:val="auto"/>
          <w:sz w:val="28"/>
          <w:szCs w:val="28"/>
          <w:highlight w:val="none"/>
          <w:u w:val="single"/>
          <w:lang w:val="en-US" w:eastAsia="zh-CN"/>
        </w:rPr>
        <w:t>广州市净水有限公司2023-2024年度安全管理信息系统运维服务项目（第二次）</w:t>
      </w:r>
      <w:r>
        <w:rPr>
          <w:rFonts w:hint="eastAsia" w:ascii="仿宋_GB2312" w:hAnsi="仿宋_GB2312" w:eastAsia="仿宋_GB2312" w:cs="仿宋_GB2312"/>
          <w:b w:val="0"/>
          <w:bCs/>
          <w:color w:val="auto"/>
          <w:sz w:val="28"/>
          <w:szCs w:val="28"/>
          <w:highlight w:val="none"/>
          <w:u w:val="single"/>
          <w:lang w:eastAsia="zh-CN"/>
        </w:rPr>
        <w:t>》</w:t>
      </w:r>
      <w:r>
        <w:rPr>
          <w:rFonts w:hint="eastAsia" w:ascii="仿宋_GB2312" w:hAnsi="仿宋_GB2312" w:eastAsia="仿宋_GB2312" w:cs="仿宋_GB2312"/>
          <w:b w:val="0"/>
          <w:bCs/>
          <w:color w:val="auto"/>
          <w:sz w:val="28"/>
          <w:szCs w:val="28"/>
          <w:highlight w:val="none"/>
          <w:u w:val="single"/>
        </w:rPr>
        <w:t>（穗净水合[     ]    号</w:t>
      </w:r>
      <w:r>
        <w:rPr>
          <w:rFonts w:hint="eastAsia" w:ascii="仿宋_GB2312" w:hAnsi="仿宋_GB2312" w:eastAsia="仿宋_GB2312" w:cs="仿宋_GB2312"/>
          <w:b w:val="0"/>
          <w:bCs/>
          <w:color w:val="auto"/>
          <w:sz w:val="28"/>
          <w:szCs w:val="28"/>
          <w:highlight w:val="none"/>
          <w:u w:val="single"/>
          <w:lang w:eastAsia="zh-CN"/>
        </w:rPr>
        <w:t>）</w:t>
      </w:r>
      <w:r>
        <w:rPr>
          <w:rFonts w:hint="eastAsia" w:ascii="仿宋_GB2312" w:hAnsi="仿宋_GB2312" w:eastAsia="仿宋_GB2312" w:cs="仿宋_GB2312"/>
          <w:b w:val="0"/>
          <w:bCs/>
          <w:color w:val="auto"/>
          <w:sz w:val="28"/>
          <w:szCs w:val="28"/>
          <w:highlight w:val="none"/>
          <w:u w:val="none"/>
        </w:rPr>
        <w:t>合</w:t>
      </w:r>
      <w:r>
        <w:rPr>
          <w:rFonts w:hint="eastAsia" w:ascii="仿宋_GB2312" w:hAnsi="仿宋_GB2312" w:eastAsia="仿宋_GB2312" w:cs="仿宋_GB2312"/>
          <w:b w:val="0"/>
          <w:bCs/>
          <w:color w:val="auto"/>
          <w:sz w:val="28"/>
          <w:szCs w:val="28"/>
          <w:highlight w:val="none"/>
        </w:rPr>
        <w:t>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lang w:val="en-US" w:eastAsia="zh-CN"/>
        </w:rPr>
        <w:t>肆</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lang w:val="en-US" w:eastAsia="zh-CN"/>
        </w:rPr>
        <w:t>贰</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lang w:val="en-US" w:eastAsia="zh-CN"/>
        </w:rPr>
        <w:t>贰</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lang w:eastAsia="zh-CN"/>
        </w:rPr>
      </w:pPr>
    </w:p>
    <w:p>
      <w:pPr>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pStyle w:val="32"/>
        <w:keepNext w:val="0"/>
        <w:keepLines w:val="0"/>
        <w:pageBreakBefore w:val="0"/>
        <w:tabs>
          <w:tab w:val="left" w:pos="5100"/>
        </w:tabs>
        <w:kinsoku/>
        <w:wordWrap/>
        <w:overflowPunct/>
        <w:topLinePunct w:val="0"/>
        <w:autoSpaceDE/>
        <w:autoSpaceDN/>
        <w:bidi w:val="0"/>
        <w:snapToGrid/>
        <w:spacing w:beforeAutospacing="0"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beforeAutospacing="0"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spacing w:line="540" w:lineRule="exact"/>
        <w:rPr>
          <w:rFonts w:ascii="宋体" w:hAnsi="宋体" w:cs="宋体"/>
          <w:color w:val="auto"/>
          <w:szCs w:val="21"/>
          <w:highlight w:val="none"/>
        </w:rPr>
      </w:pPr>
    </w:p>
    <w:p>
      <w:pPr>
        <w:spacing w:line="540" w:lineRule="exact"/>
        <w:rPr>
          <w:rFonts w:ascii="宋体" w:hAnsi="宋体" w:cs="宋体"/>
          <w:color w:val="auto"/>
          <w:szCs w:val="21"/>
          <w:highlight w:val="none"/>
        </w:rPr>
      </w:pPr>
    </w:p>
    <w:p>
      <w:pPr>
        <w:spacing w:line="540" w:lineRule="exact"/>
        <w:rPr>
          <w:rFonts w:ascii="宋体" w:hAnsi="宋体" w:cs="宋体"/>
          <w:color w:val="auto"/>
          <w:szCs w:val="21"/>
          <w:highlight w:val="none"/>
        </w:rPr>
      </w:pPr>
    </w:p>
    <w:p>
      <w:pPr>
        <w:spacing w:line="540" w:lineRule="exact"/>
        <w:rPr>
          <w:rFonts w:ascii="宋体" w:hAnsi="宋体" w:cs="宋体"/>
          <w:color w:val="auto"/>
          <w:szCs w:val="21"/>
          <w:highlight w:val="none"/>
        </w:rPr>
      </w:pPr>
    </w:p>
    <w:p>
      <w:pPr>
        <w:spacing w:line="540" w:lineRule="exact"/>
        <w:rPr>
          <w:rFonts w:ascii="宋体" w:hAnsi="宋体" w:cs="宋体"/>
          <w:color w:val="auto"/>
          <w:szCs w:val="21"/>
          <w:highlight w:val="none"/>
        </w:rPr>
      </w:pPr>
    </w:p>
    <w:p>
      <w:pPr>
        <w:spacing w:line="540" w:lineRule="exact"/>
        <w:rPr>
          <w:rFonts w:ascii="宋体" w:hAnsi="宋体" w:cs="宋体"/>
          <w:color w:val="auto"/>
          <w:szCs w:val="21"/>
          <w:highlight w:val="none"/>
        </w:rPr>
      </w:pPr>
    </w:p>
    <w:p>
      <w:pPr>
        <w:spacing w:line="540" w:lineRule="exact"/>
        <w:rPr>
          <w:rFonts w:ascii="宋体" w:hAnsi="宋体" w:cs="宋体"/>
          <w:color w:val="auto"/>
          <w:szCs w:val="21"/>
          <w:highlight w:val="none"/>
        </w:rPr>
      </w:pPr>
    </w:p>
    <w:p>
      <w:pPr>
        <w:spacing w:line="540" w:lineRule="exact"/>
        <w:rPr>
          <w:rFonts w:ascii="宋体" w:hAnsi="宋体" w:cs="宋体"/>
          <w:b/>
          <w:bCs/>
          <w:color w:val="auto"/>
          <w:szCs w:val="21"/>
          <w:highlight w:val="none"/>
        </w:rPr>
      </w:pPr>
      <w:r>
        <w:rPr>
          <w:rFonts w:hint="eastAsia" w:ascii="宋体" w:hAnsi="宋体" w:cs="宋体"/>
          <w:b/>
          <w:bCs/>
          <w:color w:val="auto"/>
          <w:szCs w:val="21"/>
          <w:highlight w:val="none"/>
        </w:rPr>
        <w:t>附件3</w:t>
      </w:r>
    </w:p>
    <w:p>
      <w:pPr>
        <w:spacing w:line="560" w:lineRule="exact"/>
        <w:jc w:val="center"/>
        <w:rPr>
          <w:rFonts w:ascii="宋体" w:hAnsi="宋体" w:cs="宋体"/>
          <w:b/>
          <w:color w:val="auto"/>
          <w:szCs w:val="21"/>
          <w:highlight w:val="none"/>
        </w:rPr>
      </w:pPr>
      <w:r>
        <w:rPr>
          <w:rFonts w:hint="eastAsia" w:ascii="宋体" w:hAnsi="宋体" w:cs="宋体"/>
          <w:b/>
          <w:color w:val="auto"/>
          <w:szCs w:val="21"/>
          <w:highlight w:val="none"/>
        </w:rPr>
        <w:t>保密协议</w:t>
      </w:r>
    </w:p>
    <w:p>
      <w:pPr>
        <w:kinsoku w:val="0"/>
        <w:overflowPunct w:val="0"/>
        <w:autoSpaceDE w:val="0"/>
        <w:autoSpaceDN w:val="0"/>
        <w:spacing w:line="440" w:lineRule="exact"/>
        <w:jc w:val="left"/>
        <w:textAlignment w:val="baseline"/>
        <w:rPr>
          <w:rFonts w:ascii="宋体" w:hAnsi="宋体" w:cs="宋体"/>
          <w:color w:val="auto"/>
          <w:szCs w:val="21"/>
          <w:highlight w:val="none"/>
        </w:rPr>
      </w:pPr>
      <w:r>
        <w:rPr>
          <w:rFonts w:hint="eastAsia" w:ascii="宋体" w:hAnsi="宋体" w:cs="宋体"/>
          <w:color w:val="auto"/>
          <w:szCs w:val="21"/>
          <w:highlight w:val="none"/>
        </w:rPr>
        <w:t>甲方：广州市净水有限公司</w:t>
      </w:r>
    </w:p>
    <w:p>
      <w:pPr>
        <w:kinsoku w:val="0"/>
        <w:overflowPunct w:val="0"/>
        <w:autoSpaceDE w:val="0"/>
        <w:autoSpaceDN w:val="0"/>
        <w:spacing w:line="440" w:lineRule="exact"/>
        <w:jc w:val="left"/>
        <w:textAlignment w:val="baseline"/>
        <w:rPr>
          <w:rFonts w:ascii="宋体" w:hAnsi="宋体" w:cs="宋体"/>
          <w:color w:val="auto"/>
          <w:szCs w:val="21"/>
          <w:highlight w:val="none"/>
        </w:rPr>
      </w:pPr>
      <w:r>
        <w:rPr>
          <w:rFonts w:hint="eastAsia" w:ascii="宋体" w:hAnsi="宋体" w:cs="宋体"/>
          <w:color w:val="auto"/>
          <w:szCs w:val="21"/>
          <w:highlight w:val="none"/>
        </w:rPr>
        <w:t xml:space="preserve">乙方： </w:t>
      </w:r>
    </w:p>
    <w:p>
      <w:pPr>
        <w:kinsoku w:val="0"/>
        <w:overflowPunct w:val="0"/>
        <w:autoSpaceDE w:val="0"/>
        <w:autoSpaceDN w:val="0"/>
        <w:spacing w:line="440" w:lineRule="exact"/>
        <w:ind w:firstLine="420" w:firstLineChars="200"/>
        <w:jc w:val="left"/>
        <w:textAlignment w:val="baseline"/>
        <w:rPr>
          <w:rFonts w:ascii="宋体" w:hAnsi="宋体" w:cs="宋体"/>
          <w:color w:val="auto"/>
          <w:szCs w:val="21"/>
          <w:highlight w:val="none"/>
        </w:rPr>
      </w:pPr>
      <w:r>
        <w:rPr>
          <w:rFonts w:hint="eastAsia" w:ascii="宋体" w:hAnsi="宋体" w:cs="宋体"/>
          <w:color w:val="auto"/>
          <w:szCs w:val="21"/>
          <w:highlight w:val="none"/>
        </w:rPr>
        <w:t>甲乙双方就</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广州市净水有限公司2023-2024年度安全管理信息系统运维服务项目（第二次）</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（以下简称“项目”）实施及合作过程中，提供有关的保密信息，经双方协商一致，签订本协议。</w:t>
      </w:r>
    </w:p>
    <w:p>
      <w:pPr>
        <w:kinsoku w:val="0"/>
        <w:overflowPunct w:val="0"/>
        <w:autoSpaceDE w:val="0"/>
        <w:autoSpaceDN w:val="0"/>
        <w:spacing w:line="440" w:lineRule="exact"/>
        <w:ind w:firstLine="420" w:firstLineChars="200"/>
        <w:jc w:val="left"/>
        <w:textAlignment w:val="baseline"/>
        <w:rPr>
          <w:rFonts w:ascii="宋体" w:hAnsi="宋体" w:cs="宋体"/>
          <w:color w:val="auto"/>
          <w:szCs w:val="21"/>
          <w:highlight w:val="none"/>
        </w:rPr>
      </w:pPr>
      <w:r>
        <w:rPr>
          <w:rFonts w:hint="eastAsia" w:ascii="宋体" w:hAnsi="宋体" w:cs="宋体"/>
          <w:color w:val="auto"/>
          <w:szCs w:val="21"/>
          <w:highlight w:val="none"/>
        </w:rPr>
        <w:t xml:space="preserve"> 一、保密信息内容</w:t>
      </w:r>
    </w:p>
    <w:p>
      <w:pPr>
        <w:kinsoku w:val="0"/>
        <w:overflowPunct w:val="0"/>
        <w:autoSpaceDE w:val="0"/>
        <w:autoSpaceDN w:val="0"/>
        <w:spacing w:line="440" w:lineRule="exact"/>
        <w:ind w:firstLine="420" w:firstLineChars="200"/>
        <w:jc w:val="left"/>
        <w:textAlignment w:val="baseline"/>
        <w:rPr>
          <w:rFonts w:ascii="宋体" w:hAnsi="宋体" w:cs="宋体"/>
          <w:color w:val="auto"/>
          <w:szCs w:val="21"/>
          <w:highlight w:val="none"/>
        </w:rPr>
      </w:pPr>
      <w:r>
        <w:rPr>
          <w:rFonts w:hint="eastAsia" w:ascii="宋体" w:hAnsi="宋体" w:cs="宋体"/>
          <w:color w:val="auto"/>
          <w:szCs w:val="21"/>
          <w:highlight w:val="none"/>
        </w:rPr>
        <w:t xml:space="preserve"> 在合作过程中，乙方从甲方（或者子公司、关联公司）获得与合作有关或因合作产生的商业、技术、生产、运营数据或其他性质的资料。保密信息传递形式包括且不限于口头、图像、光盘、软件、书面等。</w:t>
      </w:r>
    </w:p>
    <w:p>
      <w:pPr>
        <w:pStyle w:val="32"/>
        <w:kinsoku w:val="0"/>
        <w:overflowPunct w:val="0"/>
        <w:autoSpaceDE w:val="0"/>
        <w:autoSpaceDN w:val="0"/>
        <w:spacing w:line="440" w:lineRule="exact"/>
        <w:ind w:left="420" w:firstLine="0" w:firstLineChars="0"/>
        <w:jc w:val="left"/>
        <w:textAlignment w:val="baseline"/>
        <w:rPr>
          <w:rFonts w:ascii="宋体" w:hAnsi="宋体" w:cs="宋体"/>
          <w:color w:val="auto"/>
          <w:szCs w:val="21"/>
          <w:highlight w:val="none"/>
        </w:rPr>
      </w:pPr>
      <w:r>
        <w:rPr>
          <w:rFonts w:hint="eastAsia" w:ascii="宋体" w:hAnsi="宋体" w:cs="宋体"/>
          <w:color w:val="auto"/>
          <w:szCs w:val="21"/>
          <w:highlight w:val="none"/>
        </w:rPr>
        <w:t>二、保密义务</w:t>
      </w:r>
    </w:p>
    <w:p>
      <w:pPr>
        <w:pStyle w:val="32"/>
        <w:kinsoku w:val="0"/>
        <w:overflowPunct w:val="0"/>
        <w:autoSpaceDE w:val="0"/>
        <w:autoSpaceDN w:val="0"/>
        <w:spacing w:line="440" w:lineRule="exact"/>
        <w:ind w:left="420" w:firstLine="105" w:firstLineChars="50"/>
        <w:jc w:val="left"/>
        <w:textAlignment w:val="baseline"/>
        <w:rPr>
          <w:rFonts w:ascii="宋体" w:hAnsi="宋体" w:cs="宋体"/>
          <w:color w:val="auto"/>
          <w:szCs w:val="21"/>
          <w:highlight w:val="none"/>
        </w:rPr>
      </w:pPr>
      <w:r>
        <w:rPr>
          <w:rFonts w:hint="eastAsia" w:ascii="宋体" w:hAnsi="宋体" w:cs="宋体"/>
          <w:color w:val="auto"/>
          <w:szCs w:val="21"/>
          <w:highlight w:val="none"/>
        </w:rPr>
        <w:t>1.甲方向乙方提供所有资料，仅供该项目合作使用，乙方应妥善保</w:t>
      </w:r>
    </w:p>
    <w:p>
      <w:pPr>
        <w:kinsoku w:val="0"/>
        <w:overflowPunct w:val="0"/>
        <w:autoSpaceDE w:val="0"/>
        <w:autoSpaceDN w:val="0"/>
        <w:spacing w:line="440" w:lineRule="exact"/>
        <w:jc w:val="left"/>
        <w:textAlignment w:val="baseline"/>
        <w:rPr>
          <w:rFonts w:ascii="宋体" w:hAnsi="宋体" w:cs="宋体"/>
          <w:color w:val="auto"/>
          <w:szCs w:val="21"/>
          <w:highlight w:val="none"/>
        </w:rPr>
      </w:pPr>
      <w:r>
        <w:rPr>
          <w:rFonts w:hint="eastAsia" w:ascii="宋体" w:hAnsi="宋体" w:cs="宋体"/>
          <w:color w:val="auto"/>
          <w:szCs w:val="21"/>
          <w:highlight w:val="none"/>
        </w:rPr>
        <w:t>管，不得遗失、转借、复印。</w:t>
      </w:r>
    </w:p>
    <w:p>
      <w:pPr>
        <w:pStyle w:val="32"/>
        <w:kinsoku w:val="0"/>
        <w:overflowPunct w:val="0"/>
        <w:autoSpaceDE w:val="0"/>
        <w:autoSpaceDN w:val="0"/>
        <w:spacing w:line="440" w:lineRule="exact"/>
        <w:ind w:left="420" w:firstLine="105" w:firstLineChars="50"/>
        <w:jc w:val="left"/>
        <w:textAlignment w:val="baseline"/>
        <w:rPr>
          <w:rFonts w:ascii="宋体" w:hAnsi="宋体" w:cs="宋体"/>
          <w:color w:val="auto"/>
          <w:szCs w:val="21"/>
          <w:highlight w:val="none"/>
        </w:rPr>
      </w:pPr>
      <w:r>
        <w:rPr>
          <w:rFonts w:hint="eastAsia" w:ascii="宋体" w:hAnsi="宋体" w:cs="宋体"/>
          <w:color w:val="auto"/>
          <w:szCs w:val="21"/>
          <w:highlight w:val="none"/>
        </w:rPr>
        <w:t>2.所有甲方提供给乙方的材料和乙方在为甲方提供信息技术服务</w:t>
      </w:r>
    </w:p>
    <w:p>
      <w:pPr>
        <w:kinsoku w:val="0"/>
        <w:overflowPunct w:val="0"/>
        <w:autoSpaceDE w:val="0"/>
        <w:autoSpaceDN w:val="0"/>
        <w:spacing w:line="440" w:lineRule="exact"/>
        <w:jc w:val="left"/>
        <w:textAlignment w:val="baseline"/>
        <w:rPr>
          <w:rFonts w:ascii="宋体" w:hAnsi="宋体" w:cs="宋体"/>
          <w:color w:val="auto"/>
          <w:szCs w:val="21"/>
          <w:highlight w:val="none"/>
        </w:rPr>
      </w:pPr>
      <w:r>
        <w:rPr>
          <w:rFonts w:hint="eastAsia" w:ascii="宋体" w:hAnsi="宋体" w:cs="宋体"/>
          <w:color w:val="auto"/>
          <w:szCs w:val="21"/>
          <w:highlight w:val="none"/>
        </w:rPr>
        <w:t>过程中获得的甲方的保密信息，在甲方要求时应立即归还并删除存储于乙方电脑、服务器或其他存储介质的有关信息。</w:t>
      </w:r>
    </w:p>
    <w:p>
      <w:pPr>
        <w:kinsoku w:val="0"/>
        <w:overflowPunct w:val="0"/>
        <w:autoSpaceDE w:val="0"/>
        <w:autoSpaceDN w:val="0"/>
        <w:spacing w:line="440" w:lineRule="exact"/>
        <w:ind w:firstLine="420" w:firstLineChars="200"/>
        <w:jc w:val="left"/>
        <w:textAlignment w:val="baseline"/>
        <w:rPr>
          <w:rFonts w:ascii="宋体" w:hAnsi="宋体" w:cs="宋体"/>
          <w:color w:val="auto"/>
          <w:szCs w:val="21"/>
          <w:highlight w:val="none"/>
        </w:rPr>
      </w:pPr>
      <w:r>
        <w:rPr>
          <w:rFonts w:hint="eastAsia" w:ascii="宋体" w:hAnsi="宋体" w:cs="宋体"/>
          <w:color w:val="auto"/>
          <w:szCs w:val="21"/>
          <w:highlight w:val="none"/>
        </w:rPr>
        <w:t>3.乙方应自觉维护甲方的利益，严格遵守保密规定，不得向任何单位或个人泄露甲方的任何资料和信息。</w:t>
      </w:r>
    </w:p>
    <w:p>
      <w:pPr>
        <w:kinsoku w:val="0"/>
        <w:overflowPunct w:val="0"/>
        <w:autoSpaceDE w:val="0"/>
        <w:autoSpaceDN w:val="0"/>
        <w:spacing w:line="440" w:lineRule="exact"/>
        <w:ind w:firstLine="420" w:firstLineChars="200"/>
        <w:jc w:val="left"/>
        <w:textAlignment w:val="baseline"/>
        <w:rPr>
          <w:rFonts w:ascii="宋体" w:hAnsi="宋体" w:cs="宋体"/>
          <w:color w:val="auto"/>
          <w:szCs w:val="21"/>
          <w:highlight w:val="none"/>
        </w:rPr>
      </w:pPr>
      <w:r>
        <w:rPr>
          <w:rFonts w:hint="eastAsia" w:ascii="宋体" w:hAnsi="宋体" w:cs="宋体"/>
          <w:color w:val="auto"/>
          <w:szCs w:val="21"/>
          <w:highlight w:val="none"/>
        </w:rPr>
        <w:t>4. 乙方同意并承诺，如保密信息未经甲方许可泄露给他人，一经证实，乙方承担因此造成的一切保密、经济、法律责任，同时赔偿给甲方造成的一切损失。</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三、本协议作为</w:t>
      </w:r>
      <w:r>
        <w:rPr>
          <w:rFonts w:hint="eastAsia" w:ascii="宋体" w:hAnsi="宋体" w:cs="宋体"/>
          <w:color w:val="auto"/>
          <w:szCs w:val="21"/>
          <w:highlight w:val="none"/>
          <w:u w:val="single"/>
        </w:rPr>
        <w:t>《</w:t>
      </w:r>
      <w:r>
        <w:rPr>
          <w:rFonts w:hint="eastAsia" w:ascii="宋体" w:hAnsi="宋体" w:cs="宋体"/>
          <w:color w:val="auto"/>
          <w:szCs w:val="21"/>
          <w:highlight w:val="none"/>
          <w:u w:val="single"/>
          <w:lang w:val="en-US" w:eastAsia="zh-CN"/>
        </w:rPr>
        <w:t>广州市净水有限公司2023-2024年度安全管理信息系统运维服务项目（第二次）</w:t>
      </w:r>
      <w:r>
        <w:rPr>
          <w:rFonts w:hint="eastAsia" w:ascii="宋体" w:hAnsi="宋体" w:cs="宋体"/>
          <w:color w:val="auto"/>
          <w:szCs w:val="21"/>
          <w:highlight w:val="none"/>
          <w:u w:val="single"/>
        </w:rPr>
        <w:t>》（穗净水合[     ]    号）</w:t>
      </w:r>
      <w:r>
        <w:rPr>
          <w:rFonts w:hint="eastAsia" w:ascii="宋体" w:hAnsi="宋体" w:cs="宋体"/>
          <w:color w:val="auto"/>
          <w:szCs w:val="21"/>
          <w:highlight w:val="none"/>
        </w:rPr>
        <w:t>合同的附件，并具有同等的法律效力，本协议自双方签字盖章之日起生效，与主合同同时终止。</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四、本协议一式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肆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份，甲方执</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贰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份，乙方执</w:t>
      </w:r>
      <w:r>
        <w:rPr>
          <w:rFonts w:hint="eastAsia" w:ascii="宋体" w:hAnsi="宋体" w:cs="宋体"/>
          <w:color w:val="auto"/>
          <w:szCs w:val="21"/>
          <w:highlight w:val="none"/>
          <w:lang w:val="en-US" w:eastAsia="zh-CN"/>
        </w:rPr>
        <w:t>贰</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w:t>
      </w:r>
    </w:p>
    <w:p>
      <w:pPr>
        <w:kinsoku w:val="0"/>
        <w:overflowPunct w:val="0"/>
        <w:autoSpaceDE w:val="0"/>
        <w:autoSpaceDN w:val="0"/>
        <w:spacing w:line="440" w:lineRule="exact"/>
        <w:ind w:left="4410" w:leftChars="200" w:hanging="3990" w:hangingChars="1900"/>
        <w:jc w:val="left"/>
        <w:textAlignment w:val="baseline"/>
        <w:rPr>
          <w:rFonts w:ascii="宋体" w:hAnsi="宋体" w:cs="宋体"/>
          <w:color w:val="auto"/>
          <w:szCs w:val="21"/>
          <w:highlight w:val="none"/>
        </w:rPr>
      </w:pPr>
    </w:p>
    <w:p>
      <w:pPr>
        <w:kinsoku w:val="0"/>
        <w:overflowPunct w:val="0"/>
        <w:autoSpaceDE w:val="0"/>
        <w:autoSpaceDN w:val="0"/>
        <w:spacing w:line="320" w:lineRule="exact"/>
        <w:ind w:left="4410" w:leftChars="200" w:hanging="3990" w:hangingChars="1900"/>
        <w:jc w:val="left"/>
        <w:textAlignment w:val="baseline"/>
        <w:rPr>
          <w:rFonts w:ascii="宋体" w:hAnsi="宋体" w:cs="宋体"/>
          <w:color w:val="auto"/>
          <w:szCs w:val="21"/>
          <w:highlight w:val="none"/>
        </w:rPr>
      </w:pPr>
      <w:r>
        <w:rPr>
          <w:rFonts w:hint="eastAsia" w:ascii="宋体" w:hAnsi="宋体" w:cs="宋体"/>
          <w:color w:val="auto"/>
          <w:szCs w:val="21"/>
          <w:highlight w:val="none"/>
        </w:rPr>
        <w:t xml:space="preserve">甲方（盖章）：               乙方（盖章）：       </w:t>
      </w:r>
    </w:p>
    <w:p>
      <w:pPr>
        <w:kinsoku w:val="0"/>
        <w:overflowPunct w:val="0"/>
        <w:autoSpaceDE w:val="0"/>
        <w:autoSpaceDN w:val="0"/>
        <w:spacing w:line="320" w:lineRule="exact"/>
        <w:ind w:firstLine="315" w:firstLineChars="150"/>
        <w:jc w:val="left"/>
        <w:textAlignment w:val="baseline"/>
        <w:rPr>
          <w:rFonts w:ascii="宋体" w:hAnsi="宋体" w:cs="宋体"/>
          <w:color w:val="auto"/>
          <w:szCs w:val="21"/>
          <w:highlight w:val="none"/>
        </w:rPr>
      </w:pPr>
      <w:r>
        <w:rPr>
          <w:rFonts w:hint="eastAsia" w:ascii="宋体" w:hAnsi="宋体" w:cs="宋体"/>
          <w:color w:val="auto"/>
          <w:szCs w:val="21"/>
          <w:highlight w:val="none"/>
        </w:rPr>
        <w:t>签约代表：                   签约代表：</w:t>
      </w:r>
    </w:p>
    <w:p>
      <w:pPr>
        <w:kinsoku w:val="0"/>
        <w:overflowPunct w:val="0"/>
        <w:autoSpaceDE w:val="0"/>
        <w:autoSpaceDN w:val="0"/>
        <w:spacing w:line="320" w:lineRule="exact"/>
        <w:ind w:firstLine="315" w:firstLineChars="150"/>
        <w:jc w:val="left"/>
        <w:textAlignment w:val="baseline"/>
        <w:rPr>
          <w:rFonts w:ascii="宋体" w:hAnsi="宋体" w:cs="宋体"/>
          <w:color w:val="auto"/>
          <w:szCs w:val="21"/>
          <w:highlight w:val="none"/>
        </w:rPr>
      </w:pPr>
      <w:r>
        <w:rPr>
          <w:rFonts w:hint="eastAsia" w:ascii="宋体" w:hAnsi="宋体" w:cs="宋体"/>
          <w:color w:val="auto"/>
          <w:szCs w:val="21"/>
          <w:highlight w:val="none"/>
        </w:rPr>
        <w:t xml:space="preserve">日期：                       日期：  </w:t>
      </w:r>
    </w:p>
    <w:p>
      <w:pPr>
        <w:spacing w:line="240" w:lineRule="auto"/>
        <w:ind w:firstLine="0" w:firstLineChars="0"/>
        <w:rPr>
          <w:rFonts w:hint="eastAsia" w:ascii="宋体" w:hAnsi="宋体" w:cs="宋体"/>
          <w:color w:val="auto"/>
          <w:szCs w:val="21"/>
          <w:highlight w:val="none"/>
        </w:rPr>
      </w:pPr>
      <w:r>
        <w:rPr>
          <w:rFonts w:hint="eastAsia" w:ascii="宋体" w:hAnsi="宋体" w:cs="宋体"/>
          <w:color w:val="auto"/>
          <w:szCs w:val="21"/>
          <w:highlight w:val="none"/>
        </w:rPr>
        <w:br w:type="page"/>
      </w:r>
    </w:p>
    <w:p>
      <w:pPr>
        <w:spacing w:line="560" w:lineRule="exact"/>
        <w:ind w:firstLine="0" w:firstLineChars="0"/>
        <w:rPr>
          <w:rFonts w:ascii="宋体" w:hAnsi="宋体" w:cs="宋体"/>
          <w:b/>
          <w:bCs/>
          <w:color w:val="auto"/>
          <w:szCs w:val="21"/>
          <w:highlight w:val="none"/>
        </w:rPr>
      </w:pPr>
      <w:r>
        <w:rPr>
          <w:rFonts w:hint="eastAsia" w:ascii="宋体" w:hAnsi="宋体" w:cs="宋体"/>
          <w:b/>
          <w:bCs/>
          <w:color w:val="auto"/>
          <w:szCs w:val="21"/>
          <w:highlight w:val="none"/>
        </w:rPr>
        <w:t>附件4</w:t>
      </w:r>
    </w:p>
    <w:p>
      <w:pPr>
        <w:spacing w:line="440" w:lineRule="exact"/>
        <w:jc w:val="center"/>
        <w:rPr>
          <w:rFonts w:ascii="宋体" w:hAnsi="宋体" w:cs="宋体"/>
          <w:b/>
          <w:bCs/>
          <w:color w:val="auto"/>
          <w:szCs w:val="21"/>
          <w:highlight w:val="none"/>
        </w:rPr>
      </w:pPr>
    </w:p>
    <w:p>
      <w:pPr>
        <w:spacing w:line="560" w:lineRule="exact"/>
        <w:jc w:val="center"/>
        <w:rPr>
          <w:rFonts w:ascii="黑体" w:hAnsi="Batang" w:eastAsia="黑体" w:cs="Batang"/>
          <w:bCs/>
          <w:color w:val="auto"/>
          <w:kern w:val="0"/>
          <w:sz w:val="44"/>
          <w:szCs w:val="44"/>
        </w:rPr>
      </w:pPr>
      <w:r>
        <w:rPr>
          <w:rFonts w:hint="eastAsia" w:ascii="黑体" w:hAnsi="Batang" w:eastAsia="黑体" w:cs="Batang"/>
          <w:bCs/>
          <w:color w:val="auto"/>
          <w:kern w:val="0"/>
          <w:sz w:val="44"/>
          <w:szCs w:val="44"/>
        </w:rPr>
        <w:t>安全协议书</w:t>
      </w:r>
    </w:p>
    <w:p>
      <w:pPr>
        <w:spacing w:line="560" w:lineRule="exact"/>
        <w:rPr>
          <w:rFonts w:ascii="仿宋_GB2312" w:hAnsi="宋体" w:eastAsia="仿宋_GB2312"/>
          <w:color w:val="auto"/>
          <w:sz w:val="24"/>
        </w:rPr>
      </w:pPr>
    </w:p>
    <w:p>
      <w:pPr>
        <w:spacing w:line="560" w:lineRule="exact"/>
        <w:rPr>
          <w:rFonts w:ascii="宋体" w:hAnsi="宋体" w:cs="Arial"/>
          <w:color w:val="auto"/>
          <w:kern w:val="0"/>
          <w:sz w:val="24"/>
        </w:rPr>
      </w:pPr>
      <w:r>
        <w:rPr>
          <w:rFonts w:hint="eastAsia" w:ascii="宋体" w:hAnsi="宋体" w:cs="Arial"/>
          <w:color w:val="auto"/>
          <w:kern w:val="0"/>
          <w:sz w:val="24"/>
        </w:rPr>
        <w:t>甲方：</w:t>
      </w:r>
      <w:r>
        <w:rPr>
          <w:rFonts w:hint="eastAsia"/>
          <w:color w:val="auto"/>
          <w:sz w:val="24"/>
        </w:rPr>
        <w:t>广州市净水有限公司</w:t>
      </w:r>
    </w:p>
    <w:p>
      <w:pPr>
        <w:spacing w:line="560" w:lineRule="exact"/>
        <w:rPr>
          <w:rFonts w:ascii="宋体" w:hAnsi="宋体" w:cs="Arial"/>
          <w:color w:val="auto"/>
          <w:kern w:val="0"/>
          <w:sz w:val="24"/>
        </w:rPr>
      </w:pPr>
      <w:r>
        <w:rPr>
          <w:rFonts w:hint="eastAsia" w:ascii="宋体" w:hAnsi="宋体" w:cs="Arial"/>
          <w:color w:val="auto"/>
          <w:kern w:val="0"/>
          <w:sz w:val="24"/>
        </w:rPr>
        <w:t xml:space="preserve">乙方： </w:t>
      </w:r>
    </w:p>
    <w:p>
      <w:pPr>
        <w:adjustRightInd w:val="0"/>
        <w:snapToGrid w:val="0"/>
        <w:spacing w:line="560" w:lineRule="exact"/>
        <w:jc w:val="left"/>
        <w:rPr>
          <w:rStyle w:val="25"/>
          <w:rFonts w:asciiTheme="minorEastAsia" w:hAnsiTheme="minorEastAsia" w:eastAsiaTheme="minorEastAsia"/>
          <w:b w:val="0"/>
          <w:color w:val="auto"/>
          <w:u w:val="single"/>
        </w:rPr>
      </w:pP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根据《中华人民共和国安全生产法》、《生产安全事故报告和调查处理条例》等国家及地方有关安全生产法律法规, 经双方协商，签订本协议书，以明确各自的安全生产、职业卫生责任、消防安全责任并共同遵守。</w:t>
      </w:r>
    </w:p>
    <w:p>
      <w:pPr>
        <w:adjustRightInd w:val="0"/>
        <w:snapToGrid w:val="0"/>
        <w:spacing w:line="560" w:lineRule="exact"/>
        <w:ind w:firstLine="482" w:firstLineChars="200"/>
        <w:jc w:val="left"/>
        <w:rPr>
          <w:rFonts w:asciiTheme="minorEastAsia" w:hAnsiTheme="minorEastAsia" w:eastAsiaTheme="minorEastAsia"/>
          <w:b/>
          <w:color w:val="auto"/>
          <w:sz w:val="24"/>
        </w:rPr>
      </w:pPr>
      <w:r>
        <w:rPr>
          <w:rFonts w:hint="eastAsia" w:asciiTheme="minorEastAsia" w:hAnsiTheme="minorEastAsia" w:eastAsiaTheme="minorEastAsia"/>
          <w:b/>
          <w:color w:val="auto"/>
          <w:sz w:val="24"/>
        </w:rPr>
        <w:t>一、本协议与主合同的关系</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本协议作为</w:t>
      </w:r>
      <w:r>
        <w:rPr>
          <w:rFonts w:hint="eastAsia" w:asciiTheme="minorEastAsia" w:hAnsiTheme="minorEastAsia" w:eastAsiaTheme="minorEastAsia"/>
          <w:color w:val="auto"/>
          <w:sz w:val="24"/>
          <w:u w:val="single"/>
        </w:rPr>
        <w:t xml:space="preserve"> 《</w:t>
      </w:r>
      <w:r>
        <w:rPr>
          <w:rFonts w:hint="eastAsia" w:ascii="宋体" w:hAnsi="宋体" w:eastAsia="宋体"/>
          <w:color w:val="auto"/>
          <w:sz w:val="24"/>
          <w:highlight w:val="none"/>
          <w:u w:val="single"/>
          <w:lang w:val="en-US" w:eastAsia="zh-CN"/>
        </w:rPr>
        <w:t>广州市净水有限公司2023-2024年度安全管理信息系统运维服务项目（第二次）</w:t>
      </w:r>
      <w:r>
        <w:rPr>
          <w:rFonts w:hint="eastAsia" w:asciiTheme="minorEastAsia" w:hAnsiTheme="minorEastAsia"/>
          <w:color w:val="auto"/>
          <w:sz w:val="24"/>
          <w:u w:val="single"/>
          <w:lang w:val="en-US" w:eastAsia="zh-CN"/>
        </w:rPr>
        <w:t>合同</w:t>
      </w:r>
      <w:r>
        <w:rPr>
          <w:rFonts w:hint="eastAsia" w:asciiTheme="minorEastAsia" w:hAnsiTheme="minorEastAsia" w:eastAsiaTheme="minorEastAsia"/>
          <w:color w:val="auto"/>
          <w:sz w:val="24"/>
          <w:u w:val="single"/>
        </w:rPr>
        <w:t>》（穗净水合[     ]    号）</w:t>
      </w:r>
      <w:r>
        <w:rPr>
          <w:rFonts w:hint="eastAsia" w:asciiTheme="minorEastAsia" w:hAnsiTheme="minorEastAsia" w:eastAsiaTheme="minorEastAsia"/>
          <w:color w:val="auto"/>
          <w:sz w:val="24"/>
        </w:rPr>
        <w:t>的组成部分，与主合同具有同等法律。</w:t>
      </w:r>
    </w:p>
    <w:p>
      <w:pPr>
        <w:adjustRightInd w:val="0"/>
        <w:snapToGrid w:val="0"/>
        <w:spacing w:line="560" w:lineRule="exact"/>
        <w:ind w:firstLine="482" w:firstLineChars="200"/>
        <w:jc w:val="left"/>
        <w:rPr>
          <w:rFonts w:asciiTheme="minorEastAsia" w:hAnsiTheme="minorEastAsia" w:eastAsiaTheme="minorEastAsia"/>
          <w:b/>
          <w:color w:val="auto"/>
          <w:sz w:val="24"/>
        </w:rPr>
      </w:pPr>
      <w:r>
        <w:rPr>
          <w:rFonts w:hint="eastAsia" w:asciiTheme="minorEastAsia" w:hAnsiTheme="minorEastAsia" w:eastAsiaTheme="minorEastAsia"/>
          <w:b/>
          <w:color w:val="auto"/>
          <w:sz w:val="24"/>
        </w:rPr>
        <w:t>二、甲方权责</w:t>
      </w:r>
    </w:p>
    <w:p>
      <w:pPr>
        <w:adjustRightInd w:val="0"/>
        <w:snapToGrid w:val="0"/>
        <w:spacing w:line="560" w:lineRule="exact"/>
        <w:ind w:firstLine="480" w:firstLineChars="20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（一）告知乙方该场所可能存在的安全风险，要求乙方在作业前应重新识别现场的安全风险并采取措施进行管控。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（二）乙方对存在问题拒不整改，或违法甲方安全管理要求的，视为违约，甲方有权按主合同相关条款对乙方进行违约金扣罚。如乙方拒不缴纳违约金的，甲方有权在履约保证金中扣除。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eastAsiaTheme="minorEastAsia"/>
          <w:b/>
          <w:color w:val="auto"/>
          <w:sz w:val="24"/>
        </w:rPr>
      </w:pPr>
      <w:r>
        <w:rPr>
          <w:rFonts w:hint="eastAsia" w:asciiTheme="minorEastAsia" w:hAnsiTheme="minorEastAsia" w:eastAsiaTheme="minorEastAsia"/>
          <w:b/>
          <w:color w:val="auto"/>
          <w:sz w:val="24"/>
        </w:rPr>
        <w:t>三、乙方权责</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（一）对甲方的违章指挥，拒绝执行，但需书面明确指出甲方所违反的具体法律法规、标准规范等。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（二）根据乙方单位管理制度及合同约定的本次工作，制定相应的应急预案。明确发生突发事件时，相关人员按预案开展应急处置工作。</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（三）严格执行国家、地方和行业主管部门的强制性标准、地方行政法规、管理要求。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（四）遵守甲方制定的安全管理要求。</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（五）配合甲方的安全监督检查，并立即对提出的问题隐患进行整改。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六）严格履行本协议，遵守甲方各项安全管理规定，服从管理。乙方对存在问题拒不整改的，视为违约，甲方有权对乙方按主合同相关条款进行违约金扣罚。如乙方拒不缴纳违约金的，甲方有权在履约保证金中扣除。</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（七）乙方聘请、委托的个人或单位，违反本协议的，全部责任均由乙方承担。</w:t>
      </w:r>
    </w:p>
    <w:p>
      <w:pPr>
        <w:adjustRightInd w:val="0"/>
        <w:snapToGrid w:val="0"/>
        <w:spacing w:line="560" w:lineRule="exact"/>
        <w:ind w:firstLine="482" w:firstLineChars="200"/>
        <w:jc w:val="left"/>
        <w:rPr>
          <w:rFonts w:asciiTheme="minorEastAsia" w:hAnsiTheme="minorEastAsia" w:eastAsiaTheme="minorEastAsia"/>
          <w:b/>
          <w:color w:val="auto"/>
          <w:sz w:val="24"/>
        </w:rPr>
      </w:pPr>
      <w:r>
        <w:rPr>
          <w:rFonts w:hint="eastAsia" w:asciiTheme="minorEastAsia" w:hAnsiTheme="minorEastAsia" w:eastAsiaTheme="minorEastAsia"/>
          <w:b/>
          <w:color w:val="auto"/>
          <w:sz w:val="24"/>
        </w:rPr>
        <w:t>四、事故责任</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（五）乙方各类人员在甲方生产区域内发生人身伤害事故和其他事故，由乙方负责调查、处理和统计上报，并报甲方安全监督部门备案。</w:t>
      </w:r>
    </w:p>
    <w:p>
      <w:pPr>
        <w:spacing w:line="56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（七）委托的第三方运输单位或个人，违反本协议的，全部责任均由乙方承担。</w:t>
      </w:r>
    </w:p>
    <w:p>
      <w:pPr>
        <w:pStyle w:val="35"/>
        <w:spacing w:line="560" w:lineRule="exact"/>
        <w:ind w:firstLine="482" w:firstLineChars="200"/>
        <w:rPr>
          <w:rFonts w:asciiTheme="minorEastAsia" w:hAnsiTheme="minorEastAsia" w:eastAsiaTheme="minorEastAsia"/>
          <w:color w:val="auto"/>
          <w:sz w:val="24"/>
        </w:rPr>
      </w:pPr>
      <w:r>
        <w:rPr>
          <w:rFonts w:hint="eastAsia" w:asciiTheme="minorEastAsia" w:hAnsiTheme="minorEastAsia" w:eastAsiaTheme="minorEastAsia"/>
          <w:b/>
          <w:color w:val="auto"/>
          <w:sz w:val="24"/>
        </w:rPr>
        <w:t>五、补充条款：</w:t>
      </w:r>
      <w:r>
        <w:rPr>
          <w:rFonts w:hint="eastAsia" w:asciiTheme="minorEastAsia" w:hAnsiTheme="minorEastAsia" w:eastAsiaTheme="minorEastAsia"/>
          <w:color w:val="auto"/>
          <w:sz w:val="24"/>
          <w:u w:val="single"/>
        </w:rPr>
        <w:t xml:space="preserve">      </w:t>
      </w:r>
      <w:r>
        <w:rPr>
          <w:rFonts w:hint="eastAsia" w:asciiTheme="minorEastAsia" w:hAnsiTheme="minorEastAsia" w:eastAsiaTheme="minorEastAsia"/>
          <w:color w:val="auto"/>
          <w:sz w:val="24"/>
          <w:u w:val="single"/>
          <w:lang w:val="en-US" w:eastAsia="zh-CN"/>
        </w:rPr>
        <w:t>\</w:t>
      </w:r>
      <w:r>
        <w:rPr>
          <w:rFonts w:hint="eastAsia" w:asciiTheme="minorEastAsia" w:hAnsiTheme="minorEastAsia" w:eastAsiaTheme="minorEastAsia"/>
          <w:color w:val="auto"/>
          <w:sz w:val="24"/>
          <w:u w:val="single"/>
        </w:rPr>
        <w:t xml:space="preserve"> </w:t>
      </w:r>
      <w:r>
        <w:rPr>
          <w:rFonts w:asciiTheme="minorEastAsia" w:hAnsiTheme="minorEastAsia" w:eastAsiaTheme="minorEastAsia"/>
          <w:color w:val="auto"/>
          <w:sz w:val="24"/>
          <w:u w:val="single"/>
        </w:rPr>
        <w:t xml:space="preserve"> </w:t>
      </w:r>
      <w:r>
        <w:rPr>
          <w:rFonts w:hint="eastAsia" w:asciiTheme="minorEastAsia" w:hAnsiTheme="minorEastAsia" w:eastAsiaTheme="minorEastAsia"/>
          <w:color w:val="auto"/>
          <w:sz w:val="24"/>
          <w:u w:val="single"/>
        </w:rPr>
        <w:t xml:space="preserve">       </w:t>
      </w:r>
      <w:r>
        <w:rPr>
          <w:rFonts w:hint="eastAsia" w:asciiTheme="minorEastAsia" w:hAnsiTheme="minorEastAsia" w:eastAsiaTheme="minorEastAsia"/>
          <w:color w:val="auto"/>
          <w:sz w:val="24"/>
        </w:rPr>
        <w:t>。</w:t>
      </w:r>
    </w:p>
    <w:p>
      <w:pPr>
        <w:adjustRightInd w:val="0"/>
        <w:snapToGrid w:val="0"/>
        <w:spacing w:line="560" w:lineRule="exact"/>
        <w:ind w:firstLine="482" w:firstLineChars="200"/>
        <w:jc w:val="left"/>
        <w:rPr>
          <w:rFonts w:asciiTheme="minorEastAsia" w:hAnsiTheme="minorEastAsia" w:eastAsiaTheme="minorEastAsia"/>
          <w:b/>
          <w:color w:val="auto"/>
          <w:sz w:val="24"/>
        </w:rPr>
      </w:pPr>
      <w:r>
        <w:rPr>
          <w:rFonts w:hint="eastAsia" w:asciiTheme="minorEastAsia" w:hAnsiTheme="minorEastAsia" w:eastAsiaTheme="minorEastAsia"/>
          <w:b/>
          <w:color w:val="auto"/>
          <w:sz w:val="24"/>
        </w:rPr>
        <w:t>六、附则</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ind w:firstLine="480" w:firstLineChars="200"/>
        <w:jc w:val="left"/>
        <w:rPr>
          <w:rFonts w:asciiTheme="minorEastAsia" w:hAnsiTheme="minorEastAsia" w:eastAsiaTheme="minorEastAsia"/>
          <w:color w:val="auto"/>
          <w:sz w:val="24"/>
        </w:rPr>
      </w:pP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color w:val="auto"/>
                <w:sz w:val="24"/>
              </w:rPr>
            </w:pPr>
            <w:r>
              <w:rPr>
                <w:rFonts w:hint="eastAsia" w:asciiTheme="minorEastAsia" w:hAnsiTheme="minorEastAsia" w:eastAsiaTheme="minorEastAsia"/>
                <w:color w:val="auto"/>
                <w:sz w:val="24"/>
              </w:rPr>
              <w:t>甲方：</w:t>
            </w:r>
          </w:p>
          <w:p>
            <w:pPr>
              <w:adjustRightInd w:val="0"/>
              <w:snapToGrid w:val="0"/>
              <w:spacing w:line="560" w:lineRule="exact"/>
              <w:rPr>
                <w:rFonts w:asciiTheme="minorEastAsia" w:hAnsiTheme="minorEastAsia" w:eastAsiaTheme="minorEastAsia"/>
                <w:color w:val="auto"/>
                <w:sz w:val="24"/>
              </w:rPr>
            </w:pPr>
            <w:r>
              <w:rPr>
                <w:rFonts w:hint="eastAsia" w:asciiTheme="minorEastAsia" w:hAnsiTheme="minorEastAsia" w:eastAsiaTheme="minorEastAsia"/>
                <w:color w:val="auto"/>
                <w:sz w:val="24"/>
              </w:rPr>
              <w:t>签约代表：</w:t>
            </w:r>
          </w:p>
          <w:p>
            <w:pPr>
              <w:adjustRightInd w:val="0"/>
              <w:snapToGrid w:val="0"/>
              <w:spacing w:line="560" w:lineRule="exact"/>
              <w:rPr>
                <w:rFonts w:asciiTheme="minorEastAsia" w:hAnsiTheme="minorEastAsia" w:eastAsiaTheme="minorEastAsia"/>
                <w:color w:val="auto"/>
                <w:sz w:val="24"/>
              </w:rPr>
            </w:pPr>
            <w:r>
              <w:rPr>
                <w:rFonts w:hint="eastAsia" w:asciiTheme="minorEastAsia" w:hAnsiTheme="minorEastAsia" w:eastAsiaTheme="minorEastAsia"/>
                <w:color w:val="auto"/>
                <w:sz w:val="24"/>
              </w:rPr>
              <w:t>联系电话：</w:t>
            </w:r>
          </w:p>
          <w:p>
            <w:pPr>
              <w:adjustRightInd w:val="0"/>
              <w:snapToGrid w:val="0"/>
              <w:spacing w:line="560" w:lineRule="exact"/>
              <w:ind w:firstLine="240" w:firstLineChars="100"/>
              <w:jc w:val="right"/>
              <w:rPr>
                <w:rFonts w:asciiTheme="minorEastAsia" w:hAnsiTheme="minorEastAsia" w:eastAsiaTheme="minorEastAsia"/>
                <w:color w:val="auto"/>
                <w:sz w:val="24"/>
              </w:rPr>
            </w:pPr>
            <w:r>
              <w:rPr>
                <w:rFonts w:hint="eastAsia" w:asciiTheme="minorEastAsia" w:hAnsiTheme="minorEastAsia" w:eastAsiaTheme="minorEastAsia"/>
                <w:color w:val="auto"/>
                <w:sz w:val="24"/>
              </w:rPr>
              <w:t>年</w:t>
            </w:r>
            <w:r>
              <w:rPr>
                <w:rFonts w:asciiTheme="minorEastAsia" w:hAnsiTheme="minorEastAsia" w:eastAsiaTheme="minorEastAsia"/>
                <w:color w:val="auto"/>
                <w:sz w:val="24"/>
              </w:rPr>
              <w:t xml:space="preserve">    </w:t>
            </w:r>
            <w:r>
              <w:rPr>
                <w:rFonts w:hint="eastAsia" w:asciiTheme="minorEastAsia" w:hAnsiTheme="minorEastAsia" w:eastAsiaTheme="minorEastAsia"/>
                <w:color w:val="auto"/>
                <w:sz w:val="24"/>
              </w:rPr>
              <w:t>月</w:t>
            </w:r>
            <w:r>
              <w:rPr>
                <w:rFonts w:asciiTheme="minorEastAsia" w:hAnsiTheme="minorEastAsia" w:eastAsiaTheme="minorEastAsia"/>
                <w:color w:val="auto"/>
                <w:sz w:val="24"/>
              </w:rPr>
              <w:t xml:space="preserve">    </w:t>
            </w:r>
            <w:r>
              <w:rPr>
                <w:rFonts w:hint="eastAsia" w:asciiTheme="minorEastAsia" w:hAnsiTheme="minorEastAsia" w:eastAsiaTheme="minorEastAsia"/>
                <w:color w:val="auto"/>
                <w:sz w:val="24"/>
              </w:rPr>
              <w:t>日</w:t>
            </w:r>
          </w:p>
        </w:tc>
        <w:tc>
          <w:tcPr>
            <w:tcW w:w="4474" w:type="dxa"/>
          </w:tcPr>
          <w:p>
            <w:pPr>
              <w:adjustRightInd w:val="0"/>
              <w:snapToGrid w:val="0"/>
              <w:spacing w:line="560" w:lineRule="exact"/>
              <w:rPr>
                <w:rFonts w:asciiTheme="minorEastAsia" w:hAnsiTheme="minorEastAsia" w:eastAsiaTheme="minorEastAsia"/>
                <w:color w:val="auto"/>
                <w:sz w:val="24"/>
              </w:rPr>
            </w:pPr>
            <w:r>
              <w:rPr>
                <w:rFonts w:hint="eastAsia" w:asciiTheme="minorEastAsia" w:hAnsiTheme="minorEastAsia" w:eastAsiaTheme="minorEastAsia"/>
                <w:color w:val="auto"/>
                <w:sz w:val="24"/>
              </w:rPr>
              <w:t>乙方：</w:t>
            </w:r>
          </w:p>
          <w:p>
            <w:pPr>
              <w:adjustRightInd w:val="0"/>
              <w:snapToGrid w:val="0"/>
              <w:spacing w:line="560" w:lineRule="exact"/>
              <w:rPr>
                <w:rFonts w:asciiTheme="minorEastAsia" w:hAnsiTheme="minorEastAsia" w:eastAsiaTheme="minorEastAsia"/>
                <w:color w:val="auto"/>
                <w:sz w:val="24"/>
              </w:rPr>
            </w:pPr>
            <w:r>
              <w:rPr>
                <w:rFonts w:hint="eastAsia" w:asciiTheme="minorEastAsia" w:hAnsiTheme="minorEastAsia" w:eastAsiaTheme="minorEastAsia"/>
                <w:color w:val="auto"/>
                <w:sz w:val="24"/>
              </w:rPr>
              <w:t>签约代表：</w:t>
            </w:r>
          </w:p>
          <w:p>
            <w:pPr>
              <w:adjustRightInd w:val="0"/>
              <w:snapToGrid w:val="0"/>
              <w:spacing w:line="560" w:lineRule="exact"/>
              <w:rPr>
                <w:rFonts w:asciiTheme="minorEastAsia" w:hAnsiTheme="minorEastAsia" w:eastAsiaTheme="minorEastAsia"/>
                <w:color w:val="auto"/>
                <w:sz w:val="24"/>
              </w:rPr>
            </w:pPr>
            <w:r>
              <w:rPr>
                <w:rFonts w:hint="eastAsia" w:asciiTheme="minorEastAsia" w:hAnsiTheme="minorEastAsia" w:eastAsiaTheme="minorEastAsia"/>
                <w:color w:val="auto"/>
                <w:sz w:val="24"/>
              </w:rPr>
              <w:t>联系电话：</w:t>
            </w:r>
          </w:p>
          <w:p>
            <w:pPr>
              <w:adjustRightInd w:val="0"/>
              <w:snapToGrid w:val="0"/>
              <w:spacing w:line="560" w:lineRule="exact"/>
              <w:jc w:val="right"/>
              <w:rPr>
                <w:rFonts w:asciiTheme="minorEastAsia" w:hAnsiTheme="minorEastAsia" w:eastAsiaTheme="minorEastAsia"/>
                <w:color w:val="auto"/>
                <w:sz w:val="24"/>
              </w:rPr>
            </w:pPr>
            <w:r>
              <w:rPr>
                <w:rFonts w:hint="eastAsia" w:asciiTheme="minorEastAsia" w:hAnsiTheme="minorEastAsia" w:eastAsiaTheme="minorEastAsia"/>
                <w:color w:val="auto"/>
                <w:sz w:val="24"/>
              </w:rPr>
              <w:t>年</w:t>
            </w:r>
            <w:r>
              <w:rPr>
                <w:rFonts w:asciiTheme="minorEastAsia" w:hAnsiTheme="minorEastAsia" w:eastAsiaTheme="minorEastAsia"/>
                <w:color w:val="auto"/>
                <w:sz w:val="24"/>
              </w:rPr>
              <w:t xml:space="preserve">    </w:t>
            </w:r>
            <w:r>
              <w:rPr>
                <w:rFonts w:hint="eastAsia" w:asciiTheme="minorEastAsia" w:hAnsiTheme="minorEastAsia" w:eastAsiaTheme="minorEastAsia"/>
                <w:color w:val="auto"/>
                <w:sz w:val="24"/>
              </w:rPr>
              <w:t>月</w:t>
            </w:r>
            <w:r>
              <w:rPr>
                <w:rFonts w:asciiTheme="minorEastAsia" w:hAnsiTheme="minorEastAsia" w:eastAsiaTheme="minorEastAsia"/>
                <w:color w:val="auto"/>
                <w:sz w:val="24"/>
              </w:rPr>
              <w:t xml:space="preserve">    </w:t>
            </w:r>
            <w:r>
              <w:rPr>
                <w:rFonts w:hint="eastAsia" w:asciiTheme="minorEastAsia" w:hAnsiTheme="minorEastAsia" w:eastAsiaTheme="minorEastAsia"/>
                <w:color w:val="auto"/>
                <w:sz w:val="24"/>
              </w:rPr>
              <w:t>日</w:t>
            </w:r>
          </w:p>
        </w:tc>
      </w:tr>
    </w:tbl>
    <w:p>
      <w:pPr>
        <w:spacing w:line="540" w:lineRule="exact"/>
        <w:rPr>
          <w:rFonts w:ascii="宋体" w:hAnsi="宋体" w:cs="宋体"/>
          <w:color w:val="auto"/>
          <w:szCs w:val="21"/>
          <w:highlight w:val="none"/>
        </w:rPr>
      </w:pPr>
    </w:p>
    <w:p>
      <w:pPr>
        <w:adjustRightInd w:val="0"/>
        <w:snapToGrid w:val="0"/>
        <w:jc w:val="left"/>
        <w:rPr>
          <w:rFonts w:hint="eastAsia" w:ascii="仿宋_GB2312" w:hAnsi="仿宋_GB2312" w:eastAsia="仿宋_GB2312" w:cs="仿宋_GB2312"/>
          <w:color w:val="auto"/>
          <w:sz w:val="24"/>
          <w:szCs w:val="24"/>
          <w:highlight w:val="none"/>
          <w:lang w:eastAsia="zh-CN"/>
        </w:rPr>
      </w:pPr>
    </w:p>
    <w:p>
      <w:pPr>
        <w:adjustRightInd/>
        <w:rPr>
          <w:rFonts w:hint="eastAsia" w:ascii="宋体" w:hAnsi="宋体" w:cs="宋体"/>
          <w:color w:val="auto"/>
          <w:szCs w:val="21"/>
          <w:highlight w:val="none"/>
        </w:rPr>
      </w:pPr>
    </w:p>
    <w:p>
      <w:pPr>
        <w:spacing w:line="360" w:lineRule="auto"/>
        <w:jc w:val="left"/>
        <w:rPr>
          <w:rFonts w:hint="eastAsia" w:ascii="宋体" w:hAnsi="宋体" w:cs="宋体"/>
          <w:b/>
          <w:bCs/>
          <w:color w:val="auto"/>
          <w:szCs w:val="21"/>
          <w:highlight w:val="none"/>
        </w:rPr>
      </w:pPr>
    </w:p>
    <w:p>
      <w:pPr>
        <w:spacing w:line="360" w:lineRule="auto"/>
        <w:jc w:val="left"/>
        <w:rPr>
          <w:rFonts w:hint="eastAsia" w:ascii="宋体" w:hAnsi="宋体" w:cs="宋体"/>
          <w:b/>
          <w:bCs/>
          <w:color w:val="auto"/>
          <w:szCs w:val="21"/>
          <w:highlight w:val="none"/>
        </w:rPr>
      </w:pPr>
    </w:p>
    <w:p>
      <w:pPr>
        <w:spacing w:line="360" w:lineRule="auto"/>
        <w:jc w:val="left"/>
        <w:rPr>
          <w:rFonts w:hint="eastAsia" w:ascii="宋体" w:hAnsi="宋体" w:cs="宋体"/>
          <w:b/>
          <w:bCs/>
          <w:color w:val="auto"/>
          <w:szCs w:val="21"/>
          <w:highlight w:val="none"/>
        </w:rPr>
      </w:pPr>
    </w:p>
    <w:p>
      <w:pPr>
        <w:spacing w:line="360" w:lineRule="auto"/>
        <w:jc w:val="left"/>
        <w:rPr>
          <w:rFonts w:hint="eastAsia" w:ascii="宋体" w:hAnsi="宋体" w:cs="宋体"/>
          <w:b/>
          <w:bCs/>
          <w:color w:val="auto"/>
          <w:szCs w:val="21"/>
          <w:highlight w:val="none"/>
        </w:rPr>
      </w:pPr>
    </w:p>
    <w:p>
      <w:pPr>
        <w:spacing w:line="360" w:lineRule="auto"/>
        <w:jc w:val="left"/>
        <w:rPr>
          <w:rFonts w:hint="eastAsia" w:ascii="宋体" w:hAnsi="宋体" w:cs="宋体"/>
          <w:b/>
          <w:bCs/>
          <w:color w:val="auto"/>
          <w:szCs w:val="21"/>
          <w:highlight w:val="none"/>
        </w:rPr>
      </w:pPr>
    </w:p>
    <w:p>
      <w:pPr>
        <w:spacing w:line="360" w:lineRule="auto"/>
        <w:jc w:val="left"/>
        <w:rPr>
          <w:rFonts w:hint="eastAsia" w:ascii="宋体" w:hAnsi="宋体" w:cs="宋体"/>
          <w:b/>
          <w:bCs/>
          <w:color w:val="auto"/>
          <w:szCs w:val="21"/>
          <w:highlight w:val="none"/>
        </w:rPr>
      </w:pPr>
    </w:p>
    <w:p>
      <w:pPr>
        <w:spacing w:line="360" w:lineRule="auto"/>
        <w:jc w:val="left"/>
        <w:rPr>
          <w:rFonts w:hint="eastAsia" w:ascii="宋体" w:hAnsi="宋体" w:cs="宋体"/>
          <w:b/>
          <w:bCs/>
          <w:color w:val="auto"/>
          <w:szCs w:val="21"/>
          <w:highlight w:val="none"/>
        </w:rPr>
      </w:pPr>
    </w:p>
    <w:p>
      <w:pPr>
        <w:pStyle w:val="47"/>
        <w:rPr>
          <w:rFonts w:hint="eastAsia" w:ascii="宋体" w:hAnsi="宋体" w:cs="宋体"/>
          <w:color w:val="auto"/>
          <w:szCs w:val="21"/>
          <w:highlight w:val="none"/>
        </w:rPr>
      </w:pPr>
    </w:p>
    <w:p>
      <w:pPr>
        <w:pStyle w:val="21"/>
        <w:rPr>
          <w:rFonts w:ascii="仿宋_GB2312" w:eastAsia="仿宋_GB2312"/>
          <w:color w:val="auto"/>
          <w:sz w:val="28"/>
          <w:szCs w:val="28"/>
        </w:rPr>
      </w:pPr>
    </w:p>
    <w:p>
      <w:pPr>
        <w:pStyle w:val="21"/>
        <w:rPr>
          <w:rFonts w:ascii="仿宋_GB2312" w:eastAsia="仿宋_GB2312"/>
          <w:color w:val="auto"/>
          <w:sz w:val="28"/>
          <w:szCs w:val="28"/>
        </w:rPr>
      </w:pPr>
    </w:p>
    <w:p>
      <w:pPr>
        <w:pStyle w:val="21"/>
        <w:rPr>
          <w:rFonts w:ascii="仿宋_GB2312" w:eastAsia="仿宋_GB2312"/>
          <w:color w:val="auto"/>
          <w:sz w:val="28"/>
          <w:szCs w:val="28"/>
        </w:rPr>
      </w:pPr>
    </w:p>
    <w:p>
      <w:pPr>
        <w:pStyle w:val="4"/>
        <w:rPr>
          <w:color w:val="auto"/>
        </w:rPr>
      </w:pPr>
      <w:bookmarkStart w:id="97" w:name="_Toc21847"/>
      <w:bookmarkStart w:id="98" w:name="_Toc28358"/>
      <w:bookmarkStart w:id="99" w:name="_Toc16552"/>
      <w:bookmarkStart w:id="100" w:name="_Toc30824"/>
      <w:bookmarkStart w:id="101" w:name="_Toc23515"/>
      <w:bookmarkStart w:id="102" w:name="_Toc12169"/>
      <w:bookmarkStart w:id="103" w:name="_Toc1563"/>
      <w:bookmarkStart w:id="104" w:name="_Toc5129"/>
      <w:bookmarkStart w:id="105" w:name="_Toc3723"/>
      <w:bookmarkStart w:id="106" w:name="_Toc6230"/>
      <w:bookmarkStart w:id="107" w:name="_Toc8147"/>
      <w:r>
        <w:rPr>
          <w:color w:val="auto"/>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w:rPr>
          <w:color w:val="auto"/>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CwcCZ8QEAAOMDAAAOAAAAZHJzL2Uyb0RvYy54bWytU72O&#10;EzEQ7pF4B8s92SRSIETZXJFwNAgiAQ8wsb27lvwnjy+bdHSIZ6Cj5B3gbU463oKxk0u4uyYFW3jH&#10;nplv5vs8nl/trGFbFVF7V/PRYMiZcsJL7dqaf/50/WLKGSZwEox3quZ7hfxq8fzZvA8zNfadN1JF&#10;RiAOZ32oeZdSmFUVik5ZwIEPypGz8dFCom1sKxmhJ3RrqvFw+LLqfZQheqEQ6XR1cPIjYrwE0DeN&#10;FmrlxY1VLh1QozKQiBJ2OiBflG6bRon0oWlQJWZqTkxTWakI2Zu8Vos5zNoIodPi2AJc0sIjTha0&#10;o6InqBUkYDdRP4GyWkSPvkkD4W11IFIUIRaj4SNtPnYQVOFCUmM4iY7/D1a8364j07LmrzhzYOnC&#10;777+/PPl2+3337e/frBRkagPOKPIpVtHEizvMKxj5rtros1/YsJ2Rdb9SVa1S0zQ4evJdDohwcW9&#10;qzrnhYjprfKWZaPmmCLotktL7xzdnY+joips32GiypR4n5CLGsf6DD+eEDjQLDY0A2TaQHzQtSUX&#10;vdHyWhuTMzC2m6WJbAt5HsqXR4BwH4TlIivA7hBXXIdJ6RTIN06ytA+klKMHwnMLVknOjKL3lK0y&#10;Uwm0uSSSShtHHZxFzdbGy33RupzT3Zcej3Oah+vffck+v83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CwcCZ8QEAAOMDAAAOAAAAAAAAAAEAIAAAACYBAABkcnMvZTJvRG9jLnhtbFBLBQYA&#10;AAAABgAGAFkBAACJBQAAAAA=&#10;">
                <v:fill on="f" focussize="0,0"/>
                <v:stroke color="#000000" joinstyle="round"/>
                <v:imagedata o:title=""/>
                <o:lock v:ext="edit" aspectratio="f"/>
              </v:shape>
            </w:pict>
          </mc:Fallback>
        </mc:AlternateContent>
      </w:r>
      <w:r>
        <w:rPr>
          <w:rFonts w:hint="eastAsia"/>
          <w:color w:val="auto"/>
        </w:rPr>
        <w:t>第七章</w:t>
      </w:r>
      <w:bookmarkEnd w:id="97"/>
      <w:bookmarkEnd w:id="98"/>
      <w:bookmarkEnd w:id="99"/>
      <w:bookmarkEnd w:id="100"/>
      <w:bookmarkEnd w:id="101"/>
      <w:bookmarkEnd w:id="102"/>
      <w:bookmarkEnd w:id="103"/>
      <w:bookmarkEnd w:id="104"/>
      <w:bookmarkEnd w:id="105"/>
      <w:bookmarkEnd w:id="106"/>
      <w:bookmarkEnd w:id="107"/>
    </w:p>
    <w:p>
      <w:pPr>
        <w:pStyle w:val="35"/>
        <w:rPr>
          <w:color w:val="auto"/>
        </w:rPr>
      </w:pPr>
    </w:p>
    <w:p>
      <w:pPr>
        <w:pStyle w:val="4"/>
        <w:rPr>
          <w:color w:val="auto"/>
        </w:rPr>
      </w:pPr>
      <w:bookmarkStart w:id="108" w:name="_Toc88209951"/>
      <w:bookmarkStart w:id="109" w:name="_Toc17119"/>
      <w:bookmarkStart w:id="110" w:name="_Toc12610"/>
      <w:bookmarkStart w:id="111" w:name="_Toc24815"/>
      <w:bookmarkStart w:id="112" w:name="_Toc5342"/>
      <w:bookmarkStart w:id="113" w:name="_Toc21675"/>
      <w:bookmarkStart w:id="114" w:name="_Toc22764"/>
      <w:bookmarkStart w:id="115" w:name="_Toc24490"/>
      <w:bookmarkStart w:id="116" w:name="_Toc31564"/>
      <w:bookmarkStart w:id="117" w:name="_Toc12769"/>
      <w:bookmarkStart w:id="118" w:name="_Toc10840"/>
      <w:bookmarkStart w:id="119" w:name="_Toc87616388"/>
      <w:bookmarkStart w:id="120" w:name="_Toc30157"/>
      <w:r>
        <w:rPr>
          <w:rFonts w:hint="eastAsia"/>
          <w:color w:val="auto"/>
        </w:rPr>
        <w:t>响应文件</w:t>
      </w:r>
      <w:r>
        <w:rPr>
          <w:rFonts w:hint="eastAsia"/>
          <w:color w:val="auto"/>
          <w:lang w:val="en-US" w:eastAsia="zh-CN"/>
        </w:rPr>
        <w:t>格式要求</w:t>
      </w:r>
      <w:bookmarkEnd w:id="108"/>
      <w:bookmarkEnd w:id="109"/>
      <w:bookmarkEnd w:id="110"/>
      <w:bookmarkEnd w:id="111"/>
      <w:bookmarkEnd w:id="112"/>
      <w:bookmarkEnd w:id="113"/>
      <w:bookmarkEnd w:id="114"/>
      <w:bookmarkEnd w:id="115"/>
      <w:bookmarkEnd w:id="116"/>
      <w:bookmarkEnd w:id="117"/>
      <w:bookmarkEnd w:id="118"/>
      <w:bookmarkEnd w:id="119"/>
      <w:bookmarkEnd w:id="120"/>
    </w:p>
    <w:p>
      <w:pPr>
        <w:adjustRightInd w:val="0"/>
        <w:snapToGrid w:val="0"/>
        <w:spacing w:beforeLines="50" w:afterLines="50" w:line="600" w:lineRule="exact"/>
        <w:jc w:val="center"/>
        <w:rPr>
          <w:rFonts w:ascii="方正小标宋简体" w:eastAsia="方正小标宋简体"/>
          <w:color w:val="auto"/>
          <w:sz w:val="44"/>
          <w:szCs w:val="44"/>
        </w:rPr>
      </w:pPr>
    </w:p>
    <w:p>
      <w:pPr>
        <w:adjustRightInd w:val="0"/>
        <w:snapToGrid w:val="0"/>
        <w:spacing w:beforeLines="50" w:afterLines="50" w:line="600" w:lineRule="exact"/>
        <w:jc w:val="center"/>
        <w:rPr>
          <w:rFonts w:ascii="方正小标宋简体" w:eastAsia="方正小标宋简体"/>
          <w:color w:val="auto"/>
          <w:sz w:val="44"/>
          <w:szCs w:val="44"/>
        </w:rPr>
      </w:pPr>
    </w:p>
    <w:p>
      <w:pPr>
        <w:adjustRightInd/>
        <w:snapToGrid/>
        <w:spacing w:beforeLines="-2147483648" w:afterLines="-2147483648" w:line="240" w:lineRule="auto"/>
        <w:jc w:val="left"/>
        <w:rPr>
          <w:rFonts w:ascii="方正小标宋简体" w:eastAsia="方正小标宋简体"/>
          <w:color w:val="auto"/>
          <w:sz w:val="44"/>
          <w:szCs w:val="44"/>
        </w:rPr>
      </w:pPr>
      <w:r>
        <w:rPr>
          <w:rFonts w:ascii="方正小标宋简体" w:eastAsia="方正小标宋简体"/>
          <w:color w:val="auto"/>
          <w:sz w:val="44"/>
          <w:szCs w:val="44"/>
        </w:rPr>
        <w:br w:type="page"/>
      </w:r>
    </w:p>
    <w:p>
      <w:pPr>
        <w:pStyle w:val="2"/>
        <w:rPr>
          <w:color w:val="auto"/>
        </w:rPr>
      </w:pPr>
    </w:p>
    <w:p>
      <w:pPr>
        <w:adjustRightInd w:val="0"/>
        <w:snapToGrid w:val="0"/>
        <w:spacing w:beforeLines="50" w:afterLines="50" w:line="600" w:lineRule="exact"/>
        <w:jc w:val="center"/>
        <w:rPr>
          <w:rFonts w:ascii="仿宋_GB2312" w:eastAsia="仿宋_GB2312"/>
          <w:color w:val="auto"/>
          <w:sz w:val="30"/>
          <w:szCs w:val="30"/>
        </w:rPr>
      </w:pPr>
      <w:r>
        <w:rPr>
          <w:rFonts w:hint="eastAsia" w:ascii="方正小标宋简体" w:eastAsia="方正小标宋简体"/>
          <w:color w:val="auto"/>
          <w:sz w:val="44"/>
          <w:szCs w:val="44"/>
          <w:u w:val="none"/>
          <w:lang w:val="en-US" w:eastAsia="zh-CN"/>
        </w:rPr>
        <w:t>广州市净水有限公司2023-2024年度安全管理信息系统运维服务项目（第二次）</w:t>
      </w:r>
    </w:p>
    <w:p>
      <w:pPr>
        <w:adjustRightInd w:val="0"/>
        <w:snapToGrid w:val="0"/>
        <w:spacing w:beforeLines="50" w:afterLines="50" w:line="600" w:lineRule="exact"/>
        <w:jc w:val="center"/>
        <w:rPr>
          <w:rFonts w:ascii="仿宋_GB2312" w:eastAsia="仿宋_GB2312"/>
          <w:color w:val="auto"/>
          <w:sz w:val="30"/>
          <w:szCs w:val="30"/>
        </w:rPr>
      </w:pPr>
      <w:r>
        <w:rPr>
          <w:rFonts w:hint="eastAsia" w:ascii="仿宋_GB2312" w:eastAsia="仿宋_GB2312"/>
          <w:color w:val="auto"/>
          <w:sz w:val="30"/>
          <w:szCs w:val="30"/>
        </w:rPr>
        <w:t>（项目编号：   ）</w:t>
      </w:r>
    </w:p>
    <w:p>
      <w:pPr>
        <w:adjustRightInd w:val="0"/>
        <w:snapToGrid w:val="0"/>
        <w:spacing w:beforeLines="50" w:afterLines="50" w:line="600" w:lineRule="exact"/>
        <w:jc w:val="center"/>
        <w:rPr>
          <w:rFonts w:ascii="方正小标宋简体" w:eastAsia="方正小标宋简体"/>
          <w:color w:val="auto"/>
          <w:sz w:val="44"/>
          <w:szCs w:val="44"/>
        </w:rPr>
      </w:pPr>
    </w:p>
    <w:p>
      <w:pPr>
        <w:jc w:val="center"/>
        <w:rPr>
          <w:rFonts w:hint="eastAsia" w:ascii="方正小标宋简体" w:eastAsia="方正小标宋简体"/>
          <w:color w:val="auto"/>
          <w:sz w:val="48"/>
          <w:szCs w:val="48"/>
        </w:rPr>
      </w:pPr>
    </w:p>
    <w:p>
      <w:pPr>
        <w:pStyle w:val="2"/>
        <w:rPr>
          <w:rFonts w:hint="eastAsia" w:ascii="方正小标宋简体" w:eastAsia="方正小标宋简体"/>
          <w:color w:val="auto"/>
          <w:sz w:val="48"/>
          <w:szCs w:val="48"/>
        </w:rPr>
      </w:pPr>
    </w:p>
    <w:p>
      <w:pPr>
        <w:pStyle w:val="3"/>
        <w:rPr>
          <w:rFonts w:hint="eastAsia" w:ascii="方正小标宋简体" w:eastAsia="方正小标宋简体"/>
          <w:color w:val="auto"/>
          <w:sz w:val="48"/>
          <w:szCs w:val="48"/>
        </w:rPr>
      </w:pPr>
    </w:p>
    <w:p>
      <w:pPr>
        <w:pStyle w:val="3"/>
        <w:rPr>
          <w:rFonts w:hint="eastAsia" w:ascii="方正小标宋简体" w:eastAsia="方正小标宋简体"/>
          <w:color w:val="auto"/>
          <w:sz w:val="48"/>
          <w:szCs w:val="48"/>
        </w:rPr>
      </w:pPr>
    </w:p>
    <w:p>
      <w:pPr>
        <w:pStyle w:val="3"/>
        <w:rPr>
          <w:rFonts w:hint="eastAsia" w:ascii="方正小标宋简体" w:eastAsia="方正小标宋简体"/>
          <w:color w:val="auto"/>
          <w:sz w:val="48"/>
          <w:szCs w:val="48"/>
        </w:rPr>
      </w:pPr>
    </w:p>
    <w:p>
      <w:pPr>
        <w:pStyle w:val="3"/>
        <w:rPr>
          <w:rFonts w:hint="eastAsia" w:ascii="方正小标宋简体" w:eastAsia="方正小标宋简体"/>
          <w:color w:val="auto"/>
          <w:sz w:val="48"/>
          <w:szCs w:val="48"/>
        </w:rPr>
      </w:pPr>
    </w:p>
    <w:p>
      <w:pPr>
        <w:adjustRightInd w:val="0"/>
        <w:snapToGrid w:val="0"/>
        <w:spacing w:line="600" w:lineRule="exact"/>
        <w:ind w:left="1" w:firstLine="709" w:firstLineChars="197"/>
        <w:jc w:val="center"/>
        <w:rPr>
          <w:rFonts w:ascii="仿宋_GB2312" w:eastAsia="仿宋_GB2312" w:hAnsiTheme="minorEastAsia"/>
          <w:color w:val="auto"/>
          <w:sz w:val="36"/>
          <w:szCs w:val="36"/>
        </w:rPr>
      </w:pPr>
      <w:r>
        <w:rPr>
          <w:rFonts w:hint="eastAsia" w:ascii="仿宋_GB2312" w:eastAsia="仿宋_GB2312" w:hAnsiTheme="minorEastAsia"/>
          <w:color w:val="auto"/>
          <w:sz w:val="36"/>
          <w:szCs w:val="36"/>
        </w:rPr>
        <w:t>供应商：</w:t>
      </w:r>
      <w:r>
        <w:rPr>
          <w:rFonts w:hint="eastAsia" w:ascii="仿宋_GB2312" w:eastAsia="仿宋_GB2312" w:hAnsiTheme="minorEastAsia"/>
          <w:color w:val="auto"/>
          <w:sz w:val="36"/>
          <w:szCs w:val="36"/>
          <w:u w:val="single"/>
        </w:rPr>
        <w:t xml:space="preserve">                 </w:t>
      </w:r>
      <w:r>
        <w:rPr>
          <w:rFonts w:hint="eastAsia" w:ascii="仿宋_GB2312" w:eastAsia="仿宋_GB2312" w:hAnsiTheme="minorEastAsia"/>
          <w:color w:val="auto"/>
          <w:sz w:val="36"/>
          <w:szCs w:val="36"/>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rPr>
      </w:pPr>
      <w:r>
        <w:rPr>
          <w:rFonts w:hint="eastAsia" w:ascii="仿宋_GB2312" w:eastAsia="仿宋_GB2312" w:hAnsiTheme="minorEastAsia"/>
          <w:color w:val="auto"/>
          <w:sz w:val="36"/>
          <w:szCs w:val="36"/>
          <w:u w:val="single"/>
        </w:rPr>
        <w:t xml:space="preserve">    </w:t>
      </w:r>
      <w:r>
        <w:rPr>
          <w:rFonts w:hint="eastAsia" w:ascii="仿宋_GB2312" w:eastAsia="仿宋_GB2312" w:hAnsiTheme="minorEastAsia"/>
          <w:color w:val="auto"/>
          <w:sz w:val="36"/>
          <w:szCs w:val="36"/>
        </w:rPr>
        <w:t>年</w:t>
      </w:r>
      <w:r>
        <w:rPr>
          <w:rFonts w:hint="eastAsia" w:ascii="仿宋_GB2312" w:eastAsia="仿宋_GB2312" w:hAnsiTheme="minorEastAsia"/>
          <w:color w:val="auto"/>
          <w:sz w:val="36"/>
          <w:szCs w:val="36"/>
          <w:u w:val="single"/>
        </w:rPr>
        <w:t xml:space="preserve">    </w:t>
      </w:r>
      <w:r>
        <w:rPr>
          <w:rFonts w:hint="eastAsia" w:ascii="仿宋_GB2312" w:eastAsia="仿宋_GB2312" w:hAnsiTheme="minorEastAsia"/>
          <w:color w:val="auto"/>
          <w:sz w:val="36"/>
          <w:szCs w:val="36"/>
        </w:rPr>
        <w:t>月</w:t>
      </w:r>
      <w:r>
        <w:rPr>
          <w:rFonts w:hint="eastAsia" w:ascii="仿宋_GB2312" w:eastAsia="仿宋_GB2312" w:hAnsiTheme="minorEastAsia"/>
          <w:color w:val="auto"/>
          <w:sz w:val="36"/>
          <w:szCs w:val="36"/>
          <w:u w:val="single"/>
        </w:rPr>
        <w:t xml:space="preserve">    </w:t>
      </w:r>
      <w:r>
        <w:rPr>
          <w:rFonts w:hint="eastAsia" w:ascii="仿宋_GB2312" w:eastAsia="仿宋_GB2312" w:hAnsiTheme="minorEastAsia"/>
          <w:color w:val="auto"/>
          <w:sz w:val="36"/>
          <w:szCs w:val="36"/>
        </w:rPr>
        <w:t>日</w:t>
      </w:r>
    </w:p>
    <w:p>
      <w:pPr>
        <w:adjustRightInd w:val="0"/>
        <w:snapToGrid w:val="0"/>
        <w:spacing w:beforeLines="50" w:afterLines="50" w:line="600" w:lineRule="exact"/>
        <w:jc w:val="center"/>
        <w:rPr>
          <w:rFonts w:ascii="方正小标宋简体" w:eastAsia="方正小标宋简体"/>
          <w:color w:val="auto"/>
          <w:sz w:val="44"/>
          <w:szCs w:val="44"/>
        </w:rPr>
      </w:pPr>
    </w:p>
    <w:p>
      <w:pPr>
        <w:pStyle w:val="3"/>
        <w:rPr>
          <w:rFonts w:ascii="方正小标宋简体" w:eastAsia="方正小标宋简体"/>
          <w:color w:val="auto"/>
          <w:sz w:val="30"/>
          <w:szCs w:val="30"/>
        </w:rPr>
      </w:pPr>
    </w:p>
    <w:p>
      <w:pPr>
        <w:adjustRightInd w:val="0"/>
        <w:snapToGrid w:val="0"/>
        <w:spacing w:beforeLines="50" w:afterLines="50" w:line="600" w:lineRule="exact"/>
        <w:jc w:val="center"/>
        <w:rPr>
          <w:rFonts w:ascii="方正小标宋简体" w:eastAsia="方正小标宋简体"/>
          <w:color w:val="auto"/>
          <w:sz w:val="44"/>
          <w:szCs w:val="44"/>
        </w:rPr>
      </w:pPr>
      <w:r>
        <w:rPr>
          <w:rFonts w:ascii="方正小标宋简体" w:eastAsia="方正小标宋简体"/>
          <w:color w:val="auto"/>
          <w:sz w:val="44"/>
          <w:szCs w:val="44"/>
        </w:rPr>
        <w:t>目</w:t>
      </w:r>
      <w:r>
        <w:rPr>
          <w:rFonts w:hint="eastAsia" w:ascii="方正小标宋简体" w:eastAsia="方正小标宋简体"/>
          <w:color w:val="auto"/>
          <w:sz w:val="44"/>
          <w:szCs w:val="44"/>
        </w:rPr>
        <w:t xml:space="preserve">  </w:t>
      </w:r>
      <w:r>
        <w:rPr>
          <w:rFonts w:ascii="方正小标宋简体" w:eastAsia="方正小标宋简体"/>
          <w:color w:val="auto"/>
          <w:sz w:val="44"/>
          <w:szCs w:val="44"/>
        </w:rPr>
        <w:t>录</w:t>
      </w:r>
    </w:p>
    <w:p>
      <w:pPr>
        <w:adjustRightInd w:val="0"/>
        <w:snapToGrid w:val="0"/>
        <w:spacing w:beforeLines="50" w:afterLines="50" w:line="600" w:lineRule="exact"/>
        <w:jc w:val="center"/>
        <w:rPr>
          <w:rFonts w:ascii="方正小标宋简体" w:eastAsia="方正小标宋简体"/>
          <w:color w:val="auto"/>
          <w:sz w:val="44"/>
          <w:szCs w:val="44"/>
        </w:rPr>
      </w:pPr>
    </w:p>
    <w:p>
      <w:pPr>
        <w:adjustRightInd w:val="0"/>
        <w:snapToGrid w:val="0"/>
        <w:spacing w:line="600" w:lineRule="exact"/>
        <w:jc w:val="center"/>
        <w:rPr>
          <w:rFonts w:ascii="方正小标宋简体" w:eastAsia="方正小标宋简体"/>
          <w:color w:val="auto"/>
          <w:sz w:val="44"/>
          <w:szCs w:val="44"/>
        </w:rPr>
      </w:pPr>
    </w:p>
    <w:p>
      <w:pPr>
        <w:spacing w:line="600" w:lineRule="exact"/>
        <w:rPr>
          <w:rFonts w:ascii="仿宋_GB2312" w:eastAsia="仿宋_GB2312"/>
          <w:color w:val="auto"/>
          <w:sz w:val="28"/>
          <w:szCs w:val="28"/>
        </w:rPr>
      </w:pPr>
      <w:bookmarkStart w:id="121" w:name="_Toc88209952"/>
      <w:bookmarkStart w:id="122" w:name="_Toc87616389"/>
      <w:r>
        <w:rPr>
          <w:rFonts w:hint="eastAsia" w:ascii="仿宋_GB2312" w:eastAsia="仿宋_GB2312"/>
          <w:color w:val="auto"/>
          <w:sz w:val="28"/>
          <w:szCs w:val="28"/>
        </w:rPr>
        <w:t>1.响应函</w:t>
      </w:r>
      <w:bookmarkEnd w:id="121"/>
      <w:bookmarkEnd w:id="122"/>
    </w:p>
    <w:p>
      <w:pPr>
        <w:spacing w:line="600" w:lineRule="exact"/>
        <w:rPr>
          <w:rFonts w:hint="eastAsia" w:ascii="仿宋_GB2312" w:eastAsia="仿宋_GB2312"/>
          <w:color w:val="auto"/>
          <w:sz w:val="28"/>
          <w:szCs w:val="28"/>
        </w:rPr>
      </w:pPr>
      <w:bookmarkStart w:id="123" w:name="_Toc87616390"/>
      <w:bookmarkStart w:id="124" w:name="_Toc88209953"/>
      <w:r>
        <w:rPr>
          <w:rFonts w:hint="eastAsia" w:ascii="仿宋_GB2312" w:eastAsia="仿宋_GB2312"/>
          <w:color w:val="auto"/>
          <w:sz w:val="28"/>
          <w:szCs w:val="28"/>
        </w:rPr>
        <w:t>2.法定代表人证明或授权委托书</w:t>
      </w:r>
      <w:bookmarkEnd w:id="123"/>
      <w:bookmarkEnd w:id="124"/>
      <w:bookmarkStart w:id="125" w:name="_Toc87616393"/>
      <w:bookmarkStart w:id="126" w:name="_Toc88209956"/>
      <w:r>
        <w:rPr>
          <w:rFonts w:hint="eastAsia" w:ascii="仿宋_GB2312" w:eastAsia="仿宋_GB2312"/>
          <w:color w:val="auto"/>
          <w:sz w:val="28"/>
          <w:szCs w:val="28"/>
        </w:rPr>
        <w:cr/>
      </w:r>
      <w:r>
        <w:rPr>
          <w:rFonts w:hint="eastAsia" w:ascii="仿宋_GB2312" w:eastAsia="仿宋_GB2312"/>
          <w:color w:val="auto"/>
          <w:sz w:val="28"/>
          <w:szCs w:val="28"/>
          <w:lang w:val="en-US" w:eastAsia="zh-CN"/>
        </w:rPr>
        <w:t>3</w:t>
      </w:r>
      <w:r>
        <w:rPr>
          <w:rFonts w:hint="eastAsia" w:ascii="仿宋_GB2312" w:eastAsia="仿宋_GB2312"/>
          <w:color w:val="auto"/>
          <w:sz w:val="28"/>
          <w:szCs w:val="28"/>
        </w:rPr>
        <w:t>.资格审查资料</w:t>
      </w:r>
      <w:r>
        <w:rPr>
          <w:rFonts w:hint="eastAsia" w:ascii="仿宋_GB2312" w:eastAsia="仿宋_GB2312"/>
          <w:color w:val="auto"/>
          <w:sz w:val="28"/>
          <w:szCs w:val="28"/>
        </w:rPr>
        <w:cr/>
      </w:r>
      <w:r>
        <w:rPr>
          <w:rFonts w:hint="eastAsia" w:ascii="仿宋_GB2312" w:eastAsia="仿宋_GB2312"/>
          <w:color w:val="auto"/>
          <w:sz w:val="28"/>
          <w:szCs w:val="28"/>
          <w:lang w:val="en-US" w:eastAsia="zh-CN"/>
        </w:rPr>
        <w:t>4</w:t>
      </w:r>
      <w:r>
        <w:rPr>
          <w:rFonts w:hint="eastAsia" w:ascii="仿宋_GB2312" w:eastAsia="仿宋_GB2312"/>
          <w:color w:val="auto"/>
          <w:sz w:val="28"/>
          <w:szCs w:val="28"/>
        </w:rPr>
        <w:t>.拟投入本项目的项目负责人情况表</w:t>
      </w:r>
    </w:p>
    <w:p>
      <w:pPr>
        <w:spacing w:line="600" w:lineRule="exact"/>
        <w:rPr>
          <w:rFonts w:ascii="仿宋_GB2312" w:eastAsia="仿宋_GB2312"/>
          <w:color w:val="auto"/>
          <w:sz w:val="28"/>
          <w:szCs w:val="28"/>
        </w:rPr>
      </w:pPr>
      <w:r>
        <w:rPr>
          <w:rFonts w:hint="eastAsia" w:ascii="仿宋_GB2312" w:eastAsia="仿宋_GB2312"/>
          <w:color w:val="auto"/>
          <w:sz w:val="28"/>
          <w:szCs w:val="28"/>
          <w:lang w:val="en-US" w:eastAsia="zh-CN"/>
        </w:rPr>
        <w:t>5.</w:t>
      </w:r>
      <w:r>
        <w:rPr>
          <w:rFonts w:hint="eastAsia" w:ascii="仿宋_GB2312" w:eastAsia="仿宋_GB2312"/>
          <w:color w:val="auto"/>
          <w:sz w:val="28"/>
          <w:szCs w:val="28"/>
        </w:rPr>
        <w:t>报价表</w:t>
      </w:r>
      <w:r>
        <w:rPr>
          <w:rFonts w:hint="eastAsia" w:ascii="仿宋_GB2312" w:eastAsia="仿宋_GB2312"/>
          <w:color w:val="auto"/>
          <w:sz w:val="28"/>
          <w:szCs w:val="28"/>
        </w:rPr>
        <w:cr/>
      </w:r>
      <w:r>
        <w:rPr>
          <w:rFonts w:hint="eastAsia" w:ascii="仿宋_GB2312" w:eastAsia="仿宋_GB2312"/>
          <w:color w:val="auto"/>
          <w:sz w:val="28"/>
          <w:szCs w:val="28"/>
          <w:lang w:val="en-US" w:eastAsia="zh-CN"/>
        </w:rPr>
        <w:t>6</w:t>
      </w:r>
      <w:r>
        <w:rPr>
          <w:rFonts w:hint="eastAsia" w:ascii="仿宋_GB2312" w:eastAsia="仿宋_GB2312"/>
          <w:color w:val="auto"/>
          <w:sz w:val="28"/>
          <w:szCs w:val="28"/>
        </w:rPr>
        <w:t>.其他资料</w:t>
      </w:r>
      <w:bookmarkEnd w:id="125"/>
      <w:bookmarkEnd w:id="126"/>
      <w:r>
        <w:rPr>
          <w:rFonts w:hint="eastAsia" w:ascii="仿宋_GB2312" w:eastAsia="仿宋_GB2312"/>
          <w:color w:val="auto"/>
          <w:sz w:val="28"/>
          <w:szCs w:val="28"/>
        </w:rPr>
        <w:cr/>
      </w:r>
    </w:p>
    <w:p>
      <w:pPr>
        <w:adjustRightInd w:val="0"/>
        <w:snapToGrid w:val="0"/>
        <w:spacing w:beforeLines="50" w:afterLines="50" w:line="600" w:lineRule="exact"/>
        <w:jc w:val="center"/>
        <w:rPr>
          <w:rFonts w:ascii="方正小标宋简体" w:eastAsia="方正小标宋简体"/>
          <w:color w:val="auto"/>
          <w:sz w:val="44"/>
          <w:szCs w:val="44"/>
        </w:rPr>
      </w:pPr>
    </w:p>
    <w:p>
      <w:pPr>
        <w:adjustRightInd w:val="0"/>
        <w:snapToGrid w:val="0"/>
        <w:spacing w:beforeLines="50" w:afterLines="50" w:line="600" w:lineRule="exact"/>
        <w:jc w:val="center"/>
        <w:rPr>
          <w:rFonts w:ascii="方正小标宋简体" w:eastAsia="方正小标宋简体"/>
          <w:color w:val="auto"/>
          <w:sz w:val="44"/>
          <w:szCs w:val="44"/>
        </w:rPr>
      </w:pPr>
    </w:p>
    <w:p>
      <w:pPr>
        <w:adjustRightInd w:val="0"/>
        <w:snapToGrid w:val="0"/>
        <w:spacing w:beforeLines="50" w:afterLines="50" w:line="600" w:lineRule="exact"/>
        <w:jc w:val="center"/>
        <w:rPr>
          <w:rFonts w:ascii="方正小标宋简体" w:eastAsia="方正小标宋简体"/>
          <w:color w:val="auto"/>
          <w:sz w:val="44"/>
          <w:szCs w:val="44"/>
        </w:rPr>
      </w:pPr>
    </w:p>
    <w:p>
      <w:pPr>
        <w:pStyle w:val="2"/>
        <w:rPr>
          <w:rFonts w:ascii="方正小标宋简体" w:eastAsia="方正小标宋简体"/>
          <w:color w:val="auto"/>
          <w:sz w:val="44"/>
          <w:szCs w:val="44"/>
        </w:rPr>
      </w:pPr>
    </w:p>
    <w:p>
      <w:pPr>
        <w:pStyle w:val="3"/>
        <w:rPr>
          <w:color w:val="auto"/>
        </w:rPr>
      </w:pPr>
    </w:p>
    <w:p>
      <w:pPr>
        <w:pStyle w:val="3"/>
        <w:rPr>
          <w:color w:val="auto"/>
        </w:rPr>
      </w:pPr>
    </w:p>
    <w:p>
      <w:pPr>
        <w:pStyle w:val="21"/>
        <w:rPr>
          <w:color w:val="auto"/>
        </w:rPr>
      </w:pPr>
    </w:p>
    <w:p>
      <w:pPr>
        <w:pStyle w:val="6"/>
        <w:rPr>
          <w:rFonts w:ascii="宋体" w:hAnsi="宋体" w:eastAsia="宋体"/>
          <w:color w:val="auto"/>
          <w:sz w:val="28"/>
          <w:szCs w:val="28"/>
          <w:highlight w:val="none"/>
        </w:rPr>
      </w:pPr>
      <w:bookmarkStart w:id="127" w:name="_Toc12665"/>
      <w:bookmarkStart w:id="128" w:name="_Toc6313"/>
      <w:bookmarkStart w:id="129" w:name="_Toc28619645"/>
      <w:bookmarkStart w:id="130" w:name="_Toc87616394"/>
      <w:bookmarkStart w:id="131" w:name="_Toc88209957"/>
      <w:r>
        <w:rPr>
          <w:rFonts w:hint="eastAsia" w:ascii="宋体" w:hAnsi="宋体" w:eastAsia="宋体"/>
          <w:color w:val="auto"/>
          <w:sz w:val="28"/>
          <w:szCs w:val="28"/>
          <w:highlight w:val="none"/>
        </w:rPr>
        <w:t>1.响应函</w:t>
      </w: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1.我方已仔细研究了（项目名称、项目编号、标段/标包号）   采购文件的全部内容，愿意以含税价人民币（大写）     (¥      ）的报价完成/提供本项目□工程 □货物</w:t>
      </w:r>
      <w:r>
        <w:rPr>
          <w:rFonts w:hint="eastAsia" w:ascii="仿宋_GB2312" w:hAnsi="黑体" w:eastAsia="仿宋_GB2312"/>
          <w:color w:val="auto"/>
          <w:sz w:val="28"/>
          <w:szCs w:val="28"/>
          <w:highlight w:val="none"/>
        </w:rPr>
        <w:sym w:font="Wingdings 2" w:char="0052"/>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left="559" w:leftChars="266" w:firstLine="0" w:firstLineChars="0"/>
        <w:rPr>
          <w:rFonts w:hint="default" w:ascii="仿宋_GB2312" w:hAnsi="黑体" w:eastAsia="仿宋_GB2312"/>
          <w:color w:val="auto"/>
          <w:sz w:val="28"/>
          <w:szCs w:val="28"/>
          <w:highlight w:val="none"/>
          <w:lang w:val="en-US" w:eastAsia="zh-CN"/>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r>
        <w:rPr>
          <w:rFonts w:hint="eastAsia" w:ascii="仿宋_GB2312" w:hAnsi="黑体" w:eastAsia="仿宋_GB2312"/>
          <w:color w:val="auto"/>
          <w:sz w:val="28"/>
          <w:szCs w:val="28"/>
          <w:highlight w:val="none"/>
        </w:rPr>
        <w:br w:type="textWrapping"/>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7</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承诺函</w:t>
      </w:r>
      <w:r>
        <w:rPr>
          <w:rFonts w:hint="eastAsia" w:ascii="仿宋_GB2312" w:hAnsi="黑体" w:eastAsia="仿宋_GB2312"/>
          <w:color w:val="auto"/>
          <w:sz w:val="28"/>
          <w:szCs w:val="28"/>
          <w:highlight w:val="none"/>
          <w:lang w:val="en-US" w:eastAsia="zh-CN"/>
        </w:rPr>
        <w:br w:type="textWrapping"/>
      </w:r>
      <w:r>
        <w:rPr>
          <w:rFonts w:hint="eastAsia" w:ascii="仿宋_GB2312" w:hAnsi="黑体" w:eastAsia="仿宋_GB2312"/>
          <w:color w:val="auto"/>
          <w:sz w:val="28"/>
          <w:szCs w:val="28"/>
          <w:highlight w:val="none"/>
          <w:lang w:val="en-US" w:eastAsia="zh-CN"/>
        </w:rPr>
        <w:t>（8）</w:t>
      </w:r>
      <w:r>
        <w:rPr>
          <w:rFonts w:ascii="仿宋_GB2312" w:hAnsi="宋体" w:eastAsia="仿宋_GB2312"/>
          <w:color w:val="auto"/>
          <w:sz w:val="28"/>
          <w:szCs w:val="28"/>
          <w:highlight w:val="none"/>
        </w:rPr>
        <w:t>供应商须提交的其他资料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21"/>
        <w:ind w:firstLine="560" w:firstLineChars="200"/>
        <w:rPr>
          <w:rFonts w:hint="eastAsia" w:eastAsia="仿宋_GB2312"/>
          <w:color w:val="auto"/>
          <w:highlight w:val="none"/>
          <w:lang w:eastAsia="zh-CN"/>
        </w:rPr>
      </w:pPr>
      <w:r>
        <w:rPr>
          <w:rFonts w:hint="default" w:ascii="仿宋_GB2312" w:hAnsi="黑体" w:eastAsia="仿宋_GB2312" w:cs="Times New Roman"/>
          <w:color w:val="auto"/>
          <w:kern w:val="2"/>
          <w:sz w:val="28"/>
          <w:szCs w:val="28"/>
          <w:highlight w:val="none"/>
          <w:lang w:eastAsia="zh-CN"/>
        </w:rPr>
        <w:t>（</w:t>
      </w:r>
      <w:r>
        <w:rPr>
          <w:rFonts w:hint="default" w:ascii="仿宋_GB2312" w:hAnsi="黑体" w:eastAsia="仿宋_GB2312" w:cs="Times New Roman"/>
          <w:color w:val="auto"/>
          <w:kern w:val="2"/>
          <w:sz w:val="28"/>
          <w:szCs w:val="28"/>
          <w:highlight w:val="none"/>
          <w:lang w:val="en-US" w:eastAsia="zh-CN"/>
        </w:rPr>
        <w:t>5</w:t>
      </w:r>
      <w:r>
        <w:rPr>
          <w:rFonts w:hint="default" w:ascii="仿宋_GB2312" w:hAnsi="黑体" w:eastAsia="仿宋_GB2312" w:cs="Times New Roman"/>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hAnsi="宋体" w:eastAsia="仿宋_GB2312"/>
          <w:color w:val="auto"/>
          <w:sz w:val="28"/>
          <w:szCs w:val="28"/>
          <w:highlight w:val="none"/>
        </w:rPr>
      </w:pPr>
    </w:p>
    <w:p>
      <w:pPr>
        <w:adjustRightInd w:val="0"/>
        <w:snapToGrid w:val="0"/>
        <w:spacing w:line="600" w:lineRule="exact"/>
        <w:ind w:left="1" w:firstLine="551" w:firstLineChars="197"/>
        <w:jc w:val="left"/>
        <w:rPr>
          <w:rFonts w:ascii="仿宋_GB2312" w:hAnsi="宋体" w:eastAsia="仿宋_GB2312"/>
          <w:color w:val="auto"/>
          <w:sz w:val="28"/>
          <w:szCs w:val="28"/>
          <w:highlight w:val="none"/>
        </w:rPr>
      </w:pPr>
    </w:p>
    <w:p>
      <w:pPr>
        <w:adjustRightInd w:val="0"/>
        <w:snapToGrid w:val="0"/>
        <w:spacing w:line="600" w:lineRule="exact"/>
        <w:ind w:left="1" w:firstLine="551" w:firstLineChars="197"/>
        <w:jc w:val="righ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供应商：</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（单位公章）</w:t>
      </w:r>
    </w:p>
    <w:p>
      <w:pPr>
        <w:adjustRightInd w:val="0"/>
        <w:snapToGrid w:val="0"/>
        <w:spacing w:line="600" w:lineRule="exact"/>
        <w:ind w:left="1" w:firstLine="551" w:firstLineChars="197"/>
        <w:jc w:val="righ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法定代表人或委托代理人：</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（签字或盖章）</w:t>
      </w:r>
    </w:p>
    <w:p>
      <w:pPr>
        <w:adjustRightInd w:val="0"/>
        <w:snapToGrid w:val="0"/>
        <w:spacing w:line="600" w:lineRule="exact"/>
        <w:ind w:left="1" w:firstLine="3771" w:firstLineChars="1347"/>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地址：</w:t>
      </w:r>
      <w:r>
        <w:rPr>
          <w:rFonts w:hint="eastAsia" w:ascii="仿宋_GB2312" w:hAnsi="宋体" w:eastAsia="仿宋_GB2312"/>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电子邮箱：</w:t>
      </w:r>
      <w:r>
        <w:rPr>
          <w:rFonts w:hint="eastAsia" w:ascii="仿宋_GB2312" w:hAnsi="宋体" w:eastAsia="仿宋_GB2312"/>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电话：</w:t>
      </w:r>
      <w:r>
        <w:rPr>
          <w:rFonts w:hint="eastAsia" w:ascii="仿宋_GB2312" w:hAnsi="宋体" w:eastAsia="仿宋_GB2312"/>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传真：</w:t>
      </w:r>
      <w:r>
        <w:rPr>
          <w:rFonts w:hint="eastAsia" w:ascii="仿宋_GB2312" w:hAnsi="宋体" w:eastAsia="仿宋_GB2312"/>
          <w:color w:val="auto"/>
          <w:sz w:val="28"/>
          <w:szCs w:val="28"/>
          <w:highlight w:val="none"/>
          <w:u w:val="single"/>
        </w:rPr>
        <w:t xml:space="preserve">                              </w:t>
      </w:r>
    </w:p>
    <w:p>
      <w:pPr>
        <w:spacing w:line="600" w:lineRule="exact"/>
        <w:ind w:left="1" w:firstLine="551" w:firstLineChars="197"/>
        <w:jc w:val="righ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年</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月</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日</w:t>
      </w:r>
    </w:p>
    <w:bookmarkEnd w:id="127"/>
    <w:bookmarkEnd w:id="128"/>
    <w:bookmarkEnd w:id="129"/>
    <w:bookmarkEnd w:id="130"/>
    <w:bookmarkEnd w:id="131"/>
    <w:p>
      <w:pPr>
        <w:pStyle w:val="6"/>
        <w:rPr>
          <w:rFonts w:asciiTheme="minorEastAsia" w:hAnsiTheme="minorEastAsia" w:eastAsiaTheme="minorEastAsia"/>
          <w:color w:val="auto"/>
          <w:sz w:val="28"/>
          <w:szCs w:val="28"/>
        </w:rPr>
      </w:pPr>
      <w:bookmarkStart w:id="132" w:name="_Toc87616395"/>
      <w:bookmarkStart w:id="133" w:name="_Toc29833"/>
      <w:bookmarkStart w:id="134" w:name="_Toc88209958"/>
      <w:bookmarkStart w:id="135" w:name="_Toc22527"/>
      <w:r>
        <w:rPr>
          <w:rFonts w:hint="eastAsia" w:asciiTheme="minorEastAsia" w:hAnsiTheme="minorEastAsia" w:eastAsiaTheme="minorEastAsia"/>
          <w:color w:val="auto"/>
          <w:sz w:val="28"/>
          <w:szCs w:val="28"/>
        </w:rPr>
        <w:t>2.法定代表人证明或授权委托书</w:t>
      </w:r>
      <w:bookmarkEnd w:id="132"/>
      <w:bookmarkEnd w:id="133"/>
      <w:bookmarkEnd w:id="134"/>
      <w:bookmarkEnd w:id="135"/>
    </w:p>
    <w:p>
      <w:pPr>
        <w:spacing w:line="360" w:lineRule="auto"/>
        <w:rPr>
          <w:color w:val="auto"/>
        </w:rPr>
      </w:pPr>
      <w:r>
        <w:rPr>
          <w:rFonts w:hint="eastAsia" w:ascii="仿宋_GB2312" w:hAnsi="黑体" w:eastAsia="仿宋_GB2312"/>
          <w:color w:val="auto"/>
          <w:sz w:val="28"/>
          <w:szCs w:val="28"/>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rPr>
      </w:pPr>
      <w:r>
        <w:rPr>
          <w:rFonts w:hint="eastAsia" w:ascii="方正小标宋简体" w:hAnsi="Times New Roman" w:eastAsia="方正小标宋简体" w:cs="Tahoma"/>
          <w:color w:val="auto"/>
          <w:kern w:val="0"/>
          <w:sz w:val="44"/>
          <w:szCs w:val="44"/>
        </w:rPr>
        <w:t>法定代表人证明书</w:t>
      </w:r>
    </w:p>
    <w:p>
      <w:pPr>
        <w:pStyle w:val="37"/>
        <w:snapToGrid w:val="0"/>
        <w:spacing w:after="0" w:line="600" w:lineRule="exact"/>
        <w:jc w:val="both"/>
        <w:rPr>
          <w:rFonts w:ascii="仿宋_GB2312" w:hAnsi="宋体" w:eastAsia="仿宋_GB2312" w:cs="Times New Roman"/>
          <w:color w:val="auto"/>
          <w:sz w:val="30"/>
          <w:szCs w:val="30"/>
          <w:u w:val="single"/>
        </w:rPr>
      </w:pPr>
      <w:r>
        <w:rPr>
          <w:rFonts w:hint="eastAsia" w:ascii="仿宋_GB2312" w:hAnsi="宋体" w:eastAsia="仿宋_GB2312" w:cs="Times New Roman"/>
          <w:color w:val="auto"/>
          <w:sz w:val="32"/>
          <w:szCs w:val="32"/>
        </w:rPr>
        <w:t xml:space="preserve">     </w:t>
      </w:r>
      <w:r>
        <w:rPr>
          <w:rFonts w:hint="eastAsia" w:ascii="仿宋_GB2312" w:hAnsi="宋体" w:eastAsia="仿宋_GB2312" w:cs="Times New Roman"/>
          <w:color w:val="auto"/>
          <w:sz w:val="30"/>
          <w:szCs w:val="30"/>
        </w:rPr>
        <w:t>供应商名称：</w:t>
      </w:r>
      <w:r>
        <w:rPr>
          <w:rFonts w:hint="eastAsia" w:ascii="仿宋_GB2312" w:hAnsi="宋体" w:eastAsia="仿宋_GB2312" w:cs="Times New Roman"/>
          <w:color w:val="auto"/>
          <w:sz w:val="30"/>
          <w:szCs w:val="30"/>
          <w:u w:val="single"/>
        </w:rPr>
        <w:t xml:space="preserve">                          </w:t>
      </w:r>
    </w:p>
    <w:p>
      <w:pPr>
        <w:pStyle w:val="12"/>
        <w:snapToGrid w:val="0"/>
        <w:spacing w:line="600" w:lineRule="exact"/>
        <w:rPr>
          <w:rFonts w:ascii="仿宋_GB2312" w:hAnsi="宋体" w:eastAsia="仿宋_GB2312" w:cs="Times New Roman"/>
          <w:color w:val="auto"/>
          <w:sz w:val="30"/>
          <w:szCs w:val="30"/>
          <w:u w:val="single"/>
        </w:rPr>
      </w:pPr>
      <w:r>
        <w:rPr>
          <w:rFonts w:hint="eastAsia" w:ascii="仿宋_GB2312" w:hAnsi="宋体" w:eastAsia="仿宋_GB2312" w:cs="Times New Roman"/>
          <w:color w:val="auto"/>
          <w:sz w:val="30"/>
          <w:szCs w:val="30"/>
        </w:rPr>
        <w:t xml:space="preserve">     单位性质：</w:t>
      </w:r>
      <w:r>
        <w:rPr>
          <w:rFonts w:hint="eastAsia" w:ascii="仿宋_GB2312" w:hAnsi="宋体" w:eastAsia="仿宋_GB2312" w:cs="Times New Roman"/>
          <w:color w:val="auto"/>
          <w:sz w:val="30"/>
          <w:szCs w:val="30"/>
          <w:u w:val="single"/>
        </w:rPr>
        <w:t xml:space="preserve">                            </w:t>
      </w:r>
    </w:p>
    <w:p>
      <w:pPr>
        <w:pStyle w:val="36"/>
        <w:snapToGrid w:val="0"/>
        <w:spacing w:after="0" w:line="600" w:lineRule="exact"/>
        <w:ind w:firstLine="750" w:firstLineChars="250"/>
        <w:rPr>
          <w:rFonts w:ascii="仿宋_GB2312" w:hAnsi="宋体" w:eastAsia="仿宋_GB2312" w:cs="Times New Roman"/>
          <w:color w:val="auto"/>
          <w:sz w:val="30"/>
          <w:szCs w:val="30"/>
          <w:u w:val="single"/>
        </w:rPr>
      </w:pPr>
      <w:r>
        <w:rPr>
          <w:rFonts w:hint="eastAsia" w:ascii="仿宋_GB2312" w:hAnsi="宋体" w:eastAsia="仿宋_GB2312" w:cs="Times New Roman"/>
          <w:color w:val="auto"/>
          <w:sz w:val="30"/>
          <w:szCs w:val="30"/>
        </w:rPr>
        <w:t>地    址：</w:t>
      </w:r>
      <w:r>
        <w:rPr>
          <w:rFonts w:hint="eastAsia" w:ascii="仿宋_GB2312" w:hAnsi="宋体" w:eastAsia="仿宋_GB2312" w:cs="Times New Roman"/>
          <w:color w:val="auto"/>
          <w:sz w:val="30"/>
          <w:szCs w:val="30"/>
          <w:u w:val="single"/>
        </w:rPr>
        <w:t xml:space="preserve">                            </w:t>
      </w:r>
    </w:p>
    <w:p>
      <w:pPr>
        <w:pStyle w:val="12"/>
        <w:snapToGrid w:val="0"/>
        <w:spacing w:line="600" w:lineRule="exact"/>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成立时间：</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年</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月</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日</w:t>
      </w:r>
    </w:p>
    <w:p>
      <w:pPr>
        <w:pStyle w:val="12"/>
        <w:snapToGrid w:val="0"/>
        <w:spacing w:line="600" w:lineRule="exact"/>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经营期限：</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 xml:space="preserve">   </w:t>
      </w:r>
    </w:p>
    <w:p>
      <w:pPr>
        <w:pStyle w:val="12"/>
        <w:snapToGrid w:val="0"/>
        <w:spacing w:line="600" w:lineRule="exact"/>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姓名：</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 xml:space="preserve"> 性别：</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 xml:space="preserve"> 年龄：</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 xml:space="preserve"> 身份证号码：</w:t>
      </w:r>
      <w:r>
        <w:rPr>
          <w:rFonts w:hint="eastAsia" w:ascii="仿宋_GB2312" w:hAnsi="宋体" w:eastAsia="仿宋_GB2312" w:cs="Times New Roman"/>
          <w:color w:val="auto"/>
          <w:sz w:val="30"/>
          <w:szCs w:val="30"/>
          <w:u w:val="single"/>
        </w:rPr>
        <w:t xml:space="preserve">          </w:t>
      </w:r>
    </w:p>
    <w:p>
      <w:pPr>
        <w:pStyle w:val="12"/>
        <w:snapToGrid w:val="0"/>
        <w:spacing w:line="600" w:lineRule="exact"/>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职务：</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系</w:t>
      </w:r>
      <w:r>
        <w:rPr>
          <w:rFonts w:hint="eastAsia" w:ascii="仿宋_GB2312" w:hAnsi="宋体" w:eastAsia="仿宋_GB2312" w:cs="Times New Roman"/>
          <w:color w:val="auto"/>
          <w:sz w:val="30"/>
          <w:szCs w:val="30"/>
          <w:u w:val="single"/>
        </w:rPr>
        <w:t xml:space="preserve">     (供应商名称)       </w:t>
      </w:r>
      <w:r>
        <w:rPr>
          <w:rFonts w:hint="eastAsia" w:ascii="仿宋_GB2312" w:hAnsi="宋体" w:eastAsia="仿宋_GB2312" w:cs="Times New Roman"/>
          <w:color w:val="auto"/>
          <w:sz w:val="30"/>
          <w:szCs w:val="30"/>
        </w:rPr>
        <w:t xml:space="preserve"> 的法定代表人。</w:t>
      </w:r>
    </w:p>
    <w:p>
      <w:pPr>
        <w:pStyle w:val="12"/>
        <w:snapToGrid w:val="0"/>
        <w:spacing w:line="600" w:lineRule="exact"/>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特此证明。</w:t>
      </w:r>
    </w:p>
    <w:p>
      <w:pPr>
        <w:adjustRightInd w:val="0"/>
        <w:snapToGrid w:val="0"/>
        <w:spacing w:line="600" w:lineRule="exact"/>
        <w:ind w:firstLine="702" w:firstLineChars="234"/>
        <w:rPr>
          <w:rFonts w:ascii="仿宋_GB2312" w:hAnsi="宋体" w:eastAsia="仿宋_GB2312"/>
          <w:color w:val="auto"/>
          <w:sz w:val="30"/>
          <w:szCs w:val="30"/>
        </w:rPr>
      </w:pPr>
      <w:r>
        <w:rPr>
          <w:rFonts w:hint="eastAsia" w:ascii="仿宋_GB2312" w:hAnsi="宋体" w:eastAsia="仿宋_GB2312"/>
          <w:color w:val="auto"/>
          <w:sz w:val="30"/>
          <w:szCs w:val="30"/>
        </w:rPr>
        <w:t>附：法定代表人身份证(正反两面)复印件</w:t>
      </w:r>
    </w:p>
    <w:p>
      <w:pPr>
        <w:pStyle w:val="12"/>
        <w:snapToGrid w:val="0"/>
        <w:spacing w:line="600" w:lineRule="exact"/>
        <w:ind w:firstLine="3907" w:firstLineChars="1221"/>
        <w:rPr>
          <w:rFonts w:ascii="仿宋_GB2312" w:hAnsi="宋体" w:eastAsia="仿宋_GB2312" w:cs="Times New Roman"/>
          <w:color w:val="auto"/>
          <w:sz w:val="32"/>
          <w:szCs w:val="32"/>
        </w:rPr>
      </w:pPr>
    </w:p>
    <w:p>
      <w:pPr>
        <w:pStyle w:val="12"/>
        <w:snapToGrid w:val="0"/>
        <w:spacing w:line="600" w:lineRule="exact"/>
        <w:ind w:firstLine="3663" w:firstLineChars="1221"/>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供应商：</w:t>
      </w:r>
      <w:r>
        <w:rPr>
          <w:rFonts w:hint="eastAsia" w:ascii="仿宋_GB2312" w:hAnsi="宋体" w:eastAsia="仿宋_GB2312" w:cs="Times New Roman"/>
          <w:color w:val="auto"/>
          <w:sz w:val="30"/>
          <w:szCs w:val="30"/>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rPr>
      </w:pPr>
      <w:r>
        <w:rPr>
          <w:rFonts w:hint="eastAsia" w:ascii="仿宋_GB2312" w:hAnsi="宋体" w:eastAsia="仿宋_GB2312"/>
          <w:color w:val="auto"/>
          <w:sz w:val="30"/>
          <w:szCs w:val="30"/>
        </w:rPr>
        <w:t>日  期：</w:t>
      </w:r>
      <w:r>
        <w:rPr>
          <w:rFonts w:hint="eastAsia" w:ascii="仿宋_GB2312" w:hAnsi="宋体" w:eastAsia="仿宋_GB2312"/>
          <w:color w:val="auto"/>
          <w:sz w:val="30"/>
          <w:szCs w:val="30"/>
          <w:u w:val="single"/>
        </w:rPr>
        <w:t xml:space="preserve">          </w:t>
      </w:r>
      <w:r>
        <w:rPr>
          <w:rFonts w:hint="eastAsia" w:ascii="仿宋_GB2312" w:hAnsi="宋体" w:eastAsia="仿宋_GB2312"/>
          <w:color w:val="auto"/>
          <w:sz w:val="30"/>
          <w:szCs w:val="30"/>
        </w:rPr>
        <w:t>年</w:t>
      </w:r>
      <w:r>
        <w:rPr>
          <w:rFonts w:hint="eastAsia" w:ascii="仿宋_GB2312" w:hAnsi="宋体" w:eastAsia="仿宋_GB2312"/>
          <w:color w:val="auto"/>
          <w:sz w:val="30"/>
          <w:szCs w:val="30"/>
          <w:u w:val="single"/>
        </w:rPr>
        <w:t xml:space="preserve">    </w:t>
      </w:r>
      <w:r>
        <w:rPr>
          <w:rFonts w:hint="eastAsia" w:ascii="仿宋_GB2312" w:hAnsi="宋体" w:eastAsia="仿宋_GB2312"/>
          <w:color w:val="auto"/>
          <w:sz w:val="30"/>
          <w:szCs w:val="30"/>
        </w:rPr>
        <w:t>月</w:t>
      </w:r>
      <w:r>
        <w:rPr>
          <w:rFonts w:hint="eastAsia" w:ascii="仿宋_GB2312" w:hAnsi="宋体" w:eastAsia="仿宋_GB2312"/>
          <w:color w:val="auto"/>
          <w:sz w:val="30"/>
          <w:szCs w:val="30"/>
          <w:u w:val="single"/>
        </w:rPr>
        <w:t xml:space="preserve">    </w:t>
      </w:r>
      <w:r>
        <w:rPr>
          <w:rFonts w:hint="eastAsia" w:ascii="仿宋_GB2312" w:hAnsi="宋体" w:eastAsia="仿宋_GB2312"/>
          <w:color w:val="auto"/>
          <w:sz w:val="30"/>
          <w:szCs w:val="30"/>
        </w:rPr>
        <w:t>日</w:t>
      </w:r>
    </w:p>
    <w:p>
      <w:pPr>
        <w:widowControl/>
        <w:adjustRightInd w:val="0"/>
        <w:snapToGrid w:val="0"/>
        <w:spacing w:line="600" w:lineRule="exact"/>
        <w:jc w:val="left"/>
        <w:rPr>
          <w:rFonts w:ascii="仿宋_GB2312" w:hAnsi="宋体" w:eastAsia="仿宋_GB2312" w:cs="宋体"/>
          <w:color w:val="auto"/>
          <w:kern w:val="0"/>
          <w:sz w:val="28"/>
          <w:szCs w:val="28"/>
        </w:rPr>
      </w:pPr>
      <w:r>
        <w:rPr>
          <w:rFonts w:ascii="仿宋_GB2312" w:hAnsi="宋体" w:eastAsia="仿宋_GB2312" w:cs="宋体"/>
          <w:color w:val="auto"/>
          <w:kern w:val="0"/>
          <w:sz w:val="28"/>
          <w:szCs w:val="28"/>
        </w:rPr>
        <mc:AlternateContent>
          <mc:Choice Requires="wps">
            <w:drawing>
              <wp:anchor distT="0" distB="0" distL="114300" distR="114300" simplePos="0" relativeHeight="251668480"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rPr>
      </w:pPr>
    </w:p>
    <w:p>
      <w:pPr>
        <w:widowControl/>
        <w:adjustRightInd w:val="0"/>
        <w:snapToGrid w:val="0"/>
        <w:spacing w:line="600" w:lineRule="exact"/>
        <w:jc w:val="left"/>
        <w:rPr>
          <w:rFonts w:ascii="仿宋_GB2312" w:hAnsi="宋体" w:eastAsia="仿宋_GB2312" w:cs="宋体"/>
          <w:color w:val="auto"/>
          <w:kern w:val="0"/>
          <w:sz w:val="28"/>
          <w:szCs w:val="28"/>
        </w:rPr>
      </w:pPr>
    </w:p>
    <w:p>
      <w:pPr>
        <w:widowControl/>
        <w:adjustRightInd w:val="0"/>
        <w:snapToGrid w:val="0"/>
        <w:spacing w:line="600" w:lineRule="exact"/>
        <w:jc w:val="left"/>
        <w:rPr>
          <w:rFonts w:ascii="仿宋_GB2312" w:hAnsi="宋体" w:eastAsia="仿宋_GB2312" w:cs="宋体"/>
          <w:color w:val="auto"/>
          <w:kern w:val="0"/>
          <w:sz w:val="28"/>
          <w:szCs w:val="28"/>
        </w:rPr>
      </w:pPr>
    </w:p>
    <w:p>
      <w:pPr>
        <w:adjustRightInd w:val="0"/>
        <w:snapToGrid w:val="0"/>
        <w:spacing w:line="600" w:lineRule="exact"/>
        <w:ind w:firstLine="480"/>
        <w:rPr>
          <w:rFonts w:ascii="仿宋_GB2312" w:eastAsia="仿宋_GB2312"/>
          <w:color w:val="auto"/>
        </w:rPr>
      </w:pPr>
      <w:r>
        <w:rPr>
          <w:rFonts w:hint="eastAsia" w:ascii="仿宋_GB2312" w:hAnsi="宋体" w:eastAsia="仿宋_GB2312"/>
          <w:color w:val="auto"/>
          <w:kern w:val="0"/>
          <w:szCs w:val="21"/>
        </w:rPr>
        <w:t>注：法定代表人证明书亦可采用工商行政管理局统一制订的格式。</w:t>
      </w:r>
    </w:p>
    <w:p>
      <w:pPr>
        <w:spacing w:line="360" w:lineRule="auto"/>
        <w:rPr>
          <w:color w:val="auto"/>
        </w:rPr>
      </w:pPr>
      <w:r>
        <w:rPr>
          <w:rFonts w:hint="eastAsia" w:ascii="宋体" w:hAnsi="宋体" w:cs="宋体"/>
          <w:color w:val="auto"/>
          <w:kern w:val="0"/>
          <w:sz w:val="28"/>
          <w:szCs w:val="28"/>
        </w:rPr>
        <w:br w:type="page"/>
      </w:r>
      <w:r>
        <w:rPr>
          <w:rFonts w:hint="eastAsia" w:ascii="仿宋_GB2312" w:hAnsi="黑体" w:eastAsia="仿宋_GB2312"/>
          <w:color w:val="auto"/>
          <w:sz w:val="28"/>
          <w:szCs w:val="28"/>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rPr>
      </w:pPr>
      <w:r>
        <w:rPr>
          <w:rFonts w:hint="eastAsia" w:ascii="方正小标宋简体" w:hAnsi="Times New Roman" w:eastAsia="方正小标宋简体" w:cs="Tahoma"/>
          <w:color w:val="auto"/>
          <w:kern w:val="0"/>
          <w:sz w:val="44"/>
          <w:szCs w:val="44"/>
        </w:rPr>
        <w:t>法定代表人授权委托书</w:t>
      </w:r>
    </w:p>
    <w:p>
      <w:pPr>
        <w:adjustRightInd w:val="0"/>
        <w:snapToGrid w:val="0"/>
        <w:spacing w:line="600" w:lineRule="exact"/>
        <w:ind w:firstLine="600" w:firstLineChars="200"/>
        <w:rPr>
          <w:rFonts w:ascii="仿宋_GB2312" w:hAnsi="宋体" w:eastAsia="仿宋_GB2312"/>
          <w:color w:val="auto"/>
          <w:sz w:val="30"/>
          <w:szCs w:val="30"/>
        </w:rPr>
      </w:pPr>
      <w:r>
        <w:rPr>
          <w:rFonts w:hint="eastAsia" w:ascii="仿宋_GB2312" w:hAnsi="宋体" w:eastAsia="仿宋_GB2312"/>
          <w:color w:val="auto"/>
          <w:sz w:val="30"/>
          <w:szCs w:val="30"/>
        </w:rPr>
        <w:t>本人</w:t>
      </w:r>
      <w:r>
        <w:rPr>
          <w:rFonts w:hint="eastAsia" w:ascii="仿宋_GB2312" w:hAnsi="宋体" w:eastAsia="仿宋_GB2312"/>
          <w:color w:val="auto"/>
          <w:sz w:val="30"/>
          <w:szCs w:val="30"/>
          <w:u w:val="single"/>
        </w:rPr>
        <w:t xml:space="preserve">   (姓名)    </w:t>
      </w:r>
      <w:r>
        <w:rPr>
          <w:rFonts w:hint="eastAsia" w:ascii="仿宋_GB2312" w:hAnsi="宋体" w:eastAsia="仿宋_GB2312"/>
          <w:color w:val="auto"/>
          <w:sz w:val="30"/>
          <w:szCs w:val="30"/>
        </w:rPr>
        <w:t>系</w:t>
      </w:r>
      <w:r>
        <w:rPr>
          <w:rFonts w:hint="eastAsia" w:ascii="仿宋_GB2312" w:hAnsi="宋体" w:eastAsia="仿宋_GB2312"/>
          <w:color w:val="auto"/>
          <w:sz w:val="30"/>
          <w:szCs w:val="30"/>
          <w:u w:val="single"/>
        </w:rPr>
        <w:t xml:space="preserve">        (供应商名称)          </w:t>
      </w:r>
      <w:r>
        <w:rPr>
          <w:rFonts w:hint="eastAsia" w:ascii="仿宋_GB2312" w:hAnsi="宋体" w:eastAsia="仿宋_GB2312"/>
          <w:color w:val="auto"/>
          <w:sz w:val="30"/>
          <w:szCs w:val="30"/>
        </w:rPr>
        <w:t>的法定代表人，现授权</w:t>
      </w:r>
      <w:r>
        <w:rPr>
          <w:rFonts w:hint="eastAsia" w:ascii="仿宋_GB2312" w:hAnsi="宋体" w:eastAsia="仿宋_GB2312"/>
          <w:color w:val="auto"/>
          <w:sz w:val="30"/>
          <w:szCs w:val="30"/>
          <w:u w:val="single"/>
        </w:rPr>
        <w:t xml:space="preserve">   (姓名)   </w:t>
      </w:r>
      <w:r>
        <w:rPr>
          <w:rFonts w:hint="eastAsia" w:ascii="仿宋_GB2312" w:hAnsi="宋体" w:eastAsia="仿宋_GB2312"/>
          <w:color w:val="auto"/>
          <w:sz w:val="30"/>
          <w:szCs w:val="30"/>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rPr>
      </w:pPr>
      <w:r>
        <w:rPr>
          <w:rFonts w:hint="eastAsia" w:ascii="仿宋_GB2312" w:hAnsi="宋体" w:eastAsia="仿宋_GB2312"/>
          <w:color w:val="auto"/>
          <w:sz w:val="30"/>
          <w:szCs w:val="30"/>
        </w:rPr>
        <w:t>委托期限：</w:t>
      </w:r>
      <w:r>
        <w:rPr>
          <w:rFonts w:hint="eastAsia" w:ascii="仿宋_GB2312" w:hAnsi="宋体" w:eastAsia="仿宋_GB2312"/>
          <w:color w:val="auto"/>
          <w:sz w:val="30"/>
          <w:szCs w:val="30"/>
          <w:u w:val="single"/>
        </w:rPr>
        <w:t xml:space="preserve">                </w:t>
      </w:r>
      <w:r>
        <w:rPr>
          <w:rFonts w:hint="eastAsia" w:ascii="仿宋_GB2312" w:hAnsi="宋体" w:eastAsia="仿宋_GB2312"/>
          <w:color w:val="auto"/>
          <w:sz w:val="30"/>
          <w:szCs w:val="30"/>
        </w:rPr>
        <w:t>。</w:t>
      </w:r>
    </w:p>
    <w:p>
      <w:pPr>
        <w:adjustRightInd w:val="0"/>
        <w:snapToGrid w:val="0"/>
        <w:spacing w:line="600" w:lineRule="exact"/>
        <w:ind w:firstLine="590"/>
        <w:rPr>
          <w:rFonts w:ascii="仿宋_GB2312" w:hAnsi="宋体" w:eastAsia="仿宋_GB2312"/>
          <w:color w:val="auto"/>
          <w:sz w:val="30"/>
          <w:szCs w:val="30"/>
        </w:rPr>
      </w:pPr>
      <w:r>
        <w:rPr>
          <w:rFonts w:hint="eastAsia" w:ascii="仿宋_GB2312" w:hAnsi="宋体" w:eastAsia="仿宋_GB2312"/>
          <w:color w:val="auto"/>
          <w:sz w:val="30"/>
          <w:szCs w:val="30"/>
        </w:rPr>
        <w:t>代理人无转委托权。</w:t>
      </w:r>
    </w:p>
    <w:p>
      <w:pPr>
        <w:adjustRightInd w:val="0"/>
        <w:snapToGrid w:val="0"/>
        <w:spacing w:line="600" w:lineRule="exact"/>
        <w:ind w:firstLine="590"/>
        <w:rPr>
          <w:rFonts w:ascii="仿宋_GB2312" w:hAnsi="宋体" w:eastAsia="仿宋_GB2312"/>
          <w:color w:val="auto"/>
          <w:sz w:val="30"/>
          <w:szCs w:val="30"/>
        </w:rPr>
      </w:pPr>
      <w:r>
        <w:rPr>
          <w:rFonts w:hint="eastAsia" w:ascii="仿宋_GB2312" w:hAnsi="宋体" w:eastAsia="仿宋_GB2312"/>
          <w:color w:val="auto"/>
          <w:sz w:val="30"/>
          <w:szCs w:val="30"/>
        </w:rPr>
        <w:t>附：</w:t>
      </w:r>
      <w:r>
        <w:rPr>
          <w:rFonts w:hint="eastAsia" w:ascii="仿宋_GB2312" w:hAnsi="宋体" w:eastAsia="仿宋_GB2312"/>
          <w:color w:val="auto"/>
          <w:sz w:val="30"/>
          <w:szCs w:val="30"/>
          <w:lang w:val="en-US" w:eastAsia="zh-CN"/>
        </w:rPr>
        <w:t>1.</w:t>
      </w:r>
      <w:r>
        <w:rPr>
          <w:rFonts w:hint="eastAsia" w:ascii="仿宋_GB2312" w:hAnsi="宋体" w:eastAsia="仿宋_GB2312"/>
          <w:color w:val="auto"/>
          <w:sz w:val="30"/>
          <w:szCs w:val="30"/>
        </w:rPr>
        <w:t>委托代理人身份证(正反两面)复印件</w:t>
      </w:r>
    </w:p>
    <w:p>
      <w:pPr>
        <w:pStyle w:val="35"/>
        <w:ind w:firstLine="1200" w:firstLineChars="400"/>
        <w:rPr>
          <w:rFonts w:hint="eastAsia" w:ascii="仿宋_GB2312" w:hAnsi="宋体" w:eastAsia="仿宋_GB2312"/>
          <w:color w:val="auto"/>
          <w:sz w:val="30"/>
          <w:szCs w:val="30"/>
          <w:lang w:val="en-US" w:eastAsia="zh-CN"/>
        </w:rPr>
      </w:pPr>
      <w:r>
        <w:rPr>
          <w:rFonts w:hint="eastAsia" w:ascii="仿宋_GB2312" w:hAnsi="宋体" w:eastAsia="仿宋_GB2312"/>
          <w:color w:val="auto"/>
          <w:sz w:val="30"/>
          <w:szCs w:val="30"/>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2"/>
        <w:snapToGrid w:val="0"/>
        <w:spacing w:line="600" w:lineRule="exact"/>
        <w:ind w:firstLine="3618" w:firstLineChars="1005"/>
        <w:rPr>
          <w:rFonts w:ascii="仿宋_GB2312" w:hAnsi="宋体" w:eastAsia="仿宋_GB2312" w:cs="Times New Roman"/>
          <w:color w:val="auto"/>
          <w:sz w:val="30"/>
          <w:szCs w:val="30"/>
        </w:rPr>
      </w:pPr>
      <w:r>
        <w:rPr>
          <w:rFonts w:hint="eastAsia" w:ascii="仿宋_GB2312" w:hAnsi="宋体" w:eastAsia="仿宋_GB2312" w:cs="Times New Roman"/>
          <w:color w:val="auto"/>
          <w:spacing w:val="30"/>
          <w:sz w:val="30"/>
          <w:szCs w:val="30"/>
        </w:rPr>
        <w:t>供应商</w:t>
      </w:r>
      <w:r>
        <w:rPr>
          <w:rFonts w:hint="eastAsia" w:ascii="仿宋_GB2312" w:hAnsi="宋体" w:eastAsia="仿宋_GB2312" w:cs="Times New Roman"/>
          <w:color w:val="auto"/>
          <w:sz w:val="30"/>
          <w:szCs w:val="30"/>
        </w:rPr>
        <w:t>：</w:t>
      </w:r>
      <w:r>
        <w:rPr>
          <w:rFonts w:hint="eastAsia" w:ascii="仿宋_GB2312" w:hAnsi="宋体" w:eastAsia="仿宋_GB2312" w:cs="Times New Roman"/>
          <w:color w:val="auto"/>
          <w:sz w:val="30"/>
          <w:szCs w:val="30"/>
          <w:u w:val="single"/>
        </w:rPr>
        <w:t xml:space="preserve">      (单位公章)         </w:t>
      </w:r>
    </w:p>
    <w:p>
      <w:pPr>
        <w:pStyle w:val="12"/>
        <w:snapToGrid w:val="0"/>
        <w:spacing w:line="600" w:lineRule="exact"/>
        <w:ind w:firstLine="3600" w:firstLineChars="1200"/>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法定代表人：</w:t>
      </w:r>
      <w:r>
        <w:rPr>
          <w:rFonts w:hint="eastAsia" w:ascii="仿宋_GB2312" w:hAnsi="宋体" w:eastAsia="仿宋_GB2312" w:cs="Times New Roman"/>
          <w:color w:val="auto"/>
          <w:sz w:val="30"/>
          <w:szCs w:val="30"/>
          <w:u w:val="single"/>
        </w:rPr>
        <w:t xml:space="preserve">       (签字)            </w:t>
      </w:r>
    </w:p>
    <w:p>
      <w:pPr>
        <w:pStyle w:val="12"/>
        <w:snapToGrid w:val="0"/>
        <w:spacing w:line="600" w:lineRule="exact"/>
        <w:ind w:firstLine="3600" w:firstLineChars="1200"/>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委托代理人：</w:t>
      </w:r>
      <w:r>
        <w:rPr>
          <w:rFonts w:hint="eastAsia" w:ascii="仿宋_GB2312" w:hAnsi="宋体" w:eastAsia="仿宋_GB2312" w:cs="Times New Roman"/>
          <w:color w:val="auto"/>
          <w:sz w:val="30"/>
          <w:szCs w:val="30"/>
          <w:u w:val="single"/>
        </w:rPr>
        <w:t xml:space="preserve">       (签字)            </w:t>
      </w:r>
    </w:p>
    <w:p>
      <w:pPr>
        <w:widowControl/>
        <w:adjustRightInd w:val="0"/>
        <w:snapToGrid w:val="0"/>
        <w:spacing w:line="600" w:lineRule="exact"/>
        <w:rPr>
          <w:rFonts w:hint="eastAsia" w:ascii="仿宋_GB2312" w:hAnsi="宋体" w:eastAsia="仿宋_GB2312"/>
          <w:color w:val="auto"/>
          <w:sz w:val="30"/>
          <w:szCs w:val="30"/>
        </w:rPr>
      </w:pPr>
      <w:r>
        <w:rPr>
          <w:rFonts w:hint="eastAsia" w:ascii="仿宋_GB2312" w:hAnsi="宋体" w:eastAsia="仿宋_GB2312"/>
          <w:color w:val="auto"/>
          <w:sz w:val="30"/>
          <w:szCs w:val="30"/>
        </w:rPr>
        <w:t xml:space="preserve">                        日    期：</w:t>
      </w:r>
      <w:r>
        <w:rPr>
          <w:rFonts w:hint="eastAsia" w:ascii="仿宋_GB2312" w:hAnsi="宋体" w:eastAsia="仿宋_GB2312"/>
          <w:color w:val="auto"/>
          <w:sz w:val="30"/>
          <w:szCs w:val="30"/>
          <w:u w:val="single"/>
        </w:rPr>
        <w:t xml:space="preserve">      </w:t>
      </w:r>
      <w:r>
        <w:rPr>
          <w:rFonts w:hint="eastAsia" w:ascii="仿宋_GB2312" w:hAnsi="宋体" w:eastAsia="仿宋_GB2312"/>
          <w:color w:val="auto"/>
          <w:sz w:val="30"/>
          <w:szCs w:val="30"/>
        </w:rPr>
        <w:t>年</w:t>
      </w:r>
      <w:r>
        <w:rPr>
          <w:rFonts w:hint="eastAsia" w:ascii="仿宋_GB2312" w:hAnsi="宋体" w:eastAsia="仿宋_GB2312"/>
          <w:color w:val="auto"/>
          <w:sz w:val="30"/>
          <w:szCs w:val="30"/>
          <w:u w:val="single"/>
        </w:rPr>
        <w:t xml:space="preserve">    </w:t>
      </w:r>
      <w:r>
        <w:rPr>
          <w:rFonts w:hint="eastAsia" w:ascii="仿宋_GB2312" w:hAnsi="宋体" w:eastAsia="仿宋_GB2312"/>
          <w:color w:val="auto"/>
          <w:sz w:val="30"/>
          <w:szCs w:val="30"/>
        </w:rPr>
        <w:t>月</w:t>
      </w:r>
      <w:r>
        <w:rPr>
          <w:rFonts w:hint="eastAsia" w:ascii="仿宋_GB2312" w:hAnsi="宋体" w:eastAsia="仿宋_GB2312"/>
          <w:color w:val="auto"/>
          <w:sz w:val="30"/>
          <w:szCs w:val="30"/>
          <w:u w:val="single"/>
        </w:rPr>
        <w:t xml:space="preserve">     </w:t>
      </w:r>
      <w:r>
        <w:rPr>
          <w:rFonts w:hint="eastAsia" w:ascii="仿宋_GB2312" w:hAnsi="宋体" w:eastAsia="仿宋_GB2312"/>
          <w:color w:val="auto"/>
          <w:sz w:val="30"/>
          <w:szCs w:val="30"/>
        </w:rPr>
        <w:t>日</w:t>
      </w:r>
    </w:p>
    <w:p>
      <w:pPr>
        <w:pStyle w:val="21"/>
        <w:rPr>
          <w:rFonts w:hint="eastAsia" w:ascii="仿宋_GB2312" w:hAnsi="宋体" w:eastAsia="仿宋_GB2312"/>
          <w:color w:val="auto"/>
          <w:sz w:val="30"/>
          <w:szCs w:val="30"/>
        </w:rPr>
      </w:pPr>
    </w:p>
    <w:p>
      <w:pPr>
        <w:pStyle w:val="21"/>
        <w:rPr>
          <w:rFonts w:hint="eastAsia" w:ascii="仿宋_GB2312" w:hAnsi="宋体" w:eastAsia="仿宋_GB2312"/>
          <w:color w:val="auto"/>
          <w:sz w:val="30"/>
          <w:szCs w:val="30"/>
        </w:rPr>
      </w:pPr>
    </w:p>
    <w:p>
      <w:pPr>
        <w:pStyle w:val="21"/>
        <w:rPr>
          <w:rFonts w:hint="eastAsia" w:ascii="仿宋_GB2312" w:hAnsi="宋体" w:eastAsia="仿宋_GB2312"/>
          <w:color w:val="auto"/>
          <w:sz w:val="30"/>
          <w:szCs w:val="30"/>
        </w:rPr>
      </w:pPr>
    </w:p>
    <w:p>
      <w:pPr>
        <w:pStyle w:val="21"/>
        <w:rPr>
          <w:rFonts w:hint="eastAsia" w:ascii="仿宋_GB2312" w:hAnsi="宋体" w:eastAsia="仿宋_GB2312"/>
          <w:color w:val="auto"/>
          <w:sz w:val="30"/>
          <w:szCs w:val="30"/>
        </w:rPr>
      </w:pPr>
    </w:p>
    <w:p>
      <w:pPr>
        <w:pStyle w:val="7"/>
        <w:spacing w:after="0" w:line="600" w:lineRule="exact"/>
        <w:rPr>
          <w:rFonts w:ascii="仿宋_GB2312" w:eastAsia="仿宋_GB2312"/>
          <w:color w:val="auto"/>
        </w:rPr>
      </w:pPr>
      <w:r>
        <w:rPr>
          <w:rFonts w:ascii="仿宋_GB2312" w:eastAsia="仿宋_GB2312"/>
          <w:color w:val="auto"/>
          <w:sz w:val="44"/>
          <w:szCs w:val="44"/>
          <w:u w:val="single"/>
        </w:rPr>
        <mc:AlternateContent>
          <mc:Choice Requires="wps">
            <w:drawing>
              <wp:anchor distT="0" distB="0" distL="114300" distR="114300" simplePos="0" relativeHeight="251669504"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9504;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color w:val="auto"/>
        </w:rPr>
      </w:pPr>
    </w:p>
    <w:p>
      <w:pPr>
        <w:pStyle w:val="7"/>
        <w:spacing w:after="0" w:line="600" w:lineRule="exact"/>
        <w:rPr>
          <w:rFonts w:ascii="仿宋_GB2312" w:eastAsia="仿宋_GB2312"/>
          <w:color w:val="auto"/>
        </w:rPr>
      </w:pPr>
    </w:p>
    <w:p>
      <w:pPr>
        <w:pStyle w:val="7"/>
        <w:spacing w:after="0" w:line="600" w:lineRule="exact"/>
        <w:ind w:firstLine="0"/>
        <w:rPr>
          <w:rFonts w:ascii="仿宋_GB2312" w:eastAsia="仿宋_GB2312"/>
          <w:color w:val="auto"/>
        </w:rPr>
      </w:pPr>
    </w:p>
    <w:p>
      <w:pPr>
        <w:pStyle w:val="7"/>
        <w:spacing w:after="0" w:line="600" w:lineRule="exact"/>
        <w:rPr>
          <w:rFonts w:ascii="仿宋_GB2312" w:eastAsia="仿宋_GB2312"/>
          <w:color w:val="auto"/>
        </w:rPr>
      </w:pPr>
    </w:p>
    <w:p>
      <w:pPr>
        <w:adjustRightInd w:val="0"/>
        <w:snapToGrid w:val="0"/>
        <w:spacing w:line="600" w:lineRule="exact"/>
        <w:ind w:firstLine="480"/>
        <w:rPr>
          <w:rFonts w:hint="eastAsia" w:ascii="仿宋_GB2312" w:hAnsi="宋体" w:eastAsia="仿宋_GB2312"/>
          <w:color w:val="auto"/>
          <w:kern w:val="0"/>
          <w:szCs w:val="21"/>
        </w:rPr>
      </w:pPr>
      <w:r>
        <w:rPr>
          <w:rFonts w:hint="eastAsia" w:ascii="仿宋_GB2312" w:hAnsi="宋体" w:eastAsia="仿宋_GB2312"/>
          <w:color w:val="auto"/>
          <w:kern w:val="0"/>
          <w:szCs w:val="21"/>
        </w:rPr>
        <w:t>注：法人授权委托书亦可采用工商行政管理局统一制订的格式。</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rPr>
      </w:pPr>
    </w:p>
    <w:p>
      <w:pPr>
        <w:spacing w:line="480" w:lineRule="exact"/>
        <w:ind w:firstLine="843" w:firstLineChars="300"/>
        <w:rPr>
          <w:rFonts w:ascii="仿宋" w:hAnsi="仿宋" w:eastAsia="仿宋" w:cs="仿宋_GB2312"/>
          <w:b/>
          <w:color w:val="auto"/>
          <w:sz w:val="28"/>
          <w:szCs w:val="28"/>
        </w:rPr>
      </w:pPr>
    </w:p>
    <w:p>
      <w:pPr>
        <w:pStyle w:val="21"/>
        <w:rPr>
          <w:color w:val="auto"/>
        </w:rPr>
      </w:pPr>
    </w:p>
    <w:p>
      <w:pPr>
        <w:pStyle w:val="21"/>
        <w:rPr>
          <w:color w:val="auto"/>
        </w:rPr>
      </w:pPr>
    </w:p>
    <w:p>
      <w:pPr>
        <w:pStyle w:val="21"/>
        <w:rPr>
          <w:color w:val="auto"/>
        </w:rPr>
      </w:pPr>
    </w:p>
    <w:p>
      <w:pPr>
        <w:pStyle w:val="21"/>
        <w:rPr>
          <w:color w:val="auto"/>
        </w:rPr>
      </w:pPr>
    </w:p>
    <w:p>
      <w:pPr>
        <w:pStyle w:val="6"/>
        <w:rPr>
          <w:rFonts w:asciiTheme="minorEastAsia" w:hAnsiTheme="minorEastAsia" w:eastAsiaTheme="minorEastAsia"/>
          <w:color w:val="auto"/>
          <w:sz w:val="28"/>
          <w:szCs w:val="28"/>
        </w:rPr>
      </w:pPr>
      <w:r>
        <w:rPr>
          <w:rFonts w:hint="eastAsia" w:ascii="仿宋_GB2312" w:eastAsia="仿宋_GB2312" w:hAnsiTheme="minorEastAsia"/>
          <w:color w:val="auto"/>
          <w:sz w:val="28"/>
          <w:szCs w:val="28"/>
        </w:rPr>
        <w:t xml:space="preserve"> </w:t>
      </w:r>
      <w:bookmarkStart w:id="136" w:name="_Toc19830"/>
      <w:bookmarkStart w:id="137" w:name="_Toc88209963"/>
      <w:bookmarkStart w:id="138" w:name="_Toc8086"/>
      <w:bookmarkStart w:id="139" w:name="_Toc87616400"/>
      <w:r>
        <w:rPr>
          <w:rFonts w:hint="eastAsia" w:ascii="仿宋_GB2312" w:eastAsia="仿宋_GB2312" w:hAnsiTheme="minorEastAsia"/>
          <w:color w:val="auto"/>
          <w:sz w:val="28"/>
          <w:szCs w:val="28"/>
          <w:lang w:val="en-US" w:eastAsia="zh-CN"/>
        </w:rPr>
        <w:t>3</w:t>
      </w:r>
      <w:r>
        <w:rPr>
          <w:rFonts w:hint="eastAsia" w:asciiTheme="minorEastAsia" w:hAnsiTheme="minorEastAsia" w:eastAsiaTheme="minorEastAsia"/>
          <w:color w:val="auto"/>
          <w:sz w:val="28"/>
          <w:szCs w:val="28"/>
        </w:rPr>
        <w:t>.资格审查资料</w:t>
      </w:r>
      <w:bookmarkEnd w:id="136"/>
      <w:bookmarkEnd w:id="137"/>
      <w:bookmarkEnd w:id="138"/>
      <w:bookmarkEnd w:id="139"/>
    </w:p>
    <w:p>
      <w:pPr>
        <w:spacing w:line="360" w:lineRule="auto"/>
        <w:rPr>
          <w:rFonts w:ascii="仿宋_GB2312" w:hAnsi="黑体" w:eastAsia="仿宋_GB2312"/>
          <w:color w:val="auto"/>
          <w:sz w:val="28"/>
          <w:szCs w:val="28"/>
        </w:rPr>
      </w:pPr>
      <w:r>
        <w:rPr>
          <w:rFonts w:hint="eastAsia" w:ascii="仿宋_GB2312" w:hAnsi="黑体" w:eastAsia="仿宋_GB2312"/>
          <w:color w:val="auto"/>
          <w:sz w:val="28"/>
          <w:szCs w:val="28"/>
          <w:lang w:val="en-US" w:eastAsia="zh-CN"/>
        </w:rPr>
        <w:t>3</w:t>
      </w:r>
      <w:r>
        <w:rPr>
          <w:rFonts w:hint="eastAsia" w:ascii="仿宋_GB2312" w:hAnsi="黑体" w:eastAsia="仿宋_GB2312"/>
          <w:color w:val="auto"/>
          <w:sz w:val="28"/>
          <w:szCs w:val="28"/>
        </w:rPr>
        <w:t>.1供应商基本情况表</w:t>
      </w:r>
    </w:p>
    <w:tbl>
      <w:tblPr>
        <w:tblStyle w:val="23"/>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rPr>
            </w:pPr>
            <w:r>
              <w:rPr>
                <w:rFonts w:hint="eastAsia" w:ascii="仿宋_GB2312" w:eastAsia="仿宋_GB2312" w:hAnsiTheme="minorEastAsia"/>
                <w:color w:val="auto"/>
                <w:sz w:val="28"/>
                <w:szCs w:val="28"/>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rPr>
            </w:pPr>
            <w:r>
              <w:rPr>
                <w:rFonts w:hint="eastAsia" w:ascii="仿宋_GB2312" w:eastAsia="仿宋_GB2312" w:hAnsiTheme="minorEastAsia"/>
                <w:color w:val="auto"/>
                <w:sz w:val="28"/>
                <w:szCs w:val="28"/>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rPr>
            </w:pPr>
          </w:p>
        </w:tc>
        <w:tc>
          <w:tcPr>
            <w:tcW w:w="1570" w:type="dxa"/>
            <w:gridSpan w:val="3"/>
          </w:tcPr>
          <w:p>
            <w:pPr>
              <w:adjustRightInd w:val="0"/>
              <w:snapToGrid w:val="0"/>
              <w:spacing w:line="600" w:lineRule="exact"/>
              <w:rPr>
                <w:rFonts w:ascii="仿宋_GB2312" w:eastAsia="仿宋_GB2312" w:hAnsiTheme="minorEastAsia"/>
                <w:color w:val="auto"/>
                <w:sz w:val="28"/>
                <w:szCs w:val="28"/>
              </w:rPr>
            </w:pPr>
            <w:r>
              <w:rPr>
                <w:rFonts w:hint="eastAsia" w:ascii="仿宋_GB2312" w:eastAsia="仿宋_GB2312" w:hAnsiTheme="minorEastAsia"/>
                <w:color w:val="auto"/>
                <w:sz w:val="28"/>
                <w:szCs w:val="28"/>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rPr>
            </w:pPr>
            <w:r>
              <w:rPr>
                <w:rFonts w:hint="eastAsia" w:ascii="仿宋_GB2312" w:eastAsia="仿宋_GB2312" w:hAnsiTheme="minorEastAsia"/>
                <w:color w:val="auto"/>
                <w:sz w:val="28"/>
                <w:szCs w:val="28"/>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rPr>
            </w:pPr>
            <w:r>
              <w:rPr>
                <w:rFonts w:hint="eastAsia" w:ascii="仿宋_GB2312" w:eastAsia="仿宋_GB2312" w:hAnsiTheme="minorEastAsia"/>
                <w:color w:val="auto"/>
                <w:sz w:val="28"/>
                <w:szCs w:val="28"/>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rPr>
            </w:pPr>
            <w:r>
              <w:rPr>
                <w:rFonts w:hint="eastAsia" w:ascii="仿宋_GB2312" w:eastAsia="仿宋_GB2312" w:hAnsiTheme="minorEastAsia"/>
                <w:color w:val="auto"/>
                <w:sz w:val="28"/>
                <w:szCs w:val="28"/>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rPr>
            </w:pPr>
            <w:r>
              <w:rPr>
                <w:rFonts w:hint="eastAsia" w:ascii="仿宋_GB2312" w:eastAsia="仿宋_GB2312" w:hAnsiTheme="minorEastAsia"/>
                <w:color w:val="auto"/>
                <w:sz w:val="28"/>
                <w:szCs w:val="28"/>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rPr>
            </w:pPr>
            <w:r>
              <w:rPr>
                <w:rFonts w:hint="eastAsia" w:ascii="仿宋_GB2312" w:eastAsia="仿宋_GB2312" w:hAnsiTheme="minorEastAsia"/>
                <w:color w:val="auto"/>
                <w:sz w:val="28"/>
                <w:szCs w:val="28"/>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rPr>
            </w:pPr>
            <w:r>
              <w:rPr>
                <w:rFonts w:hint="eastAsia" w:ascii="仿宋_GB2312" w:eastAsia="仿宋_GB2312" w:hAnsiTheme="minorEastAsia"/>
                <w:color w:val="auto"/>
                <w:sz w:val="28"/>
                <w:szCs w:val="28"/>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rPr>
            </w:pPr>
            <w:r>
              <w:rPr>
                <w:rFonts w:hint="eastAsia" w:ascii="仿宋_GB2312" w:eastAsia="仿宋_GB2312" w:hAnsiTheme="minorEastAsia"/>
                <w:color w:val="auto"/>
                <w:sz w:val="28"/>
                <w:szCs w:val="28"/>
              </w:rPr>
              <w:t>法定代表人</w:t>
            </w:r>
          </w:p>
        </w:tc>
        <w:tc>
          <w:tcPr>
            <w:tcW w:w="1134" w:type="dxa"/>
          </w:tcPr>
          <w:p>
            <w:pPr>
              <w:adjustRightInd w:val="0"/>
              <w:snapToGrid w:val="0"/>
              <w:spacing w:line="600" w:lineRule="exact"/>
              <w:rPr>
                <w:rFonts w:ascii="仿宋_GB2312" w:eastAsia="仿宋_GB2312" w:hAnsiTheme="minorEastAsia"/>
                <w:color w:val="auto"/>
                <w:sz w:val="28"/>
                <w:szCs w:val="28"/>
              </w:rPr>
            </w:pPr>
            <w:r>
              <w:rPr>
                <w:rFonts w:hint="eastAsia" w:ascii="仿宋_GB2312" w:eastAsia="仿宋_GB2312" w:hAnsiTheme="minorEastAsia"/>
                <w:color w:val="auto"/>
                <w:sz w:val="28"/>
                <w:szCs w:val="28"/>
              </w:rPr>
              <w:t>姓名</w:t>
            </w:r>
          </w:p>
        </w:tc>
        <w:tc>
          <w:tcPr>
            <w:tcW w:w="966" w:type="dxa"/>
          </w:tcPr>
          <w:p>
            <w:pPr>
              <w:adjustRightInd w:val="0"/>
              <w:snapToGrid w:val="0"/>
              <w:spacing w:line="600" w:lineRule="exact"/>
              <w:rPr>
                <w:rFonts w:ascii="仿宋_GB2312" w:eastAsia="仿宋_GB2312" w:hAnsiTheme="minorEastAsia"/>
                <w:color w:val="auto"/>
                <w:sz w:val="28"/>
                <w:szCs w:val="28"/>
              </w:rPr>
            </w:pPr>
          </w:p>
        </w:tc>
        <w:tc>
          <w:tcPr>
            <w:tcW w:w="1443" w:type="dxa"/>
            <w:gridSpan w:val="3"/>
          </w:tcPr>
          <w:p>
            <w:pPr>
              <w:adjustRightInd w:val="0"/>
              <w:snapToGrid w:val="0"/>
              <w:spacing w:line="600" w:lineRule="exact"/>
              <w:rPr>
                <w:rFonts w:ascii="仿宋_GB2312" w:eastAsia="仿宋_GB2312" w:hAnsiTheme="minorEastAsia"/>
                <w:color w:val="auto"/>
                <w:sz w:val="28"/>
                <w:szCs w:val="28"/>
              </w:rPr>
            </w:pPr>
            <w:r>
              <w:rPr>
                <w:rFonts w:hint="eastAsia" w:ascii="仿宋_GB2312" w:eastAsia="仿宋_GB2312" w:hAnsiTheme="minorEastAsia"/>
                <w:color w:val="auto"/>
                <w:sz w:val="28"/>
                <w:szCs w:val="28"/>
              </w:rPr>
              <w:t>技术职称</w:t>
            </w:r>
          </w:p>
        </w:tc>
        <w:tc>
          <w:tcPr>
            <w:tcW w:w="1145" w:type="dxa"/>
          </w:tcPr>
          <w:p>
            <w:pPr>
              <w:adjustRightInd w:val="0"/>
              <w:snapToGrid w:val="0"/>
              <w:spacing w:line="600" w:lineRule="exact"/>
              <w:rPr>
                <w:rFonts w:ascii="仿宋_GB2312" w:eastAsia="仿宋_GB2312" w:hAnsiTheme="minorEastAsia"/>
                <w:color w:val="auto"/>
                <w:sz w:val="28"/>
                <w:szCs w:val="28"/>
              </w:rPr>
            </w:pPr>
          </w:p>
        </w:tc>
        <w:tc>
          <w:tcPr>
            <w:tcW w:w="1295" w:type="dxa"/>
            <w:gridSpan w:val="2"/>
          </w:tcPr>
          <w:p>
            <w:pPr>
              <w:adjustRightInd w:val="0"/>
              <w:snapToGrid w:val="0"/>
              <w:spacing w:line="600" w:lineRule="exact"/>
              <w:rPr>
                <w:rFonts w:ascii="仿宋_GB2312" w:eastAsia="仿宋_GB2312" w:hAnsiTheme="minorEastAsia"/>
                <w:color w:val="auto"/>
                <w:sz w:val="28"/>
                <w:szCs w:val="28"/>
              </w:rPr>
            </w:pPr>
            <w:r>
              <w:rPr>
                <w:rFonts w:hint="eastAsia" w:ascii="仿宋_GB2312" w:eastAsia="仿宋_GB2312" w:hAnsiTheme="minorEastAsia"/>
                <w:color w:val="auto"/>
                <w:sz w:val="28"/>
                <w:szCs w:val="28"/>
              </w:rPr>
              <w:t>电话</w:t>
            </w:r>
          </w:p>
        </w:tc>
        <w:tc>
          <w:tcPr>
            <w:tcW w:w="1295" w:type="dxa"/>
          </w:tcPr>
          <w:p>
            <w:pPr>
              <w:adjustRightInd w:val="0"/>
              <w:snapToGrid w:val="0"/>
              <w:spacing w:line="600" w:lineRule="exact"/>
              <w:rPr>
                <w:rFonts w:ascii="仿宋_GB2312" w:eastAsia="仿宋_GB2312" w:hAnsiTheme="minorEastAsia"/>
                <w:color w:val="auto"/>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rPr>
            </w:pPr>
            <w:r>
              <w:rPr>
                <w:rFonts w:hint="eastAsia" w:ascii="仿宋_GB2312" w:eastAsia="仿宋_GB2312" w:hAnsiTheme="minorEastAsia"/>
                <w:color w:val="auto"/>
                <w:sz w:val="28"/>
                <w:szCs w:val="28"/>
              </w:rPr>
              <w:t>技术负责人</w:t>
            </w:r>
          </w:p>
        </w:tc>
        <w:tc>
          <w:tcPr>
            <w:tcW w:w="1134" w:type="dxa"/>
          </w:tcPr>
          <w:p>
            <w:pPr>
              <w:adjustRightInd w:val="0"/>
              <w:snapToGrid w:val="0"/>
              <w:spacing w:line="600" w:lineRule="exact"/>
              <w:rPr>
                <w:rFonts w:ascii="仿宋_GB2312" w:eastAsia="仿宋_GB2312" w:hAnsiTheme="minorEastAsia"/>
                <w:color w:val="auto"/>
                <w:sz w:val="28"/>
                <w:szCs w:val="28"/>
              </w:rPr>
            </w:pPr>
            <w:r>
              <w:rPr>
                <w:rFonts w:hint="eastAsia" w:ascii="仿宋_GB2312" w:eastAsia="仿宋_GB2312" w:hAnsiTheme="minorEastAsia"/>
                <w:color w:val="auto"/>
                <w:sz w:val="28"/>
                <w:szCs w:val="28"/>
              </w:rPr>
              <w:t>姓名</w:t>
            </w:r>
          </w:p>
        </w:tc>
        <w:tc>
          <w:tcPr>
            <w:tcW w:w="966" w:type="dxa"/>
          </w:tcPr>
          <w:p>
            <w:pPr>
              <w:adjustRightInd w:val="0"/>
              <w:snapToGrid w:val="0"/>
              <w:spacing w:line="600" w:lineRule="exact"/>
              <w:rPr>
                <w:rFonts w:ascii="仿宋_GB2312" w:eastAsia="仿宋_GB2312" w:hAnsiTheme="minorEastAsia"/>
                <w:color w:val="auto"/>
                <w:sz w:val="28"/>
                <w:szCs w:val="28"/>
              </w:rPr>
            </w:pPr>
          </w:p>
        </w:tc>
        <w:tc>
          <w:tcPr>
            <w:tcW w:w="1443" w:type="dxa"/>
            <w:gridSpan w:val="3"/>
          </w:tcPr>
          <w:p>
            <w:pPr>
              <w:adjustRightInd w:val="0"/>
              <w:snapToGrid w:val="0"/>
              <w:spacing w:line="600" w:lineRule="exact"/>
              <w:rPr>
                <w:rFonts w:ascii="仿宋_GB2312" w:eastAsia="仿宋_GB2312" w:hAnsiTheme="minorEastAsia"/>
                <w:color w:val="auto"/>
                <w:sz w:val="28"/>
                <w:szCs w:val="28"/>
              </w:rPr>
            </w:pPr>
            <w:r>
              <w:rPr>
                <w:rFonts w:hint="eastAsia" w:ascii="仿宋_GB2312" w:eastAsia="仿宋_GB2312" w:hAnsiTheme="minorEastAsia"/>
                <w:color w:val="auto"/>
                <w:sz w:val="28"/>
                <w:szCs w:val="28"/>
              </w:rPr>
              <w:t>技术职称</w:t>
            </w:r>
          </w:p>
        </w:tc>
        <w:tc>
          <w:tcPr>
            <w:tcW w:w="1145" w:type="dxa"/>
          </w:tcPr>
          <w:p>
            <w:pPr>
              <w:adjustRightInd w:val="0"/>
              <w:snapToGrid w:val="0"/>
              <w:spacing w:line="600" w:lineRule="exact"/>
              <w:rPr>
                <w:rFonts w:ascii="仿宋_GB2312" w:eastAsia="仿宋_GB2312" w:hAnsiTheme="minorEastAsia"/>
                <w:color w:val="auto"/>
                <w:sz w:val="28"/>
                <w:szCs w:val="28"/>
              </w:rPr>
            </w:pPr>
          </w:p>
        </w:tc>
        <w:tc>
          <w:tcPr>
            <w:tcW w:w="1295" w:type="dxa"/>
            <w:gridSpan w:val="2"/>
          </w:tcPr>
          <w:p>
            <w:pPr>
              <w:adjustRightInd w:val="0"/>
              <w:snapToGrid w:val="0"/>
              <w:spacing w:line="600" w:lineRule="exact"/>
              <w:rPr>
                <w:rFonts w:ascii="仿宋_GB2312" w:eastAsia="仿宋_GB2312" w:hAnsiTheme="minorEastAsia"/>
                <w:color w:val="auto"/>
                <w:sz w:val="28"/>
                <w:szCs w:val="28"/>
              </w:rPr>
            </w:pPr>
            <w:r>
              <w:rPr>
                <w:rFonts w:hint="eastAsia" w:ascii="仿宋_GB2312" w:eastAsia="仿宋_GB2312" w:hAnsiTheme="minorEastAsia"/>
                <w:color w:val="auto"/>
                <w:sz w:val="28"/>
                <w:szCs w:val="28"/>
              </w:rPr>
              <w:t>电话</w:t>
            </w:r>
          </w:p>
        </w:tc>
        <w:tc>
          <w:tcPr>
            <w:tcW w:w="1295" w:type="dxa"/>
          </w:tcPr>
          <w:p>
            <w:pPr>
              <w:adjustRightInd w:val="0"/>
              <w:snapToGrid w:val="0"/>
              <w:spacing w:line="600" w:lineRule="exact"/>
              <w:rPr>
                <w:rFonts w:ascii="仿宋_GB2312" w:eastAsia="仿宋_GB2312" w:hAnsiTheme="minorEastAsia"/>
                <w:color w:val="auto"/>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rPr>
            </w:pPr>
            <w:r>
              <w:rPr>
                <w:rFonts w:hint="eastAsia" w:ascii="仿宋_GB2312" w:eastAsia="仿宋_GB2312" w:hAnsiTheme="minorEastAsia"/>
                <w:color w:val="auto"/>
                <w:sz w:val="28"/>
                <w:szCs w:val="28"/>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rPr>
            </w:pPr>
          </w:p>
        </w:tc>
        <w:tc>
          <w:tcPr>
            <w:tcW w:w="5178" w:type="dxa"/>
            <w:gridSpan w:val="7"/>
          </w:tcPr>
          <w:p>
            <w:pPr>
              <w:adjustRightInd w:val="0"/>
              <w:snapToGrid w:val="0"/>
              <w:spacing w:line="600" w:lineRule="exact"/>
              <w:rPr>
                <w:rFonts w:ascii="仿宋_GB2312" w:eastAsia="仿宋_GB2312" w:hAnsiTheme="minorEastAsia"/>
                <w:color w:val="auto"/>
                <w:sz w:val="28"/>
                <w:szCs w:val="28"/>
              </w:rPr>
            </w:pPr>
            <w:r>
              <w:rPr>
                <w:rFonts w:hint="eastAsia" w:ascii="仿宋_GB2312" w:eastAsia="仿宋_GB2312" w:hAnsiTheme="minorEastAsia"/>
                <w:color w:val="auto"/>
                <w:sz w:val="28"/>
                <w:szCs w:val="28"/>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rPr>
            </w:pPr>
            <w:r>
              <w:rPr>
                <w:rFonts w:hint="eastAsia" w:ascii="仿宋_GB2312" w:eastAsia="仿宋_GB2312" w:hAnsiTheme="minorEastAsia"/>
                <w:color w:val="auto"/>
                <w:sz w:val="28"/>
                <w:szCs w:val="28"/>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rPr>
            </w:pPr>
            <w:r>
              <w:rPr>
                <w:rFonts w:hint="eastAsia" w:ascii="仿宋_GB2312" w:eastAsia="仿宋_GB2312" w:hAnsiTheme="minorEastAsia"/>
                <w:color w:val="auto"/>
                <w:sz w:val="28"/>
                <w:szCs w:val="28"/>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rPr>
            </w:pPr>
            <w:r>
              <w:rPr>
                <w:rFonts w:hint="eastAsia" w:ascii="仿宋_GB2312" w:eastAsia="仿宋_GB2312" w:hAnsiTheme="minorEastAsia"/>
                <w:color w:val="auto"/>
                <w:sz w:val="28"/>
                <w:szCs w:val="28"/>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rPr>
            </w:pPr>
            <w:r>
              <w:rPr>
                <w:rFonts w:hint="eastAsia" w:ascii="仿宋_GB2312" w:eastAsia="仿宋_GB2312" w:hAnsiTheme="minorEastAsia"/>
                <w:color w:val="auto"/>
                <w:sz w:val="28"/>
                <w:szCs w:val="28"/>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rPr>
            </w:pPr>
          </w:p>
        </w:tc>
        <w:tc>
          <w:tcPr>
            <w:tcW w:w="2268" w:type="dxa"/>
            <w:gridSpan w:val="3"/>
          </w:tcPr>
          <w:p>
            <w:pPr>
              <w:adjustRightInd w:val="0"/>
              <w:snapToGrid w:val="0"/>
              <w:spacing w:line="600" w:lineRule="exact"/>
              <w:rPr>
                <w:rFonts w:ascii="仿宋_GB2312" w:eastAsia="仿宋_GB2312" w:hAnsiTheme="minorEastAsia"/>
                <w:color w:val="auto"/>
                <w:sz w:val="28"/>
                <w:szCs w:val="28"/>
              </w:rPr>
            </w:pPr>
            <w:r>
              <w:rPr>
                <w:rFonts w:hint="eastAsia" w:ascii="仿宋_GB2312" w:eastAsia="仿宋_GB2312" w:hAnsiTheme="minorEastAsia"/>
                <w:color w:val="auto"/>
                <w:sz w:val="28"/>
                <w:szCs w:val="28"/>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rPr>
            </w:pPr>
            <w:r>
              <w:rPr>
                <w:rFonts w:hint="eastAsia" w:ascii="仿宋_GB2312" w:eastAsia="仿宋_GB2312" w:hAnsiTheme="minorEastAsia"/>
                <w:color w:val="auto"/>
                <w:sz w:val="28"/>
                <w:szCs w:val="28"/>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rPr>
            </w:pPr>
          </w:p>
        </w:tc>
        <w:tc>
          <w:tcPr>
            <w:tcW w:w="2268" w:type="dxa"/>
            <w:gridSpan w:val="3"/>
          </w:tcPr>
          <w:p>
            <w:pPr>
              <w:adjustRightInd w:val="0"/>
              <w:snapToGrid w:val="0"/>
              <w:spacing w:line="600" w:lineRule="exact"/>
              <w:rPr>
                <w:rFonts w:ascii="仿宋_GB2312" w:eastAsia="仿宋_GB2312" w:hAnsiTheme="minorEastAsia"/>
                <w:color w:val="auto"/>
                <w:sz w:val="28"/>
                <w:szCs w:val="28"/>
              </w:rPr>
            </w:pPr>
            <w:r>
              <w:rPr>
                <w:rFonts w:hint="eastAsia" w:ascii="仿宋_GB2312" w:eastAsia="仿宋_GB2312" w:hAnsiTheme="minorEastAsia"/>
                <w:color w:val="auto"/>
                <w:sz w:val="28"/>
                <w:szCs w:val="28"/>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rPr>
            </w:pPr>
            <w:r>
              <w:rPr>
                <w:rFonts w:hint="eastAsia" w:ascii="仿宋_GB2312" w:eastAsia="仿宋_GB2312" w:hAnsiTheme="minorEastAsia"/>
                <w:color w:val="auto"/>
                <w:sz w:val="28"/>
                <w:szCs w:val="28"/>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rPr>
            </w:pPr>
          </w:p>
        </w:tc>
        <w:tc>
          <w:tcPr>
            <w:tcW w:w="2268" w:type="dxa"/>
            <w:gridSpan w:val="3"/>
          </w:tcPr>
          <w:p>
            <w:pPr>
              <w:adjustRightInd w:val="0"/>
              <w:snapToGrid w:val="0"/>
              <w:spacing w:line="600" w:lineRule="exact"/>
              <w:rPr>
                <w:rFonts w:ascii="仿宋_GB2312" w:eastAsia="仿宋_GB2312" w:hAnsiTheme="minorEastAsia"/>
                <w:color w:val="auto"/>
                <w:sz w:val="28"/>
                <w:szCs w:val="28"/>
              </w:rPr>
            </w:pPr>
            <w:r>
              <w:rPr>
                <w:rFonts w:hint="eastAsia" w:ascii="仿宋_GB2312" w:eastAsia="仿宋_GB2312" w:hAnsiTheme="minorEastAsia"/>
                <w:color w:val="auto"/>
                <w:sz w:val="28"/>
                <w:szCs w:val="28"/>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rPr>
            </w:pPr>
            <w:r>
              <w:rPr>
                <w:rFonts w:hint="eastAsia" w:ascii="仿宋_GB2312" w:eastAsia="仿宋_GB2312" w:hAnsiTheme="minorEastAsia"/>
                <w:color w:val="auto"/>
                <w:sz w:val="28"/>
                <w:szCs w:val="28"/>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rPr>
            </w:pPr>
          </w:p>
        </w:tc>
        <w:tc>
          <w:tcPr>
            <w:tcW w:w="2268" w:type="dxa"/>
            <w:gridSpan w:val="3"/>
          </w:tcPr>
          <w:p>
            <w:pPr>
              <w:adjustRightInd w:val="0"/>
              <w:snapToGrid w:val="0"/>
              <w:spacing w:line="600" w:lineRule="exact"/>
              <w:rPr>
                <w:rFonts w:ascii="仿宋_GB2312" w:eastAsia="仿宋_GB2312" w:hAnsiTheme="minorEastAsia"/>
                <w:color w:val="auto"/>
                <w:sz w:val="28"/>
                <w:szCs w:val="28"/>
              </w:rPr>
            </w:pPr>
            <w:r>
              <w:rPr>
                <w:rFonts w:hint="eastAsia" w:ascii="仿宋_GB2312" w:eastAsia="仿宋_GB2312" w:hAnsiTheme="minorEastAsia"/>
                <w:color w:val="auto"/>
                <w:sz w:val="28"/>
                <w:szCs w:val="28"/>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rPr>
            </w:pPr>
            <w:r>
              <w:rPr>
                <w:rFonts w:hint="eastAsia" w:ascii="仿宋_GB2312" w:eastAsia="仿宋_GB2312" w:hAnsiTheme="minorEastAsia"/>
                <w:color w:val="auto"/>
                <w:sz w:val="28"/>
                <w:szCs w:val="28"/>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rPr>
            </w:pPr>
            <w:r>
              <w:rPr>
                <w:rFonts w:hint="eastAsia" w:ascii="仿宋_GB2312" w:eastAsia="仿宋_GB2312" w:hAnsiTheme="minorEastAsia"/>
                <w:color w:val="auto"/>
                <w:sz w:val="28"/>
                <w:szCs w:val="28"/>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rPr>
            </w:pPr>
          </w:p>
        </w:tc>
      </w:tr>
    </w:tbl>
    <w:p>
      <w:pPr>
        <w:adjustRightInd w:val="0"/>
        <w:snapToGrid w:val="0"/>
        <w:ind w:firstLine="573"/>
        <w:rPr>
          <w:rFonts w:hint="eastAsia" w:cs="Times New Roman" w:asciiTheme="minorEastAsia" w:hAnsiTheme="minorEastAsia" w:eastAsiaTheme="minorEastAsia"/>
          <w:b/>
          <w:bCs/>
          <w:color w:val="auto"/>
          <w:sz w:val="28"/>
          <w:szCs w:val="28"/>
          <w:lang w:eastAsia="zh-CN"/>
        </w:rPr>
      </w:pPr>
      <w:r>
        <w:rPr>
          <w:rFonts w:ascii="仿宋_GB2312" w:eastAsia="仿宋_GB2312" w:hAnsiTheme="minorEastAsia"/>
          <w:color w:val="auto"/>
          <w:sz w:val="28"/>
          <w:szCs w:val="28"/>
        </w:rPr>
        <w:t>注</w:t>
      </w:r>
      <w:r>
        <w:rPr>
          <w:rFonts w:hint="eastAsia" w:ascii="仿宋_GB2312" w:eastAsia="仿宋_GB2312" w:hAnsiTheme="minorEastAsia"/>
          <w:color w:val="auto"/>
          <w:sz w:val="28"/>
          <w:szCs w:val="28"/>
        </w:rPr>
        <w:t>：</w:t>
      </w:r>
      <w:r>
        <w:rPr>
          <w:rFonts w:ascii="仿宋_GB2312" w:eastAsia="仿宋_GB2312" w:hAnsiTheme="minorEastAsia"/>
          <w:color w:val="auto"/>
          <w:sz w:val="28"/>
          <w:szCs w:val="28"/>
        </w:rPr>
        <w:t>供应商应按供应商须知的要求提供主体资格证明材料及相关资质证明材料</w:t>
      </w:r>
      <w:r>
        <w:rPr>
          <w:rFonts w:hint="eastAsia" w:ascii="仿宋_GB2312" w:eastAsia="仿宋_GB2312" w:hAnsiTheme="minorEastAsia"/>
          <w:color w:val="auto"/>
          <w:sz w:val="28"/>
          <w:szCs w:val="28"/>
          <w:lang w:eastAsia="zh-CN"/>
        </w:rPr>
        <w:t>。</w:t>
      </w:r>
      <w:r>
        <w:rPr>
          <w:rFonts w:hint="eastAsia" w:cs="Times New Roman" w:asciiTheme="minorEastAsia" w:hAnsiTheme="minorEastAsia" w:eastAsiaTheme="minorEastAsia"/>
          <w:b/>
          <w:bCs/>
          <w:color w:val="auto"/>
          <w:sz w:val="28"/>
          <w:szCs w:val="28"/>
          <w:lang w:val="en-US" w:eastAsia="zh-CN"/>
        </w:rPr>
        <w:t>（</w:t>
      </w:r>
      <w:r>
        <w:rPr>
          <w:rFonts w:hint="eastAsia" w:cs="Times New Roman" w:asciiTheme="minorEastAsia" w:hAnsiTheme="minorEastAsia" w:eastAsiaTheme="minorEastAsia"/>
          <w:b/>
          <w:bCs/>
          <w:color w:val="auto"/>
          <w:sz w:val="28"/>
          <w:szCs w:val="28"/>
        </w:rPr>
        <w:t>相关证明文件附后</w:t>
      </w:r>
      <w:r>
        <w:rPr>
          <w:rFonts w:hint="eastAsia" w:cs="Times New Roman" w:asciiTheme="minorEastAsia" w:hAnsiTheme="minorEastAsia" w:eastAsiaTheme="minorEastAsia"/>
          <w:b/>
          <w:bCs/>
          <w:color w:val="auto"/>
          <w:sz w:val="28"/>
          <w:szCs w:val="28"/>
          <w:lang w:eastAsia="zh-CN"/>
        </w:rPr>
        <w:t>）</w:t>
      </w:r>
    </w:p>
    <w:p>
      <w:pPr>
        <w:adjustRightInd w:val="0"/>
        <w:snapToGrid w:val="0"/>
        <w:spacing w:line="360" w:lineRule="auto"/>
        <w:jc w:val="right"/>
        <w:outlineLvl w:val="9"/>
        <w:rPr>
          <w:rFonts w:hint="eastAsia" w:ascii="宋体" w:hAnsi="宋体" w:eastAsia="宋体" w:cs="Times New Roman"/>
          <w:b/>
          <w:bCs/>
          <w:color w:val="auto"/>
          <w:sz w:val="28"/>
          <w:szCs w:val="28"/>
          <w:highlight w:val="none"/>
          <w:lang w:val="en-US" w:eastAsia="zh-CN"/>
        </w:rPr>
      </w:pPr>
      <w:bookmarkStart w:id="140" w:name="_Hlk59025866"/>
      <w:r>
        <w:rPr>
          <w:rFonts w:hint="eastAsia" w:ascii="宋体" w:hAnsi="宋体" w:eastAsia="宋体" w:cs="宋体"/>
          <w:color w:val="auto"/>
          <w:kern w:val="2"/>
          <w:sz w:val="24"/>
          <w:szCs w:val="24"/>
          <w:highlight w:val="none"/>
          <w:lang w:val="en-GB"/>
        </w:rPr>
        <w:t>供应商名称（加盖公章）：</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p>
    <w:p>
      <w:pPr>
        <w:adjustRightInd w:val="0"/>
        <w:snapToGrid w:val="0"/>
        <w:spacing w:line="360" w:lineRule="auto"/>
        <w:jc w:val="left"/>
        <w:outlineLvl w:val="9"/>
        <w:rPr>
          <w:rFonts w:hint="eastAsia" w:ascii="宋体" w:hAnsi="宋体" w:eastAsia="宋体" w:cs="Times New Roman"/>
          <w:b/>
          <w:bCs/>
          <w:color w:val="auto"/>
          <w:sz w:val="28"/>
          <w:szCs w:val="28"/>
          <w:highlight w:val="none"/>
        </w:rPr>
      </w:pPr>
      <w:r>
        <w:rPr>
          <w:rFonts w:hint="eastAsia" w:ascii="宋体" w:hAnsi="宋体" w:eastAsia="宋体" w:cs="Times New Roman"/>
          <w:b/>
          <w:bCs/>
          <w:color w:val="auto"/>
          <w:sz w:val="28"/>
          <w:szCs w:val="28"/>
          <w:highlight w:val="none"/>
          <w:lang w:val="en-US" w:eastAsia="zh-CN"/>
        </w:rPr>
        <w:t>3.2不得存在情形</w:t>
      </w:r>
      <w:r>
        <w:rPr>
          <w:rFonts w:hint="eastAsia" w:ascii="宋体" w:hAnsi="宋体" w:eastAsia="宋体" w:cs="Times New Roman"/>
          <w:b/>
          <w:bCs/>
          <w:color w:val="auto"/>
          <w:sz w:val="28"/>
          <w:szCs w:val="28"/>
          <w:highlight w:val="none"/>
        </w:rPr>
        <w:t>承诺函</w:t>
      </w:r>
    </w:p>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eastAsia="宋体" w:cs="宋体"/>
          <w:color w:val="auto"/>
          <w:kern w:val="2"/>
          <w:sz w:val="24"/>
          <w:szCs w:val="24"/>
          <w:highlight w:val="none"/>
          <w:u w:val="single"/>
          <w:lang w:val="en-US" w:eastAsia="zh-CN"/>
        </w:rPr>
        <w:t xml:space="preserve"> 广州市净水有限公司2023-2024年度安全管理信息系统运维服务项目（第二次）</w:t>
      </w:r>
      <w:r>
        <w:rPr>
          <w:rFonts w:hint="eastAsia" w:ascii="仿宋_GB2312" w:hAnsi="宋体" w:eastAsia="仿宋_GB2312"/>
          <w:color w:val="auto"/>
          <w:sz w:val="30"/>
          <w:szCs w:val="30"/>
          <w:highlight w:val="none"/>
          <w:u w:val="single"/>
        </w:rPr>
        <w:t xml:space="preserve"> </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eastAsia="宋体" w:cs="宋体"/>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GB"/>
        </w:rPr>
        <w:t>）被最高人民法院在“信用中国”网站（www.creditchina.gov.cn）或各级信用信息共享平台中列入失信被执行人名单。</w:t>
      </w:r>
    </w:p>
    <w:p>
      <w:pPr>
        <w:pStyle w:val="21"/>
        <w:ind w:firstLine="480" w:firstLineChars="200"/>
        <w:rPr>
          <w:rFonts w:hint="eastAsia" w:eastAsia="宋体" w:cs="宋体"/>
          <w:color w:val="auto"/>
          <w:kern w:val="2"/>
          <w:highlight w:val="none"/>
          <w:lang w:val="en-GB"/>
        </w:rPr>
      </w:pPr>
      <w:r>
        <w:rPr>
          <w:rFonts w:hint="eastAsia" w:ascii="宋体" w:hAnsi="宋体" w:eastAsia="宋体" w:cs="宋体"/>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GB"/>
        </w:rPr>
        <w:t>）</w:t>
      </w:r>
      <w:r>
        <w:rPr>
          <w:rFonts w:hint="eastAsia" w:eastAsia="宋体" w:cs="宋体"/>
          <w:color w:val="auto"/>
          <w:kern w:val="2"/>
          <w:highlight w:val="none"/>
          <w:lang w:val="en-GB"/>
        </w:rPr>
        <w:t>被“全国企业信用信息公示系统”（网址：http://www.gsxt.gov.cn/）</w:t>
      </w:r>
    </w:p>
    <w:p>
      <w:pPr>
        <w:pStyle w:val="21"/>
        <w:rPr>
          <w:rFonts w:hint="eastAsia" w:eastAsia="宋体" w:cs="宋体"/>
          <w:color w:val="auto"/>
          <w:kern w:val="2"/>
          <w:highlight w:val="none"/>
          <w:lang w:val="en-GB"/>
        </w:rPr>
      </w:pPr>
      <w:r>
        <w:rPr>
          <w:rFonts w:hint="eastAsia" w:eastAsia="宋体" w:cs="宋体"/>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GB"/>
        </w:rPr>
        <w:t>）被“信用广州”网站纳入失信被执行人名单（失信黑名单）。</w:t>
      </w:r>
    </w:p>
    <w:p>
      <w:pPr>
        <w:adjustRightInd w:val="0"/>
        <w:snapToGrid w:val="0"/>
        <w:spacing w:line="360" w:lineRule="auto"/>
        <w:ind w:firstLine="480" w:firstLineChars="200"/>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bookmarkEnd w:id="140"/>
    <w:p>
      <w:pPr>
        <w:jc w:val="left"/>
        <w:rPr>
          <w:rFonts w:hint="eastAsia" w:cs="Times New Roman" w:asciiTheme="minorEastAsia" w:hAnsiTheme="minorEastAsia"/>
          <w:b/>
          <w:bCs/>
          <w:color w:val="auto"/>
          <w:sz w:val="28"/>
          <w:szCs w:val="28"/>
          <w:lang w:val="en-US" w:eastAsia="zh-CN"/>
        </w:rPr>
      </w:pPr>
    </w:p>
    <w:p>
      <w:pPr>
        <w:jc w:val="left"/>
        <w:rPr>
          <w:rFonts w:hint="eastAsia" w:cs="Times New Roman" w:asciiTheme="minorEastAsia" w:hAnsiTheme="minorEastAsia"/>
          <w:b/>
          <w:bCs/>
          <w:color w:val="auto"/>
          <w:sz w:val="28"/>
          <w:szCs w:val="28"/>
          <w:lang w:val="en-US" w:eastAsia="zh-CN"/>
        </w:rPr>
      </w:pPr>
    </w:p>
    <w:p>
      <w:pPr>
        <w:jc w:val="left"/>
        <w:rPr>
          <w:rFonts w:hint="eastAsia" w:cs="Times New Roman" w:asciiTheme="minorEastAsia" w:hAnsiTheme="minorEastAsia" w:eastAsiaTheme="minorEastAsia"/>
          <w:b/>
          <w:bCs/>
          <w:color w:val="auto"/>
          <w:sz w:val="28"/>
          <w:szCs w:val="28"/>
        </w:rPr>
      </w:pPr>
      <w:r>
        <w:rPr>
          <w:rFonts w:hint="eastAsia" w:cs="Times New Roman" w:asciiTheme="minorEastAsia" w:hAnsiTheme="minorEastAsia"/>
          <w:b/>
          <w:bCs/>
          <w:color w:val="auto"/>
          <w:sz w:val="28"/>
          <w:szCs w:val="28"/>
          <w:lang w:val="en-US" w:eastAsia="zh-CN"/>
        </w:rPr>
        <w:t>4</w:t>
      </w:r>
      <w:r>
        <w:rPr>
          <w:rFonts w:hint="eastAsia" w:cs="Times New Roman" w:asciiTheme="minorEastAsia" w:hAnsiTheme="minorEastAsia" w:eastAsiaTheme="minorEastAsia"/>
          <w:b/>
          <w:bCs/>
          <w:color w:val="auto"/>
          <w:sz w:val="28"/>
          <w:szCs w:val="28"/>
          <w:lang w:val="en-US" w:eastAsia="zh-CN"/>
        </w:rPr>
        <w:t>.</w:t>
      </w:r>
      <w:r>
        <w:rPr>
          <w:rFonts w:hint="eastAsia" w:cs="Times New Roman" w:asciiTheme="minorEastAsia" w:hAnsiTheme="minorEastAsia" w:eastAsiaTheme="minorEastAsia"/>
          <w:b/>
          <w:bCs/>
          <w:color w:val="auto"/>
          <w:sz w:val="28"/>
          <w:szCs w:val="28"/>
        </w:rPr>
        <w:t>拟投入本项目的项目负责人情况表</w:t>
      </w:r>
    </w:p>
    <w:p>
      <w:pPr>
        <w:pStyle w:val="21"/>
        <w:rPr>
          <w:rFonts w:hint="eastAsia" w:ascii="仿宋_GB2312" w:eastAsia="仿宋_GB2312" w:hAnsiTheme="minorEastAsia"/>
          <w:color w:val="auto"/>
          <w:sz w:val="28"/>
          <w:szCs w:val="28"/>
          <w:lang w:val="en-US" w:eastAsia="zh-CN"/>
        </w:rPr>
      </w:pPr>
    </w:p>
    <w:p>
      <w:pPr>
        <w:jc w:val="center"/>
        <w:rPr>
          <w:rFonts w:ascii="仿宋" w:hAnsi="仿宋" w:eastAsia="仿宋" w:cs="仿宋_GB2312"/>
          <w:b/>
          <w:color w:val="auto"/>
          <w:sz w:val="28"/>
          <w:szCs w:val="28"/>
        </w:rPr>
      </w:pPr>
      <w:r>
        <w:rPr>
          <w:rFonts w:hint="eastAsia" w:ascii="仿宋" w:hAnsi="仿宋" w:eastAsia="仿宋" w:cs="仿宋_GB2312"/>
          <w:b/>
          <w:color w:val="auto"/>
          <w:sz w:val="28"/>
          <w:szCs w:val="28"/>
        </w:rPr>
        <w:t xml:space="preserve"> 拟投入本项目的项目负责人情况表</w:t>
      </w:r>
    </w:p>
    <w:tbl>
      <w:tblPr>
        <w:tblStyle w:val="22"/>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1" w:type="dxa"/>
            <w:noWrap w:val="0"/>
            <w:vAlign w:val="top"/>
          </w:tcPr>
          <w:p>
            <w:pPr>
              <w:jc w:val="center"/>
              <w:rPr>
                <w:rFonts w:ascii="仿宋" w:hAnsi="仿宋" w:eastAsia="仿宋" w:cs="仿宋_GB2312"/>
                <w:b/>
                <w:color w:val="auto"/>
                <w:sz w:val="28"/>
                <w:szCs w:val="28"/>
              </w:rPr>
            </w:pPr>
            <w:r>
              <w:rPr>
                <w:rFonts w:hint="eastAsia" w:ascii="仿宋" w:hAnsi="仿宋" w:eastAsia="仿宋" w:cs="仿宋_GB2312"/>
                <w:b/>
                <w:color w:val="auto"/>
                <w:sz w:val="28"/>
                <w:szCs w:val="28"/>
              </w:rPr>
              <w:t>姓名</w:t>
            </w:r>
          </w:p>
        </w:tc>
        <w:tc>
          <w:tcPr>
            <w:tcW w:w="1497" w:type="dxa"/>
            <w:gridSpan w:val="2"/>
            <w:noWrap w:val="0"/>
            <w:vAlign w:val="top"/>
          </w:tcPr>
          <w:p>
            <w:pPr>
              <w:jc w:val="center"/>
              <w:rPr>
                <w:rFonts w:ascii="仿宋" w:hAnsi="仿宋" w:eastAsia="仿宋" w:cs="仿宋_GB2312"/>
                <w:b/>
                <w:color w:val="auto"/>
                <w:sz w:val="28"/>
                <w:szCs w:val="28"/>
              </w:rPr>
            </w:pPr>
          </w:p>
        </w:tc>
        <w:tc>
          <w:tcPr>
            <w:tcW w:w="1613" w:type="dxa"/>
            <w:gridSpan w:val="2"/>
            <w:noWrap w:val="0"/>
            <w:vAlign w:val="top"/>
          </w:tcPr>
          <w:p>
            <w:pPr>
              <w:jc w:val="center"/>
              <w:rPr>
                <w:rFonts w:ascii="仿宋" w:hAnsi="仿宋" w:eastAsia="仿宋" w:cs="仿宋_GB2312"/>
                <w:b/>
                <w:color w:val="auto"/>
                <w:sz w:val="28"/>
                <w:szCs w:val="28"/>
              </w:rPr>
            </w:pPr>
            <w:r>
              <w:rPr>
                <w:rFonts w:hint="eastAsia" w:ascii="仿宋" w:hAnsi="仿宋" w:eastAsia="仿宋" w:cs="仿宋_GB2312"/>
                <w:b/>
                <w:color w:val="auto"/>
                <w:sz w:val="28"/>
                <w:szCs w:val="28"/>
              </w:rPr>
              <w:t>出生年月</w:t>
            </w:r>
          </w:p>
        </w:tc>
        <w:tc>
          <w:tcPr>
            <w:tcW w:w="1337" w:type="dxa"/>
            <w:gridSpan w:val="2"/>
            <w:noWrap w:val="0"/>
            <w:vAlign w:val="top"/>
          </w:tcPr>
          <w:p>
            <w:pPr>
              <w:jc w:val="center"/>
              <w:rPr>
                <w:rFonts w:ascii="仿宋" w:hAnsi="仿宋" w:eastAsia="仿宋" w:cs="仿宋_GB2312"/>
                <w:b/>
                <w:color w:val="auto"/>
                <w:sz w:val="28"/>
                <w:szCs w:val="28"/>
              </w:rPr>
            </w:pPr>
          </w:p>
        </w:tc>
        <w:tc>
          <w:tcPr>
            <w:tcW w:w="2198" w:type="dxa"/>
            <w:gridSpan w:val="2"/>
            <w:noWrap w:val="0"/>
            <w:vAlign w:val="top"/>
          </w:tcPr>
          <w:p>
            <w:pPr>
              <w:jc w:val="center"/>
              <w:rPr>
                <w:rFonts w:ascii="仿宋" w:hAnsi="仿宋" w:eastAsia="仿宋" w:cs="仿宋_GB2312"/>
                <w:b/>
                <w:color w:val="auto"/>
                <w:sz w:val="28"/>
                <w:szCs w:val="28"/>
              </w:rPr>
            </w:pPr>
            <w:r>
              <w:rPr>
                <w:rFonts w:hint="eastAsia" w:ascii="仿宋" w:hAnsi="仿宋" w:eastAsia="仿宋" w:cs="仿宋_GB2312"/>
                <w:b/>
                <w:color w:val="auto"/>
                <w:sz w:val="28"/>
                <w:szCs w:val="28"/>
              </w:rPr>
              <w:t>学历</w:t>
            </w:r>
          </w:p>
        </w:tc>
        <w:tc>
          <w:tcPr>
            <w:tcW w:w="1119" w:type="dxa"/>
            <w:noWrap w:val="0"/>
            <w:vAlign w:val="top"/>
          </w:tcPr>
          <w:p>
            <w:pPr>
              <w:jc w:val="center"/>
              <w:rPr>
                <w:rFonts w:ascii="仿宋" w:hAnsi="仿宋" w:eastAsia="仿宋" w:cs="仿宋_GB2312"/>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rPr>
            </w:pPr>
            <w:r>
              <w:rPr>
                <w:rFonts w:hint="eastAsia" w:ascii="仿宋" w:hAnsi="仿宋" w:eastAsia="仿宋" w:cs="仿宋_GB2312"/>
                <w:b/>
                <w:color w:val="auto"/>
                <w:sz w:val="28"/>
                <w:szCs w:val="28"/>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rPr>
            </w:pPr>
          </w:p>
        </w:tc>
        <w:tc>
          <w:tcPr>
            <w:tcW w:w="1613" w:type="dxa"/>
            <w:gridSpan w:val="2"/>
            <w:noWrap w:val="0"/>
            <w:vAlign w:val="top"/>
          </w:tcPr>
          <w:p>
            <w:pPr>
              <w:spacing w:line="360" w:lineRule="exact"/>
              <w:jc w:val="center"/>
              <w:rPr>
                <w:rFonts w:ascii="仿宋" w:hAnsi="仿宋" w:eastAsia="仿宋" w:cs="仿宋_GB2312"/>
                <w:b/>
                <w:color w:val="auto"/>
                <w:sz w:val="28"/>
                <w:szCs w:val="28"/>
              </w:rPr>
            </w:pPr>
            <w:r>
              <w:rPr>
                <w:rFonts w:hint="eastAsia" w:ascii="仿宋" w:hAnsi="仿宋" w:eastAsia="仿宋" w:cs="仿宋_GB2312"/>
                <w:b/>
                <w:color w:val="auto"/>
                <w:sz w:val="28"/>
                <w:szCs w:val="28"/>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rPr>
            </w:pPr>
          </w:p>
        </w:tc>
        <w:tc>
          <w:tcPr>
            <w:tcW w:w="2198" w:type="dxa"/>
            <w:gridSpan w:val="2"/>
            <w:noWrap w:val="0"/>
            <w:vAlign w:val="top"/>
          </w:tcPr>
          <w:p>
            <w:pPr>
              <w:spacing w:line="360" w:lineRule="exact"/>
              <w:jc w:val="center"/>
              <w:rPr>
                <w:rFonts w:ascii="仿宋" w:hAnsi="仿宋" w:eastAsia="仿宋" w:cs="仿宋_GB2312"/>
                <w:b/>
                <w:color w:val="auto"/>
                <w:sz w:val="28"/>
                <w:szCs w:val="28"/>
              </w:rPr>
            </w:pPr>
            <w:r>
              <w:rPr>
                <w:rFonts w:hint="eastAsia" w:ascii="仿宋" w:hAnsi="仿宋" w:eastAsia="仿宋" w:cs="仿宋_GB2312"/>
                <w:b/>
                <w:color w:val="auto"/>
                <w:sz w:val="28"/>
                <w:szCs w:val="28"/>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rPr>
            </w:pPr>
            <w:r>
              <w:rPr>
                <w:rFonts w:hint="eastAsia" w:ascii="仿宋" w:hAnsi="仿宋" w:eastAsia="仿宋" w:cs="仿宋_GB2312"/>
                <w:b/>
                <w:color w:val="auto"/>
                <w:sz w:val="28"/>
                <w:szCs w:val="28"/>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rPr>
            </w:pPr>
          </w:p>
        </w:tc>
        <w:tc>
          <w:tcPr>
            <w:tcW w:w="1613" w:type="dxa"/>
            <w:gridSpan w:val="2"/>
            <w:noWrap w:val="0"/>
            <w:vAlign w:val="top"/>
          </w:tcPr>
          <w:p>
            <w:pPr>
              <w:spacing w:line="360" w:lineRule="exact"/>
              <w:jc w:val="center"/>
              <w:rPr>
                <w:rFonts w:ascii="仿宋" w:hAnsi="仿宋" w:eastAsia="仿宋" w:cs="仿宋_GB2312"/>
                <w:b/>
                <w:color w:val="auto"/>
                <w:sz w:val="28"/>
                <w:szCs w:val="28"/>
              </w:rPr>
            </w:pPr>
            <w:r>
              <w:rPr>
                <w:rFonts w:hint="eastAsia" w:ascii="仿宋" w:hAnsi="仿宋" w:eastAsia="仿宋" w:cs="仿宋_GB2312"/>
                <w:b/>
                <w:color w:val="auto"/>
                <w:sz w:val="28"/>
                <w:szCs w:val="28"/>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rPr>
            </w:pPr>
          </w:p>
        </w:tc>
        <w:tc>
          <w:tcPr>
            <w:tcW w:w="2198" w:type="dxa"/>
            <w:gridSpan w:val="2"/>
            <w:noWrap w:val="0"/>
            <w:vAlign w:val="top"/>
          </w:tcPr>
          <w:p>
            <w:pPr>
              <w:spacing w:line="360" w:lineRule="exact"/>
              <w:jc w:val="center"/>
              <w:rPr>
                <w:rFonts w:ascii="仿宋" w:hAnsi="仿宋" w:eastAsia="仿宋" w:cs="仿宋_GB2312"/>
                <w:b/>
                <w:color w:val="auto"/>
                <w:sz w:val="28"/>
                <w:szCs w:val="28"/>
              </w:rPr>
            </w:pPr>
            <w:r>
              <w:rPr>
                <w:rFonts w:hint="eastAsia" w:ascii="仿宋" w:hAnsi="仿宋" w:eastAsia="仿宋" w:cs="仿宋_GB2312"/>
                <w:b/>
                <w:color w:val="auto"/>
                <w:sz w:val="28"/>
                <w:szCs w:val="28"/>
              </w:rPr>
              <w:t>专业</w:t>
            </w:r>
          </w:p>
        </w:tc>
        <w:tc>
          <w:tcPr>
            <w:tcW w:w="1119" w:type="dxa"/>
            <w:noWrap w:val="0"/>
            <w:vAlign w:val="top"/>
          </w:tcPr>
          <w:p>
            <w:pPr>
              <w:spacing w:line="360" w:lineRule="exact"/>
              <w:jc w:val="center"/>
              <w:rPr>
                <w:rFonts w:ascii="仿宋" w:hAnsi="仿宋" w:eastAsia="仿宋" w:cs="仿宋_GB2312"/>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rPr>
            </w:pPr>
            <w:r>
              <w:rPr>
                <w:rFonts w:hint="eastAsia" w:ascii="仿宋" w:hAnsi="仿宋" w:eastAsia="仿宋" w:cs="仿宋_GB2312"/>
                <w:b/>
                <w:color w:val="auto"/>
                <w:sz w:val="28"/>
                <w:szCs w:val="28"/>
              </w:rPr>
              <w:t>注册证书等级</w:t>
            </w:r>
          </w:p>
          <w:p>
            <w:pPr>
              <w:spacing w:line="360" w:lineRule="exact"/>
              <w:jc w:val="center"/>
              <w:rPr>
                <w:rFonts w:ascii="仿宋" w:hAnsi="仿宋" w:eastAsia="仿宋" w:cs="仿宋_GB2312"/>
                <w:b/>
                <w:color w:val="auto"/>
                <w:sz w:val="28"/>
                <w:szCs w:val="28"/>
              </w:rPr>
            </w:pPr>
            <w:r>
              <w:rPr>
                <w:rFonts w:hint="eastAsia" w:ascii="仿宋" w:hAnsi="仿宋" w:eastAsia="仿宋" w:cs="仿宋_GB2312"/>
                <w:b/>
                <w:color w:val="auto"/>
                <w:sz w:val="28"/>
                <w:szCs w:val="28"/>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rPr>
            </w:pPr>
          </w:p>
        </w:tc>
        <w:tc>
          <w:tcPr>
            <w:tcW w:w="2198" w:type="dxa"/>
            <w:gridSpan w:val="2"/>
            <w:noWrap w:val="0"/>
            <w:vAlign w:val="top"/>
          </w:tcPr>
          <w:p>
            <w:pPr>
              <w:spacing w:line="360" w:lineRule="exact"/>
              <w:jc w:val="center"/>
              <w:rPr>
                <w:rFonts w:ascii="仿宋" w:hAnsi="仿宋" w:eastAsia="仿宋" w:cs="仿宋_GB2312"/>
                <w:b/>
                <w:color w:val="auto"/>
                <w:sz w:val="28"/>
                <w:szCs w:val="28"/>
              </w:rPr>
            </w:pPr>
            <w:r>
              <w:rPr>
                <w:rFonts w:hint="eastAsia" w:ascii="仿宋" w:hAnsi="仿宋" w:eastAsia="仿宋" w:cs="仿宋_GB2312"/>
                <w:b/>
                <w:color w:val="auto"/>
                <w:sz w:val="28"/>
                <w:szCs w:val="28"/>
              </w:rPr>
              <w:t>证书编号</w:t>
            </w:r>
          </w:p>
        </w:tc>
        <w:tc>
          <w:tcPr>
            <w:tcW w:w="1119" w:type="dxa"/>
            <w:noWrap w:val="0"/>
            <w:vAlign w:val="top"/>
          </w:tcPr>
          <w:p>
            <w:pPr>
              <w:spacing w:line="360" w:lineRule="exact"/>
              <w:jc w:val="center"/>
              <w:rPr>
                <w:rFonts w:ascii="仿宋" w:hAnsi="仿宋" w:eastAsia="仿宋" w:cs="仿宋_GB2312"/>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rPr>
            </w:pPr>
            <w:r>
              <w:rPr>
                <w:rFonts w:hint="eastAsia" w:ascii="仿宋" w:hAnsi="仿宋" w:eastAsia="仿宋" w:cs="仿宋_GB2312"/>
                <w:b/>
                <w:color w:val="auto"/>
                <w:sz w:val="28"/>
                <w:szCs w:val="28"/>
              </w:rPr>
              <w:t>职称证专业</w:t>
            </w:r>
          </w:p>
        </w:tc>
        <w:tc>
          <w:tcPr>
            <w:tcW w:w="2950" w:type="dxa"/>
            <w:gridSpan w:val="4"/>
            <w:noWrap w:val="0"/>
            <w:vAlign w:val="top"/>
          </w:tcPr>
          <w:p>
            <w:pPr>
              <w:jc w:val="center"/>
              <w:rPr>
                <w:rFonts w:ascii="仿宋" w:hAnsi="仿宋" w:eastAsia="仿宋" w:cs="仿宋_GB2312"/>
                <w:b/>
                <w:color w:val="auto"/>
                <w:sz w:val="28"/>
                <w:szCs w:val="28"/>
              </w:rPr>
            </w:pPr>
          </w:p>
        </w:tc>
        <w:tc>
          <w:tcPr>
            <w:tcW w:w="2198" w:type="dxa"/>
            <w:gridSpan w:val="2"/>
            <w:noWrap w:val="0"/>
            <w:vAlign w:val="top"/>
          </w:tcPr>
          <w:p>
            <w:pPr>
              <w:jc w:val="center"/>
              <w:rPr>
                <w:rFonts w:ascii="仿宋" w:hAnsi="仿宋" w:eastAsia="仿宋" w:cs="仿宋_GB2312"/>
                <w:b/>
                <w:color w:val="auto"/>
                <w:sz w:val="28"/>
                <w:szCs w:val="28"/>
              </w:rPr>
            </w:pPr>
            <w:r>
              <w:rPr>
                <w:rFonts w:hint="eastAsia" w:ascii="仿宋" w:hAnsi="仿宋" w:eastAsia="仿宋" w:cs="仿宋_GB2312"/>
                <w:b/>
                <w:color w:val="auto"/>
                <w:sz w:val="28"/>
                <w:szCs w:val="28"/>
              </w:rPr>
              <w:t>证书编号</w:t>
            </w:r>
          </w:p>
        </w:tc>
        <w:tc>
          <w:tcPr>
            <w:tcW w:w="1119" w:type="dxa"/>
            <w:noWrap w:val="0"/>
            <w:vAlign w:val="top"/>
          </w:tcPr>
          <w:p>
            <w:pPr>
              <w:jc w:val="center"/>
              <w:rPr>
                <w:rFonts w:ascii="仿宋" w:hAnsi="仿宋" w:eastAsia="仿宋" w:cs="仿宋_GB2312"/>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rPr>
            </w:pPr>
            <w:r>
              <w:rPr>
                <w:rFonts w:hint="eastAsia" w:ascii="仿宋" w:hAnsi="仿宋" w:eastAsia="仿宋" w:cs="仿宋_GB2312"/>
                <w:b/>
                <w:color w:val="auto"/>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93" w:type="dxa"/>
            <w:gridSpan w:val="2"/>
            <w:noWrap w:val="0"/>
            <w:vAlign w:val="top"/>
          </w:tcPr>
          <w:p>
            <w:pPr>
              <w:jc w:val="center"/>
              <w:rPr>
                <w:rFonts w:ascii="仿宋" w:hAnsi="仿宋" w:eastAsia="仿宋" w:cs="仿宋_GB2312"/>
                <w:b/>
                <w:color w:val="auto"/>
                <w:sz w:val="28"/>
                <w:szCs w:val="28"/>
              </w:rPr>
            </w:pPr>
            <w:r>
              <w:rPr>
                <w:rFonts w:hint="eastAsia" w:ascii="仿宋" w:hAnsi="仿宋" w:eastAsia="仿宋" w:cs="仿宋_GB2312"/>
                <w:b/>
                <w:color w:val="auto"/>
                <w:sz w:val="28"/>
                <w:szCs w:val="28"/>
              </w:rPr>
              <w:t>项目名称</w:t>
            </w:r>
          </w:p>
        </w:tc>
        <w:tc>
          <w:tcPr>
            <w:tcW w:w="1993" w:type="dxa"/>
            <w:gridSpan w:val="2"/>
            <w:noWrap w:val="0"/>
            <w:vAlign w:val="top"/>
          </w:tcPr>
          <w:p>
            <w:pPr>
              <w:jc w:val="center"/>
              <w:rPr>
                <w:rFonts w:ascii="仿宋" w:hAnsi="仿宋" w:eastAsia="仿宋" w:cs="仿宋_GB2312"/>
                <w:b/>
                <w:color w:val="auto"/>
                <w:sz w:val="28"/>
                <w:szCs w:val="28"/>
              </w:rPr>
            </w:pPr>
            <w:r>
              <w:rPr>
                <w:rFonts w:hint="eastAsia" w:ascii="仿宋" w:hAnsi="仿宋" w:eastAsia="仿宋" w:cs="仿宋_GB2312"/>
                <w:b/>
                <w:color w:val="auto"/>
                <w:sz w:val="28"/>
                <w:szCs w:val="28"/>
              </w:rPr>
              <w:t>合同金额</w:t>
            </w:r>
          </w:p>
        </w:tc>
        <w:tc>
          <w:tcPr>
            <w:tcW w:w="1993" w:type="dxa"/>
            <w:gridSpan w:val="2"/>
            <w:noWrap w:val="0"/>
            <w:vAlign w:val="top"/>
          </w:tcPr>
          <w:p>
            <w:pPr>
              <w:jc w:val="center"/>
              <w:rPr>
                <w:rFonts w:ascii="仿宋" w:hAnsi="仿宋" w:eastAsia="仿宋" w:cs="仿宋_GB2312"/>
                <w:b/>
                <w:color w:val="auto"/>
                <w:sz w:val="28"/>
                <w:szCs w:val="28"/>
              </w:rPr>
            </w:pPr>
            <w:r>
              <w:rPr>
                <w:rFonts w:hint="eastAsia" w:ascii="仿宋" w:hAnsi="仿宋" w:eastAsia="仿宋" w:cs="仿宋_GB2312"/>
                <w:b/>
                <w:color w:val="auto"/>
                <w:sz w:val="28"/>
                <w:szCs w:val="28"/>
              </w:rPr>
              <w:t>开、竣工时间</w:t>
            </w:r>
          </w:p>
        </w:tc>
        <w:tc>
          <w:tcPr>
            <w:tcW w:w="1993" w:type="dxa"/>
            <w:gridSpan w:val="2"/>
            <w:noWrap w:val="0"/>
            <w:vAlign w:val="top"/>
          </w:tcPr>
          <w:p>
            <w:pPr>
              <w:jc w:val="center"/>
              <w:rPr>
                <w:rFonts w:ascii="仿宋" w:hAnsi="仿宋" w:eastAsia="仿宋" w:cs="仿宋_GB2312"/>
                <w:b/>
                <w:color w:val="auto"/>
                <w:sz w:val="28"/>
                <w:szCs w:val="28"/>
              </w:rPr>
            </w:pPr>
            <w:r>
              <w:rPr>
                <w:rFonts w:hint="eastAsia" w:ascii="仿宋" w:hAnsi="仿宋" w:eastAsia="仿宋" w:cs="仿宋_GB2312"/>
                <w:b/>
                <w:color w:val="auto"/>
                <w:sz w:val="28"/>
                <w:szCs w:val="28"/>
              </w:rPr>
              <w:t>担任职务</w:t>
            </w:r>
          </w:p>
        </w:tc>
        <w:tc>
          <w:tcPr>
            <w:tcW w:w="1453" w:type="dxa"/>
            <w:gridSpan w:val="2"/>
            <w:noWrap w:val="0"/>
            <w:vAlign w:val="top"/>
          </w:tcPr>
          <w:p>
            <w:pPr>
              <w:jc w:val="center"/>
              <w:rPr>
                <w:rFonts w:ascii="仿宋" w:hAnsi="仿宋" w:eastAsia="仿宋" w:cs="仿宋_GB2312"/>
                <w:b/>
                <w:color w:val="auto"/>
                <w:sz w:val="28"/>
                <w:szCs w:val="28"/>
              </w:rPr>
            </w:pPr>
            <w:r>
              <w:rPr>
                <w:rFonts w:hint="eastAsia" w:ascii="仿宋" w:hAnsi="仿宋" w:eastAsia="仿宋" w:cs="仿宋_GB2312"/>
                <w:b/>
                <w:color w:val="auto"/>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rPr>
            </w:pPr>
          </w:p>
        </w:tc>
        <w:tc>
          <w:tcPr>
            <w:tcW w:w="1993" w:type="dxa"/>
            <w:gridSpan w:val="2"/>
            <w:noWrap w:val="0"/>
            <w:vAlign w:val="top"/>
          </w:tcPr>
          <w:p>
            <w:pPr>
              <w:jc w:val="center"/>
              <w:rPr>
                <w:rFonts w:ascii="仿宋" w:hAnsi="仿宋" w:eastAsia="仿宋" w:cs="仿宋_GB2312"/>
                <w:b/>
                <w:color w:val="auto"/>
                <w:sz w:val="28"/>
                <w:szCs w:val="28"/>
              </w:rPr>
            </w:pPr>
          </w:p>
        </w:tc>
        <w:tc>
          <w:tcPr>
            <w:tcW w:w="1993" w:type="dxa"/>
            <w:gridSpan w:val="2"/>
            <w:noWrap w:val="0"/>
            <w:vAlign w:val="top"/>
          </w:tcPr>
          <w:p>
            <w:pPr>
              <w:jc w:val="center"/>
              <w:rPr>
                <w:rFonts w:ascii="仿宋" w:hAnsi="仿宋" w:eastAsia="仿宋" w:cs="仿宋_GB2312"/>
                <w:b/>
                <w:color w:val="auto"/>
                <w:sz w:val="28"/>
                <w:szCs w:val="28"/>
              </w:rPr>
            </w:pPr>
          </w:p>
        </w:tc>
        <w:tc>
          <w:tcPr>
            <w:tcW w:w="1993" w:type="dxa"/>
            <w:gridSpan w:val="2"/>
            <w:noWrap w:val="0"/>
            <w:vAlign w:val="top"/>
          </w:tcPr>
          <w:p>
            <w:pPr>
              <w:jc w:val="center"/>
              <w:rPr>
                <w:rFonts w:ascii="仿宋" w:hAnsi="仿宋" w:eastAsia="仿宋" w:cs="仿宋_GB2312"/>
                <w:b/>
                <w:color w:val="auto"/>
                <w:sz w:val="28"/>
                <w:szCs w:val="28"/>
              </w:rPr>
            </w:pPr>
          </w:p>
        </w:tc>
        <w:tc>
          <w:tcPr>
            <w:tcW w:w="1453" w:type="dxa"/>
            <w:gridSpan w:val="2"/>
            <w:noWrap w:val="0"/>
            <w:vAlign w:val="top"/>
          </w:tcPr>
          <w:p>
            <w:pPr>
              <w:jc w:val="center"/>
              <w:rPr>
                <w:rFonts w:ascii="仿宋" w:hAnsi="仿宋" w:eastAsia="仿宋" w:cs="仿宋_GB2312"/>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rPr>
            </w:pPr>
          </w:p>
        </w:tc>
        <w:tc>
          <w:tcPr>
            <w:tcW w:w="1993" w:type="dxa"/>
            <w:gridSpan w:val="2"/>
            <w:noWrap w:val="0"/>
            <w:vAlign w:val="top"/>
          </w:tcPr>
          <w:p>
            <w:pPr>
              <w:jc w:val="center"/>
              <w:rPr>
                <w:rFonts w:ascii="仿宋" w:hAnsi="仿宋" w:eastAsia="仿宋" w:cs="仿宋_GB2312"/>
                <w:b/>
                <w:color w:val="auto"/>
                <w:sz w:val="28"/>
                <w:szCs w:val="28"/>
              </w:rPr>
            </w:pPr>
          </w:p>
        </w:tc>
        <w:tc>
          <w:tcPr>
            <w:tcW w:w="1993" w:type="dxa"/>
            <w:gridSpan w:val="2"/>
            <w:noWrap w:val="0"/>
            <w:vAlign w:val="top"/>
          </w:tcPr>
          <w:p>
            <w:pPr>
              <w:jc w:val="center"/>
              <w:rPr>
                <w:rFonts w:ascii="仿宋" w:hAnsi="仿宋" w:eastAsia="仿宋" w:cs="仿宋_GB2312"/>
                <w:b/>
                <w:color w:val="auto"/>
                <w:sz w:val="28"/>
                <w:szCs w:val="28"/>
              </w:rPr>
            </w:pPr>
          </w:p>
        </w:tc>
        <w:tc>
          <w:tcPr>
            <w:tcW w:w="1993" w:type="dxa"/>
            <w:gridSpan w:val="2"/>
            <w:noWrap w:val="0"/>
            <w:vAlign w:val="top"/>
          </w:tcPr>
          <w:p>
            <w:pPr>
              <w:jc w:val="center"/>
              <w:rPr>
                <w:rFonts w:ascii="仿宋" w:hAnsi="仿宋" w:eastAsia="仿宋" w:cs="仿宋_GB2312"/>
                <w:b/>
                <w:color w:val="auto"/>
                <w:sz w:val="28"/>
                <w:szCs w:val="28"/>
              </w:rPr>
            </w:pPr>
          </w:p>
        </w:tc>
        <w:tc>
          <w:tcPr>
            <w:tcW w:w="1453" w:type="dxa"/>
            <w:gridSpan w:val="2"/>
            <w:noWrap w:val="0"/>
            <w:vAlign w:val="top"/>
          </w:tcPr>
          <w:p>
            <w:pPr>
              <w:jc w:val="center"/>
              <w:rPr>
                <w:rFonts w:ascii="仿宋" w:hAnsi="仿宋" w:eastAsia="仿宋" w:cs="仿宋_GB2312"/>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rPr>
            </w:pPr>
          </w:p>
        </w:tc>
        <w:tc>
          <w:tcPr>
            <w:tcW w:w="1993" w:type="dxa"/>
            <w:gridSpan w:val="2"/>
            <w:noWrap w:val="0"/>
            <w:vAlign w:val="top"/>
          </w:tcPr>
          <w:p>
            <w:pPr>
              <w:jc w:val="center"/>
              <w:rPr>
                <w:rFonts w:ascii="仿宋" w:hAnsi="仿宋" w:eastAsia="仿宋" w:cs="仿宋_GB2312"/>
                <w:b/>
                <w:color w:val="auto"/>
                <w:sz w:val="28"/>
                <w:szCs w:val="28"/>
              </w:rPr>
            </w:pPr>
          </w:p>
        </w:tc>
        <w:tc>
          <w:tcPr>
            <w:tcW w:w="1993" w:type="dxa"/>
            <w:gridSpan w:val="2"/>
            <w:noWrap w:val="0"/>
            <w:vAlign w:val="top"/>
          </w:tcPr>
          <w:p>
            <w:pPr>
              <w:jc w:val="center"/>
              <w:rPr>
                <w:rFonts w:ascii="仿宋" w:hAnsi="仿宋" w:eastAsia="仿宋" w:cs="仿宋_GB2312"/>
                <w:b/>
                <w:color w:val="auto"/>
                <w:sz w:val="28"/>
                <w:szCs w:val="28"/>
              </w:rPr>
            </w:pPr>
          </w:p>
        </w:tc>
        <w:tc>
          <w:tcPr>
            <w:tcW w:w="1993" w:type="dxa"/>
            <w:gridSpan w:val="2"/>
            <w:noWrap w:val="0"/>
            <w:vAlign w:val="top"/>
          </w:tcPr>
          <w:p>
            <w:pPr>
              <w:jc w:val="center"/>
              <w:rPr>
                <w:rFonts w:ascii="仿宋" w:hAnsi="仿宋" w:eastAsia="仿宋" w:cs="仿宋_GB2312"/>
                <w:b/>
                <w:color w:val="auto"/>
                <w:sz w:val="28"/>
                <w:szCs w:val="28"/>
              </w:rPr>
            </w:pPr>
          </w:p>
        </w:tc>
        <w:tc>
          <w:tcPr>
            <w:tcW w:w="1453" w:type="dxa"/>
            <w:gridSpan w:val="2"/>
            <w:noWrap w:val="0"/>
            <w:vAlign w:val="top"/>
          </w:tcPr>
          <w:p>
            <w:pPr>
              <w:jc w:val="center"/>
              <w:rPr>
                <w:rFonts w:ascii="仿宋" w:hAnsi="仿宋" w:eastAsia="仿宋" w:cs="仿宋_GB2312"/>
                <w:b/>
                <w:color w:val="auto"/>
                <w:sz w:val="28"/>
                <w:szCs w:val="28"/>
              </w:rPr>
            </w:pPr>
          </w:p>
        </w:tc>
      </w:tr>
    </w:tbl>
    <w:p>
      <w:pPr>
        <w:pStyle w:val="21"/>
        <w:rPr>
          <w:rFonts w:hint="default" w:ascii="仿宋_GB2312" w:eastAsia="仿宋_GB2312" w:hAnsiTheme="minorEastAsia"/>
          <w:color w:val="auto"/>
          <w:sz w:val="28"/>
          <w:szCs w:val="28"/>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bookmarkStart w:id="141" w:name="_Toc19423"/>
      <w:bookmarkStart w:id="142" w:name="_Toc32430"/>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bookmarkEnd w:id="141"/>
    <w:bookmarkEnd w:id="142"/>
    <w:p>
      <w:pPr>
        <w:pStyle w:val="6"/>
        <w:rPr>
          <w:rFonts w:asciiTheme="minorEastAsia" w:hAnsiTheme="minorEastAsia" w:eastAsiaTheme="minorEastAsia"/>
          <w:color w:val="auto"/>
          <w:sz w:val="28"/>
          <w:szCs w:val="28"/>
        </w:rPr>
        <w:sectPr>
          <w:footerReference r:id="rId6" w:type="first"/>
          <w:footerReference r:id="rId5" w:type="default"/>
          <w:pgSz w:w="11906" w:h="16838"/>
          <w:pgMar w:top="2098" w:right="1474" w:bottom="1985" w:left="1588" w:header="851" w:footer="992" w:gutter="0"/>
          <w:pgNumType w:start="1"/>
          <w:cols w:space="425" w:num="1"/>
          <w:docGrid w:type="lines" w:linePitch="312" w:charSpace="0"/>
        </w:sectPr>
      </w:pPr>
    </w:p>
    <w:p>
      <w:pPr>
        <w:rPr>
          <w:color w:val="auto"/>
        </w:rPr>
      </w:pPr>
    </w:p>
    <w:p>
      <w:pPr>
        <w:adjustRightInd w:val="0"/>
        <w:snapToGrid w:val="0"/>
        <w:spacing w:line="600" w:lineRule="exact"/>
        <w:ind w:firstLine="0"/>
        <w:rPr>
          <w:rFonts w:ascii="仿宋_GB2312" w:eastAsia="仿宋_GB2312" w:hAnsiTheme="minorEastAsia"/>
          <w:color w:val="auto"/>
          <w:sz w:val="28"/>
          <w:szCs w:val="28"/>
        </w:rPr>
      </w:pPr>
    </w:p>
    <w:p>
      <w:pPr>
        <w:pStyle w:val="6"/>
        <w:rPr>
          <w:rFonts w:asciiTheme="minorEastAsia" w:hAnsiTheme="minorEastAsia" w:eastAsiaTheme="minorEastAsia"/>
          <w:color w:val="auto"/>
          <w:sz w:val="28"/>
          <w:szCs w:val="28"/>
        </w:rPr>
      </w:pPr>
      <w:r>
        <w:rPr>
          <w:rFonts w:hint="eastAsia" w:ascii="仿宋_GB2312" w:eastAsia="仿宋_GB2312" w:hAnsiTheme="minorEastAsia"/>
          <w:color w:val="auto"/>
          <w:sz w:val="28"/>
          <w:szCs w:val="28"/>
          <w:lang w:val="en-US" w:eastAsia="zh-CN"/>
        </w:rPr>
        <w:t>5</w:t>
      </w:r>
      <w:r>
        <w:rPr>
          <w:rFonts w:hint="eastAsia" w:asciiTheme="minorEastAsia" w:hAnsiTheme="minorEastAsia" w:eastAsiaTheme="minorEastAsia"/>
          <w:color w:val="auto"/>
          <w:sz w:val="28"/>
          <w:szCs w:val="28"/>
        </w:rPr>
        <w:t>.报价表</w:t>
      </w:r>
    </w:p>
    <w:p>
      <w:pPr>
        <w:adjustRightInd w:val="0"/>
        <w:snapToGrid w:val="0"/>
        <w:spacing w:line="600" w:lineRule="exact"/>
        <w:ind w:firstLine="570"/>
        <w:rPr>
          <w:rFonts w:hint="eastAsia" w:ascii="仿宋_GB2312" w:eastAsia="仿宋_GB2312" w:hAnsiTheme="minorEastAsia"/>
          <w:color w:val="auto"/>
          <w:sz w:val="28"/>
          <w:szCs w:val="28"/>
        </w:rPr>
      </w:pPr>
      <w:r>
        <w:rPr>
          <w:rFonts w:hint="eastAsia" w:ascii="仿宋_GB2312" w:eastAsia="仿宋_GB2312" w:hAnsiTheme="minorEastAsia"/>
          <w:color w:val="auto"/>
          <w:sz w:val="28"/>
          <w:szCs w:val="28"/>
        </w:rPr>
        <w:sym w:font="Wingdings 2" w:char="0052"/>
      </w:r>
      <w:r>
        <w:rPr>
          <w:rFonts w:hint="eastAsia" w:ascii="仿宋_GB2312" w:eastAsia="仿宋_GB2312" w:hAnsiTheme="minorEastAsia"/>
          <w:color w:val="auto"/>
          <w:sz w:val="28"/>
          <w:szCs w:val="28"/>
        </w:rPr>
        <w:t>服务类</w:t>
      </w:r>
    </w:p>
    <w:p>
      <w:pPr>
        <w:adjustRightInd w:val="0"/>
        <w:snapToGrid w:val="0"/>
        <w:spacing w:line="600" w:lineRule="exact"/>
        <w:ind w:firstLine="570"/>
        <w:rPr>
          <w:rFonts w:ascii="仿宋_GB2312" w:eastAsia="仿宋_GB2312" w:hAnsiTheme="minorEastAsia"/>
          <w:color w:val="auto"/>
          <w:sz w:val="28"/>
          <w:szCs w:val="28"/>
        </w:rPr>
      </w:pPr>
      <w:r>
        <w:rPr>
          <w:rFonts w:hint="eastAsia" w:ascii="仿宋_GB2312" w:eastAsia="仿宋_GB2312" w:hAnsiTheme="minorEastAsia"/>
          <w:color w:val="auto"/>
          <w:sz w:val="28"/>
          <w:szCs w:val="28"/>
        </w:rPr>
        <w:t>（1）报价表说明</w:t>
      </w:r>
    </w:p>
    <w:p>
      <w:pPr>
        <w:adjustRightInd w:val="0"/>
        <w:snapToGrid w:val="0"/>
        <w:spacing w:line="600" w:lineRule="exact"/>
        <w:ind w:firstLine="570"/>
        <w:rPr>
          <w:rFonts w:ascii="仿宋_GB2312" w:eastAsia="仿宋_GB2312" w:hAnsiTheme="minorEastAsia"/>
          <w:color w:val="auto"/>
          <w:sz w:val="28"/>
          <w:szCs w:val="28"/>
        </w:rPr>
      </w:pPr>
      <w:r>
        <w:rPr>
          <w:rFonts w:hint="eastAsia" w:ascii="仿宋_GB2312" w:eastAsia="仿宋_GB2312" w:hAnsiTheme="minorEastAsia"/>
          <w:color w:val="auto"/>
          <w:sz w:val="28"/>
          <w:szCs w:val="28"/>
        </w:rPr>
        <w:t>（2）报价表</w:t>
      </w:r>
    </w:p>
    <w:tbl>
      <w:tblPr>
        <w:tblStyle w:val="23"/>
        <w:tblW w:w="4996"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33"/>
        <w:gridCol w:w="2843"/>
        <w:gridCol w:w="744"/>
        <w:gridCol w:w="1076"/>
        <w:gridCol w:w="910"/>
        <w:gridCol w:w="1078"/>
        <w:gridCol w:w="1729"/>
        <w:gridCol w:w="1260"/>
        <w:gridCol w:w="817"/>
        <w:gridCol w:w="853"/>
        <w:gridCol w:w="91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blHeader/>
        </w:trPr>
        <w:tc>
          <w:tcPr>
            <w:tcW w:w="283" w:type="pct"/>
            <w:vMerge w:val="restart"/>
            <w:vAlign w:val="center"/>
          </w:tcPr>
          <w:p>
            <w:pPr>
              <w:adjustRightInd w:val="0"/>
              <w:snapToGrid w:val="0"/>
              <w:spacing w:line="320" w:lineRule="exact"/>
              <w:jc w:val="center"/>
              <w:rPr>
                <w:rFonts w:hint="eastAsia" w:ascii="黑体" w:hAnsi="黑体" w:eastAsia="黑体" w:cs="黑体"/>
                <w:color w:val="auto"/>
                <w:sz w:val="28"/>
                <w:szCs w:val="28"/>
              </w:rPr>
            </w:pPr>
            <w:r>
              <w:rPr>
                <w:rFonts w:hint="eastAsia" w:ascii="黑体" w:hAnsi="黑体" w:eastAsia="黑体" w:cs="黑体"/>
                <w:color w:val="auto"/>
                <w:sz w:val="28"/>
                <w:szCs w:val="28"/>
              </w:rPr>
              <w:t>序号</w:t>
            </w:r>
          </w:p>
        </w:tc>
        <w:tc>
          <w:tcPr>
            <w:tcW w:w="1097" w:type="pct"/>
            <w:vMerge w:val="restart"/>
            <w:vAlign w:val="center"/>
          </w:tcPr>
          <w:p>
            <w:pPr>
              <w:adjustRightInd w:val="0"/>
              <w:snapToGrid w:val="0"/>
              <w:spacing w:line="320" w:lineRule="exact"/>
              <w:jc w:val="center"/>
              <w:rPr>
                <w:rFonts w:hint="eastAsia" w:ascii="黑体" w:hAnsi="黑体" w:eastAsia="黑体" w:cs="黑体"/>
                <w:color w:val="auto"/>
                <w:sz w:val="28"/>
                <w:szCs w:val="28"/>
              </w:rPr>
            </w:pPr>
            <w:r>
              <w:rPr>
                <w:rFonts w:hint="eastAsia" w:ascii="黑体" w:hAnsi="黑体" w:eastAsia="黑体" w:cs="黑体"/>
                <w:color w:val="auto"/>
                <w:sz w:val="28"/>
                <w:szCs w:val="28"/>
              </w:rPr>
              <w:t>服务费用分项名称</w:t>
            </w:r>
          </w:p>
        </w:tc>
        <w:tc>
          <w:tcPr>
            <w:tcW w:w="287" w:type="pct"/>
            <w:vMerge w:val="restart"/>
            <w:vAlign w:val="center"/>
          </w:tcPr>
          <w:p>
            <w:pPr>
              <w:adjustRightInd w:val="0"/>
              <w:snapToGrid w:val="0"/>
              <w:spacing w:line="320" w:lineRule="exact"/>
              <w:jc w:val="center"/>
              <w:rPr>
                <w:rFonts w:hint="eastAsia" w:ascii="黑体" w:hAnsi="黑体" w:eastAsia="黑体" w:cs="黑体"/>
                <w:color w:val="auto"/>
                <w:sz w:val="28"/>
                <w:szCs w:val="28"/>
              </w:rPr>
            </w:pPr>
            <w:r>
              <w:rPr>
                <w:rFonts w:hint="eastAsia" w:ascii="黑体" w:hAnsi="黑体" w:eastAsia="黑体" w:cs="黑体"/>
                <w:color w:val="auto"/>
                <w:sz w:val="28"/>
                <w:szCs w:val="28"/>
              </w:rPr>
              <w:t>数量</w:t>
            </w:r>
          </w:p>
        </w:tc>
        <w:tc>
          <w:tcPr>
            <w:tcW w:w="1182" w:type="pct"/>
            <w:gridSpan w:val="3"/>
            <w:tcBorders>
              <w:right w:val="single" w:color="auto" w:sz="4" w:space="0"/>
            </w:tcBorders>
            <w:vAlign w:val="center"/>
          </w:tcPr>
          <w:p>
            <w:pPr>
              <w:adjustRightInd w:val="0"/>
              <w:snapToGrid w:val="0"/>
              <w:spacing w:line="320" w:lineRule="exact"/>
              <w:jc w:val="center"/>
              <w:rPr>
                <w:rFonts w:hint="eastAsia" w:ascii="黑体" w:hAnsi="黑体" w:eastAsia="黑体" w:cs="黑体"/>
                <w:color w:val="auto"/>
                <w:sz w:val="28"/>
                <w:szCs w:val="28"/>
                <w:lang w:eastAsia="zh-CN"/>
              </w:rPr>
            </w:pPr>
            <w:r>
              <w:rPr>
                <w:rFonts w:hint="eastAsia" w:ascii="黑体" w:hAnsi="黑体" w:eastAsia="黑体" w:cs="黑体"/>
                <w:color w:val="auto"/>
                <w:sz w:val="28"/>
                <w:szCs w:val="28"/>
              </w:rPr>
              <w:t>单价</w:t>
            </w:r>
            <w:r>
              <w:rPr>
                <w:rFonts w:hint="eastAsia" w:ascii="黑体" w:hAnsi="黑体" w:eastAsia="黑体" w:cs="黑体"/>
                <w:color w:val="auto"/>
                <w:sz w:val="28"/>
                <w:szCs w:val="28"/>
                <w:lang w:eastAsia="zh-CN"/>
              </w:rPr>
              <w:t>（</w:t>
            </w:r>
            <w:r>
              <w:rPr>
                <w:rFonts w:hint="eastAsia" w:ascii="黑体" w:hAnsi="黑体" w:eastAsia="黑体" w:cs="黑体"/>
                <w:color w:val="auto"/>
                <w:sz w:val="28"/>
                <w:szCs w:val="28"/>
                <w:lang w:val="en-US" w:eastAsia="zh-CN"/>
              </w:rPr>
              <w:t>元</w:t>
            </w:r>
            <w:r>
              <w:rPr>
                <w:rFonts w:hint="eastAsia" w:ascii="黑体" w:hAnsi="黑体" w:eastAsia="黑体" w:cs="黑体"/>
                <w:color w:val="auto"/>
                <w:sz w:val="28"/>
                <w:szCs w:val="28"/>
                <w:lang w:eastAsia="zh-CN"/>
              </w:rPr>
              <w:t>）</w:t>
            </w:r>
          </w:p>
        </w:tc>
        <w:tc>
          <w:tcPr>
            <w:tcW w:w="665" w:type="pct"/>
            <w:vMerge w:val="restart"/>
            <w:tcBorders>
              <w:left w:val="single" w:color="auto" w:sz="4" w:space="0"/>
              <w:right w:val="single" w:color="auto" w:sz="4" w:space="0"/>
            </w:tcBorders>
            <w:vAlign w:val="center"/>
          </w:tcPr>
          <w:p>
            <w:pPr>
              <w:adjustRightInd w:val="0"/>
              <w:snapToGrid w:val="0"/>
              <w:spacing w:line="320" w:lineRule="exact"/>
              <w:jc w:val="center"/>
              <w:rPr>
                <w:rFonts w:hint="eastAsia" w:ascii="黑体" w:hAnsi="黑体" w:eastAsia="黑体" w:cs="黑体"/>
                <w:color w:val="auto"/>
                <w:sz w:val="28"/>
                <w:szCs w:val="28"/>
              </w:rPr>
            </w:pPr>
            <w:r>
              <w:rPr>
                <w:rFonts w:hint="eastAsia" w:ascii="黑体" w:hAnsi="黑体" w:eastAsia="黑体" w:cs="黑体"/>
                <w:color w:val="auto"/>
                <w:sz w:val="28"/>
                <w:szCs w:val="28"/>
              </w:rPr>
              <w:t>计算依据、过程和公式</w:t>
            </w:r>
          </w:p>
        </w:tc>
        <w:tc>
          <w:tcPr>
            <w:tcW w:w="1130" w:type="pct"/>
            <w:gridSpan w:val="3"/>
            <w:tcBorders>
              <w:left w:val="single" w:color="auto" w:sz="4" w:space="0"/>
              <w:right w:val="single" w:color="auto" w:sz="4" w:space="0"/>
            </w:tcBorders>
            <w:vAlign w:val="center"/>
          </w:tcPr>
          <w:p>
            <w:pPr>
              <w:adjustRightInd w:val="0"/>
              <w:snapToGrid w:val="0"/>
              <w:spacing w:line="320" w:lineRule="exact"/>
              <w:jc w:val="center"/>
              <w:rPr>
                <w:rFonts w:hint="eastAsia" w:ascii="黑体" w:hAnsi="黑体" w:eastAsia="黑体" w:cs="黑体"/>
                <w:color w:val="auto"/>
                <w:sz w:val="28"/>
                <w:szCs w:val="28"/>
              </w:rPr>
            </w:pPr>
            <w:r>
              <w:rPr>
                <w:rFonts w:hint="eastAsia" w:ascii="黑体" w:hAnsi="黑体" w:eastAsia="黑体" w:cs="黑体"/>
                <w:color w:val="auto"/>
                <w:sz w:val="28"/>
                <w:szCs w:val="28"/>
              </w:rPr>
              <w:t>总价</w:t>
            </w:r>
            <w:r>
              <w:rPr>
                <w:rFonts w:hint="eastAsia" w:ascii="黑体" w:hAnsi="黑体" w:eastAsia="黑体" w:cs="黑体"/>
                <w:color w:val="auto"/>
                <w:sz w:val="28"/>
                <w:szCs w:val="28"/>
                <w:lang w:eastAsia="zh-CN"/>
              </w:rPr>
              <w:t>（</w:t>
            </w:r>
            <w:r>
              <w:rPr>
                <w:rFonts w:hint="eastAsia" w:ascii="黑体" w:hAnsi="黑体" w:eastAsia="黑体" w:cs="黑体"/>
                <w:color w:val="auto"/>
                <w:sz w:val="28"/>
                <w:szCs w:val="28"/>
                <w:lang w:val="en-US" w:eastAsia="zh-CN"/>
              </w:rPr>
              <w:t>元</w:t>
            </w:r>
            <w:r>
              <w:rPr>
                <w:rFonts w:hint="eastAsia" w:ascii="黑体" w:hAnsi="黑体" w:eastAsia="黑体" w:cs="黑体"/>
                <w:color w:val="auto"/>
                <w:sz w:val="28"/>
                <w:szCs w:val="28"/>
                <w:lang w:eastAsia="zh-CN"/>
              </w:rPr>
              <w:t>）</w:t>
            </w:r>
          </w:p>
        </w:tc>
        <w:tc>
          <w:tcPr>
            <w:tcW w:w="354" w:type="pct"/>
            <w:vMerge w:val="restart"/>
            <w:tcBorders>
              <w:left w:val="single" w:color="auto" w:sz="4" w:space="0"/>
            </w:tcBorders>
            <w:vAlign w:val="center"/>
          </w:tcPr>
          <w:p>
            <w:pPr>
              <w:adjustRightInd w:val="0"/>
              <w:snapToGrid w:val="0"/>
              <w:spacing w:line="320" w:lineRule="exact"/>
              <w:jc w:val="center"/>
              <w:rPr>
                <w:rFonts w:hint="eastAsia" w:ascii="黑体" w:hAnsi="黑体" w:eastAsia="黑体" w:cs="黑体"/>
                <w:color w:val="auto"/>
                <w:sz w:val="28"/>
                <w:szCs w:val="28"/>
              </w:rPr>
            </w:pPr>
            <w:r>
              <w:rPr>
                <w:rFonts w:hint="eastAsia" w:ascii="黑体" w:hAnsi="黑体" w:eastAsia="黑体" w:cs="黑体"/>
                <w:color w:val="auto"/>
                <w:sz w:val="28"/>
                <w:szCs w:val="28"/>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blHeader/>
        </w:trPr>
        <w:tc>
          <w:tcPr>
            <w:tcW w:w="283" w:type="pct"/>
            <w:vMerge w:val="continue"/>
          </w:tcPr>
          <w:p>
            <w:pPr>
              <w:adjustRightInd w:val="0"/>
              <w:snapToGrid w:val="0"/>
              <w:spacing w:line="320" w:lineRule="exact"/>
              <w:rPr>
                <w:rFonts w:hint="eastAsia" w:ascii="黑体" w:hAnsi="黑体" w:eastAsia="黑体" w:cs="黑体"/>
                <w:color w:val="auto"/>
                <w:sz w:val="28"/>
                <w:szCs w:val="28"/>
              </w:rPr>
            </w:pPr>
          </w:p>
        </w:tc>
        <w:tc>
          <w:tcPr>
            <w:tcW w:w="1097" w:type="pct"/>
            <w:vMerge w:val="continue"/>
          </w:tcPr>
          <w:p>
            <w:pPr>
              <w:adjustRightInd w:val="0"/>
              <w:snapToGrid w:val="0"/>
              <w:spacing w:line="320" w:lineRule="exact"/>
              <w:rPr>
                <w:rFonts w:hint="eastAsia" w:ascii="黑体" w:hAnsi="黑体" w:eastAsia="黑体" w:cs="黑体"/>
                <w:color w:val="auto"/>
                <w:sz w:val="28"/>
                <w:szCs w:val="28"/>
              </w:rPr>
            </w:pPr>
          </w:p>
        </w:tc>
        <w:tc>
          <w:tcPr>
            <w:tcW w:w="287" w:type="pct"/>
            <w:vMerge w:val="continue"/>
          </w:tcPr>
          <w:p>
            <w:pPr>
              <w:adjustRightInd w:val="0"/>
              <w:snapToGrid w:val="0"/>
              <w:spacing w:line="320" w:lineRule="exact"/>
              <w:rPr>
                <w:rFonts w:hint="eastAsia" w:ascii="黑体" w:hAnsi="黑体" w:eastAsia="黑体" w:cs="黑体"/>
                <w:color w:val="auto"/>
                <w:sz w:val="28"/>
                <w:szCs w:val="28"/>
              </w:rPr>
            </w:pPr>
          </w:p>
        </w:tc>
        <w:tc>
          <w:tcPr>
            <w:tcW w:w="415" w:type="pct"/>
          </w:tcPr>
          <w:p>
            <w:pPr>
              <w:adjustRightInd w:val="0"/>
              <w:snapToGrid w:val="0"/>
              <w:spacing w:line="320" w:lineRule="exact"/>
              <w:rPr>
                <w:rFonts w:hint="eastAsia" w:ascii="黑体" w:hAnsi="黑体" w:eastAsia="黑体" w:cs="黑体"/>
                <w:color w:val="auto"/>
                <w:sz w:val="28"/>
                <w:szCs w:val="28"/>
              </w:rPr>
            </w:pPr>
            <w:r>
              <w:rPr>
                <w:rFonts w:hint="eastAsia" w:ascii="黑体" w:hAnsi="黑体" w:eastAsia="黑体" w:cs="黑体"/>
                <w:color w:val="auto"/>
                <w:sz w:val="28"/>
                <w:szCs w:val="28"/>
              </w:rPr>
              <w:t>不含税金额</w:t>
            </w:r>
          </w:p>
        </w:tc>
        <w:tc>
          <w:tcPr>
            <w:tcW w:w="351" w:type="pct"/>
            <w:tcBorders>
              <w:right w:val="single" w:color="auto" w:sz="4" w:space="0"/>
            </w:tcBorders>
          </w:tcPr>
          <w:p>
            <w:pPr>
              <w:adjustRightInd w:val="0"/>
              <w:snapToGrid w:val="0"/>
              <w:spacing w:line="320" w:lineRule="exact"/>
              <w:rPr>
                <w:rFonts w:hint="eastAsia" w:ascii="黑体" w:hAnsi="黑体" w:eastAsia="黑体" w:cs="黑体"/>
                <w:color w:val="auto"/>
                <w:sz w:val="28"/>
                <w:szCs w:val="28"/>
              </w:rPr>
            </w:pPr>
            <w:r>
              <w:rPr>
                <w:rFonts w:hint="eastAsia" w:ascii="黑体" w:hAnsi="黑体" w:eastAsia="黑体" w:cs="黑体"/>
                <w:color w:val="auto"/>
                <w:sz w:val="28"/>
                <w:szCs w:val="28"/>
              </w:rPr>
              <w:t>税额</w:t>
            </w:r>
          </w:p>
        </w:tc>
        <w:tc>
          <w:tcPr>
            <w:tcW w:w="415" w:type="pct"/>
            <w:tcBorders>
              <w:left w:val="single" w:color="auto" w:sz="4" w:space="0"/>
              <w:right w:val="single" w:color="auto" w:sz="4" w:space="0"/>
            </w:tcBorders>
          </w:tcPr>
          <w:p>
            <w:pPr>
              <w:adjustRightInd w:val="0"/>
              <w:snapToGrid w:val="0"/>
              <w:spacing w:line="320" w:lineRule="exact"/>
              <w:rPr>
                <w:rFonts w:hint="eastAsia" w:ascii="黑体" w:hAnsi="黑体" w:eastAsia="黑体" w:cs="黑体"/>
                <w:color w:val="auto"/>
                <w:sz w:val="28"/>
                <w:szCs w:val="28"/>
              </w:rPr>
            </w:pPr>
            <w:r>
              <w:rPr>
                <w:rFonts w:hint="eastAsia" w:ascii="黑体" w:hAnsi="黑体" w:eastAsia="黑体" w:cs="黑体"/>
                <w:color w:val="auto"/>
                <w:sz w:val="28"/>
                <w:szCs w:val="28"/>
              </w:rPr>
              <w:t>价税合计</w:t>
            </w:r>
          </w:p>
        </w:tc>
        <w:tc>
          <w:tcPr>
            <w:tcW w:w="665" w:type="pct"/>
            <w:vMerge w:val="continue"/>
            <w:tcBorders>
              <w:left w:val="single" w:color="auto" w:sz="4" w:space="0"/>
              <w:right w:val="single" w:color="auto" w:sz="4" w:space="0"/>
            </w:tcBorders>
          </w:tcPr>
          <w:p>
            <w:pPr>
              <w:adjustRightInd w:val="0"/>
              <w:snapToGrid w:val="0"/>
              <w:spacing w:line="320" w:lineRule="exact"/>
              <w:rPr>
                <w:rFonts w:hint="eastAsia" w:ascii="黑体" w:hAnsi="黑体" w:eastAsia="黑体" w:cs="黑体"/>
                <w:color w:val="auto"/>
                <w:sz w:val="28"/>
                <w:szCs w:val="28"/>
              </w:rPr>
            </w:pPr>
          </w:p>
        </w:tc>
        <w:tc>
          <w:tcPr>
            <w:tcW w:w="486" w:type="pct"/>
            <w:tcBorders>
              <w:left w:val="single" w:color="auto" w:sz="4" w:space="0"/>
            </w:tcBorders>
          </w:tcPr>
          <w:p>
            <w:pPr>
              <w:adjustRightInd w:val="0"/>
              <w:snapToGrid w:val="0"/>
              <w:spacing w:line="320" w:lineRule="exact"/>
              <w:rPr>
                <w:rFonts w:hint="eastAsia" w:ascii="黑体" w:hAnsi="黑体" w:eastAsia="黑体" w:cs="黑体"/>
                <w:color w:val="auto"/>
                <w:sz w:val="28"/>
                <w:szCs w:val="28"/>
              </w:rPr>
            </w:pPr>
            <w:r>
              <w:rPr>
                <w:rFonts w:hint="eastAsia" w:ascii="黑体" w:hAnsi="黑体" w:eastAsia="黑体" w:cs="黑体"/>
                <w:color w:val="auto"/>
                <w:sz w:val="28"/>
                <w:szCs w:val="28"/>
              </w:rPr>
              <w:t>不含税金额</w:t>
            </w:r>
          </w:p>
        </w:tc>
        <w:tc>
          <w:tcPr>
            <w:tcW w:w="315" w:type="pct"/>
            <w:tcBorders>
              <w:right w:val="single" w:color="auto" w:sz="4" w:space="0"/>
            </w:tcBorders>
          </w:tcPr>
          <w:p>
            <w:pPr>
              <w:adjustRightInd w:val="0"/>
              <w:snapToGrid w:val="0"/>
              <w:spacing w:line="320" w:lineRule="exact"/>
              <w:rPr>
                <w:rFonts w:hint="eastAsia" w:ascii="黑体" w:hAnsi="黑体" w:eastAsia="黑体" w:cs="黑体"/>
                <w:color w:val="auto"/>
                <w:sz w:val="28"/>
                <w:szCs w:val="28"/>
              </w:rPr>
            </w:pPr>
            <w:r>
              <w:rPr>
                <w:rFonts w:hint="eastAsia" w:ascii="黑体" w:hAnsi="黑体" w:eastAsia="黑体" w:cs="黑体"/>
                <w:color w:val="auto"/>
                <w:sz w:val="28"/>
                <w:szCs w:val="28"/>
              </w:rPr>
              <w:t>税额</w:t>
            </w:r>
          </w:p>
        </w:tc>
        <w:tc>
          <w:tcPr>
            <w:tcW w:w="329" w:type="pct"/>
            <w:tcBorders>
              <w:left w:val="single" w:color="auto" w:sz="4" w:space="0"/>
              <w:right w:val="single" w:color="auto" w:sz="4" w:space="0"/>
            </w:tcBorders>
          </w:tcPr>
          <w:p>
            <w:pPr>
              <w:adjustRightInd w:val="0"/>
              <w:snapToGrid w:val="0"/>
              <w:spacing w:line="320" w:lineRule="exact"/>
              <w:rPr>
                <w:rFonts w:hint="eastAsia" w:ascii="黑体" w:hAnsi="黑体" w:eastAsia="黑体" w:cs="黑体"/>
                <w:color w:val="auto"/>
                <w:sz w:val="28"/>
                <w:szCs w:val="28"/>
              </w:rPr>
            </w:pPr>
            <w:r>
              <w:rPr>
                <w:rFonts w:hint="eastAsia" w:ascii="黑体" w:hAnsi="黑体" w:eastAsia="黑体" w:cs="黑体"/>
                <w:color w:val="auto"/>
                <w:sz w:val="28"/>
                <w:szCs w:val="28"/>
              </w:rPr>
              <w:t>价税合计</w:t>
            </w:r>
          </w:p>
        </w:tc>
        <w:tc>
          <w:tcPr>
            <w:tcW w:w="354" w:type="pct"/>
            <w:vMerge w:val="continue"/>
            <w:tcBorders>
              <w:left w:val="single" w:color="auto" w:sz="4" w:space="0"/>
            </w:tcBorders>
          </w:tcPr>
          <w:p>
            <w:pPr>
              <w:adjustRightInd w:val="0"/>
              <w:snapToGrid w:val="0"/>
              <w:spacing w:line="320" w:lineRule="exact"/>
              <w:rPr>
                <w:rFonts w:hint="eastAsia" w:ascii="黑体" w:hAnsi="黑体" w:eastAsia="黑体" w:cs="黑体"/>
                <w:color w:val="auto"/>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Pr>
        <w:tc>
          <w:tcPr>
            <w:tcW w:w="5000" w:type="pct"/>
            <w:gridSpan w:val="11"/>
            <w:vAlign w:val="center"/>
          </w:tcPr>
          <w:p>
            <w:pPr>
              <w:adjustRightInd w:val="0"/>
              <w:snapToGrid w:val="0"/>
              <w:spacing w:line="240" w:lineRule="auto"/>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bCs/>
                <w:color w:val="auto"/>
                <w:sz w:val="28"/>
                <w:szCs w:val="28"/>
                <w:lang w:val="en-US" w:eastAsia="zh-CN"/>
              </w:rPr>
              <w:t>1.</w:t>
            </w:r>
            <w:r>
              <w:rPr>
                <w:rFonts w:hint="eastAsia" w:ascii="仿宋_GB2312" w:hAnsi="仿宋_GB2312" w:eastAsia="仿宋_GB2312" w:cs="仿宋_GB2312"/>
                <w:b/>
                <w:bCs/>
                <w:color w:val="auto"/>
                <w:sz w:val="28"/>
                <w:szCs w:val="28"/>
              </w:rPr>
              <w:t>数据迁移</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Pr>
        <w:tc>
          <w:tcPr>
            <w:tcW w:w="283" w:type="pct"/>
            <w:vAlign w:val="center"/>
          </w:tcPr>
          <w:p>
            <w:pPr>
              <w:adjustRightInd w:val="0"/>
              <w:snapToGrid w:val="0"/>
              <w:spacing w:line="240" w:lineRule="auto"/>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1-1</w:t>
            </w:r>
          </w:p>
        </w:tc>
        <w:tc>
          <w:tcPr>
            <w:tcW w:w="1097" w:type="pct"/>
            <w:vAlign w:val="center"/>
          </w:tcPr>
          <w:p>
            <w:pPr>
              <w:adjustRightInd w:val="0"/>
              <w:snapToGrid w:val="0"/>
              <w:spacing w:line="240"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新安全管理系统上线后，本系统数据迁移至新系统。</w:t>
            </w:r>
          </w:p>
          <w:p>
            <w:pPr>
              <w:adjustRightInd w:val="0"/>
              <w:snapToGrid w:val="0"/>
              <w:spacing w:line="240" w:lineRule="auto"/>
              <w:jc w:val="center"/>
              <w:rPr>
                <w:rFonts w:hint="eastAsia" w:ascii="仿宋_GB2312" w:hAnsi="仿宋_GB2312" w:eastAsia="仿宋_GB2312" w:cs="仿宋_GB2312"/>
                <w:color w:val="auto"/>
                <w:kern w:val="2"/>
                <w:sz w:val="21"/>
                <w:szCs w:val="21"/>
                <w:lang w:val="en-US" w:eastAsia="zh-CN" w:bidi="ar-SA"/>
              </w:rPr>
            </w:pPr>
          </w:p>
        </w:tc>
        <w:tc>
          <w:tcPr>
            <w:tcW w:w="287" w:type="pct"/>
            <w:vAlign w:val="center"/>
          </w:tcPr>
          <w:p>
            <w:pPr>
              <w:adjustRightInd w:val="0"/>
              <w:snapToGrid w:val="0"/>
              <w:spacing w:line="240" w:lineRule="auto"/>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1</w:t>
            </w:r>
          </w:p>
        </w:tc>
        <w:tc>
          <w:tcPr>
            <w:tcW w:w="415" w:type="pct"/>
            <w:vAlign w:val="center"/>
          </w:tcPr>
          <w:p>
            <w:pPr>
              <w:adjustRightInd w:val="0"/>
              <w:snapToGrid w:val="0"/>
              <w:spacing w:line="240" w:lineRule="auto"/>
              <w:jc w:val="center"/>
              <w:rPr>
                <w:rFonts w:hint="eastAsia" w:ascii="仿宋_GB2312" w:hAnsi="仿宋_GB2312" w:eastAsia="仿宋_GB2312" w:cs="仿宋_GB2312"/>
                <w:color w:val="auto"/>
                <w:sz w:val="21"/>
                <w:szCs w:val="21"/>
              </w:rPr>
            </w:pPr>
          </w:p>
        </w:tc>
        <w:tc>
          <w:tcPr>
            <w:tcW w:w="351" w:type="pct"/>
            <w:tcBorders>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sz w:val="21"/>
                <w:szCs w:val="21"/>
              </w:rPr>
            </w:pPr>
          </w:p>
        </w:tc>
        <w:tc>
          <w:tcPr>
            <w:tcW w:w="415"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sz w:val="21"/>
                <w:szCs w:val="21"/>
              </w:rPr>
            </w:pPr>
          </w:p>
        </w:tc>
        <w:tc>
          <w:tcPr>
            <w:tcW w:w="665"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sz w:val="21"/>
                <w:szCs w:val="21"/>
              </w:rPr>
            </w:pPr>
          </w:p>
        </w:tc>
        <w:tc>
          <w:tcPr>
            <w:tcW w:w="486" w:type="pct"/>
            <w:tcBorders>
              <w:lef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sz w:val="21"/>
                <w:szCs w:val="21"/>
              </w:rPr>
            </w:pPr>
          </w:p>
        </w:tc>
        <w:tc>
          <w:tcPr>
            <w:tcW w:w="315" w:type="pct"/>
            <w:tcBorders>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sz w:val="21"/>
                <w:szCs w:val="21"/>
              </w:rPr>
            </w:pPr>
          </w:p>
        </w:tc>
        <w:tc>
          <w:tcPr>
            <w:tcW w:w="329"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sz w:val="21"/>
                <w:szCs w:val="21"/>
              </w:rPr>
            </w:pPr>
          </w:p>
        </w:tc>
        <w:tc>
          <w:tcPr>
            <w:tcW w:w="354" w:type="pct"/>
            <w:tcBorders>
              <w:lef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2"/>
                <w:sz w:val="21"/>
                <w:szCs w:val="21"/>
              </w:rPr>
              <w:t>按实结算</w:t>
            </w:r>
            <w:r>
              <w:rPr>
                <w:rFonts w:hint="eastAsia" w:ascii="仿宋_GB2312" w:hAnsi="仿宋_GB2312" w:eastAsia="仿宋_GB2312" w:cs="仿宋_GB2312"/>
                <w:color w:val="auto"/>
                <w:kern w:val="2"/>
                <w:sz w:val="21"/>
                <w:szCs w:val="21"/>
                <w:lang w:eastAsia="zh-CN"/>
              </w:rPr>
              <w:t>。具体按甲方实际的需求，如不进行数据迁移，本项不收费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Pr>
        <w:tc>
          <w:tcPr>
            <w:tcW w:w="3515" w:type="pct"/>
            <w:gridSpan w:val="7"/>
            <w:tcBorders>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b/>
                <w:bCs/>
                <w:color w:val="auto"/>
                <w:sz w:val="28"/>
                <w:szCs w:val="28"/>
                <w:lang w:val="en-US" w:eastAsia="zh-CN"/>
              </w:rPr>
              <w:t>小计1</w:t>
            </w:r>
          </w:p>
        </w:tc>
        <w:tc>
          <w:tcPr>
            <w:tcW w:w="486" w:type="pct"/>
            <w:tcBorders>
              <w:lef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sz w:val="21"/>
                <w:szCs w:val="21"/>
              </w:rPr>
            </w:pPr>
          </w:p>
        </w:tc>
        <w:tc>
          <w:tcPr>
            <w:tcW w:w="315" w:type="pct"/>
            <w:tcBorders>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sz w:val="21"/>
                <w:szCs w:val="21"/>
              </w:rPr>
            </w:pPr>
          </w:p>
        </w:tc>
        <w:tc>
          <w:tcPr>
            <w:tcW w:w="329"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sz w:val="21"/>
                <w:szCs w:val="21"/>
              </w:rPr>
            </w:pPr>
          </w:p>
        </w:tc>
        <w:tc>
          <w:tcPr>
            <w:tcW w:w="354" w:type="pct"/>
            <w:tcBorders>
              <w:lef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Pr>
        <w:tc>
          <w:tcPr>
            <w:tcW w:w="5000" w:type="pct"/>
            <w:gridSpan w:val="11"/>
            <w:vAlign w:val="center"/>
          </w:tcPr>
          <w:p>
            <w:pPr>
              <w:adjustRightInd w:val="0"/>
              <w:snapToGrid w:val="0"/>
              <w:spacing w:line="240" w:lineRule="auto"/>
              <w:jc w:val="center"/>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lang w:val="en-US" w:eastAsia="zh-CN"/>
              </w:rPr>
              <w:t>2.</w:t>
            </w:r>
            <w:r>
              <w:rPr>
                <w:rFonts w:hint="eastAsia" w:ascii="仿宋_GB2312" w:hAnsi="仿宋_GB2312" w:eastAsia="仿宋_GB2312" w:cs="仿宋_GB2312"/>
                <w:b/>
                <w:bCs/>
                <w:color w:val="auto"/>
                <w:sz w:val="28"/>
                <w:szCs w:val="28"/>
              </w:rPr>
              <w:t>常规运维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Pr>
        <w:tc>
          <w:tcPr>
            <w:tcW w:w="283" w:type="pct"/>
            <w:vAlign w:val="center"/>
          </w:tcPr>
          <w:p>
            <w:pPr>
              <w:adjustRightInd w:val="0"/>
              <w:snapToGrid w:val="0"/>
              <w:spacing w:line="240" w:lineRule="auto"/>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2-1</w:t>
            </w:r>
          </w:p>
        </w:tc>
        <w:tc>
          <w:tcPr>
            <w:tcW w:w="1097" w:type="pct"/>
            <w:vAlign w:val="center"/>
          </w:tcPr>
          <w:p>
            <w:pPr>
              <w:adjustRightInd w:val="0"/>
              <w:snapToGrid w:val="0"/>
              <w:spacing w:line="240" w:lineRule="auto"/>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rPr>
              <w:t>安全管理系统日常运维及优化服务，包括但不限于系统操作指导、因系统缺陷导致的各种BUG的修复、因操作失误导致的数据错误维护、系统突发事件的诊断、排除等（系统文件每月备份一次，数据库文件每天备份一次）</w:t>
            </w:r>
            <w:r>
              <w:rPr>
                <w:rFonts w:hint="eastAsia" w:ascii="仿宋_GB2312" w:hAnsi="仿宋_GB2312" w:eastAsia="仿宋_GB2312" w:cs="仿宋_GB2312"/>
                <w:color w:val="auto"/>
                <w:sz w:val="21"/>
                <w:szCs w:val="21"/>
                <w:lang w:eastAsia="zh-CN"/>
              </w:rPr>
              <w:t>。</w:t>
            </w:r>
          </w:p>
        </w:tc>
        <w:tc>
          <w:tcPr>
            <w:tcW w:w="287" w:type="pct"/>
            <w:vAlign w:val="center"/>
          </w:tcPr>
          <w:p>
            <w:pPr>
              <w:adjustRightInd w:val="0"/>
              <w:snapToGrid w:val="0"/>
              <w:spacing w:line="240" w:lineRule="auto"/>
              <w:jc w:val="center"/>
              <w:rPr>
                <w:rFonts w:hint="default"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16</w:t>
            </w:r>
          </w:p>
        </w:tc>
        <w:tc>
          <w:tcPr>
            <w:tcW w:w="415" w:type="pct"/>
            <w:vAlign w:val="center"/>
          </w:tcPr>
          <w:p>
            <w:pPr>
              <w:adjustRightInd w:val="0"/>
              <w:snapToGrid w:val="0"/>
              <w:spacing w:line="240" w:lineRule="auto"/>
              <w:jc w:val="center"/>
              <w:rPr>
                <w:rFonts w:hint="eastAsia" w:ascii="仿宋_GB2312" w:hAnsi="仿宋_GB2312" w:eastAsia="仿宋_GB2312" w:cs="仿宋_GB2312"/>
                <w:color w:val="auto"/>
                <w:sz w:val="21"/>
                <w:szCs w:val="21"/>
              </w:rPr>
            </w:pPr>
          </w:p>
        </w:tc>
        <w:tc>
          <w:tcPr>
            <w:tcW w:w="351" w:type="pct"/>
            <w:tcBorders>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sz w:val="21"/>
                <w:szCs w:val="21"/>
              </w:rPr>
            </w:pPr>
          </w:p>
        </w:tc>
        <w:tc>
          <w:tcPr>
            <w:tcW w:w="415"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sz w:val="21"/>
                <w:szCs w:val="21"/>
              </w:rPr>
            </w:pPr>
          </w:p>
        </w:tc>
        <w:tc>
          <w:tcPr>
            <w:tcW w:w="665"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sz w:val="21"/>
                <w:szCs w:val="21"/>
              </w:rPr>
            </w:pPr>
          </w:p>
        </w:tc>
        <w:tc>
          <w:tcPr>
            <w:tcW w:w="486" w:type="pct"/>
            <w:tcBorders>
              <w:lef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sz w:val="21"/>
                <w:szCs w:val="21"/>
              </w:rPr>
            </w:pPr>
          </w:p>
        </w:tc>
        <w:tc>
          <w:tcPr>
            <w:tcW w:w="315" w:type="pct"/>
            <w:tcBorders>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sz w:val="21"/>
                <w:szCs w:val="21"/>
              </w:rPr>
            </w:pPr>
          </w:p>
        </w:tc>
        <w:tc>
          <w:tcPr>
            <w:tcW w:w="329"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sz w:val="21"/>
                <w:szCs w:val="21"/>
              </w:rPr>
            </w:pPr>
          </w:p>
        </w:tc>
        <w:tc>
          <w:tcPr>
            <w:tcW w:w="354" w:type="pct"/>
            <w:vMerge w:val="restart"/>
            <w:tcBorders>
              <w:left w:val="single" w:color="auto" w:sz="4" w:space="0"/>
            </w:tcBorders>
            <w:vAlign w:val="center"/>
          </w:tcPr>
          <w:p>
            <w:pPr>
              <w:adjustRightInd w:val="0"/>
              <w:snapToGrid w:val="0"/>
              <w:spacing w:line="240" w:lineRule="auto"/>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kern w:val="2"/>
                <w:sz w:val="21"/>
                <w:szCs w:val="21"/>
              </w:rPr>
              <w:t>按实结算</w:t>
            </w:r>
            <w:r>
              <w:rPr>
                <w:rFonts w:hint="eastAsia" w:ascii="仿宋_GB2312" w:hAnsi="仿宋_GB2312" w:eastAsia="仿宋_GB2312" w:cs="仿宋_GB2312"/>
                <w:color w:val="auto"/>
                <w:kern w:val="2"/>
                <w:sz w:val="21"/>
                <w:szCs w:val="21"/>
                <w:lang w:eastAsia="zh-CN"/>
              </w:rPr>
              <w:t>。当新安全管理系统正式上线，满足使用后，运维服务可提前结束</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Pr>
        <w:tc>
          <w:tcPr>
            <w:tcW w:w="283" w:type="pct"/>
            <w:vAlign w:val="center"/>
          </w:tcPr>
          <w:p>
            <w:pPr>
              <w:adjustRightInd w:val="0"/>
              <w:snapToGrid w:val="0"/>
              <w:spacing w:line="240" w:lineRule="auto"/>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2-2</w:t>
            </w:r>
          </w:p>
        </w:tc>
        <w:tc>
          <w:tcPr>
            <w:tcW w:w="1097" w:type="pct"/>
            <w:vAlign w:val="center"/>
          </w:tcPr>
          <w:p>
            <w:pPr>
              <w:adjustRightInd w:val="0"/>
              <w:snapToGrid w:val="0"/>
              <w:spacing w:line="240" w:lineRule="auto"/>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rPr>
              <w:t>定期进行漏洞扫描及病毒排查工作（每月进行一次漏洞排查及修复）</w:t>
            </w:r>
            <w:r>
              <w:rPr>
                <w:rFonts w:hint="eastAsia" w:ascii="仿宋_GB2312" w:hAnsi="仿宋_GB2312" w:eastAsia="仿宋_GB2312" w:cs="仿宋_GB2312"/>
                <w:color w:val="auto"/>
                <w:sz w:val="21"/>
                <w:szCs w:val="21"/>
                <w:lang w:eastAsia="zh-CN"/>
              </w:rPr>
              <w:t>。</w:t>
            </w:r>
          </w:p>
        </w:tc>
        <w:tc>
          <w:tcPr>
            <w:tcW w:w="287" w:type="pct"/>
            <w:vAlign w:val="center"/>
          </w:tcPr>
          <w:p>
            <w:pPr>
              <w:adjustRightInd w:val="0"/>
              <w:snapToGrid w:val="0"/>
              <w:spacing w:line="240" w:lineRule="auto"/>
              <w:jc w:val="center"/>
              <w:rPr>
                <w:rFonts w:hint="default"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16</w:t>
            </w:r>
          </w:p>
        </w:tc>
        <w:tc>
          <w:tcPr>
            <w:tcW w:w="415" w:type="pct"/>
            <w:vAlign w:val="center"/>
          </w:tcPr>
          <w:p>
            <w:pPr>
              <w:adjustRightInd w:val="0"/>
              <w:snapToGrid w:val="0"/>
              <w:spacing w:line="240" w:lineRule="auto"/>
              <w:jc w:val="center"/>
              <w:rPr>
                <w:rFonts w:hint="eastAsia" w:ascii="仿宋_GB2312" w:hAnsi="仿宋_GB2312" w:eastAsia="仿宋_GB2312" w:cs="仿宋_GB2312"/>
                <w:color w:val="auto"/>
                <w:sz w:val="21"/>
                <w:szCs w:val="21"/>
              </w:rPr>
            </w:pPr>
          </w:p>
        </w:tc>
        <w:tc>
          <w:tcPr>
            <w:tcW w:w="351" w:type="pct"/>
            <w:tcBorders>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sz w:val="21"/>
                <w:szCs w:val="21"/>
              </w:rPr>
            </w:pPr>
          </w:p>
        </w:tc>
        <w:tc>
          <w:tcPr>
            <w:tcW w:w="415"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sz w:val="21"/>
                <w:szCs w:val="21"/>
              </w:rPr>
            </w:pPr>
          </w:p>
        </w:tc>
        <w:tc>
          <w:tcPr>
            <w:tcW w:w="665"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sz w:val="21"/>
                <w:szCs w:val="21"/>
              </w:rPr>
            </w:pPr>
          </w:p>
        </w:tc>
        <w:tc>
          <w:tcPr>
            <w:tcW w:w="486" w:type="pct"/>
            <w:tcBorders>
              <w:lef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sz w:val="21"/>
                <w:szCs w:val="21"/>
              </w:rPr>
            </w:pPr>
          </w:p>
        </w:tc>
        <w:tc>
          <w:tcPr>
            <w:tcW w:w="315" w:type="pct"/>
            <w:tcBorders>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sz w:val="21"/>
                <w:szCs w:val="21"/>
              </w:rPr>
            </w:pPr>
          </w:p>
        </w:tc>
        <w:tc>
          <w:tcPr>
            <w:tcW w:w="329"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sz w:val="21"/>
                <w:szCs w:val="21"/>
              </w:rPr>
            </w:pPr>
          </w:p>
        </w:tc>
        <w:tc>
          <w:tcPr>
            <w:tcW w:w="354" w:type="pct"/>
            <w:vMerge w:val="continue"/>
            <w:tcBorders>
              <w:lef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Pr>
        <w:tc>
          <w:tcPr>
            <w:tcW w:w="283" w:type="pct"/>
            <w:vAlign w:val="center"/>
          </w:tcPr>
          <w:p>
            <w:pPr>
              <w:adjustRightInd w:val="0"/>
              <w:snapToGrid w:val="0"/>
              <w:spacing w:line="240" w:lineRule="auto"/>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2-3</w:t>
            </w:r>
          </w:p>
        </w:tc>
        <w:tc>
          <w:tcPr>
            <w:tcW w:w="1097" w:type="pct"/>
            <w:vAlign w:val="center"/>
          </w:tcPr>
          <w:p>
            <w:pPr>
              <w:adjustRightInd w:val="0"/>
              <w:snapToGrid w:val="0"/>
              <w:spacing w:line="240" w:lineRule="auto"/>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rPr>
              <w:t>系统软件出现重大故障导致甲方业务中止时，指定服务工程师必须到达现场，与甲方技术、业务人员一起对故障进行分析，提出解决方案，在征得甲方同意后对故障进行处理和排除</w:t>
            </w:r>
            <w:r>
              <w:rPr>
                <w:rFonts w:hint="eastAsia" w:ascii="仿宋_GB2312" w:hAnsi="仿宋_GB2312" w:eastAsia="仿宋_GB2312" w:cs="仿宋_GB2312"/>
                <w:color w:val="auto"/>
                <w:sz w:val="21"/>
                <w:szCs w:val="21"/>
                <w:lang w:eastAsia="zh-CN"/>
              </w:rPr>
              <w:t>。</w:t>
            </w:r>
          </w:p>
        </w:tc>
        <w:tc>
          <w:tcPr>
            <w:tcW w:w="287" w:type="pct"/>
            <w:vAlign w:val="center"/>
          </w:tcPr>
          <w:p>
            <w:pPr>
              <w:adjustRightInd w:val="0"/>
              <w:snapToGrid w:val="0"/>
              <w:spacing w:line="240" w:lineRule="auto"/>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1</w:t>
            </w:r>
          </w:p>
        </w:tc>
        <w:tc>
          <w:tcPr>
            <w:tcW w:w="415" w:type="pct"/>
            <w:vAlign w:val="center"/>
          </w:tcPr>
          <w:p>
            <w:pPr>
              <w:adjustRightInd w:val="0"/>
              <w:snapToGrid w:val="0"/>
              <w:spacing w:line="240" w:lineRule="auto"/>
              <w:jc w:val="center"/>
              <w:rPr>
                <w:rFonts w:hint="eastAsia" w:ascii="仿宋_GB2312" w:hAnsi="仿宋_GB2312" w:eastAsia="仿宋_GB2312" w:cs="仿宋_GB2312"/>
                <w:color w:val="auto"/>
                <w:sz w:val="21"/>
                <w:szCs w:val="21"/>
              </w:rPr>
            </w:pPr>
          </w:p>
        </w:tc>
        <w:tc>
          <w:tcPr>
            <w:tcW w:w="351" w:type="pct"/>
            <w:tcBorders>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sz w:val="21"/>
                <w:szCs w:val="21"/>
              </w:rPr>
            </w:pPr>
          </w:p>
        </w:tc>
        <w:tc>
          <w:tcPr>
            <w:tcW w:w="415"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sz w:val="21"/>
                <w:szCs w:val="21"/>
              </w:rPr>
            </w:pPr>
          </w:p>
        </w:tc>
        <w:tc>
          <w:tcPr>
            <w:tcW w:w="665"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sz w:val="21"/>
                <w:szCs w:val="21"/>
              </w:rPr>
            </w:pPr>
          </w:p>
        </w:tc>
        <w:tc>
          <w:tcPr>
            <w:tcW w:w="486" w:type="pct"/>
            <w:tcBorders>
              <w:lef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sz w:val="21"/>
                <w:szCs w:val="21"/>
              </w:rPr>
            </w:pPr>
          </w:p>
        </w:tc>
        <w:tc>
          <w:tcPr>
            <w:tcW w:w="315" w:type="pct"/>
            <w:tcBorders>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sz w:val="21"/>
                <w:szCs w:val="21"/>
              </w:rPr>
            </w:pPr>
          </w:p>
        </w:tc>
        <w:tc>
          <w:tcPr>
            <w:tcW w:w="329"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sz w:val="21"/>
                <w:szCs w:val="21"/>
              </w:rPr>
            </w:pPr>
          </w:p>
        </w:tc>
        <w:tc>
          <w:tcPr>
            <w:tcW w:w="354" w:type="pct"/>
            <w:vMerge w:val="restart"/>
            <w:tcBorders>
              <w:lef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Cs w:val="21"/>
              </w:rPr>
              <w:t>本项工作按需开展，无论是否需要开展本项工作，或开展多次本项工作，均不另行按次计量。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Pr>
        <w:tc>
          <w:tcPr>
            <w:tcW w:w="283" w:type="pct"/>
            <w:vAlign w:val="center"/>
          </w:tcPr>
          <w:p>
            <w:pPr>
              <w:adjustRightInd w:val="0"/>
              <w:snapToGrid w:val="0"/>
              <w:spacing w:line="240" w:lineRule="auto"/>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2-4</w:t>
            </w:r>
          </w:p>
        </w:tc>
        <w:tc>
          <w:tcPr>
            <w:tcW w:w="1097" w:type="pct"/>
            <w:vAlign w:val="center"/>
          </w:tcPr>
          <w:p>
            <w:pPr>
              <w:adjustRightInd w:val="0"/>
              <w:snapToGrid w:val="0"/>
              <w:spacing w:line="240" w:lineRule="auto"/>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rPr>
              <w:t>甲方出现系统故障或使用问题时，指定服务工程师通过电话、电子邮件、或远程访问等方式进行系统故障的处理、技术支持、咨询服务等工作。需7*24小时维护服务及在线指导</w:t>
            </w:r>
            <w:r>
              <w:rPr>
                <w:rFonts w:hint="eastAsia" w:ascii="仿宋_GB2312" w:hAnsi="仿宋_GB2312" w:eastAsia="仿宋_GB2312" w:cs="仿宋_GB2312"/>
                <w:color w:val="auto"/>
                <w:sz w:val="21"/>
                <w:szCs w:val="21"/>
                <w:lang w:eastAsia="zh-CN"/>
              </w:rPr>
              <w:t>。</w:t>
            </w:r>
          </w:p>
        </w:tc>
        <w:tc>
          <w:tcPr>
            <w:tcW w:w="287" w:type="pct"/>
            <w:vAlign w:val="center"/>
          </w:tcPr>
          <w:p>
            <w:pPr>
              <w:adjustRightInd w:val="0"/>
              <w:snapToGrid w:val="0"/>
              <w:spacing w:line="240" w:lineRule="auto"/>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1</w:t>
            </w:r>
          </w:p>
        </w:tc>
        <w:tc>
          <w:tcPr>
            <w:tcW w:w="415" w:type="pct"/>
            <w:vAlign w:val="center"/>
          </w:tcPr>
          <w:p>
            <w:pPr>
              <w:adjustRightInd w:val="0"/>
              <w:snapToGrid w:val="0"/>
              <w:spacing w:line="240" w:lineRule="auto"/>
              <w:jc w:val="center"/>
              <w:rPr>
                <w:rFonts w:hint="eastAsia" w:ascii="仿宋_GB2312" w:hAnsi="仿宋_GB2312" w:eastAsia="仿宋_GB2312" w:cs="仿宋_GB2312"/>
                <w:color w:val="auto"/>
                <w:sz w:val="21"/>
                <w:szCs w:val="21"/>
              </w:rPr>
            </w:pPr>
          </w:p>
        </w:tc>
        <w:tc>
          <w:tcPr>
            <w:tcW w:w="351" w:type="pct"/>
            <w:tcBorders>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sz w:val="21"/>
                <w:szCs w:val="21"/>
              </w:rPr>
            </w:pPr>
          </w:p>
        </w:tc>
        <w:tc>
          <w:tcPr>
            <w:tcW w:w="415"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sz w:val="21"/>
                <w:szCs w:val="21"/>
              </w:rPr>
            </w:pPr>
          </w:p>
        </w:tc>
        <w:tc>
          <w:tcPr>
            <w:tcW w:w="665"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sz w:val="21"/>
                <w:szCs w:val="21"/>
              </w:rPr>
            </w:pPr>
          </w:p>
        </w:tc>
        <w:tc>
          <w:tcPr>
            <w:tcW w:w="486" w:type="pct"/>
            <w:tcBorders>
              <w:lef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sz w:val="21"/>
                <w:szCs w:val="21"/>
              </w:rPr>
            </w:pPr>
          </w:p>
        </w:tc>
        <w:tc>
          <w:tcPr>
            <w:tcW w:w="315" w:type="pct"/>
            <w:tcBorders>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sz w:val="21"/>
                <w:szCs w:val="21"/>
              </w:rPr>
            </w:pPr>
          </w:p>
        </w:tc>
        <w:tc>
          <w:tcPr>
            <w:tcW w:w="329"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sz w:val="21"/>
                <w:szCs w:val="21"/>
              </w:rPr>
            </w:pPr>
          </w:p>
        </w:tc>
        <w:tc>
          <w:tcPr>
            <w:tcW w:w="354" w:type="pct"/>
            <w:vMerge w:val="continue"/>
            <w:tcBorders>
              <w:lef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Pr>
        <w:tc>
          <w:tcPr>
            <w:tcW w:w="283" w:type="pct"/>
            <w:vAlign w:val="center"/>
          </w:tcPr>
          <w:p>
            <w:pPr>
              <w:adjustRightInd w:val="0"/>
              <w:snapToGrid w:val="0"/>
              <w:spacing w:line="240" w:lineRule="auto"/>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2-5</w:t>
            </w:r>
          </w:p>
        </w:tc>
        <w:tc>
          <w:tcPr>
            <w:tcW w:w="1097" w:type="pct"/>
            <w:vAlign w:val="center"/>
          </w:tcPr>
          <w:p>
            <w:pPr>
              <w:adjustRightInd w:val="0"/>
              <w:snapToGrid w:val="0"/>
              <w:spacing w:line="240" w:lineRule="auto"/>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rPr>
              <w:t>指定服务工程师到现场对系统进行全面检查，优化系统软件，同时做好系统运行情况记录。对可能出现的故障提出解决预案及系统功能改进等方面的技术咨询工作，并提供必要的现场指导。同时，还可根据甲方业务需要，在现场对甲方的业务人员进行系统运行管理、日常维护、使用操作等方面的培训</w:t>
            </w:r>
          </w:p>
        </w:tc>
        <w:tc>
          <w:tcPr>
            <w:tcW w:w="287" w:type="pct"/>
            <w:vAlign w:val="center"/>
          </w:tcPr>
          <w:p>
            <w:pPr>
              <w:adjustRightInd w:val="0"/>
              <w:snapToGrid w:val="0"/>
              <w:spacing w:line="240" w:lineRule="auto"/>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1</w:t>
            </w:r>
          </w:p>
        </w:tc>
        <w:tc>
          <w:tcPr>
            <w:tcW w:w="415" w:type="pct"/>
            <w:vAlign w:val="center"/>
          </w:tcPr>
          <w:p>
            <w:pPr>
              <w:adjustRightInd w:val="0"/>
              <w:snapToGrid w:val="0"/>
              <w:spacing w:line="240" w:lineRule="auto"/>
              <w:jc w:val="center"/>
              <w:rPr>
                <w:rFonts w:hint="eastAsia" w:ascii="仿宋_GB2312" w:hAnsi="仿宋_GB2312" w:eastAsia="仿宋_GB2312" w:cs="仿宋_GB2312"/>
                <w:color w:val="auto"/>
                <w:sz w:val="21"/>
                <w:szCs w:val="21"/>
              </w:rPr>
            </w:pPr>
          </w:p>
        </w:tc>
        <w:tc>
          <w:tcPr>
            <w:tcW w:w="351" w:type="pct"/>
            <w:tcBorders>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sz w:val="21"/>
                <w:szCs w:val="21"/>
              </w:rPr>
            </w:pPr>
          </w:p>
        </w:tc>
        <w:tc>
          <w:tcPr>
            <w:tcW w:w="415"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sz w:val="21"/>
                <w:szCs w:val="21"/>
              </w:rPr>
            </w:pPr>
          </w:p>
        </w:tc>
        <w:tc>
          <w:tcPr>
            <w:tcW w:w="665"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sz w:val="21"/>
                <w:szCs w:val="21"/>
              </w:rPr>
            </w:pPr>
          </w:p>
        </w:tc>
        <w:tc>
          <w:tcPr>
            <w:tcW w:w="486" w:type="pct"/>
            <w:tcBorders>
              <w:lef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sz w:val="21"/>
                <w:szCs w:val="21"/>
              </w:rPr>
            </w:pPr>
          </w:p>
        </w:tc>
        <w:tc>
          <w:tcPr>
            <w:tcW w:w="315" w:type="pct"/>
            <w:tcBorders>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sz w:val="21"/>
                <w:szCs w:val="21"/>
              </w:rPr>
            </w:pPr>
          </w:p>
        </w:tc>
        <w:tc>
          <w:tcPr>
            <w:tcW w:w="329"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sz w:val="21"/>
                <w:szCs w:val="21"/>
              </w:rPr>
            </w:pPr>
          </w:p>
        </w:tc>
        <w:tc>
          <w:tcPr>
            <w:tcW w:w="354" w:type="pct"/>
            <w:vMerge w:val="continue"/>
            <w:tcBorders>
              <w:lef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Pr>
        <w:tc>
          <w:tcPr>
            <w:tcW w:w="283" w:type="pct"/>
            <w:vAlign w:val="center"/>
          </w:tcPr>
          <w:p>
            <w:pPr>
              <w:adjustRightInd w:val="0"/>
              <w:snapToGrid w:val="0"/>
              <w:spacing w:line="240" w:lineRule="auto"/>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2-6</w:t>
            </w:r>
          </w:p>
        </w:tc>
        <w:tc>
          <w:tcPr>
            <w:tcW w:w="1097" w:type="pct"/>
            <w:vAlign w:val="center"/>
          </w:tcPr>
          <w:p>
            <w:pPr>
              <w:adjustRightInd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Cs w:val="21"/>
              </w:rPr>
              <w:t>根据甲方的需求，填报相关报表，开展演练。</w:t>
            </w:r>
          </w:p>
        </w:tc>
        <w:tc>
          <w:tcPr>
            <w:tcW w:w="287" w:type="pct"/>
            <w:vAlign w:val="center"/>
          </w:tcPr>
          <w:p>
            <w:pPr>
              <w:adjustRightInd w:val="0"/>
              <w:snapToGrid w:val="0"/>
              <w:spacing w:line="240" w:lineRule="auto"/>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w:t>
            </w:r>
          </w:p>
        </w:tc>
        <w:tc>
          <w:tcPr>
            <w:tcW w:w="415" w:type="pct"/>
            <w:vAlign w:val="center"/>
          </w:tcPr>
          <w:p>
            <w:pPr>
              <w:adjustRightInd w:val="0"/>
              <w:snapToGrid w:val="0"/>
              <w:spacing w:line="240" w:lineRule="auto"/>
              <w:jc w:val="center"/>
              <w:rPr>
                <w:rFonts w:hint="eastAsia" w:ascii="仿宋_GB2312" w:hAnsi="仿宋_GB2312" w:eastAsia="仿宋_GB2312" w:cs="仿宋_GB2312"/>
                <w:color w:val="auto"/>
                <w:sz w:val="21"/>
                <w:szCs w:val="21"/>
              </w:rPr>
            </w:pPr>
          </w:p>
        </w:tc>
        <w:tc>
          <w:tcPr>
            <w:tcW w:w="351" w:type="pct"/>
            <w:tcBorders>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sz w:val="21"/>
                <w:szCs w:val="21"/>
              </w:rPr>
            </w:pPr>
          </w:p>
        </w:tc>
        <w:tc>
          <w:tcPr>
            <w:tcW w:w="415"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sz w:val="21"/>
                <w:szCs w:val="21"/>
              </w:rPr>
            </w:pPr>
          </w:p>
        </w:tc>
        <w:tc>
          <w:tcPr>
            <w:tcW w:w="665"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sz w:val="21"/>
                <w:szCs w:val="21"/>
              </w:rPr>
            </w:pPr>
          </w:p>
        </w:tc>
        <w:tc>
          <w:tcPr>
            <w:tcW w:w="486" w:type="pct"/>
            <w:tcBorders>
              <w:lef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sz w:val="21"/>
                <w:szCs w:val="21"/>
              </w:rPr>
            </w:pPr>
          </w:p>
        </w:tc>
        <w:tc>
          <w:tcPr>
            <w:tcW w:w="315" w:type="pct"/>
            <w:tcBorders>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sz w:val="21"/>
                <w:szCs w:val="21"/>
              </w:rPr>
            </w:pPr>
          </w:p>
        </w:tc>
        <w:tc>
          <w:tcPr>
            <w:tcW w:w="329"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sz w:val="21"/>
                <w:szCs w:val="21"/>
              </w:rPr>
            </w:pPr>
          </w:p>
        </w:tc>
        <w:tc>
          <w:tcPr>
            <w:tcW w:w="354" w:type="pct"/>
            <w:vMerge w:val="continue"/>
            <w:tcBorders>
              <w:lef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Pr>
        <w:tc>
          <w:tcPr>
            <w:tcW w:w="3515" w:type="pct"/>
            <w:gridSpan w:val="7"/>
            <w:tcBorders>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小计2</w:t>
            </w:r>
          </w:p>
        </w:tc>
        <w:tc>
          <w:tcPr>
            <w:tcW w:w="486" w:type="pct"/>
            <w:tcBorders>
              <w:lef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sz w:val="21"/>
                <w:szCs w:val="21"/>
              </w:rPr>
            </w:pPr>
          </w:p>
        </w:tc>
        <w:tc>
          <w:tcPr>
            <w:tcW w:w="315" w:type="pct"/>
            <w:tcBorders>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sz w:val="21"/>
                <w:szCs w:val="21"/>
              </w:rPr>
            </w:pPr>
          </w:p>
        </w:tc>
        <w:tc>
          <w:tcPr>
            <w:tcW w:w="329"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sz w:val="21"/>
                <w:szCs w:val="21"/>
              </w:rPr>
            </w:pPr>
          </w:p>
        </w:tc>
        <w:tc>
          <w:tcPr>
            <w:tcW w:w="354" w:type="pct"/>
            <w:tcBorders>
              <w:lef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Pr>
        <w:tc>
          <w:tcPr>
            <w:tcW w:w="3515" w:type="pct"/>
            <w:gridSpan w:val="7"/>
            <w:tcBorders>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lang w:val="en-US" w:eastAsia="zh-CN"/>
              </w:rPr>
              <w:t>合计</w:t>
            </w:r>
          </w:p>
        </w:tc>
        <w:tc>
          <w:tcPr>
            <w:tcW w:w="486" w:type="pct"/>
            <w:tcBorders>
              <w:lef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sz w:val="21"/>
                <w:szCs w:val="21"/>
              </w:rPr>
            </w:pPr>
          </w:p>
        </w:tc>
        <w:tc>
          <w:tcPr>
            <w:tcW w:w="315" w:type="pct"/>
            <w:tcBorders>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sz w:val="21"/>
                <w:szCs w:val="21"/>
              </w:rPr>
            </w:pPr>
          </w:p>
        </w:tc>
        <w:tc>
          <w:tcPr>
            <w:tcW w:w="329"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sz w:val="21"/>
                <w:szCs w:val="21"/>
              </w:rPr>
            </w:pPr>
          </w:p>
        </w:tc>
        <w:tc>
          <w:tcPr>
            <w:tcW w:w="354" w:type="pct"/>
            <w:tcBorders>
              <w:left w:val="single" w:color="auto" w:sz="4" w:space="0"/>
            </w:tcBorders>
            <w:vAlign w:val="center"/>
          </w:tcPr>
          <w:p>
            <w:pPr>
              <w:adjustRightInd w:val="0"/>
              <w:snapToGrid w:val="0"/>
              <w:spacing w:line="240" w:lineRule="auto"/>
              <w:jc w:val="center"/>
              <w:rPr>
                <w:rFonts w:hint="eastAsia" w:ascii="仿宋_GB2312" w:hAnsi="仿宋_GB2312" w:eastAsia="仿宋_GB2312" w:cs="仿宋_GB2312"/>
                <w:color w:val="auto"/>
                <w:sz w:val="21"/>
                <w:szCs w:val="21"/>
              </w:rPr>
            </w:pPr>
          </w:p>
        </w:tc>
      </w:tr>
    </w:tbl>
    <w:p>
      <w:pPr>
        <w:adjustRightInd w:val="0"/>
        <w:snapToGrid w:val="0"/>
        <w:rPr>
          <w:rFonts w:hint="eastAsia" w:ascii="仿宋_GB2312" w:eastAsia="仿宋_GB2312" w:hAnsiTheme="minorEastAsia"/>
          <w:color w:val="auto"/>
          <w:sz w:val="28"/>
          <w:szCs w:val="28"/>
        </w:rPr>
      </w:pPr>
    </w:p>
    <w:p>
      <w:pPr>
        <w:adjustRightInd w:val="0"/>
        <w:snapToGrid w:val="0"/>
        <w:rPr>
          <w:rFonts w:ascii="仿宋_GB2312" w:eastAsia="仿宋_GB2312" w:hAnsiTheme="minorEastAsia"/>
          <w:color w:val="auto"/>
          <w:sz w:val="28"/>
          <w:szCs w:val="28"/>
        </w:rPr>
      </w:pPr>
      <w:r>
        <w:rPr>
          <w:rFonts w:hint="eastAsia" w:ascii="仿宋_GB2312" w:eastAsia="仿宋_GB2312" w:hAnsiTheme="minorEastAsia"/>
          <w:color w:val="auto"/>
          <w:sz w:val="28"/>
          <w:szCs w:val="28"/>
        </w:rPr>
        <w:t>注：若分项费用的计算依据、过程和公式不便在表中表述，可单独另附表格或描述进行说明。</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adjustRightInd w:val="0"/>
        <w:snapToGrid w:val="0"/>
        <w:spacing w:line="600" w:lineRule="exact"/>
        <w:ind w:firstLine="570"/>
        <w:rPr>
          <w:rFonts w:ascii="仿宋_GB2312" w:eastAsia="仿宋_GB2312" w:hAnsiTheme="minorEastAsia"/>
          <w:color w:val="auto"/>
          <w:sz w:val="28"/>
          <w:szCs w:val="28"/>
        </w:rPr>
        <w:sectPr>
          <w:pgSz w:w="16838" w:h="11906" w:orient="landscape"/>
          <w:pgMar w:top="1588" w:right="2098" w:bottom="1474" w:left="1985" w:header="851" w:footer="992" w:gutter="0"/>
          <w:pgNumType w:start="1"/>
          <w:cols w:space="425" w:num="1"/>
          <w:docGrid w:type="lines" w:linePitch="312" w:charSpace="0"/>
        </w:sectPr>
      </w:pPr>
    </w:p>
    <w:p>
      <w:pPr>
        <w:pStyle w:val="6"/>
        <w:rPr>
          <w:rFonts w:asciiTheme="majorEastAsia" w:hAnsiTheme="majorEastAsia" w:eastAsiaTheme="majorEastAsia"/>
          <w:color w:val="auto"/>
          <w:sz w:val="28"/>
          <w:szCs w:val="28"/>
        </w:rPr>
      </w:pPr>
      <w:bookmarkStart w:id="143" w:name="_Toc6058"/>
      <w:bookmarkStart w:id="144" w:name="_Toc88209965"/>
      <w:bookmarkStart w:id="145" w:name="_Toc16386"/>
      <w:bookmarkStart w:id="146" w:name="_Toc87616402"/>
      <w:r>
        <w:rPr>
          <w:rFonts w:hint="eastAsia" w:eastAsiaTheme="majorEastAsia"/>
          <w:color w:val="auto"/>
          <w:lang w:val="en-US" w:eastAsia="zh-CN"/>
        </w:rPr>
        <w:t>6</w:t>
      </w:r>
      <w:r>
        <w:rPr>
          <w:rFonts w:hint="eastAsia" w:asciiTheme="majorEastAsia" w:hAnsiTheme="majorEastAsia" w:eastAsiaTheme="majorEastAsia"/>
          <w:color w:val="auto"/>
          <w:sz w:val="28"/>
          <w:szCs w:val="28"/>
        </w:rPr>
        <w:t>.其他资料</w:t>
      </w:r>
      <w:bookmarkEnd w:id="143"/>
      <w:bookmarkEnd w:id="144"/>
      <w:bookmarkEnd w:id="145"/>
      <w:bookmarkEnd w:id="146"/>
    </w:p>
    <w:p>
      <w:pPr>
        <w:adjustRightInd w:val="0"/>
        <w:snapToGrid w:val="0"/>
        <w:spacing w:line="600" w:lineRule="exact"/>
        <w:ind w:firstLine="570"/>
        <w:rPr>
          <w:rFonts w:ascii="仿宋_GB2312" w:eastAsia="仿宋_GB2312" w:hAnsiTheme="minorEastAsia"/>
          <w:color w:val="auto"/>
          <w:sz w:val="28"/>
          <w:szCs w:val="28"/>
        </w:rPr>
      </w:pPr>
      <w:r>
        <w:rPr>
          <w:rFonts w:ascii="仿宋_GB2312" w:eastAsia="仿宋_GB2312" w:hAnsiTheme="minorEastAsia"/>
          <w:color w:val="auto"/>
          <w:sz w:val="28"/>
          <w:szCs w:val="28"/>
        </w:rPr>
        <w:t>供应商须提交的其他资料</w:t>
      </w:r>
      <w:r>
        <w:rPr>
          <w:rFonts w:hint="eastAsia" w:ascii="仿宋_GB2312" w:eastAsia="仿宋_GB2312" w:hAnsiTheme="minorEastAsia"/>
          <w:color w:val="auto"/>
          <w:sz w:val="28"/>
          <w:szCs w:val="28"/>
        </w:rPr>
        <w:t>。</w:t>
      </w:r>
    </w:p>
    <w:p>
      <w:pPr>
        <w:rPr>
          <w:color w:val="auto"/>
        </w:rPr>
      </w:pPr>
    </w:p>
    <w:sectPr>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GkM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3+4aQyQEAAJoDAAAOAAAAAAAAAAEAIAAAAB4BAABkcnMvZTJvRG9j&#10;LnhtbFBLBQYAAAAABgAGAFkBAABZBQAAAAA=&#10;">
              <v:fill on="f" focussize="0,0"/>
              <v:stroke on="f"/>
              <v:imagedata o:title=""/>
              <o:lock v:ext="edit" aspectratio="f"/>
              <v:textbox inset="0mm,0mm,0mm,0mm" style="mso-fit-shape-to-text:t;">
                <w:txbxContent>
                  <w:p>
                    <w:pPr>
                      <w:pStyle w:val="16"/>
                    </w:pPr>
                  </w:p>
                  <w:p/>
                </w:txbxContent>
              </v:textbox>
            </v:shape>
          </w:pict>
        </mc:Fallback>
      </mc:AlternateContent>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aZJkskBAACa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2iJI5bnPj554/zr8fzw3fy&#10;JuvTB6gx7S5gYhre+wG3ZvYDOjPtQUWbv0iIYByhThd15ZCIyI9Wy9WqwpDA2HxBfPb0PERIH6S3&#10;JBsNjTi+oio/foI0ps4puZrzt9qYMkLj/nIgZvaw3PvYY7bSsBsmQjvfnpBPj5NvqMNFp8R8dCgs&#10;9pdmI87GbjYOIep9V7Yo14Pw7pCwidJbrjDCToVxZIXdtF55J/68l6ynX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dpkmSyQEAAJoDAAAOAAAAAAAAAAEAIAAAAB4BAABkcnMvZTJvRG9j&#10;LnhtbFBLBQYAAAAABgAGAFkBAABZBQAAAAA=&#10;">
              <v:fill on="f" focussize="0,0"/>
              <v:stroke on="f"/>
              <v:imagedata o:title=""/>
              <o:lock v:ext="edit" aspectratio="f"/>
              <v:textbox inset="0mm,0mm,0mm,0mm" style="mso-fit-shape-to-text:t;">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14V/skBAACaAwAADgAAAGRycy9lMm9Eb2MueG1srVPNjtMwEL4j8Q6W&#10;79Rph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pJieMWJ375/u3y49fl51fy&#10;O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rXhX+yQEAAJoDAAAOAAAAAAAAAAEAIAAAAB4BAABkcnMvZTJvRG9j&#10;LnhtbFBLBQYAAAAABgAGAFkBAABZBQAAAAA=&#10;">
              <v:fill on="f" focussize="0,0"/>
              <v:stroke on="f"/>
              <v:imagedata o:title=""/>
              <o:lock v:ext="edit" aspectratio="f"/>
              <v:textbox inset="0mm,0mm,0mm,0mm" style="mso-fit-shape-to-text:t;">
                <w:txbxContent>
                  <w:p>
                    <w:pPr>
                      <w:pStyle w:val="16"/>
                    </w:pPr>
                  </w:p>
                  <w:p/>
                </w:txbxContent>
              </v:textbox>
            </v:shape>
          </w:pict>
        </mc:Fallback>
      </mc:AlternateContent>
    </w:r>
  </w:p>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Wsn/ckBAACaAwAADgAAAGRycy9lMm9Eb2MueG1srVNLbtswEN0XyB0I&#10;7mPJWhSGYDlIYaQoEKQF0h6ApkiLAH/g0JZ8gfYGXXXTfc/lc3RISU6abrLIhhrODN/MezNa3wxG&#10;k6MIoJxt6HJRUiIsd62y+4Z++3p3vaIEIrMt086Khp4E0JvN1bt172tRuc7pVgSCIBbq3je0i9HX&#10;RQG8E4bBwnlhMShdMCziNeyLNrAe0Y0uqrJ8X/QutD44LgDQux2DdEIMrwF0Uiouto4fjLBxRA1C&#10;s4iUoFMe6CZ3K6Xg8bOUICLRDUWmMZ9YBO1dOovNmtX7wHyn+NQCe00LLzgZpiwWvUBtWWTkENR/&#10;UEbx4MDJuODOFCORrAiyWJYvtHnsmBeZC0oN/iI6vB0sfzh+CUS1Da0qSiwzOPHzzx/nX3/Ov7+T&#10;ZdKn91Bj2qPHxDh8cANuzewHdCbagwwmfZEQwTiqe7qoK4ZIeHq0qlarEkMcY/MF8Yun5z5A/Cic&#10;IcloaMDxZVXZ8R7imDqnpGrW3Smt8wi1/ceBmMlTpN7HHpMVh90wEdq59oR8epx8Qy0uOiX6k0Vh&#10;05LMRpiN3WwcfFD7Lm9Rqgf+9hCxidxbqjDCToVxZJndtF5pJ57fc9bTL7X5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9ayf9yQEAAJoDAAAOAAAAAAAAAAEAIAAAAB4BAABkcnMvZTJvRG9j&#10;LnhtbFBLBQYAAAAABgAGAFkBAABZBQAAAAA=&#10;">
              <v:fill on="f" focussize="0,0"/>
              <v:stroke on="f"/>
              <v:imagedata o:title=""/>
              <o:lock v:ext="edit" aspectratio="f"/>
              <v:textbox inset="0mm,0mm,0mm,0mm" style="mso-fit-shape-to-text:t;">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4734DCE6"/>
    <w:multiLevelType w:val="singleLevel"/>
    <w:tmpl w:val="4734DCE6"/>
    <w:lvl w:ilvl="0" w:tentative="0">
      <w:start w:val="1"/>
      <w:numFmt w:val="decimal"/>
      <w:lvlText w:val="%1."/>
      <w:lvlJc w:val="left"/>
      <w:pPr>
        <w:tabs>
          <w:tab w:val="left" w:pos="312"/>
        </w:tabs>
      </w:pPr>
    </w:lvl>
  </w:abstractNum>
  <w:abstractNum w:abstractNumId="2">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18A"/>
    <w:rsid w:val="003D60BA"/>
    <w:rsid w:val="00411689"/>
    <w:rsid w:val="005D618A"/>
    <w:rsid w:val="00911ECD"/>
    <w:rsid w:val="00A042E0"/>
    <w:rsid w:val="00B26BB1"/>
    <w:rsid w:val="00B26E21"/>
    <w:rsid w:val="00F83B64"/>
    <w:rsid w:val="02090C75"/>
    <w:rsid w:val="02A23A3C"/>
    <w:rsid w:val="036033D2"/>
    <w:rsid w:val="03AC246A"/>
    <w:rsid w:val="03B23056"/>
    <w:rsid w:val="03DC3EBA"/>
    <w:rsid w:val="03F9794D"/>
    <w:rsid w:val="046A2461"/>
    <w:rsid w:val="06C64829"/>
    <w:rsid w:val="07157D12"/>
    <w:rsid w:val="077D16D2"/>
    <w:rsid w:val="082241B7"/>
    <w:rsid w:val="08675FC8"/>
    <w:rsid w:val="09B713FD"/>
    <w:rsid w:val="09EF6ACC"/>
    <w:rsid w:val="0A315056"/>
    <w:rsid w:val="0A334127"/>
    <w:rsid w:val="0AFB45AD"/>
    <w:rsid w:val="0AFD63BC"/>
    <w:rsid w:val="0B351E9B"/>
    <w:rsid w:val="0B4C50D3"/>
    <w:rsid w:val="0B806B92"/>
    <w:rsid w:val="0B827E94"/>
    <w:rsid w:val="0BD070E1"/>
    <w:rsid w:val="0C247926"/>
    <w:rsid w:val="0D706F9B"/>
    <w:rsid w:val="0D794204"/>
    <w:rsid w:val="0E2125D1"/>
    <w:rsid w:val="0E214211"/>
    <w:rsid w:val="0E5F2769"/>
    <w:rsid w:val="0F4D75A3"/>
    <w:rsid w:val="0F5B2DCA"/>
    <w:rsid w:val="0FED051E"/>
    <w:rsid w:val="0FEE4C29"/>
    <w:rsid w:val="10046082"/>
    <w:rsid w:val="112B101A"/>
    <w:rsid w:val="119B53FC"/>
    <w:rsid w:val="12424CDC"/>
    <w:rsid w:val="129A2738"/>
    <w:rsid w:val="12B56BF1"/>
    <w:rsid w:val="12CB1A89"/>
    <w:rsid w:val="131840FB"/>
    <w:rsid w:val="13467417"/>
    <w:rsid w:val="136E76CF"/>
    <w:rsid w:val="15BC6B3C"/>
    <w:rsid w:val="16741DAC"/>
    <w:rsid w:val="1694429A"/>
    <w:rsid w:val="17635326"/>
    <w:rsid w:val="18236EFD"/>
    <w:rsid w:val="189D5B1F"/>
    <w:rsid w:val="18A34CD0"/>
    <w:rsid w:val="19B64DBC"/>
    <w:rsid w:val="1A373ACF"/>
    <w:rsid w:val="1A895341"/>
    <w:rsid w:val="1B0D071F"/>
    <w:rsid w:val="1B4568CE"/>
    <w:rsid w:val="1B9015B7"/>
    <w:rsid w:val="1BD55EF3"/>
    <w:rsid w:val="1D5A79EE"/>
    <w:rsid w:val="1DD94587"/>
    <w:rsid w:val="1E0E2CD0"/>
    <w:rsid w:val="1E831280"/>
    <w:rsid w:val="1EBC4704"/>
    <w:rsid w:val="1F172EB5"/>
    <w:rsid w:val="1F94592D"/>
    <w:rsid w:val="1FB860DE"/>
    <w:rsid w:val="203C5A02"/>
    <w:rsid w:val="209D4C94"/>
    <w:rsid w:val="20E84705"/>
    <w:rsid w:val="213F5933"/>
    <w:rsid w:val="218400BA"/>
    <w:rsid w:val="21AB1E2F"/>
    <w:rsid w:val="21D40498"/>
    <w:rsid w:val="22767047"/>
    <w:rsid w:val="23A05588"/>
    <w:rsid w:val="241749DE"/>
    <w:rsid w:val="24C63C58"/>
    <w:rsid w:val="25431AEB"/>
    <w:rsid w:val="25BF43FD"/>
    <w:rsid w:val="25C04117"/>
    <w:rsid w:val="25F86BCD"/>
    <w:rsid w:val="2605748B"/>
    <w:rsid w:val="269E416A"/>
    <w:rsid w:val="272100D3"/>
    <w:rsid w:val="272C72FC"/>
    <w:rsid w:val="27EB149D"/>
    <w:rsid w:val="27FD3E52"/>
    <w:rsid w:val="28DB21AC"/>
    <w:rsid w:val="28E11370"/>
    <w:rsid w:val="294A756A"/>
    <w:rsid w:val="29D5322D"/>
    <w:rsid w:val="2A025DD9"/>
    <w:rsid w:val="2A7C2231"/>
    <w:rsid w:val="2ABB753D"/>
    <w:rsid w:val="2B4861E7"/>
    <w:rsid w:val="2B7A49FA"/>
    <w:rsid w:val="2C615D26"/>
    <w:rsid w:val="2CB679ED"/>
    <w:rsid w:val="2D173C07"/>
    <w:rsid w:val="2D424A86"/>
    <w:rsid w:val="2E7B52DB"/>
    <w:rsid w:val="2F324CFE"/>
    <w:rsid w:val="2FBA09F1"/>
    <w:rsid w:val="2FEF2ACF"/>
    <w:rsid w:val="30540211"/>
    <w:rsid w:val="30B0516F"/>
    <w:rsid w:val="312D7741"/>
    <w:rsid w:val="316F137F"/>
    <w:rsid w:val="31DF525F"/>
    <w:rsid w:val="32324C2E"/>
    <w:rsid w:val="327171DF"/>
    <w:rsid w:val="33630F25"/>
    <w:rsid w:val="341E3434"/>
    <w:rsid w:val="360977AF"/>
    <w:rsid w:val="360B7EBA"/>
    <w:rsid w:val="364B259A"/>
    <w:rsid w:val="369C32FD"/>
    <w:rsid w:val="373C379C"/>
    <w:rsid w:val="37666E72"/>
    <w:rsid w:val="38167A04"/>
    <w:rsid w:val="38A22FF6"/>
    <w:rsid w:val="394B167A"/>
    <w:rsid w:val="39DF2D62"/>
    <w:rsid w:val="3A4E4336"/>
    <w:rsid w:val="3A6007FE"/>
    <w:rsid w:val="3B7C2CE4"/>
    <w:rsid w:val="3C0B5355"/>
    <w:rsid w:val="3CD4176B"/>
    <w:rsid w:val="3D1F44D9"/>
    <w:rsid w:val="3D5C38CD"/>
    <w:rsid w:val="3E5070F1"/>
    <w:rsid w:val="3F410957"/>
    <w:rsid w:val="3F6C3589"/>
    <w:rsid w:val="3F850180"/>
    <w:rsid w:val="3F9004D6"/>
    <w:rsid w:val="400E4D5E"/>
    <w:rsid w:val="40E1138C"/>
    <w:rsid w:val="413814BA"/>
    <w:rsid w:val="41872511"/>
    <w:rsid w:val="421361F6"/>
    <w:rsid w:val="42466655"/>
    <w:rsid w:val="42C82F57"/>
    <w:rsid w:val="43C76AF7"/>
    <w:rsid w:val="446828F0"/>
    <w:rsid w:val="45C13B4D"/>
    <w:rsid w:val="46054BCA"/>
    <w:rsid w:val="464C6AFC"/>
    <w:rsid w:val="468B0091"/>
    <w:rsid w:val="46A107C3"/>
    <w:rsid w:val="46B15CE2"/>
    <w:rsid w:val="46BE113D"/>
    <w:rsid w:val="46D251E9"/>
    <w:rsid w:val="46E44B13"/>
    <w:rsid w:val="4703508A"/>
    <w:rsid w:val="475023F8"/>
    <w:rsid w:val="479D361E"/>
    <w:rsid w:val="47B74789"/>
    <w:rsid w:val="480F2B9D"/>
    <w:rsid w:val="48282920"/>
    <w:rsid w:val="485321E0"/>
    <w:rsid w:val="48546AD3"/>
    <w:rsid w:val="48CA4868"/>
    <w:rsid w:val="48F005D3"/>
    <w:rsid w:val="498F4AF1"/>
    <w:rsid w:val="49C05787"/>
    <w:rsid w:val="49CF518D"/>
    <w:rsid w:val="4ADA1F63"/>
    <w:rsid w:val="4AE23D89"/>
    <w:rsid w:val="4B2038D0"/>
    <w:rsid w:val="4B296E7D"/>
    <w:rsid w:val="4B877F28"/>
    <w:rsid w:val="4D916BA6"/>
    <w:rsid w:val="4DC44169"/>
    <w:rsid w:val="4E10291E"/>
    <w:rsid w:val="4EF0709E"/>
    <w:rsid w:val="4FD57188"/>
    <w:rsid w:val="513C6A7B"/>
    <w:rsid w:val="51A452F8"/>
    <w:rsid w:val="52E858E1"/>
    <w:rsid w:val="5333545B"/>
    <w:rsid w:val="536D7305"/>
    <w:rsid w:val="5450213C"/>
    <w:rsid w:val="54D24048"/>
    <w:rsid w:val="54D64CD5"/>
    <w:rsid w:val="55887D69"/>
    <w:rsid w:val="55BD52AF"/>
    <w:rsid w:val="561A0928"/>
    <w:rsid w:val="56423872"/>
    <w:rsid w:val="56B279F0"/>
    <w:rsid w:val="579D710E"/>
    <w:rsid w:val="581F22F6"/>
    <w:rsid w:val="586E1E17"/>
    <w:rsid w:val="58862C35"/>
    <w:rsid w:val="58C14957"/>
    <w:rsid w:val="58C245C7"/>
    <w:rsid w:val="599B388F"/>
    <w:rsid w:val="5AE83A50"/>
    <w:rsid w:val="5BAB2917"/>
    <w:rsid w:val="5BFC33FA"/>
    <w:rsid w:val="5C3107A4"/>
    <w:rsid w:val="5C3B1B93"/>
    <w:rsid w:val="5C9220DF"/>
    <w:rsid w:val="5D4A15F3"/>
    <w:rsid w:val="5D69542A"/>
    <w:rsid w:val="5E0930EF"/>
    <w:rsid w:val="5E3D4D53"/>
    <w:rsid w:val="5E4717E6"/>
    <w:rsid w:val="5E55774C"/>
    <w:rsid w:val="60104DDC"/>
    <w:rsid w:val="605C0804"/>
    <w:rsid w:val="6189617B"/>
    <w:rsid w:val="61B52BB6"/>
    <w:rsid w:val="61B749C2"/>
    <w:rsid w:val="62280D20"/>
    <w:rsid w:val="62CA2457"/>
    <w:rsid w:val="638240A1"/>
    <w:rsid w:val="63A5257B"/>
    <w:rsid w:val="63BD3DCC"/>
    <w:rsid w:val="63C61741"/>
    <w:rsid w:val="64560967"/>
    <w:rsid w:val="656B1D10"/>
    <w:rsid w:val="66022B28"/>
    <w:rsid w:val="66581E87"/>
    <w:rsid w:val="66FA11D5"/>
    <w:rsid w:val="674302C7"/>
    <w:rsid w:val="680A5986"/>
    <w:rsid w:val="680D5F4B"/>
    <w:rsid w:val="68113F51"/>
    <w:rsid w:val="68E94770"/>
    <w:rsid w:val="68F949C9"/>
    <w:rsid w:val="695A4290"/>
    <w:rsid w:val="6A334932"/>
    <w:rsid w:val="6A3353FF"/>
    <w:rsid w:val="6A5D63E6"/>
    <w:rsid w:val="6A5F24D1"/>
    <w:rsid w:val="6AE347EB"/>
    <w:rsid w:val="6B434AF0"/>
    <w:rsid w:val="6B57675A"/>
    <w:rsid w:val="6BDD7B4D"/>
    <w:rsid w:val="6EBC0B3A"/>
    <w:rsid w:val="6EF51C7D"/>
    <w:rsid w:val="6F8363E5"/>
    <w:rsid w:val="6FC746F5"/>
    <w:rsid w:val="70052546"/>
    <w:rsid w:val="70317AC6"/>
    <w:rsid w:val="70863262"/>
    <w:rsid w:val="70A76ED3"/>
    <w:rsid w:val="70B55314"/>
    <w:rsid w:val="71275730"/>
    <w:rsid w:val="71860B17"/>
    <w:rsid w:val="723B27CC"/>
    <w:rsid w:val="72687227"/>
    <w:rsid w:val="72A03FD9"/>
    <w:rsid w:val="73406CFF"/>
    <w:rsid w:val="7383028C"/>
    <w:rsid w:val="73A25E44"/>
    <w:rsid w:val="740B24DB"/>
    <w:rsid w:val="741F68CF"/>
    <w:rsid w:val="742A7349"/>
    <w:rsid w:val="74DC4D4E"/>
    <w:rsid w:val="75252DF3"/>
    <w:rsid w:val="75621536"/>
    <w:rsid w:val="75BF3154"/>
    <w:rsid w:val="764A07CF"/>
    <w:rsid w:val="764F6B3D"/>
    <w:rsid w:val="76CD2B7B"/>
    <w:rsid w:val="76D80645"/>
    <w:rsid w:val="76E03371"/>
    <w:rsid w:val="779C055E"/>
    <w:rsid w:val="780E5898"/>
    <w:rsid w:val="782642CC"/>
    <w:rsid w:val="7894095E"/>
    <w:rsid w:val="79000679"/>
    <w:rsid w:val="79A416F0"/>
    <w:rsid w:val="79B03EB6"/>
    <w:rsid w:val="7AF37579"/>
    <w:rsid w:val="7AF87F64"/>
    <w:rsid w:val="7B1C0C84"/>
    <w:rsid w:val="7B5A37E9"/>
    <w:rsid w:val="7B5A62DF"/>
    <w:rsid w:val="7B7A04A8"/>
    <w:rsid w:val="7C0C3F6D"/>
    <w:rsid w:val="7C22163C"/>
    <w:rsid w:val="7C595075"/>
    <w:rsid w:val="7C6B07B2"/>
    <w:rsid w:val="7D133243"/>
    <w:rsid w:val="7E394207"/>
    <w:rsid w:val="7E4007A2"/>
    <w:rsid w:val="7E791CAD"/>
    <w:rsid w:val="7EA50DFB"/>
    <w:rsid w:val="7EC86878"/>
    <w:rsid w:val="7F16390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29"/>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0"/>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1"/>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4">
    <w:name w:val="Default Paragraph Font"/>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Body Text 2"/>
    <w:basedOn w:val="1"/>
    <w:qFormat/>
    <w:uiPriority w:val="0"/>
    <w:pPr>
      <w:spacing w:after="120" w:line="480" w:lineRule="auto"/>
    </w:p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3"/>
    <w:basedOn w:val="1"/>
    <w:link w:val="39"/>
    <w:unhideWhenUsed/>
    <w:qFormat/>
    <w:uiPriority w:val="99"/>
    <w:pPr>
      <w:spacing w:after="120"/>
    </w:pPr>
    <w:rPr>
      <w:sz w:val="16"/>
      <w:szCs w:val="16"/>
    </w:rPr>
  </w:style>
  <w:style w:type="paragraph" w:styleId="9">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0">
    <w:name w:val="toc 3"/>
    <w:basedOn w:val="1"/>
    <w:next w:val="1"/>
    <w:unhideWhenUsed/>
    <w:qFormat/>
    <w:uiPriority w:val="39"/>
    <w:pPr>
      <w:widowControl/>
      <w:spacing w:after="100" w:line="276" w:lineRule="auto"/>
      <w:ind w:left="440"/>
      <w:jc w:val="left"/>
    </w:pPr>
    <w:rPr>
      <w:kern w:val="0"/>
      <w:sz w:val="22"/>
    </w:rPr>
  </w:style>
  <w:style w:type="paragraph" w:styleId="11">
    <w:name w:val="Plain Text"/>
    <w:basedOn w:val="1"/>
    <w:next w:val="12"/>
    <w:qFormat/>
    <w:uiPriority w:val="0"/>
    <w:rPr>
      <w:rFonts w:ascii="宋体" w:hAnsi="Courier New"/>
      <w:szCs w:val="21"/>
    </w:rPr>
  </w:style>
  <w:style w:type="paragraph" w:customStyle="1" w:styleId="12">
    <w:name w:val="Default"/>
    <w:next w:val="13"/>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3">
    <w:name w:val="List"/>
    <w:basedOn w:val="1"/>
    <w:next w:val="1"/>
    <w:qFormat/>
    <w:uiPriority w:val="0"/>
    <w:pPr>
      <w:snapToGrid w:val="0"/>
    </w:pPr>
    <w:rPr>
      <w:szCs w:val="24"/>
    </w:rPr>
  </w:style>
  <w:style w:type="paragraph" w:styleId="14">
    <w:name w:val="Body Text Indent 2"/>
    <w:basedOn w:val="1"/>
    <w:semiHidden/>
    <w:unhideWhenUsed/>
    <w:qFormat/>
    <w:uiPriority w:val="99"/>
    <w:pPr>
      <w:spacing w:after="120" w:line="480" w:lineRule="auto"/>
      <w:ind w:left="420" w:leftChars="200"/>
    </w:pPr>
  </w:style>
  <w:style w:type="paragraph" w:styleId="15">
    <w:name w:val="Balloon Text"/>
    <w:basedOn w:val="1"/>
    <w:link w:val="34"/>
    <w:semiHidden/>
    <w:unhideWhenUsed/>
    <w:qFormat/>
    <w:uiPriority w:val="99"/>
    <w:rPr>
      <w:sz w:val="18"/>
      <w:szCs w:val="18"/>
    </w:rPr>
  </w:style>
  <w:style w:type="paragraph" w:styleId="16">
    <w:name w:val="footer"/>
    <w:basedOn w:val="1"/>
    <w:link w:val="28"/>
    <w:unhideWhenUsed/>
    <w:qFormat/>
    <w:uiPriority w:val="99"/>
    <w:pPr>
      <w:tabs>
        <w:tab w:val="center" w:pos="4153"/>
        <w:tab w:val="right" w:pos="8306"/>
      </w:tabs>
      <w:snapToGrid w:val="0"/>
      <w:jc w:val="left"/>
    </w:pPr>
    <w:rPr>
      <w:sz w:val="18"/>
      <w:szCs w:val="18"/>
    </w:rPr>
  </w:style>
  <w:style w:type="paragraph" w:styleId="17">
    <w:name w:val="header"/>
    <w:basedOn w:val="1"/>
    <w:link w:val="2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widowControl/>
      <w:spacing w:after="100" w:line="276" w:lineRule="auto"/>
      <w:jc w:val="left"/>
    </w:pPr>
    <w:rPr>
      <w:kern w:val="0"/>
      <w:sz w:val="22"/>
    </w:rPr>
  </w:style>
  <w:style w:type="paragraph" w:styleId="19">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0">
    <w:name w:val="Normal (Web)"/>
    <w:basedOn w:val="1"/>
    <w:qFormat/>
    <w:uiPriority w:val="99"/>
    <w:pPr>
      <w:widowControl/>
      <w:spacing w:before="100" w:beforeAutospacing="1" w:after="100" w:afterAutospacing="1"/>
      <w:jc w:val="left"/>
    </w:pPr>
    <w:rPr>
      <w:rFonts w:ascii="宋体" w:hAnsi="宋体"/>
      <w:color w:val="000000"/>
      <w:kern w:val="0"/>
      <w:sz w:val="24"/>
    </w:rPr>
  </w:style>
  <w:style w:type="paragraph" w:styleId="21">
    <w:name w:val="Body Text First Indent 2"/>
    <w:basedOn w:val="9"/>
    <w:qFormat/>
    <w:uiPriority w:val="0"/>
    <w:pPr>
      <w:adjustRightInd w:val="0"/>
      <w:spacing w:line="360" w:lineRule="auto"/>
      <w:ind w:left="0" w:leftChars="0" w:firstLine="420"/>
      <w:textAlignment w:val="baseline"/>
    </w:pPr>
    <w:rPr>
      <w:rFonts w:eastAsia="等线" w:cs="Times New Roman"/>
      <w:color w:val="000000"/>
      <w:szCs w:val="24"/>
    </w:rPr>
  </w:style>
  <w:style w:type="table" w:styleId="23">
    <w:name w:val="Table Grid"/>
    <w:basedOn w:val="2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5">
    <w:name w:val="Strong"/>
    <w:basedOn w:val="24"/>
    <w:qFormat/>
    <w:uiPriority w:val="22"/>
    <w:rPr>
      <w:rFonts w:eastAsia="宋体"/>
      <w:b/>
      <w:bCs/>
      <w:kern w:val="2"/>
      <w:sz w:val="24"/>
      <w:szCs w:val="24"/>
      <w:lang w:val="en-US" w:eastAsia="zh-CN" w:bidi="ar-SA"/>
    </w:rPr>
  </w:style>
  <w:style w:type="character" w:styleId="26">
    <w:name w:val="Hyperlink"/>
    <w:basedOn w:val="24"/>
    <w:unhideWhenUsed/>
    <w:qFormat/>
    <w:uiPriority w:val="99"/>
    <w:rPr>
      <w:color w:val="0000FF" w:themeColor="hyperlink"/>
      <w:u w:val="single"/>
      <w14:textFill>
        <w14:solidFill>
          <w14:schemeClr w14:val="hlink"/>
        </w14:solidFill>
      </w14:textFill>
    </w:rPr>
  </w:style>
  <w:style w:type="character" w:customStyle="1" w:styleId="27">
    <w:name w:val="页眉 Char"/>
    <w:basedOn w:val="24"/>
    <w:link w:val="17"/>
    <w:semiHidden/>
    <w:qFormat/>
    <w:uiPriority w:val="99"/>
    <w:rPr>
      <w:sz w:val="18"/>
      <w:szCs w:val="18"/>
    </w:rPr>
  </w:style>
  <w:style w:type="character" w:customStyle="1" w:styleId="28">
    <w:name w:val="页脚 Char"/>
    <w:basedOn w:val="24"/>
    <w:link w:val="16"/>
    <w:qFormat/>
    <w:uiPriority w:val="99"/>
    <w:rPr>
      <w:sz w:val="18"/>
      <w:szCs w:val="18"/>
    </w:rPr>
  </w:style>
  <w:style w:type="character" w:customStyle="1" w:styleId="29">
    <w:name w:val="标题 1 Char"/>
    <w:basedOn w:val="24"/>
    <w:link w:val="4"/>
    <w:qFormat/>
    <w:uiPriority w:val="9"/>
    <w:rPr>
      <w:rFonts w:eastAsia="方正小标宋简体"/>
      <w:bCs/>
      <w:kern w:val="44"/>
      <w:sz w:val="44"/>
      <w:szCs w:val="44"/>
    </w:rPr>
  </w:style>
  <w:style w:type="character" w:customStyle="1" w:styleId="30">
    <w:name w:val="标题 2 Char"/>
    <w:basedOn w:val="24"/>
    <w:link w:val="5"/>
    <w:qFormat/>
    <w:uiPriority w:val="9"/>
    <w:rPr>
      <w:rFonts w:eastAsia="方正小标宋简体" w:asciiTheme="majorHAnsi" w:hAnsiTheme="majorHAnsi" w:cstheme="majorBidi"/>
      <w:bCs/>
      <w:sz w:val="36"/>
      <w:szCs w:val="32"/>
    </w:rPr>
  </w:style>
  <w:style w:type="character" w:customStyle="1" w:styleId="31">
    <w:name w:val="标题 3 Char"/>
    <w:basedOn w:val="24"/>
    <w:link w:val="6"/>
    <w:qFormat/>
    <w:uiPriority w:val="9"/>
    <w:rPr>
      <w:rFonts w:ascii="Calibri" w:hAnsi="Calibri" w:eastAsia="宋体" w:cs="Times New Roman"/>
      <w:b/>
      <w:bCs/>
      <w:sz w:val="32"/>
      <w:szCs w:val="32"/>
    </w:rPr>
  </w:style>
  <w:style w:type="paragraph" w:styleId="32">
    <w:name w:val="List Paragraph"/>
    <w:basedOn w:val="1"/>
    <w:link w:val="40"/>
    <w:qFormat/>
    <w:uiPriority w:val="34"/>
    <w:pPr>
      <w:ind w:firstLine="420" w:firstLineChars="200"/>
    </w:pPr>
  </w:style>
  <w:style w:type="paragraph" w:customStyle="1" w:styleId="33">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Char"/>
    <w:basedOn w:val="24"/>
    <w:link w:val="15"/>
    <w:semiHidden/>
    <w:qFormat/>
    <w:uiPriority w:val="99"/>
    <w:rPr>
      <w:sz w:val="18"/>
      <w:szCs w:val="18"/>
    </w:rPr>
  </w:style>
  <w:style w:type="paragraph" w:styleId="3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
    <w:name w:val="CM97"/>
    <w:basedOn w:val="12"/>
    <w:next w:val="12"/>
    <w:qFormat/>
    <w:uiPriority w:val="0"/>
    <w:pPr>
      <w:spacing w:after="373"/>
    </w:pPr>
    <w:rPr>
      <w:color w:val="auto"/>
    </w:rPr>
  </w:style>
  <w:style w:type="paragraph" w:customStyle="1" w:styleId="37">
    <w:name w:val="CM91"/>
    <w:basedOn w:val="12"/>
    <w:next w:val="12"/>
    <w:qFormat/>
    <w:uiPriority w:val="0"/>
    <w:pPr>
      <w:spacing w:after="160"/>
    </w:pPr>
    <w:rPr>
      <w:color w:val="auto"/>
    </w:rPr>
  </w:style>
  <w:style w:type="character" w:customStyle="1" w:styleId="38">
    <w:name w:val="正文文本 3 Char"/>
    <w:link w:val="8"/>
    <w:qFormat/>
    <w:uiPriority w:val="99"/>
    <w:rPr>
      <w:sz w:val="16"/>
      <w:szCs w:val="16"/>
    </w:rPr>
  </w:style>
  <w:style w:type="character" w:customStyle="1" w:styleId="39">
    <w:name w:val="正文文本 3 Char1"/>
    <w:basedOn w:val="24"/>
    <w:link w:val="8"/>
    <w:semiHidden/>
    <w:qFormat/>
    <w:uiPriority w:val="99"/>
    <w:rPr>
      <w:sz w:val="16"/>
      <w:szCs w:val="16"/>
    </w:rPr>
  </w:style>
  <w:style w:type="character" w:customStyle="1" w:styleId="40">
    <w:name w:val="列出段落 Char"/>
    <w:link w:val="32"/>
    <w:qFormat/>
    <w:uiPriority w:val="34"/>
  </w:style>
  <w:style w:type="paragraph" w:customStyle="1" w:styleId="41">
    <w:name w:val="1"/>
    <w:basedOn w:val="1"/>
    <w:next w:val="11"/>
    <w:qFormat/>
    <w:uiPriority w:val="99"/>
    <w:pPr>
      <w:widowControl w:val="0"/>
      <w:jc w:val="both"/>
    </w:pPr>
    <w:rPr>
      <w:rFonts w:ascii="宋体" w:hAnsi="Courier New"/>
      <w:kern w:val="2"/>
    </w:rPr>
  </w:style>
  <w:style w:type="paragraph" w:customStyle="1" w:styleId="42">
    <w:name w:val="WPSOffice手动目录 1"/>
    <w:qFormat/>
    <w:uiPriority w:val="0"/>
    <w:pPr>
      <w:ind w:leftChars="0"/>
    </w:pPr>
    <w:rPr>
      <w:rFonts w:asciiTheme="minorHAnsi" w:hAnsiTheme="minorHAnsi" w:eastAsiaTheme="minorEastAsia" w:cstheme="minorBidi"/>
      <w:sz w:val="20"/>
      <w:szCs w:val="20"/>
    </w:rPr>
  </w:style>
  <w:style w:type="paragraph" w:customStyle="1" w:styleId="43">
    <w:name w:val="WPSOffice手动目录 2"/>
    <w:qFormat/>
    <w:uiPriority w:val="0"/>
    <w:pPr>
      <w:ind w:leftChars="200"/>
    </w:pPr>
    <w:rPr>
      <w:rFonts w:asciiTheme="minorHAnsi" w:hAnsiTheme="minorHAnsi" w:eastAsiaTheme="minorEastAsia" w:cstheme="minorBidi"/>
      <w:sz w:val="20"/>
      <w:szCs w:val="20"/>
    </w:rPr>
  </w:style>
  <w:style w:type="paragraph" w:customStyle="1" w:styleId="44">
    <w:name w:val="WPSOffice手动目录 3"/>
    <w:qFormat/>
    <w:uiPriority w:val="0"/>
    <w:pPr>
      <w:ind w:leftChars="400"/>
    </w:pPr>
    <w:rPr>
      <w:rFonts w:asciiTheme="minorHAnsi" w:hAnsiTheme="minorHAnsi" w:eastAsiaTheme="minorEastAsia" w:cstheme="minorBidi"/>
      <w:sz w:val="20"/>
      <w:szCs w:val="20"/>
    </w:rPr>
  </w:style>
  <w:style w:type="paragraph" w:customStyle="1" w:styleId="45">
    <w:name w:val="_Style 4"/>
    <w:basedOn w:val="4"/>
    <w:next w:val="1"/>
    <w:qFormat/>
    <w:uiPriority w:val="0"/>
    <w:pPr>
      <w:keepNext w:val="0"/>
      <w:keepLines w:val="0"/>
      <w:spacing w:before="0" w:after="0" w:line="576" w:lineRule="auto"/>
      <w:jc w:val="left"/>
      <w:outlineLvl w:val="9"/>
    </w:pPr>
    <w:rPr>
      <w:rFonts w:eastAsia="黑体"/>
      <w:bCs w:val="0"/>
      <w:kern w:val="0"/>
      <w:lang w:eastAsia="en-US"/>
    </w:rPr>
  </w:style>
  <w:style w:type="paragraph" w:customStyle="1" w:styleId="46">
    <w:name w:val="列出段落3"/>
    <w:basedOn w:val="1"/>
    <w:qFormat/>
    <w:uiPriority w:val="0"/>
    <w:pPr>
      <w:ind w:firstLine="420" w:firstLineChars="200"/>
    </w:pPr>
    <w:rPr>
      <w:rFonts w:ascii="Calibri" w:hAnsi="Calibri"/>
      <w:szCs w:val="22"/>
    </w:rPr>
  </w:style>
  <w:style w:type="paragraph" w:customStyle="1" w:styleId="47">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100</Pages>
  <Words>6324</Words>
  <Characters>36048</Characters>
  <Lines>300</Lines>
  <Paragraphs>84</Paragraphs>
  <TotalTime>13</TotalTime>
  <ScaleCrop>false</ScaleCrop>
  <LinksUpToDate>false</LinksUpToDate>
  <CharactersWithSpaces>42288</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琳</cp:lastModifiedBy>
  <cp:lastPrinted>2023-08-25T01:10:00Z</cp:lastPrinted>
  <dcterms:modified xsi:type="dcterms:W3CDTF">2023-09-15T07:23:18Z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42C9BA6046474F03B72B1C10B949181E</vt:lpwstr>
  </property>
</Properties>
</file>