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广州城市水处理设备有限公司2023年石井分公司新增泵类、搅拌机设备大修项目飞力、ABS非易损件采购项目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18"/>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广州城市水处理设备有限公司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18"/>
      </w:pPr>
    </w:p>
    <w:p>
      <w:pPr>
        <w:pStyle w:val="2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4"/>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4"/>
        <w:numPr>
          <w:ilvl w:val="0"/>
          <w:numId w:val="1"/>
        </w:numPr>
        <w:tabs>
          <w:tab w:val="right" w:pos="8844"/>
        </w:tabs>
        <w:rPr>
          <w:color w:val="auto"/>
          <w:highlight w:val="none"/>
        </w:rPr>
      </w:pPr>
      <w:r>
        <w:rPr>
          <w:rFonts w:hint="eastAsia"/>
          <w:color w:val="auto"/>
          <w:highlight w:val="none"/>
          <w:lang w:val="en-US" w:eastAsia="zh-CN"/>
        </w:rPr>
        <w:t>供应商须知</w:t>
      </w:r>
    </w:p>
    <w:p>
      <w:pPr>
        <w:pStyle w:val="14"/>
        <w:numPr>
          <w:ilvl w:val="0"/>
          <w:numId w:val="1"/>
        </w:numPr>
        <w:tabs>
          <w:tab w:val="right" w:pos="8844"/>
        </w:tabs>
        <w:rPr>
          <w:color w:val="auto"/>
          <w:highlight w:val="none"/>
        </w:rPr>
      </w:pPr>
      <w:r>
        <w:rPr>
          <w:rFonts w:hint="eastAsia"/>
          <w:color w:val="auto"/>
          <w:highlight w:val="none"/>
          <w:lang w:val="en-US" w:eastAsia="zh-CN"/>
        </w:rPr>
        <w:t>采购方法</w:t>
      </w:r>
    </w:p>
    <w:p>
      <w:pPr>
        <w:pStyle w:val="14"/>
        <w:numPr>
          <w:ilvl w:val="0"/>
          <w:numId w:val="1"/>
        </w:numPr>
        <w:tabs>
          <w:tab w:val="right" w:pos="8844"/>
        </w:tabs>
        <w:rPr>
          <w:color w:val="auto"/>
          <w:highlight w:val="none"/>
        </w:rPr>
      </w:pPr>
      <w:r>
        <w:rPr>
          <w:rFonts w:hint="eastAsia"/>
          <w:color w:val="auto"/>
          <w:highlight w:val="none"/>
          <w:lang w:val="en-US" w:eastAsia="zh-CN"/>
        </w:rPr>
        <w:t>评审方法</w:t>
      </w:r>
    </w:p>
    <w:p>
      <w:pPr>
        <w:pStyle w:val="14"/>
        <w:numPr>
          <w:ilvl w:val="0"/>
          <w:numId w:val="1"/>
        </w:numPr>
        <w:tabs>
          <w:tab w:val="right" w:pos="8844"/>
        </w:tabs>
        <w:rPr>
          <w:color w:val="auto"/>
          <w:highlight w:val="none"/>
        </w:rPr>
      </w:pPr>
      <w:r>
        <w:rPr>
          <w:rFonts w:hint="eastAsia"/>
          <w:color w:val="auto"/>
          <w:highlight w:val="none"/>
          <w:lang w:val="en-US" w:eastAsia="zh-CN"/>
        </w:rPr>
        <w:t>采购需求</w:t>
      </w:r>
    </w:p>
    <w:p>
      <w:pPr>
        <w:pStyle w:val="14"/>
        <w:numPr>
          <w:ilvl w:val="0"/>
          <w:numId w:val="1"/>
        </w:numPr>
        <w:tabs>
          <w:tab w:val="right" w:pos="8844"/>
        </w:tabs>
        <w:rPr>
          <w:color w:val="auto"/>
          <w:highlight w:val="none"/>
        </w:rPr>
      </w:pPr>
      <w:r>
        <w:rPr>
          <w:rFonts w:hint="eastAsia"/>
          <w:color w:val="auto"/>
          <w:highlight w:val="none"/>
        </w:rPr>
        <w:t>合同草案</w:t>
      </w:r>
    </w:p>
    <w:p>
      <w:pPr>
        <w:pStyle w:val="14"/>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4"/>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4"/>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18"/>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18"/>
        <w:rPr>
          <w:rFonts w:hint="eastAsia"/>
          <w:color w:val="auto"/>
          <w:highlight w:val="none"/>
        </w:rPr>
      </w:pPr>
    </w:p>
    <w:p>
      <w:pPr>
        <w:pStyle w:val="18"/>
        <w:rPr>
          <w:rFonts w:hint="eastAsia"/>
          <w:color w:val="auto"/>
          <w:highlight w:val="none"/>
        </w:rPr>
      </w:pPr>
    </w:p>
    <w:p>
      <w:pPr>
        <w:pStyle w:val="18"/>
        <w:rPr>
          <w:rFonts w:hint="eastAsia"/>
          <w:color w:val="auto"/>
          <w:highlight w:val="none"/>
        </w:rPr>
      </w:pPr>
    </w:p>
    <w:p>
      <w:pPr>
        <w:pStyle w:val="18"/>
        <w:rPr>
          <w:rFonts w:hint="eastAsia"/>
          <w:color w:val="auto"/>
          <w:highlight w:val="none"/>
        </w:rPr>
      </w:pPr>
    </w:p>
    <w:p>
      <w:pPr>
        <w:pStyle w:val="3"/>
        <w:jc w:val="both"/>
        <w:rPr>
          <w:rFonts w:hint="eastAsia"/>
          <w:color w:val="auto"/>
          <w:highlight w:val="none"/>
        </w:rPr>
      </w:pPr>
      <w:bookmarkStart w:id="4" w:name="_Toc17801"/>
      <w:bookmarkStart w:id="5" w:name="_Toc4275"/>
      <w:bookmarkStart w:id="6" w:name="_Toc31938"/>
      <w:bookmarkStart w:id="7" w:name="_Toc11322"/>
      <w:bookmarkStart w:id="8" w:name="_Toc19609"/>
      <w:bookmarkStart w:id="9" w:name="_Toc1669"/>
      <w:bookmarkStart w:id="10" w:name="_Toc7519"/>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2361565</wp:posOffset>
                </wp:positionH>
                <wp:positionV relativeFrom="paragraph">
                  <wp:posOffset>40640</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95pt;margin-top:3.2pt;height:0pt;width:75.5pt;z-index:251670528;mso-width-relative:page;mso-height-relative:page;" filled="f" stroked="t" coordsize="21600,21600" o:gfxdata="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8K83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517525</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0.75pt;height:0pt;width:75.5pt;z-index:251671552;mso-width-relative:page;mso-height-relative:page;" filled="f" stroked="t" coordsize="21600,21600" o:gfxdata="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EueW9YAAAAJAQAADwAAAAAAAAABACAAAAAiAAAAZHJzL2Rvd25yZXYueG1s&#10;UEsBAhQAFAAAAAgAh07iQDBsioX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8"/>
        <w:rPr>
          <w:rFonts w:ascii="方正小标宋简体" w:eastAsia="方正小标宋简体"/>
          <w:color w:val="auto"/>
          <w:sz w:val="44"/>
          <w:szCs w:val="44"/>
          <w:highlight w:val="none"/>
        </w:rPr>
      </w:pPr>
    </w:p>
    <w:p>
      <w:pPr>
        <w:pStyle w:val="18"/>
        <w:rPr>
          <w:rFonts w:ascii="方正小标宋简体" w:eastAsia="方正小标宋简体"/>
          <w:color w:val="auto"/>
          <w:sz w:val="44"/>
          <w:szCs w:val="44"/>
          <w:highlight w:val="none"/>
        </w:rPr>
      </w:pPr>
    </w:p>
    <w:p>
      <w:pPr>
        <w:pStyle w:val="18"/>
        <w:rPr>
          <w:rFonts w:ascii="方正小标宋简体" w:eastAsia="方正小标宋简体"/>
          <w:color w:val="auto"/>
          <w:sz w:val="44"/>
          <w:szCs w:val="44"/>
          <w:highlight w:val="none"/>
        </w:rPr>
      </w:pPr>
    </w:p>
    <w:p>
      <w:pPr>
        <w:pStyle w:val="18"/>
        <w:rPr>
          <w:rFonts w:ascii="方正小标宋简体" w:eastAsia="方正小标宋简体"/>
          <w:color w:val="auto"/>
          <w:sz w:val="44"/>
          <w:szCs w:val="44"/>
          <w:highlight w:val="none"/>
        </w:rPr>
      </w:pPr>
    </w:p>
    <w:p>
      <w:pPr>
        <w:pStyle w:val="18"/>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广州城市水处理设备有限公司2023年石井分公司新增泵类、搅拌机设备大修项目飞力、ABS非易损件采购项目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参加本□施</w:t>
      </w:r>
      <w:r>
        <w:rPr>
          <w:rFonts w:hint="eastAsia" w:ascii="仿宋_GB2312" w:hAnsi="仿宋_GB2312" w:eastAsia="仿宋_GB2312" w:cs="仿宋_GB2312"/>
          <w:sz w:val="28"/>
          <w:szCs w:val="28"/>
          <w:highlight w:val="none"/>
        </w:rPr>
        <w:t xml:space="preserve">工  </w:t>
      </w:r>
      <w:r>
        <w:rPr>
          <w:rFonts w:hint="eastAsia" w:ascii="仿宋_GB2312" w:eastAsia="仿宋_GB2312"/>
          <w:sz w:val="28"/>
          <w:szCs w:val="28"/>
          <w:highlight w:val="none"/>
          <w:lang w:eastAsia="zh-CN"/>
        </w:rPr>
        <w:t>☑</w:t>
      </w:r>
      <w:r>
        <w:rPr>
          <w:rFonts w:hint="eastAsia" w:ascii="仿宋_GB2312" w:hAnsi="仿宋_GB2312" w:eastAsia="仿宋_GB2312" w:cs="仿宋_GB2312"/>
          <w:sz w:val="28"/>
          <w:szCs w:val="28"/>
          <w:highlight w:val="none"/>
        </w:rPr>
        <w:t>货</w:t>
      </w:r>
      <w:r>
        <w:rPr>
          <w:rFonts w:hint="eastAsia" w:ascii="仿宋_GB2312" w:eastAsia="仿宋_GB2312"/>
          <w:sz w:val="28"/>
          <w:szCs w:val="28"/>
          <w:highlight w:val="none"/>
        </w:rPr>
        <w:t xml:space="preserve">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广州城市水处理设备有限公司2023年石井分公司新增泵类、搅拌机设备大修项目飞力、ABS非易损件采购项目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穗净水设备询[2023]005号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933,511.20（其中不含税价为826,116.11元，税率13%。</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0"/>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072"/>
        <w:gridCol w:w="2778"/>
        <w:gridCol w:w="896"/>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序号</w:t>
            </w:r>
          </w:p>
        </w:tc>
        <w:tc>
          <w:tcPr>
            <w:tcW w:w="2072"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名称</w:t>
            </w:r>
          </w:p>
        </w:tc>
        <w:tc>
          <w:tcPr>
            <w:tcW w:w="2778"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型号</w:t>
            </w:r>
          </w:p>
        </w:tc>
        <w:tc>
          <w:tcPr>
            <w:tcW w:w="896"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数量</w:t>
            </w:r>
          </w:p>
        </w:tc>
        <w:tc>
          <w:tcPr>
            <w:tcW w:w="2190"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叶轮</w:t>
            </w:r>
          </w:p>
        </w:tc>
        <w:tc>
          <w:tcPr>
            <w:tcW w:w="277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PL7061.665-990N4</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3个</w:t>
            </w:r>
          </w:p>
        </w:tc>
        <w:tc>
          <w:tcPr>
            <w:tcW w:w="2190" w:type="dxa"/>
            <w:vMerge w:val="restart"/>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2023年6月30日前完成所有配件供货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导流罩</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PL7061.665-990N4</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泄露传感器</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SR4650.412</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叶轮</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PL7030.180LT41</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导流罩</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PL7030.180LT41</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叶轮</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4680.412</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电缆</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4680.412</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1套</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叶轮</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ABS  AFP  4004 ME2000/6-64</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导流罩</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ABS  AFP  4004 ME2000/6-64</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叶轮</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ABS AFL 0601ME370/6-44</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导流罩</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ABS AFL 0601ME370/6-44</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bl>
    <w:p>
      <w:pPr>
        <w:adjustRightInd w:val="0"/>
        <w:snapToGrid w:val="0"/>
        <w:spacing w:line="600" w:lineRule="exact"/>
        <w:jc w:val="left"/>
        <w:rPr>
          <w:rFonts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2023年6月30日前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广州城市水处理设备有限公司指定位置。（具体位置供货前由广州城市水处理设备有限公司通知）</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销售飞力（Flygt）和ABS（Sulzer）水泵设备或零部件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18"/>
        <w:adjustRightInd w:val="0"/>
        <w:snapToGrid w:val="0"/>
        <w:spacing w:line="600" w:lineRule="exact"/>
        <w:ind w:firstLine="0"/>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w:t>
      </w:r>
      <w:r>
        <w:rPr>
          <w:rFonts w:hint="eastAsia" w:ascii="仿宋_GB2312" w:hAnsi="仿宋_GB2312" w:eastAsia="仿宋_GB2312" w:cs="仿宋_GB2312"/>
          <w:color w:val="auto"/>
          <w:sz w:val="28"/>
          <w:szCs w:val="28"/>
          <w:highlight w:val="none"/>
        </w:rPr>
        <w:t>求</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 xml:space="preserve">  中选后合同签订前须提供拟供货配件的厂商授权书或制造商授权书。交货时，必须提供供货证明、设备合格证、出厂检验报告及其他应提供的文件资料。</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15 </w:t>
      </w:r>
      <w:r>
        <w:rPr>
          <w:rFonts w:hint="eastAsia" w:ascii="仿宋_GB2312" w:eastAsia="仿宋_GB2312"/>
          <w:sz w:val="28"/>
          <w:szCs w:val="28"/>
        </w:rPr>
        <w:t> 日</w:t>
      </w:r>
      <w:r>
        <w:rPr>
          <w:rFonts w:hint="eastAsia" w:ascii="仿宋_GB2312" w:eastAsia="仿宋_GB2312"/>
          <w:sz w:val="28"/>
          <w:szCs w:val="28"/>
          <w:u w:val="single"/>
          <w:lang w:val="en-US" w:eastAsia="zh-CN"/>
        </w:rPr>
        <w:t>8</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15 </w:t>
      </w:r>
      <w:r>
        <w:rPr>
          <w:rFonts w:hint="eastAsia" w:ascii="仿宋_GB2312" w:eastAsia="仿宋_GB2312"/>
          <w:sz w:val="28"/>
          <w:szCs w:val="28"/>
        </w:rPr>
        <w:t>日</w:t>
      </w:r>
      <w:r>
        <w:rPr>
          <w:rFonts w:hint="eastAsia" w:ascii="仿宋_GB2312" w:eastAsia="仿宋_GB2312"/>
          <w:sz w:val="28"/>
          <w:szCs w:val="28"/>
          <w:u w:val="single"/>
          <w:lang w:val="en-US" w:eastAsia="zh-CN"/>
        </w:rPr>
        <w:t>9</w:t>
      </w:r>
      <w:r>
        <w:rPr>
          <w:rFonts w:hint="eastAsia" w:ascii="仿宋_GB2312" w:eastAsia="仿宋_GB2312"/>
          <w:sz w:val="28"/>
          <w:szCs w:val="28"/>
        </w:rPr>
        <w:t>时</w:t>
      </w:r>
      <w:r>
        <w:rPr>
          <w:rFonts w:hint="eastAsia" w:ascii="仿宋_GB2312" w:eastAsia="仿宋_GB2312"/>
          <w:sz w:val="28"/>
          <w:szCs w:val="28"/>
          <w:u w:val="single"/>
          <w:lang w:val="en-US" w:eastAsia="zh-CN"/>
        </w:rPr>
        <w:t>59</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15 </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w:t>
      </w:r>
      <w:r>
        <w:rPr>
          <w:rFonts w:hint="eastAsia" w:ascii="仿宋_GB2312" w:eastAsia="仿宋_GB2312"/>
          <w:color w:val="auto"/>
          <w:sz w:val="28"/>
          <w:szCs w:val="28"/>
          <w:highlight w:val="none"/>
          <w:lang w:val="en-US" w:eastAsia="zh-CN"/>
        </w:rPr>
        <w:t>及快递</w:t>
      </w:r>
      <w:r>
        <w:rPr>
          <w:rFonts w:hint="eastAsia" w:ascii="仿宋_GB2312" w:eastAsia="仿宋_GB2312"/>
          <w:sz w:val="28"/>
          <w:szCs w:val="28"/>
        </w:rPr>
        <w:t>地址：广州市</w:t>
      </w:r>
      <w:r>
        <w:rPr>
          <w:rFonts w:hint="eastAsia" w:ascii="仿宋_GB2312" w:eastAsia="仿宋_GB2312"/>
          <w:sz w:val="28"/>
          <w:szCs w:val="28"/>
          <w:lang w:val="en-US" w:eastAsia="zh-CN"/>
        </w:rPr>
        <w:t>海珠区南洲路1375号</w:t>
      </w:r>
      <w:r>
        <w:rPr>
          <w:rFonts w:hint="eastAsia" w:ascii="仿宋_GB2312" w:eastAsia="仿宋_GB2312"/>
          <w:sz w:val="28"/>
          <w:szCs w:val="28"/>
        </w:rPr>
        <w:t>。</w:t>
      </w:r>
    </w:p>
    <w:p>
      <w:pPr>
        <w:pStyle w:val="18"/>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18"/>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18"/>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18"/>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设备维修公司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技术部</w:t>
      </w:r>
      <w:r>
        <w:rPr>
          <w:rFonts w:hint="eastAsia" w:ascii="仿宋_GB2312" w:eastAsia="仿宋_GB2312"/>
          <w:color w:val="auto"/>
          <w:sz w:val="28"/>
          <w:szCs w:val="28"/>
          <w:highlight w:val="none"/>
        </w:rPr>
        <w:t>”。</w:t>
      </w:r>
    </w:p>
    <w:p>
      <w:pPr>
        <w:pStyle w:val="18"/>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w:t>
      </w:r>
      <w:r>
        <w:rPr>
          <w:rFonts w:hint="eastAsia" w:ascii="仿宋_GB2312" w:eastAsia="仿宋_GB2312"/>
          <w:color w:val="auto"/>
          <w:sz w:val="28"/>
          <w:szCs w:val="28"/>
          <w:highlight w:val="none"/>
          <w:lang w:val="en-US" w:eastAsia="zh-CN"/>
        </w:rPr>
        <w:t>填写</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莫颖妍</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17702083779</w:t>
      </w:r>
      <w:r>
        <w:rPr>
          <w:rFonts w:hint="eastAsia" w:ascii="仿宋_GB2312" w:eastAsia="仿宋_GB2312"/>
          <w:color w:val="auto"/>
          <w:sz w:val="28"/>
          <w:szCs w:val="28"/>
          <w:highlight w:val="none"/>
        </w:rPr>
        <w:t>”。</w:t>
      </w:r>
    </w:p>
    <w:p>
      <w:pPr>
        <w:pStyle w:val="18"/>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rPr>
        <w:t>（4）“详细描述”：递交XX项目响应文件。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rPr>
        <w:t>020-81761207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广州市海珠区南洲路1375号</w:t>
      </w:r>
      <w:r>
        <w:rPr>
          <w:rFonts w:hint="eastAsia" w:ascii="仿宋_GB2312" w:hAnsi="仿宋" w:eastAsia="仿宋_GB2312"/>
          <w:color w:val="auto"/>
          <w:sz w:val="28"/>
          <w:szCs w:val="28"/>
          <w:highlight w:val="none"/>
          <w:u w:val="single"/>
          <w:lang w:val="en-US" w:eastAsia="zh-CN"/>
        </w:rPr>
        <w:t>广州城市水处理设备有限公司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：广州市海珠区南洲路1375号广州城市水处理设备有限公司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17702083779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18"/>
        <w:rPr>
          <w:rFonts w:hint="eastAsia" w:ascii="仿宋_GB2312" w:eastAsia="仿宋_GB2312" w:hAnsiTheme="majorEastAsia"/>
          <w:color w:val="auto"/>
          <w:sz w:val="28"/>
          <w:szCs w:val="28"/>
          <w:highlight w:val="none"/>
        </w:rPr>
      </w:pPr>
    </w:p>
    <w:p>
      <w:pPr>
        <w:pStyle w:val="18"/>
        <w:rPr>
          <w:rFonts w:hint="eastAsia" w:ascii="仿宋_GB2312" w:eastAsia="仿宋_GB2312" w:hAnsiTheme="majorEastAsia"/>
          <w:color w:val="auto"/>
          <w:sz w:val="28"/>
          <w:szCs w:val="28"/>
          <w:highlight w:val="none"/>
        </w:rPr>
      </w:pPr>
    </w:p>
    <w:p>
      <w:pPr>
        <w:pStyle w:val="18"/>
        <w:rPr>
          <w:rFonts w:hint="eastAsia" w:ascii="仿宋_GB2312" w:eastAsia="仿宋_GB2312" w:hAnsiTheme="majorEastAsia"/>
          <w:color w:val="auto"/>
          <w:sz w:val="28"/>
          <w:szCs w:val="28"/>
          <w:highlight w:val="none"/>
        </w:rPr>
      </w:pPr>
    </w:p>
    <w:p>
      <w:pPr>
        <w:pStyle w:val="18"/>
        <w:rPr>
          <w:rFonts w:hint="eastAsia" w:ascii="仿宋_GB2312" w:eastAsia="仿宋_GB2312" w:hAnsiTheme="majorEastAsia"/>
          <w:color w:val="auto"/>
          <w:sz w:val="28"/>
          <w:szCs w:val="28"/>
          <w:highlight w:val="none"/>
        </w:rPr>
      </w:pPr>
    </w:p>
    <w:p>
      <w:pPr>
        <w:pStyle w:val="18"/>
        <w:rPr>
          <w:rFonts w:hint="eastAsia" w:ascii="仿宋_GB2312" w:eastAsia="仿宋_GB2312" w:hAnsiTheme="majorEastAsia"/>
          <w:color w:val="auto"/>
          <w:sz w:val="28"/>
          <w:szCs w:val="28"/>
          <w:highlight w:val="none"/>
        </w:rPr>
      </w:pPr>
    </w:p>
    <w:p>
      <w:pPr>
        <w:pStyle w:val="18"/>
        <w:ind w:left="0" w:leftChars="0" w:firstLine="0" w:firstLineChars="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rPr>
          <w:rFonts w:hint="eastAsia"/>
        </w:rPr>
      </w:pPr>
    </w:p>
    <w:p>
      <w:pPr>
        <w:pStyle w:val="3"/>
        <w:rPr>
          <w:rFonts w:hint="eastAsia"/>
          <w:color w:val="auto"/>
          <w:highlight w:val="none"/>
        </w:rPr>
      </w:pPr>
      <w:bookmarkStart w:id="14" w:name="_Toc2324"/>
      <w:bookmarkStart w:id="15" w:name="_Toc9448"/>
      <w:bookmarkStart w:id="16" w:name="_Toc19295"/>
      <w:bookmarkStart w:id="17" w:name="_Toc16557"/>
      <w:bookmarkStart w:id="18" w:name="_Toc23749"/>
      <w:bookmarkStart w:id="19" w:name="_Toc2331"/>
      <w:bookmarkStart w:id="20" w:name="_Toc32588"/>
      <w:bookmarkStart w:id="21" w:name="_Toc16705"/>
      <w:bookmarkStart w:id="22" w:name="_Toc7340"/>
      <w:bookmarkStart w:id="23" w:name="_Toc25603"/>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504190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39.7pt;height:0pt;width:75.5pt;z-index:251673600;mso-width-relative:page;mso-height-relative:page;" filled="f" stroked="t" coordsize="21600,21600" o:gfxdata="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ASSxIKh&#10;P3774frn+8+337/9+HT96+Zjir9+YZQnsXqPJdWs7CYcV+g3ITHfN8GkL3Fi+yzw4SSw3EcmaPPZ&#10;bD6fUR9xlyru63zA+EI6w1JQcYwBVNvFlbOW/qILk6wv7F5ipM5UeFeQmmrL+gQ/nRE4kCsbcgOF&#10;xhMztG2uRadVfam0ThUY2u1KB7aD5Iz8JH6E+9ex1GQN2A3ncmrwTCehfm5rFg+eJLN0VXgawcia&#10;My3pZqWIAKGMoPQ5J6m1tjRBkngQNUVbVx+y1nmfXJBnPDo22ezPda6+v6X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HsXbXXAAAACQEAAA8AAAAAAAAAAQAgAAAAIgAAAGRycy9kb3ducmV2Lnht&#10;bFBLAQIUABQAAAAIAIdO4kA421b1+gEAAO0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GRMmn7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hAlnFgz9&#10;8dsP1z/ff779/u3Hp+tfNx9T/PULozyJ1XssqWZlN+G4Qr8Jifm+CSZ9iRPbZ4EPJ4HlPjJBm89m&#10;8/mMpBd3qeK+zgeML6QzLAUVxxhAtV1cOWvpL7owyfrC7iVG6kyFdwWpqbasT/DTGYEDubIhN1Bo&#10;PDFD2+ZadFrVl0rrVIGh3a50YDtIzshP4ke4fx1LTdaA3XAupwbPdBLq57Zm8eBJMktXhacRjKw5&#10;05JuVooIEMoISp9zklprSxMkiQdRU7R19SFrnffJBXnGo2OTzf5c5+r7W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Cti3rWAAAACQEAAA8AAAAAAAAAAQAgAAAAIgAAAGRycy9kb3ducmV2Lnht&#10;bFBLAQIUABQAAAAIAIdO4kBhkTJp+wEAAO0DAAAOAAAAAAAAAAEAIAAAACU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8"/>
        <w:rPr>
          <w:rFonts w:hint="eastAsia" w:asciiTheme="minorEastAsia" w:hAnsiTheme="minorEastAsia"/>
          <w:b/>
          <w:color w:val="auto"/>
          <w:sz w:val="32"/>
          <w:szCs w:val="32"/>
          <w:highlight w:val="none"/>
        </w:rPr>
      </w:pPr>
    </w:p>
    <w:p>
      <w:pPr>
        <w:pStyle w:val="18"/>
        <w:rPr>
          <w:rFonts w:hint="eastAsia" w:asciiTheme="minorEastAsia" w:hAnsiTheme="minorEastAsia"/>
          <w:b/>
          <w:color w:val="auto"/>
          <w:sz w:val="32"/>
          <w:szCs w:val="32"/>
          <w:highlight w:val="none"/>
        </w:rPr>
      </w:pPr>
    </w:p>
    <w:p>
      <w:pPr>
        <w:pStyle w:val="18"/>
        <w:rPr>
          <w:rFonts w:hint="eastAsia" w:asciiTheme="minorEastAsia" w:hAnsiTheme="minorEastAsia"/>
          <w:b/>
          <w:color w:val="auto"/>
          <w:sz w:val="32"/>
          <w:szCs w:val="32"/>
          <w:highlight w:val="none"/>
        </w:rPr>
      </w:pPr>
    </w:p>
    <w:p>
      <w:pPr>
        <w:pStyle w:val="18"/>
        <w:rPr>
          <w:rFonts w:hint="eastAsia" w:asciiTheme="minorEastAsia" w:hAnsiTheme="minorEastAsia"/>
          <w:b/>
          <w:color w:val="auto"/>
          <w:sz w:val="32"/>
          <w:szCs w:val="32"/>
          <w:highlight w:val="none"/>
        </w:rPr>
      </w:pPr>
    </w:p>
    <w:p>
      <w:pPr>
        <w:pStyle w:val="18"/>
        <w:rPr>
          <w:rFonts w:hint="eastAsia" w:asciiTheme="minorEastAsia" w:hAnsiTheme="minorEastAsia"/>
          <w:b/>
          <w:color w:val="auto"/>
          <w:sz w:val="32"/>
          <w:szCs w:val="32"/>
          <w:highlight w:val="none"/>
        </w:rPr>
      </w:pPr>
    </w:p>
    <w:p>
      <w:pPr>
        <w:pStyle w:val="18"/>
        <w:ind w:firstLine="0"/>
        <w:rPr>
          <w:rFonts w:hint="eastAsia"/>
          <w:highlight w:val="none"/>
        </w:rPr>
      </w:pPr>
    </w:p>
    <w:p>
      <w:pPr>
        <w:numPr>
          <w:numId w:val="0"/>
        </w:numPr>
        <w:adjustRightInd w:val="0"/>
        <w:snapToGrid w:val="0"/>
        <w:spacing w:beforeLines="50" w:afterLines="50" w:line="500" w:lineRule="exact"/>
        <w:ind w:leftChars="-200"/>
        <w:jc w:val="left"/>
        <w:rPr>
          <w:rFonts w:hint="eastAsia" w:asciiTheme="minorEastAsia" w:hAnsiTheme="minorEastAsia"/>
          <w:b/>
          <w:color w:val="auto"/>
          <w:sz w:val="32"/>
          <w:szCs w:val="32"/>
          <w:highlight w:val="none"/>
        </w:rPr>
      </w:pPr>
    </w:p>
    <w:p>
      <w:pPr>
        <w:numPr>
          <w:numId w:val="0"/>
        </w:numPr>
        <w:adjustRightInd w:val="0"/>
        <w:snapToGrid w:val="0"/>
        <w:spacing w:beforeLines="50" w:afterLines="50" w:line="500" w:lineRule="exact"/>
        <w:ind w:leftChars="-200"/>
        <w:jc w:val="left"/>
        <w:rPr>
          <w:rFonts w:hint="eastAsia" w:asciiTheme="minorEastAsia" w:hAnsiTheme="minorEastAsia"/>
          <w:b/>
          <w:color w:val="auto"/>
          <w:sz w:val="32"/>
          <w:szCs w:val="32"/>
          <w:highlight w:val="none"/>
        </w:rPr>
      </w:pPr>
    </w:p>
    <w:p>
      <w:pPr>
        <w:numPr>
          <w:numId w:val="0"/>
        </w:numPr>
        <w:adjustRightInd w:val="0"/>
        <w:snapToGrid w:val="0"/>
        <w:spacing w:beforeLines="50" w:afterLines="50" w:line="500" w:lineRule="exact"/>
        <w:ind w:leftChars="-200"/>
        <w:jc w:val="left"/>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18"/>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0"/>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
        <w:rPr>
          <w:rFonts w:hint="default" w:eastAsia="仿宋_GB2312"/>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0"/>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8"/>
        <w:rPr>
          <w:rFonts w:ascii="仿宋_GB2312" w:eastAsia="仿宋_GB2312" w:hAnsiTheme="majorEastAsia"/>
          <w:color w:val="auto"/>
          <w:sz w:val="28"/>
          <w:szCs w:val="28"/>
          <w:highlight w:val="none"/>
        </w:rPr>
      </w:pPr>
    </w:p>
    <w:p>
      <w:pPr>
        <w:pStyle w:val="18"/>
        <w:rPr>
          <w:rFonts w:ascii="仿宋_GB2312" w:eastAsia="仿宋_GB2312" w:hAnsiTheme="majorEastAsia"/>
          <w:color w:val="auto"/>
          <w:sz w:val="28"/>
          <w:szCs w:val="28"/>
          <w:highlight w:val="none"/>
        </w:rPr>
      </w:pPr>
    </w:p>
    <w:p>
      <w:pPr>
        <w:pStyle w:val="18"/>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18"/>
        <w:rPr>
          <w:rFonts w:ascii="仿宋_GB2312" w:eastAsia="仿宋_GB2312" w:hAnsiTheme="majorEastAsia"/>
          <w:color w:val="auto"/>
          <w:sz w:val="28"/>
          <w:szCs w:val="28"/>
          <w:highlight w:val="none"/>
        </w:rPr>
      </w:pPr>
    </w:p>
    <w:p>
      <w:pPr>
        <w:pStyle w:val="18"/>
        <w:rPr>
          <w:rFonts w:ascii="仿宋_GB2312" w:eastAsia="仿宋_GB2312" w:hAnsiTheme="majorEastAsia"/>
          <w:color w:val="auto"/>
          <w:sz w:val="28"/>
          <w:szCs w:val="28"/>
          <w:highlight w:val="none"/>
        </w:rPr>
      </w:pPr>
    </w:p>
    <w:p>
      <w:pPr>
        <w:pStyle w:val="18"/>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6"/>
        <w:rPr>
          <w:color w:val="auto"/>
          <w:highlight w:val="none"/>
        </w:rPr>
      </w:pPr>
    </w:p>
    <w:p>
      <w:pPr>
        <w:pStyle w:val="2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项目名称：</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异议人：</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住所地：</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 xml:space="preserve"> 邮编：</w:t>
      </w:r>
    </w:p>
    <w:p>
      <w:pPr>
        <w:adjustRightInd w:val="0"/>
        <w:snapToGrid w:val="0"/>
        <w:spacing w:line="600" w:lineRule="exact"/>
        <w:jc w:val="left"/>
        <w:rPr>
          <w:rFonts w:hint="eastAsia" w:ascii="仿宋_GB2312" w:eastAsia="仿宋_GB2312" w:hAnsiTheme="majorEastAsia"/>
          <w:color w:val="auto"/>
          <w:sz w:val="28"/>
          <w:szCs w:val="28"/>
          <w:highlight w:val="none"/>
          <w:u w:val="none"/>
          <w:lang w:eastAsia="zh-CN"/>
        </w:rPr>
      </w:pPr>
      <w:r>
        <w:rPr>
          <w:rFonts w:hint="eastAsia" w:ascii="仿宋_GB2312" w:eastAsia="仿宋_GB2312" w:hAnsiTheme="majorEastAsia"/>
          <w:color w:val="auto"/>
          <w:sz w:val="28"/>
          <w:szCs w:val="28"/>
          <w:highlight w:val="none"/>
          <w:u w:val="none"/>
        </w:rPr>
        <w:t>法定代表人：</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联系电话</w:t>
      </w:r>
      <w:r>
        <w:rPr>
          <w:rFonts w:hint="eastAsia" w:ascii="仿宋_GB2312" w:eastAsia="仿宋_GB2312" w:hAnsiTheme="majorEastAsia"/>
          <w:color w:val="auto"/>
          <w:sz w:val="28"/>
          <w:szCs w:val="28"/>
          <w:highlight w:val="none"/>
          <w:u w:val="none"/>
          <w:lang w:eastAsia="zh-CN"/>
        </w:rPr>
        <w:t>：</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异议人授权代表：</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 xml:space="preserve"> 性别：</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住址：</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联系电话：</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提起异议事项的基本事实：</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相关请求及主张：</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有效线索和相关证明材料：</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异议提起人与项目有利害关系的证明材料（见说明）：</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此致</w:t>
      </w:r>
    </w:p>
    <w:p>
      <w:pPr>
        <w:adjustRightInd w:val="0"/>
        <w:snapToGrid w:val="0"/>
        <w:spacing w:line="600" w:lineRule="exact"/>
        <w:jc w:val="left"/>
        <w:rPr>
          <w:rFonts w:hAnsi="宋体" w:cs="仿宋_GB2312"/>
          <w:kern w:val="0"/>
          <w:sz w:val="28"/>
          <w:szCs w:val="28"/>
          <w:highlight w:val="none"/>
        </w:rPr>
      </w:pPr>
      <w:r>
        <w:rPr>
          <w:rFonts w:hint="eastAsia" w:ascii="仿宋_GB2312" w:eastAsia="仿宋_GB2312" w:hAnsiTheme="majorEastAsia"/>
          <w:color w:val="auto"/>
          <w:sz w:val="28"/>
          <w:szCs w:val="28"/>
          <w:highlight w:val="none"/>
          <w:u w:val="none"/>
        </w:rPr>
        <w:t>（采购人）</w:t>
      </w:r>
    </w:p>
    <w:p>
      <w:pPr>
        <w:widowControl/>
        <w:ind w:left="99" w:leftChars="47" w:firstLine="2800" w:firstLineChars="10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异议人（公章）：</w:t>
      </w:r>
    </w:p>
    <w:p>
      <w:pPr>
        <w:widowControl/>
        <w:ind w:left="99" w:leftChars="47" w:firstLine="1960" w:firstLineChars="700"/>
        <w:jc w:val="left"/>
        <w:rPr>
          <w:rFonts w:hint="eastAsia" w:ascii="仿宋_GB2312" w:hAnsi="仿宋_GB2312" w:eastAsia="仿宋_GB2312" w:cs="仿宋_GB2312"/>
          <w:kern w:val="0"/>
          <w:sz w:val="28"/>
          <w:szCs w:val="28"/>
          <w:highlight w:val="none"/>
        </w:rPr>
      </w:pPr>
    </w:p>
    <w:p>
      <w:pPr>
        <w:widowControl/>
        <w:ind w:left="99" w:leftChars="47" w:firstLine="1960" w:firstLineChars="700"/>
        <w:jc w:val="left"/>
        <w:rPr>
          <w:rFonts w:hint="eastAsia"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rPr>
        <w:t>法定代表人或授权代表（签字）</w:t>
      </w:r>
    </w:p>
    <w:p>
      <w:pPr>
        <w:widowControl/>
        <w:ind w:left="99" w:leftChars="47" w:firstLine="1960" w:firstLineChars="700"/>
        <w:jc w:val="left"/>
        <w:rPr>
          <w:rFonts w:hint="eastAsia" w:ascii="仿宋_GB2312" w:hAnsi="仿宋_GB2312" w:eastAsia="仿宋_GB2312"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int="eastAsia" w:ascii="仿宋_GB2312" w:hAnsi="仿宋_GB2312" w:eastAsia="仿宋_GB2312"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8"/>
        <w:rPr>
          <w:rFonts w:ascii="仿宋_GB2312" w:eastAsia="仿宋_GB2312"/>
          <w:color w:val="auto"/>
          <w:sz w:val="28"/>
          <w:szCs w:val="28"/>
          <w:highlight w:val="none"/>
        </w:rPr>
      </w:pPr>
    </w:p>
    <w:p>
      <w:pPr>
        <w:pStyle w:val="18"/>
        <w:rPr>
          <w:rFonts w:ascii="仿宋_GB2312" w:eastAsia="仿宋_GB2312"/>
          <w:color w:val="auto"/>
          <w:sz w:val="28"/>
          <w:szCs w:val="28"/>
          <w:highlight w:val="none"/>
        </w:rPr>
      </w:pPr>
    </w:p>
    <w:p>
      <w:pPr>
        <w:pStyle w:val="18"/>
        <w:rPr>
          <w:rFonts w:ascii="仿宋_GB2312" w:eastAsia="仿宋_GB2312"/>
          <w:color w:val="auto"/>
          <w:sz w:val="28"/>
          <w:szCs w:val="28"/>
          <w:highlight w:val="none"/>
        </w:rPr>
      </w:pPr>
    </w:p>
    <w:p>
      <w:pPr>
        <w:pStyle w:val="18"/>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2298065</wp:posOffset>
                </wp:positionH>
                <wp:positionV relativeFrom="paragraph">
                  <wp:posOffset>687705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95pt;margin-top:54.15pt;height:0pt;width:75.5pt;z-index:251661312;mso-width-relative:page;mso-height-relative:page;" filled="f" stroked="t" coordsize="21600,21600" o:gfxdata="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sOHAZ1wAAAAsBAAAPAAAAAAAAAAEAIAAAACIAAABkcnMvZG93bnJldi54&#10;bWxQSwECFAAUAAAACACHTuJAn/hU6fsBAADtAwAADgAAAAAAAAABACAAAAAmAQAAZHJzL2Uyb0Rv&#10;Yy54bWxQSwUGAAAAAAYABgBZAQAAk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PeKJKT6AQAA6w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M84sGHrw&#10;2w/XP99/vv3+7cen6183H5P99QubJal6jyVFrOwmHHfoNyHx3jfBpD8xYvss7+Ekr9xHJujw2Ww+&#10;n5Hw4s5V3Mf5gPGFdIYlo+IYA6i2iytnLb2hC5OsLuxeYqTMFHgXkJJqy/oEPyUOAqgnG+oFMo0n&#10;XmjbHItOq/pSaZ0iMLTblQ5sB6kv8pf4Ee5f11KSNWA33MuuoWM6CfVzW7N48KSYpUHhqQQja860&#10;pLlKFgFCGUHpc25Sam2pgiTxIGqytq4+ZK3zOfVArvHYr6nJ/tzn6Ps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C0PytYAAAAJAQAADwAAAAAAAAABACAAAAAiAAAAZHJzL2Rvd25yZXYueG1s&#10;UEsBAhQAFAAAAAgAh07iQPeKJKT6AQAA6wMAAA4AAAAAAAAAAQAgAAAAJQ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6"/>
        <w:rPr>
          <w:color w:val="auto"/>
          <w:highlight w:val="none"/>
        </w:rPr>
      </w:pPr>
    </w:p>
    <w:p>
      <w:pPr>
        <w:pStyle w:val="4"/>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8"/>
        <w:rPr>
          <w:rFonts w:ascii="方正小标宋简体" w:eastAsia="方正小标宋简体"/>
          <w:color w:val="auto"/>
          <w:sz w:val="44"/>
          <w:szCs w:val="44"/>
          <w:highlight w:val="none"/>
        </w:rPr>
      </w:pPr>
    </w:p>
    <w:p>
      <w:pPr>
        <w:pStyle w:val="18"/>
        <w:rPr>
          <w:rFonts w:ascii="方正小标宋简体" w:eastAsia="方正小标宋简体"/>
          <w:color w:val="auto"/>
          <w:sz w:val="44"/>
          <w:szCs w:val="44"/>
          <w:highlight w:val="none"/>
        </w:rPr>
      </w:pPr>
    </w:p>
    <w:p>
      <w:pPr>
        <w:pStyle w:val="18"/>
        <w:ind w:firstLine="0"/>
        <w:rPr>
          <w:rFonts w:ascii="方正小标宋简体" w:eastAsia="方正小标宋简体"/>
          <w:color w:val="auto"/>
          <w:sz w:val="44"/>
          <w:szCs w:val="44"/>
          <w:highlight w:val="none"/>
        </w:rPr>
      </w:pPr>
    </w:p>
    <w:p>
      <w:pPr>
        <w:rPr>
          <w:rFonts w:hint="eastAsia"/>
          <w:color w:val="auto"/>
          <w:highlight w:val="none"/>
        </w:rPr>
      </w:pPr>
      <w:bookmarkStart w:id="32" w:name="_Toc24895"/>
      <w:bookmarkStart w:id="33" w:name="_Toc3789"/>
      <w:r>
        <w:rPr>
          <w:rFonts w:hint="eastAsia"/>
          <w:color w:val="auto"/>
          <w:highlight w:val="none"/>
        </w:rPr>
        <w:br w:type="page"/>
      </w:r>
    </w:p>
    <w:p>
      <w:pPr>
        <w:pStyle w:val="4"/>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0"/>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hint="eastAsia"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42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7118"/>
      <w:bookmarkStart w:id="35" w:name="_Toc23581"/>
      <w:bookmarkStart w:id="36" w:name="_Toc14552"/>
      <w:bookmarkStart w:id="37" w:name="_Toc7437"/>
      <w:bookmarkStart w:id="38" w:name="_Toc14870"/>
      <w:bookmarkStart w:id="39" w:name="_Toc3156"/>
      <w:bookmarkStart w:id="40" w:name="_Toc19759"/>
      <w:bookmarkStart w:id="41" w:name="_Toc20594"/>
      <w:bookmarkStart w:id="42" w:name="_Toc4952"/>
      <w:bookmarkStart w:id="43" w:name="_Toc19050"/>
      <w:bookmarkStart w:id="44" w:name="_Toc1093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LSe8W+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pZxYM&#10;/fHbD9c/33++/f7tx6frXzcfU/z1C6M8idV7LKlmZTfhuEK/CYn5vgkmfYkT22eBDyeB5T4yQZvP&#10;ZvP5jKQXd6nivs4HjC+kMywFFccYQLVdXDlr6S+6MMn6wu4lRupMhXcFqam2rE/w0xmBA7myITdQ&#10;aDwxQ9vmWnRa1ZdK61SBod2udGA7SM7IT+JHuH8dS03WgN1wLqcGz3QS6ue2ZvHgSTJLV4WnEYys&#10;OdOSblaKCBDKCEqfc5Jaa0sTJIkHUVO0dfUha533yQV5xqNjk83+XOfq+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y0nvF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SA4uK+wEAAO0DAAAOAAAAZHJzL2Uyb0RvYy54bWytU82O&#10;0zAQviPxDpbvNG1R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kgOLi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6"/>
        <w:rPr>
          <w:color w:val="auto"/>
          <w:highlight w:val="none"/>
        </w:rPr>
      </w:pPr>
    </w:p>
    <w:p>
      <w:pPr>
        <w:pStyle w:val="3"/>
        <w:rPr>
          <w:color w:val="auto"/>
          <w:highlight w:val="none"/>
        </w:rPr>
      </w:pPr>
      <w:bookmarkStart w:id="45" w:name="_Toc88209941"/>
      <w:bookmarkStart w:id="46" w:name="_Toc32607"/>
      <w:bookmarkStart w:id="47" w:name="_Toc13898"/>
      <w:bookmarkStart w:id="48" w:name="_Toc22212"/>
      <w:bookmarkStart w:id="49" w:name="_Toc29345"/>
      <w:bookmarkStart w:id="50" w:name="_Toc7831"/>
      <w:bookmarkStart w:id="51" w:name="_Toc29484"/>
      <w:bookmarkStart w:id="52" w:name="_Toc30530"/>
      <w:bookmarkStart w:id="53" w:name="_Toc21079"/>
      <w:bookmarkStart w:id="54" w:name="_Toc87616378"/>
      <w:bookmarkStart w:id="55" w:name="_Toc6308"/>
      <w:bookmarkStart w:id="56" w:name="_Toc21840"/>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8"/>
        <w:ind w:firstLine="0"/>
        <w:rPr>
          <w:rFonts w:ascii="方正小标宋简体" w:eastAsia="方正小标宋简体"/>
          <w:color w:val="auto"/>
          <w:sz w:val="44"/>
          <w:szCs w:val="44"/>
          <w:highlight w:val="none"/>
        </w:rPr>
      </w:pPr>
    </w:p>
    <w:p>
      <w:pPr>
        <w:rPr>
          <w:rFonts w:hint="eastAsia" w:ascii="仿宋_GB2312" w:eastAsia="仿宋_GB2312"/>
          <w:color w:val="auto"/>
          <w:sz w:val="28"/>
          <w:szCs w:val="28"/>
          <w:highlight w:val="none"/>
        </w:rPr>
      </w:pPr>
      <w:bookmarkStart w:id="58" w:name="_Toc23033"/>
      <w:bookmarkStart w:id="59" w:name="_Toc26826"/>
      <w:r>
        <w:rPr>
          <w:rFonts w:hint="eastAsia" w:ascii="仿宋_GB2312" w:eastAsia="仿宋_GB2312"/>
          <w:color w:val="auto"/>
          <w:sz w:val="28"/>
          <w:szCs w:val="28"/>
          <w:highlight w:val="none"/>
        </w:rPr>
        <w:br w:type="page"/>
      </w:r>
    </w:p>
    <w:p>
      <w:pPr>
        <w:pStyle w:val="4"/>
        <w:rPr>
          <w:color w:val="auto"/>
          <w:highlight w:val="none"/>
        </w:rPr>
      </w:pPr>
      <w:r>
        <w:rPr>
          <w:rFonts w:hint="eastAsia" w:ascii="仿宋_GB2312" w:eastAsia="仿宋_GB2312"/>
          <w:color w:val="auto"/>
          <w:sz w:val="28"/>
          <w:szCs w:val="28"/>
          <w:highlight w:val="none"/>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0"/>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18"/>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2361565</wp:posOffset>
                </wp:positionH>
                <wp:positionV relativeFrom="paragraph">
                  <wp:posOffset>60960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95pt;margin-top:4.8pt;height:0pt;width:75.5pt;z-index:251674624;mso-width-relative:page;mso-height-relative:page;" filled="f" stroked="t" coordsize="21600,21600" o:gfxdata="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k92VfUAAAABwEAAA8AAAAAAAAAAQAgAAAAIgAAAGRycy9kb3ducmV2LnhtbFBL&#10;AQIUABQAAAAIAIdO4kD28Ss3+gEAAOsDAAAOAAAAAAAAAAEAIAAAACMBAABkcnMvZTJvRG9jLnht&#10;bFBLBQYAAAAABgAGAFkBAACP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494030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38.9pt;height:0pt;width:75.5pt;z-index:251675648;mso-width-relative:page;mso-height-relative:page;" filled="f" stroked="t" coordsize="21600,21600" o:gfxdata="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aN+GzWAAAACQEAAA8AAAAAAAAAAQAgAAAAIgAAAGRycy9kb3ducmV2Lnht&#10;bFBLAQIUABQAAAAIAIdO4kA2Jf7w+wEAAOsDAAAOAAAAAAAAAAEAIAAAACU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pStyle w:val="2"/>
        <w:rPr>
          <w:rFonts w:hint="eastAsia" w:ascii="仿宋" w:hAnsi="仿宋" w:eastAsia="仿宋"/>
          <w:b/>
          <w:sz w:val="32"/>
          <w:szCs w:val="32"/>
        </w:rPr>
      </w:pPr>
    </w:p>
    <w:p>
      <w:pPr>
        <w:pStyle w:val="2"/>
        <w:rPr>
          <w:rFonts w:hint="eastAsia" w:ascii="仿宋" w:hAnsi="仿宋" w:eastAsia="仿宋"/>
          <w:b/>
          <w:sz w:val="32"/>
          <w:szCs w:val="32"/>
        </w:rPr>
      </w:pPr>
    </w:p>
    <w:p>
      <w:pPr>
        <w:pStyle w:val="2"/>
        <w:rPr>
          <w:rFonts w:hint="eastAsia" w:ascii="仿宋" w:hAnsi="仿宋" w:eastAsia="仿宋"/>
          <w:b/>
          <w:sz w:val="32"/>
          <w:szCs w:val="32"/>
        </w:rPr>
      </w:pPr>
    </w:p>
    <w:p>
      <w:pPr>
        <w:ind w:firstLine="0" w:firstLineChars="0"/>
        <w:rPr>
          <w:rFonts w:hint="eastAsia" w:ascii="仿宋" w:hAnsi="仿宋" w:eastAsia="仿宋"/>
          <w:b/>
          <w:sz w:val="32"/>
          <w:szCs w:val="32"/>
        </w:rPr>
      </w:pPr>
    </w:p>
    <w:p>
      <w:pPr>
        <w:rPr>
          <w:rFonts w:hint="eastAsia" w:ascii="仿宋" w:hAnsi="仿宋" w:eastAsia="仿宋"/>
          <w:b/>
          <w:sz w:val="32"/>
          <w:szCs w:val="32"/>
        </w:rPr>
      </w:pPr>
      <w:r>
        <w:rPr>
          <w:rFonts w:hint="eastAsia" w:ascii="仿宋" w:hAnsi="仿宋" w:eastAsia="仿宋"/>
          <w:b/>
          <w:sz w:val="32"/>
          <w:szCs w:val="32"/>
        </w:rPr>
        <w:br w:type="page"/>
      </w:r>
    </w:p>
    <w:p>
      <w:pPr>
        <w:ind w:firstLine="643" w:firstLineChars="200"/>
        <w:rPr>
          <w:rFonts w:ascii="方正小标宋简体" w:eastAsia="方正小标宋简体"/>
          <w:sz w:val="36"/>
          <w:szCs w:val="36"/>
        </w:rPr>
      </w:pPr>
      <w:bookmarkStart w:id="159" w:name="_GoBack"/>
      <w:bookmarkEnd w:id="159"/>
      <w:r>
        <w:rPr>
          <w:rFonts w:hint="eastAsia" w:ascii="仿宋" w:hAnsi="仿宋" w:eastAsia="仿宋"/>
          <w:b/>
          <w:sz w:val="32"/>
          <w:szCs w:val="32"/>
        </w:rPr>
        <w:t>一、项目概况</w:t>
      </w:r>
      <w:r>
        <w:rPr>
          <w:rFonts w:hint="eastAsia" w:ascii="仿宋" w:hAnsi="仿宋" w:eastAsia="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b w:val="0"/>
          <w:bCs w:val="0"/>
          <w:sz w:val="32"/>
          <w:szCs w:val="32"/>
          <w:highlight w:val="none"/>
          <w:lang w:val="en-US" w:eastAsia="zh-CN"/>
        </w:rPr>
      </w:pPr>
      <w:r>
        <w:rPr>
          <w:rFonts w:hint="eastAsia" w:ascii="仿宋" w:hAnsi="仿宋" w:eastAsia="仿宋"/>
          <w:b w:val="0"/>
          <w:bCs w:val="0"/>
          <w:sz w:val="32"/>
          <w:szCs w:val="32"/>
          <w:highlight w:val="none"/>
        </w:rPr>
        <w:t>我司承接的水泵维修业务需采购部分配件。</w:t>
      </w:r>
      <w:r>
        <w:rPr>
          <w:rFonts w:hint="eastAsia" w:ascii="仿宋" w:hAnsi="仿宋" w:eastAsia="仿宋"/>
          <w:b w:val="0"/>
          <w:bCs w:val="0"/>
          <w:sz w:val="32"/>
          <w:szCs w:val="32"/>
          <w:highlight w:val="none"/>
          <w:lang w:val="en-US" w:eastAsia="zh-CN"/>
        </w:rPr>
        <w:t>原设备的生产厂家为赛莱默(中国)有限公司和苏尔寿泵业（昆山）有限公司。</w:t>
      </w:r>
    </w:p>
    <w:p>
      <w:pPr>
        <w:widowControl w:val="0"/>
        <w:numPr>
          <w:ilvl w:val="0"/>
          <w:numId w:val="0"/>
        </w:numPr>
        <w:spacing w:line="360" w:lineRule="auto"/>
        <w:ind w:firstLine="643" w:firstLineChars="200"/>
        <w:jc w:val="both"/>
        <w:rPr>
          <w:rFonts w:hint="eastAsia" w:ascii="仿宋" w:hAnsi="仿宋" w:eastAsia="仿宋"/>
          <w:b/>
          <w:bCs/>
          <w:sz w:val="32"/>
          <w:szCs w:val="32"/>
          <w:highlight w:val="none"/>
        </w:rPr>
      </w:pPr>
      <w:r>
        <w:rPr>
          <w:rFonts w:hint="eastAsia" w:ascii="仿宋" w:hAnsi="仿宋" w:eastAsia="仿宋"/>
          <w:b/>
          <w:bCs/>
          <w:sz w:val="32"/>
          <w:szCs w:val="32"/>
          <w:highlight w:val="none"/>
          <w:lang w:val="en-US" w:eastAsia="zh-CN"/>
        </w:rPr>
        <w:t>二、</w:t>
      </w:r>
      <w:r>
        <w:rPr>
          <w:rFonts w:hint="eastAsia" w:ascii="仿宋" w:hAnsi="仿宋" w:eastAsia="仿宋"/>
          <w:b/>
          <w:bCs/>
          <w:sz w:val="32"/>
          <w:szCs w:val="32"/>
          <w:highlight w:val="none"/>
        </w:rPr>
        <w:t>技术指标要求：</w:t>
      </w:r>
    </w:p>
    <w:p>
      <w:pPr>
        <w:pStyle w:val="18"/>
        <w:rPr>
          <w:rFonts w:hint="eastAsia" w:eastAsia="仿宋"/>
          <w:b w:val="0"/>
          <w:bCs w:val="0"/>
          <w:lang w:val="en-US" w:eastAsia="zh-CN"/>
        </w:rPr>
      </w:pPr>
      <w:r>
        <w:rPr>
          <w:rFonts w:hint="eastAsia" w:ascii="仿宋" w:hAnsi="仿宋" w:eastAsia="仿宋"/>
          <w:b w:val="0"/>
          <w:bCs w:val="0"/>
          <w:sz w:val="32"/>
          <w:szCs w:val="32"/>
          <w:highlight w:val="none"/>
          <w:lang w:val="en-US" w:eastAsia="zh-CN"/>
        </w:rPr>
        <w:t>采购需求：</w:t>
      </w:r>
    </w:p>
    <w:tbl>
      <w:tblPr>
        <w:tblStyle w:val="20"/>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072"/>
        <w:gridCol w:w="2778"/>
        <w:gridCol w:w="896"/>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序号</w:t>
            </w:r>
          </w:p>
        </w:tc>
        <w:tc>
          <w:tcPr>
            <w:tcW w:w="2072"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名称</w:t>
            </w:r>
          </w:p>
        </w:tc>
        <w:tc>
          <w:tcPr>
            <w:tcW w:w="2778"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型号</w:t>
            </w:r>
          </w:p>
        </w:tc>
        <w:tc>
          <w:tcPr>
            <w:tcW w:w="896"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数量</w:t>
            </w:r>
          </w:p>
        </w:tc>
        <w:tc>
          <w:tcPr>
            <w:tcW w:w="2190"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0" w:type="dxa"/>
            <w:gridSpan w:val="4"/>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飞力（Flygt）</w:t>
            </w:r>
          </w:p>
        </w:tc>
        <w:tc>
          <w:tcPr>
            <w:tcW w:w="2190" w:type="dxa"/>
            <w:vMerge w:val="restart"/>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2023年6月30日前完成所有配件供货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叶轮</w:t>
            </w:r>
          </w:p>
        </w:tc>
        <w:tc>
          <w:tcPr>
            <w:tcW w:w="277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PL7061.665-990N4</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导流罩</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PL7061.665-990N4</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泄露传感器</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SR4650.412</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叶轮</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PL7030.180LT41</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导流罩</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PL7030.180LT41</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叶轮</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4680.412</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电缆</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4680.412</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1套</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0" w:type="dxa"/>
            <w:gridSpan w:val="4"/>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bCs/>
                <w:i w:val="0"/>
                <w:iCs w:val="0"/>
                <w:color w:val="auto"/>
                <w:sz w:val="24"/>
                <w:szCs w:val="24"/>
                <w:highlight w:val="none"/>
                <w:vertAlign w:val="baseline"/>
                <w:lang w:val="en-US" w:eastAsia="zh-CN"/>
              </w:rPr>
              <w:t>ABS（Sulzer）</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叶轮</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ABS  AFP  4004 ME2000/6-64</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导流罩</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ABS  AFP  4004 ME2000/6-64</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叶轮</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ABS AFL 0601ME370/6-44</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072"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导流罩</w:t>
            </w:r>
          </w:p>
        </w:tc>
        <w:tc>
          <w:tcPr>
            <w:tcW w:w="277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ABS AFL 0601ME370/6-44</w:t>
            </w:r>
          </w:p>
        </w:tc>
        <w:tc>
          <w:tcPr>
            <w:tcW w:w="896"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2个</w:t>
            </w:r>
          </w:p>
        </w:tc>
        <w:tc>
          <w:tcPr>
            <w:tcW w:w="2190"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bl>
    <w:p>
      <w:pPr>
        <w:tabs>
          <w:tab w:val="left" w:pos="3060"/>
        </w:tabs>
        <w:spacing w:line="360" w:lineRule="auto"/>
        <w:ind w:firstLine="643" w:firstLineChars="200"/>
        <w:rPr>
          <w:rFonts w:ascii="仿宋_GB2312" w:eastAsia="仿宋_GB2312"/>
          <w:b/>
          <w:sz w:val="28"/>
          <w:szCs w:val="28"/>
          <w:highlight w:val="none"/>
        </w:rPr>
      </w:pPr>
      <w:r>
        <w:rPr>
          <w:rFonts w:hint="eastAsia" w:ascii="仿宋_GB2312" w:eastAsia="仿宋_GB2312"/>
          <w:b/>
          <w:sz w:val="32"/>
          <w:szCs w:val="32"/>
          <w:highlight w:val="none"/>
          <w:lang w:val="en-US" w:eastAsia="zh-CN"/>
        </w:rPr>
        <w:t>三</w:t>
      </w:r>
      <w:r>
        <w:rPr>
          <w:rFonts w:hint="eastAsia" w:ascii="仿宋_GB2312" w:eastAsia="仿宋_GB2312"/>
          <w:b/>
          <w:sz w:val="32"/>
          <w:szCs w:val="32"/>
          <w:highlight w:val="none"/>
        </w:rPr>
        <w:t>、供货要求</w:t>
      </w:r>
    </w:p>
    <w:p>
      <w:pPr>
        <w:spacing w:line="360" w:lineRule="auto"/>
        <w:rPr>
          <w:rFonts w:ascii="仿宋" w:hAnsi="仿宋" w:eastAsia="仿宋"/>
          <w:bCs/>
          <w:sz w:val="32"/>
          <w:szCs w:val="32"/>
          <w:highlight w:val="none"/>
        </w:rPr>
      </w:pPr>
      <w:r>
        <w:rPr>
          <w:rFonts w:hint="eastAsia"/>
          <w:sz w:val="28"/>
          <w:szCs w:val="28"/>
          <w:highlight w:val="none"/>
        </w:rPr>
        <w:t xml:space="preserve">    </w:t>
      </w:r>
      <w:r>
        <w:rPr>
          <w:rFonts w:hint="eastAsia" w:ascii="仿宋" w:hAnsi="仿宋" w:eastAsia="仿宋"/>
          <w:bCs/>
          <w:sz w:val="32"/>
          <w:szCs w:val="32"/>
          <w:highlight w:val="none"/>
        </w:rPr>
        <w:t>1、交货地点：</w:t>
      </w:r>
      <w:r>
        <w:rPr>
          <w:rFonts w:hint="eastAsia" w:ascii="仿宋" w:hAnsi="仿宋" w:eastAsia="仿宋"/>
          <w:bCs/>
          <w:sz w:val="32"/>
          <w:szCs w:val="32"/>
          <w:highlight w:val="none"/>
          <w:lang w:val="en-US" w:eastAsia="zh-CN"/>
        </w:rPr>
        <w:t>广州城市水处理设备有限公司</w:t>
      </w:r>
      <w:r>
        <w:rPr>
          <w:rFonts w:hint="eastAsia" w:ascii="仿宋" w:hAnsi="仿宋" w:eastAsia="仿宋"/>
          <w:bCs/>
          <w:sz w:val="32"/>
          <w:szCs w:val="32"/>
          <w:highlight w:val="none"/>
        </w:rPr>
        <w:t>。中标人负责货物的运输和装卸，并在采购人指定地点交货。</w:t>
      </w:r>
    </w:p>
    <w:p>
      <w:pPr>
        <w:spacing w:line="360" w:lineRule="auto"/>
        <w:ind w:firstLine="640" w:firstLineChars="200"/>
        <w:rPr>
          <w:rFonts w:ascii="仿宋" w:hAnsi="仿宋" w:eastAsia="仿宋"/>
          <w:sz w:val="32"/>
          <w:szCs w:val="32"/>
          <w:highlight w:val="none"/>
        </w:rPr>
      </w:pPr>
      <w:r>
        <w:rPr>
          <w:rFonts w:hint="eastAsia" w:ascii="仿宋" w:hAnsi="仿宋" w:eastAsia="仿宋"/>
          <w:bCs/>
          <w:sz w:val="32"/>
          <w:szCs w:val="32"/>
          <w:highlight w:val="none"/>
        </w:rPr>
        <w:t>2、供应商所提供的零件参数必须与现有水泵设备配件的所有参数一致，配件满足互换性要求；交货时需提供原设备制造商出具的质量认证书或合格证。</w:t>
      </w:r>
    </w:p>
    <w:p>
      <w:pPr>
        <w:pStyle w:val="18"/>
        <w:ind w:left="0" w:leftChars="0" w:firstLine="0" w:firstLineChars="0"/>
        <w:rPr>
          <w:color w:val="auto"/>
          <w:highlight w:val="yellow"/>
        </w:rPr>
      </w:pPr>
    </w:p>
    <w:p>
      <w:pPr>
        <w:rPr>
          <w:color w:val="auto"/>
          <w:highlight w:val="yellow"/>
        </w:rPr>
      </w:pPr>
      <w:r>
        <w:rPr>
          <w:color w:val="auto"/>
          <w:highlight w:val="yellow"/>
        </w:rPr>
        <w:br w:type="page"/>
      </w:r>
    </w:p>
    <w:p>
      <w:pPr>
        <w:pStyle w:val="18"/>
        <w:rPr>
          <w:color w:val="auto"/>
          <w:highlight w:val="yellow"/>
        </w:rPr>
      </w:pPr>
    </w:p>
    <w:p>
      <w:pPr>
        <w:pStyle w:val="18"/>
        <w:rPr>
          <w:color w:val="auto"/>
          <w:highlight w:val="yellow"/>
        </w:rPr>
      </w:pPr>
    </w:p>
    <w:p>
      <w:pPr>
        <w:pStyle w:val="18"/>
        <w:rPr>
          <w:color w:val="auto"/>
          <w:highlight w:val="yellow"/>
        </w:rPr>
      </w:pPr>
    </w:p>
    <w:p>
      <w:pPr>
        <w:pStyle w:val="3"/>
        <w:rPr>
          <w:color w:val="auto"/>
          <w:highlight w:val="none"/>
        </w:rPr>
      </w:pPr>
      <w:bookmarkStart w:id="61" w:name="_Toc23330"/>
      <w:bookmarkStart w:id="62" w:name="_Toc537"/>
      <w:bookmarkStart w:id="63" w:name="_Toc29835"/>
      <w:bookmarkStart w:id="64" w:name="_Toc23353"/>
      <w:bookmarkStart w:id="65" w:name="_Toc1496"/>
      <w:bookmarkStart w:id="66" w:name="_Toc12135"/>
      <w:bookmarkStart w:id="67" w:name="_Toc4680"/>
      <w:bookmarkStart w:id="68" w:name="_Toc18538"/>
      <w:bookmarkStart w:id="69" w:name="_Toc15570"/>
      <w:bookmarkStart w:id="70" w:name="_Toc1284"/>
      <w:bookmarkStart w:id="71" w:name="_Toc2592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6"/>
        <w:rPr>
          <w:color w:val="auto"/>
          <w:highlight w:val="none"/>
        </w:rPr>
      </w:pPr>
    </w:p>
    <w:p>
      <w:pPr>
        <w:pStyle w:val="3"/>
        <w:rPr>
          <w:color w:val="auto"/>
          <w:highlight w:val="none"/>
        </w:rPr>
      </w:pPr>
      <w:bookmarkStart w:id="72" w:name="_Toc13309"/>
      <w:bookmarkStart w:id="73" w:name="_Toc87616386"/>
      <w:bookmarkStart w:id="74" w:name="_Toc19686"/>
      <w:bookmarkStart w:id="75" w:name="_Toc88209949"/>
      <w:bookmarkStart w:id="76" w:name="_Toc22797"/>
      <w:bookmarkStart w:id="77" w:name="_Toc12721"/>
      <w:bookmarkStart w:id="78" w:name="_Toc12980"/>
      <w:bookmarkStart w:id="79" w:name="_Toc1375"/>
      <w:bookmarkStart w:id="80" w:name="_Toc323"/>
      <w:bookmarkStart w:id="81" w:name="_Toc22501"/>
      <w:bookmarkStart w:id="82" w:name="_Toc8183"/>
      <w:bookmarkStart w:id="83" w:name="_Toc12968"/>
      <w:bookmarkStart w:id="84" w:name="_Toc1908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snapToGrid/>
        <w:spacing w:beforeLines="-2147483648" w:afterLines="-2147483648" w:line="240" w:lineRule="auto"/>
        <w:jc w:val="left"/>
        <w:rPr>
          <w:rFonts w:ascii="方正小标宋简体" w:eastAsia="方正小标宋简体"/>
          <w:color w:val="auto"/>
          <w:sz w:val="44"/>
          <w:szCs w:val="44"/>
          <w:highlight w:val="yellow"/>
        </w:rPr>
      </w:pPr>
      <w:r>
        <w:rPr>
          <w:rFonts w:ascii="方正小标宋简体" w:eastAsia="方正小标宋简体"/>
          <w:color w:val="auto"/>
          <w:sz w:val="44"/>
          <w:szCs w:val="44"/>
          <w:highlight w:val="yellow"/>
        </w:rPr>
        <w:br w:type="page"/>
      </w:r>
    </w:p>
    <w:p>
      <w:pPr>
        <w:jc w:val="center"/>
        <w:rPr>
          <w:rFonts w:ascii="宋体" w:hAnsi="宋体"/>
          <w:b/>
          <w:sz w:val="52"/>
          <w:szCs w:val="52"/>
          <w:highlight w:val="yellow"/>
        </w:rPr>
      </w:pPr>
    </w:p>
    <w:p>
      <w:pPr>
        <w:pStyle w:val="18"/>
        <w:rPr>
          <w:highlight w:val="yellow"/>
        </w:rPr>
      </w:pPr>
    </w:p>
    <w:p>
      <w:pPr>
        <w:jc w:val="center"/>
        <w:rPr>
          <w:rFonts w:ascii="宋体" w:hAnsi="宋体"/>
          <w:sz w:val="24"/>
          <w:highlight w:val="yellow"/>
        </w:rPr>
      </w:pPr>
      <w:r>
        <w:rPr>
          <w:rFonts w:hint="eastAsia" w:ascii="仿宋" w:hAnsi="仿宋" w:eastAsia="仿宋" w:cs="仿宋"/>
          <w:b/>
          <w:sz w:val="48"/>
          <w:szCs w:val="48"/>
          <w14:shadow w14:blurRad="50800" w14:dist="38100" w14:dir="2700000" w14:sx="100000" w14:sy="100000" w14:kx="0" w14:ky="0" w14:algn="tl">
            <w14:srgbClr w14:val="000000">
              <w14:alpha w14:val="60000"/>
            </w14:srgbClr>
          </w14:shadow>
        </w:rPr>
        <w:t>货物采购合同</w:t>
      </w:r>
    </w:p>
    <w:p>
      <w:pPr>
        <w:jc w:val="center"/>
        <w:rPr>
          <w:rFonts w:ascii="宋体" w:hAnsi="宋体"/>
          <w:sz w:val="24"/>
          <w:highlight w:val="yellow"/>
        </w:rPr>
      </w:pPr>
    </w:p>
    <w:p>
      <w:pPr>
        <w:jc w:val="center"/>
        <w:rPr>
          <w:rFonts w:ascii="宋体" w:hAnsi="宋体"/>
          <w:sz w:val="24"/>
          <w:highlight w:val="yellow"/>
        </w:rPr>
      </w:pPr>
    </w:p>
    <w:p>
      <w:pPr>
        <w:jc w:val="center"/>
        <w:rPr>
          <w:rFonts w:ascii="宋体" w:hAnsi="宋体"/>
          <w:sz w:val="24"/>
          <w:highlight w:val="yellow"/>
        </w:rPr>
      </w:pPr>
    </w:p>
    <w:p>
      <w:pPr>
        <w:jc w:val="center"/>
        <w:rPr>
          <w:rFonts w:ascii="宋体" w:hAnsi="宋体"/>
          <w:sz w:val="24"/>
          <w:highlight w:val="yellow"/>
        </w:rPr>
      </w:pPr>
    </w:p>
    <w:p>
      <w:pPr>
        <w:jc w:val="center"/>
        <w:rPr>
          <w:rFonts w:ascii="宋体" w:hAnsi="宋体"/>
          <w:sz w:val="24"/>
          <w:highlight w:val="yellow"/>
        </w:rPr>
      </w:pPr>
    </w:p>
    <w:p>
      <w:pPr>
        <w:jc w:val="center"/>
        <w:rPr>
          <w:rFonts w:ascii="宋体" w:hAnsi="宋体"/>
          <w:sz w:val="24"/>
          <w:highlight w:val="none"/>
        </w:rPr>
      </w:pPr>
    </w:p>
    <w:p>
      <w:pPr>
        <w:spacing w:line="480" w:lineRule="auto"/>
        <w:rPr>
          <w:rFonts w:hint="eastAsia" w:ascii="宋体" w:hAnsi="宋体" w:cs="宋体" w:eastAsiaTheme="minorEastAsia"/>
          <w:b/>
          <w:bCs/>
          <w:color w:val="auto"/>
          <w:sz w:val="30"/>
          <w:lang w:val="en-US" w:eastAsia="zh-CN"/>
        </w:rPr>
      </w:pPr>
      <w:r>
        <w:rPr>
          <w:rFonts w:hint="eastAsia" w:ascii="宋体" w:hAnsi="宋体" w:cs="宋体"/>
          <w:b/>
          <w:bCs/>
          <w:color w:val="auto"/>
          <w:sz w:val="30"/>
        </w:rPr>
        <w:t>项目名称：2023年石井分公司新增泵类、搅拌机设备大修项目飞力、ABS非易损件采购</w:t>
      </w:r>
    </w:p>
    <w:p>
      <w:pPr>
        <w:spacing w:line="480" w:lineRule="auto"/>
        <w:rPr>
          <w:rFonts w:hint="eastAsia" w:ascii="宋体" w:hAnsi="宋体" w:cs="宋体"/>
          <w:b/>
          <w:bCs/>
          <w:color w:val="auto"/>
          <w:sz w:val="30"/>
          <w:lang w:val="en-US" w:eastAsia="zh-CN"/>
        </w:rPr>
      </w:pP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w:t>
      </w:r>
      <w:r>
        <w:rPr>
          <w:rFonts w:hint="eastAsia" w:ascii="宋体" w:hAnsi="宋体" w:cs="宋体"/>
          <w:b/>
          <w:bCs/>
          <w:color w:val="auto"/>
          <w:sz w:val="30"/>
          <w:szCs w:val="30"/>
          <w:lang w:val="en-US" w:eastAsia="zh-CN"/>
        </w:rPr>
        <w:t>设备</w:t>
      </w:r>
      <w:r>
        <w:rPr>
          <w:rFonts w:hint="eastAsia" w:ascii="宋体" w:hAnsi="宋体" w:cs="宋体"/>
          <w:b/>
          <w:bCs/>
          <w:color w:val="auto"/>
          <w:sz w:val="30"/>
          <w:szCs w:val="30"/>
        </w:rPr>
        <w:t>合[     ]    号</w:t>
      </w:r>
    </w:p>
    <w:p>
      <w:pPr>
        <w:spacing w:line="480" w:lineRule="auto"/>
        <w:rPr>
          <w:rFonts w:ascii="宋体" w:hAnsi="宋体" w:cs="宋体"/>
          <w:b/>
          <w:bCs/>
          <w:color w:val="auto"/>
          <w:sz w:val="30"/>
        </w:rPr>
      </w:pPr>
    </w:p>
    <w:p>
      <w:pPr>
        <w:spacing w:line="480" w:lineRule="auto"/>
        <w:rPr>
          <w:rFonts w:hint="eastAsia" w:ascii="宋体" w:hAnsi="宋体" w:cs="宋体" w:eastAsiaTheme="minorEastAsia"/>
          <w:b/>
          <w:bCs/>
          <w:color w:val="auto"/>
          <w:sz w:val="30"/>
          <w:lang w:eastAsia="zh-CN"/>
        </w:rPr>
      </w:pPr>
      <w:r>
        <w:rPr>
          <w:rFonts w:hint="eastAsia" w:ascii="宋体" w:hAnsi="宋体" w:cs="宋体"/>
          <w:b/>
          <w:bCs/>
          <w:color w:val="auto"/>
          <w:sz w:val="30"/>
        </w:rPr>
        <w:t>甲方（买方）：</w:t>
      </w:r>
      <w:r>
        <w:rPr>
          <w:rFonts w:hint="eastAsia" w:ascii="宋体" w:hAnsi="宋体" w:cs="宋体"/>
          <w:b/>
          <w:bCs/>
          <w:color w:val="auto"/>
          <w:sz w:val="30"/>
          <w:lang w:val="en-US" w:eastAsia="zh-CN"/>
        </w:rPr>
        <w:t>广州城市水处理设备有限公司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pStyle w:val="9"/>
        <w:spacing w:line="520" w:lineRule="exact"/>
        <w:ind w:firstLine="588" w:firstLineChars="245"/>
        <w:rPr>
          <w:rFonts w:hint="eastAsia" w:cs="宋体"/>
          <w:color w:val="auto"/>
          <w:sz w:val="24"/>
          <w:highlight w:val="none"/>
        </w:rPr>
      </w:pPr>
    </w:p>
    <w:p>
      <w:pPr>
        <w:rPr>
          <w:rFonts w:hint="eastAsia" w:cs="宋体"/>
          <w:color w:val="auto"/>
          <w:sz w:val="24"/>
          <w:highlight w:val="none"/>
        </w:rPr>
      </w:pPr>
      <w:r>
        <w:rPr>
          <w:rFonts w:hint="eastAsia" w:cs="宋体"/>
          <w:color w:val="auto"/>
          <w:sz w:val="24"/>
          <w:highlight w:val="none"/>
        </w:rPr>
        <w:br w:type="page"/>
      </w:r>
    </w:p>
    <w:p>
      <w:pPr>
        <w:pStyle w:val="9"/>
        <w:spacing w:line="520" w:lineRule="exact"/>
        <w:ind w:firstLine="588" w:firstLineChars="245"/>
        <w:rPr>
          <w:rFonts w:cs="宋体"/>
          <w:color w:val="auto"/>
          <w:sz w:val="24"/>
          <w:highlight w:val="none"/>
        </w:rPr>
      </w:pPr>
      <w:r>
        <w:rPr>
          <w:rFonts w:hint="eastAsia" w:cs="宋体"/>
          <w:color w:val="auto"/>
          <w:sz w:val="24"/>
          <w:highlight w:val="none"/>
        </w:rPr>
        <w:t>根据《中华人民共和国民法典》及其他有关法律、行政法规，广州城市水处理设备有限公司</w:t>
      </w:r>
      <w:r>
        <w:rPr>
          <w:rFonts w:cs="宋体"/>
          <w:color w:val="auto"/>
          <w:sz w:val="24"/>
          <w:highlight w:val="none"/>
        </w:rPr>
        <w:t xml:space="preserve"> </w:t>
      </w:r>
      <w:r>
        <w:rPr>
          <w:rFonts w:hint="eastAsia" w:cs="宋体"/>
          <w:color w:val="auto"/>
          <w:sz w:val="24"/>
          <w:highlight w:val="none"/>
        </w:rPr>
        <w:t>（以下简称“甲方”）</w:t>
      </w:r>
      <w:r>
        <w:rPr>
          <w:rFonts w:hint="eastAsia" w:cs="宋体"/>
          <w:color w:val="auto"/>
          <w:sz w:val="24"/>
          <w:highlight w:val="none"/>
          <w:u w:val="none"/>
        </w:rPr>
        <w:t>与</w:t>
      </w:r>
      <w:r>
        <w:rPr>
          <w:rFonts w:hint="eastAsia" w:cs="宋体"/>
          <w:color w:val="auto"/>
          <w:sz w:val="24"/>
          <w:highlight w:val="none"/>
          <w:u w:val="single"/>
          <w:lang w:val="en-US" w:eastAsia="zh-CN"/>
        </w:rPr>
        <w:t xml:space="preserve">        </w:t>
      </w:r>
      <w:r>
        <w:rPr>
          <w:rFonts w:hint="eastAsia" w:cs="宋体"/>
          <w:color w:val="auto"/>
          <w:sz w:val="24"/>
          <w:highlight w:val="none"/>
        </w:rPr>
        <w:t>（以下简称“乙方”）就</w:t>
      </w:r>
      <w:r>
        <w:rPr>
          <w:rFonts w:cs="宋体"/>
          <w:color w:val="auto"/>
          <w:sz w:val="24"/>
          <w:highlight w:val="none"/>
        </w:rPr>
        <w:t xml:space="preserve"> </w:t>
      </w:r>
      <w:r>
        <w:rPr>
          <w:rFonts w:hint="eastAsia" w:cs="宋体"/>
          <w:color w:val="auto"/>
          <w:sz w:val="24"/>
          <w:highlight w:val="none"/>
          <w:u w:val="single"/>
        </w:rPr>
        <w:t>飞力、ABS非易损件</w:t>
      </w:r>
      <w:r>
        <w:rPr>
          <w:rFonts w:hint="eastAsia" w:cs="宋体"/>
          <w:color w:val="auto"/>
          <w:sz w:val="24"/>
          <w:highlight w:val="none"/>
        </w:rPr>
        <w:t>采购和相应技术服务事宜，遵循平等、自愿、公平和诚实信用的原则，双方协商一致，订立本合同。</w:t>
      </w:r>
    </w:p>
    <w:p>
      <w:pPr>
        <w:pStyle w:val="7"/>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第一条</w:t>
      </w:r>
      <w:r>
        <w:rPr>
          <w:rFonts w:hint="eastAsia" w:ascii="宋体" w:hAnsi="宋体" w:cs="宋体"/>
          <w:color w:val="auto"/>
          <w:sz w:val="24"/>
          <w:highlight w:val="none"/>
        </w:rPr>
        <w:t xml:space="preserve"> </w:t>
      </w:r>
      <w:r>
        <w:rPr>
          <w:rFonts w:hint="eastAsia" w:ascii="宋体" w:hAnsi="宋体" w:cs="宋体"/>
          <w:b/>
          <w:bCs/>
          <w:color w:val="auto"/>
          <w:sz w:val="24"/>
          <w:highlight w:val="none"/>
        </w:rPr>
        <w:t>组成合同的文件及优先顺序</w:t>
      </w:r>
    </w:p>
    <w:p>
      <w:pPr>
        <w:tabs>
          <w:tab w:val="left" w:pos="720"/>
        </w:tabs>
        <w:spacing w:line="520" w:lineRule="exact"/>
        <w:ind w:firstLine="480" w:firstLineChars="200"/>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下列文件</w:t>
      </w:r>
      <w:r>
        <w:rPr>
          <w:rFonts w:hint="eastAsia" w:asciiTheme="minorEastAsia" w:hAnsiTheme="minorEastAsia" w:eastAsiaTheme="minorEastAsia"/>
          <w:sz w:val="24"/>
          <w:highlight w:val="none"/>
        </w:rPr>
        <w:t>（如有）</w:t>
      </w:r>
      <w:r>
        <w:rPr>
          <w:rFonts w:hint="eastAsia" w:cs="宋体" w:asciiTheme="minorEastAsia" w:hAnsiTheme="minorEastAsia" w:eastAsiaTheme="minorEastAsia"/>
          <w:bCs/>
          <w:sz w:val="24"/>
          <w:highlight w:val="none"/>
        </w:rPr>
        <w:t>均为本合同的组成部分，可视为能相互说明和补充的，如果合同文件存在歧义或相矛盾的地方，则根据以下次序判断：</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2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20" w:lineRule="exact"/>
        <w:ind w:firstLine="482"/>
        <w:rPr>
          <w:rFonts w:ascii="宋体" w:hAnsi="宋体" w:cs="宋体"/>
          <w:bCs/>
          <w:sz w:val="24"/>
          <w:highlight w:val="none"/>
        </w:rPr>
      </w:pPr>
      <w:r>
        <w:rPr>
          <w:rFonts w:hint="eastAsia" w:ascii="宋体" w:hAnsi="宋体" w:cs="宋体"/>
          <w:bCs/>
          <w:sz w:val="24"/>
          <w:highlight w:val="none"/>
        </w:rPr>
        <w:t>⑶ 中标通知书/发包通知书/委托函；</w:t>
      </w:r>
    </w:p>
    <w:p>
      <w:pPr>
        <w:spacing w:line="520" w:lineRule="exact"/>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⑺ </w:t>
      </w:r>
      <w:r>
        <w:rPr>
          <w:rFonts w:hint="eastAsia" w:ascii="宋体" w:hAnsi="宋体" w:cs="宋体"/>
          <w:sz w:val="24"/>
          <w:highlight w:val="none"/>
        </w:rPr>
        <w:t>工程报价单</w:t>
      </w:r>
      <w:r>
        <w:rPr>
          <w:rFonts w:hint="eastAsia" w:ascii="宋体" w:hAnsi="宋体" w:cs="宋体"/>
          <w:bCs/>
          <w:sz w:val="24"/>
          <w:highlight w:val="none"/>
        </w:rPr>
        <w:t>；</w:t>
      </w:r>
    </w:p>
    <w:p>
      <w:pPr>
        <w:spacing w:line="520" w:lineRule="exact"/>
        <w:ind w:firstLine="482"/>
        <w:rPr>
          <w:rFonts w:ascii="宋体" w:hAnsi="宋体" w:cs="宋体"/>
          <w:b/>
          <w:sz w:val="24"/>
          <w:highlight w:val="none"/>
        </w:rPr>
      </w:pPr>
      <w:r>
        <w:rPr>
          <w:rFonts w:hint="eastAsia" w:ascii="宋体" w:hAnsi="宋体" w:cs="宋体"/>
          <w:bCs/>
          <w:sz w:val="24"/>
          <w:highlight w:val="none"/>
        </w:rPr>
        <w:t>⑻ 本合同其他附件</w:t>
      </w:r>
      <w:r>
        <w:rPr>
          <w:rFonts w:hint="eastAsia" w:ascii="宋体" w:hAnsi="宋体" w:cs="宋体"/>
          <w:sz w:val="24"/>
          <w:highlight w:val="none"/>
        </w:rPr>
        <w:t>；</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第二条 货物信息</w:t>
      </w:r>
    </w:p>
    <w:p>
      <w:pPr>
        <w:spacing w:line="520" w:lineRule="exact"/>
        <w:ind w:firstLine="480" w:firstLineChars="200"/>
        <w:rPr>
          <w:rFonts w:ascii="宋体" w:hAnsi="宋体" w:cs="宋体"/>
          <w:b/>
          <w:sz w:val="24"/>
          <w:highlight w:val="none"/>
        </w:rPr>
      </w:pPr>
      <w:r>
        <w:rPr>
          <w:rFonts w:hint="eastAsia" w:ascii="宋体" w:hAnsi="宋体" w:cs="宋体"/>
          <w:sz w:val="24"/>
          <w:highlight w:val="none"/>
        </w:rPr>
        <w:t>2.1合同标的</w:t>
      </w:r>
    </w:p>
    <w:tbl>
      <w:tblPr>
        <w:tblStyle w:val="19"/>
        <w:tblW w:w="8583" w:type="dxa"/>
        <w:jc w:val="center"/>
        <w:tblLayout w:type="fixed"/>
        <w:tblCellMar>
          <w:top w:w="0" w:type="dxa"/>
          <w:left w:w="108" w:type="dxa"/>
          <w:bottom w:w="0" w:type="dxa"/>
          <w:right w:w="108" w:type="dxa"/>
        </w:tblCellMar>
      </w:tblPr>
      <w:tblGrid>
        <w:gridCol w:w="696"/>
        <w:gridCol w:w="1080"/>
        <w:gridCol w:w="1171"/>
        <w:gridCol w:w="1469"/>
        <w:gridCol w:w="660"/>
        <w:gridCol w:w="780"/>
        <w:gridCol w:w="1140"/>
        <w:gridCol w:w="837"/>
        <w:gridCol w:w="750"/>
      </w:tblGrid>
      <w:tr>
        <w:tblPrEx>
          <w:tblCellMar>
            <w:top w:w="0" w:type="dxa"/>
            <w:left w:w="108" w:type="dxa"/>
            <w:bottom w:w="0" w:type="dxa"/>
            <w:right w:w="108" w:type="dxa"/>
          </w:tblCellMar>
        </w:tblPrEx>
        <w:trPr>
          <w:trHeight w:val="91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序号</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名称</w:t>
            </w:r>
          </w:p>
        </w:tc>
        <w:tc>
          <w:tcPr>
            <w:tcW w:w="1171"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eastAsia="zh-CN"/>
              </w:rPr>
            </w:pPr>
            <w:r>
              <w:rPr>
                <w:rFonts w:hint="eastAsia" w:ascii="宋体" w:hAnsi="宋体" w:cs="宋体"/>
                <w:bCs/>
                <w:sz w:val="21"/>
                <w:szCs w:val="21"/>
                <w:highlight w:val="none"/>
                <w:lang w:val="en-US" w:eastAsia="zh-CN"/>
              </w:rPr>
              <w:t>采购品牌</w:t>
            </w: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型号</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单位</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数量</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单价（元）</w:t>
            </w: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备注</w:t>
            </w: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1</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default" w:ascii="宋体" w:hAnsi="宋体" w:cs="宋体"/>
                <w:bCs/>
                <w:sz w:val="21"/>
                <w:szCs w:val="21"/>
                <w:highlight w:val="none"/>
                <w:lang w:val="en-US" w:eastAsia="zh-CN"/>
              </w:rPr>
              <w:t>飞力（Flygt）</w:t>
            </w: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PL7061.665-990N4</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2</w:t>
            </w:r>
          </w:p>
        </w:tc>
        <w:tc>
          <w:tcPr>
            <w:tcW w:w="1080"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eastAsia="zh-CN"/>
              </w:rPr>
            </w:pPr>
            <w:r>
              <w:rPr>
                <w:rFonts w:hint="eastAsia" w:ascii="宋体" w:hAnsi="宋体" w:cs="宋体"/>
                <w:bCs/>
                <w:sz w:val="21"/>
                <w:szCs w:val="21"/>
                <w:highlight w:val="none"/>
                <w:lang w:val="en-US" w:eastAsia="zh-CN"/>
              </w:rPr>
              <w:t>导流罩</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PL7061.665-990N4</w:t>
            </w:r>
          </w:p>
        </w:tc>
        <w:tc>
          <w:tcPr>
            <w:tcW w:w="660" w:type="dxa"/>
            <w:tcBorders>
              <w:top w:val="single" w:color="auto" w:sz="4"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eastAsia="zh-CN"/>
              </w:rPr>
            </w:pPr>
            <w:r>
              <w:rPr>
                <w:rFonts w:hint="eastAsia" w:ascii="宋体" w:hAnsi="宋体" w:cs="宋体"/>
                <w:bCs/>
                <w:sz w:val="21"/>
                <w:szCs w:val="21"/>
                <w:highlight w:val="none"/>
                <w:lang w:val="en-US" w:eastAsia="zh-CN"/>
              </w:rPr>
              <w:t>个</w:t>
            </w:r>
          </w:p>
        </w:tc>
        <w:tc>
          <w:tcPr>
            <w:tcW w:w="78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14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en-US" w:eastAsia="zh-CN"/>
              </w:rPr>
            </w:pPr>
          </w:p>
        </w:tc>
        <w:tc>
          <w:tcPr>
            <w:tcW w:w="837"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en-US" w:eastAsia="zh-CN"/>
              </w:rPr>
            </w:pPr>
          </w:p>
        </w:tc>
        <w:tc>
          <w:tcPr>
            <w:tcW w:w="75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55"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3</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泄露传感器</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SR4650.412</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10</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137"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4</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PL7030.180LT41</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5</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导流罩</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PL7030.180LT41</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6</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4680.412</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7</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电缆</w:t>
            </w:r>
          </w:p>
        </w:tc>
        <w:tc>
          <w:tcPr>
            <w:tcW w:w="1171" w:type="dxa"/>
            <w:vMerge w:val="continue"/>
            <w:tcBorders>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4680.412</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套</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8</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ABS（Sulzer）</w:t>
            </w: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  AFP  4004 ME2000/6-64</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9</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导流罩</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  AFP  4004 ME2000/6-64</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10</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 AFL 0601ME370/6-44</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11</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导流罩</w:t>
            </w:r>
          </w:p>
        </w:tc>
        <w:tc>
          <w:tcPr>
            <w:tcW w:w="1171" w:type="dxa"/>
            <w:vMerge w:val="continue"/>
            <w:tcBorders>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 AFL 0601ME370/6-44</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580" w:hRule="atLeast"/>
          <w:jc w:val="center"/>
        </w:trPr>
        <w:tc>
          <w:tcPr>
            <w:tcW w:w="8583" w:type="dxa"/>
            <w:gridSpan w:val="9"/>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hint="eastAsia" w:ascii="仿宋" w:hAnsi="仿宋" w:eastAsia="仿宋" w:cs="仿宋"/>
                <w:sz w:val="22"/>
                <w:szCs w:val="22"/>
                <w:highlight w:val="yellow"/>
              </w:rPr>
            </w:pPr>
            <w:r>
              <w:rPr>
                <w:rFonts w:hint="eastAsia" w:ascii="仿宋" w:hAnsi="仿宋" w:eastAsia="仿宋" w:cs="仿宋"/>
                <w:sz w:val="22"/>
                <w:szCs w:val="22"/>
                <w:highlight w:val="none"/>
              </w:rPr>
              <w:t>总计（含税价人民币）：￥</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元</w:t>
            </w:r>
            <w:r>
              <w:rPr>
                <w:rFonts w:hint="eastAsia"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rPr>
              <w:t>大写：</w:t>
            </w:r>
            <w:r>
              <w:rPr>
                <w:rFonts w:hint="eastAsia" w:ascii="仿宋" w:hAnsi="仿宋" w:eastAsia="仿宋" w:cs="仿宋"/>
                <w:sz w:val="22"/>
                <w:szCs w:val="22"/>
                <w:highlight w:val="none"/>
                <w:lang w:val="en-US" w:eastAsia="zh-CN"/>
              </w:rPr>
              <w:t>**  税率**%</w:t>
            </w:r>
          </w:p>
        </w:tc>
      </w:tr>
    </w:tbl>
    <w:p>
      <w:pPr>
        <w:spacing w:after="120" w:line="46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4"/>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85" w:name="_Toc520190028"/>
      <w:bookmarkStart w:id="86" w:name="_Toc474245212"/>
      <w:bookmarkStart w:id="87" w:name="_Toc27425"/>
      <w:bookmarkStart w:id="88" w:name="_Toc518992988"/>
      <w:bookmarkStart w:id="89" w:name="_Toc107447236"/>
      <w:bookmarkStart w:id="90" w:name="_Toc107446843"/>
    </w:p>
    <w:bookmarkEnd w:id="85"/>
    <w:bookmarkEnd w:id="86"/>
    <w:bookmarkEnd w:id="87"/>
    <w:bookmarkEnd w:id="88"/>
    <w:p>
      <w:pPr>
        <w:autoSpaceDE w:val="0"/>
        <w:autoSpaceDN w:val="0"/>
        <w:adjustRightInd w:val="0"/>
        <w:spacing w:line="460" w:lineRule="exact"/>
        <w:ind w:left="420"/>
        <w:rPr>
          <w:rFonts w:ascii="宋体" w:hAnsi="宋体" w:cs="宋体"/>
          <w:bCs/>
          <w:color w:val="auto"/>
          <w:sz w:val="24"/>
          <w:szCs w:val="24"/>
          <w:highlight w:val="none"/>
        </w:rPr>
      </w:pPr>
      <w:bookmarkStart w:id="91" w:name="_Toc474245213"/>
      <w:bookmarkStart w:id="92" w:name="_Toc518992989"/>
      <w:bookmarkStart w:id="93" w:name="_Toc520190029"/>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91"/>
      <w:bookmarkEnd w:id="92"/>
      <w:bookmarkEnd w:id="93"/>
      <w:r>
        <w:rPr>
          <w:rFonts w:hint="eastAsia" w:ascii="宋体" w:hAnsi="宋体" w:cs="宋体"/>
          <w:b/>
          <w:color w:val="auto"/>
          <w:sz w:val="24"/>
          <w:szCs w:val="24"/>
          <w:highlight w:val="none"/>
        </w:rPr>
        <w:t>方式</w:t>
      </w:r>
    </w:p>
    <w:bookmarkEnd w:id="89"/>
    <w:bookmarkEnd w:id="90"/>
    <w:p>
      <w:pPr>
        <w:spacing w:line="460" w:lineRule="exact"/>
        <w:ind w:firstLine="480" w:firstLineChars="200"/>
        <w:rPr>
          <w:rFonts w:ascii="宋体" w:hAnsi="宋体" w:cs="宋体"/>
          <w:color w:val="auto"/>
          <w:sz w:val="24"/>
          <w:szCs w:val="24"/>
          <w:highlight w:val="none"/>
          <w:u w:val="single"/>
        </w:rPr>
      </w:pPr>
      <w:bookmarkStart w:id="94" w:name="_Toc14703"/>
      <w:bookmarkStart w:id="95" w:name="_Toc183666516"/>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spacing w:line="460" w:lineRule="exact"/>
        <w:ind w:firstLine="720" w:firstLineChars="300"/>
        <w:outlineLvl w:val="1"/>
        <w:rPr>
          <w:rFonts w:hAnsi="宋体" w:cs="宋体"/>
          <w:color w:val="auto"/>
          <w:szCs w:val="24"/>
          <w:highlight w:val="none"/>
        </w:rPr>
      </w:pPr>
      <w:r>
        <w:rPr>
          <w:rFonts w:hint="eastAsia" w:ascii="宋体" w:hAnsi="宋体" w:cs="宋体"/>
          <w:color w:val="auto"/>
          <w:sz w:val="24"/>
          <w:szCs w:val="24"/>
          <w:highlight w:val="none"/>
        </w:rPr>
        <w:t>（建议采用网银支付、支票两种形式中之一）。</w:t>
      </w:r>
    </w:p>
    <w:bookmarkEnd w:id="94"/>
    <w:bookmarkEnd w:id="95"/>
    <w:p>
      <w:pPr>
        <w:adjustRightInd w:val="0"/>
        <w:snapToGrid w:val="0"/>
        <w:spacing w:line="460" w:lineRule="exact"/>
        <w:ind w:firstLine="482" w:firstLineChars="200"/>
        <w:rPr>
          <w:rFonts w:ascii="宋体" w:hAnsi="宋体" w:cs="宋体"/>
          <w:color w:val="auto"/>
          <w:sz w:val="24"/>
          <w:szCs w:val="24"/>
          <w:highlight w:val="none"/>
        </w:rPr>
      </w:pPr>
      <w:bookmarkStart w:id="96" w:name="_Toc118086592"/>
      <w:bookmarkStart w:id="97" w:name="_Toc5166"/>
      <w:bookmarkStart w:id="98" w:name="_Toc183666534"/>
      <w:bookmarkStart w:id="99" w:name="_Toc107446860"/>
      <w:bookmarkStart w:id="100" w:name="_Toc183666529"/>
      <w:bookmarkStart w:id="101" w:name="_Toc257"/>
      <w:bookmarkStart w:id="102" w:name="_Toc107447253"/>
      <w:bookmarkStart w:id="103" w:name="_Toc306350465"/>
      <w:bookmarkStart w:id="104" w:name="_Toc520190038"/>
      <w:bookmarkStart w:id="105" w:name="_Toc518992998"/>
      <w:bookmarkStart w:id="106" w:name="_Toc107447254"/>
      <w:bookmarkStart w:id="107" w:name="_Toc107446861"/>
      <w:bookmarkStart w:id="108" w:name="_Toc474245224"/>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hint="eastAsia" w:ascii="宋体" w:hAnsi="宋体" w:cs="宋体"/>
          <w:color w:val="auto"/>
          <w:sz w:val="24"/>
          <w:szCs w:val="24"/>
          <w:highlight w:val="none"/>
          <w:u w:val="single"/>
          <w:lang w:val="en-US" w:eastAsia="zh-CN"/>
        </w:rPr>
        <w:t xml:space="preserve"> 15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96"/>
    <w:bookmarkEnd w:id="97"/>
    <w:bookmarkEnd w:id="98"/>
    <w:bookmarkEnd w:id="99"/>
    <w:bookmarkEnd w:id="100"/>
    <w:bookmarkEnd w:id="101"/>
    <w:bookmarkEnd w:id="102"/>
    <w:bookmarkEnd w:id="103"/>
    <w:bookmarkEnd w:id="104"/>
    <w:bookmarkEnd w:id="105"/>
    <w:bookmarkEnd w:id="106"/>
    <w:bookmarkEnd w:id="107"/>
    <w:bookmarkEnd w:id="108"/>
    <w:p>
      <w:pP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物品采购安全协议书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廉洁协议</w:t>
      </w:r>
    </w:p>
    <w:p>
      <w:pPr>
        <w:numPr>
          <w:ilvl w:val="0"/>
          <w:numId w:val="0"/>
        </w:numPr>
        <w:spacing w:line="460" w:lineRule="exact"/>
        <w:ind w:left="1200" w:leftChars="0"/>
        <w:rPr>
          <w:rFonts w:ascii="宋体" w:hAnsi="宋体"/>
          <w:b/>
          <w:highlight w:val="yellow"/>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w:t>
      </w:r>
    </w:p>
    <w:tbl>
      <w:tblPr>
        <w:tblStyle w:val="19"/>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b/>
                <w:sz w:val="24"/>
                <w:szCs w:val="24"/>
                <w:highlight w:val="none"/>
              </w:rPr>
              <w:t>甲方</w:t>
            </w:r>
            <w:r>
              <w:rPr>
                <w:rFonts w:hint="eastAsia" w:ascii="仿宋" w:hAnsi="仿宋" w:eastAsia="仿宋" w:cs="仿宋"/>
                <w:sz w:val="24"/>
                <w:szCs w:val="24"/>
                <w:highlight w:val="none"/>
              </w:rPr>
              <w:t>：广州城市水处理设备有限公司（盖章）</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b/>
                <w:sz w:val="24"/>
                <w:szCs w:val="24"/>
                <w:highlight w:val="none"/>
              </w:rPr>
              <w:t>乙方</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经办人：</w:t>
            </w:r>
            <w:r>
              <w:rPr>
                <w:rFonts w:hint="eastAsia" w:ascii="仿宋" w:hAnsi="仿宋" w:eastAsia="仿宋" w:cs="仿宋"/>
                <w:sz w:val="24"/>
                <w:szCs w:val="24"/>
                <w:highlight w:val="none"/>
                <w:lang w:val="en-US" w:eastAsia="zh-CN"/>
              </w:rPr>
              <w:t>莫颖妍</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lang w:val="en-US" w:eastAsia="zh-CN"/>
              </w:rPr>
              <w:t>17702083779</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传真：</w:t>
            </w:r>
            <w:r>
              <w:rPr>
                <w:rFonts w:hint="eastAsia" w:ascii="仿宋" w:hAnsi="仿宋" w:eastAsia="仿宋" w:cs="仿宋"/>
                <w:sz w:val="24"/>
                <w:szCs w:val="24"/>
                <w:highlight w:val="none"/>
                <w:lang w:val="en-US" w:eastAsia="zh-CN"/>
              </w:rPr>
              <w:t>/</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仿宋" w:hAnsi="仿宋" w:eastAsia="仿宋" w:cs="仿宋"/>
                <w:sz w:val="24"/>
                <w:szCs w:val="24"/>
                <w:highlight w:val="none"/>
              </w:rPr>
            </w:pPr>
            <w:r>
              <w:rPr>
                <w:rFonts w:hint="eastAsia" w:ascii="仿宋" w:hAnsi="仿宋" w:eastAsia="仿宋" w:cs="仿宋"/>
                <w:sz w:val="24"/>
                <w:szCs w:val="24"/>
                <w:highlight w:val="none"/>
              </w:rPr>
              <w:t xml:space="preserve">签订日期：     年   月   日 </w:t>
            </w:r>
          </w:p>
        </w:tc>
      </w:tr>
    </w:tbl>
    <w:p>
      <w:pPr>
        <w:pStyle w:val="18"/>
      </w:pPr>
    </w:p>
    <w:p>
      <w:pPr>
        <w:spacing w:line="480" w:lineRule="auto"/>
        <w:rPr>
          <w:rFonts w:hint="eastAsia" w:ascii="宋体" w:hAnsi="宋体"/>
          <w:b/>
          <w:highlight w:val="yellow"/>
        </w:rPr>
      </w:pPr>
    </w:p>
    <w:p>
      <w:pPr>
        <w:spacing w:line="360" w:lineRule="auto"/>
        <w:rPr>
          <w:rFonts w:hint="eastAsia" w:ascii="宋体" w:hAnsi="宋体" w:cs="宋体"/>
          <w:b/>
          <w:bCs/>
          <w:color w:val="auto"/>
          <w:szCs w:val="21"/>
          <w:highlight w:val="yellow"/>
        </w:rPr>
      </w:pPr>
    </w:p>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ascii="宋体" w:hAnsi="宋体"/>
          <w:b/>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：发包通知书</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附件2：安全协议书</w:t>
      </w:r>
    </w:p>
    <w:p>
      <w:pPr>
        <w:spacing w:line="560" w:lineRule="exact"/>
        <w:jc w:val="center"/>
        <w:rPr>
          <w:rFonts w:ascii="仿宋" w:hAnsi="仿宋" w:eastAsia="仿宋" w:cs="仿宋"/>
          <w:bCs/>
          <w:sz w:val="44"/>
          <w:szCs w:val="44"/>
        </w:rPr>
      </w:pPr>
      <w:r>
        <w:rPr>
          <w:rFonts w:hint="eastAsia" w:ascii="仿宋" w:hAnsi="仿宋" w:eastAsia="仿宋" w:cs="仿宋"/>
          <w:bCs/>
          <w:sz w:val="44"/>
          <w:szCs w:val="44"/>
        </w:rPr>
        <w:t>物品采购安全协议书</w:t>
      </w:r>
    </w:p>
    <w:p>
      <w:pPr>
        <w:spacing w:line="560" w:lineRule="exact"/>
        <w:rPr>
          <w:rFonts w:ascii="仿宋" w:hAnsi="仿宋" w:eastAsia="仿宋" w:cs="仿宋"/>
          <w:sz w:val="24"/>
        </w:rPr>
      </w:pPr>
    </w:p>
    <w:p>
      <w:pPr>
        <w:spacing w:line="560" w:lineRule="exact"/>
        <w:rPr>
          <w:rFonts w:ascii="仿宋" w:hAnsi="仿宋" w:eastAsia="仿宋" w:cs="仿宋"/>
          <w:sz w:val="24"/>
        </w:rPr>
      </w:pPr>
      <w:r>
        <w:rPr>
          <w:rFonts w:hint="eastAsia" w:ascii="仿宋" w:hAnsi="仿宋" w:eastAsia="仿宋" w:cs="仿宋"/>
          <w:sz w:val="24"/>
        </w:rPr>
        <w:t>甲方：广州城市水处理设备有限公司</w:t>
      </w:r>
    </w:p>
    <w:p>
      <w:pPr>
        <w:spacing w:line="560" w:lineRule="exact"/>
        <w:rPr>
          <w:rFonts w:ascii="仿宋" w:hAnsi="仿宋" w:eastAsia="仿宋" w:cs="仿宋"/>
          <w:sz w:val="24"/>
        </w:rPr>
      </w:pPr>
      <w:r>
        <w:rPr>
          <w:rFonts w:hint="eastAsia" w:ascii="仿宋" w:hAnsi="仿宋" w:eastAsia="仿宋" w:cs="仿宋"/>
          <w:sz w:val="24"/>
        </w:rPr>
        <w:t xml:space="preserve">乙方： </w:t>
      </w:r>
    </w:p>
    <w:p>
      <w:pPr>
        <w:spacing w:line="560" w:lineRule="exact"/>
        <w:rPr>
          <w:rFonts w:ascii="仿宋" w:hAnsi="仿宋" w:eastAsia="仿宋" w:cs="仿宋"/>
          <w:sz w:val="24"/>
        </w:rPr>
      </w:pPr>
    </w:p>
    <w:p>
      <w:pPr>
        <w:spacing w:line="560" w:lineRule="exact"/>
        <w:ind w:firstLine="480" w:firstLineChars="200"/>
        <w:rPr>
          <w:rFonts w:ascii="仿宋" w:hAnsi="仿宋" w:eastAsia="仿宋" w:cs="仿宋"/>
          <w:sz w:val="24"/>
        </w:rPr>
      </w:pPr>
      <w:r>
        <w:rPr>
          <w:rFonts w:hint="eastAsia" w:ascii="仿宋" w:hAnsi="仿宋" w:eastAsia="仿宋" w:cs="仿宋"/>
          <w:sz w:val="24"/>
        </w:rPr>
        <w:t>为加强物品采购过程安全管理，根据《中华人民共和国安全生产法》、《生产安全事故报告和调查处理条例》等国家及地方有关安全生产法律法规，甲乙双方就物品采购的安全事宜，经双方友好协商，达成如下协议。</w:t>
      </w:r>
    </w:p>
    <w:p>
      <w:pPr>
        <w:adjustRightInd w:val="0"/>
        <w:snapToGrid w:val="0"/>
        <w:spacing w:line="560" w:lineRule="exact"/>
        <w:ind w:firstLine="482" w:firstLineChars="200"/>
        <w:rPr>
          <w:rFonts w:ascii="仿宋" w:hAnsi="仿宋" w:eastAsia="仿宋" w:cs="仿宋"/>
          <w:b/>
          <w:sz w:val="24"/>
        </w:rPr>
      </w:pPr>
      <w:r>
        <w:rPr>
          <w:rFonts w:hint="eastAsia" w:ascii="仿宋" w:hAnsi="仿宋" w:eastAsia="仿宋" w:cs="仿宋"/>
          <w:b/>
          <w:sz w:val="24"/>
        </w:rPr>
        <w:t>一、本协议与主合同的关系</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本协议作为</w:t>
      </w:r>
      <w:r>
        <w:rPr>
          <w:rFonts w:hint="eastAsia" w:ascii="仿宋" w:hAnsi="仿宋" w:eastAsia="仿宋" w:cs="仿宋"/>
          <w:sz w:val="24"/>
          <w:u w:val="single"/>
        </w:rPr>
        <w:t xml:space="preserve">（合同名称）+（合同编号）   </w:t>
      </w:r>
      <w:r>
        <w:rPr>
          <w:rFonts w:hint="eastAsia" w:ascii="仿宋" w:hAnsi="仿宋" w:eastAsia="仿宋" w:cs="仿宋"/>
          <w:sz w:val="24"/>
        </w:rPr>
        <w:t>的组成部分，与主合同具有同等法律效力。</w:t>
      </w:r>
    </w:p>
    <w:p>
      <w:pPr>
        <w:spacing w:line="560" w:lineRule="exact"/>
        <w:ind w:firstLine="482" w:firstLineChars="200"/>
        <w:rPr>
          <w:rFonts w:ascii="仿宋" w:hAnsi="仿宋" w:eastAsia="仿宋" w:cs="仿宋"/>
          <w:b/>
          <w:sz w:val="24"/>
        </w:rPr>
      </w:pPr>
      <w:r>
        <w:rPr>
          <w:rFonts w:hint="eastAsia" w:ascii="仿宋" w:hAnsi="仿宋" w:eastAsia="仿宋" w:cs="仿宋"/>
          <w:b/>
          <w:sz w:val="24"/>
        </w:rPr>
        <w:t>二、甲方权责</w:t>
      </w:r>
    </w:p>
    <w:p>
      <w:pPr>
        <w:spacing w:line="560" w:lineRule="exact"/>
        <w:ind w:firstLine="480" w:firstLineChars="200"/>
        <w:rPr>
          <w:rFonts w:ascii="仿宋" w:hAnsi="仿宋" w:eastAsia="仿宋" w:cs="仿宋"/>
          <w:sz w:val="24"/>
        </w:rPr>
      </w:pPr>
      <w:r>
        <w:rPr>
          <w:rFonts w:hint="eastAsia" w:ascii="仿宋" w:hAnsi="仿宋" w:eastAsia="仿宋" w:cs="仿宋"/>
          <w:sz w:val="24"/>
        </w:rPr>
        <w:t>（一）甲方进行物品采购时，应贯彻落实国家、地方有关安全管理的法律法规和规章制度。</w:t>
      </w:r>
    </w:p>
    <w:p>
      <w:pPr>
        <w:spacing w:line="560" w:lineRule="exact"/>
        <w:ind w:firstLine="480" w:firstLineChars="200"/>
        <w:rPr>
          <w:rFonts w:ascii="仿宋" w:hAnsi="仿宋" w:eastAsia="仿宋" w:cs="仿宋"/>
          <w:sz w:val="24"/>
        </w:rPr>
      </w:pPr>
      <w:r>
        <w:rPr>
          <w:rFonts w:hint="eastAsia" w:ascii="仿宋" w:hAnsi="仿宋" w:eastAsia="仿宋" w:cs="仿宋"/>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仿宋" w:hAnsi="仿宋" w:eastAsia="仿宋" w:cs="仿宋"/>
          <w:sz w:val="24"/>
        </w:rPr>
      </w:pPr>
      <w:r>
        <w:rPr>
          <w:rFonts w:hint="eastAsia" w:ascii="仿宋" w:hAnsi="仿宋" w:eastAsia="仿宋" w:cs="仿宋"/>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仿宋" w:hAnsi="仿宋" w:eastAsia="仿宋" w:cs="仿宋"/>
          <w:sz w:val="24"/>
        </w:rPr>
      </w:pPr>
      <w:r>
        <w:rPr>
          <w:rFonts w:hint="eastAsia" w:ascii="仿宋" w:hAnsi="仿宋" w:eastAsia="仿宋" w:cs="仿宋"/>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sz w:val="24"/>
        </w:rPr>
      </w:pPr>
      <w:r>
        <w:rPr>
          <w:rFonts w:hint="eastAsia" w:ascii="仿宋" w:hAnsi="仿宋" w:eastAsia="仿宋" w:cs="仿宋"/>
          <w:sz w:val="24"/>
        </w:rPr>
        <w:t>（五）告知乙方在甲方应当遵守的安全管理要求。</w:t>
      </w:r>
    </w:p>
    <w:p>
      <w:pPr>
        <w:spacing w:line="560" w:lineRule="exact"/>
        <w:ind w:firstLine="482" w:firstLineChars="200"/>
        <w:rPr>
          <w:rFonts w:ascii="仿宋" w:hAnsi="仿宋" w:eastAsia="仿宋" w:cs="仿宋"/>
          <w:b/>
          <w:sz w:val="24"/>
        </w:rPr>
      </w:pPr>
      <w:r>
        <w:rPr>
          <w:rFonts w:hint="eastAsia" w:ascii="仿宋" w:hAnsi="仿宋" w:eastAsia="仿宋" w:cs="仿宋"/>
          <w:b/>
          <w:sz w:val="24"/>
        </w:rPr>
        <w:t>三、乙方权责</w:t>
      </w:r>
    </w:p>
    <w:p>
      <w:pPr>
        <w:spacing w:line="560" w:lineRule="exact"/>
        <w:ind w:firstLine="480" w:firstLineChars="200"/>
        <w:rPr>
          <w:rFonts w:ascii="仿宋" w:hAnsi="仿宋" w:eastAsia="仿宋" w:cs="仿宋"/>
          <w:sz w:val="24"/>
        </w:rPr>
      </w:pPr>
      <w:r>
        <w:rPr>
          <w:rFonts w:hint="eastAsia" w:ascii="仿宋" w:hAnsi="仿宋" w:eastAsia="仿宋" w:cs="仿宋"/>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仿宋" w:hAnsi="仿宋" w:eastAsia="仿宋" w:cs="仿宋"/>
          <w:sz w:val="24"/>
        </w:rPr>
      </w:pPr>
      <w:r>
        <w:rPr>
          <w:rFonts w:hint="eastAsia" w:ascii="仿宋" w:hAnsi="仿宋" w:eastAsia="仿宋" w:cs="仿宋"/>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仿宋" w:hAnsi="仿宋" w:eastAsia="仿宋" w:cs="仿宋"/>
          <w:sz w:val="24"/>
        </w:rPr>
      </w:pPr>
      <w:r>
        <w:rPr>
          <w:rFonts w:hint="eastAsia" w:ascii="仿宋" w:hAnsi="仿宋" w:eastAsia="仿宋" w:cs="仿宋"/>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仿宋" w:hAnsi="仿宋" w:eastAsia="仿宋" w:cs="仿宋"/>
          <w:sz w:val="24"/>
        </w:rPr>
      </w:pPr>
      <w:r>
        <w:rPr>
          <w:rFonts w:hint="eastAsia" w:ascii="仿宋" w:hAnsi="仿宋" w:eastAsia="仿宋" w:cs="仿宋"/>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仿宋" w:hAnsi="仿宋" w:eastAsia="仿宋" w:cs="仿宋"/>
          <w:sz w:val="24"/>
        </w:rPr>
      </w:pPr>
      <w:r>
        <w:rPr>
          <w:rFonts w:hint="eastAsia" w:ascii="仿宋" w:hAnsi="仿宋" w:eastAsia="仿宋" w:cs="仿宋"/>
          <w:sz w:val="24"/>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仿宋" w:hAnsi="仿宋" w:eastAsia="仿宋" w:cs="仿宋"/>
          <w:sz w:val="24"/>
        </w:rPr>
      </w:pPr>
      <w:r>
        <w:rPr>
          <w:rFonts w:hint="eastAsia" w:ascii="仿宋" w:hAnsi="仿宋" w:eastAsia="仿宋" w:cs="仿宋"/>
          <w:sz w:val="24"/>
        </w:rPr>
        <w:t>（六）人员管理</w:t>
      </w:r>
    </w:p>
    <w:p>
      <w:pPr>
        <w:spacing w:line="560" w:lineRule="exact"/>
        <w:ind w:firstLine="480" w:firstLineChars="200"/>
        <w:rPr>
          <w:rFonts w:ascii="仿宋" w:hAnsi="仿宋" w:eastAsia="仿宋" w:cs="仿宋"/>
          <w:sz w:val="24"/>
        </w:rPr>
      </w:pPr>
      <w:r>
        <w:rPr>
          <w:rFonts w:hint="eastAsia" w:ascii="仿宋" w:hAnsi="仿宋" w:eastAsia="仿宋" w:cs="仿宋"/>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仿宋" w:hAnsi="仿宋" w:eastAsia="仿宋" w:cs="仿宋"/>
          <w:sz w:val="24"/>
        </w:rPr>
      </w:pPr>
      <w:r>
        <w:rPr>
          <w:rFonts w:hint="eastAsia" w:ascii="仿宋" w:hAnsi="仿宋" w:eastAsia="仿宋" w:cs="仿宋"/>
          <w:sz w:val="24"/>
        </w:rPr>
        <w:t>乙方聘请其他单位运输的，乙方应对运输单位的安全管理负责。</w:t>
      </w:r>
    </w:p>
    <w:p>
      <w:pPr>
        <w:spacing w:line="560" w:lineRule="exact"/>
        <w:ind w:firstLine="480" w:firstLineChars="200"/>
        <w:rPr>
          <w:rFonts w:ascii="仿宋" w:hAnsi="仿宋" w:eastAsia="仿宋" w:cs="仿宋"/>
          <w:sz w:val="24"/>
        </w:rPr>
      </w:pPr>
      <w:r>
        <w:rPr>
          <w:rFonts w:hint="eastAsia" w:ascii="仿宋" w:hAnsi="仿宋" w:eastAsia="仿宋" w:cs="仿宋"/>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仿宋" w:hAnsi="仿宋" w:eastAsia="仿宋" w:cs="仿宋"/>
          <w:sz w:val="24"/>
          <w:u w:val="single"/>
        </w:rPr>
        <w:t xml:space="preserve">      </w:t>
      </w:r>
      <w:r>
        <w:rPr>
          <w:rFonts w:hint="eastAsia" w:ascii="仿宋" w:hAnsi="仿宋" w:eastAsia="仿宋" w:cs="仿宋"/>
          <w:sz w:val="24"/>
        </w:rPr>
        <w:t>元/次。</w:t>
      </w:r>
    </w:p>
    <w:p>
      <w:pPr>
        <w:spacing w:line="560" w:lineRule="exact"/>
        <w:ind w:firstLine="480" w:firstLineChars="200"/>
        <w:rPr>
          <w:rFonts w:ascii="仿宋" w:hAnsi="仿宋" w:eastAsia="仿宋" w:cs="仿宋"/>
          <w:sz w:val="24"/>
        </w:rPr>
      </w:pPr>
      <w:r>
        <w:rPr>
          <w:rFonts w:hint="eastAsia" w:ascii="仿宋" w:hAnsi="仿宋" w:eastAsia="仿宋" w:cs="仿宋"/>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仿宋" w:hAnsi="仿宋" w:eastAsia="仿宋" w:cs="仿宋"/>
          <w:sz w:val="24"/>
        </w:rPr>
      </w:pPr>
      <w:r>
        <w:rPr>
          <w:rFonts w:hint="eastAsia" w:ascii="仿宋" w:hAnsi="仿宋" w:eastAsia="仿宋" w:cs="仿宋"/>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仿宋" w:hAnsi="仿宋" w:eastAsia="仿宋" w:cs="仿宋"/>
          <w:sz w:val="24"/>
        </w:rPr>
      </w:pPr>
      <w:r>
        <w:rPr>
          <w:rFonts w:hint="eastAsia" w:ascii="仿宋" w:hAnsi="仿宋" w:eastAsia="仿宋" w:cs="仿宋"/>
          <w:sz w:val="24"/>
        </w:rPr>
        <w:t>（七）发生事故时，乙方须立即报警处理，乙方在力所能及范围内采取补救措施，并在30分钟内将情况报告甲方。</w:t>
      </w:r>
    </w:p>
    <w:p>
      <w:pPr>
        <w:spacing w:line="560" w:lineRule="exact"/>
        <w:ind w:firstLine="480" w:firstLineChars="200"/>
        <w:rPr>
          <w:rFonts w:ascii="仿宋" w:hAnsi="仿宋" w:eastAsia="仿宋" w:cs="仿宋"/>
          <w:sz w:val="24"/>
        </w:rPr>
      </w:pPr>
      <w:r>
        <w:rPr>
          <w:rFonts w:hint="eastAsia" w:ascii="仿宋" w:hAnsi="仿宋" w:eastAsia="仿宋" w:cs="仿宋"/>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sz w:val="24"/>
        </w:rPr>
      </w:pPr>
      <w:r>
        <w:rPr>
          <w:rFonts w:hint="eastAsia" w:ascii="仿宋" w:hAnsi="仿宋" w:eastAsia="仿宋" w:cs="仿宋"/>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仿宋" w:hAnsi="仿宋" w:eastAsia="仿宋" w:cs="仿宋"/>
          <w:sz w:val="24"/>
        </w:rPr>
      </w:pPr>
      <w:r>
        <w:rPr>
          <w:rFonts w:hint="eastAsia" w:ascii="仿宋" w:hAnsi="仿宋" w:eastAsia="仿宋" w:cs="仿宋"/>
          <w:sz w:val="24"/>
        </w:rPr>
        <w:t>（十）乙方委托的第三方运输单位或个人，违反本协议的，全部责任均由乙方承担。</w:t>
      </w:r>
    </w:p>
    <w:p>
      <w:pPr>
        <w:pStyle w:val="26"/>
        <w:spacing w:line="560" w:lineRule="exact"/>
        <w:ind w:firstLine="482" w:firstLineChars="200"/>
        <w:rPr>
          <w:rFonts w:ascii="仿宋" w:hAnsi="仿宋" w:eastAsia="仿宋" w:cs="仿宋"/>
          <w:sz w:val="24"/>
        </w:rPr>
      </w:pPr>
      <w:r>
        <w:rPr>
          <w:rFonts w:hint="eastAsia" w:ascii="仿宋" w:hAnsi="仿宋" w:eastAsia="仿宋" w:cs="仿宋"/>
          <w:b/>
          <w:sz w:val="24"/>
        </w:rPr>
        <w:t>四、补充条款：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560" w:lineRule="exact"/>
        <w:ind w:firstLine="482" w:firstLineChars="200"/>
        <w:rPr>
          <w:rFonts w:ascii="仿宋" w:hAnsi="仿宋" w:eastAsia="仿宋" w:cs="仿宋"/>
          <w:b/>
          <w:sz w:val="24"/>
        </w:rPr>
      </w:pPr>
      <w:r>
        <w:rPr>
          <w:rFonts w:hint="eastAsia" w:ascii="仿宋" w:hAnsi="仿宋" w:eastAsia="仿宋" w:cs="仿宋"/>
          <w:b/>
          <w:sz w:val="24"/>
        </w:rPr>
        <w:t>五、附则</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（二）本协议与主合同同时签订、同时终止、同时生效，具有相同的法律效力，自甲方、乙方双方签字、盖章生效，甲方、乙方双方执持数量与主合同一致。</w:t>
      </w:r>
    </w:p>
    <w:tbl>
      <w:tblPr>
        <w:tblStyle w:val="19"/>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仿宋" w:hAnsi="仿宋" w:eastAsia="仿宋" w:cs="仿宋"/>
                <w:sz w:val="24"/>
              </w:rPr>
            </w:pPr>
            <w:r>
              <w:rPr>
                <w:rFonts w:hint="eastAsia" w:ascii="仿宋" w:hAnsi="仿宋" w:eastAsia="仿宋" w:cs="仿宋"/>
                <w:sz w:val="24"/>
              </w:rPr>
              <w:t>甲方：</w:t>
            </w:r>
          </w:p>
          <w:p>
            <w:pPr>
              <w:adjustRightInd w:val="0"/>
              <w:snapToGrid w:val="0"/>
              <w:spacing w:line="560" w:lineRule="exact"/>
              <w:rPr>
                <w:rFonts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ascii="仿宋" w:hAnsi="仿宋" w:eastAsia="仿宋" w:cs="仿宋"/>
                <w:sz w:val="24"/>
              </w:rPr>
            </w:pPr>
            <w:r>
              <w:rPr>
                <w:rFonts w:hint="eastAsia" w:ascii="仿宋" w:hAnsi="仿宋" w:eastAsia="仿宋" w:cs="仿宋"/>
                <w:sz w:val="24"/>
              </w:rPr>
              <w:t>联系电话：</w:t>
            </w:r>
          </w:p>
          <w:p>
            <w:pPr>
              <w:adjustRightInd w:val="0"/>
              <w:snapToGrid w:val="0"/>
              <w:spacing w:line="560" w:lineRule="exact"/>
              <w:ind w:firstLine="240" w:firstLineChars="100"/>
              <w:jc w:val="right"/>
              <w:rPr>
                <w:rFonts w:ascii="仿宋" w:hAnsi="仿宋" w:eastAsia="仿宋" w:cs="仿宋"/>
                <w:sz w:val="24"/>
              </w:rPr>
            </w:pPr>
            <w:r>
              <w:rPr>
                <w:rFonts w:hint="eastAsia" w:ascii="仿宋" w:hAnsi="仿宋" w:eastAsia="仿宋" w:cs="仿宋"/>
                <w:sz w:val="24"/>
              </w:rPr>
              <w:t>年    月    日</w:t>
            </w:r>
          </w:p>
        </w:tc>
        <w:tc>
          <w:tcPr>
            <w:tcW w:w="4474" w:type="dxa"/>
          </w:tcPr>
          <w:p>
            <w:pPr>
              <w:adjustRightInd w:val="0"/>
              <w:snapToGrid w:val="0"/>
              <w:spacing w:line="560" w:lineRule="exact"/>
              <w:rPr>
                <w:rFonts w:ascii="仿宋" w:hAnsi="仿宋" w:eastAsia="仿宋" w:cs="仿宋"/>
                <w:sz w:val="24"/>
              </w:rPr>
            </w:pPr>
            <w:r>
              <w:rPr>
                <w:rFonts w:hint="eastAsia" w:ascii="仿宋" w:hAnsi="仿宋" w:eastAsia="仿宋" w:cs="仿宋"/>
                <w:sz w:val="24"/>
              </w:rPr>
              <w:t>乙方：</w:t>
            </w:r>
          </w:p>
          <w:p>
            <w:pPr>
              <w:adjustRightInd w:val="0"/>
              <w:snapToGrid w:val="0"/>
              <w:spacing w:line="560" w:lineRule="exact"/>
              <w:rPr>
                <w:rFonts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ascii="仿宋" w:hAnsi="仿宋" w:eastAsia="仿宋" w:cs="仿宋"/>
                <w:sz w:val="24"/>
              </w:rPr>
            </w:pPr>
            <w:r>
              <w:rPr>
                <w:rFonts w:hint="eastAsia" w:ascii="仿宋" w:hAnsi="仿宋" w:eastAsia="仿宋" w:cs="仿宋"/>
                <w:sz w:val="24"/>
              </w:rPr>
              <w:t>联系电话：</w:t>
            </w:r>
          </w:p>
          <w:p>
            <w:pPr>
              <w:adjustRightInd w:val="0"/>
              <w:snapToGrid w:val="0"/>
              <w:spacing w:line="560" w:lineRule="exact"/>
              <w:jc w:val="right"/>
              <w:rPr>
                <w:rFonts w:ascii="仿宋" w:hAnsi="仿宋" w:eastAsia="仿宋" w:cs="仿宋"/>
                <w:sz w:val="24"/>
              </w:rPr>
            </w:pPr>
            <w:r>
              <w:rPr>
                <w:rFonts w:hint="eastAsia" w:ascii="仿宋" w:hAnsi="仿宋" w:eastAsia="仿宋" w:cs="仿宋"/>
                <w:sz w:val="24"/>
              </w:rPr>
              <w:t>年    月    日</w:t>
            </w:r>
          </w:p>
        </w:tc>
      </w:tr>
    </w:tbl>
    <w:p>
      <w:pPr>
        <w:rPr>
          <w:rFonts w:hint="eastAsia" w:ascii="宋体" w:hAnsi="宋体" w:cs="宋体"/>
          <w:b/>
          <w:bCs/>
          <w:color w:val="auto"/>
          <w:szCs w:val="21"/>
          <w:highlight w:val="yellow"/>
        </w:rPr>
      </w:pPr>
      <w:r>
        <w:rPr>
          <w:rFonts w:hint="eastAsia" w:ascii="宋体" w:hAnsi="宋体" w:cs="宋体"/>
          <w:b/>
          <w:bCs/>
          <w:color w:val="auto"/>
          <w:szCs w:val="21"/>
          <w:highlight w:val="yellow"/>
        </w:rPr>
        <w:br w:type="page"/>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广州城市水处理设备有限公司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广州城市水处理设备有限公司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7"/>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olor w:val="auto"/>
          <w:highlight w:val="yellow"/>
        </w:rPr>
      </w:pPr>
      <w:r>
        <w:rPr>
          <w:rFonts w:ascii="宋体" w:hAnsi="宋体"/>
          <w:color w:val="auto"/>
          <w:highlight w:val="yellow"/>
        </w:rPr>
        <w:br w:type="page"/>
      </w:r>
    </w:p>
    <w:p>
      <w:pPr>
        <w:spacing w:line="360" w:lineRule="auto"/>
        <w:jc w:val="both"/>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附件4：采购需求</w:t>
      </w:r>
    </w:p>
    <w:p>
      <w:pPr>
        <w:pStyle w:val="18"/>
        <w:rPr>
          <w:rFonts w:hint="default"/>
          <w:lang w:val="en-US" w:eastAsia="zh-CN"/>
        </w:rPr>
      </w:pPr>
    </w:p>
    <w:tbl>
      <w:tblPr>
        <w:tblStyle w:val="19"/>
        <w:tblW w:w="8583" w:type="dxa"/>
        <w:jc w:val="center"/>
        <w:tblLayout w:type="fixed"/>
        <w:tblCellMar>
          <w:top w:w="0" w:type="dxa"/>
          <w:left w:w="108" w:type="dxa"/>
          <w:bottom w:w="0" w:type="dxa"/>
          <w:right w:w="108" w:type="dxa"/>
        </w:tblCellMar>
      </w:tblPr>
      <w:tblGrid>
        <w:gridCol w:w="696"/>
        <w:gridCol w:w="1080"/>
        <w:gridCol w:w="1171"/>
        <w:gridCol w:w="1469"/>
        <w:gridCol w:w="660"/>
        <w:gridCol w:w="780"/>
        <w:gridCol w:w="1140"/>
        <w:gridCol w:w="837"/>
        <w:gridCol w:w="750"/>
      </w:tblGrid>
      <w:tr>
        <w:tblPrEx>
          <w:tblCellMar>
            <w:top w:w="0" w:type="dxa"/>
            <w:left w:w="108" w:type="dxa"/>
            <w:bottom w:w="0" w:type="dxa"/>
            <w:right w:w="108" w:type="dxa"/>
          </w:tblCellMar>
        </w:tblPrEx>
        <w:trPr>
          <w:trHeight w:val="91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序号</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名称</w:t>
            </w:r>
          </w:p>
        </w:tc>
        <w:tc>
          <w:tcPr>
            <w:tcW w:w="1171"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eastAsia="zh-CN"/>
              </w:rPr>
            </w:pPr>
            <w:r>
              <w:rPr>
                <w:rFonts w:hint="eastAsia" w:ascii="宋体" w:hAnsi="宋体" w:cs="宋体"/>
                <w:bCs/>
                <w:sz w:val="21"/>
                <w:szCs w:val="21"/>
                <w:highlight w:val="none"/>
                <w:lang w:val="en-US" w:eastAsia="zh-CN"/>
              </w:rPr>
              <w:t>采购品牌</w:t>
            </w: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型号</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单位</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数量</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单价（元）</w:t>
            </w: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备注</w:t>
            </w: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1</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default" w:ascii="宋体" w:hAnsi="宋体" w:cs="宋体"/>
                <w:bCs/>
                <w:sz w:val="21"/>
                <w:szCs w:val="21"/>
                <w:highlight w:val="none"/>
                <w:lang w:val="en-US" w:eastAsia="zh-CN"/>
              </w:rPr>
              <w:t>飞力（Flygt）</w:t>
            </w: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PL7061.665-990N4</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2</w:t>
            </w:r>
          </w:p>
        </w:tc>
        <w:tc>
          <w:tcPr>
            <w:tcW w:w="1080"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eastAsia="zh-CN"/>
              </w:rPr>
            </w:pPr>
            <w:r>
              <w:rPr>
                <w:rFonts w:hint="eastAsia" w:ascii="宋体" w:hAnsi="宋体" w:cs="宋体"/>
                <w:bCs/>
                <w:sz w:val="21"/>
                <w:szCs w:val="21"/>
                <w:highlight w:val="none"/>
                <w:lang w:val="en-US" w:eastAsia="zh-CN"/>
              </w:rPr>
              <w:t>导流罩</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PL7061.665-990N4</w:t>
            </w:r>
          </w:p>
        </w:tc>
        <w:tc>
          <w:tcPr>
            <w:tcW w:w="660" w:type="dxa"/>
            <w:tcBorders>
              <w:top w:val="single" w:color="auto" w:sz="4"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eastAsia="zh-CN"/>
              </w:rPr>
            </w:pPr>
            <w:r>
              <w:rPr>
                <w:rFonts w:hint="eastAsia" w:ascii="宋体" w:hAnsi="宋体" w:cs="宋体"/>
                <w:bCs/>
                <w:sz w:val="21"/>
                <w:szCs w:val="21"/>
                <w:highlight w:val="none"/>
                <w:lang w:val="en-US" w:eastAsia="zh-CN"/>
              </w:rPr>
              <w:t>个</w:t>
            </w:r>
          </w:p>
        </w:tc>
        <w:tc>
          <w:tcPr>
            <w:tcW w:w="78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14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en-US" w:eastAsia="zh-CN"/>
              </w:rPr>
            </w:pPr>
          </w:p>
        </w:tc>
        <w:tc>
          <w:tcPr>
            <w:tcW w:w="837"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en-US" w:eastAsia="zh-CN"/>
              </w:rPr>
            </w:pPr>
          </w:p>
        </w:tc>
        <w:tc>
          <w:tcPr>
            <w:tcW w:w="75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55"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3</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泄露传感器</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SR4650.412</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10</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137"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4</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PL7030.180LT41</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5</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导流罩</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PL7030.180LT41</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6</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4680.412</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7</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电缆</w:t>
            </w:r>
          </w:p>
        </w:tc>
        <w:tc>
          <w:tcPr>
            <w:tcW w:w="1171" w:type="dxa"/>
            <w:vMerge w:val="continue"/>
            <w:tcBorders>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4680.412</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套</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8</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ABS（Sulzer）</w:t>
            </w: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  AFP  4004 ME2000/6-64</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9</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导流罩</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  AFP  4004 ME2000/6-64</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10</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 AFL 0601ME370/6-44</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11</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导流罩</w:t>
            </w:r>
          </w:p>
        </w:tc>
        <w:tc>
          <w:tcPr>
            <w:tcW w:w="1171" w:type="dxa"/>
            <w:vMerge w:val="continue"/>
            <w:tcBorders>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 AFL 0601ME370/6-44</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bl>
    <w:p>
      <w:pPr>
        <w:pStyle w:val="18"/>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供应商所提供的零件参数必须与现有水泵设备配件的所有参数一致，配件满足互换性要求；交货时需提供原设备制造商出具的质量认证书或合格证。</w:t>
      </w:r>
    </w:p>
    <w:p>
      <w:pPr>
        <w:pStyle w:val="18"/>
        <w:rPr>
          <w:rFonts w:ascii="仿宋_GB2312" w:eastAsia="仿宋_GB2312"/>
          <w:color w:val="auto"/>
          <w:sz w:val="24"/>
          <w:szCs w:val="24"/>
          <w:highlight w:val="yellow"/>
        </w:rPr>
      </w:pPr>
    </w:p>
    <w:p>
      <w:pPr>
        <w:pStyle w:val="18"/>
        <w:rPr>
          <w:rFonts w:ascii="仿宋_GB2312" w:eastAsia="仿宋_GB2312"/>
          <w:color w:val="auto"/>
          <w:sz w:val="24"/>
          <w:szCs w:val="24"/>
          <w:highlight w:val="yellow"/>
        </w:rPr>
      </w:pPr>
    </w:p>
    <w:p>
      <w:pPr>
        <w:pStyle w:val="18"/>
        <w:rPr>
          <w:rFonts w:ascii="仿宋_GB2312" w:eastAsia="仿宋_GB2312"/>
          <w:color w:val="auto"/>
          <w:sz w:val="24"/>
          <w:szCs w:val="24"/>
          <w:highlight w:val="yellow"/>
        </w:rPr>
      </w:pPr>
    </w:p>
    <w:p>
      <w:pPr>
        <w:pStyle w:val="18"/>
        <w:rPr>
          <w:rFonts w:ascii="仿宋_GB2312" w:eastAsia="仿宋_GB2312"/>
          <w:color w:val="auto"/>
          <w:sz w:val="24"/>
          <w:szCs w:val="24"/>
          <w:highlight w:val="yellow"/>
        </w:rPr>
      </w:pPr>
    </w:p>
    <w:p>
      <w:pPr>
        <w:ind w:firstLine="645"/>
        <w:rPr>
          <w:highlight w:val="yellow"/>
        </w:rPr>
      </w:pPr>
    </w:p>
    <w:p>
      <w:pPr>
        <w:jc w:val="center"/>
        <w:rPr>
          <w:rFonts w:asciiTheme="minorEastAsia" w:hAnsiTheme="minorEastAsia" w:eastAsiaTheme="minorEastAsia"/>
          <w:sz w:val="24"/>
          <w:highlight w:val="yellow"/>
        </w:rPr>
      </w:pPr>
    </w:p>
    <w:p>
      <w:pPr>
        <w:adjustRightInd/>
        <w:snapToGrid/>
        <w:spacing w:beforeLines="-2147483648" w:afterLines="-2147483648" w:line="240" w:lineRule="auto"/>
        <w:jc w:val="left"/>
        <w:rPr>
          <w:rFonts w:ascii="方正小标宋简体" w:eastAsia="方正小标宋简体"/>
          <w:color w:val="auto"/>
          <w:sz w:val="44"/>
          <w:szCs w:val="44"/>
          <w:highlight w:val="yellow"/>
        </w:rPr>
      </w:pPr>
      <w:r>
        <w:rPr>
          <w:highlight w:val="yellow"/>
        </w:rPr>
        <w:br w:type="page"/>
      </w:r>
    </w:p>
    <w:p>
      <w:pPr>
        <w:pStyle w:val="18"/>
        <w:rPr>
          <w:rFonts w:ascii="仿宋_GB2312" w:eastAsia="仿宋_GB2312"/>
          <w:color w:val="auto"/>
          <w:sz w:val="28"/>
          <w:szCs w:val="28"/>
          <w:highlight w:val="yellow"/>
        </w:rPr>
      </w:pPr>
    </w:p>
    <w:p>
      <w:pPr>
        <w:pStyle w:val="18"/>
        <w:rPr>
          <w:rFonts w:ascii="仿宋_GB2312" w:eastAsia="仿宋_GB2312"/>
          <w:color w:val="auto"/>
          <w:sz w:val="28"/>
          <w:szCs w:val="28"/>
          <w:highlight w:val="yellow"/>
        </w:rPr>
      </w:pPr>
    </w:p>
    <w:p>
      <w:pPr>
        <w:pStyle w:val="18"/>
        <w:rPr>
          <w:rFonts w:ascii="仿宋_GB2312" w:eastAsia="仿宋_GB2312"/>
          <w:color w:val="auto"/>
          <w:sz w:val="28"/>
          <w:szCs w:val="28"/>
          <w:highlight w:val="yellow"/>
        </w:rPr>
      </w:pPr>
    </w:p>
    <w:p>
      <w:pPr>
        <w:pStyle w:val="3"/>
        <w:rPr>
          <w:color w:val="auto"/>
          <w:highlight w:val="none"/>
        </w:rPr>
      </w:pPr>
      <w:bookmarkStart w:id="109" w:name="_Toc1563"/>
      <w:bookmarkStart w:id="110" w:name="_Toc6230"/>
      <w:bookmarkStart w:id="111" w:name="_Toc8147"/>
      <w:bookmarkStart w:id="112" w:name="_Toc16552"/>
      <w:bookmarkStart w:id="113" w:name="_Toc28358"/>
      <w:bookmarkStart w:id="114" w:name="_Toc23515"/>
      <w:bookmarkStart w:id="115" w:name="_Toc5129"/>
      <w:bookmarkStart w:id="116" w:name="_Toc30824"/>
      <w:bookmarkStart w:id="117" w:name="_Toc12169"/>
      <w:bookmarkStart w:id="118" w:name="_Toc21847"/>
      <w:bookmarkStart w:id="119" w:name="_Toc372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dpxSzf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第七章</w:t>
      </w:r>
      <w:bookmarkEnd w:id="109"/>
      <w:bookmarkEnd w:id="110"/>
      <w:bookmarkEnd w:id="111"/>
      <w:bookmarkEnd w:id="112"/>
      <w:bookmarkEnd w:id="113"/>
      <w:bookmarkEnd w:id="114"/>
      <w:bookmarkEnd w:id="115"/>
      <w:bookmarkEnd w:id="116"/>
      <w:bookmarkEnd w:id="117"/>
      <w:bookmarkEnd w:id="118"/>
      <w:bookmarkEnd w:id="119"/>
    </w:p>
    <w:p>
      <w:pPr>
        <w:pStyle w:val="26"/>
        <w:rPr>
          <w:color w:val="auto"/>
          <w:highlight w:val="none"/>
        </w:rPr>
      </w:pPr>
    </w:p>
    <w:p>
      <w:pPr>
        <w:pStyle w:val="3"/>
        <w:rPr>
          <w:color w:val="auto"/>
          <w:highlight w:val="none"/>
        </w:rPr>
      </w:pPr>
      <w:bookmarkStart w:id="120" w:name="_Toc21675"/>
      <w:bookmarkStart w:id="121" w:name="_Toc12769"/>
      <w:bookmarkStart w:id="122" w:name="_Toc30157"/>
      <w:bookmarkStart w:id="123" w:name="_Toc31564"/>
      <w:bookmarkStart w:id="124" w:name="_Toc17119"/>
      <w:bookmarkStart w:id="125" w:name="_Toc22764"/>
      <w:bookmarkStart w:id="126" w:name="_Toc24815"/>
      <w:bookmarkStart w:id="127" w:name="_Toc5342"/>
      <w:bookmarkStart w:id="128" w:name="_Toc12610"/>
      <w:bookmarkStart w:id="129" w:name="_Toc10840"/>
      <w:bookmarkStart w:id="130" w:name="_Toc24490"/>
      <w:bookmarkStart w:id="131" w:name="_Toc87616388"/>
      <w:bookmarkStart w:id="132" w:name="_Toc88209951"/>
      <w:r>
        <w:rPr>
          <w:rFonts w:hint="eastAsia"/>
          <w:color w:val="auto"/>
          <w:highlight w:val="none"/>
        </w:rPr>
        <w:t>响应文件</w:t>
      </w:r>
      <w:r>
        <w:rPr>
          <w:rFonts w:hint="eastAsia"/>
          <w:color w:val="auto"/>
          <w:highlight w:val="none"/>
          <w:lang w:val="en-US" w:eastAsia="zh-CN"/>
        </w:rPr>
        <w:t>格式要求</w:t>
      </w:r>
      <w:bookmarkEnd w:id="120"/>
      <w:bookmarkEnd w:id="121"/>
      <w:bookmarkEnd w:id="122"/>
      <w:bookmarkEnd w:id="123"/>
      <w:bookmarkEnd w:id="124"/>
      <w:bookmarkEnd w:id="125"/>
      <w:bookmarkEnd w:id="126"/>
      <w:bookmarkEnd w:id="127"/>
      <w:bookmarkEnd w:id="128"/>
      <w:bookmarkEnd w:id="129"/>
      <w:bookmarkEnd w:id="130"/>
      <w:bookmarkEnd w:id="131"/>
      <w:bookmarkEnd w:id="132"/>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18"/>
        <w:rPr>
          <w:rFonts w:ascii="方正小标宋简体" w:eastAsia="方正小标宋简体"/>
          <w:color w:val="auto"/>
          <w:sz w:val="44"/>
          <w:szCs w:val="44"/>
          <w:highlight w:val="yellow"/>
        </w:rPr>
      </w:pPr>
    </w:p>
    <w:p>
      <w:pPr>
        <w:pStyle w:val="18"/>
        <w:rPr>
          <w:rFonts w:ascii="方正小标宋简体" w:eastAsia="方正小标宋简体"/>
          <w:color w:val="auto"/>
          <w:sz w:val="44"/>
          <w:szCs w:val="44"/>
          <w:highlight w:val="yellow"/>
        </w:rPr>
      </w:pPr>
    </w:p>
    <w:p>
      <w:pPr>
        <w:pStyle w:val="18"/>
        <w:rPr>
          <w:rFonts w:ascii="方正小标宋简体" w:eastAsia="方正小标宋简体"/>
          <w:color w:val="auto"/>
          <w:sz w:val="44"/>
          <w:szCs w:val="44"/>
          <w:highlight w:val="yellow"/>
        </w:rPr>
      </w:pPr>
    </w:p>
    <w:p>
      <w:pPr>
        <w:pStyle w:val="18"/>
        <w:rPr>
          <w:rFonts w:ascii="方正小标宋简体" w:eastAsia="方正小标宋简体"/>
          <w:color w:val="auto"/>
          <w:sz w:val="44"/>
          <w:szCs w:val="44"/>
          <w:highlight w:val="yellow"/>
        </w:rPr>
      </w:pPr>
    </w:p>
    <w:p>
      <w:pPr>
        <w:pStyle w:val="18"/>
        <w:rPr>
          <w:rFonts w:ascii="方正小标宋简体" w:eastAsia="方正小标宋简体"/>
          <w:color w:val="auto"/>
          <w:sz w:val="44"/>
          <w:szCs w:val="44"/>
          <w:highlight w:val="yellow"/>
        </w:rPr>
      </w:pPr>
    </w:p>
    <w:p>
      <w:pPr>
        <w:pStyle w:val="18"/>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jc w:val="center"/>
        <w:rPr>
          <w:rFonts w:hint="eastAsia" w:ascii="方正小标宋简体" w:eastAsia="方正小标宋简体"/>
          <w:color w:val="auto"/>
          <w:sz w:val="48"/>
          <w:szCs w:val="48"/>
          <w:highlight w:val="yellow"/>
        </w:rPr>
      </w:pPr>
    </w:p>
    <w:p>
      <w:pPr>
        <w:pStyle w:val="18"/>
        <w:rPr>
          <w:rFonts w:hint="eastAsia" w:ascii="方正小标宋简体" w:eastAsia="方正小标宋简体"/>
          <w:color w:val="auto"/>
          <w:sz w:val="48"/>
          <w:szCs w:val="48"/>
          <w:highlight w:val="yellow"/>
        </w:rPr>
      </w:pPr>
    </w:p>
    <w:p>
      <w:pPr>
        <w:pStyle w:val="18"/>
        <w:rPr>
          <w:rFonts w:hint="eastAsia" w:ascii="方正小标宋简体" w:eastAsia="方正小标宋简体"/>
          <w:color w:val="auto"/>
          <w:sz w:val="48"/>
          <w:szCs w:val="48"/>
          <w:highlight w:val="yellow"/>
        </w:rPr>
      </w:pPr>
    </w:p>
    <w:p>
      <w:pPr>
        <w:pStyle w:val="18"/>
        <w:rPr>
          <w:rFonts w:hint="eastAsia" w:ascii="方正小标宋简体" w:eastAsia="方正小标宋简体"/>
          <w:color w:val="auto"/>
          <w:sz w:val="48"/>
          <w:szCs w:val="48"/>
          <w:highlight w:val="yellow"/>
        </w:rPr>
      </w:pPr>
    </w:p>
    <w:p>
      <w:pPr>
        <w:pStyle w:val="18"/>
        <w:rPr>
          <w:rFonts w:hint="eastAsia" w:ascii="方正小标宋简体" w:eastAsia="方正小标宋简体"/>
          <w:color w:val="auto"/>
          <w:sz w:val="48"/>
          <w:szCs w:val="48"/>
          <w:highlight w:val="yellow"/>
        </w:rPr>
      </w:pPr>
    </w:p>
    <w:p>
      <w:pPr>
        <w:pStyle w:val="18"/>
        <w:rPr>
          <w:rFonts w:hint="eastAsia" w:ascii="方正小标宋简体" w:eastAsia="方正小标宋简体"/>
          <w:color w:val="auto"/>
          <w:sz w:val="48"/>
          <w:szCs w:val="48"/>
          <w:highlight w:val="yellow"/>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both"/>
        <w:rPr>
          <w:rFonts w:ascii="方正小标宋简体" w:eastAsia="方正小标宋简体"/>
          <w:color w:val="auto"/>
          <w:sz w:val="30"/>
          <w:szCs w:val="30"/>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3" w:name="_Toc88209952"/>
      <w:bookmarkStart w:id="134" w:name="_Toc87616389"/>
      <w:r>
        <w:rPr>
          <w:rFonts w:hint="eastAsia" w:ascii="仿宋_GB2312" w:eastAsia="仿宋_GB2312"/>
          <w:color w:val="auto"/>
          <w:sz w:val="28"/>
          <w:szCs w:val="28"/>
          <w:highlight w:val="none"/>
        </w:rPr>
        <w:t>1.响应函</w:t>
      </w:r>
      <w:bookmarkEnd w:id="133"/>
      <w:bookmarkEnd w:id="134"/>
    </w:p>
    <w:p>
      <w:pPr>
        <w:spacing w:line="600" w:lineRule="exact"/>
        <w:rPr>
          <w:rFonts w:hint="eastAsia" w:ascii="仿宋_GB2312" w:eastAsia="仿宋_GB2312"/>
          <w:color w:val="auto"/>
          <w:sz w:val="28"/>
          <w:szCs w:val="28"/>
          <w:highlight w:val="none"/>
        </w:rPr>
      </w:pPr>
      <w:bookmarkStart w:id="135" w:name="_Toc88209953"/>
      <w:bookmarkStart w:id="136" w:name="_Toc87616390"/>
      <w:r>
        <w:rPr>
          <w:rFonts w:hint="eastAsia" w:ascii="仿宋_GB2312" w:eastAsia="仿宋_GB2312"/>
          <w:color w:val="auto"/>
          <w:sz w:val="28"/>
          <w:szCs w:val="28"/>
          <w:highlight w:val="none"/>
        </w:rPr>
        <w:t>2.法定代表人证明或授权委托书</w:t>
      </w:r>
      <w:bookmarkEnd w:id="135"/>
      <w:bookmarkEnd w:id="136"/>
      <w:bookmarkStart w:id="137" w:name="_Toc87616393"/>
      <w:bookmarkStart w:id="13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yellow"/>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7"/>
      <w:bookmarkEnd w:id="138"/>
      <w:r>
        <w:rPr>
          <w:rFonts w:hint="eastAsia" w:ascii="仿宋_GB2312" w:eastAsia="仿宋_GB2312"/>
          <w:color w:val="auto"/>
          <w:sz w:val="28"/>
          <w:szCs w:val="28"/>
          <w:highlight w:val="yellow"/>
        </w:rPr>
        <w:cr/>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18"/>
        <w:rPr>
          <w:color w:val="auto"/>
          <w:highlight w:val="yellow"/>
        </w:rPr>
      </w:pPr>
    </w:p>
    <w:p>
      <w:pPr>
        <w:adjustRightInd w:val="0"/>
        <w:snapToGrid w:val="0"/>
        <w:spacing w:beforeLines="50" w:afterLines="50" w:line="600" w:lineRule="exact"/>
        <w:jc w:val="both"/>
        <w:rPr>
          <w:rFonts w:ascii="方正小标宋简体" w:eastAsia="方正小标宋简体"/>
          <w:color w:val="auto"/>
          <w:sz w:val="44"/>
          <w:szCs w:val="44"/>
          <w:highlight w:val="yellow"/>
        </w:rPr>
      </w:pPr>
    </w:p>
    <w:p>
      <w:pPr>
        <w:pStyle w:val="18"/>
        <w:rPr>
          <w:highlight w:val="yellow"/>
        </w:rPr>
      </w:pPr>
    </w:p>
    <w:p>
      <w:pPr>
        <w:adjustRightInd w:val="0"/>
        <w:snapToGrid w:val="0"/>
        <w:spacing w:beforeLines="50" w:afterLines="50" w:line="600" w:lineRule="exact"/>
        <w:jc w:val="both"/>
        <w:rPr>
          <w:rFonts w:ascii="方正小标宋简体" w:eastAsia="方正小标宋简体"/>
          <w:color w:val="auto"/>
          <w:sz w:val="44"/>
          <w:szCs w:val="44"/>
          <w:highlight w:val="yellow"/>
        </w:rPr>
      </w:pPr>
    </w:p>
    <w:p>
      <w:pPr>
        <w:rPr>
          <w:rFonts w:hint="eastAsia" w:asciiTheme="minorEastAsia" w:hAnsiTheme="minorEastAsia" w:eastAsiaTheme="minorEastAsia"/>
          <w:color w:val="auto"/>
          <w:sz w:val="28"/>
          <w:szCs w:val="28"/>
          <w:highlight w:val="none"/>
        </w:rPr>
      </w:pPr>
      <w:bookmarkStart w:id="139" w:name="_Toc87616394"/>
      <w:bookmarkStart w:id="140" w:name="_Toc88209957"/>
      <w:bookmarkStart w:id="141" w:name="_Toc28619645"/>
      <w:bookmarkStart w:id="142" w:name="_Toc12665"/>
      <w:bookmarkStart w:id="143" w:name="_Toc6313"/>
      <w:r>
        <w:rPr>
          <w:rFonts w:hint="eastAsia" w:asciiTheme="minorEastAsia" w:hAnsiTheme="minorEastAsia" w:eastAsiaTheme="minorEastAsia"/>
          <w:color w:val="auto"/>
          <w:sz w:val="28"/>
          <w:szCs w:val="28"/>
          <w:highlight w:val="none"/>
        </w:rPr>
        <w:br w:type="page"/>
      </w: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39"/>
      <w:bookmarkEnd w:id="140"/>
      <w:bookmarkEnd w:id="141"/>
      <w:bookmarkEnd w:id="142"/>
      <w:bookmarkEnd w:id="14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18"/>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lang w:val="en-US" w:eastAsia="zh-CN"/>
        </w:rPr>
        <w:t>我方承诺，中选15日内提供</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拟供货配件的厂商授权书或制造商授权书</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4" w:name="_Toc88209958"/>
      <w:bookmarkStart w:id="145" w:name="_Toc87616395"/>
      <w:bookmarkStart w:id="146" w:name="_Toc29833"/>
      <w:bookmarkStart w:id="147" w:name="_Toc22527"/>
    </w:p>
    <w:p>
      <w:pPr>
        <w:pStyle w:val="5"/>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4"/>
      <w:bookmarkEnd w:id="145"/>
      <w:bookmarkEnd w:id="146"/>
      <w:bookmarkEnd w:id="14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4"/>
        <w:snapToGrid w:val="0"/>
        <w:spacing w:line="600" w:lineRule="exact"/>
        <w:ind w:firstLine="3907" w:firstLineChars="1221"/>
        <w:rPr>
          <w:rFonts w:ascii="仿宋_GB2312" w:hAnsi="宋体" w:eastAsia="仿宋_GB2312" w:cs="Times New Roman"/>
          <w:color w:val="auto"/>
          <w:sz w:val="32"/>
          <w:szCs w:val="32"/>
          <w:highlight w:val="none"/>
        </w:rPr>
      </w:pPr>
    </w:p>
    <w:p>
      <w:pPr>
        <w:pStyle w:val="2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8"/>
        <w:rPr>
          <w:rFonts w:hint="eastAsia" w:ascii="仿宋_GB2312" w:hAnsi="宋体" w:eastAsia="仿宋_GB2312"/>
          <w:color w:val="auto"/>
          <w:sz w:val="30"/>
          <w:szCs w:val="30"/>
          <w:highlight w:val="none"/>
        </w:rPr>
      </w:pPr>
    </w:p>
    <w:p>
      <w:pPr>
        <w:pStyle w:val="18"/>
        <w:rPr>
          <w:rFonts w:hint="eastAsia" w:ascii="仿宋_GB2312" w:hAnsi="宋体" w:eastAsia="仿宋_GB2312"/>
          <w:color w:val="auto"/>
          <w:sz w:val="30"/>
          <w:szCs w:val="30"/>
          <w:highlight w:val="none"/>
        </w:rPr>
      </w:pPr>
    </w:p>
    <w:p>
      <w:pPr>
        <w:pStyle w:val="18"/>
        <w:rPr>
          <w:rFonts w:hint="eastAsia" w:ascii="仿宋_GB2312" w:hAnsi="宋体" w:eastAsia="仿宋_GB2312"/>
          <w:color w:val="auto"/>
          <w:sz w:val="30"/>
          <w:szCs w:val="30"/>
          <w:highlight w:val="none"/>
        </w:rPr>
      </w:pPr>
    </w:p>
    <w:p>
      <w:pPr>
        <w:pStyle w:val="18"/>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18"/>
        <w:rPr>
          <w:color w:val="auto"/>
          <w:highlight w:val="none"/>
        </w:rPr>
      </w:pPr>
    </w:p>
    <w:p>
      <w:pPr>
        <w:pStyle w:val="18"/>
        <w:rPr>
          <w:color w:val="auto"/>
          <w:highlight w:val="none"/>
        </w:rPr>
      </w:pPr>
    </w:p>
    <w:p>
      <w:pPr>
        <w:pStyle w:val="18"/>
        <w:rPr>
          <w:color w:val="auto"/>
          <w:highlight w:val="none"/>
        </w:rPr>
      </w:pPr>
    </w:p>
    <w:p>
      <w:pPr>
        <w:pStyle w:val="18"/>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8" w:name="_Toc8086"/>
      <w:bookmarkStart w:id="149" w:name="_Toc87616400"/>
      <w:bookmarkStart w:id="150" w:name="_Toc88209963"/>
      <w:bookmarkStart w:id="151"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8"/>
      <w:bookmarkEnd w:id="149"/>
      <w:bookmarkEnd w:id="150"/>
      <w:bookmarkEnd w:id="15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0"/>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2"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广州城市水处理设备有限公司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广州城市水处理设备有限公司2023年石井分公司新增泵类、搅拌机设备大修项目飞力、ABS非易损件采购项目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18"/>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18"/>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18"/>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19"/>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8"/>
        <w:rPr>
          <w:rFonts w:hint="default" w:ascii="仿宋_GB2312" w:eastAsia="仿宋_GB2312" w:hAnsiTheme="minorEastAsia"/>
          <w:color w:val="auto"/>
          <w:sz w:val="28"/>
          <w:szCs w:val="28"/>
          <w:highlight w:val="none"/>
          <w:lang w:val="en-US" w:eastAsia="zh-CN"/>
        </w:rPr>
      </w:pPr>
    </w:p>
    <w:p>
      <w:pPr>
        <w:pStyle w:val="18"/>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18"/>
        <w:rPr>
          <w:rFonts w:hint="default" w:ascii="仿宋_GB2312" w:eastAsia="仿宋_GB2312" w:hAnsiTheme="minorEastAsia"/>
          <w:color w:val="auto"/>
          <w:sz w:val="28"/>
          <w:szCs w:val="28"/>
          <w:highlight w:val="none"/>
          <w:lang w:val="en-US" w:eastAsia="zh-CN"/>
        </w:rPr>
      </w:pPr>
    </w:p>
    <w:p>
      <w:pPr>
        <w:pStyle w:val="18"/>
        <w:rPr>
          <w:rFonts w:hint="default"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lang w:eastAsia="zh-CN"/>
        </w:rPr>
      </w:pPr>
      <w:bookmarkStart w:id="153" w:name="_Toc19423"/>
      <w:bookmarkStart w:id="154"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3"/>
      <w:bookmarkEnd w:id="154"/>
    </w:p>
    <w:tbl>
      <w:tblPr>
        <w:tblStyle w:val="19"/>
        <w:tblW w:w="8583" w:type="dxa"/>
        <w:jc w:val="center"/>
        <w:tblLayout w:type="fixed"/>
        <w:tblCellMar>
          <w:top w:w="0" w:type="dxa"/>
          <w:left w:w="108" w:type="dxa"/>
          <w:bottom w:w="0" w:type="dxa"/>
          <w:right w:w="108" w:type="dxa"/>
        </w:tblCellMar>
      </w:tblPr>
      <w:tblGrid>
        <w:gridCol w:w="696"/>
        <w:gridCol w:w="1080"/>
        <w:gridCol w:w="1171"/>
        <w:gridCol w:w="1469"/>
        <w:gridCol w:w="660"/>
        <w:gridCol w:w="780"/>
        <w:gridCol w:w="1140"/>
        <w:gridCol w:w="837"/>
        <w:gridCol w:w="750"/>
      </w:tblGrid>
      <w:tr>
        <w:tblPrEx>
          <w:tblCellMar>
            <w:top w:w="0" w:type="dxa"/>
            <w:left w:w="108" w:type="dxa"/>
            <w:bottom w:w="0" w:type="dxa"/>
            <w:right w:w="108" w:type="dxa"/>
          </w:tblCellMar>
        </w:tblPrEx>
        <w:trPr>
          <w:trHeight w:val="91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序号</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名称</w:t>
            </w:r>
          </w:p>
        </w:tc>
        <w:tc>
          <w:tcPr>
            <w:tcW w:w="1171"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eastAsia="zh-CN"/>
              </w:rPr>
            </w:pPr>
            <w:r>
              <w:rPr>
                <w:rFonts w:hint="eastAsia" w:ascii="宋体" w:hAnsi="宋体" w:cs="宋体"/>
                <w:bCs/>
                <w:sz w:val="21"/>
                <w:szCs w:val="21"/>
                <w:highlight w:val="none"/>
                <w:lang w:val="en-US" w:eastAsia="zh-CN"/>
              </w:rPr>
              <w:t>采购品牌</w:t>
            </w: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型号</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单位</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数量</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单价（元）</w:t>
            </w: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备注</w:t>
            </w: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1</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default" w:ascii="宋体" w:hAnsi="宋体" w:cs="宋体"/>
                <w:bCs/>
                <w:sz w:val="21"/>
                <w:szCs w:val="21"/>
                <w:highlight w:val="none"/>
                <w:lang w:val="en-US" w:eastAsia="zh-CN"/>
              </w:rPr>
              <w:t>飞力（Flygt）</w:t>
            </w: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PL7061.665-990N4</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2</w:t>
            </w:r>
          </w:p>
        </w:tc>
        <w:tc>
          <w:tcPr>
            <w:tcW w:w="1080"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eastAsia="zh-CN"/>
              </w:rPr>
            </w:pPr>
            <w:r>
              <w:rPr>
                <w:rFonts w:hint="eastAsia" w:ascii="宋体" w:hAnsi="宋体" w:cs="宋体"/>
                <w:bCs/>
                <w:sz w:val="21"/>
                <w:szCs w:val="21"/>
                <w:highlight w:val="none"/>
                <w:lang w:val="en-US" w:eastAsia="zh-CN"/>
              </w:rPr>
              <w:t>导流罩</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PL7061.665-990N4</w:t>
            </w:r>
          </w:p>
        </w:tc>
        <w:tc>
          <w:tcPr>
            <w:tcW w:w="660" w:type="dxa"/>
            <w:tcBorders>
              <w:top w:val="single" w:color="auto" w:sz="4"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eastAsia="zh-CN"/>
              </w:rPr>
            </w:pPr>
            <w:r>
              <w:rPr>
                <w:rFonts w:hint="eastAsia" w:ascii="宋体" w:hAnsi="宋体" w:cs="宋体"/>
                <w:bCs/>
                <w:sz w:val="21"/>
                <w:szCs w:val="21"/>
                <w:highlight w:val="none"/>
                <w:lang w:val="en-US" w:eastAsia="zh-CN"/>
              </w:rPr>
              <w:t>个</w:t>
            </w:r>
          </w:p>
        </w:tc>
        <w:tc>
          <w:tcPr>
            <w:tcW w:w="78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14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en-US" w:eastAsia="zh-CN"/>
              </w:rPr>
            </w:pPr>
          </w:p>
        </w:tc>
        <w:tc>
          <w:tcPr>
            <w:tcW w:w="837"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en-US" w:eastAsia="zh-CN"/>
              </w:rPr>
            </w:pPr>
          </w:p>
        </w:tc>
        <w:tc>
          <w:tcPr>
            <w:tcW w:w="75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55"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3</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泄露传感器</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SR4650.412</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10</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137"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4</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PL7030.180LT41</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5</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导流罩</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PL7030.180LT41</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6</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4680.412</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7</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电缆</w:t>
            </w:r>
          </w:p>
        </w:tc>
        <w:tc>
          <w:tcPr>
            <w:tcW w:w="1171" w:type="dxa"/>
            <w:vMerge w:val="continue"/>
            <w:tcBorders>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4680.412</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套</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8</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ABS（Sulzer）</w:t>
            </w: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  AFP  4004 ME2000/6-64</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9</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导流罩</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  AFP  4004 ME2000/6-64</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10</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叶轮</w:t>
            </w:r>
          </w:p>
        </w:tc>
        <w:tc>
          <w:tcPr>
            <w:tcW w:w="1171"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 AFL 0601ME370/6-44</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11</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导流罩</w:t>
            </w:r>
          </w:p>
        </w:tc>
        <w:tc>
          <w:tcPr>
            <w:tcW w:w="1171" w:type="dxa"/>
            <w:vMerge w:val="continue"/>
            <w:tcBorders>
              <w:left w:val="single" w:color="auto" w:sz="4" w:space="0"/>
              <w:bottom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46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ABS AFL 0601ME370/6-44</w:t>
            </w:r>
          </w:p>
        </w:tc>
        <w:tc>
          <w:tcPr>
            <w:tcW w:w="660" w:type="dxa"/>
            <w:tcBorders>
              <w:top w:val="single" w:color="000000" w:sz="2" w:space="0"/>
              <w:left w:val="single" w:color="auto" w:sz="4"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bl>
    <w:p>
      <w:pPr>
        <w:pStyle w:val="5"/>
        <w:rPr>
          <w:rFonts w:hint="eastAsia" w:eastAsiaTheme="majorEastAsia"/>
          <w:color w:val="auto"/>
          <w:highlight w:val="yellow"/>
          <w:lang w:val="en-US" w:eastAsia="zh-CN"/>
        </w:rPr>
      </w:pPr>
      <w:bookmarkStart w:id="155" w:name="_Toc87616402"/>
      <w:bookmarkStart w:id="156" w:name="_Toc88209965"/>
      <w:bookmarkStart w:id="157" w:name="_Toc6058"/>
      <w:bookmarkStart w:id="158" w:name="_Toc16386"/>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5"/>
      <w:bookmarkEnd w:id="156"/>
      <w:bookmarkEnd w:id="157"/>
      <w:bookmarkEnd w:id="15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yellow"/>
        </w:rPr>
      </w:pPr>
    </w:p>
    <w:p/>
    <w:p/>
    <w:p/>
    <w:p/>
    <w:p/>
    <w:sectPr>
      <w:footerReference r:id="rId8" w:type="first"/>
      <w:footerReference r:id="rId7" w:type="default"/>
      <w:pgSz w:w="11906" w:h="16838"/>
      <w:pgMar w:top="1814" w:right="1474" w:bottom="1814"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p>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2"/>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2"/>
                    </w:pPr>
                  </w:p>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abstractNum w:abstractNumId="3">
    <w:nsid w:val="771C8F7B"/>
    <w:multiLevelType w:val="singleLevel"/>
    <w:tmpl w:val="771C8F7B"/>
    <w:lvl w:ilvl="0" w:tentative="0">
      <w:start w:val="4"/>
      <w:numFmt w:val="chineseCounting"/>
      <w:suff w:val="space"/>
      <w:lvlText w:val="第%1条"/>
      <w:lvlJc w:val="left"/>
      <w:rPr>
        <w:rFonts w:hint="eastAsia"/>
        <w:highlight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BjYzQ0NmE1ZTQ1YzlhOWI1Yzg4MjQ5ZWVlYWMifQ=="/>
  </w:docVars>
  <w:rsids>
    <w:rsidRoot w:val="79EC7DED"/>
    <w:rsid w:val="0118395B"/>
    <w:rsid w:val="029A1A87"/>
    <w:rsid w:val="07090053"/>
    <w:rsid w:val="0B962F2D"/>
    <w:rsid w:val="120914D3"/>
    <w:rsid w:val="1AA72EE4"/>
    <w:rsid w:val="1C0D30DD"/>
    <w:rsid w:val="1C8D28AF"/>
    <w:rsid w:val="1E3C08E6"/>
    <w:rsid w:val="1F346EC3"/>
    <w:rsid w:val="20EE4D5F"/>
    <w:rsid w:val="2CFF6C7D"/>
    <w:rsid w:val="302C2770"/>
    <w:rsid w:val="31BE60AB"/>
    <w:rsid w:val="34BD507B"/>
    <w:rsid w:val="394F0DCE"/>
    <w:rsid w:val="3ED572BD"/>
    <w:rsid w:val="3FE33198"/>
    <w:rsid w:val="3FE40207"/>
    <w:rsid w:val="429F792A"/>
    <w:rsid w:val="43AD53FA"/>
    <w:rsid w:val="463257D2"/>
    <w:rsid w:val="48EB4A02"/>
    <w:rsid w:val="4E147BF1"/>
    <w:rsid w:val="53207754"/>
    <w:rsid w:val="53EE1B36"/>
    <w:rsid w:val="590551E7"/>
    <w:rsid w:val="592A069B"/>
    <w:rsid w:val="59447FF3"/>
    <w:rsid w:val="59C06EA0"/>
    <w:rsid w:val="5E11761B"/>
    <w:rsid w:val="67DC372D"/>
    <w:rsid w:val="6ACC1139"/>
    <w:rsid w:val="6E4041F3"/>
    <w:rsid w:val="70D44EDC"/>
    <w:rsid w:val="732454B1"/>
    <w:rsid w:val="76E46FA8"/>
    <w:rsid w:val="79EC7DED"/>
    <w:rsid w:val="7B257D7D"/>
    <w:rsid w:val="7C5B3633"/>
    <w:rsid w:val="7D721142"/>
    <w:rsid w:val="7DAA4071"/>
    <w:rsid w:val="7F5013DA"/>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Plain Text"/>
    <w:basedOn w:val="1"/>
    <w:next w:val="1"/>
    <w:qFormat/>
    <w:uiPriority w:val="0"/>
    <w:rPr>
      <w:rFonts w:ascii="宋体" w:hAnsi="Courier New"/>
      <w:szCs w:val="21"/>
    </w:rPr>
  </w:style>
  <w:style w:type="paragraph" w:styleId="11">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kern w:val="0"/>
      <w:sz w:val="22"/>
    </w:rPr>
  </w:style>
  <w:style w:type="paragraph" w:styleId="15">
    <w:name w:val="List"/>
    <w:basedOn w:val="1"/>
    <w:next w:val="1"/>
    <w:qFormat/>
    <w:uiPriority w:val="0"/>
    <w:pPr>
      <w:snapToGrid w:val="0"/>
    </w:pPr>
    <w:rPr>
      <w:szCs w:val="24"/>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Hyperlink"/>
    <w:basedOn w:val="21"/>
    <w:qFormat/>
    <w:uiPriority w:val="0"/>
    <w:rPr>
      <w:color w:val="0000FF"/>
      <w:u w:val="single"/>
    </w:rPr>
  </w:style>
  <w:style w:type="paragraph" w:customStyle="1" w:styleId="2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7">
    <w:name w:val="List Paragraph"/>
    <w:basedOn w:val="1"/>
    <w:qFormat/>
    <w:uiPriority w:val="34"/>
    <w:pPr>
      <w:ind w:firstLine="420" w:firstLineChars="200"/>
    </w:pPr>
  </w:style>
  <w:style w:type="character" w:customStyle="1" w:styleId="28">
    <w:name w:val="font41"/>
    <w:basedOn w:val="21"/>
    <w:qFormat/>
    <w:uiPriority w:val="0"/>
    <w:rPr>
      <w:rFonts w:hint="eastAsia" w:ascii="宋体" w:hAnsi="宋体" w:eastAsia="宋体" w:cs="宋体"/>
      <w:color w:val="000000"/>
      <w:sz w:val="32"/>
      <w:szCs w:val="32"/>
      <w:u w:val="none"/>
    </w:rPr>
  </w:style>
  <w:style w:type="character" w:customStyle="1" w:styleId="29">
    <w:name w:val="font51"/>
    <w:basedOn w:val="21"/>
    <w:qFormat/>
    <w:uiPriority w:val="0"/>
    <w:rPr>
      <w:rFonts w:hint="eastAsia" w:ascii="宋体" w:hAnsi="宋体" w:eastAsia="宋体" w:cs="宋体"/>
      <w:color w:val="000000"/>
      <w:sz w:val="32"/>
      <w:szCs w:val="32"/>
      <w:u w:val="single"/>
    </w:rPr>
  </w:style>
  <w:style w:type="character" w:customStyle="1" w:styleId="30">
    <w:name w:val="font11"/>
    <w:basedOn w:val="21"/>
    <w:qFormat/>
    <w:uiPriority w:val="0"/>
    <w:rPr>
      <w:rFonts w:hint="default" w:ascii="Wingdings 2" w:hAnsi="Wingdings 2" w:eastAsia="Wingdings 2" w:cs="Wingdings 2"/>
      <w:color w:val="000000"/>
      <w:sz w:val="24"/>
      <w:szCs w:val="24"/>
      <w:u w:val="none"/>
    </w:rPr>
  </w:style>
  <w:style w:type="character" w:customStyle="1" w:styleId="31">
    <w:name w:val="font21"/>
    <w:basedOn w:val="21"/>
    <w:qFormat/>
    <w:uiPriority w:val="0"/>
    <w:rPr>
      <w:rFonts w:hint="eastAsia" w:ascii="宋体" w:hAnsi="宋体" w:eastAsia="宋体" w:cs="宋体"/>
      <w:color w:val="000000"/>
      <w:sz w:val="24"/>
      <w:szCs w:val="24"/>
      <w:u w:val="none"/>
    </w:rPr>
  </w:style>
  <w:style w:type="paragraph" w:customStyle="1" w:styleId="32">
    <w:name w:val="CM91"/>
    <w:basedOn w:val="24"/>
    <w:next w:val="24"/>
    <w:qFormat/>
    <w:uiPriority w:val="0"/>
    <w:pPr>
      <w:spacing w:after="160"/>
    </w:pPr>
    <w:rPr>
      <w:color w:val="auto"/>
    </w:rPr>
  </w:style>
  <w:style w:type="paragraph" w:customStyle="1" w:styleId="33">
    <w:name w:val="CM97"/>
    <w:basedOn w:val="24"/>
    <w:next w:val="24"/>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16098</Words>
  <Characters>17475</Characters>
  <Lines>0</Lines>
  <Paragraphs>0</Paragraphs>
  <TotalTime>5</TotalTime>
  <ScaleCrop>false</ScaleCrop>
  <LinksUpToDate>false</LinksUpToDate>
  <CharactersWithSpaces>19630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2023-03-23T08:11:00Z</dcterms:created>
  <dc:creator>阮锋</dc:creator>
  <cp:lastModifiedBy>莫颖妍</cp:lastModifiedBy>
  <cp:lastPrinted>2023-05-15T08:52:00Z</cp:lastPrinted>
  <dcterms:modified xsi:type="dcterms:W3CDTF">2023-06-28T03:25:12Z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9DFB70F18A0F481AA419B19BC9EFC435_13</vt:lpwstr>
  </property>
</Properties>
</file>