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hAnsiTheme="minorHAnsi" w:cstheme="minorBidi"/>
          <w:b w:val="0"/>
          <w:bCs w:val="0"/>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hAnsiTheme="minorHAnsi" w:cstheme="minorBidi"/>
          <w:b w:val="0"/>
          <w:bCs w:val="0"/>
          <w:color w:val="auto"/>
          <w:sz w:val="52"/>
          <w:szCs w:val="52"/>
          <w:highlight w:val="none"/>
          <w:lang w:val="en-US" w:eastAsia="zh-CN"/>
        </w:rPr>
        <w:t>江高分公司2023年ISO质量、环境、职业健康</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hAnsiTheme="minorHAnsi" w:cstheme="minorBidi"/>
          <w:b w:val="0"/>
          <w:bCs w:val="0"/>
          <w:color w:val="auto"/>
          <w:sz w:val="52"/>
          <w:szCs w:val="52"/>
          <w:highlight w:val="none"/>
          <w:lang w:val="en-US" w:eastAsia="zh-CN"/>
        </w:rPr>
        <w:t>安全管理体系认证服务</w:t>
      </w:r>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6</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bookmarkStart w:id="150" w:name="_GoBack"/>
      <w:bookmarkEnd w:id="150"/>
    </w:p>
    <w:p>
      <w:pPr>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31938"/>
      <w:bookmarkStart w:id="6" w:name="_Toc1669"/>
      <w:bookmarkStart w:id="7" w:name="_Toc11322"/>
      <w:bookmarkStart w:id="8" w:name="_Toc4275"/>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广州市净水有限公司江高分公司2023年ISO质量、环境、职业健康安全管理体系认证服务项目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1.1采购项目名称：广州市净水有限公司江高分公司2023年ISO质量、环境、职业健康安全管理体系认证服务项目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1.2项目编号：JGX-20230612-1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w:t>
      </w:r>
      <w:r>
        <w:rPr>
          <w:rFonts w:hint="eastAsia" w:ascii="仿宋" w:hAnsi="仿宋" w:eastAsia="仿宋" w:cs="仿宋"/>
          <w:sz w:val="28"/>
          <w:szCs w:val="28"/>
          <w:u w:val="single"/>
          <w:lang w:val="en-US" w:eastAsia="zh-CN"/>
        </w:rPr>
        <w:t>25000</w:t>
      </w:r>
      <w:r>
        <w:rPr>
          <w:rFonts w:hint="eastAsia" w:ascii="仿宋" w:hAnsi="仿宋" w:eastAsia="仿宋" w:cs="仿宋"/>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
        <w:rPr>
          <w:rFonts w:hint="default" w:ascii="仿宋" w:hAnsi="仿宋" w:eastAsia="仿宋" w:cs="仿宋"/>
          <w:color w:val="auto"/>
          <w:kern w:val="2"/>
          <w:sz w:val="28"/>
          <w:szCs w:val="28"/>
          <w:highlight w:val="none"/>
          <w:u w:val="single"/>
          <w:lang w:val="en-US" w:eastAsia="zh-CN" w:bidi="ar-SA"/>
        </w:rPr>
      </w:pPr>
      <w:r>
        <w:rPr>
          <w:rFonts w:hint="eastAsia" w:ascii="仿宋_GB2312" w:eastAsia="仿宋_GB2312"/>
          <w:color w:val="auto"/>
          <w:sz w:val="28"/>
          <w:szCs w:val="28"/>
          <w:highlight w:val="none"/>
        </w:rPr>
        <w:t>2.1采购内容和范围：</w:t>
      </w:r>
      <w:r>
        <w:rPr>
          <w:rFonts w:hint="eastAsia" w:ascii="仿宋" w:hAnsi="仿宋" w:eastAsia="仿宋" w:cs="仿宋"/>
          <w:color w:val="auto"/>
          <w:kern w:val="2"/>
          <w:sz w:val="28"/>
          <w:szCs w:val="28"/>
          <w:highlight w:val="none"/>
          <w:u w:val="single"/>
          <w:lang w:val="en-US" w:eastAsia="zh-CN" w:bidi="ar-SA"/>
        </w:rPr>
        <w:t>为了进一步加强</w:t>
      </w:r>
      <w:r>
        <w:rPr>
          <w:rFonts w:hint="eastAsia" w:ascii="仿宋_GB2312" w:hAnsi="仿宋_GB2312" w:eastAsia="仿宋_GB2312" w:cs="仿宋_GB2312"/>
          <w:color w:val="auto"/>
          <w:kern w:val="2"/>
          <w:sz w:val="28"/>
          <w:szCs w:val="28"/>
          <w:highlight w:val="none"/>
          <w:u w:val="single"/>
          <w:lang w:val="en-US" w:eastAsia="zh-CN" w:bidi="ar-SA"/>
        </w:rPr>
        <w:t>广州市净水有限公司</w:t>
      </w:r>
      <w:r>
        <w:rPr>
          <w:rFonts w:hint="eastAsia" w:ascii="仿宋" w:hAnsi="仿宋" w:eastAsia="仿宋" w:cs="仿宋"/>
          <w:color w:val="auto"/>
          <w:kern w:val="2"/>
          <w:sz w:val="28"/>
          <w:szCs w:val="28"/>
          <w:highlight w:val="none"/>
          <w:u w:val="single"/>
          <w:lang w:val="en-US" w:eastAsia="zh-CN" w:bidi="ar-SA"/>
        </w:rPr>
        <w:t>江高分公司管理水平，完善</w:t>
      </w:r>
      <w:r>
        <w:rPr>
          <w:rFonts w:hint="eastAsia" w:ascii="仿宋_GB2312" w:hAnsi="仿宋_GB2312" w:eastAsia="仿宋_GB2312" w:cs="仿宋_GB2312"/>
          <w:color w:val="auto"/>
          <w:kern w:val="2"/>
          <w:sz w:val="28"/>
          <w:szCs w:val="28"/>
          <w:highlight w:val="none"/>
          <w:u w:val="single"/>
          <w:lang w:val="en-US" w:eastAsia="zh-CN" w:bidi="ar-SA"/>
        </w:rPr>
        <w:t>广州市净水有限公司</w:t>
      </w:r>
      <w:r>
        <w:rPr>
          <w:rFonts w:hint="eastAsia" w:ascii="仿宋" w:hAnsi="仿宋" w:eastAsia="仿宋" w:cs="仿宋"/>
          <w:color w:val="auto"/>
          <w:kern w:val="2"/>
          <w:sz w:val="28"/>
          <w:szCs w:val="28"/>
          <w:highlight w:val="none"/>
          <w:u w:val="single"/>
          <w:lang w:val="en-US" w:eastAsia="zh-CN" w:bidi="ar-SA"/>
        </w:rPr>
        <w:t>江高分公司管理制度,健全</w:t>
      </w:r>
      <w:r>
        <w:rPr>
          <w:rFonts w:hint="eastAsia" w:ascii="仿宋_GB2312" w:hAnsi="仿宋_GB2312" w:eastAsia="仿宋_GB2312" w:cs="仿宋_GB2312"/>
          <w:color w:val="auto"/>
          <w:kern w:val="2"/>
          <w:sz w:val="28"/>
          <w:szCs w:val="28"/>
          <w:highlight w:val="none"/>
          <w:u w:val="single"/>
          <w:lang w:val="en-US" w:eastAsia="zh-CN" w:bidi="ar-SA"/>
        </w:rPr>
        <w:t>广州市净水有限公司</w:t>
      </w:r>
      <w:r>
        <w:rPr>
          <w:rFonts w:hint="eastAsia" w:ascii="仿宋" w:hAnsi="仿宋" w:eastAsia="仿宋" w:cs="仿宋"/>
          <w:color w:val="auto"/>
          <w:kern w:val="2"/>
          <w:sz w:val="28"/>
          <w:szCs w:val="28"/>
          <w:highlight w:val="none"/>
          <w:u w:val="single"/>
          <w:lang w:val="en-US" w:eastAsia="zh-CN" w:bidi="ar-SA"/>
        </w:rPr>
        <w:t>江高分公司管理体系。</w:t>
      </w:r>
      <w:r>
        <w:rPr>
          <w:rFonts w:hint="eastAsia" w:ascii="仿宋_GB2312" w:hAnsi="仿宋_GB2312" w:eastAsia="仿宋_GB2312" w:cs="仿宋_GB2312"/>
          <w:color w:val="auto"/>
          <w:kern w:val="2"/>
          <w:sz w:val="28"/>
          <w:szCs w:val="28"/>
          <w:highlight w:val="none"/>
          <w:u w:val="single"/>
          <w:lang w:val="en-US" w:eastAsia="zh-CN" w:bidi="ar-SA"/>
        </w:rPr>
        <w:t>广州市净水有限公司</w:t>
      </w:r>
      <w:r>
        <w:rPr>
          <w:rFonts w:hint="eastAsia" w:ascii="仿宋" w:hAnsi="仿宋" w:eastAsia="仿宋" w:cs="仿宋"/>
          <w:color w:val="auto"/>
          <w:kern w:val="2"/>
          <w:sz w:val="28"/>
          <w:szCs w:val="28"/>
          <w:highlight w:val="none"/>
          <w:u w:val="single"/>
          <w:lang w:val="en-US" w:eastAsia="zh-CN" w:bidi="ar-SA"/>
        </w:rPr>
        <w:t>江高分公司计划进行2023年IS09001国际质量管理体系、ISO14001国际环境管理体系、IS045001国际职业健康安全管理体系三合一体系认证服务工作，本次认证为初次认证。内容是按照国家认证认可的法律法规和认证方案对江高分公司的质量、环境、职业健康安全管理运行体系提供认证服务。</w:t>
      </w:r>
      <w:r>
        <w:rPr>
          <w:rFonts w:hint="eastAsia" w:ascii="仿宋" w:hAnsi="仿宋" w:eastAsia="仿宋" w:cs="仿宋"/>
          <w:color w:val="auto"/>
          <w:kern w:val="2"/>
          <w:sz w:val="28"/>
          <w:szCs w:val="28"/>
          <w:highlight w:val="none"/>
          <w:u w:val="single"/>
        </w:rPr>
        <w:t>认证领域：质量管理体系GB/T19001-2016、lSO9001-2015；职业健康安全管理体系GB／T45001-2020、</w:t>
      </w:r>
      <w:r>
        <w:rPr>
          <w:rFonts w:hint="eastAsia" w:ascii="仿宋" w:hAnsi="仿宋" w:eastAsia="仿宋" w:cs="仿宋"/>
          <w:color w:val="auto"/>
          <w:kern w:val="2"/>
          <w:sz w:val="28"/>
          <w:szCs w:val="28"/>
          <w:highlight w:val="none"/>
          <w:u w:val="single"/>
          <w:lang w:val="en-US" w:eastAsia="zh-CN"/>
        </w:rPr>
        <w:t>I</w:t>
      </w:r>
      <w:r>
        <w:rPr>
          <w:rFonts w:hint="eastAsia" w:ascii="仿宋" w:hAnsi="仿宋" w:eastAsia="仿宋" w:cs="仿宋"/>
          <w:color w:val="auto"/>
          <w:kern w:val="2"/>
          <w:sz w:val="28"/>
          <w:szCs w:val="28"/>
          <w:highlight w:val="none"/>
          <w:u w:val="single"/>
        </w:rPr>
        <w:t>SO45001-2018；环境管理体系GB／T24001-2016、ISO14001-2015。</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自合同签订日期起至2024年6月30日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广州市白云区江高镇南贤路1号。</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有效期内《认证机构批准书》（加盖单位公章），批准书内具有本项目所需的认证领域</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认证管理体系服务（须涵盖本项目所要求的认证领域）</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 w:hAnsi="仿宋" w:eastAsia="仿宋" w:cs="仿宋"/>
          <w:sz w:val="28"/>
          <w:szCs w:val="28"/>
          <w:lang w:val="en-US" w:eastAsia="zh-CN"/>
        </w:rPr>
        <w:t>广州市白云区江高镇南岗村南贤路1号广州市净水有限公司江高分公司</w:t>
      </w:r>
      <w:r>
        <w:rPr>
          <w:rFonts w:hint="eastAsia" w:ascii="仿宋_GB2312" w:eastAsia="仿宋_GB2312"/>
          <w:color w:val="auto"/>
          <w:sz w:val="28"/>
          <w:szCs w:val="28"/>
          <w:highlight w:val="none"/>
        </w:rPr>
        <w:t>。</w:t>
      </w:r>
    </w:p>
    <w:p>
      <w:pPr>
        <w:pStyle w:val="2"/>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（注：授权委托人须通过“广州净水公司”微信公众号（提前）预约，填写访客预约信息。待被访部室审核员审批通过后，凭访客手机生成的“通行访客码”通行。</w:t>
      </w:r>
    </w:p>
    <w:p>
      <w:pPr>
        <w:pStyle w:val="2"/>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（2）“组织”选择“江高分公司”，“部门”选择“综合部”。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（3）“被访人员”写“江泽源”，“手机号”写“15902056551”。</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
        <w:ind w:firstLine="560" w:firstLineChars="200"/>
        <w:rPr>
          <w:rFonts w:hint="eastAsia" w:ascii="仿宋" w:hAnsi="仿宋" w:eastAsia="仿宋" w:cs="仿宋"/>
          <w:color w:val="auto"/>
          <w:highlight w:val="none"/>
          <w:lang w:val="en-US" w:eastAsia="zh-CN"/>
        </w:rPr>
      </w:pPr>
      <w:r>
        <w:rPr>
          <w:rFonts w:hint="eastAsia" w:ascii="仿宋_GB2312" w:eastAsia="仿宋_GB2312"/>
          <w:color w:val="auto"/>
          <w:sz w:val="28"/>
          <w:szCs w:val="28"/>
          <w:highlight w:val="none"/>
          <w:lang w:val="en-US" w:eastAsia="zh-CN"/>
        </w:rPr>
        <w:t xml:space="preserve">如以快递形式递交响应文件，须在递交截止时间前送达，不参加见证报价开启程序的报价单位视其认可所有报价。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Change w:id="0">
          <w:tblGrid>
            <w:gridCol w:w="512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江泽源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15902056551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16557"/>
      <w:bookmarkStart w:id="16" w:name="_Toc9448"/>
      <w:bookmarkStart w:id="17" w:name="_Toc32588"/>
      <w:bookmarkStart w:id="18" w:name="_Toc7340"/>
      <w:bookmarkStart w:id="19" w:name="_Toc19295"/>
      <w:bookmarkStart w:id="20" w:name="_Toc2324"/>
      <w:bookmarkStart w:id="21" w:name="_Toc25603"/>
      <w:bookmarkStart w:id="22" w:name="_Toc2331"/>
      <w:bookmarkStart w:id="23" w:name="_Toc1670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4870"/>
      <w:bookmarkStart w:id="36" w:name="_Toc7437"/>
      <w:bookmarkStart w:id="37" w:name="_Toc14552"/>
      <w:bookmarkStart w:id="38" w:name="_Toc19759"/>
      <w:bookmarkStart w:id="39" w:name="_Toc23581"/>
      <w:bookmarkStart w:id="40" w:name="_Toc4952"/>
      <w:bookmarkStart w:id="41" w:name="_Toc19050"/>
      <w:bookmarkStart w:id="42" w:name="_Toc10930"/>
      <w:bookmarkStart w:id="43" w:name="_Toc7118"/>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29484"/>
      <w:bookmarkStart w:id="46" w:name="_Toc32607"/>
      <w:bookmarkStart w:id="47" w:name="_Toc6308"/>
      <w:bookmarkStart w:id="48" w:name="_Toc29345"/>
      <w:bookmarkStart w:id="49" w:name="_Toc21079"/>
      <w:bookmarkStart w:id="50" w:name="_Toc12177"/>
      <w:bookmarkStart w:id="51" w:name="_Toc22212"/>
      <w:bookmarkStart w:id="52" w:name="_Toc13898"/>
      <w:bookmarkStart w:id="53" w:name="_Toc88209941"/>
      <w:bookmarkStart w:id="54" w:name="_Toc7831"/>
      <w:bookmarkStart w:id="55" w:name="_Toc87616378"/>
      <w:bookmarkStart w:id="56" w:name="_Toc21840"/>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jc w:val="both"/>
        <w:rPr>
          <w:rFonts w:hint="eastAsia"/>
          <w:color w:val="auto"/>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4"/>
        <w:rPr>
          <w:rFonts w:hint="eastAsia"/>
          <w:color w:val="auto"/>
          <w:highlight w:val="none"/>
        </w:rPr>
      </w:pPr>
      <w:bookmarkStart w:id="62"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en-US" w:eastAsia="zh-CN" w:bidi="ar-SA"/>
        </w:rPr>
        <w:t>为</w:t>
      </w:r>
      <w:r>
        <w:rPr>
          <w:rFonts w:hint="eastAsia" w:ascii="仿宋_GB2312" w:hAnsi="仿宋_GB2312" w:eastAsia="仿宋_GB2312" w:cs="仿宋_GB2312"/>
          <w:color w:val="auto"/>
          <w:kern w:val="2"/>
          <w:sz w:val="28"/>
          <w:szCs w:val="28"/>
          <w:highlight w:val="none"/>
          <w:lang w:val="en-US" w:eastAsia="zh-CN" w:bidi="ar-SA"/>
        </w:rPr>
        <w:t>确保广州市净水有限公司江高分公司ISO</w:t>
      </w:r>
      <w:r>
        <w:rPr>
          <w:rFonts w:hint="eastAsia" w:ascii="仿宋" w:hAnsi="仿宋" w:eastAsia="仿宋" w:cs="仿宋"/>
          <w:color w:val="auto"/>
          <w:kern w:val="2"/>
          <w:sz w:val="28"/>
          <w:szCs w:val="28"/>
          <w:highlight w:val="none"/>
          <w:lang w:val="en-US" w:eastAsia="zh-CN" w:bidi="ar-SA"/>
        </w:rPr>
        <w:t>三合一</w:t>
      </w:r>
      <w:r>
        <w:rPr>
          <w:rFonts w:hint="eastAsia" w:ascii="仿宋_GB2312" w:hAnsi="仿宋_GB2312" w:eastAsia="仿宋_GB2312" w:cs="仿宋_GB2312"/>
          <w:color w:val="auto"/>
          <w:kern w:val="2"/>
          <w:sz w:val="28"/>
          <w:szCs w:val="28"/>
          <w:highlight w:val="none"/>
          <w:lang w:val="en-US" w:eastAsia="zh-CN" w:bidi="ar-SA"/>
        </w:rPr>
        <w:t>管理</w:t>
      </w:r>
      <w:r>
        <w:rPr>
          <w:rFonts w:hint="eastAsia" w:ascii="仿宋" w:hAnsi="仿宋" w:eastAsia="仿宋" w:cs="仿宋"/>
          <w:color w:val="auto"/>
          <w:kern w:val="2"/>
          <w:sz w:val="28"/>
          <w:szCs w:val="28"/>
          <w:highlight w:val="none"/>
          <w:lang w:val="en-US" w:eastAsia="zh-CN" w:bidi="ar-SA"/>
        </w:rPr>
        <w:t>体系证书</w:t>
      </w:r>
      <w:r>
        <w:rPr>
          <w:rFonts w:hint="eastAsia" w:ascii="仿宋_GB2312" w:hAnsi="仿宋_GB2312" w:eastAsia="仿宋_GB2312" w:cs="仿宋_GB2312"/>
          <w:color w:val="auto"/>
          <w:kern w:val="2"/>
          <w:sz w:val="28"/>
          <w:szCs w:val="28"/>
          <w:highlight w:val="none"/>
          <w:lang w:val="en-US" w:eastAsia="zh-CN" w:bidi="ar-SA"/>
        </w:rPr>
        <w:t>顺利获得，</w:t>
      </w:r>
      <w:r>
        <w:rPr>
          <w:rFonts w:hint="eastAsia" w:ascii="仿宋" w:hAnsi="仿宋" w:eastAsia="仿宋" w:cs="仿宋"/>
          <w:color w:val="auto"/>
          <w:kern w:val="2"/>
          <w:sz w:val="28"/>
          <w:szCs w:val="28"/>
          <w:highlight w:val="none"/>
          <w:lang w:val="en-US" w:eastAsia="zh-CN" w:bidi="ar-SA"/>
        </w:rPr>
        <w:t>本次认证为初次认证，</w:t>
      </w:r>
      <w:r>
        <w:rPr>
          <w:rFonts w:hint="eastAsia" w:ascii="仿宋_GB2312" w:hAnsi="仿宋_GB2312" w:eastAsia="仿宋_GB2312" w:cs="仿宋_GB2312"/>
          <w:color w:val="auto"/>
          <w:kern w:val="2"/>
          <w:sz w:val="28"/>
          <w:szCs w:val="28"/>
          <w:highlight w:val="none"/>
          <w:lang w:val="en-US" w:eastAsia="zh-CN" w:bidi="ar-SA"/>
        </w:rPr>
        <w:t>现需</w:t>
      </w:r>
      <w:r>
        <w:rPr>
          <w:rFonts w:hint="eastAsia" w:ascii="仿宋" w:hAnsi="仿宋" w:eastAsia="仿宋" w:cs="仿宋"/>
          <w:color w:val="auto"/>
          <w:kern w:val="2"/>
          <w:sz w:val="28"/>
          <w:szCs w:val="28"/>
          <w:highlight w:val="none"/>
          <w:lang w:val="en-US" w:eastAsia="zh-CN" w:bidi="ar-SA"/>
        </w:rPr>
        <w:t>按照国家认证认可的法律法规和认证方案对</w:t>
      </w:r>
      <w:r>
        <w:rPr>
          <w:rFonts w:hint="eastAsia" w:ascii="仿宋_GB2312" w:hAnsi="仿宋_GB2312" w:eastAsia="仿宋_GB2312" w:cs="仿宋_GB2312"/>
          <w:color w:val="auto"/>
          <w:kern w:val="2"/>
          <w:sz w:val="28"/>
          <w:szCs w:val="28"/>
          <w:highlight w:val="none"/>
          <w:lang w:val="en-US" w:eastAsia="zh-CN" w:bidi="ar-SA"/>
        </w:rPr>
        <w:t>广州市净水有限公司</w:t>
      </w:r>
      <w:r>
        <w:rPr>
          <w:rFonts w:hint="eastAsia" w:ascii="仿宋" w:hAnsi="仿宋" w:eastAsia="仿宋" w:cs="仿宋"/>
          <w:color w:val="auto"/>
          <w:kern w:val="2"/>
          <w:sz w:val="28"/>
          <w:szCs w:val="28"/>
          <w:highlight w:val="none"/>
          <w:lang w:val="en-US" w:eastAsia="zh-CN" w:bidi="ar-SA"/>
        </w:rPr>
        <w:t>江高分公司的质量、环境、职业健康安全管理运行体系提供认证服务，</w:t>
      </w:r>
      <w:r>
        <w:rPr>
          <w:rFonts w:hint="eastAsia" w:ascii="仿宋_GB2312" w:hAnsi="仿宋_GB2312" w:eastAsia="仿宋_GB2312" w:cs="仿宋_GB2312"/>
          <w:color w:val="auto"/>
          <w:kern w:val="2"/>
          <w:sz w:val="28"/>
          <w:szCs w:val="28"/>
          <w:highlight w:val="none"/>
          <w:lang w:val="en-US" w:eastAsia="zh-CN" w:bidi="ar-SA"/>
        </w:rPr>
        <w:t>同时</w:t>
      </w:r>
      <w:r>
        <w:rPr>
          <w:rFonts w:hint="eastAsia" w:ascii="仿宋_GB2312" w:hAnsi="仿宋_GB2312" w:eastAsia="仿宋_GB2312" w:cs="仿宋_GB2312"/>
          <w:color w:val="auto"/>
          <w:sz w:val="28"/>
          <w:szCs w:val="28"/>
          <w:highlight w:val="none"/>
          <w:lang w:val="en-US" w:eastAsia="zh-CN"/>
        </w:rPr>
        <w:t>为</w:t>
      </w:r>
      <w:r>
        <w:rPr>
          <w:rFonts w:hint="eastAsia" w:ascii="仿宋_GB2312" w:hAnsi="仿宋_GB2312" w:eastAsia="仿宋_GB2312" w:cs="仿宋_GB2312"/>
          <w:color w:val="auto"/>
          <w:kern w:val="2"/>
          <w:sz w:val="28"/>
          <w:szCs w:val="28"/>
          <w:highlight w:val="none"/>
          <w:lang w:val="en-US" w:eastAsia="zh-CN" w:bidi="ar-SA"/>
        </w:rPr>
        <w:t>广州市净水有限公司江高分公司取得ISO</w:t>
      </w:r>
      <w:r>
        <w:rPr>
          <w:rFonts w:hint="eastAsia" w:ascii="仿宋" w:hAnsi="仿宋" w:eastAsia="仿宋" w:cs="仿宋"/>
          <w:color w:val="auto"/>
          <w:kern w:val="2"/>
          <w:sz w:val="28"/>
          <w:szCs w:val="28"/>
          <w:highlight w:val="none"/>
          <w:lang w:val="en-US" w:eastAsia="zh-CN" w:bidi="ar-SA"/>
        </w:rPr>
        <w:t>三合一</w:t>
      </w:r>
      <w:r>
        <w:rPr>
          <w:rFonts w:hint="eastAsia" w:ascii="仿宋_GB2312" w:hAnsi="仿宋_GB2312" w:eastAsia="仿宋_GB2312" w:cs="仿宋_GB2312"/>
          <w:color w:val="auto"/>
          <w:kern w:val="2"/>
          <w:sz w:val="28"/>
          <w:szCs w:val="28"/>
          <w:highlight w:val="none"/>
          <w:lang w:val="en-US" w:eastAsia="zh-CN" w:bidi="ar-SA"/>
        </w:rPr>
        <w:t>管理</w:t>
      </w:r>
      <w:r>
        <w:rPr>
          <w:rFonts w:hint="eastAsia" w:ascii="仿宋" w:hAnsi="仿宋" w:eastAsia="仿宋" w:cs="仿宋"/>
          <w:color w:val="auto"/>
          <w:kern w:val="2"/>
          <w:sz w:val="28"/>
          <w:szCs w:val="28"/>
          <w:highlight w:val="none"/>
          <w:lang w:val="en-US" w:eastAsia="zh-CN" w:bidi="ar-SA"/>
        </w:rPr>
        <w:t>体系认证证书。</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sz w:val="28"/>
          <w:szCs w:val="28"/>
          <w:highlight w:val="none"/>
          <w:lang w:val="en-US" w:eastAsia="zh-CN"/>
        </w:rPr>
        <w:t>为</w:t>
      </w:r>
      <w:r>
        <w:rPr>
          <w:rFonts w:hint="eastAsia" w:ascii="仿宋_GB2312" w:hAnsi="仿宋_GB2312" w:eastAsia="仿宋_GB2312" w:cs="仿宋_GB2312"/>
          <w:color w:val="auto"/>
          <w:kern w:val="2"/>
          <w:sz w:val="28"/>
          <w:szCs w:val="28"/>
          <w:highlight w:val="none"/>
          <w:lang w:val="en-US" w:eastAsia="zh-CN" w:bidi="ar-SA"/>
        </w:rPr>
        <w:t>广州市净水有限公司江高分公司ISO</w:t>
      </w:r>
      <w:r>
        <w:rPr>
          <w:rFonts w:hint="eastAsia" w:ascii="仿宋" w:hAnsi="仿宋" w:eastAsia="仿宋" w:cs="仿宋"/>
          <w:color w:val="auto"/>
          <w:kern w:val="2"/>
          <w:sz w:val="28"/>
          <w:szCs w:val="28"/>
          <w:highlight w:val="none"/>
          <w:lang w:val="en-US" w:eastAsia="zh-CN" w:bidi="ar-SA"/>
        </w:rPr>
        <w:t>三合一</w:t>
      </w:r>
      <w:r>
        <w:rPr>
          <w:rFonts w:hint="eastAsia" w:ascii="仿宋_GB2312" w:hAnsi="仿宋_GB2312" w:eastAsia="仿宋_GB2312" w:cs="仿宋_GB2312"/>
          <w:color w:val="auto"/>
          <w:kern w:val="2"/>
          <w:sz w:val="28"/>
          <w:szCs w:val="28"/>
          <w:highlight w:val="none"/>
          <w:lang w:val="en-US" w:eastAsia="zh-CN" w:bidi="ar-SA"/>
        </w:rPr>
        <w:t>管理</w:t>
      </w:r>
      <w:r>
        <w:rPr>
          <w:rFonts w:hint="eastAsia" w:ascii="仿宋" w:hAnsi="仿宋" w:eastAsia="仿宋" w:cs="仿宋"/>
          <w:color w:val="auto"/>
          <w:kern w:val="2"/>
          <w:sz w:val="28"/>
          <w:szCs w:val="28"/>
          <w:highlight w:val="none"/>
          <w:lang w:val="en-US" w:eastAsia="zh-CN" w:bidi="ar-SA"/>
        </w:rPr>
        <w:t>体系证书</w:t>
      </w:r>
      <w:r>
        <w:rPr>
          <w:rFonts w:hint="eastAsia" w:ascii="仿宋_GB2312" w:hAnsi="仿宋_GB2312" w:eastAsia="仿宋_GB2312" w:cs="仿宋_GB2312"/>
          <w:color w:val="auto"/>
          <w:kern w:val="2"/>
          <w:sz w:val="28"/>
          <w:szCs w:val="28"/>
          <w:highlight w:val="none"/>
          <w:lang w:val="en-US" w:eastAsia="zh-CN" w:bidi="ar-SA"/>
        </w:rPr>
        <w:t>顺利获得</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现需</w:t>
      </w:r>
      <w:r>
        <w:rPr>
          <w:rFonts w:hint="eastAsia" w:ascii="仿宋" w:hAnsi="仿宋" w:eastAsia="仿宋" w:cs="仿宋"/>
          <w:color w:val="auto"/>
          <w:kern w:val="2"/>
          <w:sz w:val="28"/>
          <w:szCs w:val="28"/>
          <w:highlight w:val="none"/>
          <w:lang w:val="en-US" w:eastAsia="zh-CN" w:bidi="ar-SA"/>
        </w:rPr>
        <w:t>按照国家认证认可的法律法规和认证方案对</w:t>
      </w:r>
      <w:r>
        <w:rPr>
          <w:rFonts w:hint="eastAsia" w:ascii="仿宋_GB2312" w:hAnsi="仿宋_GB2312" w:eastAsia="仿宋_GB2312" w:cs="仿宋_GB2312"/>
          <w:color w:val="auto"/>
          <w:kern w:val="2"/>
          <w:sz w:val="28"/>
          <w:szCs w:val="28"/>
          <w:highlight w:val="none"/>
          <w:lang w:val="en-US" w:eastAsia="zh-CN" w:bidi="ar-SA"/>
        </w:rPr>
        <w:t>广州市净水有限公司</w:t>
      </w:r>
      <w:r>
        <w:rPr>
          <w:rFonts w:hint="eastAsia" w:ascii="仿宋" w:hAnsi="仿宋" w:eastAsia="仿宋" w:cs="仿宋"/>
          <w:color w:val="auto"/>
          <w:kern w:val="2"/>
          <w:sz w:val="28"/>
          <w:szCs w:val="28"/>
          <w:highlight w:val="none"/>
          <w:lang w:val="en-US" w:eastAsia="zh-CN" w:bidi="ar-SA"/>
        </w:rPr>
        <w:t>江高分公司的</w:t>
      </w:r>
      <w:r>
        <w:rPr>
          <w:rFonts w:hint="eastAsia" w:ascii="仿宋_GB2312" w:hAnsi="仿宋_GB2312" w:eastAsia="仿宋_GB2312" w:cs="仿宋_GB2312"/>
          <w:color w:val="auto"/>
          <w:sz w:val="28"/>
          <w:szCs w:val="28"/>
          <w:highlight w:val="none"/>
          <w:lang w:val="en-US" w:eastAsia="zh-CN"/>
        </w:rPr>
        <w:t>质量管理体系GB/T19001-2016、lSO9001-2015；职业健康安全管理体GB／T45001-2020、ISO45001-2018；环境管理体系GB／T24001-2016、ISO14001-2015</w:t>
      </w:r>
      <w:r>
        <w:rPr>
          <w:rFonts w:hint="eastAsia" w:ascii="仿宋" w:hAnsi="仿宋" w:eastAsia="仿宋" w:cs="仿宋"/>
          <w:color w:val="auto"/>
          <w:kern w:val="2"/>
          <w:sz w:val="28"/>
          <w:szCs w:val="28"/>
          <w:highlight w:val="none"/>
          <w:lang w:val="en-US" w:eastAsia="zh-CN" w:bidi="ar-SA"/>
        </w:rPr>
        <w:t>提供认证服务</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同时</w:t>
      </w:r>
      <w:r>
        <w:rPr>
          <w:rFonts w:hint="eastAsia" w:ascii="仿宋_GB2312" w:hAnsi="仿宋_GB2312" w:eastAsia="仿宋_GB2312" w:cs="仿宋_GB2312"/>
          <w:color w:val="auto"/>
          <w:sz w:val="28"/>
          <w:szCs w:val="28"/>
          <w:highlight w:val="none"/>
          <w:lang w:val="en-US" w:eastAsia="zh-CN"/>
        </w:rPr>
        <w:t>为</w:t>
      </w:r>
      <w:r>
        <w:rPr>
          <w:rFonts w:hint="eastAsia" w:ascii="仿宋_GB2312" w:hAnsi="仿宋_GB2312" w:eastAsia="仿宋_GB2312" w:cs="仿宋_GB2312"/>
          <w:color w:val="auto"/>
          <w:kern w:val="2"/>
          <w:sz w:val="28"/>
          <w:szCs w:val="28"/>
          <w:highlight w:val="none"/>
          <w:lang w:val="en-US" w:eastAsia="zh-CN" w:bidi="ar-SA"/>
        </w:rPr>
        <w:t>广州市净水有限公司江高分公司取得ISO</w:t>
      </w:r>
      <w:r>
        <w:rPr>
          <w:rFonts w:hint="eastAsia" w:ascii="仿宋" w:hAnsi="仿宋" w:eastAsia="仿宋" w:cs="仿宋"/>
          <w:color w:val="auto"/>
          <w:kern w:val="2"/>
          <w:sz w:val="28"/>
          <w:szCs w:val="28"/>
          <w:highlight w:val="none"/>
          <w:lang w:val="en-US" w:eastAsia="zh-CN" w:bidi="ar-SA"/>
        </w:rPr>
        <w:t>三合一</w:t>
      </w:r>
      <w:r>
        <w:rPr>
          <w:rFonts w:hint="eastAsia" w:ascii="仿宋_GB2312" w:hAnsi="仿宋_GB2312" w:eastAsia="仿宋_GB2312" w:cs="仿宋_GB2312"/>
          <w:color w:val="auto"/>
          <w:kern w:val="2"/>
          <w:sz w:val="28"/>
          <w:szCs w:val="28"/>
          <w:highlight w:val="none"/>
          <w:lang w:val="en-US" w:eastAsia="zh-CN" w:bidi="ar-SA"/>
        </w:rPr>
        <w:t>管理</w:t>
      </w:r>
      <w:r>
        <w:rPr>
          <w:rFonts w:hint="eastAsia" w:ascii="仿宋" w:hAnsi="仿宋" w:eastAsia="仿宋" w:cs="仿宋"/>
          <w:color w:val="auto"/>
          <w:kern w:val="2"/>
          <w:sz w:val="28"/>
          <w:szCs w:val="28"/>
          <w:highlight w:val="none"/>
          <w:lang w:val="en-US" w:eastAsia="zh-CN" w:bidi="ar-SA"/>
        </w:rPr>
        <w:t>体系认证证书。</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质量、环境、职业健康安全三个管理体系（三体系）认证审核服务。</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具体各项情况如下：</w:t>
      </w:r>
    </w:p>
    <w:tbl>
      <w:tblPr>
        <w:tblStyle w:val="21"/>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子项目名称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一</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江高分公司2023年ISO管理体系审核服务项目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2023年三体系认证审核</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约85</w:t>
            </w:r>
          </w:p>
        </w:tc>
      </w:tr>
    </w:tbl>
    <w:p>
      <w:pPr>
        <w:pStyle w:val="7"/>
        <w:rPr>
          <w:rFonts w:hint="default"/>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eastAsia="zh-CN"/>
        </w:rPr>
        <w:t>2024年6月30日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3.2023年度</w:t>
      </w:r>
      <w:r>
        <w:rPr>
          <w:rFonts w:hint="eastAsia" w:ascii="仿宋_GB2312" w:hAnsi="仿宋_GB2312" w:eastAsia="仿宋_GB2312" w:cs="仿宋_GB2312"/>
          <w:color w:val="auto"/>
          <w:sz w:val="28"/>
          <w:szCs w:val="28"/>
          <w:highlight w:val="none"/>
        </w:rPr>
        <w:t>交货/服务时间：</w:t>
      </w:r>
      <w:r>
        <w:rPr>
          <w:rFonts w:hint="eastAsia" w:ascii="仿宋_GB2312" w:hAnsi="仿宋_GB2312" w:eastAsia="仿宋_GB2312" w:cs="仿宋_GB2312"/>
          <w:color w:val="auto"/>
          <w:sz w:val="28"/>
          <w:szCs w:val="28"/>
          <w:highlight w:val="none"/>
          <w:lang w:eastAsia="zh-CN"/>
        </w:rPr>
        <w:t>2024年6月30日</w:t>
      </w:r>
      <w:r>
        <w:rPr>
          <w:rFonts w:hint="eastAsia" w:ascii="仿宋_GB2312" w:hAnsi="仿宋_GB2312" w:eastAsia="仿宋_GB2312" w:cs="仿宋_GB2312"/>
          <w:color w:val="auto"/>
          <w:sz w:val="28"/>
          <w:szCs w:val="28"/>
          <w:highlight w:val="none"/>
        </w:rPr>
        <w:t>前完成</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p>
    <w:p>
      <w:pPr>
        <w:ind w:left="0" w:leftChars="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w:t>
      </w:r>
      <w:r>
        <w:rPr>
          <w:rFonts w:hint="eastAsia" w:ascii="仿宋_GB2312" w:hAnsi="仿宋_GB2312" w:eastAsia="仿宋_GB2312" w:cs="仿宋_GB2312"/>
          <w:color w:val="auto"/>
          <w:sz w:val="28"/>
          <w:szCs w:val="28"/>
          <w:highlight w:val="none"/>
          <w:lang w:val="en-US" w:eastAsia="zh-CN"/>
        </w:rPr>
        <w:t>管理体系申请认证</w:t>
      </w:r>
      <w:r>
        <w:rPr>
          <w:rFonts w:hint="eastAsia" w:ascii="仿宋_GB2312" w:hAnsi="仿宋_GB2312" w:eastAsia="仿宋_GB2312" w:cs="仿宋_GB2312"/>
          <w:color w:val="auto"/>
          <w:sz w:val="28"/>
          <w:szCs w:val="28"/>
          <w:highlight w:val="none"/>
          <w:lang w:val="zh-CN"/>
        </w:rPr>
        <w:t>，及完成现场审核时审核员发生的必要的食宿和差旅费等在内的所有费用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84"/>
      <w:bookmarkStart w:id="64" w:name="_Toc4680"/>
      <w:bookmarkStart w:id="65" w:name="_Toc18538"/>
      <w:bookmarkStart w:id="66" w:name="_Toc29835"/>
      <w:bookmarkStart w:id="67" w:name="_Toc15570"/>
      <w:bookmarkStart w:id="68" w:name="_Toc537"/>
      <w:bookmarkStart w:id="69" w:name="_Toc23353"/>
      <w:bookmarkStart w:id="70" w:name="_Toc23330"/>
      <w:bookmarkStart w:id="71" w:name="_Toc1496"/>
      <w:bookmarkStart w:id="72" w:name="_Toc25925"/>
      <w:bookmarkStart w:id="73" w:name="_Toc12135"/>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4"/>
        <w:rPr>
          <w:color w:val="auto"/>
          <w:highlight w:val="none"/>
        </w:rPr>
      </w:pPr>
    </w:p>
    <w:p>
      <w:pPr>
        <w:pStyle w:val="4"/>
        <w:rPr>
          <w:color w:val="auto"/>
          <w:highlight w:val="none"/>
        </w:rPr>
      </w:pPr>
      <w:bookmarkStart w:id="74" w:name="_Toc12968"/>
      <w:bookmarkStart w:id="75" w:name="_Toc19088"/>
      <w:bookmarkStart w:id="76" w:name="_Toc22797"/>
      <w:bookmarkStart w:id="77" w:name="_Toc1375"/>
      <w:bookmarkStart w:id="78" w:name="_Toc22501"/>
      <w:bookmarkStart w:id="79" w:name="_Toc13309"/>
      <w:bookmarkStart w:id="80" w:name="_Toc8183"/>
      <w:bookmarkStart w:id="81" w:name="_Toc323"/>
      <w:bookmarkStart w:id="82" w:name="_Toc12721"/>
      <w:bookmarkStart w:id="83" w:name="_Toc19686"/>
      <w:bookmarkStart w:id="84" w:name="_Toc12980"/>
      <w:bookmarkStart w:id="85" w:name="_Toc88209949"/>
      <w:bookmarkStart w:id="86" w:name="_Toc87616386"/>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eastAsiaTheme="minorEastAsia"/>
          <w:b/>
          <w:bCs/>
          <w:color w:val="auto"/>
          <w:sz w:val="48"/>
          <w:szCs w:val="48"/>
          <w:highlight w:val="none"/>
          <w:u w:val="none"/>
          <w:lang w:val="en-US" w:eastAsia="zh-CN"/>
        </w:rPr>
        <w:t>广州市净水有限公司江高分公司2023年ISO质量、环境、职业健康</w:t>
      </w: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eastAsiaTheme="minorEastAsia"/>
          <w:b/>
          <w:bCs/>
          <w:color w:val="auto"/>
          <w:sz w:val="48"/>
          <w:szCs w:val="48"/>
          <w:highlight w:val="none"/>
          <w:u w:val="none"/>
          <w:lang w:val="en-US" w:eastAsia="zh-CN"/>
        </w:rPr>
        <w:t>安全管理体系认证服务项目</w:t>
      </w: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rPr>
        <w:t>项目</w:t>
      </w:r>
      <w:r>
        <w:rPr>
          <w:rFonts w:hint="eastAsia" w:ascii="宋体" w:hAnsi="宋体" w:cs="宋体"/>
          <w:b/>
          <w:bCs/>
          <w:color w:val="auto"/>
          <w:sz w:val="48"/>
          <w:szCs w:val="48"/>
          <w:highlight w:val="none"/>
          <w:u w:val="none"/>
          <w:lang w:val="en-US" w:eastAsia="zh-CN"/>
        </w:rPr>
        <w:t>合同</w:t>
      </w:r>
    </w:p>
    <w:p>
      <w:pPr>
        <w:pStyle w:val="7"/>
        <w:rPr>
          <w:rFonts w:hint="eastAsia" w:ascii="宋体" w:hAnsi="宋体" w:cs="宋体"/>
          <w:b/>
          <w:bCs/>
          <w:color w:val="auto"/>
          <w:sz w:val="48"/>
          <w:szCs w:val="48"/>
          <w:highlight w:val="none"/>
          <w:u w:val="single"/>
        </w:rPr>
      </w:pPr>
    </w:p>
    <w:p>
      <w:pPr>
        <w:pStyle w:val="7"/>
        <w:rPr>
          <w:rFonts w:hint="default" w:ascii="宋体" w:hAnsi="宋体" w:cs="宋体"/>
          <w:b/>
          <w:bCs/>
          <w:color w:val="auto"/>
          <w:sz w:val="48"/>
          <w:szCs w:val="48"/>
          <w:highlight w:val="none"/>
          <w:u w:val="singl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w:t>
      </w:r>
      <w:r>
        <w:rPr>
          <w:rFonts w:hint="eastAsia" w:ascii="仿宋" w:hAnsi="仿宋" w:eastAsia="仿宋" w:cs="仿宋"/>
          <w:b/>
          <w:bCs/>
          <w:color w:val="auto"/>
          <w:sz w:val="32"/>
          <w:szCs w:val="32"/>
          <w:highlight w:val="none"/>
          <w:u w:val="none"/>
        </w:rPr>
        <w:t>广州市净水有限公司江高分公司2023年ISO质量、环境、职业健康安全管理体系认证服务项目</w:t>
      </w: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穗净水合[2023]        号</w:t>
      </w: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pStyle w:val="2"/>
        <w:ind w:left="0" w:leftChars="0" w:firstLine="0" w:firstLineChars="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pStyle w:val="7"/>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stheme="minorBidi"/>
          <w:b w:val="0"/>
          <w:bCs w:val="0"/>
          <w:color w:val="auto"/>
          <w:sz w:val="24"/>
          <w:szCs w:val="24"/>
          <w:highlight w:val="none"/>
          <w:u w:val="single"/>
        </w:rPr>
        <w:t>广州市净水有限公司江高分公司2023年ISO质量、环境、职业健康安全管理体系认证服务项目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pPr>
        <w:pStyle w:val="9"/>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pPr>
        <w:spacing w:line="360" w:lineRule="auto"/>
        <w:ind w:firstLine="482" w:firstLineChars="200"/>
        <w:rPr>
          <w:rFonts w:ascii="宋体" w:hAnsi="宋体" w:eastAsia="宋体"/>
          <w:b/>
          <w:color w:val="auto"/>
          <w:sz w:val="24"/>
          <w:szCs w:val="24"/>
          <w:highlight w:val="none"/>
        </w:rPr>
      </w:pPr>
      <w:bookmarkStart w:id="87" w:name="_Toc501057138"/>
      <w:bookmarkStart w:id="88" w:name="_Toc501057052"/>
      <w:r>
        <w:rPr>
          <w:rFonts w:hint="eastAsia" w:ascii="宋体" w:hAnsi="宋体" w:eastAsia="宋体"/>
          <w:b/>
          <w:color w:val="auto"/>
          <w:sz w:val="24"/>
          <w:szCs w:val="24"/>
          <w:highlight w:val="none"/>
        </w:rPr>
        <w:t>二、乙方服务内容</w:t>
      </w:r>
      <w:bookmarkEnd w:id="87"/>
      <w:bookmarkEnd w:id="88"/>
    </w:p>
    <w:p>
      <w:pPr>
        <w:widowControl/>
        <w:spacing w:line="360" w:lineRule="auto"/>
        <w:ind w:firstLine="480" w:firstLineChars="200"/>
        <w:rPr>
          <w:rFonts w:hint="eastAsia" w:ascii="宋体" w:hAnsi="宋体" w:eastAsia="宋体"/>
          <w:color w:val="auto"/>
          <w:kern w:val="28"/>
          <w:sz w:val="24"/>
          <w:szCs w:val="24"/>
          <w:highlight w:val="none"/>
        </w:rPr>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1对</w:t>
      </w:r>
      <w:r>
        <w:rPr>
          <w:rFonts w:hint="eastAsia" w:ascii="宋体" w:hAnsi="宋体" w:eastAsia="宋体" w:cstheme="minorBidi"/>
          <w:b w:val="0"/>
          <w:bCs w:val="0"/>
          <w:color w:val="auto"/>
          <w:kern w:val="28"/>
          <w:sz w:val="24"/>
          <w:szCs w:val="24"/>
          <w:highlight w:val="none"/>
          <w:u w:val="none"/>
        </w:rPr>
        <w:t>广州市净水有限公司江高分公司2023年</w:t>
      </w:r>
      <w:r>
        <w:rPr>
          <w:rFonts w:hint="eastAsia" w:ascii="宋体" w:hAnsi="宋体" w:eastAsia="宋体"/>
          <w:color w:val="auto"/>
          <w:kern w:val="28"/>
          <w:sz w:val="24"/>
          <w:szCs w:val="24"/>
          <w:highlight w:val="none"/>
        </w:rPr>
        <w:t>ISO管理体系审核及证书有效期内的年度服务。认证领域：质量管理体系GB/T19001-2016、lSO9001-2015；职业健康安全管理体系GB／T45001-2020、ISO45001-2018；环境管理体系GB／T24001-2016、ISO14001-2015。</w:t>
      </w:r>
    </w:p>
    <w:p>
      <w:pPr>
        <w:widowControl/>
        <w:spacing w:line="360" w:lineRule="auto"/>
        <w:ind w:firstLine="480" w:firstLineChars="200"/>
        <w:rPr>
          <w:rFonts w:hint="eastAsia" w:ascii="宋体" w:hAnsi="宋体" w:eastAsia="宋体" w:cstheme="minorBidi"/>
          <w:color w:val="auto"/>
          <w:kern w:val="2"/>
          <w:sz w:val="24"/>
          <w:szCs w:val="24"/>
          <w:highlight w:val="none"/>
        </w:rPr>
      </w:pPr>
      <w:r>
        <w:rPr>
          <w:rFonts w:hint="eastAsia" w:ascii="宋体" w:hAnsi="宋体" w:eastAsia="宋体"/>
          <w:color w:val="auto"/>
          <w:sz w:val="24"/>
          <w:szCs w:val="24"/>
          <w:highlight w:val="none"/>
          <w:lang w:val="en-US" w:eastAsia="zh-CN"/>
        </w:rPr>
        <w:t>2.2</w:t>
      </w:r>
      <w:r>
        <w:rPr>
          <w:rFonts w:hint="eastAsia" w:ascii="宋体" w:hAnsi="宋体" w:eastAsia="宋体" w:cstheme="minorBidi"/>
          <w:color w:val="auto"/>
          <w:kern w:val="2"/>
          <w:sz w:val="24"/>
          <w:szCs w:val="24"/>
          <w:highlight w:val="none"/>
          <w:lang w:val="en-US" w:eastAsia="zh-CN" w:bidi="ar-SA"/>
        </w:rPr>
        <w:t>需按照国家认证认可的法律法规和认证方案对广州市净水有限公司江高分公司的</w:t>
      </w:r>
      <w:r>
        <w:rPr>
          <w:rFonts w:hint="eastAsia" w:ascii="宋体" w:hAnsi="宋体" w:eastAsia="宋体" w:cstheme="minorBidi"/>
          <w:color w:val="auto"/>
          <w:sz w:val="24"/>
          <w:szCs w:val="24"/>
          <w:highlight w:val="none"/>
          <w:lang w:val="en-US" w:eastAsia="zh-CN"/>
        </w:rPr>
        <w:t>质量管理体系</w:t>
      </w:r>
      <w:r>
        <w:rPr>
          <w:rFonts w:hint="eastAsia" w:ascii="宋体" w:hAnsi="宋体" w:eastAsia="宋体"/>
          <w:color w:val="auto"/>
          <w:sz w:val="24"/>
          <w:szCs w:val="24"/>
          <w:highlight w:val="none"/>
        </w:rPr>
        <w:t>GB/T19001、ISO9001；职业健康安全管理体系GB/T45001、ISO45001；环境管理体系GB/T24001、ISO14001</w:t>
      </w:r>
      <w:r>
        <w:rPr>
          <w:rFonts w:hint="eastAsia" w:ascii="宋体" w:hAnsi="宋体" w:eastAsia="宋体" w:cstheme="minorBidi"/>
          <w:color w:val="auto"/>
          <w:kern w:val="2"/>
          <w:sz w:val="24"/>
          <w:szCs w:val="24"/>
          <w:highlight w:val="none"/>
          <w:lang w:val="en-US" w:eastAsia="zh-CN" w:bidi="ar-SA"/>
        </w:rPr>
        <w:t>提供认证服务</w:t>
      </w:r>
      <w:r>
        <w:rPr>
          <w:rFonts w:hint="eastAsia" w:ascii="宋体" w:hAnsi="宋体" w:eastAsia="宋体" w:cstheme="minorBidi"/>
          <w:color w:val="auto"/>
          <w:sz w:val="24"/>
          <w:szCs w:val="24"/>
          <w:highlight w:val="none"/>
          <w:lang w:val="en-US" w:eastAsia="zh-CN"/>
        </w:rPr>
        <w:t>，</w:t>
      </w:r>
      <w:r>
        <w:rPr>
          <w:rFonts w:hint="eastAsia" w:ascii="宋体" w:hAnsi="宋体" w:eastAsia="宋体" w:cstheme="minorBidi"/>
          <w:color w:val="auto"/>
          <w:kern w:val="2"/>
          <w:sz w:val="24"/>
          <w:szCs w:val="24"/>
          <w:highlight w:val="none"/>
          <w:lang w:val="en-US" w:eastAsia="zh-CN" w:bidi="ar-SA"/>
        </w:rPr>
        <w:t>同时</w:t>
      </w:r>
      <w:r>
        <w:rPr>
          <w:rFonts w:hint="eastAsia" w:ascii="宋体" w:hAnsi="宋体" w:eastAsia="宋体" w:cstheme="minorBidi"/>
          <w:color w:val="auto"/>
          <w:sz w:val="24"/>
          <w:szCs w:val="24"/>
          <w:highlight w:val="none"/>
          <w:lang w:val="en-US" w:eastAsia="zh-CN"/>
        </w:rPr>
        <w:t>为</w:t>
      </w:r>
      <w:r>
        <w:rPr>
          <w:rFonts w:hint="eastAsia" w:ascii="宋体" w:hAnsi="宋体" w:eastAsia="宋体" w:cstheme="minorBidi"/>
          <w:color w:val="auto"/>
          <w:kern w:val="2"/>
          <w:sz w:val="24"/>
          <w:szCs w:val="24"/>
          <w:highlight w:val="none"/>
          <w:lang w:val="en-US" w:eastAsia="zh-CN" w:bidi="ar-SA"/>
        </w:rPr>
        <w:t>广州市净水有限公司江高分公司取得ISO三合一管理体系认证证书</w:t>
      </w:r>
      <w:r>
        <w:rPr>
          <w:rFonts w:hint="eastAsia" w:ascii="宋体" w:hAnsi="宋体" w:eastAsia="宋体"/>
          <w:color w:val="auto"/>
          <w:sz w:val="24"/>
          <w:szCs w:val="24"/>
          <w:highlight w:val="none"/>
        </w:rPr>
        <w:t>。</w:t>
      </w:r>
    </w:p>
    <w:tbl>
      <w:tblPr>
        <w:tblStyle w:val="21"/>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072"/>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0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072"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286"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165"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江高分公司2023年ISO管理体系审核服务项目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2023年三体系认证审核</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约80</w:t>
            </w:r>
          </w:p>
        </w:tc>
      </w:tr>
    </w:tbl>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（以下分别简称“项目一、项目二、项目三、项目四、项目五、项目六”）</w:t>
      </w:r>
    </w:p>
    <w:p>
      <w:pPr>
        <w:spacing w:line="360" w:lineRule="auto"/>
        <w:ind w:firstLine="470" w:firstLineChars="195"/>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自合同签订起至2024年6月30日。</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项目服务地点：以甲方通知为准。</w:t>
      </w:r>
    </w:p>
    <w:p>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pPr>
        <w:spacing w:line="360" w:lineRule="auto"/>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highlight w:val="none"/>
          <w:lang w:val="en-US" w:eastAsia="zh-CN"/>
        </w:rPr>
        <w:t>4.2本合同采用总价包干方式，</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w:t>
      </w:r>
    </w:p>
    <w:tbl>
      <w:tblPr>
        <w:tblStyle w:val="21"/>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867"/>
        <w:gridCol w:w="2196"/>
        <w:gridCol w:w="1418"/>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江高分公司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合同总价（含税）</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小写（人民币）：￥</w:t>
            </w:r>
          </w:p>
          <w:p>
            <w:pP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上述费用包含完成现场审核时审核员发生的必要的食宿和差旅费等在内的所有费用</w:t>
            </w:r>
          </w:p>
        </w:tc>
      </w:tr>
    </w:tbl>
    <w:p>
      <w:pPr>
        <w:tabs>
          <w:tab w:val="left" w:pos="851"/>
        </w:tabs>
        <w:adjustRightInd w:val="0"/>
        <w:snapToGrid w:val="0"/>
        <w:spacing w:line="50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税率为6%</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.1本项目以完成目标进行结算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具体阶段目标如下表。</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认证、</w:t>
      </w:r>
      <w:r>
        <w:rPr>
          <w:rFonts w:hint="eastAsia" w:ascii="宋体" w:hAnsi="宋体" w:eastAsia="宋体" w:cs="宋体"/>
          <w:color w:val="auto"/>
          <w:sz w:val="24"/>
          <w:szCs w:val="24"/>
          <w:highlight w:val="none"/>
        </w:rPr>
        <w:t>出具证书等</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服务工作后，由甲方按照</w:t>
      </w:r>
      <w:r>
        <w:rPr>
          <w:rFonts w:hint="eastAsia" w:ascii="宋体" w:hAnsi="宋体" w:eastAsia="宋体" w:cs="宋体"/>
          <w:color w:val="auto"/>
          <w:sz w:val="24"/>
          <w:szCs w:val="24"/>
          <w:highlight w:val="none"/>
          <w:lang w:val="en-US" w:eastAsia="zh-CN"/>
        </w:rPr>
        <w:t>目标完成情况审核结算，</w:t>
      </w:r>
      <w:r>
        <w:rPr>
          <w:rFonts w:hint="eastAsia" w:ascii="宋体" w:hAnsi="宋体" w:eastAsia="宋体" w:cs="宋体"/>
          <w:color w:val="auto"/>
          <w:sz w:val="24"/>
          <w:szCs w:val="24"/>
          <w:highlight w:val="none"/>
        </w:rPr>
        <w:t>支付至审核价的100%。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pPr>
        <w:spacing w:line="360" w:lineRule="auto"/>
        <w:ind w:firstLine="482" w:firstLineChars="200"/>
        <w:rPr>
          <w:rFonts w:ascii="宋体" w:hAnsi="宋体" w:eastAsia="宋体"/>
          <w:b/>
          <w:color w:val="auto"/>
          <w:sz w:val="24"/>
          <w:szCs w:val="24"/>
          <w:highlight w:val="none"/>
        </w:rPr>
      </w:pPr>
      <w:bookmarkStart w:id="89" w:name="_Toc501057148"/>
      <w:bookmarkStart w:id="90" w:name="_Toc501057062"/>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1" w:name="_Toc501057151"/>
      <w:bookmarkStart w:id="92" w:name="_Toc501057065"/>
      <w:r>
        <w:rPr>
          <w:rFonts w:hint="eastAsia" w:ascii="宋体" w:hAnsi="宋体" w:eastAsia="宋体" w:cs="宋体"/>
          <w:b/>
          <w:bCs/>
          <w:color w:val="auto"/>
          <w:sz w:val="24"/>
          <w:szCs w:val="24"/>
          <w:highlight w:val="none"/>
          <w:lang w:val="en-US" w:eastAsia="zh-CN"/>
        </w:rPr>
        <w:t>七、争端的解决</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3" w:name="_Toc501057152"/>
      <w:bookmarkStart w:id="94" w:name="_Toc501057066"/>
      <w:r>
        <w:rPr>
          <w:rFonts w:hint="eastAsia" w:ascii="宋体" w:hAnsi="宋体" w:eastAsia="宋体" w:cs="宋体"/>
          <w:b/>
          <w:bCs/>
          <w:color w:val="auto"/>
          <w:sz w:val="24"/>
          <w:szCs w:val="24"/>
          <w:highlight w:val="none"/>
          <w:lang w:val="en-US" w:eastAsia="zh-CN"/>
        </w:rPr>
        <w:t>八、不可抗力</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5" w:name="_Toc501057153"/>
      <w:bookmarkStart w:id="96" w:name="_Toc501057067"/>
      <w:r>
        <w:rPr>
          <w:rFonts w:hint="eastAsia" w:ascii="宋体" w:hAnsi="宋体" w:eastAsia="宋体" w:cs="宋体"/>
          <w:b/>
          <w:bCs/>
          <w:color w:val="auto"/>
          <w:sz w:val="24"/>
          <w:szCs w:val="24"/>
          <w:highlight w:val="none"/>
          <w:lang w:val="en-US" w:eastAsia="zh-CN"/>
        </w:rPr>
        <w:t>九、通知</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7" w:name="_Toc501057069"/>
      <w:bookmarkStart w:id="98" w:name="_Toc501057155"/>
      <w:r>
        <w:rPr>
          <w:rFonts w:hint="eastAsia" w:ascii="宋体" w:hAnsi="宋体" w:eastAsia="宋体" w:cs="宋体"/>
          <w:b/>
          <w:bCs/>
          <w:color w:val="auto"/>
          <w:sz w:val="24"/>
          <w:szCs w:val="24"/>
          <w:highlight w:val="none"/>
          <w:lang w:val="en-US" w:eastAsia="zh-CN"/>
        </w:rPr>
        <w:t>十、其它</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1.发包通知书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附件1：发包通知书</w:t>
      </w:r>
    </w:p>
    <w:p>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99"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99"/>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4"/>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100" w:name="_Toc12169"/>
      <w:bookmarkStart w:id="101" w:name="_Toc6230"/>
      <w:bookmarkStart w:id="102" w:name="_Toc23515"/>
      <w:bookmarkStart w:id="103" w:name="_Toc5129"/>
      <w:bookmarkStart w:id="104" w:name="_Toc21847"/>
      <w:bookmarkStart w:id="105" w:name="_Toc3723"/>
      <w:bookmarkStart w:id="106" w:name="_Toc30824"/>
      <w:bookmarkStart w:id="107" w:name="_Toc1563"/>
      <w:bookmarkStart w:id="108" w:name="_Toc8147"/>
      <w:bookmarkStart w:id="109" w:name="_Toc28358"/>
      <w:bookmarkStart w:id="110" w:name="_Toc16552"/>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34"/>
        <w:rPr>
          <w:color w:val="auto"/>
          <w:highlight w:val="none"/>
        </w:rPr>
      </w:pPr>
    </w:p>
    <w:p>
      <w:pPr>
        <w:pStyle w:val="4"/>
        <w:rPr>
          <w:color w:val="auto"/>
          <w:highlight w:val="none"/>
        </w:rPr>
      </w:pPr>
      <w:bookmarkStart w:id="111" w:name="_Toc24490"/>
      <w:bookmarkStart w:id="112" w:name="_Toc87616388"/>
      <w:bookmarkStart w:id="113" w:name="_Toc88209951"/>
      <w:bookmarkStart w:id="114" w:name="_Toc24815"/>
      <w:bookmarkStart w:id="115" w:name="_Toc10840"/>
      <w:bookmarkStart w:id="116" w:name="_Toc5342"/>
      <w:bookmarkStart w:id="117" w:name="_Toc30157"/>
      <w:bookmarkStart w:id="118" w:name="_Toc31564"/>
      <w:bookmarkStart w:id="119" w:name="_Toc22764"/>
      <w:bookmarkStart w:id="120" w:name="_Toc12769"/>
      <w:bookmarkStart w:id="121" w:name="_Toc17119"/>
      <w:bookmarkStart w:id="122" w:name="_Toc12610"/>
      <w:bookmarkStart w:id="123" w:name="_Toc21675"/>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8209952"/>
      <w:bookmarkStart w:id="125" w:name="_Toc87616389"/>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7616390"/>
      <w:bookmarkStart w:id="127" w:name="_Toc88209953"/>
      <w:r>
        <w:rPr>
          <w:rFonts w:hint="eastAsia" w:ascii="仿宋_GB2312" w:eastAsia="仿宋_GB2312"/>
          <w:color w:val="auto"/>
          <w:sz w:val="28"/>
          <w:szCs w:val="28"/>
          <w:highlight w:val="none"/>
        </w:rPr>
        <w:t>2.法定代表人证明或授权委托书</w:t>
      </w:r>
      <w:bookmarkEnd w:id="126"/>
      <w:bookmarkEnd w:id="127"/>
      <w:bookmarkStart w:id="128" w:name="_Toc88209956"/>
      <w:bookmarkStart w:id="12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0" w:name="_Toc6313"/>
      <w:bookmarkStart w:id="131" w:name="_Toc28619645"/>
      <w:bookmarkStart w:id="132" w:name="_Toc12665"/>
      <w:bookmarkStart w:id="133" w:name="_Toc88209957"/>
      <w:bookmarkStart w:id="134" w:name="_Toc87616394"/>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35" w:name="_Toc22527"/>
      <w:bookmarkStart w:id="136" w:name="_Toc87616395"/>
      <w:bookmarkStart w:id="137" w:name="_Toc88209958"/>
      <w:bookmarkStart w:id="138" w:name="_Toc29833"/>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88209963"/>
      <w:bookmarkStart w:id="140" w:name="_Toc8086"/>
      <w:bookmarkStart w:id="141" w:name="_Toc19830"/>
      <w:bookmarkStart w:id="142"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4" w:name="_Toc19423"/>
      <w:bookmarkStart w:id="145"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6" w:name="_Toc88209965"/>
      <w:bookmarkStart w:id="147" w:name="_Toc6058"/>
      <w:bookmarkStart w:id="148" w:name="_Toc16386"/>
      <w:bookmarkStart w:id="149"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xNzAyYjA1YWQyNGY2ZThhYzQ4YTQzYzc0MTNiZGM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9C0B66"/>
    <w:rsid w:val="06C64829"/>
    <w:rsid w:val="070E7B6E"/>
    <w:rsid w:val="071D62B7"/>
    <w:rsid w:val="077D16D2"/>
    <w:rsid w:val="082A69F3"/>
    <w:rsid w:val="08675FC8"/>
    <w:rsid w:val="09387860"/>
    <w:rsid w:val="09B713FD"/>
    <w:rsid w:val="09EF6ACC"/>
    <w:rsid w:val="0A315056"/>
    <w:rsid w:val="0A3E3B7B"/>
    <w:rsid w:val="0A694621"/>
    <w:rsid w:val="0AA213B4"/>
    <w:rsid w:val="0AF61C7E"/>
    <w:rsid w:val="0AFB45AD"/>
    <w:rsid w:val="0B341D58"/>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191C4E"/>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43242A"/>
    <w:rsid w:val="23A05588"/>
    <w:rsid w:val="24000354"/>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4C2C78"/>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AD34EA"/>
    <w:rsid w:val="39DA2868"/>
    <w:rsid w:val="39DF6BF2"/>
    <w:rsid w:val="39E05CE7"/>
    <w:rsid w:val="3A055F4B"/>
    <w:rsid w:val="3A4E4336"/>
    <w:rsid w:val="3A6007FE"/>
    <w:rsid w:val="3A802587"/>
    <w:rsid w:val="3A852164"/>
    <w:rsid w:val="3AF93D6C"/>
    <w:rsid w:val="3AFD06C8"/>
    <w:rsid w:val="3B477B26"/>
    <w:rsid w:val="3B7C2CE4"/>
    <w:rsid w:val="3BAF716B"/>
    <w:rsid w:val="3C0B5355"/>
    <w:rsid w:val="3CD4176B"/>
    <w:rsid w:val="3D1F44D9"/>
    <w:rsid w:val="3D4A5933"/>
    <w:rsid w:val="3D5C38CD"/>
    <w:rsid w:val="3E5070F1"/>
    <w:rsid w:val="3E7569E0"/>
    <w:rsid w:val="3EC370CB"/>
    <w:rsid w:val="3F6C3589"/>
    <w:rsid w:val="3F850180"/>
    <w:rsid w:val="3F9004D6"/>
    <w:rsid w:val="3FEE7CFA"/>
    <w:rsid w:val="400E4D5E"/>
    <w:rsid w:val="40DD5078"/>
    <w:rsid w:val="40E1138C"/>
    <w:rsid w:val="413814BA"/>
    <w:rsid w:val="41872511"/>
    <w:rsid w:val="41DF1251"/>
    <w:rsid w:val="424236D9"/>
    <w:rsid w:val="42466655"/>
    <w:rsid w:val="42C50B6D"/>
    <w:rsid w:val="42C82F57"/>
    <w:rsid w:val="435707E5"/>
    <w:rsid w:val="439927E1"/>
    <w:rsid w:val="43C76AF7"/>
    <w:rsid w:val="43E97E4A"/>
    <w:rsid w:val="440D65DA"/>
    <w:rsid w:val="446828F0"/>
    <w:rsid w:val="44FF2CAE"/>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4FD961B5"/>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00E9"/>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rPr>
  </w:style>
  <w:style w:type="character" w:customStyle="1" w:styleId="26">
    <w:name w:val="页眉 Char"/>
    <w:basedOn w:val="23"/>
    <w:link w:val="18"/>
    <w:semiHidden/>
    <w:qFormat/>
    <w:uiPriority w:val="99"/>
    <w:rPr>
      <w:sz w:val="18"/>
      <w:szCs w:val="18"/>
    </w:rPr>
  </w:style>
  <w:style w:type="character" w:customStyle="1" w:styleId="27">
    <w:name w:val="页脚 Char"/>
    <w:basedOn w:val="23"/>
    <w:link w:val="17"/>
    <w:qFormat/>
    <w:uiPriority w:val="99"/>
    <w:rPr>
      <w:sz w:val="18"/>
      <w:szCs w:val="18"/>
    </w:rPr>
  </w:style>
  <w:style w:type="character" w:customStyle="1" w:styleId="28">
    <w:name w:val="标题 1 Char"/>
    <w:basedOn w:val="23"/>
    <w:link w:val="4"/>
    <w:qFormat/>
    <w:uiPriority w:val="9"/>
    <w:rPr>
      <w:rFonts w:eastAsia="方正小标宋简体"/>
      <w:bCs/>
      <w:kern w:val="44"/>
      <w:sz w:val="44"/>
      <w:szCs w:val="44"/>
    </w:rPr>
  </w:style>
  <w:style w:type="character" w:customStyle="1" w:styleId="29">
    <w:name w:val="标题 2 Char"/>
    <w:basedOn w:val="23"/>
    <w:link w:val="5"/>
    <w:qFormat/>
    <w:uiPriority w:val="9"/>
    <w:rPr>
      <w:rFonts w:eastAsia="方正小标宋简体" w:asciiTheme="majorHAnsi" w:hAnsiTheme="majorHAnsi" w:cstheme="majorBidi"/>
      <w:bCs/>
      <w:sz w:val="36"/>
      <w:szCs w:val="32"/>
    </w:rPr>
  </w:style>
  <w:style w:type="character" w:customStyle="1" w:styleId="30">
    <w:name w:val="标题 3 Char"/>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23"/>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3"/>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2"/>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5">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17081</Words>
  <Characters>18021</Characters>
  <Lines>300</Lines>
  <Paragraphs>84</Paragraphs>
  <TotalTime>2</TotalTime>
  <ScaleCrop>false</ScaleCrop>
  <LinksUpToDate>false</LinksUpToDate>
  <CharactersWithSpaces>19895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Jack.</cp:lastModifiedBy>
  <dcterms:modified xsi:type="dcterms:W3CDTF">2023-06-14T06:19:51Z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