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hAnsiTheme="minorHAnsi" w:cstheme="minorBidi"/>
          <w:b w:val="0"/>
          <w:bCs w:val="0"/>
          <w:color w:val="auto"/>
          <w:kern w:val="2"/>
          <w:sz w:val="52"/>
          <w:szCs w:val="52"/>
          <w:highlight w:val="none"/>
          <w:lang w:val="en-US" w:eastAsia="zh-CN" w:bidi="ar-SA"/>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hAnsiTheme="minorHAnsi" w:cstheme="minorBidi"/>
          <w:b w:val="0"/>
          <w:bCs w:val="0"/>
          <w:color w:val="auto"/>
          <w:kern w:val="2"/>
          <w:sz w:val="52"/>
          <w:szCs w:val="52"/>
          <w:highlight w:val="none"/>
          <w:lang w:val="en-US" w:eastAsia="zh-CN" w:bidi="ar-SA"/>
        </w:rPr>
        <w:t>大坦沙分公司一、二、三期滤池石英砂购置项目</w:t>
      </w:r>
    </w:p>
    <w:p>
      <w:pPr>
        <w:jc w:val="center"/>
        <w:rPr>
          <w:rFonts w:hint="eastAsia" w:ascii="方正小标宋简体" w:eastAsia="方正小标宋简体" w:hAnsiTheme="minorHAnsi" w:cstheme="minorBidi"/>
          <w:b w:val="0"/>
          <w:bCs w:val="0"/>
          <w:color w:val="auto"/>
          <w:kern w:val="2"/>
          <w:sz w:val="52"/>
          <w:szCs w:val="52"/>
          <w:highlight w:val="none"/>
          <w:lang w:val="en-US" w:eastAsia="zh-CN" w:bidi="ar-SA"/>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11"/>
        <w:rPr>
          <w:rFonts w:ascii="仿宋_GB2312" w:eastAsia="仿宋_GB2312"/>
          <w:color w:val="auto"/>
          <w:sz w:val="32"/>
          <w:szCs w:val="32"/>
          <w:highlight w:val="none"/>
        </w:rPr>
      </w:pPr>
    </w:p>
    <w:p>
      <w:pPr>
        <w:pStyle w:val="12"/>
        <w:rPr>
          <w:rFonts w:ascii="仿宋_GB2312" w:eastAsia="仿宋_GB2312"/>
          <w:color w:val="auto"/>
          <w:sz w:val="32"/>
          <w:szCs w:val="32"/>
          <w:highlight w:val="none"/>
        </w:rPr>
      </w:pPr>
    </w:p>
    <w:p>
      <w:pPr>
        <w:pStyle w:val="12"/>
        <w:rPr>
          <w:rFonts w:ascii="仿宋_GB2312" w:eastAsia="仿宋_GB2312"/>
          <w:color w:val="auto"/>
          <w:sz w:val="32"/>
          <w:szCs w:val="32"/>
          <w:highlight w:val="none"/>
        </w:rPr>
      </w:pPr>
    </w:p>
    <w:p>
      <w:pPr>
        <w:pStyle w:val="12"/>
        <w:rPr>
          <w:rFonts w:ascii="仿宋_GB2312" w:eastAsia="仿宋_GB2312"/>
          <w:color w:val="auto"/>
          <w:sz w:val="32"/>
          <w:szCs w:val="32"/>
          <w:highlight w:val="none"/>
        </w:rPr>
      </w:pPr>
    </w:p>
    <w:p>
      <w:pPr>
        <w:pStyle w:val="1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pgSz w:w="11906" w:h="16838"/>
          <w:pgMar w:top="1440" w:right="1800" w:bottom="1440" w:left="1800" w:header="851" w:footer="992" w:gutter="0"/>
          <w:cols w:space="425" w:num="1"/>
          <w:docGrid w:type="lines" w:linePitch="435" w:charSpace="0"/>
        </w:sectPr>
      </w:pPr>
    </w:p>
    <w:p>
      <w:pPr>
        <w:pStyle w:val="2"/>
        <w:rPr>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2"/>
        </w:numPr>
        <w:tabs>
          <w:tab w:val="right" w:pos="8844"/>
        </w:tabs>
        <w:rPr>
          <w:color w:val="auto"/>
          <w:highlight w:val="none"/>
        </w:rPr>
      </w:pPr>
      <w:r>
        <w:rPr>
          <w:rFonts w:hint="eastAsia"/>
          <w:color w:val="auto"/>
          <w:highlight w:val="none"/>
          <w:lang w:val="en-US" w:eastAsia="zh-CN"/>
        </w:rPr>
        <w:t>供应商须知</w:t>
      </w:r>
    </w:p>
    <w:p>
      <w:pPr>
        <w:pStyle w:val="21"/>
        <w:numPr>
          <w:ilvl w:val="0"/>
          <w:numId w:val="2"/>
        </w:numPr>
        <w:tabs>
          <w:tab w:val="right" w:pos="8844"/>
        </w:tabs>
        <w:rPr>
          <w:color w:val="auto"/>
          <w:highlight w:val="none"/>
        </w:rPr>
      </w:pPr>
      <w:r>
        <w:rPr>
          <w:rFonts w:hint="eastAsia"/>
          <w:color w:val="auto"/>
          <w:highlight w:val="none"/>
          <w:lang w:val="en-US" w:eastAsia="zh-CN"/>
        </w:rPr>
        <w:t>采购方法</w:t>
      </w:r>
    </w:p>
    <w:p>
      <w:pPr>
        <w:pStyle w:val="21"/>
        <w:numPr>
          <w:ilvl w:val="0"/>
          <w:numId w:val="2"/>
        </w:numPr>
        <w:tabs>
          <w:tab w:val="right" w:pos="8844"/>
        </w:tabs>
        <w:rPr>
          <w:color w:val="auto"/>
          <w:highlight w:val="none"/>
        </w:rPr>
      </w:pPr>
      <w:r>
        <w:rPr>
          <w:rFonts w:hint="eastAsia"/>
          <w:color w:val="auto"/>
          <w:highlight w:val="none"/>
          <w:lang w:val="en-US" w:eastAsia="zh-CN"/>
        </w:rPr>
        <w:t>评审方法</w:t>
      </w:r>
    </w:p>
    <w:p>
      <w:pPr>
        <w:pStyle w:val="21"/>
        <w:numPr>
          <w:ilvl w:val="0"/>
          <w:numId w:val="2"/>
        </w:numPr>
        <w:tabs>
          <w:tab w:val="right" w:pos="8844"/>
        </w:tabs>
        <w:rPr>
          <w:color w:val="auto"/>
          <w:highlight w:val="none"/>
        </w:rPr>
      </w:pPr>
      <w:r>
        <w:rPr>
          <w:rFonts w:hint="eastAsia"/>
          <w:color w:val="auto"/>
          <w:highlight w:val="none"/>
          <w:lang w:val="en-US" w:eastAsia="zh-CN"/>
        </w:rPr>
        <w:t>采购需求</w:t>
      </w:r>
    </w:p>
    <w:p>
      <w:pPr>
        <w:pStyle w:val="21"/>
        <w:numPr>
          <w:ilvl w:val="0"/>
          <w:numId w:val="2"/>
        </w:numPr>
        <w:tabs>
          <w:tab w:val="right" w:pos="8844"/>
        </w:tabs>
        <w:rPr>
          <w:color w:val="auto"/>
          <w:highlight w:val="none"/>
        </w:rPr>
      </w:pPr>
      <w:r>
        <w:rPr>
          <w:rFonts w:hint="eastAsia"/>
          <w:color w:val="auto"/>
          <w:highlight w:val="none"/>
        </w:rPr>
        <w:t>合同草案</w:t>
      </w:r>
    </w:p>
    <w:p>
      <w:pPr>
        <w:pStyle w:val="21"/>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eastAsia="方正小标宋简体"/>
          <w:color w:val="auto"/>
          <w:highlight w:val="none"/>
          <w:lang w:val="en-US" w:eastAsia="zh-CN"/>
        </w:rPr>
      </w:pPr>
      <w:bookmarkStart w:id="4" w:name="_Toc19609"/>
      <w:bookmarkStart w:id="5" w:name="_Toc7519"/>
      <w:bookmarkStart w:id="6" w:name="_Toc11322"/>
      <w:bookmarkStart w:id="7" w:name="_Toc31938"/>
      <w:bookmarkStart w:id="8" w:name="_Toc1669"/>
      <w:bookmarkStart w:id="9" w:name="_Toc17801"/>
      <w:bookmarkStart w:id="10" w:name="_Toc4275"/>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2354580</wp:posOffset>
                </wp:positionH>
                <wp:positionV relativeFrom="paragraph">
                  <wp:posOffset>539115</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pt;margin-top:42.45pt;height:0pt;width:75.5pt;z-index:251671552;mso-width-relative:page;mso-height-relative:page;" filled="f" stroked="t" coordsize="21600,21600" o:gfxdata="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bUd9dcAAAAJ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HsQT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xLmoTnnDmwdOM/&#10;P3379fHz3Zcfd9+/sslV1qgPWFPoym3iaYdhEzPhQxtt/hMVdii6Hs+6qkNigg5fzO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EexBO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大坦沙分公司一、二、三期滤池石英砂购置项目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t>邀请询比</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大坦沙分公司一、二、三期滤池石英砂购置项目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XJ-20230606-2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宋体" w:hAnsi="宋体" w:eastAsia="宋体" w:cs="宋体"/>
          <w:i w:val="0"/>
          <w:iCs w:val="0"/>
          <w:color w:val="auto"/>
          <w:kern w:val="0"/>
          <w:sz w:val="28"/>
          <w:szCs w:val="28"/>
          <w:highlight w:val="none"/>
          <w:u w:val="single"/>
          <w:lang w:val="en-US" w:eastAsia="zh-CN" w:bidi="ar"/>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931000.00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hAnsiTheme="minorHAnsi" w:cstheme="minorBidi"/>
          <w:b w:val="0"/>
          <w:bCs w:val="0"/>
          <w:color w:val="auto"/>
          <w:kern w:val="2"/>
          <w:sz w:val="28"/>
          <w:szCs w:val="28"/>
          <w:highlight w:val="none"/>
          <w:u w:val="single"/>
          <w:lang w:val="en-US" w:eastAsia="zh-CN" w:bidi="ar-SA"/>
        </w:rPr>
        <w:t>大坦沙分公司一、二、三期滤池石英砂</w:t>
      </w:r>
      <w:r>
        <w:rPr>
          <w:rFonts w:hint="eastAsia" w:ascii="仿宋_GB2312" w:eastAsia="仿宋_GB2312"/>
          <w:color w:val="auto"/>
          <w:sz w:val="28"/>
          <w:szCs w:val="28"/>
          <w:highlight w:val="none"/>
          <w:u w:val="single"/>
          <w:lang w:val="en-US" w:eastAsia="zh-CN"/>
        </w:rPr>
        <w:t>采购 （见下表）</w:t>
      </w:r>
    </w:p>
    <w:tbl>
      <w:tblPr>
        <w:tblStyle w:val="25"/>
        <w:tblW w:w="9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833"/>
        <w:gridCol w:w="2234"/>
        <w:gridCol w:w="1566"/>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物料名称</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bidi="ar"/>
              </w:rPr>
            </w:pPr>
            <w:r>
              <w:rPr>
                <w:rFonts w:hint="eastAsia" w:ascii="宋体" w:hAnsi="宋体" w:eastAsia="宋体" w:cs="宋体"/>
                <w:b w:val="0"/>
                <w:bCs w:val="0"/>
                <w:color w:val="000000"/>
                <w:kern w:val="0"/>
                <w:sz w:val="24"/>
                <w:szCs w:val="24"/>
                <w:highlight w:val="none"/>
                <w:u w:val="none"/>
                <w:lang w:val="en-US" w:eastAsia="zh-CN" w:bidi="ar"/>
              </w:rPr>
              <w:t>大坦沙分公司一、二、三期滤池石英砂购置项目</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rPr>
            </w:pPr>
            <w:r>
              <w:rPr>
                <w:rFonts w:hint="eastAsia" w:ascii="宋体" w:hAnsi="宋体" w:eastAsia="宋体" w:cs="宋体"/>
                <w:b w:val="0"/>
                <w:bCs w:val="0"/>
                <w:color w:val="000000"/>
                <w:kern w:val="0"/>
                <w:sz w:val="24"/>
                <w:szCs w:val="24"/>
                <w:highlight w:val="none"/>
                <w:u w:val="none"/>
                <w:lang w:val="en-US" w:eastAsia="zh-CN" w:bidi="ar"/>
              </w:rPr>
              <w:t>滤池石英砂</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700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sz w:val="24"/>
                <w:szCs w:val="24"/>
                <w:highlight w:val="none"/>
                <w:u w:val="none"/>
                <w:lang w:val="en-US" w:eastAsia="zh-CN"/>
              </w:rPr>
              <w:t>931000</w:t>
            </w:r>
          </w:p>
        </w:tc>
      </w:tr>
    </w:tbl>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自合同签订之日起60天 </w:t>
      </w:r>
    </w:p>
    <w:tbl>
      <w:tblPr>
        <w:tblStyle w:val="25"/>
        <w:tblW w:w="9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3117"/>
        <w:gridCol w:w="2233"/>
        <w:gridCol w:w="1433"/>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物料名称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数量（吨）</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货期（天）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kern w:val="0"/>
                <w:sz w:val="24"/>
                <w:szCs w:val="24"/>
                <w:highlight w:val="none"/>
                <w:u w:val="none"/>
                <w:lang w:val="en-US" w:eastAsia="zh-CN" w:bidi="ar"/>
              </w:rPr>
              <w:t>大坦沙分公司一、二、三期滤池石英砂购置项目</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color w:val="000000"/>
                <w:kern w:val="0"/>
                <w:sz w:val="24"/>
                <w:szCs w:val="24"/>
                <w:highlight w:val="none"/>
                <w:u w:val="none"/>
                <w:lang w:val="en-US" w:eastAsia="zh-CN" w:bidi="ar"/>
              </w:rPr>
              <w:t>滤池石英砂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60</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广州市净水有限公司大坦沙分公司</w:t>
      </w:r>
    </w:p>
    <w:p>
      <w:pPr>
        <w:widowControl/>
        <w:numPr>
          <w:ilvl w:val="-1"/>
          <w:numId w:val="0"/>
        </w:numPr>
        <w:adjustRightInd w:val="0"/>
        <w:snapToGrid w:val="0"/>
        <w:spacing w:line="600" w:lineRule="exact"/>
        <w:ind w:left="-315" w:leftChars="-150" w:right="-370" w:rightChars="-176" w:firstLine="280" w:firstLine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w:t>
      </w:r>
      <w:r>
        <w:rPr>
          <w:rFonts w:hint="eastAsia" w:ascii="仿宋_GB2312" w:eastAsia="仿宋_GB2312"/>
          <w:color w:val="auto"/>
          <w:sz w:val="28"/>
          <w:szCs w:val="28"/>
          <w:highlight w:val="none"/>
          <w:u w:val="single"/>
          <w:lang w:val="en-US" w:eastAsia="zh-CN"/>
        </w:rPr>
        <w:t>包含但不止于：</w:t>
      </w:r>
      <w:r>
        <w:rPr>
          <w:rFonts w:hint="eastAsia" w:ascii="仿宋_GB2312" w:eastAsia="仿宋_GB2312" w:hAnsiTheme="minorHAnsi" w:cstheme="minorBidi"/>
          <w:color w:val="auto"/>
          <w:kern w:val="2"/>
          <w:sz w:val="28"/>
          <w:szCs w:val="28"/>
          <w:highlight w:val="none"/>
          <w:lang w:val="en-US" w:eastAsia="zh-CN" w:bidi="ar-SA"/>
        </w:rPr>
        <w:t>粒径1.50~2.00mm、盐酸可溶率＜3.5%、含泥量率＜0.1%、轻物质含量率＜0.2%、破碎磨损率之和＜1.5%、SiO2＞96%、密度2.4g/cm3~2.7g/cm3</w:t>
      </w:r>
      <w:r>
        <w:rPr>
          <w:rFonts w:hint="eastAsia" w:ascii="仿宋_GB2312" w:eastAsia="仿宋_GB2312" w:cstheme="minorBidi"/>
          <w:color w:val="auto"/>
          <w:kern w:val="2"/>
          <w:sz w:val="28"/>
          <w:szCs w:val="28"/>
          <w:highlight w:val="none"/>
          <w:lang w:val="en-US" w:eastAsia="zh-CN" w:bidi="ar-SA"/>
        </w:rPr>
        <w:t>。</w:t>
      </w:r>
      <w:r>
        <w:rPr>
          <w:rFonts w:hint="eastAsia" w:ascii="仿宋_GB2312" w:eastAsia="仿宋_GB2312"/>
          <w:color w:val="auto"/>
          <w:sz w:val="28"/>
          <w:szCs w:val="28"/>
          <w:highlight w:val="none"/>
          <w:u w:val="single"/>
        </w:rPr>
        <w:t>所有货物必须有</w:t>
      </w:r>
      <w:r>
        <w:rPr>
          <w:rFonts w:hint="eastAsia" w:ascii="仿宋_GB2312" w:eastAsia="仿宋_GB2312" w:cstheme="minorBidi"/>
          <w:b w:val="0"/>
          <w:bCs w:val="0"/>
          <w:color w:val="auto"/>
          <w:kern w:val="2"/>
          <w:sz w:val="28"/>
          <w:szCs w:val="28"/>
          <w:highlight w:val="none"/>
          <w:u w:val="single"/>
          <w:lang w:val="en-US" w:eastAsia="zh-CN" w:bidi="ar-SA"/>
        </w:rPr>
        <w:t>满足于本标书</w:t>
      </w:r>
      <w:r>
        <w:rPr>
          <w:rFonts w:hint="eastAsia" w:ascii="仿宋_GB2312" w:eastAsia="仿宋_GB2312" w:hAnsiTheme="minorHAnsi" w:cstheme="minorBidi"/>
          <w:b w:val="0"/>
          <w:bCs w:val="0"/>
          <w:color w:val="auto"/>
          <w:sz w:val="28"/>
          <w:szCs w:val="28"/>
          <w:highlight w:val="none"/>
          <w:u w:val="single"/>
        </w:rPr>
        <w:t>主要技术参数</w:t>
      </w:r>
      <w:r>
        <w:rPr>
          <w:rFonts w:hint="eastAsia" w:ascii="仿宋_GB2312" w:eastAsia="仿宋_GB2312" w:hAnsiTheme="minorHAnsi" w:cstheme="minorBidi"/>
          <w:b w:val="0"/>
          <w:bCs w:val="0"/>
          <w:color w:val="auto"/>
          <w:sz w:val="28"/>
          <w:szCs w:val="28"/>
          <w:highlight w:val="none"/>
          <w:u w:val="single"/>
          <w:lang w:val="en-US" w:eastAsia="zh-CN"/>
        </w:rPr>
        <w:t>的</w:t>
      </w:r>
      <w:r>
        <w:rPr>
          <w:rFonts w:hint="eastAsia" w:ascii="仿宋_GB2312" w:eastAsia="仿宋_GB2312" w:hAnsiTheme="minorHAnsi" w:cstheme="minorBidi"/>
          <w:b w:val="0"/>
          <w:bCs w:val="0"/>
          <w:color w:val="auto"/>
          <w:kern w:val="2"/>
          <w:sz w:val="28"/>
          <w:szCs w:val="28"/>
          <w:highlight w:val="none"/>
          <w:u w:val="single"/>
          <w:lang w:val="en-US" w:eastAsia="zh-CN" w:bidi="ar-SA"/>
        </w:rPr>
        <w:t>石英砂</w:t>
      </w:r>
      <w:r>
        <w:rPr>
          <w:rFonts w:hint="eastAsia" w:ascii="仿宋_GB2312" w:eastAsia="仿宋_GB2312" w:cstheme="minorBidi"/>
          <w:b w:val="0"/>
          <w:bCs w:val="0"/>
          <w:color w:val="auto"/>
          <w:kern w:val="2"/>
          <w:sz w:val="28"/>
          <w:szCs w:val="28"/>
          <w:highlight w:val="none"/>
          <w:u w:val="single"/>
          <w:lang w:val="en-US" w:eastAsia="zh-CN" w:bidi="ar-SA"/>
        </w:rPr>
        <w:t>第三方</w:t>
      </w:r>
      <w:r>
        <w:rPr>
          <w:rFonts w:hint="eastAsia" w:ascii="仿宋_GB2312" w:eastAsia="仿宋_GB2312" w:hAnsiTheme="minorHAnsi" w:cstheme="minorBidi"/>
          <w:b w:val="0"/>
          <w:bCs w:val="0"/>
          <w:color w:val="auto"/>
          <w:kern w:val="2"/>
          <w:sz w:val="28"/>
          <w:szCs w:val="28"/>
          <w:highlight w:val="none"/>
          <w:u w:val="single"/>
          <w:lang w:val="en-US" w:eastAsia="zh-CN" w:bidi="ar-SA"/>
        </w:rPr>
        <w:t>检验报告</w:t>
      </w:r>
      <w:r>
        <w:rPr>
          <w:rFonts w:hint="eastAsia" w:ascii="仿宋_GB2312" w:eastAsia="仿宋_GB2312"/>
          <w:color w:val="auto"/>
          <w:sz w:val="28"/>
          <w:szCs w:val="28"/>
          <w:highlight w:val="none"/>
          <w:u w:val="single"/>
        </w:rPr>
        <w:t>并于送货之日移交广州市净水有限公司</w:t>
      </w:r>
      <w:r>
        <w:rPr>
          <w:rFonts w:hint="eastAsia" w:ascii="仿宋_GB2312" w:eastAsia="仿宋_GB2312"/>
          <w:color w:val="auto"/>
          <w:sz w:val="28"/>
          <w:szCs w:val="28"/>
          <w:highlight w:val="none"/>
          <w:u w:val="single"/>
          <w:lang w:val="en-US" w:eastAsia="zh-CN"/>
        </w:rPr>
        <w:t>大坦沙</w:t>
      </w:r>
      <w:r>
        <w:rPr>
          <w:rFonts w:hint="eastAsia" w:ascii="仿宋_GB2312" w:eastAsia="仿宋_GB2312"/>
          <w:color w:val="auto"/>
          <w:sz w:val="28"/>
          <w:szCs w:val="28"/>
          <w:highlight w:val="none"/>
          <w:u w:val="single"/>
        </w:rPr>
        <w:t>分公司。</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stheme="minorBidi"/>
          <w:color w:val="auto"/>
          <w:sz w:val="28"/>
          <w:szCs w:val="28"/>
          <w:highlight w:val="none"/>
          <w:u w:val="single"/>
          <w:lang w:val="en-US" w:eastAsia="zh-CN"/>
        </w:rPr>
        <w:t xml:space="preserve"> </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u w:val="single"/>
          <w:lang w:val="en-US" w:eastAsia="zh-CN"/>
        </w:rPr>
        <w:t>报价人递交响应文件时</w:t>
      </w:r>
      <w:r>
        <w:rPr>
          <w:rFonts w:hint="eastAsia" w:ascii="仿宋_GB2312" w:eastAsia="仿宋_GB2312"/>
          <w:color w:val="auto"/>
          <w:sz w:val="28"/>
          <w:szCs w:val="28"/>
          <w:highlight w:val="none"/>
          <w:u w:val="single"/>
        </w:rPr>
        <w:t>须提供拟供货产品</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、出厂检验报告。</w:t>
      </w:r>
      <w:r>
        <w:rPr>
          <w:rFonts w:hint="eastAsia" w:ascii="仿宋_GB2312" w:eastAsia="仿宋_GB2312"/>
          <w:color w:val="auto"/>
          <w:sz w:val="28"/>
          <w:szCs w:val="28"/>
          <w:highlight w:val="none"/>
          <w:u w:val="single"/>
        </w:rPr>
        <w:br w:type="textWrapping"/>
      </w:r>
      <w:r>
        <w:rPr>
          <w:rFonts w:hint="eastAsia" w:ascii="仿宋_GB2312" w:eastAsia="仿宋_GB2312"/>
          <w:color w:val="auto"/>
          <w:sz w:val="28"/>
          <w:szCs w:val="28"/>
          <w:highlight w:val="none"/>
          <w:u w:val="single"/>
          <w:lang w:val="en-US" w:eastAsia="zh-CN"/>
        </w:rPr>
        <w:t>2.报价人提交的响应文件需说明响应主要技术参数等资料用于核实响应材料是否满足技术要求，如无相关资料报价一律视为无效报价。</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u w:val="single"/>
        </w:rPr>
        <w:t>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rPr>
        <w:t>14</w:t>
      </w:r>
      <w:r>
        <w:rPr>
          <w:rFonts w:hint="eastAsia" w:ascii="仿宋_GB2312" w:eastAsia="仿宋_GB2312"/>
          <w:sz w:val="28"/>
          <w:szCs w:val="28"/>
          <w:highlight w:val="none"/>
        </w:rPr>
        <w:t>时</w:t>
      </w:r>
      <w:r>
        <w:rPr>
          <w:rFonts w:hint="eastAsia" w:ascii="仿宋_GB2312" w:eastAsia="仿宋_GB2312"/>
          <w:sz w:val="28"/>
          <w:szCs w:val="28"/>
          <w:highlight w:val="none"/>
          <w:u w:val="single"/>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日</w:t>
      </w:r>
      <w:r>
        <w:rPr>
          <w:rFonts w:hint="eastAsia" w:ascii="仿宋_GB2312" w:eastAsia="仿宋_GB2312"/>
          <w:sz w:val="28"/>
          <w:szCs w:val="28"/>
          <w:highlight w:val="none"/>
          <w:u w:val="single"/>
        </w:rPr>
        <w:t>15</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bookmarkStart w:id="169" w:name="_GoBack"/>
      <w:bookmarkEnd w:id="169"/>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25603"/>
      <w:bookmarkStart w:id="16" w:name="_Toc2324"/>
      <w:bookmarkStart w:id="17" w:name="_Toc7340"/>
      <w:bookmarkStart w:id="18" w:name="_Toc16557"/>
      <w:bookmarkStart w:id="19" w:name="_Toc9448"/>
      <w:bookmarkStart w:id="20" w:name="_Toc19295"/>
      <w:bookmarkStart w:id="21" w:name="_Toc16705"/>
      <w:bookmarkStart w:id="22" w:name="_Toc2331"/>
      <w:bookmarkStart w:id="23" w:name="_Toc23749"/>
    </w:p>
    <w:p>
      <w:pPr>
        <w:pStyle w:val="4"/>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519430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0.9pt;height:0pt;width:75.5pt;z-index:251673600;mso-width-relative:page;mso-height-relative:page;" filled="f" stroked="t" coordsize="21600,21600" o:gfxdata="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JEgeWbvzn&#10;p2+/Pn6++/Lj7vtXNltmjYaANYVu3E087TDcxEz40Eab/0SFHYqux7Ou6pCYoMMXi+VyQfDi3lU9&#10;5IWI6ZXylmWj4Zgi6K5PG+8cXZ6PsyIr7F9josqUeJ+QixrHhgw/XxA40DC2NARk2kCE0HUlF73R&#10;8lobkzMwdruNiWwPeSDKl/kR7l9hucgWsB/jimsclV6BfOkkS8dASjl6ITy3YJXkzCh6UNkiQKgT&#10;aHNJJJU2jjrIEo+iZmvn5bFoXc7p8kuPp0HN0/XnvmQ/PM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GTFf/WAAAACQEAAA8AAAAAAAAAAQAgAAAAIgAAAGRycy9kb3ducmV2LnhtbFBLAQIUABQA&#10;AAAIAIdO4kAyWcmV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2"/>
        <w:rPr>
          <w:rFonts w:hint="eastAsia" w:asciiTheme="minorEastAsia" w:hAnsiTheme="minorEastAsia"/>
          <w:b/>
          <w:color w:val="auto"/>
          <w:sz w:val="32"/>
          <w:szCs w:val="32"/>
          <w:highlight w:val="none"/>
        </w:rPr>
      </w:pPr>
    </w:p>
    <w:p>
      <w:pPr>
        <w:pStyle w:val="12"/>
        <w:rPr>
          <w:rFonts w:hint="eastAsia" w:asciiTheme="minorEastAsia" w:hAnsiTheme="minorEastAsia"/>
          <w:b/>
          <w:color w:val="auto"/>
          <w:sz w:val="32"/>
          <w:szCs w:val="32"/>
          <w:highlight w:val="none"/>
        </w:rPr>
      </w:pPr>
    </w:p>
    <w:p>
      <w:pPr>
        <w:pStyle w:val="12"/>
        <w:rPr>
          <w:rFonts w:hint="eastAsia" w:asciiTheme="minorEastAsia" w:hAnsiTheme="minorEastAsia"/>
          <w:b/>
          <w:color w:val="auto"/>
          <w:sz w:val="32"/>
          <w:szCs w:val="32"/>
          <w:highlight w:val="none"/>
        </w:rPr>
      </w:pPr>
    </w:p>
    <w:p>
      <w:pPr>
        <w:pStyle w:val="12"/>
        <w:rPr>
          <w:rFonts w:hint="eastAsia" w:asciiTheme="minorEastAsia" w:hAnsiTheme="minorEastAsia"/>
          <w:b/>
          <w:color w:val="auto"/>
          <w:sz w:val="32"/>
          <w:szCs w:val="32"/>
          <w:highlight w:val="none"/>
        </w:rPr>
      </w:pPr>
    </w:p>
    <w:p>
      <w:pPr>
        <w:pStyle w:val="1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1"/>
        <w:rPr>
          <w:highlight w:val="none"/>
        </w:rPr>
      </w:pPr>
    </w:p>
    <w:p>
      <w:pPr>
        <w:pStyle w:val="1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1"/>
        <w:rPr>
          <w:rFonts w:asciiTheme="majorEastAsia" w:hAnsiTheme="majorEastAsia" w:eastAsiaTheme="majorEastAsia"/>
          <w:b/>
          <w:color w:val="auto"/>
          <w:sz w:val="28"/>
          <w:szCs w:val="28"/>
          <w:highlight w:val="none"/>
        </w:rPr>
      </w:pPr>
    </w:p>
    <w:p>
      <w:pPr>
        <w:pStyle w:val="1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1"/>
        <w:rPr>
          <w:rFonts w:asciiTheme="majorEastAsia" w:hAnsiTheme="majorEastAsia" w:eastAsiaTheme="majorEastAsia"/>
          <w:b/>
          <w:color w:val="auto"/>
          <w:sz w:val="28"/>
          <w:szCs w:val="28"/>
          <w:highlight w:val="none"/>
        </w:rPr>
      </w:pPr>
    </w:p>
    <w:p>
      <w:pPr>
        <w:pStyle w:val="1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2"/>
        <w:rPr>
          <w:rFonts w:asciiTheme="majorEastAsia" w:hAnsiTheme="majorEastAsia" w:eastAsiaTheme="majorEastAsia"/>
          <w:b/>
          <w:color w:val="auto"/>
          <w:sz w:val="28"/>
          <w:szCs w:val="28"/>
          <w:highlight w:val="none"/>
        </w:rPr>
      </w:pPr>
    </w:p>
    <w:p>
      <w:pPr>
        <w:pStyle w:val="32"/>
        <w:rPr>
          <w:rFonts w:asciiTheme="majorEastAsia" w:hAnsiTheme="majorEastAsia" w:eastAsiaTheme="majorEastAsia"/>
          <w:b/>
          <w:color w:val="auto"/>
          <w:sz w:val="28"/>
          <w:szCs w:val="28"/>
          <w:highlight w:val="none"/>
        </w:rPr>
      </w:pPr>
    </w:p>
    <w:p>
      <w:pPr>
        <w:pStyle w:val="32"/>
        <w:rPr>
          <w:rFonts w:asciiTheme="majorEastAsia" w:hAnsiTheme="majorEastAsia" w:eastAsiaTheme="majorEastAsia"/>
          <w:b/>
          <w:color w:val="auto"/>
          <w:sz w:val="28"/>
          <w:szCs w:val="28"/>
          <w:highlight w:val="none"/>
        </w:rPr>
      </w:pPr>
    </w:p>
    <w:p>
      <w:pPr>
        <w:pStyle w:val="3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32"/>
        <w:rPr>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1"/>
        <w:rPr>
          <w:color w:val="auto"/>
          <w:highlight w:val="none"/>
        </w:rPr>
      </w:pPr>
    </w:p>
    <w:p>
      <w:pPr>
        <w:pStyle w:val="5"/>
        <w:rPr>
          <w:color w:val="auto"/>
          <w:highlight w:val="none"/>
        </w:rPr>
      </w:pPr>
      <w:bookmarkStart w:id="28" w:name="_Toc87616371"/>
      <w:bookmarkStart w:id="29" w:name="_Toc7303"/>
      <w:bookmarkStart w:id="30" w:name="_Toc7040"/>
      <w:bookmarkStart w:id="31" w:name="_Toc88209934"/>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12"/>
        <w:rPr>
          <w:rFonts w:ascii="方正小标宋简体" w:eastAsia="方正小标宋简体"/>
          <w:color w:val="auto"/>
          <w:sz w:val="44"/>
          <w:szCs w:val="44"/>
          <w:highlight w:val="none"/>
        </w:rPr>
      </w:pPr>
    </w:p>
    <w:p>
      <w:pPr>
        <w:pStyle w:val="1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4952"/>
      <w:bookmarkStart w:id="36" w:name="_Toc10930"/>
      <w:bookmarkStart w:id="37" w:name="_Toc7437"/>
      <w:bookmarkStart w:id="38" w:name="_Toc3156"/>
      <w:bookmarkStart w:id="39" w:name="_Toc14870"/>
      <w:bookmarkStart w:id="40" w:name="_Toc19759"/>
      <w:bookmarkStart w:id="41" w:name="_Toc19050"/>
      <w:bookmarkStart w:id="42" w:name="_Toc7118"/>
      <w:bookmarkStart w:id="43" w:name="_Toc20594"/>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2320290</wp:posOffset>
                </wp:positionH>
                <wp:positionV relativeFrom="paragraph">
                  <wp:posOffset>762635</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2.7pt;margin-top:60.05pt;height:0pt;width:75.5pt;z-index:251665408;mso-width-relative:page;mso-height-relative:page;" filled="f" stroked="t" coordsize="21600,21600" o:gfxdata="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Kc/1NYAAAALAQAADwAAAAAAAAABACAAAAAiAAAAZHJzL2Rvd25yZXYueG1sUEsBAhQAFAAA&#10;AAgAh07iQI/l0zr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
        <w:rPr>
          <w:color w:val="auto"/>
          <w:highlight w:val="none"/>
        </w:rPr>
      </w:pPr>
      <w:bookmarkStart w:id="45" w:name="_Toc21840"/>
      <w:bookmarkStart w:id="46" w:name="_Toc12177"/>
      <w:bookmarkStart w:id="47" w:name="_Toc7831"/>
      <w:bookmarkStart w:id="48" w:name="_Toc29484"/>
      <w:bookmarkStart w:id="49" w:name="_Toc22212"/>
      <w:bookmarkStart w:id="50" w:name="_Toc32607"/>
      <w:bookmarkStart w:id="51" w:name="_Toc29345"/>
      <w:bookmarkStart w:id="52" w:name="_Toc30530"/>
      <w:bookmarkStart w:id="53" w:name="_Toc6308"/>
      <w:bookmarkStart w:id="54" w:name="_Toc88209941"/>
      <w:bookmarkStart w:id="55" w:name="_Toc87616378"/>
      <w:bookmarkStart w:id="56" w:name="_Toc21079"/>
      <w:bookmarkStart w:id="57" w:name="_Toc13898"/>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272415</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21.45pt;height:0pt;width:75.5pt;z-index:251674624;mso-width-relative:page;mso-height-relative:page;" filled="f" stroked="t" coordsize="21600,21600" o:gfxdata="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UMr7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jc w:val="center"/>
        <w:rPr>
          <w:rFonts w:hint="eastAsia" w:ascii="仿宋_GB2312" w:hAnsi="仿宋_GB2312" w:eastAsia="仿宋_GB2312" w:cs="仿宋_GB2312"/>
          <w:b/>
          <w:bCs/>
          <w:color w:val="auto"/>
          <w:sz w:val="36"/>
          <w:szCs w:val="28"/>
          <w:highlight w:val="none"/>
          <w:lang w:val="en-US" w:eastAsia="zh-CN"/>
        </w:rPr>
      </w:pPr>
    </w:p>
    <w:p>
      <w:pPr>
        <w:pStyle w:val="2"/>
        <w:jc w:val="center"/>
        <w:rPr>
          <w:rFonts w:hint="eastAsia" w:ascii="仿宋_GB2312" w:hAnsi="仿宋_GB2312" w:eastAsia="仿宋_GB2312" w:cs="仿宋_GB2312"/>
          <w:b/>
          <w:bCs/>
          <w:color w:val="auto"/>
          <w:sz w:val="36"/>
          <w:szCs w:val="28"/>
          <w:highlight w:val="none"/>
          <w:lang w:val="en-US" w:eastAsia="zh-CN"/>
        </w:rPr>
      </w:pPr>
    </w:p>
    <w:p>
      <w:pPr>
        <w:pStyle w:val="2"/>
        <w:jc w:val="center"/>
        <w:rPr>
          <w:rFonts w:hint="eastAsia" w:ascii="仿宋_GB2312" w:hAnsi="仿宋_GB2312" w:eastAsia="仿宋_GB2312" w:cs="仿宋_GB2312"/>
          <w:b/>
          <w:bCs/>
          <w:color w:val="auto"/>
          <w:sz w:val="36"/>
          <w:szCs w:val="28"/>
          <w:highlight w:val="none"/>
          <w:lang w:val="en-US" w:eastAsia="zh-CN"/>
        </w:rPr>
      </w:pPr>
    </w:p>
    <w:p>
      <w:pPr>
        <w:pStyle w:val="2"/>
        <w:jc w:val="center"/>
        <w:rPr>
          <w:rFonts w:hint="eastAsia" w:ascii="仿宋_GB2312" w:hAnsi="仿宋_GB2312" w:eastAsia="仿宋_GB2312" w:cs="仿宋_GB2312"/>
          <w:b/>
          <w:bCs/>
          <w:color w:val="auto"/>
          <w:sz w:val="36"/>
          <w:szCs w:val="28"/>
          <w:highlight w:val="none"/>
          <w:lang w:val="en-US" w:eastAsia="zh-CN"/>
        </w:rPr>
      </w:pPr>
    </w:p>
    <w:p>
      <w:pPr>
        <w:pStyle w:val="2"/>
        <w:jc w:val="center"/>
        <w:rPr>
          <w:rFonts w:hint="eastAsia" w:ascii="仿宋_GB2312" w:hAnsi="仿宋_GB2312" w:eastAsia="仿宋_GB2312" w:cs="仿宋_GB2312"/>
          <w:b/>
          <w:bCs/>
          <w:color w:val="auto"/>
          <w:sz w:val="36"/>
          <w:szCs w:val="28"/>
          <w:highlight w:val="none"/>
          <w:lang w:val="en-US" w:eastAsia="zh-CN"/>
        </w:rPr>
      </w:pPr>
    </w:p>
    <w:p>
      <w:pPr>
        <w:pStyle w:val="2"/>
        <w:jc w:val="center"/>
        <w:rPr>
          <w:rFonts w:hint="eastAsia" w:ascii="仿宋_GB2312" w:hAnsi="仿宋_GB2312" w:eastAsia="仿宋_GB2312" w:cs="仿宋_GB2312"/>
          <w:b/>
          <w:bCs/>
          <w:color w:val="auto"/>
          <w:sz w:val="36"/>
          <w:szCs w:val="28"/>
          <w:highlight w:val="none"/>
          <w:lang w:val="en-US" w:eastAsia="zh-CN"/>
        </w:rPr>
      </w:pPr>
      <w:r>
        <w:rPr>
          <w:rFonts w:hint="eastAsia" w:ascii="仿宋_GB2312" w:hAnsi="仿宋_GB2312" w:eastAsia="仿宋_GB2312" w:cs="仿宋_GB2312"/>
          <w:b/>
          <w:bCs/>
          <w:color w:val="auto"/>
          <w:sz w:val="36"/>
          <w:szCs w:val="28"/>
          <w:highlight w:val="none"/>
          <w:lang w:val="en-US" w:eastAsia="zh-CN"/>
        </w:rPr>
        <w:t>采购清单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大坦沙分公司一、二、三期滤池石英砂购置项目</w:t>
      </w:r>
    </w:p>
    <w:p>
      <w:pPr>
        <w:pStyle w:val="11"/>
        <w:numPr>
          <w:ilvl w:val="0"/>
          <w:numId w:val="5"/>
        </w:numPr>
        <w:adjustRightInd w:val="0"/>
        <w:snapToGrid w:val="0"/>
        <w:spacing w:line="300" w:lineRule="auto"/>
        <w:rPr>
          <w:rFonts w:hint="eastAsia" w:ascii="仿宋" w:hAnsi="仿宋" w:eastAsia="仿宋" w:cs="仿宋"/>
          <w:highlight w:val="none"/>
          <w:lang w:val="en-US"/>
        </w:rPr>
      </w:pPr>
      <w:r>
        <w:rPr>
          <w:rFonts w:hint="eastAsia" w:ascii="仿宋" w:hAnsi="仿宋" w:eastAsia="仿宋" w:cs="仿宋"/>
          <w:b/>
          <w:sz w:val="28"/>
          <w:szCs w:val="28"/>
          <w:highlight w:val="none"/>
          <w:lang w:val="zh-CN"/>
        </w:rPr>
        <w:t>项目情况介绍</w:t>
      </w:r>
    </w:p>
    <w:p>
      <w:pPr>
        <w:pStyle w:val="11"/>
        <w:widowControl/>
        <w:numPr>
          <w:ilvl w:val="-1"/>
          <w:numId w:val="0"/>
        </w:numPr>
        <w:autoSpaceDE/>
        <w:autoSpaceDN/>
        <w:adjustRightInd w:val="0"/>
        <w:snapToGrid w:val="0"/>
        <w:spacing w:line="300" w:lineRule="auto"/>
        <w:ind w:left="0" w:firstLine="560" w:firstLineChars="200"/>
        <w:jc w:val="both"/>
        <w:rPr>
          <w:rFonts w:hint="default" w:ascii="仿宋" w:hAnsi="仿宋" w:eastAsia="仿宋" w:cs="仿宋"/>
          <w:color w:val="1A1A1A"/>
          <w:spacing w:val="0"/>
          <w:sz w:val="28"/>
          <w:szCs w:val="28"/>
          <w:highlight w:val="none"/>
          <w:lang w:val="en-US" w:eastAsia="zh-CN"/>
        </w:rPr>
      </w:pPr>
      <w:r>
        <w:rPr>
          <w:rFonts w:hint="eastAsia" w:ascii="仿宋" w:hAnsi="仿宋" w:eastAsia="仿宋" w:cs="仿宋"/>
          <w:color w:val="1A1A1A"/>
          <w:spacing w:val="0"/>
          <w:sz w:val="28"/>
          <w:szCs w:val="28"/>
          <w:highlight w:val="none"/>
          <w:lang w:val="en-US" w:eastAsia="zh-CN"/>
        </w:rPr>
        <w:t>大坦沙分公司新建一期、二期、三期滤池已运行超3年，其中一期滤池有12格，二期滤池有13格，三期滤池有16格，均出现不同程度的跑砂，</w:t>
      </w:r>
      <w:r>
        <w:rPr>
          <w:rFonts w:hint="eastAsia" w:ascii="仿宋" w:hAnsi="仿宋" w:eastAsia="仿宋" w:cs="仿宋"/>
          <w:color w:val="auto"/>
          <w:sz w:val="28"/>
          <w:szCs w:val="28"/>
          <w:highlight w:val="none"/>
          <w:lang w:val="en-US" w:eastAsia="zh-CN"/>
        </w:rPr>
        <w:t>本次采购700吨</w:t>
      </w:r>
      <w:r>
        <w:rPr>
          <w:rFonts w:hint="eastAsia" w:ascii="仿宋" w:hAnsi="仿宋" w:eastAsia="仿宋" w:cs="仿宋"/>
          <w:b w:val="0"/>
          <w:bCs w:val="0"/>
          <w:color w:val="auto"/>
          <w:kern w:val="2"/>
          <w:sz w:val="28"/>
          <w:szCs w:val="28"/>
          <w:highlight w:val="none"/>
          <w:u w:val="none"/>
          <w:lang w:val="en-US" w:eastAsia="zh-CN" w:bidi="ar-SA"/>
        </w:rPr>
        <w:t>滤池石英砂以补充各滤池损耗，现每个滤池都已新造顶蓬，供货商需将</w:t>
      </w:r>
      <w:r>
        <w:rPr>
          <w:rFonts w:hint="eastAsia" w:ascii="仿宋" w:hAnsi="仿宋" w:eastAsia="仿宋" w:cs="仿宋"/>
          <w:color w:val="auto"/>
          <w:sz w:val="28"/>
          <w:szCs w:val="28"/>
          <w:highlight w:val="none"/>
          <w:lang w:val="en-US" w:eastAsia="zh-CN"/>
        </w:rPr>
        <w:t>700吨</w:t>
      </w:r>
      <w:r>
        <w:rPr>
          <w:rFonts w:hint="eastAsia" w:ascii="仿宋" w:hAnsi="仿宋" w:eastAsia="仿宋" w:cs="仿宋"/>
          <w:b w:val="0"/>
          <w:bCs w:val="0"/>
          <w:color w:val="auto"/>
          <w:kern w:val="2"/>
          <w:sz w:val="28"/>
          <w:szCs w:val="28"/>
          <w:highlight w:val="none"/>
          <w:u w:val="none"/>
          <w:lang w:val="en-US" w:eastAsia="zh-CN" w:bidi="ar-SA"/>
        </w:rPr>
        <w:t>石英砂平均分配到一二三期三个滤池共41格</w:t>
      </w:r>
      <w:r>
        <w:rPr>
          <w:rFonts w:hint="eastAsia" w:ascii="仿宋" w:hAnsi="仿宋" w:eastAsia="仿宋" w:cs="仿宋"/>
          <w:color w:val="1A1A1A"/>
          <w:spacing w:val="0"/>
          <w:sz w:val="28"/>
          <w:szCs w:val="28"/>
          <w:highlight w:val="none"/>
          <w:lang w:val="en-US" w:eastAsia="zh-CN"/>
        </w:rPr>
        <w:t>V型滤池中。</w:t>
      </w:r>
    </w:p>
    <w:p>
      <w:pPr>
        <w:pStyle w:val="11"/>
        <w:numPr>
          <w:ilvl w:val="-1"/>
          <w:numId w:val="0"/>
        </w:numPr>
        <w:adjustRightInd w:val="0"/>
        <w:snapToGrid w:val="0"/>
        <w:spacing w:line="300" w:lineRule="auto"/>
        <w:ind w:left="0" w:firstLine="0" w:firstLineChars="0"/>
        <w:rPr>
          <w:rFonts w:ascii="仿宋" w:hAnsi="仿宋" w:eastAsia="仿宋" w:cs="仿宋_GB2312"/>
          <w:sz w:val="28"/>
          <w:szCs w:val="28"/>
          <w:highlight w:val="none"/>
          <w:lang w:val="zh-CN"/>
        </w:rPr>
      </w:pPr>
      <w:r>
        <w:rPr>
          <w:rFonts w:hint="eastAsia" w:ascii="仿宋" w:hAnsi="仿宋" w:eastAsia="仿宋" w:cs="仿宋"/>
          <w:color w:val="1A1A1A"/>
          <w:spacing w:val="0"/>
          <w:sz w:val="28"/>
          <w:szCs w:val="28"/>
          <w:highlight w:val="none"/>
          <w:lang w:val="en-US" w:eastAsia="zh-CN"/>
        </w:rPr>
        <w:t>二、</w:t>
      </w:r>
      <w:r>
        <w:rPr>
          <w:rFonts w:hint="eastAsia" w:ascii="仿宋" w:hAnsi="仿宋" w:eastAsia="仿宋" w:cs="仿宋_GB2312"/>
          <w:b/>
          <w:sz w:val="28"/>
          <w:szCs w:val="28"/>
          <w:highlight w:val="none"/>
          <w:lang w:val="zh-CN"/>
        </w:rPr>
        <w:t>项目技术要求</w:t>
      </w:r>
    </w:p>
    <w:p>
      <w:pPr>
        <w:widowControl/>
        <w:numPr>
          <w:ilvl w:val="-1"/>
          <w:numId w:val="0"/>
        </w:numPr>
        <w:jc w:val="left"/>
        <w:rPr>
          <w:rFonts w:hint="eastAsia" w:ascii="仿宋_GB2312" w:hAnsi="仿宋_GB2312" w:eastAsia="仿宋_GB2312" w:cs="仿宋_GB2312"/>
          <w:sz w:val="28"/>
          <w:szCs w:val="28"/>
          <w:highlight w:val="none"/>
          <w:lang w:val="en-US" w:eastAsia="zh-CN"/>
        </w:rPr>
      </w:pPr>
      <w:r>
        <w:rPr>
          <w:rFonts w:hint="eastAsia" w:hAnsi="仿宋_GB2312" w:cs="仿宋_GB2312"/>
          <w:sz w:val="28"/>
          <w:szCs w:val="28"/>
          <w:highlight w:val="none"/>
          <w:lang w:eastAsia="zh-CN"/>
        </w:rPr>
        <w:t>（</w:t>
      </w:r>
      <w:r>
        <w:rPr>
          <w:rFonts w:hint="eastAsia" w:hAnsi="仿宋_GB2312" w:cs="仿宋_GB2312"/>
          <w:sz w:val="28"/>
          <w:szCs w:val="28"/>
          <w:highlight w:val="none"/>
          <w:lang w:val="en-US" w:eastAsia="zh-CN"/>
        </w:rPr>
        <w:t>一</w:t>
      </w:r>
      <w:r>
        <w:rPr>
          <w:rFonts w:hint="eastAsia" w:hAnsi="仿宋_GB2312" w:cs="仿宋_GB2312"/>
          <w:sz w:val="28"/>
          <w:szCs w:val="28"/>
          <w:highlight w:val="none"/>
          <w:lang w:eastAsia="zh-CN"/>
        </w:rPr>
        <w:t>）</w:t>
      </w:r>
      <w:r>
        <w:rPr>
          <w:rFonts w:hint="eastAsia" w:ascii="仿宋_GB2312" w:hAnsi="仿宋_GB2312" w:eastAsia="仿宋_GB2312" w:cs="仿宋_GB2312"/>
          <w:b w:val="0"/>
          <w:bCs w:val="0"/>
          <w:sz w:val="28"/>
          <w:szCs w:val="28"/>
          <w:highlight w:val="none"/>
        </w:rPr>
        <w:t>主要技术参数</w:t>
      </w:r>
      <w:r>
        <w:rPr>
          <w:rFonts w:hint="eastAsia" w:ascii="仿宋_GB2312" w:hAnsi="仿宋_GB2312" w:eastAsia="仿宋_GB2312" w:cs="仿宋_GB2312"/>
          <w:sz w:val="28"/>
          <w:szCs w:val="28"/>
          <w:highlight w:val="none"/>
          <w:lang w:val="en-US" w:eastAsia="zh-CN"/>
        </w:rPr>
        <w:t xml:space="preserve"> </w:t>
      </w:r>
    </w:p>
    <w:tbl>
      <w:tblPr>
        <w:tblStyle w:val="25"/>
        <w:tblW w:w="0" w:type="auto"/>
        <w:tblInd w:w="157" w:type="dxa"/>
        <w:tblLayout w:type="fixed"/>
        <w:tblCellMar>
          <w:top w:w="0" w:type="dxa"/>
          <w:left w:w="108" w:type="dxa"/>
          <w:bottom w:w="0" w:type="dxa"/>
          <w:right w:w="108" w:type="dxa"/>
        </w:tblCellMar>
      </w:tblPr>
      <w:tblGrid>
        <w:gridCol w:w="810"/>
        <w:gridCol w:w="3428"/>
        <w:gridCol w:w="2860"/>
      </w:tblGrid>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sz w:val="22"/>
                <w:szCs w:val="22"/>
                <w:highlight w:val="none"/>
              </w:rPr>
            </w:pPr>
            <w:r>
              <w:rPr>
                <w:rFonts w:hint="eastAsia" w:ascii="宋体" w:hAnsi="宋体"/>
                <w:sz w:val="22"/>
                <w:szCs w:val="22"/>
                <w:highlight w:val="none"/>
              </w:rPr>
              <w:t>序号</w:t>
            </w:r>
          </w:p>
        </w:tc>
        <w:tc>
          <w:tcPr>
            <w:tcW w:w="3428" w:type="dxa"/>
            <w:noWrap w:val="0"/>
            <w:vAlign w:val="top"/>
          </w:tcPr>
          <w:p>
            <w:pPr>
              <w:jc w:val="center"/>
              <w:rPr>
                <w:rFonts w:hint="eastAsia" w:ascii="宋体" w:hAnsi="宋体"/>
                <w:sz w:val="22"/>
                <w:szCs w:val="22"/>
                <w:highlight w:val="none"/>
              </w:rPr>
            </w:pPr>
            <w:r>
              <w:rPr>
                <w:rFonts w:hint="eastAsia" w:ascii="宋体" w:hAnsi="宋体"/>
                <w:sz w:val="22"/>
                <w:szCs w:val="22"/>
                <w:highlight w:val="none"/>
              </w:rPr>
              <w:t>项目</w:t>
            </w:r>
          </w:p>
        </w:tc>
        <w:tc>
          <w:tcPr>
            <w:tcW w:w="2860" w:type="dxa"/>
            <w:noWrap w:val="0"/>
            <w:vAlign w:val="top"/>
          </w:tcPr>
          <w:p>
            <w:pPr>
              <w:jc w:val="center"/>
              <w:rPr>
                <w:rFonts w:hint="eastAsia" w:ascii="宋体" w:hAnsi="宋体"/>
                <w:sz w:val="22"/>
                <w:szCs w:val="22"/>
                <w:highlight w:val="none"/>
              </w:rPr>
            </w:pPr>
            <w:r>
              <w:rPr>
                <w:rFonts w:hint="eastAsia" w:ascii="宋体" w:hAnsi="宋体"/>
                <w:sz w:val="22"/>
                <w:szCs w:val="22"/>
                <w:highlight w:val="none"/>
              </w:rPr>
              <w:t>质量指标</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000000"/>
                <w:kern w:val="2"/>
                <w:sz w:val="22"/>
                <w:szCs w:val="22"/>
                <w:highlight w:val="none"/>
                <w:lang w:val="en-US" w:eastAsia="zh-CN" w:bidi="ar-SA"/>
              </w:rPr>
            </w:pPr>
            <w:r>
              <w:rPr>
                <w:rFonts w:hint="eastAsia" w:ascii="宋体" w:hAnsi="宋体"/>
                <w:color w:val="000000"/>
                <w:sz w:val="22"/>
                <w:szCs w:val="22"/>
                <w:highlight w:val="none"/>
              </w:rPr>
              <w:t>1</w:t>
            </w:r>
          </w:p>
        </w:tc>
        <w:tc>
          <w:tcPr>
            <w:tcW w:w="3428" w:type="dxa"/>
            <w:noWrap w:val="0"/>
            <w:vAlign w:val="top"/>
          </w:tcPr>
          <w:p>
            <w:pPr>
              <w:jc w:val="both"/>
              <w:rPr>
                <w:rFonts w:hint="eastAsia" w:ascii="宋体" w:hAnsi="宋体"/>
                <w:sz w:val="22"/>
                <w:szCs w:val="22"/>
                <w:highlight w:val="none"/>
              </w:rPr>
            </w:pPr>
            <w:r>
              <w:rPr>
                <w:rFonts w:hint="eastAsia" w:ascii="仿宋" w:hAnsi="仿宋" w:eastAsia="仿宋" w:cs="仿宋"/>
                <w:i w:val="0"/>
                <w:iCs w:val="0"/>
                <w:color w:val="000000"/>
                <w:kern w:val="2"/>
                <w:sz w:val="24"/>
                <w:szCs w:val="24"/>
                <w:highlight w:val="none"/>
                <w:u w:val="none"/>
                <w:lang w:val="en-US" w:eastAsia="zh-CN" w:bidi="ar-SA"/>
              </w:rPr>
              <w:t>粒径</w:t>
            </w:r>
            <w:r>
              <w:rPr>
                <w:rFonts w:hint="eastAsia" w:ascii="宋体" w:hAnsi="宋体"/>
                <w:color w:val="000000"/>
                <w:sz w:val="22"/>
                <w:szCs w:val="22"/>
                <w:highlight w:val="none"/>
              </w:rPr>
              <w:t>(m</w:t>
            </w:r>
            <w:r>
              <w:rPr>
                <w:rFonts w:hint="eastAsia" w:ascii="宋体" w:hAnsi="宋体"/>
                <w:color w:val="000000"/>
                <w:sz w:val="22"/>
                <w:szCs w:val="22"/>
                <w:highlight w:val="none"/>
                <w:lang w:val="en-US" w:eastAsia="zh-CN"/>
              </w:rPr>
              <w:t>m</w:t>
            </w:r>
            <w:r>
              <w:rPr>
                <w:rFonts w:hint="eastAsia" w:ascii="宋体" w:hAnsi="宋体"/>
                <w:color w:val="000000"/>
                <w:sz w:val="22"/>
                <w:szCs w:val="22"/>
                <w:highlight w:val="none"/>
              </w:rPr>
              <w:t>)</w:t>
            </w:r>
          </w:p>
        </w:tc>
        <w:tc>
          <w:tcPr>
            <w:tcW w:w="2860" w:type="dxa"/>
            <w:noWrap w:val="0"/>
            <w:vAlign w:val="top"/>
          </w:tcPr>
          <w:p>
            <w:pPr>
              <w:jc w:val="center"/>
              <w:rPr>
                <w:rFonts w:hint="eastAsia" w:ascii="宋体" w:hAnsi="宋体"/>
                <w:sz w:val="22"/>
                <w:szCs w:val="22"/>
                <w:highlight w:val="none"/>
              </w:rPr>
            </w:pPr>
            <w:r>
              <w:rPr>
                <w:rFonts w:hint="eastAsia" w:ascii="仿宋" w:hAnsi="仿宋" w:eastAsia="仿宋" w:cs="仿宋"/>
                <w:i w:val="0"/>
                <w:iCs w:val="0"/>
                <w:color w:val="000000"/>
                <w:kern w:val="2"/>
                <w:sz w:val="24"/>
                <w:szCs w:val="24"/>
                <w:highlight w:val="none"/>
                <w:u w:val="none"/>
                <w:lang w:val="en-US" w:eastAsia="zh-CN" w:bidi="ar-SA"/>
              </w:rPr>
              <w:t>1.50~2.00</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000000"/>
                <w:kern w:val="2"/>
                <w:sz w:val="22"/>
                <w:szCs w:val="22"/>
                <w:highlight w:val="none"/>
                <w:lang w:val="en-US" w:eastAsia="zh-CN" w:bidi="ar-SA"/>
              </w:rPr>
            </w:pPr>
            <w:r>
              <w:rPr>
                <w:rFonts w:hint="eastAsia" w:ascii="宋体" w:hAnsi="宋体"/>
                <w:color w:val="000000"/>
                <w:sz w:val="22"/>
                <w:szCs w:val="22"/>
                <w:highlight w:val="none"/>
              </w:rPr>
              <w:t>2</w:t>
            </w:r>
          </w:p>
        </w:tc>
        <w:tc>
          <w:tcPr>
            <w:tcW w:w="3428" w:type="dxa"/>
            <w:noWrap w:val="0"/>
            <w:vAlign w:val="top"/>
          </w:tcPr>
          <w:p>
            <w:pPr>
              <w:jc w:val="both"/>
              <w:rPr>
                <w:rFonts w:hint="eastAsia" w:ascii="宋体" w:hAnsi="宋体"/>
                <w:sz w:val="22"/>
                <w:szCs w:val="22"/>
                <w:highlight w:val="none"/>
              </w:rPr>
            </w:pPr>
            <w:r>
              <w:rPr>
                <w:rFonts w:hint="eastAsia" w:ascii="宋体" w:hAnsi="宋体"/>
                <w:color w:val="000000"/>
                <w:sz w:val="22"/>
                <w:szCs w:val="22"/>
                <w:highlight w:val="none"/>
              </w:rPr>
              <w:t>密度(g/cm3)</w:t>
            </w:r>
          </w:p>
        </w:tc>
        <w:tc>
          <w:tcPr>
            <w:tcW w:w="2860" w:type="dxa"/>
            <w:noWrap w:val="0"/>
            <w:vAlign w:val="top"/>
          </w:tcPr>
          <w:p>
            <w:pPr>
              <w:jc w:val="center"/>
              <w:rPr>
                <w:rFonts w:hint="eastAsia" w:ascii="宋体" w:hAnsi="宋体"/>
                <w:sz w:val="22"/>
                <w:szCs w:val="22"/>
                <w:highlight w:val="none"/>
              </w:rPr>
            </w:pPr>
            <w:r>
              <w:rPr>
                <w:rFonts w:hint="eastAsia" w:ascii="仿宋" w:hAnsi="仿宋" w:eastAsia="仿宋" w:cs="仿宋"/>
                <w:i w:val="0"/>
                <w:iCs w:val="0"/>
                <w:color w:val="000000"/>
                <w:kern w:val="2"/>
                <w:sz w:val="24"/>
                <w:szCs w:val="24"/>
                <w:highlight w:val="none"/>
                <w:u w:val="none"/>
                <w:lang w:val="en-US" w:eastAsia="zh-CN" w:bidi="ar-SA"/>
              </w:rPr>
              <w:t>2.4g/cm3~2.7g/cm3</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000000"/>
                <w:kern w:val="2"/>
                <w:sz w:val="22"/>
                <w:szCs w:val="22"/>
                <w:highlight w:val="none"/>
                <w:lang w:val="en-US" w:eastAsia="zh-CN" w:bidi="ar-SA"/>
              </w:rPr>
            </w:pPr>
            <w:r>
              <w:rPr>
                <w:rFonts w:hint="eastAsia" w:ascii="宋体" w:hAnsi="宋体"/>
                <w:color w:val="000000"/>
                <w:sz w:val="22"/>
                <w:szCs w:val="22"/>
                <w:highlight w:val="none"/>
              </w:rPr>
              <w:t>3</w:t>
            </w:r>
          </w:p>
        </w:tc>
        <w:tc>
          <w:tcPr>
            <w:tcW w:w="3428" w:type="dxa"/>
            <w:noWrap w:val="0"/>
            <w:vAlign w:val="top"/>
          </w:tcPr>
          <w:p>
            <w:pPr>
              <w:jc w:val="both"/>
              <w:rPr>
                <w:rFonts w:hint="eastAsia" w:ascii="宋体" w:hAnsi="宋体"/>
                <w:sz w:val="22"/>
                <w:szCs w:val="22"/>
                <w:highlight w:val="none"/>
              </w:rPr>
            </w:pPr>
            <w:r>
              <w:rPr>
                <w:rFonts w:hint="eastAsia" w:ascii="宋体" w:hAnsi="宋体"/>
                <w:color w:val="000000"/>
                <w:sz w:val="22"/>
                <w:szCs w:val="22"/>
                <w:highlight w:val="none"/>
              </w:rPr>
              <w:t>含硅物质（以SiO</w:t>
            </w:r>
            <w:r>
              <w:rPr>
                <w:rFonts w:hint="eastAsia" w:ascii="宋体" w:hAnsi="宋体"/>
                <w:color w:val="000000"/>
                <w:sz w:val="22"/>
                <w:szCs w:val="22"/>
                <w:highlight w:val="none"/>
                <w:vertAlign w:val="subscript"/>
              </w:rPr>
              <w:t>2</w:t>
            </w:r>
            <w:r>
              <w:rPr>
                <w:rFonts w:hint="eastAsia" w:ascii="宋体" w:hAnsi="宋体"/>
                <w:color w:val="000000"/>
                <w:sz w:val="22"/>
                <w:szCs w:val="22"/>
                <w:highlight w:val="none"/>
              </w:rPr>
              <w:t>计）（%）</w:t>
            </w:r>
          </w:p>
        </w:tc>
        <w:tc>
          <w:tcPr>
            <w:tcW w:w="2860" w:type="dxa"/>
            <w:noWrap w:val="0"/>
            <w:vAlign w:val="top"/>
          </w:tcPr>
          <w:p>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＞96</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000000"/>
                <w:kern w:val="2"/>
                <w:sz w:val="22"/>
                <w:szCs w:val="22"/>
                <w:highlight w:val="none"/>
                <w:lang w:val="en-US" w:eastAsia="zh-CN" w:bidi="ar-SA"/>
              </w:rPr>
            </w:pPr>
            <w:r>
              <w:rPr>
                <w:rFonts w:hint="eastAsia" w:ascii="宋体" w:hAnsi="宋体"/>
                <w:color w:val="000000"/>
                <w:sz w:val="22"/>
                <w:szCs w:val="22"/>
                <w:highlight w:val="none"/>
              </w:rPr>
              <w:t>4</w:t>
            </w:r>
          </w:p>
        </w:tc>
        <w:tc>
          <w:tcPr>
            <w:tcW w:w="3428" w:type="dxa"/>
            <w:noWrap w:val="0"/>
            <w:vAlign w:val="top"/>
          </w:tcPr>
          <w:p>
            <w:pP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破碎率、磨损率两项之和（%）</w:t>
            </w:r>
          </w:p>
        </w:tc>
        <w:tc>
          <w:tcPr>
            <w:tcW w:w="2860" w:type="dxa"/>
            <w:noWrap w:val="0"/>
            <w:vAlign w:val="top"/>
          </w:tcPr>
          <w:p>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＜1.5</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eastAsia="宋体"/>
                <w:color w:val="000000"/>
                <w:sz w:val="22"/>
                <w:szCs w:val="22"/>
                <w:highlight w:val="none"/>
                <w:lang w:val="en-US" w:eastAsia="zh-CN"/>
              </w:rPr>
            </w:pPr>
            <w:r>
              <w:rPr>
                <w:rFonts w:hint="eastAsia" w:ascii="宋体" w:hAnsi="宋体"/>
                <w:color w:val="000000"/>
                <w:sz w:val="22"/>
                <w:szCs w:val="22"/>
                <w:highlight w:val="none"/>
                <w:lang w:val="en-US" w:eastAsia="zh-CN"/>
              </w:rPr>
              <w:t>5</w:t>
            </w:r>
          </w:p>
        </w:tc>
        <w:tc>
          <w:tcPr>
            <w:tcW w:w="3428" w:type="dxa"/>
            <w:noWrap w:val="0"/>
            <w:vAlign w:val="top"/>
          </w:tcPr>
          <w:p>
            <w:pP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轻物质含量率（%）</w:t>
            </w:r>
          </w:p>
        </w:tc>
        <w:tc>
          <w:tcPr>
            <w:tcW w:w="2860" w:type="dxa"/>
            <w:noWrap w:val="0"/>
            <w:vAlign w:val="top"/>
          </w:tcPr>
          <w:p>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＜0.2</w:t>
            </w:r>
          </w:p>
        </w:tc>
      </w:tr>
      <w:tr>
        <w:trPr>
          <w:trHeight w:val="424" w:hRule="atLeast"/>
        </w:trPr>
        <w:tc>
          <w:tcPr>
            <w:tcW w:w="810" w:type="dxa"/>
            <w:noWrap w:val="0"/>
            <w:vAlign w:val="top"/>
          </w:tcPr>
          <w:p>
            <w:pPr>
              <w:jc w:val="center"/>
              <w:rPr>
                <w:rFonts w:hint="eastAsia" w:ascii="宋体" w:hAnsi="宋体" w:eastAsia="宋体"/>
                <w:color w:val="000000"/>
                <w:sz w:val="22"/>
                <w:szCs w:val="22"/>
                <w:highlight w:val="none"/>
                <w:lang w:val="en-US" w:eastAsia="zh-CN"/>
              </w:rPr>
            </w:pPr>
            <w:r>
              <w:rPr>
                <w:rFonts w:hint="eastAsia" w:ascii="宋体" w:hAnsi="宋体"/>
                <w:color w:val="000000"/>
                <w:sz w:val="22"/>
                <w:szCs w:val="22"/>
                <w:highlight w:val="none"/>
                <w:lang w:val="en-US" w:eastAsia="zh-CN"/>
              </w:rPr>
              <w:t>6</w:t>
            </w:r>
          </w:p>
        </w:tc>
        <w:tc>
          <w:tcPr>
            <w:tcW w:w="3428" w:type="dxa"/>
            <w:noWrap w:val="0"/>
            <w:vAlign w:val="top"/>
          </w:tcPr>
          <w:p>
            <w:pPr>
              <w:jc w:val="both"/>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含泥量率 （%）</w:t>
            </w:r>
          </w:p>
        </w:tc>
        <w:tc>
          <w:tcPr>
            <w:tcW w:w="2860" w:type="dxa"/>
            <w:noWrap w:val="0"/>
            <w:vAlign w:val="top"/>
          </w:tcPr>
          <w:p>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＜0.1</w:t>
            </w:r>
          </w:p>
        </w:tc>
      </w:tr>
      <w:tr>
        <w:trPr>
          <w:trHeight w:val="424" w:hRule="atLeast"/>
        </w:trPr>
        <w:tc>
          <w:tcPr>
            <w:tcW w:w="810" w:type="dxa"/>
            <w:noWrap w:val="0"/>
            <w:vAlign w:val="top"/>
          </w:tcPr>
          <w:p>
            <w:pPr>
              <w:jc w:val="center"/>
              <w:rPr>
                <w:rFonts w:hint="eastAsia" w:ascii="宋体" w:hAnsi="宋体" w:eastAsia="宋体"/>
                <w:color w:val="000000"/>
                <w:sz w:val="22"/>
                <w:szCs w:val="22"/>
                <w:highlight w:val="none"/>
                <w:lang w:val="en-US" w:eastAsia="zh-CN"/>
              </w:rPr>
            </w:pPr>
            <w:r>
              <w:rPr>
                <w:rFonts w:hint="eastAsia" w:ascii="宋体" w:hAnsi="宋体"/>
                <w:color w:val="000000"/>
                <w:sz w:val="22"/>
                <w:szCs w:val="22"/>
                <w:highlight w:val="none"/>
                <w:lang w:val="en-US" w:eastAsia="zh-CN"/>
              </w:rPr>
              <w:t>7</w:t>
            </w:r>
          </w:p>
        </w:tc>
        <w:tc>
          <w:tcPr>
            <w:tcW w:w="3428" w:type="dxa"/>
            <w:noWrap w:val="0"/>
            <w:vAlign w:val="top"/>
          </w:tcPr>
          <w:p>
            <w:pPr>
              <w:jc w:val="both"/>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盐酸可溶率（%）</w:t>
            </w:r>
          </w:p>
        </w:tc>
        <w:tc>
          <w:tcPr>
            <w:tcW w:w="2860" w:type="dxa"/>
            <w:noWrap w:val="0"/>
            <w:vAlign w:val="top"/>
          </w:tcPr>
          <w:p>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＜3.5</w:t>
            </w:r>
          </w:p>
        </w:tc>
      </w:tr>
    </w:tbl>
    <w:p>
      <w:pPr>
        <w:widowControl/>
        <w:numPr>
          <w:ilvl w:val="-1"/>
          <w:numId w:val="0"/>
        </w:numPr>
        <w:spacing w:line="240" w:lineRule="auto"/>
        <w:ind w:leftChars="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石英砂滤料不应含可见的泥土、粉屑、云母或有机杂质</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lang w:eastAsia="zh-CN"/>
        </w:rPr>
        <w:t>。</w:t>
      </w:r>
    </w:p>
    <w:p>
      <w:pPr>
        <w:numPr>
          <w:ilvl w:val="-1"/>
          <w:numId w:val="0"/>
        </w:numPr>
        <w:spacing w:line="360" w:lineRule="auto"/>
        <w:ind w:leftChars="0" w:firstLine="0" w:firstLineChars="0"/>
        <w:rPr>
          <w:rFonts w:hint="default" w:ascii="仿宋_GB2312" w:hAnsi="仿宋_GB2312" w:eastAsia="仿宋_GB2312" w:cs="仿宋_GB2312"/>
          <w:color w:val="auto"/>
          <w:sz w:val="28"/>
          <w:szCs w:val="28"/>
          <w:highlight w:val="none"/>
          <w:lang w:val="en-US" w:eastAsia="zh-CN"/>
        </w:rPr>
      </w:pPr>
      <w:r>
        <w:rPr>
          <w:rFonts w:hint="eastAsia" w:hAnsi="仿宋_GB2312" w:cs="仿宋_GB2312"/>
          <w:sz w:val="28"/>
          <w:szCs w:val="28"/>
          <w:highlight w:val="none"/>
          <w:lang w:eastAsia="zh-CN"/>
        </w:rPr>
        <w:t>（</w:t>
      </w:r>
      <w:r>
        <w:rPr>
          <w:rFonts w:hint="eastAsia" w:hAnsi="仿宋_GB2312" w:cs="仿宋_GB2312"/>
          <w:sz w:val="28"/>
          <w:szCs w:val="28"/>
          <w:highlight w:val="none"/>
          <w:lang w:val="en-US" w:eastAsia="zh-CN"/>
        </w:rPr>
        <w:t>二</w:t>
      </w:r>
      <w:r>
        <w:rPr>
          <w:rFonts w:hint="eastAsia" w:hAnsi="仿宋_GB2312" w:cs="仿宋_GB2312"/>
          <w:sz w:val="28"/>
          <w:szCs w:val="28"/>
          <w:highlight w:val="none"/>
          <w:lang w:eastAsia="zh-CN"/>
        </w:rPr>
        <w:t>）</w:t>
      </w:r>
      <w:r>
        <w:rPr>
          <w:rFonts w:hint="eastAsia" w:ascii="仿宋_GB2312" w:hAnsi="仿宋_GB2312" w:eastAsia="仿宋_GB2312" w:cs="仿宋_GB2312"/>
          <w:sz w:val="28"/>
          <w:szCs w:val="28"/>
          <w:highlight w:val="none"/>
        </w:rPr>
        <w:t>材料要求</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所有货物必须有</w:t>
      </w:r>
      <w:r>
        <w:rPr>
          <w:rFonts w:hint="eastAsia" w:ascii="仿宋_GB2312" w:eastAsia="仿宋_GB2312" w:cstheme="minorBidi"/>
          <w:b w:val="0"/>
          <w:bCs w:val="0"/>
          <w:color w:val="auto"/>
          <w:kern w:val="2"/>
          <w:sz w:val="28"/>
          <w:szCs w:val="28"/>
          <w:highlight w:val="none"/>
          <w:u w:val="single"/>
          <w:lang w:val="en-US" w:eastAsia="zh-CN" w:bidi="ar-SA"/>
        </w:rPr>
        <w:t>满足于本标书</w:t>
      </w:r>
      <w:r>
        <w:rPr>
          <w:rFonts w:hint="eastAsia" w:ascii="仿宋_GB2312" w:eastAsia="仿宋_GB2312" w:hAnsiTheme="minorHAnsi" w:cstheme="minorBidi"/>
          <w:b w:val="0"/>
          <w:bCs w:val="0"/>
          <w:color w:val="auto"/>
          <w:sz w:val="28"/>
          <w:szCs w:val="28"/>
          <w:highlight w:val="none"/>
          <w:u w:val="single"/>
        </w:rPr>
        <w:t>主要技术参数</w:t>
      </w:r>
      <w:r>
        <w:rPr>
          <w:rFonts w:hint="eastAsia" w:ascii="仿宋_GB2312" w:eastAsia="仿宋_GB2312" w:hAnsiTheme="minorHAnsi" w:cstheme="minorBidi"/>
          <w:b w:val="0"/>
          <w:bCs w:val="0"/>
          <w:color w:val="auto"/>
          <w:sz w:val="28"/>
          <w:szCs w:val="28"/>
          <w:highlight w:val="none"/>
          <w:u w:val="single"/>
          <w:lang w:val="en-US" w:eastAsia="zh-CN"/>
        </w:rPr>
        <w:t>的</w:t>
      </w:r>
      <w:r>
        <w:rPr>
          <w:rFonts w:hint="eastAsia" w:ascii="仿宋_GB2312" w:eastAsia="仿宋_GB2312" w:hAnsiTheme="minorHAnsi" w:cstheme="minorBidi"/>
          <w:b w:val="0"/>
          <w:bCs w:val="0"/>
          <w:color w:val="auto"/>
          <w:kern w:val="2"/>
          <w:sz w:val="28"/>
          <w:szCs w:val="28"/>
          <w:highlight w:val="none"/>
          <w:u w:val="single"/>
          <w:lang w:val="en-US" w:eastAsia="zh-CN" w:bidi="ar-SA"/>
        </w:rPr>
        <w:t>石英砂</w:t>
      </w:r>
      <w:r>
        <w:rPr>
          <w:rFonts w:hint="eastAsia" w:ascii="仿宋_GB2312" w:eastAsia="仿宋_GB2312" w:cstheme="minorBidi"/>
          <w:b w:val="0"/>
          <w:bCs w:val="0"/>
          <w:color w:val="auto"/>
          <w:kern w:val="2"/>
          <w:sz w:val="28"/>
          <w:szCs w:val="28"/>
          <w:highlight w:val="none"/>
          <w:u w:val="single"/>
          <w:lang w:val="en-US" w:eastAsia="zh-CN" w:bidi="ar-SA"/>
        </w:rPr>
        <w:t>第三方</w:t>
      </w:r>
      <w:r>
        <w:rPr>
          <w:rFonts w:hint="eastAsia" w:ascii="仿宋_GB2312" w:eastAsia="仿宋_GB2312" w:hAnsiTheme="minorHAnsi" w:cstheme="minorBidi"/>
          <w:b w:val="0"/>
          <w:bCs w:val="0"/>
          <w:color w:val="auto"/>
          <w:kern w:val="2"/>
          <w:sz w:val="28"/>
          <w:szCs w:val="28"/>
          <w:highlight w:val="none"/>
          <w:u w:val="single"/>
          <w:lang w:val="en-US" w:eastAsia="zh-CN" w:bidi="ar-SA"/>
        </w:rPr>
        <w:t>检验报告</w:t>
      </w:r>
      <w:r>
        <w:rPr>
          <w:rFonts w:hint="eastAsia" w:ascii="仿宋_GB2312" w:hAnsi="仿宋_GB2312" w:eastAsia="仿宋_GB2312" w:cs="仿宋_GB2312"/>
          <w:color w:val="auto"/>
          <w:sz w:val="28"/>
          <w:szCs w:val="28"/>
          <w:highlight w:val="none"/>
          <w:lang w:val="en-US" w:eastAsia="zh-CN"/>
        </w:rPr>
        <w:t xml:space="preserve"> </w:t>
      </w:r>
    </w:p>
    <w:p>
      <w:pPr>
        <w:numPr>
          <w:ilvl w:val="0"/>
          <w:numId w:val="0"/>
        </w:numPr>
        <w:rPr>
          <w:rFonts w:hint="eastAsia" w:ascii="仿宋_GB2312" w:hAnsi="仿宋_GB2312" w:eastAsia="仿宋_GB2312" w:cs="仿宋_GB2312"/>
          <w:sz w:val="28"/>
          <w:szCs w:val="28"/>
          <w:highlight w:val="none"/>
          <w:lang w:val="en-US" w:eastAsia="zh-CN"/>
        </w:rPr>
      </w:pPr>
      <w:r>
        <w:rPr>
          <w:rFonts w:hint="eastAsia" w:hAnsi="仿宋_GB2312" w:cs="仿宋_GB2312"/>
          <w:sz w:val="28"/>
          <w:szCs w:val="28"/>
          <w:highlight w:val="none"/>
          <w:lang w:eastAsia="zh-CN"/>
        </w:rPr>
        <w:t>（</w:t>
      </w:r>
      <w:r>
        <w:rPr>
          <w:rFonts w:hint="eastAsia" w:hAnsi="仿宋_GB2312" w:cs="仿宋_GB2312"/>
          <w:sz w:val="28"/>
          <w:szCs w:val="28"/>
          <w:highlight w:val="none"/>
          <w:lang w:val="en-US" w:eastAsia="zh-CN"/>
        </w:rPr>
        <w:t>三</w:t>
      </w:r>
      <w:r>
        <w:rPr>
          <w:rFonts w:hint="eastAsia" w:hAnsi="仿宋_GB2312" w:cs="仿宋_GB2312"/>
          <w:sz w:val="28"/>
          <w:szCs w:val="28"/>
          <w:highlight w:val="none"/>
          <w:lang w:eastAsia="zh-CN"/>
        </w:rPr>
        <w:t>）</w:t>
      </w:r>
      <w:r>
        <w:rPr>
          <w:rFonts w:hint="eastAsia" w:ascii="仿宋_GB2312" w:hAnsi="仿宋_GB2312" w:eastAsia="仿宋_GB2312" w:cs="仿宋_GB2312"/>
          <w:sz w:val="28"/>
          <w:szCs w:val="28"/>
          <w:highlight w:val="none"/>
        </w:rPr>
        <w:t>执行标准</w:t>
      </w:r>
      <w:r>
        <w:rPr>
          <w:rFonts w:hint="eastAsia" w:ascii="仿宋_GB2312" w:hAnsi="仿宋_GB2312" w:eastAsia="仿宋_GB2312" w:cs="仿宋_GB2312"/>
          <w:sz w:val="28"/>
          <w:szCs w:val="28"/>
          <w:highlight w:val="none"/>
          <w:lang w:val="en-US" w:eastAsia="zh-CN"/>
        </w:rPr>
        <w:t xml:space="preserve">  
</w:t>
      </w:r>
    </w:p>
    <w:p>
      <w:pPr>
        <w:numPr>
          <w:ilvl w:val="0"/>
          <w:numId w:val="0"/>
        </w:num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1、水处理用石英砂滤料标准参照中华人民共和国建设部部标准CJ24.1-88水处理用石英砂滤料。</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石英砂滤料包装﹑运输﹑贮存及标志均按CJ/T43-2005《水处理用滤料标准》执行。</w:t>
      </w:r>
    </w:p>
    <w:p>
      <w:pPr>
        <w:numPr>
          <w:ilvl w:val="0"/>
          <w:numId w:val="6"/>
        </w:numPr>
        <w:spacing w:line="480" w:lineRule="atLeast"/>
        <w:ind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供货要求</w:t>
      </w:r>
    </w:p>
    <w:p>
      <w:pPr>
        <w:numPr>
          <w:ilvl w:val="-1"/>
          <w:numId w:val="0"/>
        </w:numPr>
        <w:spacing w:line="480" w:lineRule="atLeast"/>
        <w:ind w:leftChars="0" w:firstLine="0" w:firstLineChars="0"/>
        <w:rPr>
          <w:rFonts w:hint="default" w:eastAsia="仿宋_GB2312"/>
          <w:highlight w:val="none"/>
          <w:lang w:val="en-US" w:eastAsia="zh-CN"/>
        </w:rPr>
      </w:pPr>
      <w:r>
        <w:rPr>
          <w:rFonts w:hint="eastAsia" w:ascii="仿宋_GB2312" w:hAnsi="仿宋_GB2312" w:eastAsia="仿宋_GB2312" w:cs="仿宋_GB2312"/>
          <w:color w:val="auto"/>
          <w:sz w:val="28"/>
          <w:szCs w:val="28"/>
          <w:highlight w:val="none"/>
          <w:lang w:val="en-US" w:eastAsia="zh-CN"/>
        </w:rPr>
        <w:t>1、本次采购700吨</w:t>
      </w:r>
      <w:r>
        <w:rPr>
          <w:rFonts w:hint="eastAsia" w:ascii="仿宋_GB2312" w:eastAsia="仿宋_GB2312" w:hAnsiTheme="minorHAnsi" w:cstheme="minorBidi"/>
          <w:b w:val="0"/>
          <w:bCs w:val="0"/>
          <w:color w:val="auto"/>
          <w:kern w:val="2"/>
          <w:sz w:val="28"/>
          <w:szCs w:val="28"/>
          <w:highlight w:val="none"/>
          <w:u w:val="none"/>
          <w:lang w:val="en-US" w:eastAsia="zh-CN" w:bidi="ar-SA"/>
        </w:rPr>
        <w:t>滤池石英砂</w:t>
      </w:r>
      <w:r>
        <w:rPr>
          <w:rFonts w:hint="eastAsia" w:ascii="仿宋_GB2312" w:eastAsia="仿宋_GB2312" w:cstheme="minorBidi"/>
          <w:b w:val="0"/>
          <w:bCs w:val="0"/>
          <w:color w:val="auto"/>
          <w:kern w:val="2"/>
          <w:sz w:val="28"/>
          <w:szCs w:val="28"/>
          <w:highlight w:val="none"/>
          <w:u w:val="none"/>
          <w:lang w:val="en-US" w:eastAsia="zh-CN" w:bidi="ar-SA"/>
        </w:rPr>
        <w:t>，分14批次送到大坦沙分公司，并在大坦沙分公司地磅过磅复核后（以大坦沙分公司地磅数值为准）送到指定位置，供货商需将</w:t>
      </w:r>
      <w:r>
        <w:rPr>
          <w:rFonts w:hint="eastAsia" w:ascii="仿宋_GB2312" w:hAnsi="仿宋_GB2312" w:eastAsia="仿宋_GB2312" w:cs="仿宋_GB2312"/>
          <w:color w:val="auto"/>
          <w:sz w:val="28"/>
          <w:szCs w:val="28"/>
          <w:highlight w:val="none"/>
          <w:lang w:val="en-US" w:eastAsia="zh-CN"/>
        </w:rPr>
        <w:t>700吨</w:t>
      </w:r>
      <w:r>
        <w:rPr>
          <w:rFonts w:hint="eastAsia" w:ascii="仿宋_GB2312" w:eastAsia="仿宋_GB2312" w:hAnsiTheme="minorHAnsi" w:cstheme="minorBidi"/>
          <w:b w:val="0"/>
          <w:bCs w:val="0"/>
          <w:color w:val="auto"/>
          <w:kern w:val="2"/>
          <w:sz w:val="28"/>
          <w:szCs w:val="28"/>
          <w:highlight w:val="none"/>
          <w:u w:val="none"/>
          <w:lang w:val="en-US" w:eastAsia="zh-CN" w:bidi="ar-SA"/>
        </w:rPr>
        <w:t>石英砂</w:t>
      </w:r>
      <w:r>
        <w:rPr>
          <w:rFonts w:hint="eastAsia" w:ascii="仿宋_GB2312" w:eastAsia="仿宋_GB2312" w:cstheme="minorBidi"/>
          <w:b w:val="0"/>
          <w:bCs w:val="0"/>
          <w:color w:val="auto"/>
          <w:kern w:val="2"/>
          <w:sz w:val="28"/>
          <w:szCs w:val="28"/>
          <w:highlight w:val="none"/>
          <w:u w:val="none"/>
          <w:lang w:val="en-US" w:eastAsia="zh-CN" w:bidi="ar-SA"/>
        </w:rPr>
        <w:t>平均分配到一二三期三个滤池共41格</w:t>
      </w:r>
      <w:r>
        <w:rPr>
          <w:rFonts w:hint="eastAsia" w:ascii="仿宋" w:hAnsi="仿宋" w:eastAsia="仿宋" w:cs="仿宋"/>
          <w:color w:val="1A1A1A"/>
          <w:spacing w:val="0"/>
          <w:sz w:val="28"/>
          <w:szCs w:val="28"/>
          <w:highlight w:val="none"/>
          <w:lang w:val="en-US" w:eastAsia="zh-CN"/>
        </w:rPr>
        <w:t>V型滤池内并用人工推平至满足使用要求</w:t>
      </w:r>
      <w:r>
        <w:rPr>
          <w:rFonts w:hint="eastAsia" w:ascii="仿宋_GB2312" w:eastAsia="仿宋_GB2312" w:cstheme="minorBidi"/>
          <w:b w:val="0"/>
          <w:bCs w:val="0"/>
          <w:color w:val="auto"/>
          <w:kern w:val="2"/>
          <w:sz w:val="28"/>
          <w:szCs w:val="28"/>
          <w:highlight w:val="none"/>
          <w:u w:val="none"/>
          <w:lang w:val="en-US" w:eastAsia="zh-CN" w:bidi="ar-SA"/>
        </w:rPr>
        <w:t>。</w:t>
      </w:r>
    </w:p>
    <w:p>
      <w:pPr>
        <w:pStyle w:val="11"/>
        <w:numPr>
          <w:ilvl w:val="-1"/>
          <w:numId w:val="0"/>
        </w:numPr>
        <w:adjustRightInd w:val="0"/>
        <w:snapToGrid w:val="0"/>
        <w:spacing w:line="300" w:lineRule="auto"/>
        <w:ind w:left="0"/>
        <w:rPr>
          <w:rFonts w:hint="eastAsia" w:ascii="仿宋_GB2312" w:eastAsia="仿宋_GB2312" w:hAnsiTheme="minorHAnsi" w:cstheme="minorBidi"/>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2、送货时提供</w:t>
      </w:r>
      <w:r>
        <w:rPr>
          <w:rFonts w:hint="eastAsia" w:ascii="仿宋_GB2312" w:eastAsia="仿宋_GB2312" w:cstheme="minorBidi"/>
          <w:b w:val="0"/>
          <w:bCs w:val="0"/>
          <w:color w:val="auto"/>
          <w:kern w:val="2"/>
          <w:sz w:val="28"/>
          <w:szCs w:val="28"/>
          <w:highlight w:val="none"/>
          <w:u w:val="none"/>
          <w:lang w:val="en-US" w:eastAsia="zh-CN" w:bidi="ar-SA"/>
        </w:rPr>
        <w:t>满足于本标书</w:t>
      </w:r>
      <w:r>
        <w:rPr>
          <w:rFonts w:hint="eastAsia" w:ascii="仿宋_GB2312" w:hAnsi="仿宋_GB2312" w:eastAsia="仿宋_GB2312" w:cs="仿宋_GB2312"/>
          <w:b w:val="0"/>
          <w:bCs w:val="0"/>
          <w:sz w:val="28"/>
          <w:szCs w:val="28"/>
          <w:highlight w:val="none"/>
        </w:rPr>
        <w:t>主要技术参数</w:t>
      </w:r>
      <w:r>
        <w:rPr>
          <w:rFonts w:hint="eastAsia" w:ascii="仿宋_GB2312" w:hAnsi="仿宋_GB2312" w:eastAsia="仿宋_GB2312" w:cs="仿宋_GB2312"/>
          <w:b w:val="0"/>
          <w:bCs w:val="0"/>
          <w:sz w:val="28"/>
          <w:szCs w:val="28"/>
          <w:highlight w:val="none"/>
          <w:lang w:val="en-US" w:eastAsia="zh-CN"/>
        </w:rPr>
        <w:t>的</w:t>
      </w:r>
      <w:r>
        <w:rPr>
          <w:rFonts w:hint="eastAsia" w:ascii="仿宋_GB2312" w:eastAsia="仿宋_GB2312" w:hAnsiTheme="minorHAnsi" w:cstheme="minorBidi"/>
          <w:b w:val="0"/>
          <w:bCs w:val="0"/>
          <w:color w:val="auto"/>
          <w:kern w:val="2"/>
          <w:sz w:val="28"/>
          <w:szCs w:val="28"/>
          <w:highlight w:val="none"/>
          <w:u w:val="none"/>
          <w:lang w:val="en-US" w:eastAsia="zh-CN" w:bidi="ar-SA"/>
        </w:rPr>
        <w:t>石英砂检验报告，</w:t>
      </w:r>
      <w:r>
        <w:rPr>
          <w:rFonts w:hint="eastAsia" w:ascii="仿宋_GB2312" w:eastAsia="仿宋_GB2312" w:cstheme="minorBidi"/>
          <w:b w:val="0"/>
          <w:bCs w:val="0"/>
          <w:color w:val="auto"/>
          <w:kern w:val="2"/>
          <w:sz w:val="28"/>
          <w:szCs w:val="28"/>
          <w:highlight w:val="none"/>
          <w:u w:val="none"/>
          <w:lang w:val="en-US" w:eastAsia="zh-CN" w:bidi="ar-SA"/>
        </w:rPr>
        <w:t>到货后</w:t>
      </w:r>
      <w:r>
        <w:rPr>
          <w:rFonts w:hint="eastAsia" w:ascii="仿宋_GB2312" w:eastAsia="仿宋_GB2312" w:hAnsiTheme="minorHAnsi" w:cstheme="minorBidi"/>
          <w:color w:val="auto"/>
          <w:kern w:val="2"/>
          <w:sz w:val="28"/>
          <w:szCs w:val="28"/>
          <w:highlight w:val="none"/>
          <w:u w:val="none"/>
          <w:lang w:val="en-US" w:eastAsia="zh-CN" w:bidi="ar-SA"/>
        </w:rPr>
        <w:t>由业主及供应商共同随机抽取混合样交第三方单位进行鉴定石英砂的</w:t>
      </w:r>
      <w:r>
        <w:rPr>
          <w:rFonts w:hint="eastAsia" w:ascii="仿宋_GB2312" w:hAnsi="仿宋_GB2312" w:eastAsia="仿宋_GB2312" w:cs="仿宋_GB2312"/>
          <w:b w:val="0"/>
          <w:bCs w:val="0"/>
          <w:sz w:val="28"/>
          <w:szCs w:val="28"/>
          <w:highlight w:val="none"/>
        </w:rPr>
        <w:t>主要技术参数</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见</w:t>
      </w:r>
      <w:r>
        <w:rPr>
          <w:rFonts w:hint="eastAsia" w:ascii="仿宋" w:hAnsi="仿宋" w:eastAsia="仿宋" w:cs="仿宋"/>
          <w:color w:val="1A1A1A"/>
          <w:spacing w:val="0"/>
          <w:sz w:val="28"/>
          <w:szCs w:val="28"/>
          <w:highlight w:val="none"/>
          <w:lang w:val="en-US" w:eastAsia="zh-CN"/>
        </w:rPr>
        <w:t>二、</w:t>
      </w:r>
      <w:r>
        <w:rPr>
          <w:rFonts w:hint="eastAsia" w:ascii="仿宋" w:hAnsi="仿宋" w:eastAsia="仿宋" w:cs="仿宋_GB2312"/>
          <w:b/>
          <w:sz w:val="28"/>
          <w:szCs w:val="28"/>
          <w:highlight w:val="none"/>
          <w:lang w:val="zh-CN"/>
        </w:rPr>
        <w:t>项目技术要求</w:t>
      </w:r>
      <w:r>
        <w:rPr>
          <w:rFonts w:hint="eastAsia" w:hAnsi="仿宋_GB2312" w:cs="仿宋_GB2312"/>
          <w:sz w:val="28"/>
          <w:szCs w:val="28"/>
          <w:highlight w:val="none"/>
          <w:lang w:eastAsia="zh-CN"/>
        </w:rPr>
        <w:t>（</w:t>
      </w:r>
      <w:r>
        <w:rPr>
          <w:rFonts w:hint="eastAsia" w:hAnsi="仿宋_GB2312" w:cs="仿宋_GB2312"/>
          <w:sz w:val="28"/>
          <w:szCs w:val="28"/>
          <w:highlight w:val="none"/>
          <w:lang w:val="en-US" w:eastAsia="zh-CN"/>
        </w:rPr>
        <w:t>一</w:t>
      </w:r>
      <w:r>
        <w:rPr>
          <w:rFonts w:hint="eastAsia" w:hAnsi="仿宋_GB2312" w:cs="仿宋_GB2312"/>
          <w:sz w:val="28"/>
          <w:szCs w:val="28"/>
          <w:highlight w:val="none"/>
          <w:lang w:eastAsia="zh-CN"/>
        </w:rPr>
        <w:t>）</w:t>
      </w:r>
      <w:r>
        <w:rPr>
          <w:rFonts w:hint="eastAsia" w:ascii="仿宋_GB2312" w:hAnsi="仿宋_GB2312" w:eastAsia="仿宋_GB2312" w:cs="仿宋_GB2312"/>
          <w:b w:val="0"/>
          <w:bCs w:val="0"/>
          <w:sz w:val="28"/>
          <w:szCs w:val="28"/>
          <w:highlight w:val="none"/>
        </w:rPr>
        <w:t>主要技术参数</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eastAsia="zh-CN"/>
        </w:rPr>
        <w:t>）</w:t>
      </w:r>
      <w:r>
        <w:rPr>
          <w:rFonts w:hint="eastAsia" w:ascii="仿宋_GB2312" w:eastAsia="仿宋_GB2312" w:cstheme="minorBidi"/>
          <w:color w:val="auto"/>
          <w:kern w:val="2"/>
          <w:sz w:val="28"/>
          <w:szCs w:val="28"/>
          <w:highlight w:val="none"/>
          <w:u w:val="none"/>
          <w:lang w:val="en-US" w:eastAsia="zh-CN" w:bidi="ar-SA"/>
        </w:rPr>
        <w:t>，并提交检测报告（费用为供应方支付）。</w:t>
      </w:r>
    </w:p>
    <w:p>
      <w:pPr>
        <w:pStyle w:val="2"/>
        <w:numPr>
          <w:ilvl w:val="-1"/>
          <w:numId w:val="0"/>
        </w:numPr>
        <w:ind w:left="0" w:firstLine="0"/>
        <w:rPr>
          <w:rFonts w:hint="eastAsia" w:ascii="仿宋_GB2312" w:eastAsia="仿宋_GB2312"/>
          <w:color w:val="auto"/>
          <w:sz w:val="28"/>
          <w:szCs w:val="28"/>
          <w:highlight w:val="none"/>
        </w:rPr>
      </w:pPr>
      <w:r>
        <w:rPr>
          <w:rFonts w:hint="eastAsia" w:ascii="仿宋" w:hAnsi="仿宋" w:eastAsia="仿宋" w:cs="仿宋"/>
          <w:b w:val="0"/>
          <w:bCs/>
          <w:kern w:val="2"/>
          <w:sz w:val="28"/>
          <w:szCs w:val="28"/>
          <w:highlight w:val="none"/>
          <w:lang w:val="en-US" w:eastAsia="zh-CN"/>
        </w:rPr>
        <w:t>3、响应产品需满足或优于上述技术要求。</w:t>
      </w:r>
    </w:p>
    <w:p>
      <w:pPr>
        <w:pStyle w:val="2"/>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检测</w:t>
      </w:r>
      <w:r>
        <w:rPr>
          <w:rFonts w:hint="eastAsia" w:ascii="仿宋" w:hAnsi="仿宋" w:eastAsia="仿宋" w:cs="仿宋"/>
          <w:color w:val="auto"/>
          <w:sz w:val="28"/>
          <w:szCs w:val="28"/>
          <w:highlight w:val="none"/>
        </w:rPr>
        <w:t>及保管、保险：</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（1）报价人所供货物包装须符合同等相关标准，因包装不良造成的损失由报价人负责。</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材料的检测</w:t>
      </w:r>
      <w:r>
        <w:rPr>
          <w:rFonts w:hint="eastAsia" w:ascii="仿宋" w:hAnsi="仿宋" w:eastAsia="仿宋" w:cs="仿宋"/>
          <w:color w:val="auto"/>
          <w:sz w:val="28"/>
          <w:szCs w:val="28"/>
          <w:highlight w:val="none"/>
        </w:rPr>
        <w:t>等。</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日内</w:t>
      </w:r>
      <w:r>
        <w:rPr>
          <w:rFonts w:hint="eastAsia" w:ascii="仿宋" w:hAnsi="仿宋" w:eastAsia="仿宋" w:cs="仿宋"/>
          <w:color w:val="auto"/>
          <w:sz w:val="28"/>
          <w:szCs w:val="28"/>
          <w:highlight w:val="none"/>
          <w:lang w:val="en-US" w:eastAsia="zh-CN"/>
        </w:rPr>
        <w:t>分14批次</w:t>
      </w:r>
      <w:r>
        <w:rPr>
          <w:rFonts w:hint="eastAsia" w:ascii="仿宋" w:hAnsi="仿宋" w:eastAsia="仿宋" w:cs="仿宋"/>
          <w:color w:val="auto"/>
          <w:sz w:val="28"/>
          <w:szCs w:val="28"/>
          <w:highlight w:val="none"/>
        </w:rPr>
        <w:t>到货</w:t>
      </w:r>
      <w:r>
        <w:rPr>
          <w:rFonts w:hint="eastAsia" w:ascii="仿宋" w:hAnsi="仿宋" w:eastAsia="仿宋" w:cs="仿宋"/>
          <w:color w:val="auto"/>
          <w:sz w:val="28"/>
          <w:szCs w:val="28"/>
          <w:highlight w:val="none"/>
          <w:lang w:val="en-US" w:eastAsia="zh-CN"/>
        </w:rPr>
        <w:t>并分配到各</w:t>
      </w:r>
      <w:r>
        <w:rPr>
          <w:rFonts w:hint="eastAsia" w:ascii="仿宋" w:hAnsi="仿宋" w:eastAsia="仿宋" w:cs="仿宋"/>
          <w:color w:val="1A1A1A"/>
          <w:spacing w:val="0"/>
          <w:sz w:val="28"/>
          <w:szCs w:val="28"/>
          <w:highlight w:val="none"/>
          <w:lang w:val="en-US" w:eastAsia="zh-CN"/>
        </w:rPr>
        <w:t>V型</w:t>
      </w:r>
      <w:r>
        <w:rPr>
          <w:rFonts w:hint="eastAsia" w:ascii="仿宋_GB2312" w:eastAsia="仿宋_GB2312" w:cstheme="minorBidi"/>
          <w:b w:val="0"/>
          <w:bCs w:val="0"/>
          <w:color w:val="auto"/>
          <w:kern w:val="2"/>
          <w:sz w:val="28"/>
          <w:szCs w:val="28"/>
          <w:highlight w:val="none"/>
          <w:u w:val="none"/>
          <w:lang w:val="en-US" w:eastAsia="zh-CN" w:bidi="ar-SA"/>
        </w:rPr>
        <w:t>滤池中</w:t>
      </w:r>
      <w:r>
        <w:rPr>
          <w:rFonts w:hint="eastAsia" w:ascii="仿宋" w:hAnsi="仿宋" w:eastAsia="仿宋" w:cs="仿宋"/>
          <w:color w:val="auto"/>
          <w:sz w:val="28"/>
          <w:szCs w:val="28"/>
          <w:highlight w:val="none"/>
        </w:rPr>
        <w:t>；</w:t>
      </w:r>
    </w:p>
    <w:p>
      <w:pPr>
        <w:pStyle w:val="2"/>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u w:val="single"/>
          <w:lang w:val="en-US" w:eastAsia="zh-CN"/>
        </w:rPr>
        <w:t>广州市荔湾区桥中南路7号广州市净水有限公司大坦沙分公司</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w:t>
      </w:r>
    </w:p>
    <w:p>
      <w:pPr>
        <w:pStyle w:val="2"/>
        <w:rPr>
          <w:rFonts w:hint="eastAsia" w:ascii="仿宋" w:hAnsi="仿宋" w:eastAsia="仿宋" w:cs="仿宋"/>
          <w:color w:val="0000FF"/>
          <w:sz w:val="28"/>
          <w:szCs w:val="28"/>
          <w:highlight w:val="none"/>
        </w:rPr>
      </w:pPr>
      <w:r>
        <w:rPr>
          <w:rFonts w:hint="eastAsia" w:ascii="仿宋" w:hAnsi="仿宋" w:eastAsia="仿宋" w:cs="仿宋"/>
          <w:color w:val="auto"/>
          <w:sz w:val="28"/>
          <w:szCs w:val="28"/>
          <w:highlight w:val="none"/>
        </w:rPr>
        <w:t>（1）外观要求:石英砂应该呈现出均匀、无色、透明或半透明的颗粒状。不应该存在明显的杂质、气泡和裂纹等缺陷。</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
        <w:ind w:firstLine="0"/>
        <w:rPr>
          <w:rFonts w:hint="eastAsia" w:cs="宋体"/>
          <w:b/>
          <w:bCs/>
          <w:sz w:val="32"/>
          <w:szCs w:val="32"/>
          <w:highlight w:val="none"/>
          <w:lang w:val="en-US" w:eastAsia="zh-CN"/>
        </w:rPr>
      </w:pPr>
    </w:p>
    <w:p>
      <w:pPr>
        <w:pStyle w:val="2"/>
        <w:ind w:firstLine="0"/>
        <w:rPr>
          <w:rFonts w:hint="eastAsia" w:cs="宋体"/>
          <w:b/>
          <w:bCs/>
          <w:sz w:val="32"/>
          <w:szCs w:val="32"/>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lang w:val="en-US" w:eastAsia="zh-CN"/>
        </w:rPr>
      </w:pPr>
      <w:bookmarkStart w:id="61" w:name="_Toc1496"/>
      <w:bookmarkStart w:id="62" w:name="_Toc4680"/>
      <w:bookmarkStart w:id="63" w:name="_Toc537"/>
      <w:bookmarkStart w:id="64" w:name="_Toc18538"/>
      <w:bookmarkStart w:id="65" w:name="_Toc15570"/>
      <w:bookmarkStart w:id="66" w:name="_Toc25925"/>
      <w:bookmarkStart w:id="67" w:name="_Toc23353"/>
      <w:bookmarkStart w:id="68" w:name="_Toc1284"/>
      <w:bookmarkStart w:id="69" w:name="_Toc23330"/>
      <w:bookmarkStart w:id="70" w:name="_Toc12135"/>
      <w:bookmarkStart w:id="71" w:name="_Toc29835"/>
    </w:p>
    <w:p>
      <w:pPr>
        <w:pStyle w:val="4"/>
        <w:rPr>
          <w:rFonts w:hint="eastAsia"/>
          <w:color w:val="auto"/>
          <w:highlight w:val="none"/>
          <w:lang w:val="en-US" w:eastAsia="zh-CN"/>
        </w:rPr>
      </w:pPr>
    </w:p>
    <w:p>
      <w:pPr>
        <w:pStyle w:val="4"/>
        <w:rPr>
          <w:rFonts w:hint="eastAsia"/>
          <w:color w:val="auto"/>
          <w:highlight w:val="none"/>
        </w:rPr>
      </w:pPr>
    </w:p>
    <w:p>
      <w:pPr>
        <w:pStyle w:val="4"/>
        <w:rPr>
          <w:color w:val="auto"/>
          <w:highlight w:val="none"/>
        </w:rPr>
      </w:pPr>
      <w:r>
        <w:rPr>
          <w:sz w:val="44"/>
          <w:highlight w:val="none"/>
        </w:rPr>
        <mc:AlternateContent>
          <mc:Choice Requires="wps">
            <w:drawing>
              <wp:anchor distT="0" distB="0" distL="114300" distR="114300" simplePos="0" relativeHeight="251676672" behindDoc="0" locked="0" layoutInCell="1" allowOverlap="1">
                <wp:simplePos x="0" y="0"/>
                <wp:positionH relativeFrom="column">
                  <wp:posOffset>2089785</wp:posOffset>
                </wp:positionH>
                <wp:positionV relativeFrom="paragraph">
                  <wp:posOffset>41275</wp:posOffset>
                </wp:positionV>
                <wp:extent cx="1087755" cy="6985"/>
                <wp:effectExtent l="0" t="0" r="0" b="0"/>
                <wp:wrapNone/>
                <wp:docPr id="2" name="直接连接符 2"/>
                <wp:cNvGraphicFramePr/>
                <a:graphic xmlns:a="http://schemas.openxmlformats.org/drawingml/2006/main">
                  <a:graphicData uri="http://schemas.microsoft.com/office/word/2010/wordprocessingShape">
                    <wps:wsp>
                      <wps:cNvCnPr/>
                      <wps:spPr>
                        <a:xfrm>
                          <a:off x="3268345" y="3492500"/>
                          <a:ext cx="108775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4.55pt;margin-top:3.25pt;height:0.55pt;width:85.65pt;z-index:251676672;mso-width-relative:page;mso-height-relative:page;" filled="f" stroked="t" coordsize="21600,21600" o:gfxdata="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56Q61gAA&#10;AAcBAAAPAAAAAAAAAAEAIAAAACIAAABkcnMvZG93bnJldi54bWxQSwECFAAUAAAACACHTuJA9P4F&#10;5ecBAACpAwAADgAAAAAAAAABACAAAAAlAQAAZHJzL2Uyb0RvYy54bWxQSwUGAAAAAAYABgBZAQAA&#10;fgU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77696" behindDoc="0" locked="0" layoutInCell="1" allowOverlap="1">
                <wp:simplePos x="0" y="0"/>
                <wp:positionH relativeFrom="column">
                  <wp:posOffset>2047240</wp:posOffset>
                </wp:positionH>
                <wp:positionV relativeFrom="paragraph">
                  <wp:posOffset>574675</wp:posOffset>
                </wp:positionV>
                <wp:extent cx="1165860" cy="6985"/>
                <wp:effectExtent l="0" t="0" r="0" b="0"/>
                <wp:wrapNone/>
                <wp:docPr id="4" name="直接连接符 4"/>
                <wp:cNvGraphicFramePr/>
                <a:graphic xmlns:a="http://schemas.openxmlformats.org/drawingml/2006/main">
                  <a:graphicData uri="http://schemas.microsoft.com/office/word/2010/wordprocessingShape">
                    <wps:wsp>
                      <wps:cNvCnPr/>
                      <wps:spPr>
                        <a:xfrm>
                          <a:off x="3154680" y="4267835"/>
                          <a:ext cx="1165860"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1.2pt;margin-top:45.25pt;height:0.55pt;width:91.8pt;z-index:251677696;mso-width-relative:page;mso-height-relative:page;" filled="f" stroked="t" coordsize="21600,21600" o:gfxdata="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lvP&#10;J9cAAAAJAQAADwAAAAAAAAABACAAAAAiAAAAZHJzL2Rvd25yZXYueG1sUEsBAhQAFAAAAAgAh07i&#10;QHrh/WXqAQAAqQMAAA4AAAAAAAAAAQAgAAAAJgEAAGRycy9lMm9Eb2MueG1sUEsFBgAAAAAGAAYA&#10;WQEAAIIFAAAAAA==&#10;">
                <v:fill on="f" focussize="0,0"/>
                <v:stroke color="#000000 [3213]" joinstyle="round"/>
                <v:imagedata o:title=""/>
                <o:lock v:ext="edit" aspectratio="f"/>
              </v:lin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1"/>
        <w:rPr>
          <w:color w:val="auto"/>
          <w:highlight w:val="none"/>
        </w:rPr>
      </w:pPr>
    </w:p>
    <w:p>
      <w:pPr>
        <w:pStyle w:val="4"/>
        <w:rPr>
          <w:rFonts w:hint="eastAsia"/>
          <w:color w:val="auto"/>
          <w:highlight w:val="none"/>
        </w:rPr>
      </w:pPr>
      <w:bookmarkStart w:id="72" w:name="_Toc19088"/>
      <w:bookmarkStart w:id="73" w:name="_Toc12980"/>
      <w:bookmarkStart w:id="74" w:name="_Toc88209949"/>
      <w:bookmarkStart w:id="75" w:name="_Toc12968"/>
      <w:bookmarkStart w:id="76" w:name="_Toc323"/>
      <w:bookmarkStart w:id="77" w:name="_Toc12721"/>
      <w:bookmarkStart w:id="78" w:name="_Toc22797"/>
      <w:bookmarkStart w:id="79" w:name="_Toc13309"/>
      <w:bookmarkStart w:id="80" w:name="_Toc87616386"/>
      <w:bookmarkStart w:id="81" w:name="_Toc1375"/>
      <w:bookmarkStart w:id="82" w:name="_Toc22501"/>
      <w:bookmarkStart w:id="83" w:name="_Toc19686"/>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11"/>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广州市净水有限公司货物采购合同</w:t>
      </w:r>
    </w:p>
    <w:p>
      <w:pPr>
        <w:jc w:val="center"/>
        <w:rPr>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项目名称：广州市净水有限公司</w:t>
      </w:r>
      <w:r>
        <w:rPr>
          <w:rFonts w:hint="eastAsia" w:ascii="宋体" w:hAnsi="宋体" w:cs="宋体"/>
          <w:b/>
          <w:bCs/>
          <w:color w:val="auto"/>
          <w:sz w:val="30"/>
          <w:highlight w:val="none"/>
          <w:lang w:val="en-US" w:eastAsia="zh-CN"/>
        </w:rPr>
        <w:t>大坦沙分公司一、二、三期滤池石英砂购置项目</w:t>
      </w:r>
    </w:p>
    <w:p>
      <w:pPr>
        <w:pStyle w:val="2"/>
        <w:rPr>
          <w:rFonts w:hint="eastAsia"/>
          <w:highlight w:val="none"/>
        </w:rPr>
      </w:pPr>
    </w:p>
    <w:p>
      <w:pPr>
        <w:spacing w:line="480" w:lineRule="auto"/>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pStyle w:val="2"/>
        <w:rPr>
          <w:highlight w:val="none"/>
        </w:rPr>
      </w:pPr>
    </w:p>
    <w:p>
      <w:pPr>
        <w:pStyle w:val="12"/>
        <w:rPr>
          <w:rFonts w:hint="eastAsia"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pStyle w:val="2"/>
        <w:ind w:left="0" w:leftChars="0" w:firstLine="0" w:firstLineChars="0"/>
        <w:rPr>
          <w:rFonts w:hint="eastAsia" w:ascii="宋体" w:hAnsi="宋体" w:cs="宋体"/>
          <w:b/>
          <w:bCs/>
          <w:color w:val="auto"/>
          <w:sz w:val="30"/>
          <w:highlight w:val="none"/>
        </w:r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w:t>
      </w:r>
      <w:r>
        <w:rPr>
          <w:rFonts w:hint="eastAsia" w:ascii="宋体" w:hAnsi="宋体" w:cs="宋体" w:eastAsiaTheme="minorEastAsia"/>
          <w:b w:val="0"/>
          <w:bCs w:val="0"/>
          <w:color w:val="auto"/>
          <w:kern w:val="2"/>
          <w:sz w:val="24"/>
          <w:szCs w:val="24"/>
          <w:highlight w:val="none"/>
          <w:u w:val="single"/>
          <w:lang w:val="en-US" w:eastAsia="zh-CN" w:bidi="ar-SA"/>
        </w:rPr>
        <w:t>大坦沙分公司一、二、三期滤池石英砂购置项目</w:t>
      </w:r>
      <w:r>
        <w:rPr>
          <w:rFonts w:hint="eastAsia" w:ascii="宋体" w:hAnsi="宋体" w:cs="宋体"/>
          <w:color w:val="auto"/>
          <w:sz w:val="24"/>
          <w:szCs w:val="24"/>
          <w:highlight w:val="none"/>
        </w:rPr>
        <w:t>采购事宜，遵循平等、自愿、公平和诚实信用的原则，双方协商一致，订立本合同。</w:t>
      </w:r>
      <w:bookmarkStart w:id="85" w:name="_Toc520190025"/>
      <w:bookmarkStart w:id="86" w:name="_Toc183666512"/>
      <w:bookmarkStart w:id="87" w:name="_Toc10888"/>
      <w:bookmarkStart w:id="88" w:name="_Toc474245209"/>
      <w:bookmarkStart w:id="89" w:name="_Toc518992985"/>
      <w:r>
        <w:rPr>
          <w:rFonts w:hint="eastAsia" w:ascii="宋体" w:hAnsi="宋体" w:cs="宋体"/>
          <w:color w:val="auto"/>
          <w:sz w:val="24"/>
          <w:szCs w:val="24"/>
          <w:highlight w:val="none"/>
        </w:rPr>
        <w:t xml:space="preserve"> </w:t>
      </w:r>
      <w:bookmarkEnd w:id="85"/>
      <w:bookmarkEnd w:id="86"/>
      <w:bookmarkEnd w:id="87"/>
      <w:bookmarkEnd w:id="88"/>
      <w:bookmarkEnd w:id="89"/>
      <w:bookmarkStart w:id="90" w:name="_Toc183666513"/>
      <w:bookmarkStart w:id="91" w:name="_Toc474245210"/>
      <w:bookmarkStart w:id="92" w:name="_Toc1018"/>
      <w:bookmarkStart w:id="93" w:name="_Toc520190026"/>
      <w:bookmarkStart w:id="94" w:name="_Toc518992986"/>
    </w:p>
    <w:p>
      <w:pPr>
        <w:pStyle w:val="11"/>
        <w:tabs>
          <w:tab w:val="left" w:pos="720"/>
        </w:tabs>
        <w:spacing w:line="440" w:lineRule="exact"/>
        <w:ind w:firstLine="482" w:firstLineChars="200"/>
        <w:rPr>
          <w:rFonts w:hAnsi="宋体" w:cs="宋体"/>
          <w:sz w:val="24"/>
          <w:szCs w:val="24"/>
          <w:highlight w:val="none"/>
        </w:rPr>
      </w:pPr>
      <w:r>
        <w:rPr>
          <w:rFonts w:hint="eastAsia" w:hAnsi="宋体" w:cs="宋体"/>
          <w:b/>
          <w:bCs/>
          <w:sz w:val="24"/>
          <w:szCs w:val="24"/>
          <w:highlight w:val="none"/>
        </w:rPr>
        <w:t>第一条</w:t>
      </w:r>
      <w:r>
        <w:rPr>
          <w:rFonts w:hint="eastAsia" w:hAnsi="宋体" w:cs="宋体"/>
          <w:sz w:val="24"/>
          <w:szCs w:val="24"/>
          <w:highlight w:val="none"/>
        </w:rPr>
        <w:t xml:space="preserve"> </w:t>
      </w:r>
      <w:r>
        <w:rPr>
          <w:rFonts w:hint="eastAsia" w:hAnsi="宋体" w:cs="宋体"/>
          <w:b/>
          <w:bCs/>
          <w:sz w:val="24"/>
          <w:szCs w:val="24"/>
          <w:highlight w:val="none"/>
        </w:rPr>
        <w:t>组成合同的文件及优先顺序</w:t>
      </w:r>
    </w:p>
    <w:p>
      <w:pPr>
        <w:pStyle w:val="11"/>
        <w:tabs>
          <w:tab w:val="left" w:pos="720"/>
        </w:tabs>
        <w:spacing w:line="440" w:lineRule="exact"/>
        <w:ind w:firstLine="480" w:firstLineChars="200"/>
        <w:rPr>
          <w:rFonts w:hAnsi="宋体" w:cs="宋体"/>
          <w:kern w:val="2"/>
          <w:sz w:val="24"/>
          <w:szCs w:val="24"/>
          <w:highlight w:val="none"/>
        </w:rPr>
      </w:pPr>
      <w:r>
        <w:rPr>
          <w:rFonts w:hint="eastAsia" w:hAnsi="宋体" w:cs="宋体"/>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0"/>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0"/>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90"/>
      <w:bookmarkEnd w:id="91"/>
      <w:bookmarkEnd w:id="92"/>
      <w:bookmarkEnd w:id="93"/>
      <w:bookmarkEnd w:id="94"/>
      <w:r>
        <w:rPr>
          <w:rFonts w:hint="eastAsia" w:ascii="宋体" w:hAnsi="宋体" w:cs="宋体"/>
          <w:b/>
          <w:color w:val="auto"/>
          <w:sz w:val="24"/>
          <w:szCs w:val="24"/>
          <w:highlight w:val="none"/>
        </w:rPr>
        <w:t>合同标的</w:t>
      </w:r>
    </w:p>
    <w:tbl>
      <w:tblPr>
        <w:tblStyle w:val="25"/>
        <w:tblW w:w="0" w:type="auto"/>
        <w:jc w:val="center"/>
        <w:tblLayout w:type="fixed"/>
        <w:tblCellMar>
          <w:top w:w="0" w:type="dxa"/>
          <w:left w:w="108" w:type="dxa"/>
          <w:bottom w:w="0" w:type="dxa"/>
          <w:right w:w="108" w:type="dxa"/>
        </w:tblCellMar>
      </w:tblPr>
      <w:tblGrid>
        <w:gridCol w:w="791"/>
        <w:gridCol w:w="1022"/>
        <w:gridCol w:w="894"/>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2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89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2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9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石英砂</w:t>
            </w:r>
          </w:p>
        </w:tc>
        <w:tc>
          <w:tcPr>
            <w:tcW w:w="8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吨</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参照询价文件检验方式，下同</w:t>
      </w:r>
      <w:r>
        <w:rPr>
          <w:rFonts w:hint="eastAsia" w:ascii="宋体" w:hAnsi="宋体" w:cs="宋体"/>
          <w:color w:val="auto"/>
          <w:sz w:val="24"/>
          <w:szCs w:val="24"/>
          <w:highlight w:val="none"/>
          <w:u w:val="single"/>
          <w:lang w:eastAsia="zh-CN"/>
        </w:rPr>
        <w:t>）</w:t>
      </w:r>
      <w:r>
        <w:rPr>
          <w:rFonts w:hint="eastAsia" w:ascii="宋体" w:hAnsi="宋体" w:cs="宋体"/>
          <w:color w:val="auto"/>
          <w:kern w:val="2"/>
          <w:sz w:val="24"/>
          <w:szCs w:val="24"/>
          <w:highlight w:val="none"/>
          <w:u w:val="none"/>
          <w:lang w:val="en-US" w:eastAsia="zh-CN" w:bidi="ar-SA"/>
        </w:rPr>
        <w:t>验收</w:t>
      </w:r>
      <w:r>
        <w:rPr>
          <w:rFonts w:hint="eastAsia" w:ascii="宋体" w:hAnsi="宋体" w:cs="宋体"/>
          <w:color w:val="auto"/>
          <w:sz w:val="24"/>
          <w:szCs w:val="24"/>
          <w:highlight w:val="none"/>
        </w:rPr>
        <w:t>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eastAsiaTheme="minorEastAsia"/>
          <w:b w:val="0"/>
          <w:bCs w:val="0"/>
          <w:color w:val="auto"/>
          <w:kern w:val="2"/>
          <w:sz w:val="24"/>
          <w:szCs w:val="24"/>
          <w:highlight w:val="none"/>
          <w:u w:val="single"/>
          <w:lang w:val="en-US" w:eastAsia="zh-CN" w:bidi="ar-SA"/>
        </w:rPr>
        <w:t>大坦沙分公司一、二、三期滤池</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7"/>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val="0"/>
          <w:bCs/>
          <w:color w:val="auto"/>
          <w:sz w:val="24"/>
          <w:szCs w:val="24"/>
          <w:highlight w:val="none"/>
        </w:rPr>
        <w:t>（</w:t>
      </w:r>
      <w:r>
        <w:rPr>
          <w:rFonts w:hint="eastAsia" w:ascii="宋体" w:hAnsi="宋体" w:cs="宋体"/>
          <w:b/>
          <w:bCs w:val="0"/>
          <w:color w:val="auto"/>
          <w:sz w:val="24"/>
          <w:szCs w:val="24"/>
          <w:highlight w:val="none"/>
        </w:rPr>
        <w:t>具体按“采购需求”</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5" w:name="_Toc474245212"/>
      <w:bookmarkStart w:id="96" w:name="_Toc520190028"/>
      <w:bookmarkStart w:id="97" w:name="_Toc27425"/>
      <w:bookmarkStart w:id="98" w:name="_Toc518992988"/>
      <w:bookmarkStart w:id="99" w:name="_Toc107446843"/>
      <w:bookmarkStart w:id="100" w:name="_Toc107447236"/>
    </w:p>
    <w:bookmarkEnd w:id="95"/>
    <w:bookmarkEnd w:id="96"/>
    <w:bookmarkEnd w:id="97"/>
    <w:bookmarkEnd w:id="98"/>
    <w:p>
      <w:pPr>
        <w:autoSpaceDE w:val="0"/>
        <w:autoSpaceDN w:val="0"/>
        <w:adjustRightInd w:val="0"/>
        <w:spacing w:line="460" w:lineRule="exact"/>
        <w:ind w:left="420"/>
        <w:rPr>
          <w:rFonts w:ascii="宋体" w:hAnsi="宋体" w:cs="宋体"/>
          <w:bCs/>
          <w:color w:val="auto"/>
          <w:sz w:val="24"/>
          <w:szCs w:val="24"/>
          <w:highlight w:val="none"/>
        </w:rPr>
      </w:pPr>
      <w:bookmarkStart w:id="101" w:name="_Toc474245213"/>
      <w:bookmarkStart w:id="102" w:name="_Toc518992989"/>
      <w:bookmarkStart w:id="103" w:name="_Toc52019002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01"/>
      <w:bookmarkEnd w:id="102"/>
      <w:bookmarkEnd w:id="103"/>
      <w:r>
        <w:rPr>
          <w:rFonts w:hint="eastAsia" w:ascii="宋体" w:hAnsi="宋体" w:cs="宋体"/>
          <w:b/>
          <w:color w:val="auto"/>
          <w:sz w:val="24"/>
          <w:szCs w:val="24"/>
          <w:highlight w:val="none"/>
        </w:rPr>
        <w:t>方式</w:t>
      </w:r>
    </w:p>
    <w:bookmarkEnd w:id="99"/>
    <w:bookmarkEnd w:id="100"/>
    <w:p>
      <w:pPr>
        <w:spacing w:line="460" w:lineRule="exact"/>
        <w:ind w:firstLine="480" w:firstLineChars="200"/>
        <w:rPr>
          <w:rFonts w:ascii="宋体" w:hAnsi="宋体" w:cs="宋体"/>
          <w:color w:val="auto"/>
          <w:sz w:val="24"/>
          <w:szCs w:val="24"/>
          <w:highlight w:val="none"/>
          <w:u w:val="single"/>
        </w:rPr>
      </w:pPr>
      <w:bookmarkStart w:id="104" w:name="_Toc183666516"/>
      <w:bookmarkStart w:id="10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bookmarkEnd w:id="104"/>
    <w:bookmarkEnd w:id="105"/>
    <w:p>
      <w:pPr>
        <w:adjustRightInd w:val="0"/>
        <w:snapToGrid w:val="0"/>
        <w:spacing w:line="460" w:lineRule="exact"/>
        <w:ind w:firstLine="482" w:firstLineChars="200"/>
        <w:rPr>
          <w:rFonts w:ascii="宋体" w:hAnsi="宋体" w:cs="宋体"/>
          <w:color w:val="auto"/>
          <w:sz w:val="24"/>
          <w:szCs w:val="24"/>
          <w:highlight w:val="none"/>
        </w:rPr>
      </w:pPr>
      <w:bookmarkStart w:id="106" w:name="_Toc183666534"/>
      <w:bookmarkStart w:id="107" w:name="_Toc118086592"/>
      <w:bookmarkStart w:id="108" w:name="_Toc183666529"/>
      <w:bookmarkStart w:id="109" w:name="_Toc107446860"/>
      <w:bookmarkStart w:id="110" w:name="_Toc520190038"/>
      <w:bookmarkStart w:id="111" w:name="_Toc474245224"/>
      <w:bookmarkStart w:id="112" w:name="_Toc518992998"/>
      <w:bookmarkStart w:id="113" w:name="_Toc257"/>
      <w:bookmarkStart w:id="114" w:name="_Toc107446861"/>
      <w:bookmarkStart w:id="115" w:name="_Toc107447253"/>
      <w:bookmarkStart w:id="116" w:name="_Toc306350465"/>
      <w:bookmarkStart w:id="117" w:name="_Toc5166"/>
      <w:bookmarkStart w:id="118" w:name="_Toc107447254"/>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val="en-US" w:eastAsia="zh-CN"/>
        </w:rPr>
        <w:t>7</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0"/>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spacing w:line="460" w:lineRule="exact"/>
        <w:ind w:left="120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0"/>
        </w:numPr>
        <w:spacing w:line="460" w:lineRule="exact"/>
        <w:ind w:left="1200"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2.物品采购安全协议书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廉洁协议</w:t>
      </w:r>
    </w:p>
    <w:p>
      <w:pPr>
        <w:spacing w:line="460" w:lineRule="exact"/>
        <w:ind w:left="1200"/>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kern w:val="2"/>
          <w:sz w:val="24"/>
          <w:szCs w:val="24"/>
          <w:highlight w:val="none"/>
        </w:rPr>
        <w:t>消防安全管理协议书</w:t>
      </w:r>
    </w:p>
    <w:p>
      <w:pPr>
        <w:spacing w:line="460" w:lineRule="exact"/>
        <w:ind w:left="1200"/>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kern w:val="2"/>
          <w:sz w:val="24"/>
          <w:szCs w:val="24"/>
          <w:highlight w:val="none"/>
          <w:lang w:val="en-US"/>
        </w:rPr>
        <w:t>消防安全承诺书</w:t>
      </w:r>
    </w:p>
    <w:p>
      <w:pPr>
        <w:spacing w:line="460" w:lineRule="exact"/>
        <w:ind w:left="1200"/>
        <w:rPr>
          <w:rFonts w:hint="eastAsia" w:ascii="宋体" w:hAnsi="宋体" w:cs="宋体"/>
          <w:color w:val="auto"/>
          <w:kern w:val="2"/>
          <w:sz w:val="24"/>
          <w:szCs w:val="24"/>
          <w:highlight w:val="none"/>
          <w:lang w:val="en-US"/>
        </w:rPr>
      </w:pPr>
      <w:r>
        <w:rPr>
          <w:rFonts w:hint="eastAsia" w:ascii="宋体" w:hAnsi="宋体" w:cs="宋体"/>
          <w:color w:val="auto"/>
          <w:sz w:val="24"/>
          <w:szCs w:val="24"/>
          <w:highlight w:val="none"/>
          <w:lang w:val="en-US" w:eastAsia="zh-CN"/>
        </w:rPr>
        <w:t>6.</w:t>
      </w:r>
      <w:r>
        <w:rPr>
          <w:rFonts w:hint="eastAsia" w:ascii="宋体" w:hAnsi="宋体" w:cs="宋体"/>
          <w:color w:val="auto"/>
          <w:kern w:val="2"/>
          <w:sz w:val="24"/>
          <w:szCs w:val="24"/>
          <w:highlight w:val="none"/>
          <w:lang w:val="en-US" w:eastAsia="zh-CN"/>
        </w:rPr>
        <w:t>报价清单</w:t>
      </w:r>
      <w:r>
        <w:rPr>
          <w:rFonts w:hint="eastAsia" w:ascii="宋体" w:hAnsi="宋体" w:cs="宋体"/>
          <w:color w:val="auto"/>
          <w:kern w:val="2"/>
          <w:sz w:val="24"/>
          <w:szCs w:val="24"/>
          <w:highlight w:val="none"/>
          <w:lang w:val="en-US"/>
        </w:rPr>
        <w:t>（如需）</w:t>
      </w:r>
    </w:p>
    <w:p>
      <w:pPr>
        <w:spacing w:line="400" w:lineRule="exact"/>
        <w:ind w:left="0" w:firstLine="1200" w:firstLineChars="500"/>
        <w:rPr>
          <w:rFonts w:hint="eastAsia"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7</w:t>
      </w:r>
      <w:r>
        <w:rPr>
          <w:rFonts w:hint="eastAsia" w:ascii="宋体" w:hAnsi="宋体" w:cs="宋体"/>
          <w:color w:val="auto"/>
          <w:kern w:val="2"/>
          <w:sz w:val="24"/>
          <w:szCs w:val="24"/>
          <w:highlight w:val="none"/>
          <w:lang w:val="en-US"/>
        </w:rPr>
        <w:t>.</w:t>
      </w:r>
      <w:r>
        <w:rPr>
          <w:rFonts w:hint="eastAsia" w:ascii="宋体" w:hAnsi="宋体" w:eastAsia="宋体" w:cs="宋体"/>
          <w:color w:val="000000" w:themeColor="text1"/>
          <w:kern w:val="0"/>
          <w:sz w:val="24"/>
          <w:szCs w:val="24"/>
          <w:highlight w:val="none"/>
          <w14:textFill>
            <w14:solidFill>
              <w14:schemeClr w14:val="tx1"/>
            </w14:solidFill>
          </w14:textFill>
        </w:rPr>
        <w:t>履约保函模板</w:t>
      </w:r>
      <w:r>
        <w:rPr>
          <w:rFonts w:hint="eastAsia" w:ascii="宋体" w:hAnsi="宋体" w:cs="宋体"/>
          <w:color w:val="auto"/>
          <w:kern w:val="2"/>
          <w:sz w:val="24"/>
          <w:szCs w:val="24"/>
          <w:highlight w:val="none"/>
          <w:lang w:val="en-US"/>
        </w:rPr>
        <w:t>（如需）</w:t>
      </w: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hint="eastAsia" w:ascii="宋体" w:cs="宋体"/>
          <w:b/>
          <w:bCs/>
          <w:color w:val="auto"/>
          <w:szCs w:val="21"/>
          <w:highlight w:val="none"/>
        </w:rPr>
      </w:pPr>
    </w:p>
    <w:p>
      <w:pPr>
        <w:spacing w:line="360" w:lineRule="auto"/>
        <w:rPr>
          <w:rFonts w:hint="eastAsia" w:ascii="宋体" w:cs="宋体"/>
          <w:b/>
          <w:bCs/>
          <w:color w:val="auto"/>
          <w:szCs w:val="21"/>
          <w:highlight w:val="none"/>
        </w:rPr>
      </w:pPr>
    </w:p>
    <w:p>
      <w:pPr>
        <w:pStyle w:val="11"/>
        <w:rPr>
          <w:rFonts w:hint="eastAsia" w:ascii="宋体" w:cs="宋体"/>
          <w:b/>
          <w:bCs/>
          <w:color w:val="auto"/>
          <w:szCs w:val="21"/>
          <w:highlight w:val="none"/>
        </w:rPr>
      </w:pPr>
    </w:p>
    <w:p>
      <w:pPr>
        <w:pStyle w:val="12"/>
        <w:rPr>
          <w:rFonts w:hint="eastAsia"/>
          <w:highlight w:val="none"/>
        </w:rPr>
      </w:pPr>
    </w:p>
    <w:p>
      <w:pPr>
        <w:spacing w:line="360" w:lineRule="auto"/>
        <w:rPr>
          <w:rFonts w:ascii="宋体" w:cs="宋体"/>
          <w:b/>
          <w:bCs/>
          <w:color w:val="auto"/>
          <w:szCs w:val="21"/>
          <w:highlight w:val="none"/>
        </w:rPr>
      </w:pPr>
      <w:r>
        <w:rPr>
          <w:rFonts w:hint="eastAsia" w:ascii="宋体" w:cs="宋体"/>
          <w:b/>
          <w:bCs/>
          <w:color w:val="auto"/>
          <w:szCs w:val="21"/>
          <w:highlight w:val="none"/>
        </w:rPr>
        <w:t>附件</w:t>
      </w:r>
      <w:r>
        <w:rPr>
          <w:rFonts w:ascii="宋体" w:cs="宋体"/>
          <w:b/>
          <w:bCs/>
          <w:color w:val="auto"/>
          <w:szCs w:val="21"/>
          <w:highlight w:val="none"/>
        </w:rPr>
        <w:t>2</w:t>
      </w:r>
      <w:r>
        <w:rPr>
          <w:rFonts w:hint="eastAsia" w:ascii="宋体" w:cs="宋体"/>
          <w:b/>
          <w:bCs/>
          <w:color w:val="auto"/>
          <w:szCs w:val="21"/>
          <w:highlight w:val="none"/>
        </w:rPr>
        <w:t>：安全协议书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cs="Arial"/>
          <w:kern w:val="0"/>
          <w:sz w:val="24"/>
          <w:highlight w:val="none"/>
        </w:rPr>
      </w:pPr>
    </w:p>
    <w:p>
      <w:pPr>
        <w:spacing w:line="560" w:lineRule="exact"/>
        <w:rPr>
          <w:rFonts w:asci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cs="Arial"/>
          <w:kern w:val="0"/>
          <w:sz w:val="24"/>
          <w:highlight w:val="none"/>
        </w:rPr>
      </w:pPr>
      <w:r>
        <w:rPr>
          <w:rFonts w:hint="eastAsia" w:ascii="宋体" w:hAnsi="宋体" w:cs="Arial"/>
          <w:kern w:val="0"/>
          <w:sz w:val="24"/>
          <w:highlight w:val="none"/>
        </w:rPr>
        <w:t>乙方：</w:t>
      </w:r>
      <w:r>
        <w:rPr>
          <w:rFonts w:ascii="宋体" w:hAnsi="宋体" w:cs="Arial"/>
          <w:kern w:val="0"/>
          <w:sz w:val="24"/>
          <w:highlight w:val="none"/>
        </w:rPr>
        <w:t xml:space="preserve"> </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cs="Arial"/>
          <w:sz w:val="24"/>
          <w:highlight w:val="none"/>
        </w:rPr>
        <w:t>经双方友好协商，达成如下协议</w:t>
      </w:r>
      <w:r>
        <w:rPr>
          <w:rFonts w:hint="eastAsia" w:ascii="宋体" w:hAnsi="宋体" w:cs="Arial"/>
          <w:kern w:val="0"/>
          <w:sz w:val="24"/>
          <w:highlight w:val="none"/>
        </w:rPr>
        <w:t>。</w:t>
      </w:r>
    </w:p>
    <w:p>
      <w:pPr>
        <w:adjustRightInd w:val="0"/>
        <w:snapToGrid w:val="0"/>
        <w:spacing w:line="560" w:lineRule="exact"/>
        <w:ind w:firstLine="482" w:firstLineChars="200"/>
        <w:rPr>
          <w:rFonts w:ascii="宋体"/>
          <w:b/>
          <w:sz w:val="24"/>
          <w:highlight w:val="none"/>
        </w:rPr>
      </w:pPr>
      <w:r>
        <w:rPr>
          <w:rFonts w:hint="eastAsia" w:ascii="宋体" w:hAnsi="宋体"/>
          <w:b/>
          <w:sz w:val="24"/>
          <w:highlight w:val="none"/>
        </w:rPr>
        <w:t>一、本协议与主合同的关系</w:t>
      </w:r>
    </w:p>
    <w:p>
      <w:pPr>
        <w:adjustRightInd w:val="0"/>
        <w:snapToGrid w:val="0"/>
        <w:spacing w:line="560" w:lineRule="exact"/>
        <w:ind w:left="719" w:leftChars="228" w:hanging="240" w:hangingChars="100"/>
        <w:rPr>
          <w:rFonts w:ascii="宋体"/>
          <w:sz w:val="24"/>
          <w:highlight w:val="none"/>
        </w:rPr>
      </w:pPr>
      <w:r>
        <w:rPr>
          <w:rFonts w:hint="eastAsia" w:ascii="宋体" w:hAnsi="宋体"/>
          <w:sz w:val="24"/>
          <w:highlight w:val="none"/>
        </w:rPr>
        <w:t>本协议作为</w:t>
      </w:r>
      <w:r>
        <w:rPr>
          <w:rFonts w:hint="eastAsia" w:ascii="宋体" w:hAnsi="宋体"/>
          <w:color w:val="auto"/>
          <w:sz w:val="24"/>
          <w:highlight w:val="none"/>
          <w:u w:val="single"/>
        </w:rPr>
        <w:t>（</w:t>
      </w:r>
      <w:r>
        <w:rPr>
          <w:rFonts w:hint="eastAsia" w:ascii="宋体" w:hAnsi="宋体" w:eastAsiaTheme="minorEastAsia" w:cstheme="minorBidi"/>
          <w:b w:val="0"/>
          <w:bCs w:val="0"/>
          <w:color w:val="auto"/>
          <w:kern w:val="2"/>
          <w:sz w:val="24"/>
          <w:szCs w:val="22"/>
          <w:highlight w:val="none"/>
          <w:u w:val="single"/>
          <w:lang w:val="en-US" w:eastAsia="zh-CN" w:bidi="ar-SA"/>
        </w:rPr>
        <w:t>大坦沙分公司一、二、三期滤池石英砂购置项目</w:t>
      </w:r>
      <w:r>
        <w:rPr>
          <w:rFonts w:hint="eastAsia" w:ascii="宋体" w:hAnsi="宋体"/>
          <w:color w:val="auto"/>
          <w:sz w:val="24"/>
          <w:highlight w:val="none"/>
          <w:u w:val="single"/>
        </w:rPr>
        <w:t>）</w:t>
      </w:r>
      <w:r>
        <w:rPr>
          <w:rFonts w:ascii="宋体" w:hAnsi="宋体"/>
          <w:color w:val="auto"/>
          <w:sz w:val="24"/>
          <w:highlight w:val="none"/>
          <w:u w:val="single"/>
        </w:rPr>
        <w:t>+</w:t>
      </w:r>
      <w:r>
        <w:rPr>
          <w:rFonts w:hint="eastAsia" w:ascii="宋体" w:hAnsi="宋体"/>
          <w:color w:val="auto"/>
          <w:sz w:val="24"/>
          <w:highlight w:val="none"/>
          <w:u w:val="single"/>
        </w:rPr>
        <w:t>（</w:t>
      </w:r>
      <w:r>
        <w:rPr>
          <w:rFonts w:hint="eastAsia" w:ascii="宋体" w:hAnsi="宋体" w:cstheme="minorBidi"/>
          <w:b w:val="0"/>
          <w:bCs w:val="0"/>
          <w:color w:val="auto"/>
          <w:sz w:val="24"/>
          <w:szCs w:val="22"/>
          <w:highlight w:val="none"/>
          <w:u w:val="single"/>
        </w:rPr>
        <w:t>穗净水合[</w:t>
      </w:r>
      <w:r>
        <w:rPr>
          <w:rFonts w:hint="eastAsia" w:ascii="宋体" w:hAnsi="宋体" w:cstheme="minorBidi"/>
          <w:b w:val="0"/>
          <w:bCs w:val="0"/>
          <w:color w:val="auto"/>
          <w:sz w:val="24"/>
          <w:szCs w:val="22"/>
          <w:highlight w:val="none"/>
          <w:u w:val="single"/>
          <w:lang w:eastAsia="zh-CN"/>
        </w:rPr>
        <w:t>2</w:t>
      </w:r>
      <w:r>
        <w:rPr>
          <w:rFonts w:hint="eastAsia" w:ascii="宋体" w:hAnsi="宋体" w:cstheme="minorBidi"/>
          <w:b w:val="0"/>
          <w:bCs w:val="0"/>
          <w:color w:val="auto"/>
          <w:sz w:val="24"/>
          <w:szCs w:val="22"/>
          <w:highlight w:val="none"/>
          <w:u w:val="single"/>
          <w:lang w:val="en-US" w:eastAsia="zh-CN"/>
        </w:rPr>
        <w:t>023</w:t>
      </w:r>
      <w:r>
        <w:rPr>
          <w:rFonts w:hint="eastAsia" w:ascii="宋体" w:hAnsi="宋体" w:cstheme="minorBidi"/>
          <w:b w:val="0"/>
          <w:bCs w:val="0"/>
          <w:color w:val="auto"/>
          <w:sz w:val="24"/>
          <w:szCs w:val="22"/>
          <w:highlight w:val="none"/>
          <w:u w:val="single"/>
        </w:rPr>
        <w:t>]    号</w:t>
      </w:r>
      <w:r>
        <w:rPr>
          <w:rFonts w:hint="eastAsia" w:ascii="宋体" w:hAnsi="宋体"/>
          <w:color w:val="auto"/>
          <w:sz w:val="24"/>
          <w:highlight w:val="none"/>
          <w:u w:val="single"/>
        </w:rPr>
        <w:t>）</w:t>
      </w:r>
      <w:r>
        <w:rPr>
          <w:rFonts w:hint="eastAsia" w:ascii="宋体" w:hAnsi="宋体"/>
          <w:sz w:val="24"/>
          <w:highlight w:val="none"/>
        </w:rPr>
        <w:t>的组成部分，与主合同具有同等法律效力。</w:t>
      </w:r>
    </w:p>
    <w:p>
      <w:pPr>
        <w:spacing w:line="560" w:lineRule="exact"/>
        <w:ind w:firstLine="482" w:firstLineChars="200"/>
        <w:rPr>
          <w:rFonts w:asci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spacing w:line="560" w:lineRule="exact"/>
        <w:ind w:firstLine="480" w:firstLineChars="200"/>
        <w:rPr>
          <w:rFonts w:asci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500</w:t>
      </w:r>
      <w:r>
        <w:rPr>
          <w:rFonts w:ascii="宋体" w:hAnsi="宋体" w:cs="宋体"/>
          <w:kern w:val="0"/>
          <w:sz w:val="24"/>
          <w:highlight w:val="none"/>
          <w:u w:val="single"/>
        </w:rPr>
        <w:t xml:space="preserve"> </w:t>
      </w:r>
      <w:r>
        <w:rPr>
          <w:rFonts w:hint="eastAsia" w:ascii="宋体" w:hAnsi="宋体" w:cs="宋体"/>
          <w:kern w:val="0"/>
          <w:sz w:val="24"/>
          <w:highlight w:val="none"/>
        </w:rPr>
        <w:t>元</w:t>
      </w:r>
      <w:r>
        <w:rPr>
          <w:rFonts w:ascii="宋体" w:hAnsi="宋体" w:cs="宋体"/>
          <w:kern w:val="0"/>
          <w:sz w:val="24"/>
          <w:highlight w:val="none"/>
        </w:rPr>
        <w:t>/</w:t>
      </w:r>
      <w:r>
        <w:rPr>
          <w:rFonts w:hint="eastAsia" w:ascii="宋体" w:hAnsi="宋体" w:cs="宋体"/>
          <w:kern w:val="0"/>
          <w:sz w:val="24"/>
          <w:highlight w:val="none"/>
        </w:rPr>
        <w:t>次。</w:t>
      </w:r>
    </w:p>
    <w:p>
      <w:pPr>
        <w:spacing w:line="560" w:lineRule="exact"/>
        <w:ind w:firstLine="480" w:firstLineChars="200"/>
        <w:rPr>
          <w:rFonts w:asci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cs="宋体"/>
          <w:kern w:val="0"/>
          <w:sz w:val="24"/>
          <w:highlight w:val="none"/>
        </w:rPr>
      </w:pPr>
      <w:r>
        <w:rPr>
          <w:rFonts w:ascii="宋体" w:hAnsi="宋体" w:cs="宋体"/>
          <w:kern w:val="0"/>
          <w:sz w:val="24"/>
          <w:highlight w:val="none"/>
        </w:rPr>
        <w:t>4.</w:t>
      </w:r>
      <w:r>
        <w:rPr>
          <w:rFonts w:hint="eastAsia" w:ascii="宋体" w:hAnsi="宋体" w:cs="宋体"/>
          <w:kern w:val="0"/>
          <w:sz w:val="24"/>
          <w:highlight w:val="none"/>
        </w:rPr>
        <w:t>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w:t>
      </w:r>
      <w:r>
        <w:rPr>
          <w:rFonts w:ascii="宋体" w:hAnsi="宋体" w:cs="宋体"/>
          <w:kern w:val="0"/>
          <w:sz w:val="24"/>
          <w:highlight w:val="none"/>
        </w:rPr>
        <w:t>30</w:t>
      </w:r>
      <w:r>
        <w:rPr>
          <w:rFonts w:hint="eastAsia" w:ascii="宋体" w:hAnsi="宋体" w:cs="宋体"/>
          <w:kern w:val="0"/>
          <w:sz w:val="24"/>
          <w:highlight w:val="none"/>
        </w:rPr>
        <w:t>分钟内将情况报告甲方。</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41"/>
        <w:spacing w:line="560" w:lineRule="exact"/>
        <w:ind w:firstLine="482" w:firstLineChars="200"/>
        <w:rPr>
          <w:rFonts w:ascii="宋体"/>
          <w:sz w:val="24"/>
          <w:highlight w:val="none"/>
        </w:rPr>
      </w:pPr>
      <w:r>
        <w:rPr>
          <w:rFonts w:hint="eastAsia" w:ascii="宋体" w:hAnsi="宋体"/>
          <w:b/>
          <w:sz w:val="24"/>
          <w:highlight w:val="none"/>
        </w:rPr>
        <w:t>四、补充条款：</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rPr>
          <w:rFonts w:ascii="宋体"/>
          <w:b/>
          <w:sz w:val="24"/>
          <w:highlight w:val="none"/>
        </w:rPr>
      </w:pPr>
      <w:r>
        <w:rPr>
          <w:rFonts w:hint="eastAsia" w:ascii="宋体" w:hAnsi="宋体"/>
          <w:b/>
          <w:sz w:val="24"/>
          <w:highlight w:val="none"/>
        </w:rPr>
        <w:t>五、附则</w:t>
      </w:r>
    </w:p>
    <w:p>
      <w:pPr>
        <w:adjustRightInd w:val="0"/>
        <w:snapToGrid w:val="0"/>
        <w:spacing w:line="560" w:lineRule="exact"/>
        <w:ind w:firstLine="480" w:firstLineChars="200"/>
        <w:rPr>
          <w:rFonts w:asci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宋体"/>
          <w:sz w:val="24"/>
          <w:highlight w:val="none"/>
        </w:rPr>
      </w:pPr>
    </w:p>
    <w:tbl>
      <w:tblPr>
        <w:tblStyle w:val="2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sz w:val="24"/>
                <w:highlight w:val="none"/>
              </w:rPr>
            </w:pPr>
            <w:r>
              <w:rPr>
                <w:rFonts w:hint="eastAsia" w:ascii="宋体" w:hAnsi="宋体"/>
                <w:sz w:val="24"/>
                <w:highlight w:val="none"/>
              </w:rPr>
              <w:t>甲方：</w:t>
            </w:r>
          </w:p>
          <w:p>
            <w:pPr>
              <w:adjustRightInd w:val="0"/>
              <w:snapToGrid w:val="0"/>
              <w:spacing w:line="560" w:lineRule="exact"/>
              <w:rPr>
                <w:rFonts w:ascii="宋体"/>
                <w:sz w:val="24"/>
                <w:highlight w:val="none"/>
              </w:rPr>
            </w:pPr>
            <w:r>
              <w:rPr>
                <w:rFonts w:hint="eastAsia" w:ascii="宋体" w:hAnsi="宋体"/>
                <w:sz w:val="24"/>
                <w:highlight w:val="none"/>
              </w:rPr>
              <w:t>签约代表：</w:t>
            </w:r>
          </w:p>
          <w:p>
            <w:pPr>
              <w:adjustRightInd w:val="0"/>
              <w:snapToGrid w:val="0"/>
              <w:spacing w:line="560" w:lineRule="exact"/>
              <w:rPr>
                <w:rFonts w:asci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sz w:val="24"/>
                <w:highlight w:val="none"/>
              </w:rPr>
            </w:pPr>
            <w:r>
              <w:rPr>
                <w:rFonts w:hint="eastAsia" w:ascii="宋体" w:hAnsi="宋体"/>
                <w:sz w:val="24"/>
                <w:highlight w:val="none"/>
              </w:rPr>
              <w:t>乙方：</w:t>
            </w:r>
          </w:p>
          <w:p>
            <w:pPr>
              <w:adjustRightInd w:val="0"/>
              <w:snapToGrid w:val="0"/>
              <w:spacing w:line="560" w:lineRule="exact"/>
              <w:rPr>
                <w:rFonts w:ascii="宋体"/>
                <w:sz w:val="24"/>
                <w:highlight w:val="none"/>
              </w:rPr>
            </w:pPr>
            <w:r>
              <w:rPr>
                <w:rFonts w:hint="eastAsia" w:ascii="宋体" w:hAnsi="宋体"/>
                <w:sz w:val="24"/>
                <w:highlight w:val="none"/>
              </w:rPr>
              <w:t>签约代表：</w:t>
            </w:r>
          </w:p>
          <w:p>
            <w:pPr>
              <w:adjustRightInd w:val="0"/>
              <w:snapToGrid w:val="0"/>
              <w:spacing w:line="560" w:lineRule="exact"/>
              <w:rPr>
                <w:rFonts w:asci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spacing w:line="560" w:lineRule="exact"/>
        <w:rPr>
          <w:rFonts w:ascii="宋体" w:cs="宋体"/>
          <w:kern w:val="0"/>
          <w:sz w:val="24"/>
          <w:highlight w:val="none"/>
        </w:rPr>
      </w:pPr>
    </w:p>
    <w:p>
      <w:pPr>
        <w:spacing w:line="360" w:lineRule="auto"/>
        <w:rPr>
          <w:rFonts w:ascii="宋体" w:cs="宋体"/>
          <w:b/>
          <w:bCs/>
          <w:color w:val="auto"/>
          <w:szCs w:val="21"/>
          <w:highlight w:val="none"/>
        </w:rPr>
      </w:pPr>
    </w:p>
    <w:p>
      <w:pPr>
        <w:spacing w:line="360" w:lineRule="auto"/>
        <w:rPr>
          <w:rFonts w:ascii="宋体" w:cs="宋体"/>
          <w:b/>
          <w:bCs/>
          <w:color w:val="auto"/>
          <w:szCs w:val="21"/>
          <w:highlight w:val="none"/>
        </w:rPr>
      </w:pPr>
    </w:p>
    <w:p>
      <w:pPr>
        <w:spacing w:line="360" w:lineRule="auto"/>
        <w:rPr>
          <w:rFonts w:asci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keepNext w:val="0"/>
        <w:keepLines w:val="0"/>
        <w:pageBreakBefore w:val="0"/>
        <w:kinsoku/>
        <w:wordWrap/>
        <w:overflowPunct/>
        <w:topLinePunct w:val="0"/>
        <w:autoSpaceDE/>
        <w:autoSpaceDN/>
        <w:bidi w:val="0"/>
        <w:snapToGrid/>
        <w:spacing w:line="520" w:lineRule="exact"/>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ascii="宋体" w:hAnsi="宋体"/>
          <w:color w:val="auto"/>
          <w:sz w:val="24"/>
          <w:highlight w:val="none"/>
          <w:u w:val="single"/>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eastAsiaTheme="minorEastAsia" w:cstheme="minorBidi"/>
          <w:b w:val="0"/>
          <w:bCs w:val="0"/>
          <w:color w:val="auto"/>
          <w:kern w:val="2"/>
          <w:sz w:val="24"/>
          <w:szCs w:val="22"/>
          <w:highlight w:val="none"/>
          <w:u w:val="single"/>
          <w:lang w:val="en-US" w:eastAsia="zh-CN" w:bidi="ar-SA"/>
        </w:rPr>
        <w:t>大坦沙分公司一、二、三期滤池石英砂购置项目</w:t>
      </w:r>
      <w:r>
        <w:rPr>
          <w:rFonts w:hint="eastAsia" w:ascii="宋体" w:hAnsi="宋体"/>
          <w:color w:val="auto"/>
          <w:sz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（五）</w:t>
      </w:r>
      <w:r>
        <w:rPr>
          <w:rFonts w:hint="eastAsia" w:ascii="宋体" w:hAnsi="宋体" w:eastAsia="宋体"/>
          <w:color w:val="auto"/>
          <w:sz w:val="24"/>
          <w:highlight w:val="none"/>
        </w:rPr>
        <w:t>发现对方在业务活动中有不廉洁行为，应及时提醒对方纠正。情节严重的，应向其有关监督部门</w:t>
      </w:r>
      <w:r>
        <w:rPr>
          <w:rFonts w:hint="eastAsia" w:ascii="宋体" w:hAnsi="宋体" w:eastAsia="宋体"/>
          <w:color w:val="auto"/>
          <w:sz w:val="24"/>
          <w:highlight w:val="none"/>
          <w:lang w:val="en-US" w:eastAsia="zh-CN"/>
        </w:rPr>
        <w:t>检举</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（三）乙方不得以任何理由安排甲方工作人员参加可能影响相关业务公开、公、公平性的宴请及娱乐活动。</w:t>
      </w:r>
    </w:p>
    <w:p>
      <w:pPr>
        <w:pStyle w:val="17"/>
        <w:keepNext w:val="0"/>
        <w:keepLines w:val="0"/>
        <w:pageBreakBefore w:val="0"/>
        <w:kinsoku/>
        <w:wordWrap/>
        <w:overflowPunct/>
        <w:topLinePunct w:val="0"/>
        <w:autoSpaceDE/>
        <w:autoSpaceDN/>
        <w:bidi w:val="0"/>
        <w:snapToGrid/>
        <w:spacing w:line="520" w:lineRule="exact"/>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highlight w:val="none"/>
        </w:rPr>
      </w:pPr>
      <w:r>
        <w:rPr>
          <w:rFonts w:hint="eastAsia" w:ascii="宋体" w:hAnsi="宋体" w:eastAsia="宋体"/>
          <w:color w:val="auto"/>
          <w:sz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keepNext w:val="0"/>
        <w:keepLines w:val="0"/>
        <w:pageBreakBefore w:val="0"/>
        <w:kinsoku/>
        <w:wordWrap/>
        <w:overflowPunct/>
        <w:topLinePunct w:val="0"/>
        <w:autoSpaceDE/>
        <w:autoSpaceDN/>
        <w:bidi w:val="0"/>
        <w:snapToGrid/>
        <w:spacing w:line="520" w:lineRule="exact"/>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eastAsia="宋体"/>
          <w:color w:val="auto"/>
          <w:sz w:val="24"/>
          <w:highlight w:val="none"/>
        </w:rPr>
        <w:t>乙方及其工作人员</w:t>
      </w:r>
      <w:r>
        <w:rPr>
          <w:rFonts w:hint="eastAsia" w:ascii="宋体" w:hAnsi="宋体" w:eastAsia="宋体"/>
          <w:color w:val="auto"/>
          <w:sz w:val="24"/>
          <w:highlight w:val="none"/>
          <w:lang w:val="en-US" w:eastAsia="zh-CN"/>
        </w:rPr>
        <w:t>存在</w:t>
      </w:r>
      <w:r>
        <w:rPr>
          <w:rFonts w:hint="eastAsia" w:ascii="宋体" w:hAnsi="宋体" w:eastAsia="宋体"/>
          <w:color w:val="auto"/>
          <w:sz w:val="24"/>
          <w:highlight w:val="none"/>
        </w:rPr>
        <w:t>违反本协议第一、三条规定、或在甲方招标、询价等过程中违反法律法规中的廉洁规定</w:t>
      </w:r>
      <w:r>
        <w:rPr>
          <w:rFonts w:hint="eastAsia" w:ascii="宋体" w:hAnsi="宋体" w:eastAsia="宋体"/>
          <w:color w:val="auto"/>
          <w:sz w:val="24"/>
          <w:highlight w:val="none"/>
          <w:lang w:val="en-US" w:eastAsia="zh-CN"/>
        </w:rPr>
        <w:t>的行为</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无论该行为是否与主合同有关，</w:t>
      </w:r>
      <w:r>
        <w:rPr>
          <w:rFonts w:hint="eastAsia" w:ascii="宋体" w:hAnsi="宋体" w:eastAsia="宋体"/>
          <w:color w:val="auto"/>
          <w:sz w:val="24"/>
          <w:highlight w:val="none"/>
        </w:rPr>
        <w:t>甲方</w:t>
      </w:r>
      <w:r>
        <w:rPr>
          <w:rFonts w:hint="eastAsia" w:ascii="宋体" w:hAnsi="宋体" w:eastAsia="宋体"/>
          <w:color w:val="auto"/>
          <w:sz w:val="24"/>
          <w:highlight w:val="none"/>
          <w:lang w:val="en-US" w:eastAsia="zh-CN"/>
        </w:rPr>
        <w:t>均</w:t>
      </w:r>
      <w:r>
        <w:rPr>
          <w:rFonts w:hint="eastAsia" w:ascii="宋体" w:hAnsi="宋体" w:eastAsia="宋体"/>
          <w:color w:val="auto"/>
          <w:sz w:val="24"/>
          <w:highlight w:val="none"/>
        </w:rPr>
        <w:t>有权根据具体情节和造成的后果，对乙方采取以下处理</w:t>
      </w:r>
      <w:r>
        <w:rPr>
          <w:rFonts w:hint="eastAsia" w:ascii="宋体" w:hAnsi="宋体" w:eastAsia="宋体"/>
          <w:color w:val="auto"/>
          <w:sz w:val="24"/>
          <w:highlight w:val="none"/>
          <w:lang w:val="en-US" w:eastAsia="zh-CN"/>
        </w:rPr>
        <w:t>方式</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eastAsiaTheme="minorEastAsia"/>
          <w:color w:val="auto"/>
          <w:sz w:val="24"/>
          <w:highlight w:val="none"/>
        </w:rPr>
        <w:t>根据甲方的有关规章制度，在一定时间内暂停乙方参与甲方及下属单位所有项目的交易资格</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snapToGrid/>
        <w:spacing w:line="520" w:lineRule="exact"/>
        <w:ind w:left="25" w:leftChars="12" w:firstLine="480" w:firstLineChars="200"/>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snapToGrid/>
        <w:spacing w:line="520" w:lineRule="exact"/>
        <w:ind w:left="25" w:leftChars="12" w:firstLine="480" w:firstLineChars="200"/>
        <w:rPr>
          <w:rFonts w:hint="eastAsia" w:ascii="宋体" w:hAnsi="宋体"/>
          <w:color w:val="auto"/>
          <w:sz w:val="24"/>
          <w:highlight w:val="none"/>
        </w:rPr>
      </w:pPr>
      <w:r>
        <w:rPr>
          <w:rFonts w:hint="eastAsia" w:ascii="宋体" w:hAnsi="宋体" w:eastAsiaTheme="minorEastAsia" w:cstheme="minorBidi"/>
          <w:color w:val="auto"/>
          <w:kern w:val="2"/>
          <w:sz w:val="24"/>
          <w:szCs w:val="22"/>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left="25" w:leftChars="12" w:firstLine="480" w:firstLineChars="200"/>
        <w:rPr>
          <w:rFonts w:ascii="宋体" w:hAnsi="宋体" w:cs="宋体"/>
          <w:color w:val="auto"/>
          <w:kern w:val="0"/>
          <w:sz w:val="24"/>
          <w:szCs w:val="24"/>
          <w:highlight w:val="none"/>
        </w:rPr>
      </w:pPr>
      <w:r>
        <w:rPr>
          <w:rFonts w:hint="eastAsia" w:ascii="宋体" w:hAnsi="宋体"/>
          <w:b w:val="0"/>
          <w:bCs w:val="0"/>
          <w:color w:val="auto"/>
          <w:sz w:val="24"/>
          <w:highlight w:val="none"/>
        </w:rPr>
        <w:t xml:space="preserve">第五条 </w:t>
      </w:r>
      <w:r>
        <w:rPr>
          <w:rFonts w:hint="eastAsia" w:ascii="宋体" w:hAnsi="宋体" w:cstheme="minorBidi"/>
          <w:color w:val="auto"/>
          <w:kern w:val="2"/>
          <w:sz w:val="24"/>
          <w:szCs w:val="22"/>
          <w:highlight w:val="none"/>
        </w:rPr>
        <w:t>本协议执行情况，接受有管辖权的纪检、监察部门的监督，双方应予以</w:t>
      </w:r>
      <w:r>
        <w:rPr>
          <w:rFonts w:ascii="宋体" w:hAnsi="宋体" w:cs="宋体"/>
          <w:color w:val="auto"/>
          <w:kern w:val="0"/>
          <w:sz w:val="24"/>
          <w:szCs w:val="24"/>
          <w:highlight w:val="none"/>
        </w:rPr>
        <w:t xml:space="preserve">配合检查调查。 </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w:t>
      </w:r>
      <w:r>
        <w:rPr>
          <w:rFonts w:hint="eastAsia" w:ascii="宋体" w:hAnsi="宋体" w:eastAsiaTheme="minorEastAsia" w:cstheme="minorBidi"/>
          <w:b w:val="0"/>
          <w:bCs w:val="0"/>
          <w:color w:val="auto"/>
          <w:kern w:val="2"/>
          <w:sz w:val="24"/>
          <w:szCs w:val="22"/>
          <w:highlight w:val="none"/>
          <w:u w:val="single"/>
          <w:lang w:val="en-US" w:eastAsia="zh-CN" w:bidi="ar-SA"/>
        </w:rPr>
        <w:t>大坦沙分公司一、二、三期滤池石英砂购置项目</w:t>
      </w:r>
      <w:r>
        <w:rPr>
          <w:rFonts w:hint="eastAsia" w:ascii="宋体" w:hAnsi="宋体"/>
          <w:color w:val="auto"/>
          <w:sz w:val="24"/>
          <w:highlight w:val="none"/>
          <w:u w:val="single"/>
        </w:rPr>
        <w:t>）</w:t>
      </w:r>
      <w:r>
        <w:rPr>
          <w:rFonts w:ascii="宋体" w:hAnsi="宋体"/>
          <w:color w:val="auto"/>
          <w:sz w:val="24"/>
          <w:highlight w:val="none"/>
          <w:u w:val="single"/>
        </w:rPr>
        <w:t>+</w:t>
      </w:r>
      <w:r>
        <w:rPr>
          <w:rFonts w:hint="eastAsia" w:ascii="宋体" w:hAnsi="宋体"/>
          <w:color w:val="auto"/>
          <w:sz w:val="24"/>
          <w:highlight w:val="none"/>
          <w:u w:val="single"/>
        </w:rPr>
        <w:t>（</w:t>
      </w:r>
      <w:r>
        <w:rPr>
          <w:rFonts w:hint="eastAsia" w:ascii="宋体" w:hAnsi="宋体" w:cstheme="minorBidi"/>
          <w:b w:val="0"/>
          <w:bCs w:val="0"/>
          <w:color w:val="auto"/>
          <w:sz w:val="24"/>
          <w:szCs w:val="22"/>
          <w:highlight w:val="none"/>
          <w:u w:val="single"/>
        </w:rPr>
        <w:t>穗净水合[</w:t>
      </w:r>
      <w:r>
        <w:rPr>
          <w:rFonts w:hint="eastAsia" w:ascii="宋体" w:hAnsi="宋体" w:cstheme="minorBidi"/>
          <w:b w:val="0"/>
          <w:bCs w:val="0"/>
          <w:color w:val="auto"/>
          <w:sz w:val="24"/>
          <w:szCs w:val="22"/>
          <w:highlight w:val="none"/>
          <w:u w:val="single"/>
          <w:lang w:eastAsia="zh-CN"/>
        </w:rPr>
        <w:t>2</w:t>
      </w:r>
      <w:r>
        <w:rPr>
          <w:rFonts w:hint="eastAsia" w:ascii="宋体" w:hAnsi="宋体" w:cstheme="minorBidi"/>
          <w:b w:val="0"/>
          <w:bCs w:val="0"/>
          <w:color w:val="auto"/>
          <w:sz w:val="24"/>
          <w:szCs w:val="22"/>
          <w:highlight w:val="none"/>
          <w:u w:val="single"/>
          <w:lang w:val="en-US" w:eastAsia="zh-CN"/>
        </w:rPr>
        <w:t>023</w:t>
      </w:r>
      <w:r>
        <w:rPr>
          <w:rFonts w:hint="eastAsia" w:ascii="宋体" w:hAnsi="宋体" w:cstheme="minorBidi"/>
          <w:b w:val="0"/>
          <w:bCs w:val="0"/>
          <w:color w:val="auto"/>
          <w:sz w:val="24"/>
          <w:szCs w:val="22"/>
          <w:highlight w:val="none"/>
          <w:u w:val="single"/>
        </w:rPr>
        <w:t>]    号</w:t>
      </w:r>
      <w:r>
        <w:rPr>
          <w:rFonts w:hint="eastAsia" w:ascii="宋体" w:hAnsi="宋体"/>
          <w:color w:val="auto"/>
          <w:sz w:val="24"/>
          <w:highlight w:val="none"/>
          <w:u w:val="single"/>
        </w:rPr>
        <w:t>）</w:t>
      </w:r>
      <w:r>
        <w:rPr>
          <w:rFonts w:hint="eastAsia" w:ascii="宋体" w:hAnsi="宋体"/>
          <w:color w:val="auto"/>
          <w:sz w:val="24"/>
          <w:highlight w:val="none"/>
        </w:rPr>
        <w:t>合同的附件，并具有同等的法律效力，本协议自双方签字盖章之日起生效，与主合同同时终止。</w:t>
      </w:r>
    </w:p>
    <w:p>
      <w:pPr>
        <w:ind w:firstLine="482" w:firstLineChars="200"/>
        <w:rPr>
          <w:rFonts w:ascii="宋体" w:hAnsi="宋体"/>
          <w:sz w:val="24"/>
          <w:highlight w:val="none"/>
        </w:rPr>
      </w:pPr>
      <w:r>
        <w:rPr>
          <w:rFonts w:hint="eastAsia" w:ascii="宋体" w:hAnsi="宋体"/>
          <w:b/>
          <w:color w:val="auto"/>
          <w:sz w:val="24"/>
          <w:highlight w:val="none"/>
        </w:rPr>
        <w:t>第七条</w:t>
      </w:r>
      <w:r>
        <w:rPr>
          <w:rFonts w:hint="eastAsia" w:ascii="宋体" w:hAnsi="宋体"/>
          <w:color w:val="auto"/>
          <w:sz w:val="24"/>
          <w:highlight w:val="none"/>
        </w:rPr>
        <w:t>本协议</w:t>
      </w:r>
      <w:r>
        <w:rPr>
          <w:rFonts w:hint="eastAsia" w:ascii="宋体" w:hAnsi="宋体"/>
          <w:sz w:val="24"/>
          <w:highlight w:val="none"/>
        </w:rPr>
        <w:t>甲方、乙方双方执持数量与主合同一致</w:t>
      </w:r>
      <w:r>
        <w:rPr>
          <w:rFonts w:hint="eastAsia" w:ascii="宋体" w:hAnsi="宋体"/>
          <w:sz w:val="24"/>
          <w:highlight w:val="none"/>
          <w:lang w:eastAsia="zh-CN"/>
        </w:rPr>
        <w:t>。</w:t>
      </w:r>
      <w:r>
        <w:rPr>
          <w:rFonts w:ascii="宋体" w:hAnsi="宋体"/>
          <w:color w:val="auto"/>
          <w:sz w:val="24"/>
          <w:highlight w:val="none"/>
        </w:rPr>
        <w:br w:type="textWrapping"/>
      </w:r>
      <w:r>
        <w:rPr>
          <w:rFonts w:hint="eastAsia" w:ascii="宋体" w:hAnsi="宋体"/>
          <w:color w:val="auto"/>
          <w:sz w:val="24"/>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widowControl/>
        <w:jc w:val="both"/>
        <w:rPr>
          <w:rFonts w:hint="eastAsia" w:ascii="宋体" w:hAnsi="宋体" w:cs="宋体"/>
          <w:b/>
          <w:bCs/>
          <w:color w:val="auto"/>
          <w:szCs w:val="21"/>
          <w:highlight w:val="none"/>
        </w:rPr>
      </w:pPr>
    </w:p>
    <w:p>
      <w:pPr>
        <w:widowControl/>
        <w:jc w:val="both"/>
        <w:rPr>
          <w:rFonts w:hint="eastAsia" w:ascii="宋体" w:hAnsi="宋体" w:cs="宋体" w:eastAsiaTheme="minorEastAsia"/>
          <w:b/>
          <w:bCs/>
          <w:color w:val="auto"/>
          <w:kern w:val="2"/>
          <w:sz w:val="21"/>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eastAsiaTheme="minorEastAsia"/>
          <w:b/>
          <w:bCs/>
          <w:color w:val="auto"/>
          <w:kern w:val="2"/>
          <w:sz w:val="21"/>
          <w:szCs w:val="21"/>
          <w:highlight w:val="none"/>
        </w:rPr>
        <w:t>消防安全管理协议书</w:t>
      </w:r>
    </w:p>
    <w:p>
      <w:pPr>
        <w:widowControl/>
        <w:jc w:val="center"/>
        <w:rPr>
          <w:rFonts w:ascii="方正小标宋简体" w:hAnsi="楷体" w:eastAsia="方正小标宋简体" w:cs="宋体"/>
          <w:color w:val="000000"/>
          <w:kern w:val="0"/>
          <w:sz w:val="44"/>
          <w:szCs w:val="44"/>
          <w:highlight w:val="none"/>
        </w:rPr>
      </w:pPr>
      <w:r>
        <w:rPr>
          <w:rFonts w:hint="eastAsia" w:ascii="方正小标宋简体" w:hAnsi="楷体" w:eastAsia="方正小标宋简体" w:cs="宋体"/>
          <w:color w:val="000000"/>
          <w:kern w:val="0"/>
          <w:sz w:val="44"/>
          <w:szCs w:val="44"/>
          <w:highlight w:val="none"/>
        </w:rPr>
        <w:t>消防安全管理协议书</w:t>
      </w:r>
    </w:p>
    <w:p>
      <w:pPr>
        <w:widowControl/>
        <w:jc w:val="left"/>
        <w:rPr>
          <w:rFonts w:hAnsi="楷体" w:cs="宋体"/>
          <w:color w:val="000000"/>
          <w:kern w:val="0"/>
          <w:szCs w:val="32"/>
          <w:highlight w:val="none"/>
        </w:rPr>
      </w:pPr>
      <w:r>
        <w:rPr>
          <w:rFonts w:hint="eastAsia" w:hAnsi="楷体" w:cs="宋体"/>
          <w:color w:val="000000"/>
          <w:kern w:val="0"/>
          <w:szCs w:val="32"/>
          <w:highlight w:val="none"/>
        </w:rPr>
        <w:t xml:space="preserve">甲方： </w:t>
      </w:r>
    </w:p>
    <w:p>
      <w:pPr>
        <w:widowControl/>
        <w:jc w:val="left"/>
        <w:rPr>
          <w:rFonts w:hAnsi="楷体" w:cs="宋体"/>
          <w:color w:val="000000"/>
          <w:kern w:val="0"/>
          <w:szCs w:val="32"/>
          <w:highlight w:val="none"/>
        </w:rPr>
      </w:pPr>
      <w:r>
        <w:rPr>
          <w:rFonts w:hint="eastAsia" w:hAnsi="楷体" w:cs="宋体"/>
          <w:color w:val="000000"/>
          <w:kern w:val="0"/>
          <w:szCs w:val="32"/>
          <w:highlight w:val="none"/>
        </w:rPr>
        <w:t xml:space="preserve">乙方： </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为加强和规范消防安全管理，预防火灾事故，明确甲乙双方消防安全责任和义务，保障人员生命、财产安全，根据《中华人民共和国消防法》、《消防安全责任制实施办法》（国办发〔</w:t>
      </w:r>
      <w:r>
        <w:rPr>
          <w:rFonts w:hAnsi="楷体" w:cs="宋体"/>
          <w:color w:val="000000"/>
          <w:kern w:val="0"/>
          <w:sz w:val="28"/>
          <w:szCs w:val="28"/>
          <w:highlight w:val="none"/>
        </w:rPr>
        <w:t>2017</w:t>
      </w:r>
      <w:r>
        <w:rPr>
          <w:rFonts w:hint="eastAsia" w:hAnsi="楷体" w:cs="宋体"/>
          <w:color w:val="000000"/>
          <w:kern w:val="0"/>
          <w:sz w:val="28"/>
          <w:szCs w:val="28"/>
          <w:highlight w:val="none"/>
        </w:rPr>
        <w:t>〕</w:t>
      </w:r>
      <w:r>
        <w:rPr>
          <w:rFonts w:hAnsi="楷体" w:cs="宋体"/>
          <w:color w:val="000000"/>
          <w:kern w:val="0"/>
          <w:sz w:val="28"/>
          <w:szCs w:val="28"/>
          <w:highlight w:val="none"/>
        </w:rPr>
        <w:t>87</w:t>
      </w:r>
      <w:r>
        <w:rPr>
          <w:rFonts w:hint="eastAsia" w:hAnsi="楷体" w:cs="宋体"/>
          <w:color w:val="000000"/>
          <w:kern w:val="0"/>
          <w:sz w:val="28"/>
          <w:szCs w:val="28"/>
          <w:highlight w:val="none"/>
        </w:rPr>
        <w:t>号）、《机关、团体、企业、事业企业消防安全管理规定》（公安部第</w:t>
      </w:r>
      <w:r>
        <w:rPr>
          <w:rFonts w:hAnsi="楷体" w:cs="宋体"/>
          <w:color w:val="000000"/>
          <w:kern w:val="0"/>
          <w:sz w:val="28"/>
          <w:szCs w:val="28"/>
          <w:highlight w:val="none"/>
        </w:rPr>
        <w:t>61</w:t>
      </w:r>
      <w:r>
        <w:rPr>
          <w:rFonts w:hint="eastAsia" w:hAnsi="楷体" w:cs="宋体"/>
          <w:color w:val="000000"/>
          <w:kern w:val="0"/>
          <w:sz w:val="28"/>
          <w:szCs w:val="28"/>
          <w:highlight w:val="none"/>
        </w:rPr>
        <w:t>号令）、《广东省实施〈中华人民共和国消防法〉办法》等法律、法规的规定，经过甲乙双方共同协商，特制定消防安全管理协议书，甲乙双方共同遵守执行。</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一、总则</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w:t>
      </w:r>
      <w:r>
        <w:rPr>
          <w:rFonts w:hint="eastAsia" w:hAnsi="楷体" w:cs="宋体"/>
          <w:color w:val="000000"/>
          <w:kern w:val="0"/>
          <w:sz w:val="28"/>
          <w:szCs w:val="28"/>
          <w:highlight w:val="none"/>
        </w:rPr>
        <w:t>甲乙双方应遵守国家、省、市有关消防安全的法律、法规、规章，贯彻“预防为主、防消结合”的方针，履行消防安全职责，保障人员生命、财产安全。</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2.</w:t>
      </w:r>
      <w:r>
        <w:rPr>
          <w:rFonts w:hint="eastAsia" w:hAnsi="楷体" w:cs="宋体"/>
          <w:color w:val="000000"/>
          <w:kern w:val="0"/>
          <w:sz w:val="28"/>
          <w:szCs w:val="28"/>
          <w:highlight w:val="none"/>
        </w:rPr>
        <w:t>甲方、乙方明确专人为本协议的消防安全责任（管理）人，对本协议涉及的场所、场地、区域、施工作业项目的消防安全工作进行管理。</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3.</w:t>
      </w:r>
      <w:r>
        <w:rPr>
          <w:rFonts w:hint="eastAsia" w:hAnsi="楷体" w:cs="宋体"/>
          <w:color w:val="000000"/>
          <w:kern w:val="0"/>
          <w:sz w:val="28"/>
          <w:szCs w:val="28"/>
          <w:highlight w:val="none"/>
        </w:rPr>
        <w:t>甲乙双方应当逐级落实消防安全责任制，明确逐级岗位人员的消防安全职责。</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二、甲乙双方消防安全责任</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w:t>
      </w:r>
      <w:r>
        <w:rPr>
          <w:rFonts w:hint="eastAsia" w:hAnsi="楷体" w:cs="宋体"/>
          <w:color w:val="000000"/>
          <w:kern w:val="0"/>
          <w:sz w:val="28"/>
          <w:szCs w:val="28"/>
          <w:highlight w:val="none"/>
        </w:rPr>
        <w:t>贯彻执行国家、省、市消防安全法律、法规和规章，确保消防安全工作符合法规规定。</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2.</w:t>
      </w:r>
      <w:r>
        <w:rPr>
          <w:rFonts w:hint="eastAsia" w:hAnsi="楷体" w:cs="宋体"/>
          <w:color w:val="000000"/>
          <w:kern w:val="0"/>
          <w:sz w:val="28"/>
          <w:szCs w:val="28"/>
          <w:highlight w:val="none"/>
        </w:rPr>
        <w:t>为消防安全工作提供必要的经费投入、组织和物资保障。</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3.</w:t>
      </w:r>
      <w:r>
        <w:rPr>
          <w:rFonts w:hint="eastAsia" w:hAnsi="楷体" w:cs="宋体"/>
          <w:color w:val="000000"/>
          <w:kern w:val="0"/>
          <w:sz w:val="28"/>
          <w:szCs w:val="28"/>
          <w:highlight w:val="none"/>
        </w:rPr>
        <w:t>建立并落实消防安全制度、操作规程、灭火和应急疏散预案。</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4.</w:t>
      </w:r>
      <w:r>
        <w:rPr>
          <w:rFonts w:hint="eastAsia" w:hAnsi="楷体" w:cs="宋体"/>
          <w:color w:val="000000"/>
          <w:kern w:val="0"/>
          <w:sz w:val="28"/>
          <w:szCs w:val="28"/>
          <w:highlight w:val="none"/>
        </w:rPr>
        <w:t>组织消防安全检查，督促落实隐患整改，及时处理消防安全重大问题。</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5.</w:t>
      </w:r>
      <w:r>
        <w:rPr>
          <w:rFonts w:hint="eastAsia" w:hAnsi="楷体" w:cs="宋体"/>
          <w:color w:val="000000"/>
          <w:kern w:val="0"/>
          <w:sz w:val="28"/>
          <w:szCs w:val="28"/>
          <w:highlight w:val="none"/>
        </w:rPr>
        <w:t>组织所属人员开展消防安全知识宣传、教育培训，并定期组织灭火和应急疏散演练。</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6.</w:t>
      </w:r>
      <w:r>
        <w:rPr>
          <w:rFonts w:hint="eastAsia" w:hAnsi="楷体" w:cs="宋体"/>
          <w:color w:val="000000"/>
          <w:kern w:val="0"/>
          <w:sz w:val="28"/>
          <w:szCs w:val="28"/>
          <w:highlight w:val="none"/>
        </w:rPr>
        <w:t>协助、配合有关部门对所涉及的消防安全事故的调查、取证工作。</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三、甲方消防安全责任</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w:t>
      </w:r>
      <w:r>
        <w:rPr>
          <w:rFonts w:hint="eastAsia" w:hAnsi="楷体" w:cs="宋体"/>
          <w:color w:val="000000"/>
          <w:kern w:val="0"/>
          <w:sz w:val="28"/>
          <w:szCs w:val="28"/>
          <w:highlight w:val="none"/>
        </w:rPr>
        <w:t>制定并落实消防安全制度，落实层级消防安全责任，开展消防安全知识宣传、教育培训。</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2.</w:t>
      </w:r>
      <w:r>
        <w:rPr>
          <w:rFonts w:hint="eastAsia" w:hAnsi="楷体" w:cs="宋体"/>
          <w:color w:val="000000"/>
          <w:kern w:val="0"/>
          <w:sz w:val="28"/>
          <w:szCs w:val="28"/>
          <w:highlight w:val="none"/>
        </w:rPr>
        <w:t>对乙方开展定期或不定期消防安全检查，发现隐患的，要求乙方立即整改；乙方不能立即整改的，甲方发出隐患整改通知书要求乙方限期整改、消除隐患。</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3.</w:t>
      </w:r>
      <w:r>
        <w:rPr>
          <w:rFonts w:hint="eastAsia" w:hAnsi="楷体" w:cs="宋体"/>
          <w:color w:val="000000"/>
          <w:kern w:val="0"/>
          <w:sz w:val="28"/>
          <w:szCs w:val="28"/>
          <w:highlight w:val="none"/>
        </w:rPr>
        <w:t>督促乙方落实消防安全措施、整改消防隐患以及及时处理消防安全重大问题。</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四、乙方消防安全责任</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w:t>
      </w:r>
      <w:r>
        <w:rPr>
          <w:rFonts w:hint="eastAsia" w:hAnsi="楷体" w:cs="宋体"/>
          <w:color w:val="000000"/>
          <w:kern w:val="0"/>
          <w:sz w:val="28"/>
          <w:szCs w:val="28"/>
          <w:highlight w:val="none"/>
        </w:rPr>
        <w:t>掌握本协议书涉及的场所、场地、区域、施工作业项目的消防安全情况，服从甲方的消防安全管理，并承担相应消防安全责任。</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2.</w:t>
      </w:r>
      <w:r>
        <w:rPr>
          <w:rFonts w:hint="eastAsia" w:hAnsi="楷体" w:cs="宋体"/>
          <w:color w:val="000000"/>
          <w:kern w:val="0"/>
          <w:sz w:val="28"/>
          <w:szCs w:val="28"/>
          <w:highlight w:val="none"/>
        </w:rPr>
        <w:t>建立健全消防安全组织架构，明确并落实相关人员的消防安全责任。</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3.</w:t>
      </w:r>
      <w:r>
        <w:rPr>
          <w:rFonts w:hint="eastAsia" w:hAnsi="楷体" w:cs="宋体"/>
          <w:color w:val="000000"/>
          <w:kern w:val="0"/>
          <w:sz w:val="28"/>
          <w:szCs w:val="28"/>
          <w:highlight w:val="none"/>
        </w:rPr>
        <w:t>建立并落实消防安全制度、操作规程和灭火和应急疏散预案，落实防火措施。</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4.</w:t>
      </w:r>
      <w:r>
        <w:rPr>
          <w:rFonts w:hint="eastAsia" w:hAnsi="楷体" w:cs="宋体"/>
          <w:color w:val="000000"/>
          <w:kern w:val="0"/>
          <w:sz w:val="28"/>
          <w:szCs w:val="28"/>
          <w:highlight w:val="none"/>
        </w:rPr>
        <w:t>依法办理有关消防安全设施、所需的消防审核、报批手续，并经主管部门验收合格后方可投入使用。</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5.</w:t>
      </w:r>
      <w:r>
        <w:rPr>
          <w:rFonts w:hint="eastAsia" w:hAnsi="楷体" w:cs="宋体"/>
          <w:color w:val="000000"/>
          <w:kern w:val="0"/>
          <w:sz w:val="28"/>
          <w:szCs w:val="28"/>
          <w:highlight w:val="none"/>
        </w:rPr>
        <w:t>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6.</w:t>
      </w:r>
      <w:r>
        <w:rPr>
          <w:rFonts w:hint="eastAsia" w:hAnsi="楷体" w:cs="宋体"/>
          <w:color w:val="000000"/>
          <w:kern w:val="0"/>
          <w:sz w:val="28"/>
          <w:szCs w:val="28"/>
          <w:highlight w:val="none"/>
        </w:rPr>
        <w:t>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7.</w:t>
      </w:r>
      <w:r>
        <w:rPr>
          <w:rFonts w:hint="eastAsia" w:hAnsi="楷体" w:cs="宋体"/>
          <w:color w:val="000000"/>
          <w:kern w:val="0"/>
          <w:sz w:val="28"/>
          <w:szCs w:val="28"/>
          <w:highlight w:val="none"/>
        </w:rPr>
        <w:t>将容易发生火灾或一旦发生火灾可能严重危及人身和财产安全的部位确定为消防安全重点部位，设置明显的防火标志，实行严格管理，落实防火措施。</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8.</w:t>
      </w:r>
      <w:r>
        <w:rPr>
          <w:rFonts w:hint="eastAsia" w:hAnsi="楷体" w:cs="宋体"/>
          <w:color w:val="000000"/>
          <w:kern w:val="0"/>
          <w:sz w:val="28"/>
          <w:szCs w:val="28"/>
          <w:highlight w:val="none"/>
        </w:rPr>
        <w:t>对所属人员进行消防知识培训、火警发生后逃生、自救技能的学习，提高其消防安全意识、对初发火灾的自扑自救能力，使其能正确使用消防设施、设备、灭火器材，落实“会报警、会使用灭火器、懂灭火、懂疏散”的要求。</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9.</w:t>
      </w:r>
      <w:r>
        <w:rPr>
          <w:rFonts w:hint="eastAsia" w:hAnsi="楷体" w:cs="宋体"/>
          <w:color w:val="000000"/>
          <w:kern w:val="0"/>
          <w:sz w:val="28"/>
          <w:szCs w:val="28"/>
          <w:highlight w:val="none"/>
        </w:rPr>
        <w:t>落实专</w:t>
      </w:r>
      <w:r>
        <w:rPr>
          <w:rFonts w:hAnsi="楷体" w:cs="宋体"/>
          <w:color w:val="000000"/>
          <w:kern w:val="0"/>
          <w:sz w:val="28"/>
          <w:szCs w:val="28"/>
          <w:highlight w:val="none"/>
        </w:rPr>
        <w:t>/</w:t>
      </w:r>
      <w:r>
        <w:rPr>
          <w:rFonts w:hint="eastAsia" w:hAnsi="楷体" w:cs="宋体"/>
          <w:color w:val="000000"/>
          <w:kern w:val="0"/>
          <w:sz w:val="28"/>
          <w:szCs w:val="28"/>
          <w:highlight w:val="none"/>
        </w:rPr>
        <w:t>兼职消防安全管理人员，对消防控制室（监控中心）人员、自动消防设施操作人员、电（气）焊工、电工等特殊岗位、工种人员做到持证上岗，要依时培训、年审。</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10.</w:t>
      </w:r>
      <w:r>
        <w:rPr>
          <w:rFonts w:hint="eastAsia" w:hAnsi="楷体" w:cs="宋体"/>
          <w:color w:val="000000"/>
          <w:kern w:val="0"/>
          <w:sz w:val="28"/>
          <w:szCs w:val="28"/>
          <w:highlight w:val="none"/>
        </w:rPr>
        <w:t>组建义务消防队，制定火警火灾处置程序，定期组织开展火警火灾处置程序的演练，一旦发生火灾应按处置程序积极组织扑救，迅速疏散人员。</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11.</w:t>
      </w:r>
      <w:r>
        <w:rPr>
          <w:rFonts w:hint="eastAsia" w:hAnsi="楷体" w:cs="宋体"/>
          <w:color w:val="000000"/>
          <w:kern w:val="0"/>
          <w:sz w:val="28"/>
          <w:szCs w:val="28"/>
          <w:highlight w:val="none"/>
        </w:rPr>
        <w:t>严禁超负荷使用电器，严禁私拉乱用电源、不安全灯具；严禁存放、使用煤气、汽油、酒精、雷管、炸药等易燃、易爆、危险化学品；严格禁止“生产、仓储、住宿”为一体的“三合一”现象。</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12.</w:t>
      </w:r>
      <w:r>
        <w:rPr>
          <w:rFonts w:hint="eastAsia" w:hAnsi="楷体" w:cs="宋体"/>
          <w:color w:val="000000"/>
          <w:kern w:val="0"/>
          <w:sz w:val="28"/>
          <w:szCs w:val="28"/>
          <w:highlight w:val="none"/>
        </w:rPr>
        <w:t>若需动用明火作业的，严格实行动火作业票审批制度，并报请甲方审批。严禁私自动火作业。</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13.</w:t>
      </w:r>
      <w:r>
        <w:rPr>
          <w:rFonts w:hint="eastAsia" w:hAnsi="楷体" w:cs="宋体"/>
          <w:color w:val="000000"/>
          <w:kern w:val="0"/>
          <w:sz w:val="28"/>
          <w:szCs w:val="28"/>
          <w:highlight w:val="none"/>
        </w:rPr>
        <w:t>配合甲方的消防安全检查并及时落实整改；同时对自查发现存在的火灾隐患，应及时消除。</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14.</w:t>
      </w:r>
      <w:r>
        <w:rPr>
          <w:rFonts w:hint="eastAsia" w:hAnsi="楷体" w:cs="宋体"/>
          <w:color w:val="000000"/>
          <w:kern w:val="0"/>
          <w:sz w:val="28"/>
          <w:szCs w:val="28"/>
          <w:highlight w:val="none"/>
        </w:rPr>
        <w:t>参加甲方或有关企业、部门组织的消防安全教育培训和消防演练，并履行相应义务。</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15.</w:t>
      </w:r>
      <w:r>
        <w:rPr>
          <w:rFonts w:hint="eastAsia" w:hAnsi="楷体" w:cs="宋体"/>
          <w:color w:val="000000"/>
          <w:kern w:val="0"/>
          <w:sz w:val="28"/>
          <w:szCs w:val="28"/>
          <w:highlight w:val="none"/>
        </w:rPr>
        <w:t>当发生火灾时，应第一时间向甲方和公安消防部门报告。</w:t>
      </w:r>
    </w:p>
    <w:p>
      <w:pPr>
        <w:widowControl/>
        <w:adjustRightInd w:val="0"/>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16.</w:t>
      </w:r>
      <w:r>
        <w:rPr>
          <w:rFonts w:hint="eastAsia" w:hAnsi="楷体" w:cs="宋体"/>
          <w:color w:val="000000"/>
          <w:kern w:val="0"/>
          <w:sz w:val="28"/>
          <w:szCs w:val="28"/>
          <w:highlight w:val="none"/>
        </w:rPr>
        <w:t>如发生由乙方原因造成的火灾责任事故，乙方应自行承担全部责任。</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五、消防安全隐患整改</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1.</w:t>
      </w:r>
      <w:r>
        <w:rPr>
          <w:rFonts w:hint="eastAsia" w:hAnsi="楷体" w:cs="宋体"/>
          <w:color w:val="000000"/>
          <w:kern w:val="0"/>
          <w:sz w:val="28"/>
          <w:szCs w:val="28"/>
          <w:highlight w:val="none"/>
        </w:rPr>
        <w:t>对下列违反消防安全的行为，甲方应责成乙方立即整改并督促落实，对违反规定情况和整改情况应记录在案、存档备查：</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1</w:t>
      </w:r>
      <w:r>
        <w:rPr>
          <w:rFonts w:hint="eastAsia" w:hAnsi="楷体" w:cs="宋体"/>
          <w:color w:val="000000"/>
          <w:kern w:val="0"/>
          <w:sz w:val="28"/>
          <w:szCs w:val="28"/>
          <w:highlight w:val="none"/>
        </w:rPr>
        <w:t>）使用、储存易燃易爆危险化学品的。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2</w:t>
      </w:r>
      <w:r>
        <w:rPr>
          <w:rFonts w:hint="eastAsia" w:hAnsi="楷体" w:cs="宋体"/>
          <w:color w:val="000000"/>
          <w:kern w:val="0"/>
          <w:sz w:val="28"/>
          <w:szCs w:val="28"/>
          <w:highlight w:val="none"/>
        </w:rPr>
        <w:t>）私自使用明火、动火作业，或者在具有火灾、爆炸危险的场所吸烟、使用明火、动火作业，或者在具有火灾、爆炸危险的场所吸烟、使用明火、动火作业的。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3</w:t>
      </w:r>
      <w:r>
        <w:rPr>
          <w:rFonts w:hint="eastAsia" w:hAnsi="楷体" w:cs="宋体"/>
          <w:color w:val="000000"/>
          <w:kern w:val="0"/>
          <w:sz w:val="28"/>
          <w:szCs w:val="28"/>
          <w:highlight w:val="none"/>
        </w:rPr>
        <w:t>）将安全出口上锁、遮挡或者占用、堆放物品影响防火卷帘门、疏散通道、消防车通道畅通的。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4</w:t>
      </w:r>
      <w:r>
        <w:rPr>
          <w:rFonts w:hint="eastAsia" w:hAnsi="楷体" w:cs="宋体"/>
          <w:color w:val="000000"/>
          <w:kern w:val="0"/>
          <w:sz w:val="28"/>
          <w:szCs w:val="28"/>
          <w:highlight w:val="none"/>
        </w:rPr>
        <w:t>）消火栓、灭火器材被遮挡、影响使用或者被挪作他用的。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5</w:t>
      </w:r>
      <w:r>
        <w:rPr>
          <w:rFonts w:hint="eastAsia" w:hAnsi="楷体" w:cs="宋体"/>
          <w:color w:val="000000"/>
          <w:kern w:val="0"/>
          <w:sz w:val="28"/>
          <w:szCs w:val="28"/>
          <w:highlight w:val="none"/>
        </w:rPr>
        <w:t>）消防设施管理、值班人员和防火巡查人员脱岗的。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6</w:t>
      </w:r>
      <w:r>
        <w:rPr>
          <w:rFonts w:hint="eastAsia" w:hAnsi="楷体" w:cs="宋体"/>
          <w:color w:val="000000"/>
          <w:kern w:val="0"/>
          <w:sz w:val="28"/>
          <w:szCs w:val="28"/>
          <w:highlight w:val="none"/>
        </w:rPr>
        <w:t>）违章关闭消防设施、切断消防电源的。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7</w:t>
      </w:r>
      <w:r>
        <w:rPr>
          <w:rFonts w:hint="eastAsia" w:hAnsi="楷体" w:cs="宋体"/>
          <w:color w:val="000000"/>
          <w:kern w:val="0"/>
          <w:sz w:val="28"/>
          <w:szCs w:val="28"/>
          <w:highlight w:val="none"/>
        </w:rPr>
        <w:t>）乱接乱拉电线、使用不安全灯具、超负荷使用电气设备的。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8</w:t>
      </w:r>
      <w:r>
        <w:rPr>
          <w:rFonts w:hint="eastAsia" w:hAnsi="楷体" w:cs="宋体"/>
          <w:color w:val="000000"/>
          <w:kern w:val="0"/>
          <w:sz w:val="28"/>
          <w:szCs w:val="28"/>
          <w:highlight w:val="none"/>
        </w:rPr>
        <w:t>）存在“三合一”场所的。</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w:t>
      </w:r>
      <w:r>
        <w:rPr>
          <w:rFonts w:hAnsi="楷体" w:cs="宋体"/>
          <w:color w:val="000000"/>
          <w:kern w:val="0"/>
          <w:sz w:val="28"/>
          <w:szCs w:val="28"/>
          <w:highlight w:val="none"/>
        </w:rPr>
        <w:t>9</w:t>
      </w:r>
      <w:r>
        <w:rPr>
          <w:rFonts w:hint="eastAsia" w:hAnsi="楷体" w:cs="宋体"/>
          <w:color w:val="000000"/>
          <w:kern w:val="0"/>
          <w:sz w:val="28"/>
          <w:szCs w:val="28"/>
          <w:highlight w:val="none"/>
        </w:rPr>
        <w:t>）其他违反消防安全的行为。</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2.</w:t>
      </w:r>
      <w:r>
        <w:rPr>
          <w:rFonts w:hint="eastAsia" w:hAnsi="楷体" w:cs="宋体"/>
          <w:color w:val="000000"/>
          <w:kern w:val="0"/>
          <w:sz w:val="28"/>
          <w:szCs w:val="28"/>
          <w:highlight w:val="none"/>
        </w:rPr>
        <w:t>对不能立即整改的消防隐患，甲方有权向乙方发出消防安全整改通知书，提出整改方案，责令乙方在规定期限内整改完成。</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3.</w:t>
      </w:r>
      <w:r>
        <w:rPr>
          <w:rFonts w:hint="eastAsia" w:hAnsi="楷体" w:cs="宋体"/>
          <w:color w:val="000000"/>
          <w:kern w:val="0"/>
          <w:sz w:val="28"/>
          <w:szCs w:val="28"/>
          <w:highlight w:val="none"/>
        </w:rPr>
        <w:t>在隐患未消除之前，甲方应督促乙方落实防范措施，保障安全。不能确保安全的、随时有可能引发火灾或者一旦发生火灾将严重危及人身安全的，甲方有权勒令乙方无条件整改或撤离人员。</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4.</w:t>
      </w:r>
      <w:r>
        <w:rPr>
          <w:rFonts w:hint="eastAsia" w:hAnsi="楷体" w:cs="宋体"/>
          <w:color w:val="000000"/>
          <w:kern w:val="0"/>
          <w:sz w:val="28"/>
          <w:szCs w:val="28"/>
          <w:highlight w:val="none"/>
        </w:rPr>
        <w:t>消防安全隐患整改完毕，乙方应将整改情况记录报送甲方签字确认后存档备查。</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5.</w:t>
      </w:r>
      <w:r>
        <w:rPr>
          <w:rFonts w:hint="eastAsia" w:hAnsi="楷体" w:cs="宋体"/>
          <w:color w:val="000000"/>
          <w:kern w:val="0"/>
          <w:sz w:val="28"/>
          <w:szCs w:val="28"/>
          <w:highlight w:val="none"/>
        </w:rPr>
        <w:t>对于乙方确无能力解决的重大消防安全隐患，乙方应及时向甲方报告。</w:t>
      </w:r>
    </w:p>
    <w:p>
      <w:pPr>
        <w:widowControl/>
        <w:ind w:firstLine="560" w:firstLineChars="200"/>
        <w:jc w:val="left"/>
        <w:rPr>
          <w:rFonts w:hAnsi="楷体" w:cs="宋体"/>
          <w:color w:val="000000"/>
          <w:kern w:val="0"/>
          <w:sz w:val="28"/>
          <w:szCs w:val="28"/>
          <w:highlight w:val="none"/>
        </w:rPr>
      </w:pPr>
      <w:r>
        <w:rPr>
          <w:rFonts w:hAnsi="楷体" w:cs="宋体"/>
          <w:color w:val="000000"/>
          <w:kern w:val="0"/>
          <w:sz w:val="28"/>
          <w:szCs w:val="28"/>
          <w:highlight w:val="none"/>
        </w:rPr>
        <w:t>6.</w:t>
      </w:r>
      <w:r>
        <w:rPr>
          <w:rFonts w:hint="eastAsia" w:hAnsi="楷体" w:cs="宋体"/>
          <w:color w:val="000000"/>
          <w:kern w:val="0"/>
          <w:sz w:val="28"/>
          <w:szCs w:val="28"/>
          <w:highlight w:val="none"/>
        </w:rPr>
        <w:t>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widowControl/>
        <w:ind w:firstLine="560" w:firstLineChars="200"/>
        <w:jc w:val="left"/>
        <w:rPr>
          <w:rFonts w:hAnsi="楷体" w:cs="宋体"/>
          <w:color w:val="000000"/>
          <w:kern w:val="0"/>
          <w:sz w:val="28"/>
          <w:szCs w:val="28"/>
          <w:highlight w:val="none"/>
        </w:rPr>
      </w:pPr>
      <w:r>
        <w:rPr>
          <w:rFonts w:hint="eastAsia" w:hAnsi="楷体" w:cs="宋体"/>
          <w:color w:val="000000"/>
          <w:kern w:val="0"/>
          <w:sz w:val="28"/>
          <w:szCs w:val="28"/>
          <w:highlight w:val="none"/>
        </w:rPr>
        <w:t>本协议书一式肆份，甲乙双方各执贰份，双方明确有效期限。</w:t>
      </w:r>
    </w:p>
    <w:p>
      <w:pPr>
        <w:widowControl/>
        <w:ind w:firstLine="560" w:firstLineChars="200"/>
        <w:jc w:val="left"/>
        <w:rPr>
          <w:rFonts w:hAnsi="楷体" w:cs="宋体"/>
          <w:color w:val="000000"/>
          <w:kern w:val="0"/>
          <w:sz w:val="28"/>
          <w:szCs w:val="28"/>
          <w:highlight w:val="none"/>
        </w:rPr>
      </w:pPr>
      <w:r>
        <w:rPr>
          <w:rFonts w:hint="eastAsia" w:ascii="宋体" w:hAnsi="宋体" w:eastAsia="宋体" w:cs="宋体"/>
          <w:color w:val="000000"/>
          <w:kern w:val="0"/>
          <w:sz w:val="28"/>
          <w:szCs w:val="28"/>
          <w:highlight w:val="none"/>
        </w:rPr>
        <w:t> </w:t>
      </w:r>
    </w:p>
    <w:p>
      <w:pPr>
        <w:widowControl/>
        <w:jc w:val="left"/>
        <w:rPr>
          <w:rFonts w:hAnsi="楷体" w:cs="宋体"/>
          <w:color w:val="000000"/>
          <w:kern w:val="0"/>
          <w:sz w:val="28"/>
          <w:szCs w:val="28"/>
          <w:highlight w:val="none"/>
        </w:rPr>
      </w:pPr>
      <w:r>
        <w:rPr>
          <w:rFonts w:hint="eastAsia" w:hAnsi="楷体" w:cs="宋体"/>
          <w:color w:val="000000"/>
          <w:kern w:val="0"/>
          <w:sz w:val="28"/>
          <w:szCs w:val="28"/>
          <w:highlight w:val="none"/>
        </w:rPr>
        <w:t>甲方（盖章）：</w:t>
      </w:r>
      <w:r>
        <w:rPr>
          <w:rFonts w:hint="eastAsia" w:ascii="宋体" w:hAnsi="宋体" w:eastAsia="宋体" w:cs="宋体"/>
          <w:color w:val="000000"/>
          <w:kern w:val="0"/>
          <w:sz w:val="28"/>
          <w:szCs w:val="28"/>
          <w:highlight w:val="none"/>
        </w:rPr>
        <w:t>        </w:t>
      </w:r>
      <w:r>
        <w:rPr>
          <w:rFonts w:hint="eastAsia" w:hAnsi="楷体" w:cs="宋体"/>
          <w:color w:val="000000"/>
          <w:kern w:val="0"/>
          <w:sz w:val="28"/>
          <w:szCs w:val="28"/>
          <w:highlight w:val="none"/>
        </w:rPr>
        <w:t>乙方（盖章）：</w:t>
      </w:r>
      <w:r>
        <w:rPr>
          <w:rFonts w:hAnsi="楷体" w:cs="宋体"/>
          <w:color w:val="000000"/>
          <w:kern w:val="0"/>
          <w:sz w:val="28"/>
          <w:szCs w:val="28"/>
          <w:highlight w:val="none"/>
        </w:rPr>
        <w:t xml:space="preserve"> </w:t>
      </w:r>
    </w:p>
    <w:p>
      <w:pPr>
        <w:widowControl/>
        <w:jc w:val="left"/>
        <w:rPr>
          <w:rFonts w:hAnsi="楷体" w:cs="宋体"/>
          <w:color w:val="000000"/>
          <w:kern w:val="0"/>
          <w:sz w:val="28"/>
          <w:szCs w:val="28"/>
          <w:highlight w:val="none"/>
        </w:rPr>
      </w:pPr>
      <w:r>
        <w:rPr>
          <w:rFonts w:hint="eastAsia" w:ascii="宋体" w:hAnsi="宋体" w:eastAsia="宋体" w:cs="宋体"/>
          <w:color w:val="000000"/>
          <w:kern w:val="0"/>
          <w:sz w:val="28"/>
          <w:szCs w:val="28"/>
          <w:highlight w:val="none"/>
        </w:rPr>
        <w:t> </w:t>
      </w:r>
    </w:p>
    <w:p>
      <w:pPr>
        <w:widowControl/>
        <w:jc w:val="left"/>
        <w:rPr>
          <w:rFonts w:hAnsi="楷体" w:cs="宋体"/>
          <w:color w:val="000000"/>
          <w:kern w:val="0"/>
          <w:sz w:val="28"/>
          <w:szCs w:val="28"/>
          <w:highlight w:val="none"/>
        </w:rPr>
      </w:pPr>
      <w:r>
        <w:rPr>
          <w:rFonts w:hint="eastAsia" w:hAnsi="楷体" w:cs="宋体"/>
          <w:color w:val="000000"/>
          <w:kern w:val="0"/>
          <w:sz w:val="28"/>
          <w:szCs w:val="28"/>
          <w:highlight w:val="none"/>
        </w:rPr>
        <w:t>甲方签字：</w:t>
      </w:r>
      <w:r>
        <w:rPr>
          <w:rFonts w:hint="eastAsia" w:ascii="宋体" w:hAnsi="宋体" w:eastAsia="宋体" w:cs="宋体"/>
          <w:color w:val="000000"/>
          <w:kern w:val="0"/>
          <w:sz w:val="28"/>
          <w:szCs w:val="28"/>
          <w:highlight w:val="none"/>
        </w:rPr>
        <w:t>          </w:t>
      </w:r>
      <w:r>
        <w:rPr>
          <w:rFonts w:hint="eastAsia" w:hAnsi="楷体" w:cs="宋体"/>
          <w:color w:val="000000"/>
          <w:kern w:val="0"/>
          <w:sz w:val="28"/>
          <w:szCs w:val="28"/>
          <w:highlight w:val="none"/>
        </w:rPr>
        <w:t>乙方签字</w:t>
      </w:r>
      <w:r>
        <w:rPr>
          <w:rFonts w:hAnsi="楷体" w:cs="宋体"/>
          <w:color w:val="000000"/>
          <w:kern w:val="0"/>
          <w:sz w:val="28"/>
          <w:szCs w:val="28"/>
          <w:highlight w:val="none"/>
        </w:rPr>
        <w:t>:</w:t>
      </w:r>
    </w:p>
    <w:p>
      <w:pPr>
        <w:widowControl/>
        <w:jc w:val="left"/>
        <w:rPr>
          <w:rFonts w:hAnsi="楷体" w:cs="宋体"/>
          <w:color w:val="000000"/>
          <w:kern w:val="0"/>
          <w:sz w:val="28"/>
          <w:szCs w:val="28"/>
          <w:highlight w:val="none"/>
        </w:rPr>
      </w:pPr>
      <w:r>
        <w:rPr>
          <w:rFonts w:hint="eastAsia" w:ascii="宋体" w:hAnsi="宋体" w:eastAsia="宋体" w:cs="宋体"/>
          <w:color w:val="000000"/>
          <w:kern w:val="0"/>
          <w:sz w:val="28"/>
          <w:szCs w:val="28"/>
          <w:highlight w:val="none"/>
        </w:rPr>
        <w:t> </w:t>
      </w:r>
    </w:p>
    <w:p>
      <w:pPr>
        <w:widowControl/>
        <w:jc w:val="left"/>
        <w:rPr>
          <w:rFonts w:hAnsi="楷体" w:cs="宋体"/>
          <w:color w:val="000000"/>
          <w:kern w:val="0"/>
          <w:sz w:val="28"/>
          <w:szCs w:val="28"/>
          <w:highlight w:val="none"/>
        </w:rPr>
      </w:pPr>
      <w:r>
        <w:rPr>
          <w:rFonts w:hint="eastAsia" w:hAnsi="楷体" w:cs="宋体"/>
          <w:color w:val="000000"/>
          <w:kern w:val="0"/>
          <w:sz w:val="28"/>
          <w:szCs w:val="28"/>
          <w:highlight w:val="none"/>
        </w:rPr>
        <w:t>联系电话：</w:t>
      </w:r>
      <w:r>
        <w:rPr>
          <w:rFonts w:hint="eastAsia" w:ascii="宋体" w:hAnsi="宋体" w:eastAsia="宋体" w:cs="宋体"/>
          <w:color w:val="000000"/>
          <w:kern w:val="0"/>
          <w:sz w:val="28"/>
          <w:szCs w:val="28"/>
          <w:highlight w:val="none"/>
        </w:rPr>
        <w:t>          </w:t>
      </w:r>
      <w:r>
        <w:rPr>
          <w:rFonts w:hint="eastAsia" w:hAnsi="楷体" w:cs="宋体"/>
          <w:color w:val="000000"/>
          <w:kern w:val="0"/>
          <w:sz w:val="28"/>
          <w:szCs w:val="28"/>
          <w:highlight w:val="none"/>
        </w:rPr>
        <w:t>联系电话：</w:t>
      </w:r>
      <w:r>
        <w:rPr>
          <w:rFonts w:hAnsi="楷体" w:cs="宋体"/>
          <w:color w:val="000000"/>
          <w:kern w:val="0"/>
          <w:sz w:val="28"/>
          <w:szCs w:val="28"/>
          <w:highlight w:val="none"/>
        </w:rPr>
        <w:t xml:space="preserve"> </w:t>
      </w:r>
    </w:p>
    <w:p>
      <w:pPr>
        <w:widowControl/>
        <w:jc w:val="left"/>
        <w:rPr>
          <w:rFonts w:hAnsi="楷体" w:cs="宋体"/>
          <w:color w:val="000000"/>
          <w:kern w:val="0"/>
          <w:sz w:val="28"/>
          <w:szCs w:val="28"/>
          <w:highlight w:val="none"/>
        </w:rPr>
      </w:pPr>
      <w:r>
        <w:rPr>
          <w:rFonts w:hint="eastAsia" w:ascii="宋体" w:hAnsi="宋体" w:eastAsia="宋体" w:cs="宋体"/>
          <w:color w:val="000000"/>
          <w:kern w:val="0"/>
          <w:sz w:val="28"/>
          <w:szCs w:val="28"/>
          <w:highlight w:val="none"/>
        </w:rPr>
        <w:t> </w:t>
      </w:r>
    </w:p>
    <w:p>
      <w:pPr>
        <w:widowControl/>
        <w:jc w:val="left"/>
        <w:rPr>
          <w:rFonts w:hAnsi="楷体" w:cs="宋体"/>
          <w:color w:val="000000"/>
          <w:kern w:val="0"/>
          <w:sz w:val="28"/>
          <w:szCs w:val="28"/>
          <w:highlight w:val="none"/>
        </w:rPr>
      </w:pPr>
      <w:r>
        <w:rPr>
          <w:rFonts w:hint="eastAsia" w:hAnsi="楷体" w:cs="宋体"/>
          <w:color w:val="000000"/>
          <w:kern w:val="0"/>
          <w:sz w:val="28"/>
          <w:szCs w:val="28"/>
          <w:highlight w:val="none"/>
        </w:rPr>
        <w:t>联系地址：</w:t>
      </w:r>
      <w:r>
        <w:rPr>
          <w:rFonts w:hint="eastAsia" w:ascii="宋体" w:hAnsi="宋体" w:eastAsia="宋体" w:cs="宋体"/>
          <w:color w:val="000000"/>
          <w:kern w:val="0"/>
          <w:sz w:val="28"/>
          <w:szCs w:val="28"/>
          <w:highlight w:val="none"/>
        </w:rPr>
        <w:t>          </w:t>
      </w:r>
      <w:r>
        <w:rPr>
          <w:rFonts w:hint="eastAsia" w:hAnsi="楷体" w:cs="宋体"/>
          <w:color w:val="000000"/>
          <w:kern w:val="0"/>
          <w:sz w:val="28"/>
          <w:szCs w:val="28"/>
          <w:highlight w:val="none"/>
        </w:rPr>
        <w:t>联系地址：</w:t>
      </w:r>
    </w:p>
    <w:p>
      <w:pPr>
        <w:widowControl/>
        <w:jc w:val="left"/>
        <w:rPr>
          <w:rFonts w:hAnsi="楷体" w:cs="宋体"/>
          <w:color w:val="000000"/>
          <w:kern w:val="0"/>
          <w:sz w:val="28"/>
          <w:szCs w:val="28"/>
          <w:highlight w:val="none"/>
        </w:rPr>
      </w:pPr>
      <w:r>
        <w:rPr>
          <w:rFonts w:hint="eastAsia" w:ascii="宋体" w:hAnsi="宋体" w:eastAsia="宋体" w:cs="宋体"/>
          <w:color w:val="000000"/>
          <w:kern w:val="0"/>
          <w:sz w:val="28"/>
          <w:szCs w:val="28"/>
          <w:highlight w:val="none"/>
        </w:rPr>
        <w:t> </w:t>
      </w:r>
    </w:p>
    <w:p>
      <w:pPr>
        <w:widowControl/>
        <w:jc w:val="left"/>
        <w:rPr>
          <w:rFonts w:hAnsi="楷体" w:cs="宋体"/>
          <w:color w:val="000000"/>
          <w:kern w:val="0"/>
          <w:szCs w:val="32"/>
          <w:highlight w:val="none"/>
        </w:rPr>
      </w:pPr>
      <w:r>
        <w:rPr>
          <w:rFonts w:hint="eastAsia" w:hAnsi="楷体" w:cs="宋体"/>
          <w:color w:val="000000"/>
          <w:kern w:val="0"/>
          <w:sz w:val="28"/>
          <w:szCs w:val="28"/>
          <w:highlight w:val="none"/>
        </w:rPr>
        <w:t>签定时间：</w:t>
      </w:r>
      <w:r>
        <w:rPr>
          <w:rFonts w:hint="eastAsia" w:ascii="宋体" w:hAnsi="宋体" w:eastAsia="宋体" w:cs="宋体"/>
          <w:color w:val="000000"/>
          <w:kern w:val="0"/>
          <w:sz w:val="28"/>
          <w:szCs w:val="28"/>
          <w:highlight w:val="none"/>
        </w:rPr>
        <w:t> </w:t>
      </w:r>
      <w:r>
        <w:rPr>
          <w:rFonts w:hint="eastAsia" w:hAnsi="楷体" w:cs="宋体"/>
          <w:color w:val="000000"/>
          <w:kern w:val="0"/>
          <w:sz w:val="28"/>
          <w:szCs w:val="28"/>
          <w:highlight w:val="none"/>
        </w:rPr>
        <w:t>年</w:t>
      </w:r>
      <w:r>
        <w:rPr>
          <w:rFonts w:hint="eastAsia" w:ascii="宋体" w:hAnsi="宋体" w:eastAsia="宋体" w:cs="宋体"/>
          <w:color w:val="000000"/>
          <w:kern w:val="0"/>
          <w:sz w:val="28"/>
          <w:szCs w:val="28"/>
          <w:highlight w:val="none"/>
        </w:rPr>
        <w:t> </w:t>
      </w:r>
      <w:r>
        <w:rPr>
          <w:rFonts w:hint="eastAsia" w:hAnsi="楷体" w:cs="宋体"/>
          <w:color w:val="000000"/>
          <w:kern w:val="0"/>
          <w:sz w:val="28"/>
          <w:szCs w:val="28"/>
          <w:highlight w:val="none"/>
        </w:rPr>
        <w:t>月</w:t>
      </w:r>
      <w:r>
        <w:rPr>
          <w:rFonts w:hAnsi="楷体" w:cs="宋体"/>
          <w:color w:val="000000"/>
          <w:kern w:val="0"/>
          <w:sz w:val="28"/>
          <w:szCs w:val="28"/>
          <w:highlight w:val="none"/>
        </w:rPr>
        <w:t xml:space="preserve"> </w:t>
      </w:r>
      <w:r>
        <w:rPr>
          <w:rFonts w:hint="eastAsia" w:hAnsi="楷体" w:cs="宋体"/>
          <w:color w:val="000000"/>
          <w:kern w:val="0"/>
          <w:sz w:val="28"/>
          <w:szCs w:val="28"/>
          <w:highlight w:val="none"/>
        </w:rPr>
        <w:t xml:space="preserve"> 日</w:t>
      </w:r>
      <w:r>
        <w:rPr>
          <w:rFonts w:hint="eastAsia" w:ascii="宋体" w:hAnsi="宋体" w:eastAsia="宋体" w:cs="宋体"/>
          <w:color w:val="000000"/>
          <w:kern w:val="0"/>
          <w:sz w:val="28"/>
          <w:szCs w:val="28"/>
          <w:highlight w:val="none"/>
        </w:rPr>
        <w:t xml:space="preserve">       </w:t>
      </w:r>
      <w:r>
        <w:rPr>
          <w:rFonts w:hint="eastAsia" w:hAnsi="楷体" w:cs="宋体"/>
          <w:color w:val="000000"/>
          <w:kern w:val="0"/>
          <w:sz w:val="28"/>
          <w:szCs w:val="28"/>
          <w:highlight w:val="none"/>
        </w:rPr>
        <w:t>签定时间：  年  月  日</w:t>
      </w:r>
    </w:p>
    <w:p>
      <w:pPr>
        <w:widowControl/>
        <w:jc w:val="left"/>
        <w:rPr>
          <w:rFonts w:hAnsi="楷体" w:cs="宋体"/>
          <w:color w:val="000000"/>
          <w:kern w:val="0"/>
          <w:szCs w:val="32"/>
          <w:highlight w:val="none"/>
        </w:rPr>
      </w:pPr>
    </w:p>
    <w:p>
      <w:pPr>
        <w:widowControl/>
        <w:jc w:val="left"/>
        <w:rPr>
          <w:rFonts w:hAnsi="楷体" w:cs="宋体"/>
          <w:color w:val="000000"/>
          <w:kern w:val="0"/>
          <w:szCs w:val="32"/>
          <w:highlight w:val="none"/>
        </w:rPr>
        <w:sectPr>
          <w:footerReference r:id="rId3" w:type="default"/>
          <w:pgSz w:w="11906" w:h="16838"/>
          <w:pgMar w:top="1440" w:right="1800" w:bottom="1440" w:left="1800" w:header="851" w:footer="992" w:gutter="0"/>
          <w:pgNumType w:start="1"/>
          <w:cols w:space="425" w:num="1"/>
          <w:docGrid w:type="lines" w:linePitch="435" w:charSpace="0"/>
        </w:sectPr>
      </w:pPr>
    </w:p>
    <w:p>
      <w:pPr>
        <w:widowControl/>
        <w:spacing w:line="240" w:lineRule="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lang w:val="en-US"/>
          <w14:textFill>
            <w14:solidFill>
              <w14:schemeClr w14:val="tx1"/>
            </w14:solidFill>
          </w14:textFill>
        </w:rPr>
        <w:t>消防安全承诺书</w:t>
      </w:r>
    </w:p>
    <w:p>
      <w:pPr>
        <w:widowControl/>
        <w:spacing w:beforeLines="-2147483648" w:afterLines="-2147483648" w:line="240" w:lineRule="auto"/>
        <w:ind w:firstLine="0"/>
        <w:jc w:val="center"/>
        <w:rPr>
          <w:rFonts w:hint="default" w:hAnsi="楷体" w:cs="宋体"/>
          <w:color w:val="000000"/>
          <w:kern w:val="0"/>
          <w:sz w:val="28"/>
          <w:szCs w:val="28"/>
          <w:highlight w:val="none"/>
          <w:lang w:val="zh-CN"/>
        </w:rPr>
      </w:pPr>
      <w:r>
        <w:rPr>
          <w:rFonts w:hint="default" w:ascii="方正小标宋简体" w:hAnsi="楷体" w:eastAsia="方正小标宋简体" w:cs="宋体"/>
          <w:color w:val="000000"/>
          <w:kern w:val="0"/>
          <w:sz w:val="28"/>
          <w:szCs w:val="28"/>
          <w:highlight w:val="none"/>
          <w:lang w:val="zh-CN"/>
        </w:rPr>
        <w:t>消防安全承诺书</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为确保消防安全，严防火灾事故发生，我单位承诺依法履行以下职责：</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一、按照《中华人民共和国消防法》和《机关、团体、企业、事业单位消防安全管理规定》等法律法规的要求，制定、完善、落实各项消防安全制度，做到制度统一悬挂，严格遵守消防安全操作规程，并在重点部位设置警示标志。</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二、严格落实逐级消防安全责任制，明确各级各岗位消防安全职责，确定各级、各岗位消防安全责任人，层层签订责任</w:t>
      </w:r>
      <w:r>
        <w:rPr>
          <w:rFonts w:hint="eastAsia" w:hAnsi="楷体" w:cs="宋体"/>
          <w:color w:val="000000"/>
          <w:kern w:val="0"/>
          <w:szCs w:val="32"/>
          <w:highlight w:val="none"/>
          <w:lang w:val="en-US" w:eastAsia="zh-CN"/>
        </w:rPr>
        <w:t>书</w:t>
      </w:r>
      <w:r>
        <w:rPr>
          <w:rFonts w:hint="default" w:hAnsi="楷体" w:cs="宋体"/>
          <w:color w:val="000000"/>
          <w:kern w:val="0"/>
          <w:szCs w:val="32"/>
          <w:highlight w:val="none"/>
          <w:lang w:val="zh-CN"/>
        </w:rPr>
        <w:t>，做到分工明确、责任到人，确保各项防火安全措施落实到位。</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三、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四、加强对现有消防设施、器材的维护保养，确保其完整有效，保障疏散通道、安全出口、消防车通道畅通，并设置符合国家规定的消防安全疏散指示标志和应急照明设施。</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五、在本单位场所做到：提示所在场所火灾危险性；提示所在场所安全逃生路线、安全出口的具体位置，遇到火灾等紧急情况如何正确逃生、自救；提示所在场所内灭火器、逃生设备器材具体放置位置和使用方法的“三提示”。</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六、实行领导带班制度，严格按照消防安全检查规定的内容及频次对本单位重点部位进行巡查并做好记录；落实值班夜查制度，消防安全重点部位的管理人员确保24小时在岗在位。</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七、结合本单位实际，制定完善灭火疏散预案，利用现有消防设施，定期组织员工进行消防演练。</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八、大力开展消防宣传教育活动，组织全体员工对消防法进行系统学习，提高法律意识和消防安全知识。</w:t>
      </w:r>
    </w:p>
    <w:p>
      <w:pPr>
        <w:spacing w:beforeLines="0" w:afterLines="0" w:line="400" w:lineRule="exact"/>
        <w:ind w:firstLine="480"/>
        <w:rPr>
          <w:rFonts w:hint="default" w:hAnsi="楷体" w:cs="宋体"/>
          <w:color w:val="000000"/>
          <w:kern w:val="0"/>
          <w:szCs w:val="32"/>
          <w:highlight w:val="none"/>
          <w:lang w:val="zh-CN"/>
        </w:rPr>
      </w:pPr>
      <w:r>
        <w:rPr>
          <w:rFonts w:hint="default" w:hAnsi="楷体" w:cs="宋体"/>
          <w:color w:val="000000"/>
          <w:kern w:val="0"/>
          <w:szCs w:val="32"/>
          <w:highlight w:val="none"/>
          <w:lang w:val="zh-CN"/>
        </w:rPr>
        <w:t>九、对公安机关消防机构监督检查及本单位自查中发现的火灾隐患，明确专人负责，积极投入资金，组织人力物力，严格按要求落实整改，并采取有效措施，确保不发生火灾事故。</w:t>
      </w:r>
    </w:p>
    <w:p>
      <w:pPr>
        <w:spacing w:beforeLines="0" w:afterLines="0" w:line="400" w:lineRule="exact"/>
        <w:ind w:firstLine="480"/>
        <w:rPr>
          <w:rFonts w:hint="eastAsia" w:hAnsi="楷体" w:cs="宋体"/>
          <w:color w:val="000000"/>
          <w:kern w:val="0"/>
          <w:szCs w:val="32"/>
          <w:highlight w:val="none"/>
        </w:rPr>
      </w:pPr>
      <w:r>
        <w:rPr>
          <w:rFonts w:hint="default" w:hAnsi="楷体" w:cs="宋体"/>
          <w:color w:val="000000"/>
          <w:kern w:val="0"/>
          <w:szCs w:val="32"/>
          <w:highlight w:val="none"/>
          <w:lang w:val="zh-CN"/>
        </w:rPr>
        <w:t>十、发生火灾事故，依法承担行政责任和刑事责任。</w:t>
      </w:r>
    </w:p>
    <w:p>
      <w:pPr>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单  位</w:t>
      </w:r>
      <w:r>
        <w:rPr>
          <w:rFonts w:hint="eastAsia" w:ascii="仿宋_GB2312" w:hAnsi="仿宋_GB2312" w:eastAsia="仿宋_GB2312" w:cs="仿宋_GB2312"/>
          <w:sz w:val="28"/>
          <w:szCs w:val="28"/>
          <w:highlight w:val="none"/>
        </w:rPr>
        <w:t>：</w:t>
      </w:r>
    </w:p>
    <w:p>
      <w:pPr>
        <w:ind w:firstLine="3640" w:firstLineChars="1300"/>
        <w:rPr>
          <w:rFonts w:hint="eastAsia" w:ascii="仿宋_GB2312" w:hAnsi="仿宋_GB2312" w:eastAsia="仿宋_GB2312" w:cs="仿宋_GB2312"/>
          <w:sz w:val="28"/>
          <w:szCs w:val="28"/>
          <w:highlight w:val="none"/>
        </w:rPr>
      </w:pPr>
      <w:r>
        <w:rPr>
          <w:rFonts w:hint="eastAsia" w:hAnsi="仿宋_GB2312" w:cs="仿宋_GB2312"/>
          <w:sz w:val="28"/>
          <w:szCs w:val="28"/>
          <w:highlight w:val="none"/>
          <w:lang w:val="en-US" w:eastAsia="zh-CN"/>
        </w:rPr>
        <w:t>负责人</w:t>
      </w:r>
      <w:r>
        <w:rPr>
          <w:rFonts w:hint="eastAsia" w:ascii="仿宋_GB2312" w:hAnsi="仿宋_GB2312" w:eastAsia="仿宋_GB2312" w:cs="仿宋_GB2312"/>
          <w:sz w:val="28"/>
          <w:szCs w:val="28"/>
          <w:highlight w:val="none"/>
        </w:rPr>
        <w:t>：</w:t>
      </w:r>
    </w:p>
    <w:p>
      <w:pPr>
        <w:ind w:firstLine="3640" w:firstLineChars="1300"/>
        <w:rPr>
          <w:rFonts w:hint="eastAsia" w:ascii="仿宋_GB2312" w:hAnsi="仿宋_GB2312" w:eastAsia="仿宋_GB2312" w:cs="仿宋_GB2312"/>
          <w:sz w:val="28"/>
          <w:szCs w:val="28"/>
          <w:highlight w:val="none"/>
          <w:lang w:val="en-US" w:eastAsia="zh-CN"/>
        </w:rPr>
      </w:pPr>
      <w:r>
        <w:rPr>
          <w:rFonts w:hint="eastAsia" w:hAnsi="仿宋_GB2312" w:cs="仿宋_GB2312"/>
          <w:sz w:val="28"/>
          <w:szCs w:val="28"/>
          <w:highlight w:val="none"/>
          <w:lang w:val="en-US" w:eastAsia="zh-CN"/>
        </w:rPr>
        <w:t>盖  章：</w:t>
      </w:r>
    </w:p>
    <w:p>
      <w:pPr>
        <w:pStyle w:val="11"/>
        <w:ind w:firstLine="3640" w:firstLineChars="13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sz w:val="28"/>
          <w:szCs w:val="28"/>
          <w:highlight w:val="none"/>
          <w:lang w:val="en-US" w:eastAsia="zh-CN"/>
        </w:rPr>
        <w:t xml:space="preserve">日  </w:t>
      </w:r>
      <w:r>
        <w:rPr>
          <w:rFonts w:hint="eastAsia" w:ascii="仿宋_GB2312" w:hAnsi="仿宋_GB2312" w:eastAsia="仿宋_GB2312" w:cs="仿宋_GB2312"/>
          <w:sz w:val="28"/>
          <w:szCs w:val="28"/>
          <w:highlight w:val="none"/>
        </w:rPr>
        <w:t>期：</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pPr>
        <w:pStyle w:val="11"/>
        <w:rPr>
          <w:rFonts w:hint="eastAsia"/>
          <w:highlight w:val="none"/>
          <w:lang w:val="en-US" w:eastAsia="zh-CN"/>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报价清单</w:t>
      </w:r>
    </w:p>
    <w:p>
      <w:pPr>
        <w:pStyle w:val="2"/>
        <w:rPr>
          <w:rFonts w:hint="eastAsia"/>
          <w:color w:val="000000" w:themeColor="text1"/>
          <w:highlight w:val="none"/>
          <w:lang w:val="en-US" w:eastAsia="zh-CN"/>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pPr>
              <w:pStyle w:val="31"/>
              <w:spacing w:line="360" w:lineRule="auto"/>
              <w:jc w:val="center"/>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广州市净水有限公司202</w:t>
            </w:r>
            <w:r>
              <w:rPr>
                <w:rFonts w:hint="eastAsia"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年备品备件采购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center"/>
          </w:tcPr>
          <w:p>
            <w:pPr>
              <w:pStyle w:val="31"/>
              <w:jc w:val="center"/>
              <w:rPr>
                <w:rFonts w:hAnsi="宋体" w:eastAsia="宋体"/>
                <w:b/>
                <w:bCs/>
                <w:color w:val="auto"/>
                <w:highlight w:val="none"/>
              </w:rPr>
            </w:pPr>
            <w:r>
              <w:rPr>
                <w:rFonts w:hint="eastAsia" w:hAnsi="宋体" w:eastAsia="宋体"/>
                <w:b/>
                <w:bCs/>
                <w:color w:val="auto"/>
                <w:highlight w:val="none"/>
              </w:rPr>
              <w:t>名称</w:t>
            </w:r>
          </w:p>
        </w:tc>
        <w:tc>
          <w:tcPr>
            <w:tcW w:w="2130" w:type="dxa"/>
            <w:vAlign w:val="center"/>
          </w:tcPr>
          <w:p>
            <w:pPr>
              <w:pStyle w:val="31"/>
              <w:jc w:val="center"/>
              <w:rPr>
                <w:rFonts w:hint="default" w:hAnsi="宋体" w:eastAsia="宋体"/>
                <w:b/>
                <w:bCs/>
                <w:color w:val="auto"/>
                <w:highlight w:val="none"/>
                <w:lang w:val="en-US" w:eastAsia="zh-CN"/>
              </w:rPr>
            </w:pPr>
            <w:r>
              <w:rPr>
                <w:rFonts w:hint="eastAsia" w:hAnsi="宋体" w:eastAsia="宋体"/>
                <w:b/>
                <w:bCs/>
                <w:color w:val="auto"/>
                <w:highlight w:val="none"/>
                <w:lang w:val="en-US" w:eastAsia="zh-CN"/>
              </w:rPr>
              <w:t>数量（吨）</w:t>
            </w:r>
          </w:p>
        </w:tc>
        <w:tc>
          <w:tcPr>
            <w:tcW w:w="2130" w:type="dxa"/>
            <w:vAlign w:val="center"/>
          </w:tcPr>
          <w:p>
            <w:pPr>
              <w:pStyle w:val="31"/>
              <w:jc w:val="center"/>
              <w:rPr>
                <w:rFonts w:hAnsi="宋体" w:eastAsia="宋体"/>
                <w:b/>
                <w:bCs/>
                <w:color w:val="auto"/>
                <w:highlight w:val="none"/>
              </w:rPr>
            </w:pPr>
            <w:r>
              <w:rPr>
                <w:rFonts w:hint="eastAsia" w:hAnsi="宋体" w:eastAsia="宋体"/>
                <w:b/>
                <w:bCs/>
                <w:color w:val="auto"/>
                <w:highlight w:val="none"/>
                <w:lang w:val="en-US" w:eastAsia="zh-CN"/>
              </w:rPr>
              <w:t>单</w:t>
            </w:r>
            <w:r>
              <w:rPr>
                <w:rFonts w:hint="eastAsia" w:hAnsi="宋体" w:eastAsia="宋体"/>
                <w:b/>
                <w:bCs/>
                <w:color w:val="auto"/>
                <w:highlight w:val="none"/>
              </w:rPr>
              <w:t>价（含税价/元）</w:t>
            </w:r>
          </w:p>
        </w:tc>
        <w:tc>
          <w:tcPr>
            <w:tcW w:w="2132" w:type="dxa"/>
            <w:vAlign w:val="center"/>
          </w:tcPr>
          <w:p>
            <w:pPr>
              <w:pStyle w:val="31"/>
              <w:jc w:val="center"/>
              <w:rPr>
                <w:rFonts w:hint="eastAsia" w:hAnsi="宋体" w:eastAsia="宋体"/>
                <w:b/>
                <w:bCs/>
                <w:color w:val="auto"/>
                <w:highlight w:val="none"/>
              </w:rPr>
            </w:pPr>
            <w:r>
              <w:rPr>
                <w:rFonts w:hint="eastAsia" w:hAnsi="宋体" w:eastAsia="宋体"/>
                <w:b/>
                <w:bCs/>
                <w:color w:val="auto"/>
                <w:highlight w:val="none"/>
              </w:rPr>
              <w:t>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center"/>
          </w:tcPr>
          <w:p>
            <w:pPr>
              <w:pStyle w:val="31"/>
              <w:spacing w:line="360" w:lineRule="auto"/>
              <w:jc w:val="center"/>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u w:val="none"/>
                <w:lang w:val="en-US" w:eastAsia="zh-CN" w:bidi="ar"/>
              </w:rPr>
              <w:t>滤池石英砂</w:t>
            </w:r>
          </w:p>
        </w:tc>
        <w:tc>
          <w:tcPr>
            <w:tcW w:w="2130" w:type="dxa"/>
            <w:vAlign w:val="center"/>
          </w:tcPr>
          <w:p>
            <w:pPr>
              <w:pStyle w:val="31"/>
              <w:spacing w:line="360" w:lineRule="auto"/>
              <w:jc w:val="center"/>
              <w:outlineLvl w:val="1"/>
              <w:rPr>
                <w:rFonts w:hint="default" w:ascii="宋体" w:hAnsi="宋体" w:eastAsia="宋体" w:cs="宋体"/>
                <w:b w:val="0"/>
                <w:bCs w:val="0"/>
                <w:color w:val="auto"/>
                <w:kern w:val="0"/>
                <w:sz w:val="24"/>
                <w:szCs w:val="24"/>
                <w:highlight w:val="none"/>
                <w:u w:val="none"/>
                <w:lang w:val="en-US" w:eastAsia="zh-CN" w:bidi="ar"/>
              </w:rPr>
            </w:pPr>
            <w:r>
              <w:rPr>
                <w:rFonts w:hint="eastAsia" w:hAnsi="宋体" w:eastAsia="宋体" w:cs="宋体"/>
                <w:b w:val="0"/>
                <w:bCs w:val="0"/>
                <w:color w:val="auto"/>
                <w:kern w:val="0"/>
                <w:sz w:val="24"/>
                <w:szCs w:val="24"/>
                <w:highlight w:val="none"/>
                <w:u w:val="none"/>
                <w:lang w:val="en-US" w:eastAsia="zh-CN" w:bidi="ar"/>
              </w:rPr>
              <w:t>700</w:t>
            </w:r>
          </w:p>
        </w:tc>
        <w:tc>
          <w:tcPr>
            <w:tcW w:w="21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center"/>
          </w:tcPr>
          <w:p>
            <w:pPr>
              <w:pStyle w:val="31"/>
              <w:spacing w:line="360" w:lineRule="auto"/>
              <w:jc w:val="center"/>
              <w:outlineLvl w:val="1"/>
              <w:rPr>
                <w:rFonts w:hint="eastAsia" w:hAnsi="宋体" w:eastAsia="宋体"/>
                <w:b/>
                <w:bCs/>
                <w:color w:val="auto"/>
                <w:highlight w:val="none"/>
              </w:rPr>
            </w:pPr>
          </w:p>
        </w:tc>
        <w:tc>
          <w:tcPr>
            <w:tcW w:w="2130" w:type="dxa"/>
            <w:vAlign w:val="center"/>
          </w:tcPr>
          <w:p>
            <w:pPr>
              <w:pStyle w:val="31"/>
              <w:spacing w:line="360" w:lineRule="auto"/>
              <w:jc w:val="center"/>
              <w:outlineLvl w:val="1"/>
              <w:rPr>
                <w:rFonts w:hint="eastAsia" w:hAnsi="宋体" w:eastAsia="宋体"/>
                <w:b/>
                <w:bCs/>
                <w:color w:val="auto"/>
                <w:highlight w:val="none"/>
              </w:rPr>
            </w:pPr>
          </w:p>
        </w:tc>
        <w:tc>
          <w:tcPr>
            <w:tcW w:w="2130" w:type="dxa"/>
            <w:vAlign w:val="center"/>
          </w:tcPr>
          <w:p>
            <w:pPr>
              <w:keepNext w:val="0"/>
              <w:keepLines w:val="0"/>
              <w:widowControl/>
              <w:suppressLineNumbers w:val="0"/>
              <w:jc w:val="center"/>
              <w:textAlignment w:val="center"/>
              <w:rPr>
                <w:rFonts w:hAnsi="宋体" w:eastAsia="宋体"/>
                <w:color w:val="auto"/>
                <w:highlight w:val="none"/>
              </w:rPr>
            </w:pPr>
          </w:p>
        </w:tc>
        <w:tc>
          <w:tcPr>
            <w:tcW w:w="2132" w:type="dxa"/>
            <w:vAlign w:val="center"/>
          </w:tcPr>
          <w:p>
            <w:pPr>
              <w:keepNext w:val="0"/>
              <w:keepLines w:val="0"/>
              <w:widowControl/>
              <w:suppressLineNumbers w:val="0"/>
              <w:jc w:val="center"/>
              <w:textAlignment w:val="center"/>
              <w:rPr>
                <w:rFonts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auto"/>
            <w:vAlign w:val="center"/>
          </w:tcPr>
          <w:p>
            <w:pPr>
              <w:pStyle w:val="14"/>
              <w:spacing w:line="360" w:lineRule="auto"/>
              <w:jc w:val="center"/>
              <w:outlineLvl w:val="1"/>
              <w:rPr>
                <w:rFonts w:hAnsi="宋体" w:cs="宋体"/>
                <w:b/>
                <w:bCs/>
                <w:color w:val="auto"/>
                <w:sz w:val="24"/>
                <w:szCs w:val="24"/>
                <w:highlight w:val="none"/>
              </w:rPr>
            </w:pPr>
            <w:r>
              <w:rPr>
                <w:rFonts w:hint="eastAsia" w:hAnsi="宋体" w:cs="宋体"/>
                <w:b/>
                <w:bCs/>
                <w:color w:val="auto"/>
                <w:sz w:val="24"/>
                <w:szCs w:val="24"/>
                <w:highlight w:val="none"/>
              </w:rPr>
              <w:t>合计</w:t>
            </w:r>
          </w:p>
        </w:tc>
        <w:tc>
          <w:tcPr>
            <w:tcW w:w="2130" w:type="dxa"/>
            <w:shd w:val="clear" w:color="auto" w:fill="auto"/>
            <w:vAlign w:val="center"/>
          </w:tcPr>
          <w:p>
            <w:pPr>
              <w:pStyle w:val="14"/>
              <w:spacing w:line="360" w:lineRule="auto"/>
              <w:jc w:val="center"/>
              <w:outlineLvl w:val="1"/>
              <w:rPr>
                <w:rFonts w:hint="eastAsia" w:hAnsi="宋体" w:cs="宋体"/>
                <w:b/>
                <w:bCs/>
                <w:color w:val="auto"/>
                <w:sz w:val="24"/>
                <w:szCs w:val="24"/>
                <w:highlight w:val="none"/>
              </w:rPr>
            </w:pPr>
          </w:p>
        </w:tc>
        <w:tc>
          <w:tcPr>
            <w:tcW w:w="2130" w:type="dxa"/>
            <w:vAlign w:val="center"/>
          </w:tcPr>
          <w:p>
            <w:pPr>
              <w:keepNext w:val="0"/>
              <w:keepLines w:val="0"/>
              <w:widowControl/>
              <w:suppressLineNumbers w:val="0"/>
              <w:jc w:val="center"/>
              <w:textAlignment w:val="center"/>
              <w:rPr>
                <w:rFonts w:hAnsi="宋体" w:eastAsia="宋体"/>
                <w:color w:val="auto"/>
                <w:highlight w:val="none"/>
              </w:rPr>
            </w:pPr>
          </w:p>
        </w:tc>
        <w:tc>
          <w:tcPr>
            <w:tcW w:w="2132" w:type="dxa"/>
            <w:vAlign w:val="center"/>
          </w:tcPr>
          <w:p>
            <w:pPr>
              <w:keepNext w:val="0"/>
              <w:keepLines w:val="0"/>
              <w:widowControl/>
              <w:suppressLineNumbers w:val="0"/>
              <w:jc w:val="center"/>
              <w:textAlignment w:val="center"/>
              <w:rPr>
                <w:rFonts w:hAnsi="宋体" w:eastAsia="宋体"/>
                <w:color w:val="auto"/>
                <w:highlight w:val="none"/>
              </w:rPr>
            </w:pPr>
          </w:p>
        </w:tc>
      </w:tr>
    </w:tbl>
    <w:p>
      <w:pPr>
        <w:pStyle w:val="2"/>
        <w:ind w:firstLine="0"/>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eastAsia="zh-CN"/>
        </w:rPr>
        <w:t>备注：总费用包含第三方石英砂检测费及700吨</w:t>
      </w:r>
      <w:r>
        <w:rPr>
          <w:rFonts w:hint="eastAsia" w:ascii="宋体" w:hAnsi="宋体" w:eastAsia="宋体" w:cs="宋体"/>
          <w:b w:val="0"/>
          <w:bCs w:val="0"/>
          <w:color w:val="auto"/>
          <w:kern w:val="2"/>
          <w:sz w:val="24"/>
          <w:szCs w:val="24"/>
          <w:highlight w:val="none"/>
          <w:u w:val="none"/>
          <w:lang w:val="en-GB" w:eastAsia="zh-CN" w:bidi="ar-SA"/>
        </w:rPr>
        <w:t>石英砂</w:t>
      </w:r>
      <w:r>
        <w:rPr>
          <w:rFonts w:hint="eastAsia" w:ascii="宋体" w:eastAsia="宋体" w:cs="宋体"/>
          <w:b w:val="0"/>
          <w:bCs w:val="0"/>
          <w:color w:val="auto"/>
          <w:kern w:val="2"/>
          <w:sz w:val="24"/>
          <w:szCs w:val="24"/>
          <w:highlight w:val="none"/>
          <w:u w:val="none"/>
          <w:lang w:val="en-GB" w:eastAsia="zh-CN" w:bidi="ar-SA"/>
        </w:rPr>
        <w:t>平均分配到一二三期三个滤池共41格</w:t>
      </w:r>
      <w:r>
        <w:rPr>
          <w:rFonts w:hint="eastAsia" w:ascii="宋体" w:hAnsi="宋体" w:eastAsia="宋体" w:cs="宋体"/>
          <w:color w:val="auto"/>
          <w:spacing w:val="0"/>
          <w:kern w:val="2"/>
          <w:sz w:val="24"/>
          <w:szCs w:val="24"/>
          <w:highlight w:val="none"/>
          <w:lang w:val="en-GB" w:eastAsia="zh-CN"/>
        </w:rPr>
        <w:t>V型滤池中</w:t>
      </w:r>
      <w:r>
        <w:rPr>
          <w:rFonts w:hint="eastAsia" w:eastAsia="宋体" w:cs="宋体"/>
          <w:color w:val="auto"/>
          <w:spacing w:val="0"/>
          <w:kern w:val="2"/>
          <w:sz w:val="24"/>
          <w:szCs w:val="24"/>
          <w:highlight w:val="none"/>
          <w:lang w:val="en-US" w:eastAsia="zh-CN"/>
        </w:rPr>
        <w:t>并找平</w:t>
      </w:r>
      <w:r>
        <w:rPr>
          <w:rFonts w:hint="eastAsia" w:ascii="宋体" w:hAnsi="宋体" w:eastAsia="宋体" w:cs="宋体"/>
          <w:color w:val="auto"/>
          <w:spacing w:val="0"/>
          <w:kern w:val="2"/>
          <w:sz w:val="24"/>
          <w:szCs w:val="24"/>
          <w:highlight w:val="none"/>
          <w:lang w:val="en-GB" w:eastAsia="zh-CN"/>
        </w:rPr>
        <w:t>的</w:t>
      </w:r>
      <w:r>
        <w:rPr>
          <w:rFonts w:hint="eastAsia" w:eastAsia="宋体" w:cs="宋体"/>
          <w:color w:val="auto"/>
          <w:spacing w:val="0"/>
          <w:kern w:val="2"/>
          <w:sz w:val="24"/>
          <w:szCs w:val="24"/>
          <w:highlight w:val="none"/>
          <w:lang w:val="en-US" w:eastAsia="zh-CN"/>
        </w:rPr>
        <w:t>所有</w:t>
      </w:r>
      <w:r>
        <w:rPr>
          <w:rFonts w:hint="eastAsia" w:ascii="宋体" w:hAnsi="宋体" w:eastAsia="宋体" w:cs="宋体"/>
          <w:color w:val="auto"/>
          <w:spacing w:val="0"/>
          <w:kern w:val="2"/>
          <w:sz w:val="24"/>
          <w:szCs w:val="24"/>
          <w:highlight w:val="none"/>
          <w:lang w:val="en-GB" w:eastAsia="zh-CN"/>
        </w:rPr>
        <w:t>费用。</w:t>
      </w: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spacing w:line="560" w:lineRule="exac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履约保函模板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致：               （受益人）</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5.受益人请求付款的请款单据包含法院裁判文书、仲裁裁决、第三方单位出具的鉴定书等申请人违约的证明材料。</w:t>
      </w: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w:t>
      </w:r>
      <w:r>
        <w:rPr>
          <w:rFonts w:hint="eastAsia" w:hAnsi="宋体" w:eastAsia="宋体" w:cs="宋体"/>
          <w:b/>
          <w:bCs/>
          <w:color w:val="000000" w:themeColor="text1"/>
          <w:sz w:val="24"/>
          <w:szCs w:val="24"/>
          <w:highlight w:val="none"/>
          <w:lang w:val="en-US" w:eastAsia="zh-CN"/>
          <w14:textFill>
            <w14:solidFill>
              <w14:schemeClr w14:val="tx1"/>
            </w14:solidFill>
          </w14:textFill>
        </w:rPr>
        <w:t>6预付款</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预付款保函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模板</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鉴于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（以下简称“委托人”）与你方于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r>
        <w:rPr>
          <w:rFonts w:hint="eastAsia" w:ascii="宋体" w:hAnsi="宋体" w:eastAsia="宋体" w:cs="宋体"/>
          <w:color w:val="000000" w:themeColor="text1"/>
          <w:sz w:val="24"/>
          <w:szCs w:val="24"/>
          <w:highlight w:val="none"/>
          <w14:textFill>
            <w14:solidFill>
              <w14:schemeClr w14:val="tx1"/>
            </w14:solidFill>
          </w14:textFill>
        </w:rPr>
        <w:t>签订了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（以下简称“合同”），你方将按上述基础交易合同约定向委托人支付预付款人民币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）。我行接受委托人的申请，特此开立以你方为受益人的最高金额为人民币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五、本保函自签发之日起生效，有效期至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止。在上述期限内若累计赔偿额达到前述保函金额，本保函提前失效。本保函到期后，无论保函原件是否退回我行，皆告失效。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本预付款担保格式可采用经</w:t>
      </w:r>
      <w:r>
        <w:rPr>
          <w:rFonts w:hint="eastAsia" w:ascii="宋体" w:hAnsi="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认可的其他格式，但相关内容不得违背合同文件约定的实质性内容。</w:t>
      </w:r>
    </w:p>
    <w:p>
      <w:pPr>
        <w:pStyle w:val="24"/>
        <w:rPr>
          <w:rFonts w:hint="eastAsia"/>
          <w:color w:val="auto"/>
          <w:highlight w:val="none"/>
        </w:rPr>
      </w:pPr>
      <w:bookmarkStart w:id="119" w:name="_Toc8147"/>
      <w:bookmarkStart w:id="120" w:name="_Toc1563"/>
      <w:bookmarkStart w:id="121" w:name="_Toc6230"/>
      <w:bookmarkStart w:id="122" w:name="_Toc5129"/>
      <w:bookmarkStart w:id="123" w:name="_Toc21847"/>
      <w:bookmarkStart w:id="124" w:name="_Toc3723"/>
      <w:bookmarkStart w:id="125" w:name="_Toc28358"/>
      <w:bookmarkStart w:id="126" w:name="_Toc23515"/>
      <w:bookmarkStart w:id="127" w:name="_Toc30824"/>
      <w:bookmarkStart w:id="128" w:name="_Toc12169"/>
      <w:bookmarkStart w:id="129" w:name="_Toc16552"/>
    </w:p>
    <w:p>
      <w:pPr>
        <w:pStyle w:val="24"/>
        <w:rPr>
          <w:rFonts w:hint="eastAsia"/>
          <w:color w:val="auto"/>
          <w:highlight w:val="none"/>
        </w:rPr>
      </w:pPr>
    </w:p>
    <w:p>
      <w:pPr>
        <w:pStyle w:val="24"/>
        <w:rPr>
          <w:rFonts w:hint="eastAsia"/>
          <w:color w:val="auto"/>
          <w:highlight w:val="none"/>
        </w:rPr>
      </w:pPr>
    </w:p>
    <w:p>
      <w:pPr>
        <w:pStyle w:val="4"/>
        <w:rPr>
          <w:rFonts w:hint="eastAsia"/>
          <w:color w:val="auto"/>
          <w:highlight w:val="none"/>
          <w:lang w:val="en-US" w:eastAsia="zh-CN"/>
        </w:rPr>
      </w:pPr>
    </w:p>
    <w:p>
      <w:pPr>
        <w:pStyle w:val="4"/>
        <w:rPr>
          <w:rFonts w:hint="eastAsia"/>
          <w:color w:val="auto"/>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2348865</wp:posOffset>
                </wp:positionH>
                <wp:positionV relativeFrom="paragraph">
                  <wp:posOffset>528320</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5pt;margin-top:41.6pt;height:0pt;width:75.5pt;z-index:251667456;mso-width-relative:page;mso-height-relative:page;" filled="f" stroked="t" coordsize="21600,21600" o:gfxdata="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xd0G9cAAAAJ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2346325</wp:posOffset>
                </wp:positionH>
                <wp:positionV relativeFrom="paragraph">
                  <wp:posOffset>78740</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75pt;margin-top:6.2pt;height:0pt;width:75.5pt;z-index:251666432;mso-width-relative:page;mso-height-relative:page;" filled="f" stroked="t" coordsize="21600,21600" o:gfxdata="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9Ntq9YAAAAJAQAADwAAAAAAAAABACAAAAAiAAAAZHJzL2Rvd25yZXYueG1sUEsBAhQAFAAA&#10;AAgAh07iQJ7fx9fxAQAA5A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lang w:val="en-US" w:eastAsia="zh-CN"/>
        </w:rPr>
        <w:t>第</w:t>
      </w:r>
      <w:r>
        <w:rPr>
          <w:rFonts w:hint="eastAsia"/>
          <w:color w:val="auto"/>
          <w:highlight w:val="none"/>
        </w:rPr>
        <w:t>七章</w:t>
      </w:r>
      <w:bookmarkEnd w:id="119"/>
      <w:bookmarkEnd w:id="120"/>
      <w:bookmarkEnd w:id="121"/>
      <w:bookmarkEnd w:id="122"/>
      <w:bookmarkEnd w:id="123"/>
      <w:bookmarkEnd w:id="124"/>
      <w:bookmarkEnd w:id="125"/>
      <w:bookmarkEnd w:id="126"/>
      <w:bookmarkEnd w:id="127"/>
      <w:bookmarkEnd w:id="128"/>
      <w:bookmarkEnd w:id="129"/>
    </w:p>
    <w:p>
      <w:pPr>
        <w:pStyle w:val="41"/>
        <w:rPr>
          <w:color w:val="auto"/>
          <w:highlight w:val="none"/>
        </w:rPr>
      </w:pPr>
    </w:p>
    <w:p>
      <w:pPr>
        <w:pStyle w:val="4"/>
        <w:rPr>
          <w:color w:val="auto"/>
          <w:highlight w:val="none"/>
        </w:rPr>
      </w:pPr>
      <w:bookmarkStart w:id="130" w:name="_Toc87616388"/>
      <w:bookmarkStart w:id="131" w:name="_Toc12769"/>
      <w:bookmarkStart w:id="132" w:name="_Toc24815"/>
      <w:bookmarkStart w:id="133" w:name="_Toc24490"/>
      <w:bookmarkStart w:id="134" w:name="_Toc5342"/>
      <w:bookmarkStart w:id="135" w:name="_Toc22764"/>
      <w:bookmarkStart w:id="136" w:name="_Toc88209951"/>
      <w:bookmarkStart w:id="137" w:name="_Toc10840"/>
      <w:bookmarkStart w:id="138" w:name="_Toc21675"/>
      <w:bookmarkStart w:id="139" w:name="_Toc30157"/>
      <w:bookmarkStart w:id="140" w:name="_Toc12610"/>
      <w:bookmarkStart w:id="141" w:name="_Toc31564"/>
      <w:bookmarkStart w:id="142" w:name="_Toc17119"/>
      <w:r>
        <w:rPr>
          <w:rFonts w:hint="eastAsia"/>
          <w:color w:val="auto"/>
          <w:highlight w:val="none"/>
        </w:rPr>
        <w:t>响应文件</w:t>
      </w:r>
      <w:r>
        <w:rPr>
          <w:rFonts w:hint="eastAsia"/>
          <w:color w:val="auto"/>
          <w:highlight w:val="none"/>
          <w:lang w:val="en-US" w:eastAsia="zh-CN"/>
        </w:rPr>
        <w:t>格式要求</w:t>
      </w:r>
      <w:bookmarkEnd w:id="130"/>
      <w:bookmarkEnd w:id="131"/>
      <w:bookmarkEnd w:id="132"/>
      <w:bookmarkEnd w:id="133"/>
      <w:bookmarkEnd w:id="134"/>
      <w:bookmarkEnd w:id="135"/>
      <w:bookmarkEnd w:id="136"/>
      <w:bookmarkEnd w:id="137"/>
      <w:bookmarkEnd w:id="138"/>
      <w:bookmarkEnd w:id="139"/>
      <w:bookmarkEnd w:id="140"/>
      <w:bookmarkEnd w:id="141"/>
      <w:bookmarkEnd w:id="14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3" w:name="_Toc87616389"/>
      <w:bookmarkStart w:id="144" w:name="_Toc88209952"/>
      <w:r>
        <w:rPr>
          <w:rFonts w:hint="eastAsia" w:ascii="仿宋_GB2312" w:eastAsia="仿宋_GB2312"/>
          <w:color w:val="auto"/>
          <w:sz w:val="28"/>
          <w:szCs w:val="28"/>
          <w:highlight w:val="none"/>
        </w:rPr>
        <w:t>1.响应函</w:t>
      </w:r>
      <w:bookmarkEnd w:id="143"/>
      <w:bookmarkEnd w:id="144"/>
    </w:p>
    <w:p>
      <w:pPr>
        <w:spacing w:line="600" w:lineRule="exact"/>
        <w:rPr>
          <w:rFonts w:hint="eastAsia" w:ascii="仿宋_GB2312" w:eastAsia="仿宋_GB2312"/>
          <w:color w:val="auto"/>
          <w:sz w:val="28"/>
          <w:szCs w:val="28"/>
          <w:highlight w:val="none"/>
        </w:rPr>
      </w:pPr>
      <w:bookmarkStart w:id="145" w:name="_Toc87616390"/>
      <w:bookmarkStart w:id="146" w:name="_Toc88209953"/>
      <w:r>
        <w:rPr>
          <w:rFonts w:hint="eastAsia" w:ascii="仿宋_GB2312" w:eastAsia="仿宋_GB2312"/>
          <w:color w:val="auto"/>
          <w:sz w:val="28"/>
          <w:szCs w:val="28"/>
          <w:highlight w:val="none"/>
        </w:rPr>
        <w:t>2.法定代表人证明或授权委托书</w:t>
      </w:r>
      <w:bookmarkEnd w:id="145"/>
      <w:bookmarkEnd w:id="146"/>
      <w:bookmarkStart w:id="147" w:name="_Toc88209956"/>
      <w:bookmarkStart w:id="14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7"/>
      <w:bookmarkEnd w:id="148"/>
      <w:r>
        <w:rPr>
          <w:rFonts w:hint="eastAsia" w:ascii="仿宋_GB2312" w:eastAsia="仿宋_GB2312"/>
          <w:color w:val="auto"/>
          <w:sz w:val="28"/>
          <w:szCs w:val="28"/>
          <w:highlight w:val="none"/>
        </w:rPr>
        <w:cr/>
      </w:r>
    </w:p>
    <w:p>
      <w:pPr>
        <w:pStyle w:val="6"/>
        <w:rPr>
          <w:rFonts w:hint="eastAsia" w:asciiTheme="minorEastAsia" w:hAnsiTheme="minorEastAsia" w:eastAsiaTheme="minorEastAsia"/>
          <w:color w:val="auto"/>
          <w:sz w:val="28"/>
          <w:szCs w:val="28"/>
          <w:highlight w:val="none"/>
        </w:rPr>
      </w:pPr>
      <w:bookmarkStart w:id="149" w:name="_Toc12665"/>
      <w:bookmarkStart w:id="150" w:name="_Toc88209957"/>
      <w:bookmarkStart w:id="151" w:name="_Toc28619645"/>
      <w:bookmarkStart w:id="152" w:name="_Toc6313"/>
      <w:bookmarkStart w:id="153" w:name="_Toc87616394"/>
    </w:p>
    <w:p>
      <w:pPr>
        <w:rPr>
          <w:rFonts w:hint="eastAsia" w:asciiTheme="minorEastAsia" w:hAnsiTheme="minorEastAsia" w:eastAsiaTheme="minorEastAsia"/>
          <w:color w:val="auto"/>
          <w:sz w:val="28"/>
          <w:szCs w:val="28"/>
          <w:highlight w:val="none"/>
        </w:rPr>
      </w:pPr>
    </w:p>
    <w:p>
      <w:pPr>
        <w:pStyle w:val="11"/>
        <w:rPr>
          <w:rFonts w:hint="eastAsia" w:asciiTheme="minorEastAsia" w:hAnsiTheme="minorEastAsia" w:eastAsiaTheme="minorEastAsia"/>
          <w:color w:val="auto"/>
          <w:sz w:val="28"/>
          <w:szCs w:val="28"/>
          <w:highlight w:val="none"/>
        </w:rPr>
      </w:pPr>
    </w:p>
    <w:p>
      <w:pPr>
        <w:pStyle w:val="12"/>
        <w:rPr>
          <w:rFonts w:hint="eastAsia"/>
          <w:highlight w:val="none"/>
        </w:rPr>
      </w:pPr>
    </w:p>
    <w:p>
      <w:pPr>
        <w:rPr>
          <w:rFonts w:hint="eastAsia" w:asciiTheme="minorEastAsia" w:hAnsiTheme="minorEastAsia" w:eastAsiaTheme="minorEastAsia"/>
          <w:color w:val="auto"/>
          <w:sz w:val="28"/>
          <w:szCs w:val="28"/>
          <w:highlight w:val="none"/>
        </w:rPr>
      </w:pPr>
    </w:p>
    <w:p>
      <w:pPr>
        <w:pStyle w:val="2"/>
        <w:rPr>
          <w:rFonts w:hint="eastAsia"/>
          <w:highlight w:val="none"/>
        </w:rPr>
      </w:pPr>
    </w:p>
    <w:p>
      <w:pPr>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49"/>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54" w:name="_Toc22527"/>
      <w:bookmarkStart w:id="155" w:name="_Toc29833"/>
      <w:bookmarkStart w:id="156" w:name="_Toc88209958"/>
      <w:bookmarkStart w:id="157" w:name="_Toc87616395"/>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4"/>
      <w:bookmarkEnd w:id="155"/>
      <w:bookmarkEnd w:id="156"/>
      <w:bookmarkEnd w:id="15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8" w:name="_Toc88209963"/>
      <w:bookmarkStart w:id="159" w:name="_Toc87616400"/>
      <w:bookmarkStart w:id="160" w:name="_Toc19830"/>
      <w:bookmarkStart w:id="16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8"/>
      <w:bookmarkEnd w:id="159"/>
      <w:bookmarkEnd w:id="160"/>
      <w:bookmarkEnd w:id="16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广州市净水有限公司大坦沙分公司一、二、三期滤池石英砂购置项目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8"/>
        </w:numPr>
        <w:rPr>
          <w:rFonts w:hint="eastAsia" w:asciiTheme="minorEastAsia" w:hAnsiTheme="minorEastAsia" w:eastAsiaTheme="minorEastAsia"/>
          <w:color w:val="auto"/>
          <w:sz w:val="28"/>
          <w:szCs w:val="28"/>
          <w:highlight w:val="none"/>
        </w:rPr>
      </w:pPr>
      <w:bookmarkStart w:id="163" w:name="_Toc32430"/>
      <w:bookmarkStart w:id="164" w:name="_Toc19423"/>
      <w:r>
        <w:rPr>
          <w:rFonts w:hint="eastAsia" w:asciiTheme="minorEastAsia" w:hAnsiTheme="minorEastAsia" w:eastAsiaTheme="minorEastAsia"/>
          <w:color w:val="auto"/>
          <w:sz w:val="28"/>
          <w:szCs w:val="28"/>
          <w:highlight w:val="none"/>
        </w:rPr>
        <w:t>报价表</w:t>
      </w:r>
      <w:bookmarkEnd w:id="163"/>
      <w:bookmarkEnd w:id="164"/>
    </w:p>
    <w:tbl>
      <w:tblPr>
        <w:tblStyle w:val="25"/>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2170"/>
        <w:gridCol w:w="1836"/>
        <w:gridCol w:w="1188"/>
        <w:gridCol w:w="1188"/>
        <w:gridCol w:w="118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项目名称</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物料名称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bidi="ar"/>
              </w:rPr>
            </w:pPr>
            <w:r>
              <w:rPr>
                <w:rFonts w:hint="eastAsia" w:ascii="宋体" w:hAnsi="宋体" w:eastAsia="宋体" w:cs="宋体"/>
                <w:b w:val="0"/>
                <w:bCs w:val="0"/>
                <w:color w:val="000000"/>
                <w:kern w:val="0"/>
                <w:sz w:val="22"/>
                <w:szCs w:val="22"/>
                <w:highlight w:val="none"/>
                <w:u w:val="none"/>
                <w:lang w:bidi="ar"/>
              </w:rPr>
              <w:t>广州市净水有限公司</w:t>
            </w:r>
            <w:r>
              <w:rPr>
                <w:rFonts w:hint="eastAsia" w:ascii="宋体" w:hAnsi="宋体" w:eastAsia="宋体" w:cs="宋体"/>
                <w:b w:val="0"/>
                <w:bCs w:val="0"/>
                <w:color w:val="000000"/>
                <w:kern w:val="0"/>
                <w:sz w:val="22"/>
                <w:szCs w:val="22"/>
                <w:highlight w:val="none"/>
                <w:u w:val="none"/>
                <w:lang w:val="en-US" w:eastAsia="zh-CN" w:bidi="ar"/>
              </w:rPr>
              <w:t>大坦沙分公司一、二、三期滤池石英砂购置项目</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滤池石英砂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93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sz w:val="22"/>
                <w:szCs w:val="22"/>
                <w:highlight w:val="none"/>
                <w:u w:val="none"/>
                <w:lang w:val="en-US" w:eastAsia="zh-CN"/>
              </w:rPr>
              <w:t>合计：     元（含税  %）</w:t>
            </w:r>
          </w:p>
        </w:tc>
      </w:tr>
    </w:tbl>
    <w:p>
      <w:pPr>
        <w:pStyle w:val="2"/>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eastAsia="zh-CN"/>
        </w:rPr>
        <w:t>备注：报价总费用包含第三方石英砂检测费及700吨</w:t>
      </w:r>
      <w:r>
        <w:rPr>
          <w:rFonts w:hint="eastAsia" w:ascii="宋体" w:hAnsi="宋体" w:eastAsia="宋体" w:cs="宋体"/>
          <w:b w:val="0"/>
          <w:bCs w:val="0"/>
          <w:color w:val="auto"/>
          <w:kern w:val="2"/>
          <w:sz w:val="24"/>
          <w:szCs w:val="24"/>
          <w:highlight w:val="none"/>
          <w:u w:val="none"/>
          <w:lang w:val="en-GB" w:eastAsia="zh-CN" w:bidi="ar-SA"/>
        </w:rPr>
        <w:t>石英砂</w:t>
      </w:r>
      <w:r>
        <w:rPr>
          <w:rFonts w:hint="eastAsia" w:ascii="宋体" w:eastAsia="宋体" w:cs="宋体"/>
          <w:b w:val="0"/>
          <w:bCs w:val="0"/>
          <w:color w:val="auto"/>
          <w:kern w:val="2"/>
          <w:sz w:val="24"/>
          <w:szCs w:val="24"/>
          <w:highlight w:val="none"/>
          <w:u w:val="none"/>
          <w:lang w:val="en-GB" w:eastAsia="zh-CN" w:bidi="ar-SA"/>
        </w:rPr>
        <w:t>平均分配到一二三期三个滤池共41格</w:t>
      </w:r>
      <w:r>
        <w:rPr>
          <w:rFonts w:hint="eastAsia" w:ascii="宋体" w:hAnsi="宋体" w:eastAsia="宋体" w:cs="宋体"/>
          <w:color w:val="auto"/>
          <w:spacing w:val="0"/>
          <w:kern w:val="2"/>
          <w:sz w:val="24"/>
          <w:szCs w:val="24"/>
          <w:highlight w:val="none"/>
          <w:lang w:val="en-GB" w:eastAsia="zh-CN"/>
        </w:rPr>
        <w:t>V型滤池中</w:t>
      </w:r>
      <w:r>
        <w:rPr>
          <w:rFonts w:hint="eastAsia" w:eastAsia="宋体" w:cs="宋体"/>
          <w:color w:val="auto"/>
          <w:spacing w:val="0"/>
          <w:kern w:val="2"/>
          <w:sz w:val="24"/>
          <w:szCs w:val="24"/>
          <w:highlight w:val="none"/>
          <w:lang w:val="en-US" w:eastAsia="zh-CN"/>
        </w:rPr>
        <w:t>并找平</w:t>
      </w:r>
      <w:r>
        <w:rPr>
          <w:rFonts w:hint="eastAsia" w:ascii="宋体" w:hAnsi="宋体" w:eastAsia="宋体" w:cs="宋体"/>
          <w:color w:val="auto"/>
          <w:spacing w:val="0"/>
          <w:kern w:val="2"/>
          <w:sz w:val="24"/>
          <w:szCs w:val="24"/>
          <w:highlight w:val="none"/>
          <w:lang w:val="en-GB" w:eastAsia="zh-CN"/>
        </w:rPr>
        <w:t>的</w:t>
      </w:r>
      <w:r>
        <w:rPr>
          <w:rFonts w:hint="eastAsia" w:eastAsia="宋体" w:cs="宋体"/>
          <w:color w:val="auto"/>
          <w:spacing w:val="0"/>
          <w:kern w:val="2"/>
          <w:sz w:val="24"/>
          <w:szCs w:val="24"/>
          <w:highlight w:val="none"/>
          <w:lang w:val="en-US" w:eastAsia="zh-CN"/>
        </w:rPr>
        <w:t>所有</w:t>
      </w:r>
      <w:r>
        <w:rPr>
          <w:rFonts w:hint="eastAsia" w:ascii="宋体" w:hAnsi="宋体" w:eastAsia="宋体" w:cs="宋体"/>
          <w:color w:val="auto"/>
          <w:spacing w:val="0"/>
          <w:kern w:val="2"/>
          <w:sz w:val="24"/>
          <w:szCs w:val="24"/>
          <w:highlight w:val="none"/>
          <w:lang w:val="en-GB" w:eastAsia="zh-CN"/>
        </w:rPr>
        <w:t>费用。</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numPr>
          <w:ilvl w:val="-1"/>
          <w:numId w:val="0"/>
        </w:numPr>
        <w:rPr>
          <w:rFonts w:hint="eastAsia" w:asciiTheme="minorEastAsia" w:hAnsiTheme="minorEastAsia" w:eastAsiaTheme="minorEastAsia"/>
          <w:color w:val="auto"/>
          <w:sz w:val="28"/>
          <w:szCs w:val="28"/>
          <w:highlight w:val="none"/>
        </w:rPr>
      </w:pPr>
    </w:p>
    <w:p>
      <w:pPr>
        <w:pStyle w:val="6"/>
        <w:rPr>
          <w:rFonts w:hint="eastAsia" w:eastAsiaTheme="majorEastAsia"/>
          <w:color w:val="auto"/>
          <w:highlight w:val="none"/>
          <w:lang w:val="en-US" w:eastAsia="zh-CN"/>
        </w:rPr>
      </w:pPr>
      <w:bookmarkStart w:id="165" w:name="_Toc88209965"/>
      <w:bookmarkStart w:id="166" w:name="_Toc6058"/>
      <w:bookmarkStart w:id="167" w:name="_Toc16386"/>
      <w:bookmarkStart w:id="168" w:name="_Toc87616402"/>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5"/>
      <w:bookmarkEnd w:id="166"/>
      <w:bookmarkEnd w:id="167"/>
      <w:bookmarkEnd w:id="16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ReM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4ReMoBAACaAwAADgAAAAAAAAABACAAAAAeAQAAZHJzL2Uyb0Rv&#10;Yy54bWxQSwUGAAAAAAYABgBZAQAAWgU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CFE6F"/>
    <w:multiLevelType w:val="singleLevel"/>
    <w:tmpl w:val="9CFCFE6F"/>
    <w:lvl w:ilvl="0" w:tentative="0">
      <w:start w:val="4"/>
      <w:numFmt w:val="chineseCounting"/>
      <w:suff w:val="nothing"/>
      <w:lvlText w:val="（%1）"/>
      <w:lvlJc w:val="left"/>
      <w:rPr>
        <w:rFonts w:hint="eastAsia"/>
      </w:rPr>
    </w:lvl>
  </w:abstractNum>
  <w:abstractNum w:abstractNumId="1">
    <w:nsid w:val="C5E21EF5"/>
    <w:multiLevelType w:val="singleLevel"/>
    <w:tmpl w:val="C5E21EF5"/>
    <w:lvl w:ilvl="0" w:tentative="0">
      <w:start w:val="5"/>
      <w:numFmt w:val="decimal"/>
      <w:lvlText w:val="%1."/>
      <w:lvlJc w:val="left"/>
      <w:pPr>
        <w:tabs>
          <w:tab w:val="left" w:pos="312"/>
        </w:tabs>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OTIwMzgxMjY2ZGM3NDRjYzlkMzQ0OGExODE5Njk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0C0F34"/>
    <w:rsid w:val="02A23A3C"/>
    <w:rsid w:val="02FB196F"/>
    <w:rsid w:val="035D130A"/>
    <w:rsid w:val="039110A9"/>
    <w:rsid w:val="03AC246A"/>
    <w:rsid w:val="03AE6061"/>
    <w:rsid w:val="03B23056"/>
    <w:rsid w:val="03DA023E"/>
    <w:rsid w:val="03DC3EBA"/>
    <w:rsid w:val="03F9794D"/>
    <w:rsid w:val="046A2461"/>
    <w:rsid w:val="04C21922"/>
    <w:rsid w:val="051C2970"/>
    <w:rsid w:val="05873CB6"/>
    <w:rsid w:val="058D22A7"/>
    <w:rsid w:val="05B87577"/>
    <w:rsid w:val="05D450D4"/>
    <w:rsid w:val="060C3611"/>
    <w:rsid w:val="06C64829"/>
    <w:rsid w:val="070E7B6E"/>
    <w:rsid w:val="071D62B7"/>
    <w:rsid w:val="077D16D2"/>
    <w:rsid w:val="07A73764"/>
    <w:rsid w:val="07FB307F"/>
    <w:rsid w:val="082A69F3"/>
    <w:rsid w:val="08675FC8"/>
    <w:rsid w:val="08C54DAD"/>
    <w:rsid w:val="094D08B2"/>
    <w:rsid w:val="096C0D49"/>
    <w:rsid w:val="09B713FD"/>
    <w:rsid w:val="09EF6ACC"/>
    <w:rsid w:val="0A1337EC"/>
    <w:rsid w:val="0A315056"/>
    <w:rsid w:val="0A694621"/>
    <w:rsid w:val="0AA213B4"/>
    <w:rsid w:val="0AF61C7E"/>
    <w:rsid w:val="0AFB45AD"/>
    <w:rsid w:val="0B351E9B"/>
    <w:rsid w:val="0B4C50D3"/>
    <w:rsid w:val="0B806B92"/>
    <w:rsid w:val="0B827E94"/>
    <w:rsid w:val="0B842F76"/>
    <w:rsid w:val="0BD070E1"/>
    <w:rsid w:val="0BD65B6B"/>
    <w:rsid w:val="0C2361E7"/>
    <w:rsid w:val="0C247926"/>
    <w:rsid w:val="0C2E7D02"/>
    <w:rsid w:val="0C3923C8"/>
    <w:rsid w:val="0C460641"/>
    <w:rsid w:val="0D2123C2"/>
    <w:rsid w:val="0D4508F8"/>
    <w:rsid w:val="0D794204"/>
    <w:rsid w:val="0DAF0E8E"/>
    <w:rsid w:val="0E2125D1"/>
    <w:rsid w:val="0E214211"/>
    <w:rsid w:val="0E5F2769"/>
    <w:rsid w:val="0ED8332F"/>
    <w:rsid w:val="0F4D75A3"/>
    <w:rsid w:val="0F5B2DCA"/>
    <w:rsid w:val="0F7F4595"/>
    <w:rsid w:val="0FA20605"/>
    <w:rsid w:val="0FED051E"/>
    <w:rsid w:val="0FEE4C29"/>
    <w:rsid w:val="0FFD33F6"/>
    <w:rsid w:val="10031608"/>
    <w:rsid w:val="10046082"/>
    <w:rsid w:val="103510F8"/>
    <w:rsid w:val="104974DD"/>
    <w:rsid w:val="110A4031"/>
    <w:rsid w:val="111703D2"/>
    <w:rsid w:val="112B101A"/>
    <w:rsid w:val="119B53FC"/>
    <w:rsid w:val="1215733B"/>
    <w:rsid w:val="121D05B4"/>
    <w:rsid w:val="122F7A37"/>
    <w:rsid w:val="12424CDC"/>
    <w:rsid w:val="124E2F69"/>
    <w:rsid w:val="129A2738"/>
    <w:rsid w:val="12B56BF1"/>
    <w:rsid w:val="12CB1A89"/>
    <w:rsid w:val="131840FB"/>
    <w:rsid w:val="132132BB"/>
    <w:rsid w:val="13467417"/>
    <w:rsid w:val="136E76CF"/>
    <w:rsid w:val="136F5A56"/>
    <w:rsid w:val="13D80B25"/>
    <w:rsid w:val="142D56B4"/>
    <w:rsid w:val="144B46AE"/>
    <w:rsid w:val="145F08C6"/>
    <w:rsid w:val="14C30A80"/>
    <w:rsid w:val="14E43F59"/>
    <w:rsid w:val="15776308"/>
    <w:rsid w:val="15BC6B3C"/>
    <w:rsid w:val="15EE657B"/>
    <w:rsid w:val="15F54445"/>
    <w:rsid w:val="16360A7B"/>
    <w:rsid w:val="164D40B0"/>
    <w:rsid w:val="167F30CD"/>
    <w:rsid w:val="1694429A"/>
    <w:rsid w:val="169C419F"/>
    <w:rsid w:val="17635326"/>
    <w:rsid w:val="17B803EA"/>
    <w:rsid w:val="17E47DA5"/>
    <w:rsid w:val="1815096B"/>
    <w:rsid w:val="18236EFD"/>
    <w:rsid w:val="18377249"/>
    <w:rsid w:val="189D5B1F"/>
    <w:rsid w:val="18A34CD0"/>
    <w:rsid w:val="19113C6E"/>
    <w:rsid w:val="19456F5D"/>
    <w:rsid w:val="19A53EA8"/>
    <w:rsid w:val="19B64DBC"/>
    <w:rsid w:val="19EC6A4A"/>
    <w:rsid w:val="1A07539A"/>
    <w:rsid w:val="1A373ACF"/>
    <w:rsid w:val="1A7B10BA"/>
    <w:rsid w:val="1A895341"/>
    <w:rsid w:val="1AB65D77"/>
    <w:rsid w:val="1B0D071F"/>
    <w:rsid w:val="1B4568CE"/>
    <w:rsid w:val="1B9015B7"/>
    <w:rsid w:val="1B950DA6"/>
    <w:rsid w:val="1BF54245"/>
    <w:rsid w:val="1C2972B9"/>
    <w:rsid w:val="1D0E6976"/>
    <w:rsid w:val="1D5A79EE"/>
    <w:rsid w:val="1D5D57EA"/>
    <w:rsid w:val="1D7A639C"/>
    <w:rsid w:val="1DEC2CF4"/>
    <w:rsid w:val="1E0E2CD0"/>
    <w:rsid w:val="1E795C5B"/>
    <w:rsid w:val="1E7C1F12"/>
    <w:rsid w:val="1E831280"/>
    <w:rsid w:val="1EBC4704"/>
    <w:rsid w:val="1EE805AC"/>
    <w:rsid w:val="1F172EB5"/>
    <w:rsid w:val="1F22070B"/>
    <w:rsid w:val="1F94592D"/>
    <w:rsid w:val="1FB860DE"/>
    <w:rsid w:val="203C5A02"/>
    <w:rsid w:val="209D4C94"/>
    <w:rsid w:val="20B44FCD"/>
    <w:rsid w:val="20E84705"/>
    <w:rsid w:val="20EE0549"/>
    <w:rsid w:val="211632ED"/>
    <w:rsid w:val="218400BA"/>
    <w:rsid w:val="21A70A57"/>
    <w:rsid w:val="21AB1E2F"/>
    <w:rsid w:val="21CB7360"/>
    <w:rsid w:val="21D40498"/>
    <w:rsid w:val="22493963"/>
    <w:rsid w:val="224B4D70"/>
    <w:rsid w:val="22767047"/>
    <w:rsid w:val="2369138D"/>
    <w:rsid w:val="23A05588"/>
    <w:rsid w:val="240476A1"/>
    <w:rsid w:val="24B51FC6"/>
    <w:rsid w:val="25365778"/>
    <w:rsid w:val="25431AEB"/>
    <w:rsid w:val="25BE3BFB"/>
    <w:rsid w:val="25BF43FD"/>
    <w:rsid w:val="25F86BCD"/>
    <w:rsid w:val="2605748B"/>
    <w:rsid w:val="26137199"/>
    <w:rsid w:val="26396D26"/>
    <w:rsid w:val="264544A6"/>
    <w:rsid w:val="267702FB"/>
    <w:rsid w:val="269E416A"/>
    <w:rsid w:val="26C11C6B"/>
    <w:rsid w:val="272100D3"/>
    <w:rsid w:val="2729330D"/>
    <w:rsid w:val="272C72FC"/>
    <w:rsid w:val="275131CB"/>
    <w:rsid w:val="27680BB0"/>
    <w:rsid w:val="277C6B56"/>
    <w:rsid w:val="278F6521"/>
    <w:rsid w:val="27EB149D"/>
    <w:rsid w:val="27FD3E52"/>
    <w:rsid w:val="28114F69"/>
    <w:rsid w:val="281F0AB3"/>
    <w:rsid w:val="287A1946"/>
    <w:rsid w:val="28920692"/>
    <w:rsid w:val="28C43ADA"/>
    <w:rsid w:val="28E11370"/>
    <w:rsid w:val="28F039B6"/>
    <w:rsid w:val="293715E5"/>
    <w:rsid w:val="294A756A"/>
    <w:rsid w:val="29781BF8"/>
    <w:rsid w:val="297939E2"/>
    <w:rsid w:val="29C33ED0"/>
    <w:rsid w:val="29D5322D"/>
    <w:rsid w:val="2A025DD9"/>
    <w:rsid w:val="2A1F5F00"/>
    <w:rsid w:val="2A2619CB"/>
    <w:rsid w:val="2A3D1D82"/>
    <w:rsid w:val="2A7317D3"/>
    <w:rsid w:val="2A7C2231"/>
    <w:rsid w:val="2A920E4F"/>
    <w:rsid w:val="2ABB753D"/>
    <w:rsid w:val="2AFE6EC4"/>
    <w:rsid w:val="2B474224"/>
    <w:rsid w:val="2B7A49FA"/>
    <w:rsid w:val="2BC52ED8"/>
    <w:rsid w:val="2C615D26"/>
    <w:rsid w:val="2C75296F"/>
    <w:rsid w:val="2CB679ED"/>
    <w:rsid w:val="2CE83C37"/>
    <w:rsid w:val="2CEE4B13"/>
    <w:rsid w:val="2D0344D6"/>
    <w:rsid w:val="2D080843"/>
    <w:rsid w:val="2D173C07"/>
    <w:rsid w:val="2D424A86"/>
    <w:rsid w:val="2D4B565F"/>
    <w:rsid w:val="2D9214E0"/>
    <w:rsid w:val="2DAA05D8"/>
    <w:rsid w:val="2DDA66B7"/>
    <w:rsid w:val="2E59788D"/>
    <w:rsid w:val="2E6F2D11"/>
    <w:rsid w:val="2E7B52DB"/>
    <w:rsid w:val="2E840E29"/>
    <w:rsid w:val="2ED60115"/>
    <w:rsid w:val="2F324CFE"/>
    <w:rsid w:val="2FBA09F1"/>
    <w:rsid w:val="2FEF2ACF"/>
    <w:rsid w:val="2FF93D20"/>
    <w:rsid w:val="30540211"/>
    <w:rsid w:val="307D396C"/>
    <w:rsid w:val="30E45100"/>
    <w:rsid w:val="30F027A5"/>
    <w:rsid w:val="31112A0D"/>
    <w:rsid w:val="3118711F"/>
    <w:rsid w:val="311F4B20"/>
    <w:rsid w:val="312C565A"/>
    <w:rsid w:val="312D7741"/>
    <w:rsid w:val="316F137F"/>
    <w:rsid w:val="319C2962"/>
    <w:rsid w:val="31CD0C17"/>
    <w:rsid w:val="31DF525F"/>
    <w:rsid w:val="31EC162B"/>
    <w:rsid w:val="32324C2E"/>
    <w:rsid w:val="327171DF"/>
    <w:rsid w:val="329057CE"/>
    <w:rsid w:val="33865643"/>
    <w:rsid w:val="3391569E"/>
    <w:rsid w:val="341E3434"/>
    <w:rsid w:val="34BB4442"/>
    <w:rsid w:val="3584136B"/>
    <w:rsid w:val="35CC4499"/>
    <w:rsid w:val="35FF5AA4"/>
    <w:rsid w:val="360B7EBA"/>
    <w:rsid w:val="36416867"/>
    <w:rsid w:val="364E5B92"/>
    <w:rsid w:val="367D5DD4"/>
    <w:rsid w:val="369C32FD"/>
    <w:rsid w:val="37666E72"/>
    <w:rsid w:val="378050C2"/>
    <w:rsid w:val="37E8067A"/>
    <w:rsid w:val="38081EA3"/>
    <w:rsid w:val="38167A04"/>
    <w:rsid w:val="381C3783"/>
    <w:rsid w:val="38F97936"/>
    <w:rsid w:val="394B167A"/>
    <w:rsid w:val="39DA2868"/>
    <w:rsid w:val="39FF1109"/>
    <w:rsid w:val="3A055F4B"/>
    <w:rsid w:val="3A3D3F2A"/>
    <w:rsid w:val="3A450793"/>
    <w:rsid w:val="3A4E4336"/>
    <w:rsid w:val="3A6007FE"/>
    <w:rsid w:val="3A802587"/>
    <w:rsid w:val="3A852164"/>
    <w:rsid w:val="3AC56A51"/>
    <w:rsid w:val="3AE26A56"/>
    <w:rsid w:val="3AF93D6C"/>
    <w:rsid w:val="3AFD06C8"/>
    <w:rsid w:val="3B477B26"/>
    <w:rsid w:val="3B7C2CE4"/>
    <w:rsid w:val="3BAF716B"/>
    <w:rsid w:val="3BC431AC"/>
    <w:rsid w:val="3C0B5355"/>
    <w:rsid w:val="3C596C60"/>
    <w:rsid w:val="3CD4176B"/>
    <w:rsid w:val="3D1F44D9"/>
    <w:rsid w:val="3D5C38CD"/>
    <w:rsid w:val="3D8C0D92"/>
    <w:rsid w:val="3E23065E"/>
    <w:rsid w:val="3E5070F1"/>
    <w:rsid w:val="3E6932E4"/>
    <w:rsid w:val="3EA177D5"/>
    <w:rsid w:val="3EC370CB"/>
    <w:rsid w:val="3EC86B10"/>
    <w:rsid w:val="3F6C3589"/>
    <w:rsid w:val="3F785AE2"/>
    <w:rsid w:val="3F850180"/>
    <w:rsid w:val="3F9004D6"/>
    <w:rsid w:val="3F96251F"/>
    <w:rsid w:val="3FEE7CFA"/>
    <w:rsid w:val="400E4D5E"/>
    <w:rsid w:val="404604EA"/>
    <w:rsid w:val="40E1138C"/>
    <w:rsid w:val="413814BA"/>
    <w:rsid w:val="41872511"/>
    <w:rsid w:val="41B262D8"/>
    <w:rsid w:val="41D61543"/>
    <w:rsid w:val="41DF1251"/>
    <w:rsid w:val="424236D9"/>
    <w:rsid w:val="42466655"/>
    <w:rsid w:val="42C82F57"/>
    <w:rsid w:val="435707E5"/>
    <w:rsid w:val="43C76AF7"/>
    <w:rsid w:val="43E97E4A"/>
    <w:rsid w:val="4456696C"/>
    <w:rsid w:val="446828F0"/>
    <w:rsid w:val="45093E85"/>
    <w:rsid w:val="4511585F"/>
    <w:rsid w:val="45C13B4D"/>
    <w:rsid w:val="45E63EDA"/>
    <w:rsid w:val="46054BCA"/>
    <w:rsid w:val="464C6AFC"/>
    <w:rsid w:val="468B0091"/>
    <w:rsid w:val="46A107C3"/>
    <w:rsid w:val="46B15CE2"/>
    <w:rsid w:val="46BE113D"/>
    <w:rsid w:val="46E44B13"/>
    <w:rsid w:val="4703508A"/>
    <w:rsid w:val="473F6DC7"/>
    <w:rsid w:val="475023F8"/>
    <w:rsid w:val="477C0E80"/>
    <w:rsid w:val="479D361E"/>
    <w:rsid w:val="47B74789"/>
    <w:rsid w:val="48032A55"/>
    <w:rsid w:val="480F2B9D"/>
    <w:rsid w:val="48102176"/>
    <w:rsid w:val="48280326"/>
    <w:rsid w:val="48282920"/>
    <w:rsid w:val="483E1347"/>
    <w:rsid w:val="485321E0"/>
    <w:rsid w:val="48546AD3"/>
    <w:rsid w:val="48CA4868"/>
    <w:rsid w:val="48F005D3"/>
    <w:rsid w:val="49547ADD"/>
    <w:rsid w:val="49732351"/>
    <w:rsid w:val="498B6A1B"/>
    <w:rsid w:val="498F4AF1"/>
    <w:rsid w:val="49C05787"/>
    <w:rsid w:val="49CF518D"/>
    <w:rsid w:val="4A6919BC"/>
    <w:rsid w:val="4A7F3979"/>
    <w:rsid w:val="4ADA1F63"/>
    <w:rsid w:val="4AE23D89"/>
    <w:rsid w:val="4B2038D0"/>
    <w:rsid w:val="4B296E7D"/>
    <w:rsid w:val="4B79394E"/>
    <w:rsid w:val="4B877F28"/>
    <w:rsid w:val="4C042FDE"/>
    <w:rsid w:val="4CD200BA"/>
    <w:rsid w:val="4D544128"/>
    <w:rsid w:val="4D916BA6"/>
    <w:rsid w:val="4D970721"/>
    <w:rsid w:val="4DC44169"/>
    <w:rsid w:val="4DCE3372"/>
    <w:rsid w:val="4DE24E21"/>
    <w:rsid w:val="4DF71B0F"/>
    <w:rsid w:val="4E1B19A3"/>
    <w:rsid w:val="4E48787F"/>
    <w:rsid w:val="4EF0709E"/>
    <w:rsid w:val="4F0469A4"/>
    <w:rsid w:val="4F3F5D46"/>
    <w:rsid w:val="4F506DD9"/>
    <w:rsid w:val="4F6463E1"/>
    <w:rsid w:val="4F7E542B"/>
    <w:rsid w:val="500E56F4"/>
    <w:rsid w:val="50540C73"/>
    <w:rsid w:val="505465F1"/>
    <w:rsid w:val="50752AF8"/>
    <w:rsid w:val="50FD6AED"/>
    <w:rsid w:val="513C6A7B"/>
    <w:rsid w:val="517300C9"/>
    <w:rsid w:val="51D85544"/>
    <w:rsid w:val="52EC6EC2"/>
    <w:rsid w:val="532D486F"/>
    <w:rsid w:val="5333545B"/>
    <w:rsid w:val="538D0E89"/>
    <w:rsid w:val="53B316E5"/>
    <w:rsid w:val="53F0286C"/>
    <w:rsid w:val="54094E0E"/>
    <w:rsid w:val="54246B91"/>
    <w:rsid w:val="5450213C"/>
    <w:rsid w:val="546711F3"/>
    <w:rsid w:val="546C3825"/>
    <w:rsid w:val="547D0161"/>
    <w:rsid w:val="54CA536D"/>
    <w:rsid w:val="54D24048"/>
    <w:rsid w:val="54D64CD5"/>
    <w:rsid w:val="5532287C"/>
    <w:rsid w:val="554C0043"/>
    <w:rsid w:val="55887D69"/>
    <w:rsid w:val="55EE5D11"/>
    <w:rsid w:val="561A0928"/>
    <w:rsid w:val="56423872"/>
    <w:rsid w:val="56882E24"/>
    <w:rsid w:val="569E06BC"/>
    <w:rsid w:val="56B279F0"/>
    <w:rsid w:val="56F20F86"/>
    <w:rsid w:val="579C082A"/>
    <w:rsid w:val="579D710E"/>
    <w:rsid w:val="57BB21AE"/>
    <w:rsid w:val="581F22F6"/>
    <w:rsid w:val="586E1E17"/>
    <w:rsid w:val="58862C35"/>
    <w:rsid w:val="58C14957"/>
    <w:rsid w:val="58CC23D2"/>
    <w:rsid w:val="58E66050"/>
    <w:rsid w:val="59FC7994"/>
    <w:rsid w:val="5A53570A"/>
    <w:rsid w:val="5AE83A50"/>
    <w:rsid w:val="5B353193"/>
    <w:rsid w:val="5BAB2917"/>
    <w:rsid w:val="5BFC33FA"/>
    <w:rsid w:val="5C092A33"/>
    <w:rsid w:val="5C3107A4"/>
    <w:rsid w:val="5C3B1B93"/>
    <w:rsid w:val="5C4C26D6"/>
    <w:rsid w:val="5C6D2B92"/>
    <w:rsid w:val="5C712EAE"/>
    <w:rsid w:val="5C867273"/>
    <w:rsid w:val="5C9220DF"/>
    <w:rsid w:val="5CB57866"/>
    <w:rsid w:val="5D4A15F3"/>
    <w:rsid w:val="5D69542A"/>
    <w:rsid w:val="5D783B72"/>
    <w:rsid w:val="5DC6140F"/>
    <w:rsid w:val="5E0930EF"/>
    <w:rsid w:val="5E3D4D53"/>
    <w:rsid w:val="5E4717E6"/>
    <w:rsid w:val="5E55774C"/>
    <w:rsid w:val="5E8A70FF"/>
    <w:rsid w:val="5F0907F3"/>
    <w:rsid w:val="5F5A6ED0"/>
    <w:rsid w:val="5FAE5456"/>
    <w:rsid w:val="60045F96"/>
    <w:rsid w:val="60104DDC"/>
    <w:rsid w:val="601233AF"/>
    <w:rsid w:val="605C0804"/>
    <w:rsid w:val="60885CA7"/>
    <w:rsid w:val="60913E6F"/>
    <w:rsid w:val="609A0C5E"/>
    <w:rsid w:val="614561F1"/>
    <w:rsid w:val="61733C3E"/>
    <w:rsid w:val="6189617B"/>
    <w:rsid w:val="61B52BB6"/>
    <w:rsid w:val="61B749C2"/>
    <w:rsid w:val="62280D20"/>
    <w:rsid w:val="62A43D4C"/>
    <w:rsid w:val="62B4786E"/>
    <w:rsid w:val="62CA2457"/>
    <w:rsid w:val="63553DE0"/>
    <w:rsid w:val="638240A1"/>
    <w:rsid w:val="63833423"/>
    <w:rsid w:val="63A5257B"/>
    <w:rsid w:val="63BD3DCC"/>
    <w:rsid w:val="63C61741"/>
    <w:rsid w:val="640400AB"/>
    <w:rsid w:val="64560967"/>
    <w:rsid w:val="650E487A"/>
    <w:rsid w:val="65373884"/>
    <w:rsid w:val="656B1D10"/>
    <w:rsid w:val="65B841F9"/>
    <w:rsid w:val="66022B28"/>
    <w:rsid w:val="664A38E2"/>
    <w:rsid w:val="66581E87"/>
    <w:rsid w:val="66766EBB"/>
    <w:rsid w:val="66FA11D5"/>
    <w:rsid w:val="674302C7"/>
    <w:rsid w:val="67537487"/>
    <w:rsid w:val="675863D3"/>
    <w:rsid w:val="67CB09D8"/>
    <w:rsid w:val="67EE3B0F"/>
    <w:rsid w:val="680A5986"/>
    <w:rsid w:val="680D5F4B"/>
    <w:rsid w:val="68113F51"/>
    <w:rsid w:val="68B00EB1"/>
    <w:rsid w:val="68E94770"/>
    <w:rsid w:val="68EC1CEF"/>
    <w:rsid w:val="68F949C9"/>
    <w:rsid w:val="695A4290"/>
    <w:rsid w:val="696F3649"/>
    <w:rsid w:val="6A334932"/>
    <w:rsid w:val="6A3353FF"/>
    <w:rsid w:val="6A5D63E6"/>
    <w:rsid w:val="6A5F24D1"/>
    <w:rsid w:val="6AA27F51"/>
    <w:rsid w:val="6ACA70C4"/>
    <w:rsid w:val="6AE347EB"/>
    <w:rsid w:val="6B08207C"/>
    <w:rsid w:val="6B330365"/>
    <w:rsid w:val="6B434AF0"/>
    <w:rsid w:val="6B57675A"/>
    <w:rsid w:val="6B694852"/>
    <w:rsid w:val="6B87098A"/>
    <w:rsid w:val="6BDD7B4D"/>
    <w:rsid w:val="6BFA56EA"/>
    <w:rsid w:val="6CA4708D"/>
    <w:rsid w:val="6DD13CE2"/>
    <w:rsid w:val="6EBC0B3A"/>
    <w:rsid w:val="6EEE2C16"/>
    <w:rsid w:val="6EF51C7D"/>
    <w:rsid w:val="6F8363E5"/>
    <w:rsid w:val="6F841DCF"/>
    <w:rsid w:val="6FA80CCD"/>
    <w:rsid w:val="6FAC3CC5"/>
    <w:rsid w:val="6FC746F5"/>
    <w:rsid w:val="6FE33EF5"/>
    <w:rsid w:val="70317AC6"/>
    <w:rsid w:val="70343755"/>
    <w:rsid w:val="704B26F7"/>
    <w:rsid w:val="70697B21"/>
    <w:rsid w:val="70863262"/>
    <w:rsid w:val="70A76ED3"/>
    <w:rsid w:val="70AA54D6"/>
    <w:rsid w:val="70B24803"/>
    <w:rsid w:val="71860B17"/>
    <w:rsid w:val="723B27CC"/>
    <w:rsid w:val="72687227"/>
    <w:rsid w:val="72A03FD9"/>
    <w:rsid w:val="73406CFF"/>
    <w:rsid w:val="7383028C"/>
    <w:rsid w:val="73A25E44"/>
    <w:rsid w:val="74035919"/>
    <w:rsid w:val="741F68CF"/>
    <w:rsid w:val="7423420D"/>
    <w:rsid w:val="74780E44"/>
    <w:rsid w:val="748A06C6"/>
    <w:rsid w:val="748F29A9"/>
    <w:rsid w:val="75252DF3"/>
    <w:rsid w:val="75621536"/>
    <w:rsid w:val="75BF3154"/>
    <w:rsid w:val="764A07CF"/>
    <w:rsid w:val="764F6B3D"/>
    <w:rsid w:val="765D1946"/>
    <w:rsid w:val="76CD2B7B"/>
    <w:rsid w:val="76D80645"/>
    <w:rsid w:val="76E03371"/>
    <w:rsid w:val="76E248D5"/>
    <w:rsid w:val="771211AA"/>
    <w:rsid w:val="776E1AAE"/>
    <w:rsid w:val="77736C04"/>
    <w:rsid w:val="77E34F4C"/>
    <w:rsid w:val="780E5898"/>
    <w:rsid w:val="782642CC"/>
    <w:rsid w:val="78324A1E"/>
    <w:rsid w:val="7894095E"/>
    <w:rsid w:val="78964555"/>
    <w:rsid w:val="78CF4963"/>
    <w:rsid w:val="79000679"/>
    <w:rsid w:val="7916258F"/>
    <w:rsid w:val="791C0FE5"/>
    <w:rsid w:val="79405E1C"/>
    <w:rsid w:val="79925BB5"/>
    <w:rsid w:val="79A416F0"/>
    <w:rsid w:val="79B03EB6"/>
    <w:rsid w:val="79B61437"/>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DE253CA"/>
    <w:rsid w:val="7E394207"/>
    <w:rsid w:val="7E4007A2"/>
    <w:rsid w:val="7E791CAD"/>
    <w:rsid w:val="7E8D5A75"/>
    <w:rsid w:val="7EA50DFB"/>
    <w:rsid w:val="7EC86878"/>
    <w:rsid w:val="7EE12CFA"/>
    <w:rsid w:val="7F010162"/>
    <w:rsid w:val="7F16390D"/>
    <w:rsid w:val="7F2E45E0"/>
    <w:rsid w:val="7F752917"/>
    <w:rsid w:val="7FC35D8B"/>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5"/>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40"/>
    <w:semiHidden/>
    <w:unhideWhenUsed/>
    <w:qFormat/>
    <w:uiPriority w:val="99"/>
    <w:rPr>
      <w:sz w:val="18"/>
      <w:szCs w:val="18"/>
    </w:rPr>
  </w:style>
  <w:style w:type="paragraph" w:styleId="19">
    <w:name w:val="footer"/>
    <w:basedOn w:val="1"/>
    <w:link w:val="34"/>
    <w:unhideWhenUsed/>
    <w:qFormat/>
    <w:uiPriority w:val="99"/>
    <w:pPr>
      <w:tabs>
        <w:tab w:val="center" w:pos="4153"/>
        <w:tab w:val="right" w:pos="8306"/>
      </w:tabs>
      <w:snapToGrid w:val="0"/>
      <w:jc w:val="left"/>
    </w:pPr>
    <w:rPr>
      <w:sz w:val="18"/>
      <w:szCs w:val="18"/>
    </w:rPr>
  </w:style>
  <w:style w:type="paragraph" w:styleId="20">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4">
    <w:name w:val="Body Text First Indent"/>
    <w:basedOn w:val="11"/>
    <w:unhideWhenUsed/>
    <w:qFormat/>
    <w:uiPriority w:val="99"/>
    <w:pPr>
      <w:widowControl w:val="0"/>
      <w:spacing w:after="120" w:line="240" w:lineRule="auto"/>
      <w:ind w:firstLine="420"/>
    </w:pPr>
    <w:rPr>
      <w:kern w:val="2"/>
      <w:sz w:val="21"/>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2">
    <w:name w:val="样式 正文文字 + 首行缩进:  2 字符2"/>
    <w:basedOn w:val="1"/>
    <w:qFormat/>
    <w:uiPriority w:val="0"/>
    <w:pPr>
      <w:spacing w:line="480" w:lineRule="atLeast"/>
      <w:ind w:firstLine="560" w:firstLineChars="200"/>
    </w:pPr>
    <w:rPr>
      <w:rFonts w:cs="宋体"/>
      <w:szCs w:val="20"/>
    </w:rPr>
  </w:style>
  <w:style w:type="character" w:customStyle="1" w:styleId="33">
    <w:name w:val="页眉 Char"/>
    <w:basedOn w:val="27"/>
    <w:link w:val="20"/>
    <w:semiHidden/>
    <w:qFormat/>
    <w:uiPriority w:val="99"/>
    <w:rPr>
      <w:sz w:val="18"/>
      <w:szCs w:val="18"/>
    </w:rPr>
  </w:style>
  <w:style w:type="character" w:customStyle="1" w:styleId="34">
    <w:name w:val="页脚 Char"/>
    <w:basedOn w:val="27"/>
    <w:link w:val="19"/>
    <w:qFormat/>
    <w:uiPriority w:val="99"/>
    <w:rPr>
      <w:sz w:val="18"/>
      <w:szCs w:val="18"/>
    </w:rPr>
  </w:style>
  <w:style w:type="character" w:customStyle="1" w:styleId="35">
    <w:name w:val="标题 1 Char"/>
    <w:basedOn w:val="27"/>
    <w:link w:val="4"/>
    <w:qFormat/>
    <w:uiPriority w:val="9"/>
    <w:rPr>
      <w:rFonts w:eastAsia="方正小标宋简体"/>
      <w:bCs/>
      <w:kern w:val="44"/>
      <w:sz w:val="44"/>
      <w:szCs w:val="44"/>
    </w:rPr>
  </w:style>
  <w:style w:type="character" w:customStyle="1" w:styleId="36">
    <w:name w:val="标题 2 Char"/>
    <w:basedOn w:val="27"/>
    <w:link w:val="5"/>
    <w:qFormat/>
    <w:uiPriority w:val="9"/>
    <w:rPr>
      <w:rFonts w:eastAsia="方正小标宋简体" w:asciiTheme="majorHAnsi" w:hAnsiTheme="majorHAnsi" w:cstheme="majorBidi"/>
      <w:bCs/>
      <w:sz w:val="36"/>
      <w:szCs w:val="32"/>
    </w:rPr>
  </w:style>
  <w:style w:type="character" w:customStyle="1" w:styleId="37">
    <w:name w:val="标题 3 Char"/>
    <w:basedOn w:val="27"/>
    <w:link w:val="6"/>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8"/>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5"/>
    <w:next w:val="15"/>
    <w:qFormat/>
    <w:uiPriority w:val="0"/>
    <w:pPr>
      <w:spacing w:after="373"/>
    </w:pPr>
    <w:rPr>
      <w:color w:val="auto"/>
    </w:rPr>
  </w:style>
  <w:style w:type="paragraph" w:customStyle="1" w:styleId="43">
    <w:name w:val="CM91"/>
    <w:basedOn w:val="15"/>
    <w:next w:val="15"/>
    <w:qFormat/>
    <w:uiPriority w:val="0"/>
    <w:pPr>
      <w:spacing w:after="160"/>
    </w:pPr>
    <w:rPr>
      <w:color w:val="auto"/>
    </w:rPr>
  </w:style>
  <w:style w:type="character" w:customStyle="1" w:styleId="44">
    <w:name w:val="正文文本 3 Char"/>
    <w:link w:val="10"/>
    <w:qFormat/>
    <w:uiPriority w:val="99"/>
    <w:rPr>
      <w:sz w:val="16"/>
      <w:szCs w:val="16"/>
    </w:rPr>
  </w:style>
  <w:style w:type="character" w:customStyle="1" w:styleId="45">
    <w:name w:val="正文文本 3 Char1"/>
    <w:basedOn w:val="27"/>
    <w:link w:val="10"/>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4"/>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paragraph" w:customStyle="1" w:styleId="51">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4">
    <w:name w:val="font21"/>
    <w:basedOn w:val="27"/>
    <w:qFormat/>
    <w:uiPriority w:val="0"/>
    <w:rPr>
      <w:rFonts w:hint="eastAsia" w:ascii="宋体" w:hAnsi="宋体" w:eastAsia="宋体" w:cs="宋体"/>
      <w:b/>
      <w:bCs/>
      <w:color w:val="000000"/>
      <w:sz w:val="22"/>
      <w:szCs w:val="22"/>
      <w:u w:val="none"/>
    </w:rPr>
  </w:style>
  <w:style w:type="character" w:customStyle="1" w:styleId="55">
    <w:name w:val="font31"/>
    <w:basedOn w:val="27"/>
    <w:qFormat/>
    <w:uiPriority w:val="0"/>
    <w:rPr>
      <w:rFonts w:hint="eastAsia" w:ascii="宋体" w:hAnsi="宋体" w:eastAsia="宋体" w:cs="宋体"/>
      <w:b/>
      <w:color w:val="000000"/>
      <w:sz w:val="22"/>
      <w:szCs w:val="22"/>
      <w:u w:val="none"/>
    </w:rPr>
  </w:style>
  <w:style w:type="character" w:customStyle="1" w:styleId="56">
    <w:name w:val="font11"/>
    <w:basedOn w:val="27"/>
    <w:qFormat/>
    <w:uiPriority w:val="0"/>
    <w:rPr>
      <w:rFonts w:hint="default"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21515</Words>
  <Characters>22229</Characters>
  <Lines>300</Lines>
  <Paragraphs>84</Paragraphs>
  <TotalTime>7</TotalTime>
  <ScaleCrop>false</ScaleCrop>
  <LinksUpToDate>false</LinksUpToDate>
  <CharactersWithSpaces>24560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2023-05-15T06:58:00Z</cp:lastPrinted>
  <dcterms:modified xsi:type="dcterms:W3CDTF">2023-06-06T09:45:08Z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E7664692E360489CA94235E13BE4086B</vt:lpwstr>
  </property>
</Properties>
</file>