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hAnsiTheme="minorHAnsi"/>
          <w:b w:val="0"/>
          <w:sz w:val="52"/>
          <w:szCs w:val="52"/>
        </w:rPr>
        <w:t>龙归分公司</w:t>
      </w:r>
      <w:r>
        <w:rPr>
          <w:rFonts w:ascii="方正小标宋简体" w:eastAsia="方正小标宋简体" w:hAnsiTheme="minorHAnsi"/>
          <w:b w:val="0"/>
          <w:sz w:val="52"/>
          <w:szCs w:val="52"/>
        </w:rPr>
        <w:t>2023年水淹报警系统改造（二期）</w:t>
      </w:r>
      <w:r>
        <w:rPr>
          <w:rFonts w:hint="eastAsia" w:ascii="方正小标宋简体" w:eastAsia="方正小标宋简体"/>
          <w:sz w:val="52"/>
          <w:szCs w:val="52"/>
        </w:rPr>
        <w:t>项目</w:t>
      </w:r>
    </w:p>
    <w:p>
      <w:pPr>
        <w:jc w:val="center"/>
        <w:rPr>
          <w:rFonts w:hint="eastAsia"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3"/>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采购公告（采购邀请书）</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1"/>
        <w:rPr>
          <w:color w:val="auto"/>
        </w:rPr>
      </w:pPr>
    </w:p>
    <w:p>
      <w:pPr>
        <w:pStyle w:val="21"/>
        <w:rPr>
          <w:color w:val="auto"/>
        </w:rPr>
      </w:pPr>
    </w:p>
    <w:p>
      <w:pPr>
        <w:pStyle w:val="21"/>
        <w:rPr>
          <w:color w:val="auto"/>
        </w:rPr>
      </w:pPr>
    </w:p>
    <w:p>
      <w:pPr>
        <w:pStyle w:val="21"/>
        <w:rPr>
          <w:color w:val="auto"/>
        </w:rPr>
      </w:pPr>
    </w:p>
    <w:p>
      <w:pPr>
        <w:pStyle w:val="3"/>
      </w:pPr>
      <w:bookmarkStart w:id="4" w:name="_Toc31938"/>
      <w:bookmarkStart w:id="5" w:name="_Toc7519"/>
      <w:bookmarkStart w:id="6" w:name="_Toc4275"/>
      <w:bookmarkStart w:id="7" w:name="_Toc11322"/>
      <w:bookmarkStart w:id="8" w:name="_Toc17801"/>
      <w:bookmarkStart w:id="9" w:name="_Toc1669"/>
      <w:bookmarkStart w:id="10" w:name="_Toc19609"/>
    </w:p>
    <w:p>
      <w:pPr>
        <w:pStyle w:val="3"/>
      </w:pPr>
    </w:p>
    <w:p>
      <w:pPr>
        <w:pStyle w:val="3"/>
      </w:pPr>
    </w:p>
    <w:p>
      <w:pPr>
        <w:pStyle w:val="3"/>
      </w:pPr>
      <w:r>
        <mc:AlternateContent>
          <mc:Choice Requires="wps">
            <w:drawing>
              <wp:anchor distT="0" distB="0" distL="114300" distR="114300" simplePos="0" relativeHeight="251670528" behindDoc="0" locked="0" layoutInCell="1" allowOverlap="1">
                <wp:simplePos x="0" y="0"/>
                <wp:positionH relativeFrom="column">
                  <wp:posOffset>2341880</wp:posOffset>
                </wp:positionH>
                <wp:positionV relativeFrom="paragraph">
                  <wp:posOffset>28575</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4pt;margin-top:2.25pt;height:0pt;width:75.5pt;z-index:251670528;mso-width-relative:page;mso-height-relative:page;" filled="f" stroked="t" coordsize="21600,21600" o:gfxdata="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RNWGdQAAAAHAQAADwAAAAAAAAABACAAAAAiAAAAZHJzL2Rvd25yZXYueG1sUEsBAhQAFAAA&#10;AAgAh07iQAVsOufzAQAA5AMAAA4AAAAAAAAAAQAgAAAAIw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2360295</wp:posOffset>
                </wp:positionH>
                <wp:positionV relativeFrom="paragraph">
                  <wp:posOffset>586740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85pt;margin-top:46.2pt;height:0pt;width:75.5pt;z-index:251671552;mso-width-relative:page;mso-height-relative:page;" filled="f" stroked="t" coordsize="21600,21600" o:gfxdata="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3VvLQ1gAAAAkBAAAPAAAAAAAAAAEAIAAAACIAAABkcnMvZG93bnJldi54bWxQSwECFAAU&#10;AAAACACHTuJAZKmC1/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3"/>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广州市净水有限公司龙归分公司</w:t>
      </w:r>
      <w:r>
        <w:rPr>
          <w:rFonts w:ascii="仿宋_GB2312" w:eastAsia="仿宋_GB2312"/>
          <w:sz w:val="28"/>
          <w:szCs w:val="28"/>
          <w:u w:val="single"/>
        </w:rPr>
        <w:t>2023年水淹报警系统改造（二期）</w:t>
      </w:r>
      <w:r>
        <w:rPr>
          <w:rFonts w:hint="eastAsia" w:ascii="仿宋_GB2312" w:eastAsia="仿宋_GB2312"/>
          <w:sz w:val="28"/>
          <w:szCs w:val="28"/>
          <w:u w:val="single"/>
        </w:rPr>
        <w:t>项目</w:t>
      </w:r>
      <w:r>
        <w:rPr>
          <w:rFonts w:hint="eastAsia" w:ascii="仿宋_GB2312" w:eastAsia="仿宋_GB2312"/>
          <w:sz w:val="28"/>
          <w:szCs w:val="28"/>
        </w:rPr>
        <w:t>已具备采购条件，现邀请合格单位参加本□施工</w:t>
      </w:r>
      <w:r>
        <w:rPr>
          <w:rFonts w:ascii="仿宋_GB2312" w:eastAsia="仿宋_GB2312"/>
          <w:sz w:val="28"/>
          <w:szCs w:val="28"/>
        </w:rPr>
        <w:t xml:space="preserve">  </w:t>
      </w:r>
      <w:r>
        <w:rPr>
          <w:rFonts w:hint="eastAsia" w:ascii="仿宋_GB2312" w:eastAsia="仿宋_GB2312"/>
          <w:sz w:val="28"/>
          <w:szCs w:val="28"/>
        </w:rPr>
        <w:t>□货物</w:t>
      </w:r>
      <w:r>
        <w:rPr>
          <w:rFonts w:ascii="仿宋_GB2312" w:eastAsia="仿宋_GB2312"/>
          <w:sz w:val="28"/>
          <w:szCs w:val="28"/>
        </w:rPr>
        <w:t xml:space="preserve"> </w:t>
      </w:r>
      <w:r>
        <w:rPr>
          <w:rFonts w:hint="eastAsia" w:ascii="仿宋_GB2312" w:eastAsia="仿宋_GB2312"/>
          <w:sz w:val="28"/>
          <w:szCs w:val="28"/>
        </w:rPr>
        <w:t>□服务项目采购活动，采用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eastAsia="zh-CN"/>
        </w:rPr>
        <w:t>：</w:t>
      </w:r>
      <w:r>
        <w:rPr>
          <w:rFonts w:hint="eastAsia" w:ascii="仿宋_GB2312" w:eastAsia="仿宋_GB2312"/>
          <w:sz w:val="28"/>
          <w:szCs w:val="28"/>
          <w:u w:val="single"/>
        </w:rPr>
        <w:t>广州市净水有限公司龙归分公司</w:t>
      </w:r>
      <w:r>
        <w:rPr>
          <w:rFonts w:ascii="仿宋_GB2312" w:eastAsia="仿宋_GB2312"/>
          <w:sz w:val="28"/>
          <w:szCs w:val="28"/>
          <w:u w:val="single"/>
        </w:rPr>
        <w:t>2023年水淹报警系统改造（二期）</w:t>
      </w:r>
      <w:r>
        <w:rPr>
          <w:rFonts w:hint="eastAsia" w:ascii="仿宋_GB2312" w:eastAsia="仿宋_GB2312"/>
          <w:sz w:val="28"/>
          <w:szCs w:val="28"/>
          <w:u w:val="single"/>
        </w:rPr>
        <w:t>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XJ-20230530-2</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549255.36元 , 其中不含税工程造价为503904.01元，暂列金为41680.66元，税率为9%,按费率计算的绿色施工安全防护措施费为32864.97元。</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绿色施工安全防护措施费及暂列金额为非竞争性费用，在报价时须按询价文件规定的金额填写，不得参与竞争，否则按无效报价处理。</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ind w:firstLine="560" w:firstLineChars="200"/>
        <w:rPr>
          <w:rFonts w:ascii="宋体" w:hAnsi="宋体" w:eastAsia="宋体" w:cs="Times New Roman"/>
          <w:bCs/>
          <w:sz w:val="28"/>
          <w:szCs w:val="28"/>
        </w:rPr>
      </w:pPr>
      <w:r>
        <w:rPr>
          <w:rFonts w:hint="eastAsia" w:ascii="仿宋_GB2312" w:eastAsia="仿宋_GB2312"/>
          <w:sz w:val="28"/>
          <w:szCs w:val="28"/>
        </w:rPr>
        <w:t>2.1采购内容和范围</w:t>
      </w:r>
      <w:r>
        <w:rPr>
          <w:rFonts w:hint="eastAsia" w:ascii="仿宋_GB2312" w:eastAsia="仿宋_GB2312"/>
          <w:sz w:val="28"/>
          <w:szCs w:val="28"/>
          <w:lang w:eastAsia="zh-CN"/>
        </w:rPr>
        <w:t>：</w:t>
      </w:r>
      <w:r>
        <w:rPr>
          <w:rFonts w:hint="eastAsia" w:ascii="仿宋_GB2312" w:hAnsi="仿宋_GB2312" w:eastAsia="仿宋_GB2312" w:cs="仿宋_GB2312"/>
          <w:bCs/>
          <w:sz w:val="28"/>
          <w:szCs w:val="28"/>
          <w:u w:val="single"/>
        </w:rPr>
        <w:t>目前龙归分公司已在三期安装了一套共24个点的水淹报警装置，考虑到一二期厂区有部分生产区域存在水淹风险，现计划利用原有的报警系统，再增加13个水淹报警器接入系统，并增加有毒有害气体检测、失电报警、UPS电源供电、补充3D画面、升级系统等改造内容，保障厂区在汛期时安全运行。</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计划工期   □交货期  □服务期为</w:t>
      </w:r>
      <w:r>
        <w:rPr>
          <w:rFonts w:hint="eastAsia" w:ascii="仿宋_GB2312" w:eastAsia="仿宋_GB2312"/>
          <w:sz w:val="28"/>
          <w:szCs w:val="28"/>
          <w:u w:val="single"/>
          <w:lang w:val="en-US" w:eastAsia="zh-CN"/>
        </w:rPr>
        <w:t>自合同签订之日起</w:t>
      </w:r>
      <w:r>
        <w:rPr>
          <w:rFonts w:hint="eastAsia" w:ascii="仿宋_GB2312" w:eastAsia="仿宋_GB2312"/>
          <w:sz w:val="28"/>
          <w:szCs w:val="28"/>
          <w:u w:val="single"/>
        </w:rPr>
        <w:t xml:space="preserve">60天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 w:hAnsi="仿宋" w:eastAsia="仿宋" w:cs="仿宋"/>
          <w:sz w:val="28"/>
          <w:szCs w:val="28"/>
          <w:u w:val="single"/>
        </w:rPr>
        <w:t>广州市白云区太和镇龙归龙岗北路20号广州市净水有限公司龙归分公司</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按照净水公司施工安全要求施工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ascii="仿宋_GB2312" w:eastAsia="仿宋_GB2312"/>
          <w:sz w:val="28"/>
          <w:szCs w:val="28"/>
          <w:highlight w:val="none"/>
        </w:rPr>
        <w:t>2</w:t>
      </w:r>
      <w:r>
        <w:rPr>
          <w:rFonts w:hint="eastAsia" w:ascii="仿宋_GB2312" w:eastAsia="仿宋_GB2312"/>
          <w:sz w:val="28"/>
          <w:szCs w:val="28"/>
          <w:highlight w:val="none"/>
        </w:rPr>
        <w:t>）供应</w:t>
      </w:r>
      <w:r>
        <w:rPr>
          <w:rFonts w:hint="eastAsia" w:ascii="仿宋_GB2312" w:eastAsia="仿宋_GB2312"/>
          <w:color w:val="auto"/>
          <w:sz w:val="28"/>
          <w:szCs w:val="28"/>
          <w:highlight w:val="none"/>
        </w:rPr>
        <w:t>商应当具备</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电子与智能化工程专业承包三级</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rPr>
        <w:t>以上</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，同时具有建设主管部门颁发且在有效期内的《安全生产许可证》资质。</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（3）</w:t>
      </w:r>
      <w:r>
        <w:rPr>
          <w:rFonts w:hint="eastAsia" w:ascii="仿宋_GB2312" w:eastAsia="仿宋_GB2312"/>
          <w:color w:val="auto"/>
          <w:sz w:val="28"/>
          <w:szCs w:val="28"/>
          <w:u w:val="single"/>
        </w:rPr>
        <w:t xml:space="preserve"> 20</w:t>
      </w:r>
      <w:r>
        <w:rPr>
          <w:rFonts w:hint="eastAsia" w:ascii="仿宋_GB2312" w:eastAsia="仿宋_GB2312"/>
          <w:color w:val="auto"/>
          <w:sz w:val="28"/>
          <w:szCs w:val="28"/>
          <w:u w:val="single"/>
          <w:lang w:val="en-US" w:eastAsia="zh-CN"/>
        </w:rPr>
        <w:t>20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1</w:t>
      </w:r>
      <w:r>
        <w:rPr>
          <w:rFonts w:hint="eastAsia" w:ascii="仿宋_GB2312" w:eastAsia="仿宋_GB2312"/>
          <w:color w:val="auto"/>
          <w:sz w:val="28"/>
          <w:szCs w:val="28"/>
        </w:rPr>
        <w:t>月</w:t>
      </w:r>
      <w:r>
        <w:rPr>
          <w:rFonts w:hint="eastAsia" w:ascii="仿宋_GB2312" w:eastAsia="仿宋_GB2312"/>
          <w:color w:val="auto"/>
          <w:sz w:val="28"/>
          <w:szCs w:val="28"/>
          <w:u w:val="single"/>
        </w:rPr>
        <w:t>1</w:t>
      </w:r>
      <w:r>
        <w:rPr>
          <w:rFonts w:hint="eastAsia" w:ascii="仿宋_GB2312" w:eastAsia="仿宋_GB2312"/>
          <w:color w:val="auto"/>
          <w:sz w:val="28"/>
          <w:szCs w:val="28"/>
        </w:rPr>
        <w:t>日至今，供应商最少具有一项</w:t>
      </w:r>
      <w:r>
        <w:rPr>
          <w:rFonts w:hint="eastAsia" w:ascii="仿宋_GB2312" w:eastAsia="仿宋_GB2312"/>
          <w:color w:val="auto"/>
          <w:sz w:val="28"/>
          <w:szCs w:val="28"/>
          <w:u w:val="single"/>
        </w:rPr>
        <w:t>监测报警系统类型</w:t>
      </w:r>
      <w:r>
        <w:rPr>
          <w:rFonts w:hint="eastAsia" w:ascii="仿宋_GB2312" w:eastAsia="仿宋_GB2312"/>
          <w:color w:val="auto"/>
          <w:sz w:val="28"/>
          <w:szCs w:val="28"/>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机电工程专业</w:t>
      </w:r>
      <w:r>
        <w:rPr>
          <w:rFonts w:hint="eastAsia" w:ascii="仿宋_GB2312" w:eastAsia="仿宋_GB2312"/>
          <w:color w:val="auto"/>
          <w:sz w:val="28"/>
          <w:szCs w:val="28"/>
          <w:highlight w:val="none"/>
          <w:u w:val="single"/>
        </w:rPr>
        <w:t>二级</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或以上级别</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注册</w:t>
      </w:r>
      <w:r>
        <w:rPr>
          <w:rFonts w:hint="eastAsia" w:ascii="仿宋_GB2312" w:eastAsia="仿宋_GB2312"/>
          <w:color w:val="auto"/>
          <w:sz w:val="28"/>
          <w:szCs w:val="28"/>
          <w:highlight w:val="none"/>
          <w:u w:val="single"/>
        </w:rPr>
        <w:t>建造师</w:t>
      </w:r>
      <w:r>
        <w:rPr>
          <w:rFonts w:hint="eastAsia" w:ascii="仿宋_GB2312" w:eastAsia="仿宋_GB2312"/>
          <w:color w:val="auto"/>
          <w:sz w:val="28"/>
          <w:szCs w:val="28"/>
          <w:highlight w:val="none"/>
          <w:u w:val="single"/>
          <w:lang w:eastAsia="zh-CN"/>
        </w:rPr>
        <w:t>，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 。</w:t>
      </w:r>
    </w:p>
    <w:p>
      <w:pPr>
        <w:ind w:firstLine="0" w:firstLineChars="0"/>
        <w:rPr>
          <w:rFonts w:hint="eastAsia" w:ascii="仿宋_GB2312" w:eastAsia="仿宋_GB2312" w:hAnsiTheme="minorHAnsi" w:cstheme="minorBidi"/>
          <w:bCs w:val="0"/>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（5）其他要求：</w:t>
      </w:r>
      <w:r>
        <w:rPr>
          <w:rFonts w:hint="eastAsia" w:ascii="仿宋_GB2312" w:eastAsia="仿宋_GB2312"/>
          <w:sz w:val="28"/>
          <w:szCs w:val="28"/>
          <w:lang w:val="en-US" w:eastAsia="zh-CN"/>
        </w:rPr>
        <w:t>1.专职安全人员要求：须具有安全生产考核合格证（C类）（或能够提供广东省建筑施工企业管理人员安全生产考核信息系统安全生产管理人员证书信息的网页截图）。</w:t>
      </w:r>
    </w:p>
    <w:p>
      <w:pPr>
        <w:pStyle w:val="2"/>
        <w:numPr>
          <w:ilvl w:val="-1"/>
          <w:numId w:val="0"/>
        </w:numPr>
        <w:ind w:firstLine="0"/>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360" w:lineRule="auto"/>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1"/>
        <w:ind w:firstLine="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踏勘现场联系人：</w:t>
      </w:r>
    </w:p>
    <w:p>
      <w:pPr>
        <w:pStyle w:val="21"/>
        <w:ind w:firstLine="0"/>
        <w:rPr>
          <w:rFonts w:ascii="仿宋_GB2312" w:eastAsia="仿宋_GB2312" w:hAnsiTheme="minorHAnsi"/>
          <w:color w:val="auto"/>
          <w:sz w:val="28"/>
          <w:szCs w:val="28"/>
        </w:rPr>
      </w:pPr>
      <w:r>
        <w:rPr>
          <w:rFonts w:hint="eastAsia" w:ascii="仿宋_GB2312" w:eastAsia="仿宋_GB2312" w:hAnsiTheme="minorHAnsi" w:cstheme="minorBidi"/>
          <w:color w:val="auto"/>
          <w:kern w:val="2"/>
          <w:sz w:val="28"/>
          <w:szCs w:val="28"/>
        </w:rPr>
        <w:t>踏勘现场联系人联系方式：</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踏勘（答疑）集合时间：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 xml:space="preserve">分。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踏勘集中地点</w:t>
      </w:r>
      <w:r>
        <w:rPr>
          <w:rFonts w:hint="eastAsia" w:ascii="仿宋_GB2312" w:eastAsia="仿宋_GB2312"/>
          <w:sz w:val="28"/>
          <w:szCs w:val="28"/>
          <w:lang w:eastAsia="zh-CN"/>
        </w:rPr>
        <w:t>：</w:t>
      </w:r>
      <w:r>
        <w:rPr>
          <w:rFonts w:hint="eastAsia" w:ascii="仿宋" w:hAnsi="仿宋" w:eastAsia="仿宋" w:cs="仿宋"/>
          <w:sz w:val="28"/>
          <w:szCs w:val="28"/>
          <w:highlight w:val="none"/>
          <w:u w:val="single"/>
          <w:lang w:val="en-US" w:eastAsia="zh-CN"/>
        </w:rPr>
        <w:t>广州市白云区太和镇龙岗北路20号广州市净水有限公司龙归分公司</w:t>
      </w:r>
      <w:bookmarkStart w:id="166" w:name="_GoBack"/>
      <w:bookmarkEnd w:id="166"/>
      <w:r>
        <w:rPr>
          <w:rFonts w:hint="eastAsia" w:ascii="仿宋_GB2312" w:eastAsia="仿宋_GB2312" w:hAnsiTheme="minorHAnsi"/>
          <w:sz w:val="28"/>
          <w:szCs w:val="28"/>
          <w:u w:val="single"/>
        </w:rPr>
        <w:t xml:space="preserve">  </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 </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eastAsia="zh-CN"/>
        </w:rPr>
        <w:t>1</w:t>
      </w:r>
      <w:r>
        <w:rPr>
          <w:rFonts w:hint="eastAsia" w:ascii="仿宋_GB2312" w:eastAsia="仿宋_GB2312"/>
          <w:sz w:val="28"/>
          <w:szCs w:val="28"/>
          <w:u w:val="single"/>
          <w:lang w:val="en-US" w:eastAsia="zh-CN"/>
        </w:rPr>
        <w:t>4</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 xml:space="preserve"> 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62315524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r>
              <w:rPr>
                <w:rFonts w:hint="eastAsia" w:ascii="仿宋_GB2312" w:eastAsia="仿宋_GB2312"/>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 xml:space="preserve">： </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ind w:firstLine="1400" w:firstLineChars="5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1"/>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13" w:name="_Toc10891"/>
    </w:p>
    <w:p>
      <w:pPr>
        <w:pStyle w:val="3"/>
      </w:pPr>
      <w:bookmarkStart w:id="14" w:name="_Toc23749"/>
      <w:bookmarkStart w:id="15" w:name="_Toc9448"/>
      <w:bookmarkStart w:id="16" w:name="_Toc7340"/>
      <w:bookmarkStart w:id="17" w:name="_Toc2324"/>
      <w:bookmarkStart w:id="18" w:name="_Toc16557"/>
      <w:bookmarkStart w:id="19" w:name="_Toc2331"/>
      <w:bookmarkStart w:id="20" w:name="_Toc19295"/>
      <w:bookmarkStart w:id="21" w:name="_Toc25603"/>
      <w:bookmarkStart w:id="22" w:name="_Toc32588"/>
      <w:bookmarkStart w:id="23" w:name="_Toc16705"/>
    </w:p>
    <w:p>
      <w:pPr>
        <w:pStyle w:val="3"/>
      </w:pP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41910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3.3pt;height:0pt;width:75.5pt;z-index:251672576;mso-width-relative:page;mso-height-relative:page;" filled="f" stroked="t" coordsize="21600,21600" o:gfxdata="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U5O49QAAAAHAQAADwAAAAAAAAABACAAAAAiAAAAZHJzL2Rvd25yZXYueG1sUEsBAhQAFAAA&#10;AAgAh07iQOgiK1rzAQAA5AMAAA4AAAAAAAAAAQAgAAAAIw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2334260</wp:posOffset>
                </wp:positionH>
                <wp:positionV relativeFrom="paragraph">
                  <wp:posOffset>553720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8pt;margin-top:43.6pt;height:0pt;width:75.5pt;z-index:251673600;mso-width-relative:page;mso-height-relative:page;" filled="f" stroked="t" coordsize="21600,21600" o:gfxdata="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3mivNcAAAAJ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1"/>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ind w:firstLine="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1"/>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仿宋_GB2312" w:eastAsia="仿宋_GB2312" w:hAnsiTheme="minorHAnsi"/>
          <w:b w:val="0"/>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1"/>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jc w:val="both"/>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6" w:name="_Toc2867"/>
      <w:bookmarkStart w:id="27" w:name="_Toc21455"/>
    </w:p>
    <w:p>
      <w:pPr>
        <w:pStyle w:val="4"/>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541020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2.6pt;height:0pt;width:75.5pt;z-index:251661312;mso-width-relative:page;mso-height-relative:page;" filled="f" stroked="t" coordsize="21600,21600" o:gfxdata="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3i+P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2312035</wp:posOffset>
                </wp:positionH>
                <wp:positionV relativeFrom="paragraph">
                  <wp:posOffset>58420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05pt;margin-top:4.6pt;height:0pt;width:75.5pt;z-index:251660288;mso-width-relative:page;mso-height-relative:page;" filled="f" stroked="t" coordsize="21600,21600" o:gfxdata="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olxD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5"/>
      </w:pPr>
    </w:p>
    <w:p>
      <w:pPr>
        <w:pStyle w:val="4"/>
      </w:pPr>
      <w:bookmarkStart w:id="28" w:name="_Toc88209934"/>
      <w:bookmarkStart w:id="29" w:name="_Toc7303"/>
      <w:bookmarkStart w:id="30" w:name="_Toc87616371"/>
      <w:bookmarkStart w:id="31" w:name="_Toc7040"/>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4"/>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评审小组按照采购文件确定的标准排序，采购人确定排名第一的供应商为成交供应商。</w:t>
            </w:r>
            <w:r>
              <w:rPr>
                <w:rFonts w:ascii="仿宋_GB2312" w:eastAsia="仿宋_GB2312" w:hAnsiTheme="minorEastAsia"/>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4" w:name="_Toc7437"/>
      <w:bookmarkStart w:id="35" w:name="_Toc7118"/>
      <w:bookmarkStart w:id="36" w:name="_Toc19050"/>
      <w:bookmarkStart w:id="37" w:name="_Toc20594"/>
      <w:bookmarkStart w:id="38" w:name="_Toc10930"/>
      <w:bookmarkStart w:id="39" w:name="_Toc3156"/>
      <w:bookmarkStart w:id="40" w:name="_Toc14552"/>
      <w:bookmarkStart w:id="41" w:name="_Toc23581"/>
      <w:bookmarkStart w:id="42" w:name="_Toc4952"/>
      <w:bookmarkStart w:id="43" w:name="_Toc14870"/>
      <w:bookmarkStart w:id="44" w:name="_Toc19759"/>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5"/>
      </w:pPr>
    </w:p>
    <w:p>
      <w:pPr>
        <w:pStyle w:val="3"/>
      </w:pPr>
      <w:bookmarkStart w:id="45" w:name="_Toc29345"/>
      <w:bookmarkStart w:id="46" w:name="_Toc32607"/>
      <w:bookmarkStart w:id="47" w:name="_Toc30530"/>
      <w:bookmarkStart w:id="48" w:name="_Toc6308"/>
      <w:bookmarkStart w:id="49" w:name="_Toc88209941"/>
      <w:bookmarkStart w:id="50" w:name="_Toc13898"/>
      <w:bookmarkStart w:id="51" w:name="_Toc22212"/>
      <w:bookmarkStart w:id="52" w:name="_Toc21079"/>
      <w:bookmarkStart w:id="53" w:name="_Toc29484"/>
      <w:bookmarkStart w:id="54" w:name="_Toc21840"/>
      <w:bookmarkStart w:id="55" w:name="_Toc7831"/>
      <w:bookmarkStart w:id="56" w:name="_Toc87616378"/>
      <w:bookmarkStart w:id="57" w:name="_Toc1217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4"/>
        <w:rPr>
          <w:highlight w:val="none"/>
        </w:rPr>
      </w:pPr>
      <w:bookmarkStart w:id="58" w:name="_Toc23033"/>
      <w:bookmarkStart w:id="59" w:name="_Toc26826"/>
      <w:r>
        <w:rPr>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3"/>
      </w:pPr>
      <w:bookmarkStart w:id="60" w:name="_Toc88209947"/>
      <w:r>
        <mc:AlternateContent>
          <mc:Choice Requires="wps">
            <w:drawing>
              <wp:anchor distT="0" distB="0" distL="114300" distR="114300" simplePos="0" relativeHeight="251674624" behindDoc="0" locked="0" layoutInCell="1" allowOverlap="1">
                <wp:simplePos x="0" y="0"/>
                <wp:positionH relativeFrom="column">
                  <wp:posOffset>2355215</wp:posOffset>
                </wp:positionH>
                <wp:positionV relativeFrom="paragraph">
                  <wp:posOffset>227330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7.9pt;height:0pt;width:75.5pt;z-index:251674624;mso-width-relative:page;mso-height-relative:page;" filled="f" stroked="t" coordsize="21600,21600" o:gfxdata="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n9my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pStyle w:val="4"/>
        <w:rPr>
          <w:szCs w:val="44"/>
        </w:rPr>
      </w:pPr>
    </w:p>
    <w:p>
      <w:pPr>
        <w:rPr>
          <w:szCs w:val="44"/>
        </w:rPr>
      </w:pPr>
    </w:p>
    <w:p>
      <w:pPr>
        <w:pStyle w:val="21"/>
        <w:rPr>
          <w:szCs w:val="44"/>
        </w:rPr>
      </w:pPr>
    </w:p>
    <w:p>
      <w:pPr>
        <w:pStyle w:val="21"/>
        <w:rPr>
          <w:szCs w:val="44"/>
        </w:rPr>
      </w:pPr>
    </w:p>
    <w:p>
      <w:pPr>
        <w:pStyle w:val="21"/>
        <w:rPr>
          <w:szCs w:val="44"/>
        </w:rPr>
      </w:pPr>
    </w:p>
    <w:p>
      <w:pPr>
        <w:pStyle w:val="21"/>
        <w:rPr>
          <w:szCs w:val="44"/>
        </w:rPr>
      </w:pPr>
    </w:p>
    <w:p>
      <w:pPr>
        <w:pStyle w:val="21"/>
        <w:rPr>
          <w:szCs w:val="44"/>
        </w:rPr>
      </w:pPr>
    </w:p>
    <w:p>
      <w:pPr>
        <w:pStyle w:val="21"/>
        <w:rPr>
          <w:szCs w:val="44"/>
        </w:rPr>
      </w:pPr>
    </w:p>
    <w:p>
      <w:pPr>
        <w:pStyle w:val="21"/>
        <w:rPr>
          <w:szCs w:val="44"/>
        </w:rPr>
      </w:pPr>
    </w:p>
    <w:p>
      <w:pPr>
        <w:pStyle w:val="21"/>
        <w:rPr>
          <w:szCs w:val="44"/>
        </w:rPr>
      </w:pPr>
    </w:p>
    <w:p>
      <w:pPr>
        <w:pStyle w:val="21"/>
        <w:rPr>
          <w:szCs w:val="44"/>
        </w:rPr>
      </w:pPr>
    </w:p>
    <w:p>
      <w:pPr>
        <w:pStyle w:val="21"/>
        <w:ind w:firstLine="0"/>
        <w:rPr>
          <w:szCs w:val="44"/>
        </w:rPr>
      </w:pPr>
    </w:p>
    <w:p>
      <w:pPr>
        <w:numPr>
          <w:ilvl w:val="0"/>
          <w:numId w:val="4"/>
        </w:numPr>
        <w:spacing w:line="520" w:lineRule="exact"/>
        <w:ind w:firstLine="643" w:firstLineChars="200"/>
        <w:rPr>
          <w:rFonts w:ascii="宋体" w:hAnsi="宋体" w:eastAsia="宋体" w:cs="宋体"/>
          <w:b/>
          <w:sz w:val="32"/>
          <w:szCs w:val="32"/>
          <w:lang w:val="zh-CN"/>
        </w:rPr>
      </w:pPr>
      <w:r>
        <w:rPr>
          <w:rFonts w:hint="eastAsia" w:ascii="宋体" w:hAnsi="宋体" w:eastAsia="宋体" w:cs="宋体"/>
          <w:b/>
          <w:sz w:val="32"/>
          <w:szCs w:val="32"/>
          <w:lang w:val="zh-CN"/>
        </w:rPr>
        <w:t>项目情况介绍</w:t>
      </w:r>
    </w:p>
    <w:p>
      <w:pPr>
        <w:ind w:firstLine="560" w:firstLineChars="200"/>
        <w:rPr>
          <w:rFonts w:ascii="宋体" w:hAnsi="宋体" w:eastAsia="宋体" w:cs="Times New Roman"/>
          <w:bCs/>
          <w:sz w:val="28"/>
          <w:szCs w:val="28"/>
        </w:rPr>
      </w:pPr>
      <w:r>
        <w:rPr>
          <w:rFonts w:hint="eastAsia" w:ascii="宋体" w:hAnsi="宋体" w:eastAsia="宋体" w:cs="Times New Roman"/>
          <w:bCs/>
          <w:sz w:val="28"/>
          <w:szCs w:val="28"/>
        </w:rPr>
        <w:t>目前龙归分公司已在三期安装了一套共24个点的水淹报警装置，考虑到一二期厂区有部分生产区域存在水淹风险，现计划利用原有的报警系统，再增加13个水淹报警器接入系统，并增加有毒有害气体检测、失电报警、UPS电源供电、补充3D画面、升级系统等改造内容，保障厂区在汛期时安全运行。</w:t>
      </w:r>
    </w:p>
    <w:p>
      <w:pPr>
        <w:pStyle w:val="45"/>
        <w:spacing w:line="520" w:lineRule="exact"/>
        <w:rPr>
          <w:rFonts w:hint="default" w:hAnsi="宋体" w:eastAsia="宋体"/>
          <w:color w:val="auto"/>
          <w:sz w:val="28"/>
          <w:szCs w:val="28"/>
          <w:lang w:val="en-US" w:eastAsia="zh-CN"/>
        </w:rPr>
      </w:pPr>
      <w:r>
        <w:rPr>
          <w:rFonts w:hint="eastAsia" w:hAnsi="宋体" w:eastAsia="宋体"/>
          <w:color w:val="auto"/>
          <w:sz w:val="28"/>
          <w:szCs w:val="28"/>
        </w:rPr>
        <w:t>★★需要注意：</w:t>
      </w:r>
    </w:p>
    <w:p>
      <w:pPr>
        <w:spacing w:line="240" w:lineRule="auto"/>
        <w:ind w:firstLine="560" w:firstLineChars="200"/>
        <w:rPr>
          <w:rFonts w:hint="eastAsia" w:ascii="宋体" w:hAnsi="宋体" w:cs="Times New Roman" w:eastAsiaTheme="minorEastAsia"/>
          <w:bCs/>
          <w:kern w:val="2"/>
          <w:sz w:val="28"/>
          <w:szCs w:val="28"/>
          <w:u w:val="none"/>
        </w:rPr>
      </w:pPr>
      <w:r>
        <w:rPr>
          <w:rFonts w:hint="eastAsia" w:ascii="宋体" w:hAnsi="宋体" w:cs="Times New Roman"/>
          <w:bCs/>
          <w:sz w:val="28"/>
          <w:szCs w:val="28"/>
          <w:u w:val="none"/>
          <w:lang w:val="en-US" w:eastAsia="zh-CN"/>
        </w:rPr>
        <w:t>报价单位递交响应文件时须出具承诺函，承诺保证升级后系统与原来产品100%匹配使用。</w:t>
      </w:r>
    </w:p>
    <w:p>
      <w:pPr>
        <w:numPr>
          <w:ilvl w:val="0"/>
          <w:numId w:val="4"/>
        </w:numPr>
        <w:spacing w:line="520" w:lineRule="exact"/>
        <w:ind w:firstLine="643" w:firstLineChars="200"/>
        <w:rPr>
          <w:rFonts w:ascii="宋体" w:hAnsi="宋体" w:eastAsia="宋体" w:cs="宋体"/>
          <w:b/>
          <w:sz w:val="32"/>
          <w:szCs w:val="32"/>
          <w:lang w:val="zh-CN"/>
        </w:rPr>
      </w:pPr>
      <w:r>
        <w:rPr>
          <w:rFonts w:hint="eastAsia" w:ascii="宋体" w:hAnsi="宋体" w:eastAsia="宋体" w:cs="宋体"/>
          <w:b/>
          <w:sz w:val="32"/>
          <w:szCs w:val="32"/>
          <w:lang w:val="zh-CN"/>
        </w:rPr>
        <w:t>项目技术要求</w:t>
      </w:r>
    </w:p>
    <w:p>
      <w:pPr>
        <w:pStyle w:val="32"/>
        <w:ind w:left="420" w:leftChars="200" w:firstLine="560"/>
        <w:rPr>
          <w:rFonts w:ascii="宋体" w:hAnsi="宋体" w:eastAsia="宋体" w:cs="Times New Roman"/>
          <w:bCs/>
          <w:sz w:val="28"/>
          <w:szCs w:val="28"/>
        </w:rPr>
      </w:pPr>
      <w:r>
        <w:rPr>
          <w:rFonts w:hint="eastAsia" w:ascii="宋体" w:hAnsi="宋体" w:eastAsia="宋体" w:cs="Times New Roman"/>
          <w:bCs/>
          <w:sz w:val="28"/>
          <w:szCs w:val="28"/>
        </w:rPr>
        <w:t>龙归净水厂一二期虽然是地上厂，但是也有部分设备是在地面以下，最低处可达2-3米，这些设备是日常运行不可或缺的部分，若是发生水淹事故，会导致设备损坏从而影响整个工艺系统的正常运行，导致出水超标，甚至人员安全的严重后果。</w:t>
      </w:r>
    </w:p>
    <w:p>
      <w:pPr>
        <w:pStyle w:val="32"/>
        <w:ind w:left="420" w:leftChars="200" w:firstLine="560"/>
        <w:rPr>
          <w:rFonts w:hint="eastAsia" w:ascii="宋体" w:hAnsi="宋体" w:eastAsia="宋体" w:cs="Times New Roman"/>
          <w:bCs/>
          <w:sz w:val="28"/>
          <w:szCs w:val="28"/>
        </w:rPr>
      </w:pPr>
      <w:r>
        <w:rPr>
          <w:rFonts w:hint="eastAsia" w:ascii="宋体" w:hAnsi="宋体" w:eastAsia="宋体" w:cs="Times New Roman"/>
          <w:bCs/>
          <w:sz w:val="28"/>
          <w:szCs w:val="28"/>
        </w:rPr>
        <w:t>现一二期厂区有以下区域处于较低地势或者汛期时会容易发生水淹情况，计划在这些地区增加水淹报警器（包括部分气体检测仪）及UPS可持续供电电源，预防水淹事故对设备带来的损坏。（详细布局</w:t>
      </w:r>
    </w:p>
    <w:p>
      <w:pPr>
        <w:pStyle w:val="32"/>
        <w:ind w:left="420" w:leftChars="200" w:firstLine="560"/>
        <w:rPr>
          <w:rFonts w:hint="eastAsia" w:ascii="宋体" w:hAnsi="宋体" w:eastAsia="宋体" w:cs="Times New Roman"/>
          <w:bCs/>
          <w:sz w:val="28"/>
          <w:szCs w:val="28"/>
        </w:rPr>
      </w:pPr>
    </w:p>
    <w:p>
      <w:pPr>
        <w:pStyle w:val="32"/>
        <w:ind w:left="0" w:leftChars="0" w:firstLine="0" w:firstLineChars="0"/>
        <w:rPr>
          <w:rFonts w:ascii="宋体" w:hAnsi="宋体" w:eastAsia="宋体" w:cs="Times New Roman"/>
          <w:bCs/>
          <w:sz w:val="28"/>
          <w:szCs w:val="28"/>
        </w:rPr>
      </w:pPr>
      <w:r>
        <w:rPr>
          <w:rFonts w:hint="eastAsia" w:ascii="宋体" w:hAnsi="宋体" w:eastAsia="宋体" w:cs="Times New Roman"/>
          <w:bCs/>
          <w:sz w:val="28"/>
          <w:szCs w:val="28"/>
        </w:rPr>
        <w:t>请参考龙归净水厂一二期水淹报警监测点布局图）</w:t>
      </w:r>
    </w:p>
    <w:tbl>
      <w:tblPr>
        <w:tblStyle w:val="22"/>
        <w:tblW w:w="7770" w:type="dxa"/>
        <w:tblInd w:w="0" w:type="dxa"/>
        <w:tblLayout w:type="autofit"/>
        <w:tblCellMar>
          <w:top w:w="0" w:type="dxa"/>
          <w:left w:w="0" w:type="dxa"/>
          <w:bottom w:w="0" w:type="dxa"/>
          <w:right w:w="0" w:type="dxa"/>
        </w:tblCellMar>
      </w:tblPr>
      <w:tblGrid>
        <w:gridCol w:w="840"/>
        <w:gridCol w:w="2295"/>
        <w:gridCol w:w="1545"/>
        <w:gridCol w:w="1545"/>
        <w:gridCol w:w="1545"/>
      </w:tblGrid>
      <w:tr>
        <w:tblPrEx>
          <w:tblCellMar>
            <w:top w:w="0" w:type="dxa"/>
            <w:left w:w="0" w:type="dxa"/>
            <w:bottom w:w="0" w:type="dxa"/>
            <w:right w:w="0"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厂区</w:t>
            </w:r>
          </w:p>
        </w:tc>
        <w:tc>
          <w:tcPr>
            <w:tcW w:w="2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构筑物名称</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淹水报警装置</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气体检测装置</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失电报警装置</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一二期</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加药间水槽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滤池反冲洗泵房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一期滤池反冲洗风房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东线剩余污泥泵房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西线剩余污泥泵房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排空泵井-强排泵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初雨阀门井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粗格栅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一期细格栅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二期细格栅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旋流沉砂池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提升泵后阀门井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提升泵房电房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脱水机房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污泥干化车间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高效沉淀池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r>
    </w:tbl>
    <w:p>
      <w:pPr>
        <w:pStyle w:val="32"/>
        <w:ind w:left="0" w:leftChars="0" w:firstLine="0" w:firstLineChars="0"/>
        <w:rPr>
          <w:rFonts w:ascii="宋体" w:hAnsi="宋体" w:eastAsia="宋体" w:cs="Times New Roman"/>
          <w:bCs/>
          <w:sz w:val="28"/>
          <w:szCs w:val="28"/>
        </w:rPr>
      </w:pPr>
    </w:p>
    <w:p>
      <w:pPr>
        <w:numPr>
          <w:ilvl w:val="0"/>
          <w:numId w:val="4"/>
        </w:numPr>
        <w:spacing w:line="520" w:lineRule="exact"/>
        <w:ind w:firstLine="643" w:firstLineChars="200"/>
        <w:rPr>
          <w:rFonts w:ascii="宋体" w:hAnsi="宋体" w:eastAsia="宋体" w:cs="宋体"/>
          <w:b/>
          <w:sz w:val="32"/>
          <w:szCs w:val="32"/>
          <w:lang w:val="zh-CN"/>
        </w:rPr>
      </w:pPr>
      <w:r>
        <w:rPr>
          <w:rFonts w:hint="eastAsia" w:ascii="宋体" w:hAnsi="宋体" w:eastAsia="宋体" w:cs="宋体"/>
          <w:b/>
          <w:sz w:val="32"/>
          <w:szCs w:val="32"/>
          <w:lang w:val="zh-CN"/>
        </w:rPr>
        <w:t>实施方案</w:t>
      </w:r>
    </w:p>
    <w:p>
      <w:pPr>
        <w:rPr>
          <w:rFonts w:ascii="宋体" w:hAnsi="宋体" w:eastAsia="宋体" w:cs="Times New Roman"/>
          <w:bCs/>
          <w:sz w:val="28"/>
          <w:szCs w:val="28"/>
        </w:rPr>
      </w:pPr>
      <w:r>
        <w:rPr>
          <w:rFonts w:hint="eastAsia" w:ascii="宋体" w:hAnsi="宋体" w:eastAsia="宋体" w:cs="Times New Roman"/>
          <w:bCs/>
          <w:sz w:val="28"/>
          <w:szCs w:val="28"/>
        </w:rPr>
        <w:t>（一）本项目主要实现以下5个功能：</w:t>
      </w:r>
    </w:p>
    <w:p>
      <w:pPr>
        <w:numPr>
          <w:ilvl w:val="0"/>
          <w:numId w:val="5"/>
        </w:numPr>
        <w:rPr>
          <w:rFonts w:ascii="宋体" w:hAnsi="宋体" w:eastAsia="宋体" w:cs="Times New Roman"/>
          <w:bCs/>
          <w:sz w:val="28"/>
          <w:szCs w:val="28"/>
        </w:rPr>
      </w:pPr>
      <w:r>
        <w:rPr>
          <w:rFonts w:ascii="宋体" w:hAnsi="宋体" w:eastAsia="宋体" w:cs="Times New Roman"/>
          <w:bCs/>
          <w:sz w:val="28"/>
          <w:szCs w:val="28"/>
        </w:rPr>
        <w:t xml:space="preserve"> 将一，二，三期数据整合到一个系统</w:t>
      </w:r>
    </w:p>
    <w:p>
      <w:pPr>
        <w:numPr>
          <w:ilvl w:val="0"/>
          <w:numId w:val="5"/>
        </w:numPr>
        <w:rPr>
          <w:rFonts w:ascii="宋体" w:hAnsi="宋体" w:eastAsia="宋体" w:cs="Times New Roman"/>
          <w:bCs/>
          <w:sz w:val="28"/>
          <w:szCs w:val="28"/>
        </w:rPr>
      </w:pPr>
      <w:r>
        <w:rPr>
          <w:rFonts w:ascii="宋体" w:hAnsi="宋体" w:eastAsia="宋体" w:cs="Times New Roman"/>
          <w:bCs/>
          <w:sz w:val="28"/>
          <w:szCs w:val="28"/>
        </w:rPr>
        <w:t xml:space="preserve"> 3D画面显示厂区报警点，不同颜色区分报警点状态</w:t>
      </w:r>
    </w:p>
    <w:p>
      <w:pPr>
        <w:numPr>
          <w:ilvl w:val="0"/>
          <w:numId w:val="5"/>
        </w:numPr>
        <w:rPr>
          <w:rFonts w:ascii="宋体" w:hAnsi="宋体" w:eastAsia="宋体" w:cs="Times New Roman"/>
          <w:bCs/>
          <w:sz w:val="28"/>
          <w:szCs w:val="28"/>
        </w:rPr>
      </w:pPr>
      <w:r>
        <w:rPr>
          <w:rFonts w:ascii="宋体" w:hAnsi="宋体" w:eastAsia="宋体" w:cs="Times New Roman"/>
          <w:bCs/>
          <w:sz w:val="28"/>
          <w:szCs w:val="28"/>
        </w:rPr>
        <w:t xml:space="preserve"> 报警处理速率更快</w:t>
      </w:r>
    </w:p>
    <w:p>
      <w:pPr>
        <w:numPr>
          <w:ilvl w:val="0"/>
          <w:numId w:val="5"/>
        </w:numPr>
        <w:rPr>
          <w:rFonts w:ascii="宋体" w:hAnsi="宋体" w:eastAsia="宋体" w:cs="Times New Roman"/>
          <w:bCs/>
          <w:sz w:val="28"/>
          <w:szCs w:val="28"/>
        </w:rPr>
      </w:pPr>
      <w:r>
        <w:rPr>
          <w:rFonts w:ascii="宋体" w:hAnsi="宋体" w:eastAsia="宋体" w:cs="Times New Roman"/>
          <w:bCs/>
          <w:sz w:val="28"/>
          <w:szCs w:val="28"/>
        </w:rPr>
        <w:t>新增系统UPS不间断电源，断电也能监测</w:t>
      </w:r>
    </w:p>
    <w:p>
      <w:pPr>
        <w:numPr>
          <w:ilvl w:val="0"/>
          <w:numId w:val="5"/>
        </w:numPr>
        <w:rPr>
          <w:rFonts w:ascii="宋体" w:hAnsi="宋体" w:eastAsia="宋体" w:cs="Times New Roman"/>
          <w:bCs/>
          <w:sz w:val="28"/>
          <w:szCs w:val="28"/>
        </w:rPr>
      </w:pPr>
      <w:r>
        <w:rPr>
          <w:rFonts w:ascii="宋体" w:hAnsi="宋体" w:eastAsia="宋体" w:cs="Times New Roman"/>
          <w:bCs/>
          <w:sz w:val="28"/>
          <w:szCs w:val="28"/>
        </w:rPr>
        <w:t>增设气体检测探头及失电报警</w:t>
      </w:r>
    </w:p>
    <w:p>
      <w:pPr>
        <w:spacing w:line="360" w:lineRule="auto"/>
        <w:jc w:val="left"/>
        <w:rPr>
          <w:rFonts w:ascii="宋体" w:hAnsi="宋体" w:eastAsia="宋体"/>
          <w:b/>
        </w:rPr>
      </w:pPr>
      <w:r>
        <w:drawing>
          <wp:inline distT="0" distB="0" distL="114300" distR="114300">
            <wp:extent cx="5262880" cy="2165985"/>
            <wp:effectExtent l="0" t="0" r="13970"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262880" cy="2165985"/>
                    </a:xfrm>
                    <a:prstGeom prst="rect">
                      <a:avLst/>
                    </a:prstGeom>
                    <a:noFill/>
                    <a:ln>
                      <a:noFill/>
                    </a:ln>
                  </pic:spPr>
                </pic:pic>
              </a:graphicData>
            </a:graphic>
          </wp:inline>
        </w:drawing>
      </w:r>
    </w:p>
    <w:p>
      <w:pPr>
        <w:spacing w:line="360" w:lineRule="auto"/>
        <w:jc w:val="left"/>
        <w:rPr>
          <w:rFonts w:ascii="宋体" w:hAnsi="宋体" w:eastAsia="宋体"/>
          <w:bCs/>
        </w:rPr>
      </w:pPr>
    </w:p>
    <w:p>
      <w:pPr>
        <w:rPr>
          <w:rFonts w:ascii="宋体" w:hAnsi="宋体" w:eastAsia="宋体" w:cs="Times New Roman"/>
          <w:bCs/>
          <w:sz w:val="28"/>
          <w:szCs w:val="28"/>
        </w:rPr>
      </w:pPr>
      <w:r>
        <w:rPr>
          <w:rFonts w:hint="eastAsia" w:ascii="宋体" w:hAnsi="宋体" w:eastAsia="宋体"/>
          <w:bCs/>
          <w:sz w:val="28"/>
          <w:szCs w:val="28"/>
        </w:rPr>
        <w:t>（二）水淹探头设备选型。</w:t>
      </w:r>
    </w:p>
    <w:p>
      <w:pPr>
        <w:ind w:firstLine="840" w:firstLineChars="300"/>
        <w:rPr>
          <w:rFonts w:ascii="宋体" w:hAnsi="宋体" w:eastAsia="宋体" w:cs="Times New Roman"/>
          <w:bCs/>
          <w:sz w:val="28"/>
          <w:szCs w:val="28"/>
        </w:rPr>
      </w:pPr>
      <w:r>
        <w:rPr>
          <w:rFonts w:hint="eastAsia" w:ascii="宋体" w:hAnsi="宋体" w:eastAsia="宋体"/>
          <w:bCs/>
          <w:sz w:val="28"/>
          <w:szCs w:val="28"/>
        </w:rPr>
        <w:t>QH3000</w:t>
      </w:r>
      <w:r>
        <w:rPr>
          <w:rFonts w:hint="eastAsia" w:ascii="宋体" w:hAnsi="宋体" w:eastAsia="宋体" w:cs="Times New Roman"/>
          <w:bCs/>
          <w:sz w:val="28"/>
          <w:szCs w:val="28"/>
        </w:rPr>
        <w:t>水淹探头是一款高可靠、高灵敏的区域式淹水监测，淹水探头采用电极检测式原理，通过连接专业漏水传感线缆即组成一个单通道的检测报警系统，液体碰触到传感线缆导致检测回路电阻的变化，漏水检测器根据电路的变化，从而输出报警继电器信号，可连接至其它的智能监控主机。</w:t>
      </w:r>
    </w:p>
    <w:p>
      <w:pPr>
        <w:rPr>
          <w:rFonts w:ascii="宋体" w:hAnsi="宋体" w:eastAsia="宋体" w:cs="Times New Roman"/>
          <w:bCs/>
          <w:sz w:val="28"/>
          <w:szCs w:val="28"/>
        </w:rPr>
      </w:pPr>
      <w:r>
        <w:rPr>
          <w:rFonts w:hint="eastAsia" w:ascii="宋体" w:hAnsi="宋体" w:eastAsia="宋体"/>
          <w:bCs/>
          <w:sz w:val="28"/>
          <w:szCs w:val="28"/>
        </w:rPr>
        <w:t>（三）监控主机选型（已有）</w:t>
      </w:r>
    </w:p>
    <w:p>
      <w:pPr>
        <w:ind w:firstLine="840" w:firstLineChars="300"/>
        <w:rPr>
          <w:rFonts w:ascii="宋体" w:hAnsi="宋体" w:eastAsia="宋体" w:cs="Times New Roman"/>
          <w:bCs/>
          <w:sz w:val="28"/>
          <w:szCs w:val="28"/>
        </w:rPr>
      </w:pPr>
      <w:r>
        <w:rPr>
          <w:rFonts w:hint="eastAsia" w:ascii="宋体" w:hAnsi="宋体" w:eastAsia="宋体" w:cs="Times New Roman"/>
          <w:bCs/>
          <w:sz w:val="28"/>
          <w:szCs w:val="28"/>
        </w:rPr>
        <w:t>擎海3000系列监控主机是一款自主研发的嵌入式动环监控服务器，管理系统配合相关的传感器可以监控相对应设备的警情，一旦设备的相关参数出现异常，管理系统会通过手机短信、电话、声光报警器等在第一时间通知相关管理人员，确保设备出现故障能够及时发现与解决。同时，灵活的输出控制设置，可自由设置任何一个故障的联动输出。</w:t>
      </w:r>
    </w:p>
    <w:p>
      <w:pPr>
        <w:pStyle w:val="13"/>
      </w:pPr>
    </w:p>
    <w:p>
      <w:pPr>
        <w:rPr>
          <w:rFonts w:ascii="宋体" w:hAnsi="宋体" w:eastAsia="宋体" w:cs="Times New Roman"/>
          <w:bCs/>
          <w:sz w:val="28"/>
          <w:szCs w:val="28"/>
        </w:rPr>
      </w:pPr>
      <w:r>
        <w:rPr>
          <w:rFonts w:hint="eastAsia" w:ascii="宋体" w:hAnsi="宋体" w:eastAsia="宋体" w:cs="Times New Roman"/>
          <w:bCs/>
          <w:sz w:val="28"/>
          <w:szCs w:val="28"/>
        </w:rPr>
        <w:t>主机参数如下：</w:t>
      </w:r>
    </w:p>
    <w:tbl>
      <w:tblPr>
        <w:tblStyle w:val="22"/>
        <w:tblpPr w:leftFromText="180" w:rightFromText="180" w:vertAnchor="text" w:horzAnchor="page" w:tblpX="1392" w:tblpY="63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909"/>
        <w:gridCol w:w="1947"/>
        <w:gridCol w:w="140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43"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项目</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类型</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3" w:type="dxa"/>
            <w:vMerge w:val="restart"/>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监控项目</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开关量输入</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8路干节点输入，带光电隔离，带DC12V供电输出；</w:t>
            </w:r>
          </w:p>
          <w:p>
            <w:pPr>
              <w:rPr>
                <w:rFonts w:ascii="宋体" w:hAnsi="宋体" w:eastAsia="宋体" w:cs="Times New Roman"/>
                <w:bCs/>
                <w:sz w:val="24"/>
                <w:szCs w:val="24"/>
              </w:rPr>
            </w:pPr>
            <w:r>
              <w:rPr>
                <w:rFonts w:hint="eastAsia" w:ascii="宋体" w:hAnsi="宋体" w:eastAsia="宋体" w:cs="Times New Roman"/>
                <w:bCs/>
                <w:sz w:val="24"/>
                <w:szCs w:val="24"/>
              </w:rPr>
              <w:t>最大总输出电流1.5A(既16路总输出)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照明系统</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1路照明灯光控制，可远程开关灯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故障报警</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开关量输出</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2路继电器输出（注意:AC250V/3A或DC30V/3A）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43" w:type="dxa"/>
            <w:vMerge w:val="restart"/>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通讯接口</w:t>
            </w:r>
          </w:p>
        </w:tc>
        <w:tc>
          <w:tcPr>
            <w:tcW w:w="1909" w:type="dxa"/>
            <w:vMerge w:val="restart"/>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串口</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1路RS232 通讯速率：1200～115200bps 默认9600；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3" w:type="dxa"/>
            <w:vMerge w:val="continue"/>
            <w:shd w:val="clear" w:color="auto" w:fill="FFFFFF"/>
            <w:vAlign w:val="center"/>
          </w:tcPr>
          <w:p>
            <w:pPr>
              <w:numPr>
                <w:ilvl w:val="0"/>
                <w:numId w:val="5"/>
              </w:numPr>
              <w:rPr>
                <w:rFonts w:ascii="宋体" w:hAnsi="宋体" w:eastAsia="宋体" w:cs="Times New Roman"/>
                <w:bCs/>
                <w:sz w:val="24"/>
                <w:szCs w:val="24"/>
              </w:rPr>
            </w:pPr>
          </w:p>
        </w:tc>
        <w:tc>
          <w:tcPr>
            <w:tcW w:w="1909" w:type="dxa"/>
            <w:vMerge w:val="continue"/>
            <w:shd w:val="clear" w:color="auto" w:fill="FFFFFF"/>
            <w:vAlign w:val="center"/>
          </w:tcPr>
          <w:p>
            <w:pPr>
              <w:numPr>
                <w:ilvl w:val="0"/>
                <w:numId w:val="5"/>
              </w:numPr>
              <w:rPr>
                <w:rFonts w:ascii="宋体" w:hAnsi="宋体" w:eastAsia="宋体" w:cs="Times New Roman"/>
                <w:bCs/>
                <w:sz w:val="24"/>
                <w:szCs w:val="24"/>
              </w:rPr>
            </w:pP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4路RS485 通讯速率：1200～19200bps  默认9600；</w:t>
            </w:r>
          </w:p>
          <w:p>
            <w:pPr>
              <w:rPr>
                <w:rFonts w:ascii="宋体" w:hAnsi="宋体" w:eastAsia="宋体" w:cs="Times New Roman"/>
                <w:bCs/>
                <w:sz w:val="24"/>
                <w:szCs w:val="24"/>
              </w:rPr>
            </w:pPr>
            <w:r>
              <w:rPr>
                <w:rFonts w:hint="eastAsia" w:ascii="宋体" w:hAnsi="宋体" w:eastAsia="宋体" w:cs="Times New Roman"/>
                <w:bCs/>
                <w:sz w:val="24"/>
                <w:szCs w:val="24"/>
              </w:rPr>
              <w:t>带DC12V供电输出，单路最大输出电流1A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restart"/>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电源参数</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宽输入范围</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AC100～240V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最大功率</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72W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接入方式</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直接接入220V电流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p>
        </w:tc>
        <w:tc>
          <w:tcPr>
            <w:tcW w:w="5758" w:type="dxa"/>
            <w:gridSpan w:val="3"/>
            <w:vAlign w:val="center"/>
          </w:tcPr>
          <w:p>
            <w:pPr>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工作环境</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温度</w:t>
            </w:r>
          </w:p>
        </w:tc>
        <w:tc>
          <w:tcPr>
            <w:tcW w:w="1947"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-20℃～70℃</w:t>
            </w:r>
          </w:p>
        </w:tc>
        <w:tc>
          <w:tcPr>
            <w:tcW w:w="1400"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相对湿度</w:t>
            </w:r>
          </w:p>
        </w:tc>
        <w:tc>
          <w:tcPr>
            <w:tcW w:w="2411" w:type="dxa"/>
            <w:vAlign w:val="center"/>
          </w:tcPr>
          <w:p>
            <w:pPr>
              <w:rPr>
                <w:rFonts w:ascii="宋体" w:hAnsi="宋体" w:eastAsia="宋体" w:cs="Times New Roman"/>
                <w:bCs/>
                <w:sz w:val="24"/>
                <w:szCs w:val="24"/>
              </w:rPr>
            </w:pPr>
            <w:r>
              <w:rPr>
                <w:rFonts w:hint="eastAsia" w:ascii="宋体" w:hAnsi="宋体" w:eastAsia="宋体" w:cs="Times New Roman"/>
                <w:bCs/>
                <w:sz w:val="24"/>
                <w:szCs w:val="24"/>
              </w:rPr>
              <w:t>5%RH～95%RH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3" w:type="dxa"/>
            <w:vMerge w:val="restart"/>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尺寸与重量</w:t>
            </w: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主机尺寸</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439mm*216mm*45mm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43" w:type="dxa"/>
            <w:vMerge w:val="continue"/>
            <w:shd w:val="clear" w:color="auto" w:fill="FFFFFF"/>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包装尺寸</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625mm*300mm*100mm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643" w:type="dxa"/>
            <w:vMerge w:val="continue"/>
            <w:shd w:val="clear" w:color="auto" w:fill="FFFFFF"/>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净重</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3900g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43" w:type="dxa"/>
            <w:vMerge w:val="continue"/>
            <w:shd w:val="clear" w:color="auto" w:fill="FFFFFF"/>
            <w:vAlign w:val="center"/>
          </w:tcPr>
          <w:p>
            <w:pPr>
              <w:numPr>
                <w:ilvl w:val="0"/>
                <w:numId w:val="5"/>
              </w:numPr>
              <w:rPr>
                <w:rFonts w:ascii="宋体" w:hAnsi="宋体" w:eastAsia="宋体" w:cs="Times New Roman"/>
                <w:bCs/>
                <w:sz w:val="24"/>
                <w:szCs w:val="24"/>
              </w:rPr>
            </w:pPr>
          </w:p>
        </w:tc>
        <w:tc>
          <w:tcPr>
            <w:tcW w:w="1909" w:type="dxa"/>
            <w:shd w:val="clear" w:color="auto" w:fill="FFFFFF"/>
            <w:vAlign w:val="center"/>
          </w:tcPr>
          <w:p>
            <w:pPr>
              <w:rPr>
                <w:rFonts w:ascii="宋体" w:hAnsi="宋体" w:eastAsia="宋体" w:cs="Times New Roman"/>
                <w:bCs/>
                <w:sz w:val="24"/>
                <w:szCs w:val="24"/>
              </w:rPr>
            </w:pPr>
            <w:r>
              <w:rPr>
                <w:rFonts w:hint="eastAsia" w:ascii="宋体" w:hAnsi="宋体" w:eastAsia="宋体" w:cs="Times New Roman"/>
                <w:bCs/>
                <w:sz w:val="24"/>
                <w:szCs w:val="24"/>
              </w:rPr>
              <w:t>毛重</w:t>
            </w:r>
          </w:p>
        </w:tc>
        <w:tc>
          <w:tcPr>
            <w:tcW w:w="5758" w:type="dxa"/>
            <w:gridSpan w:val="3"/>
            <w:vAlign w:val="center"/>
          </w:tcPr>
          <w:p>
            <w:pPr>
              <w:rPr>
                <w:rFonts w:ascii="宋体" w:hAnsi="宋体" w:eastAsia="宋体" w:cs="Times New Roman"/>
                <w:bCs/>
                <w:sz w:val="24"/>
                <w:szCs w:val="24"/>
              </w:rPr>
            </w:pPr>
            <w:r>
              <w:rPr>
                <w:rFonts w:hint="eastAsia" w:ascii="宋体" w:hAnsi="宋体" w:eastAsia="宋体" w:cs="Times New Roman"/>
                <w:bCs/>
                <w:sz w:val="24"/>
                <w:szCs w:val="24"/>
              </w:rPr>
              <w:t>4843g</w:t>
            </w:r>
          </w:p>
        </w:tc>
      </w:tr>
    </w:tbl>
    <w:p>
      <w:pPr>
        <w:spacing w:line="360" w:lineRule="auto"/>
        <w:jc w:val="left"/>
        <w:rPr>
          <w:rFonts w:ascii="宋体" w:hAnsi="宋体" w:eastAsia="宋体"/>
          <w:bCs/>
          <w:sz w:val="28"/>
          <w:szCs w:val="28"/>
        </w:rPr>
      </w:pPr>
    </w:p>
    <w:p>
      <w:pPr>
        <w:spacing w:line="360" w:lineRule="auto"/>
        <w:jc w:val="left"/>
        <w:rPr>
          <w:rFonts w:ascii="宋体" w:hAnsi="宋体" w:eastAsia="宋体"/>
          <w:bCs/>
          <w:sz w:val="28"/>
          <w:szCs w:val="28"/>
        </w:rPr>
      </w:pPr>
      <w:r>
        <w:rPr>
          <w:rFonts w:hint="eastAsia" w:ascii="宋体" w:hAnsi="宋体" w:eastAsia="宋体"/>
          <w:bCs/>
          <w:sz w:val="28"/>
          <w:szCs w:val="28"/>
        </w:rPr>
        <w:t>（四）现场主要设备接线方式。</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A、主机部分接线方式：LAN口接入内网、RJ45网口连接主机与水淹传感器采用超五类网线连接POE供电方式、但超过150米距离，另外加装开关电源供电。</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B、主机输入端口为8位（超出部分由DI拓展模块连接），该项目配置一台动环主机及四台拓展模块、13个水淹传感器模块、13个声光报警器、13个继电器模块。</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（五）主要工程量</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1、监测主机画面48：</w:t>
      </w:r>
    </w:p>
    <w:p>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三期22个，三期总图2个，一二期总图3个（淹水，失电，危险气体），一二期淹水报警点13个，危险气体检测点4个，失电报警点4个。</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2、声光报警器23个：</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 xml:space="preserve">    一二期淹水报警点13个，危险气体检测点4个，失电报警点4个，检测主机一个，中控室一个。</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3、两种线束套管：</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PVC套管：淹水探头套管，电缆沟内穿线管</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镀锌套管：出线缆沟部分电缆铺设用镀锌管</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4、UPS电源分布：</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UPS电源一二三期均有配置，其中三期5套，监测主机1套，485拓展模块4套，一二期9套，检测主机1套，485拓展模块8套</w:t>
      </w:r>
    </w:p>
    <w:p>
      <w:pPr>
        <w:numPr>
          <w:ilvl w:val="0"/>
          <w:numId w:val="6"/>
        </w:numPr>
        <w:spacing w:line="360" w:lineRule="auto"/>
        <w:rPr>
          <w:rFonts w:ascii="宋体" w:hAnsi="宋体" w:eastAsia="宋体" w:cs="Times New Roman"/>
          <w:bCs/>
          <w:sz w:val="28"/>
          <w:szCs w:val="28"/>
        </w:rPr>
      </w:pPr>
      <w:r>
        <w:rPr>
          <w:rFonts w:hint="eastAsia" w:ascii="宋体" w:hAnsi="宋体" w:eastAsia="宋体" w:cs="Times New Roman"/>
          <w:bCs/>
          <w:sz w:val="28"/>
          <w:szCs w:val="28"/>
        </w:rPr>
        <w:t>现场布线：</w:t>
      </w:r>
    </w:p>
    <w:p>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22个水淹报警点，所有线路进入主槽管，槽管内布线用难燃线管安装，槽管外用镀锌铁管安装，拓展模块、开关电源、主机安装在不锈钢电箱内，漏水检测线采用难燃线管安装。</w:t>
      </w:r>
    </w:p>
    <w:p>
      <w:pPr>
        <w:pStyle w:val="12"/>
      </w:pPr>
    </w:p>
    <w:p>
      <w:pPr>
        <w:pStyle w:val="12"/>
        <w:jc w:val="center"/>
        <w:rPr>
          <w:b/>
          <w:bCs/>
        </w:rPr>
      </w:pPr>
      <w:r>
        <w:rPr>
          <w:rFonts w:hint="eastAsia"/>
          <w:b/>
          <w:bCs/>
        </w:rPr>
        <w:t>工程量表</w:t>
      </w:r>
    </w:p>
    <w:tbl>
      <w:tblPr>
        <w:tblStyle w:val="22"/>
        <w:tblW w:w="8681" w:type="dxa"/>
        <w:tblInd w:w="93" w:type="dxa"/>
        <w:tblLayout w:type="autofit"/>
        <w:tblCellMar>
          <w:top w:w="0" w:type="dxa"/>
          <w:left w:w="108" w:type="dxa"/>
          <w:bottom w:w="0" w:type="dxa"/>
          <w:right w:w="108" w:type="dxa"/>
        </w:tblCellMar>
      </w:tblPr>
      <w:tblGrid>
        <w:gridCol w:w="855"/>
        <w:gridCol w:w="1335"/>
        <w:gridCol w:w="3097"/>
        <w:gridCol w:w="1932"/>
        <w:gridCol w:w="1462"/>
      </w:tblGrid>
      <w:tr>
        <w:tblPrEx>
          <w:tblCellMar>
            <w:top w:w="0" w:type="dxa"/>
            <w:left w:w="108" w:type="dxa"/>
            <w:bottom w:w="0" w:type="dxa"/>
            <w:right w:w="108" w:type="dxa"/>
          </w:tblCellMar>
        </w:tblPrEx>
        <w:trPr>
          <w:trHeight w:val="360"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项目名称</w:t>
            </w:r>
          </w:p>
        </w:tc>
        <w:tc>
          <w:tcPr>
            <w:tcW w:w="30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项目特征描述</w:t>
            </w:r>
          </w:p>
        </w:tc>
        <w:tc>
          <w:tcPr>
            <w:tcW w:w="19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计量单位</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工程量</w:t>
            </w:r>
          </w:p>
        </w:tc>
      </w:tr>
      <w:tr>
        <w:tblPrEx>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30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30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综合安装</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超五类网线</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1.型号：四对屏蔽双绞线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2.品牌：安普</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8000</w:t>
            </w:r>
          </w:p>
        </w:tc>
      </w:tr>
      <w:tr>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电缆护套3芯</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1.型号：RVV2.5mm2×3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2.品牌：广东荔湾</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w:t>
            </w: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电线</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1.型号：BVR1mm2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2.品牌：广东荔湾</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w:t>
            </w: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电线</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1.型号：BVR1mm2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2.品牌：广东荔湾</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1000</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不锈钢电箱</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1.不锈钢电箱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2.规格型号：304材质，300mm×400mm×250mm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3.品牌：擎海</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不锈钢电箱</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1.不锈钢电箱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2.规格型号：304材质，600mm×800mm×400mm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3.品牌：擎海</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塑料电箱</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1.塑料电箱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2.规格：4位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3.品牌：擎海</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PVC线管</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1.PVC线管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2.规格：4分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3.品牌：联塑</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2500</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镀锌钢管</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1.镀锌钢管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2.规格：4分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3.品牌：联塑</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w:t>
            </w: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系统软件</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一二三期系统整合</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功能：合并一二三期系统，画面，数据等</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QH3100集中管理软件V3.5</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1.型号：QH3100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3.功能：画面多站点集中管理系统</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184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电话报警模块</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1.型号：AO-221-2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3.功能：实现远程电话语音报警，手机短信报警，短信取消报警等功能，4G全网通像块，支持，移动，联通，电信卡</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133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手机监控客户端</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1.型号：AO-223-2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3.功能：手机公众号客户端，可实时 程监控环境数据，及处理报警信息，</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阿里云服务器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1.型号：AO-223-3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3.功能：阿里云服务器数据储存及维护</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声光报警器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1.型号：AO-225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3.功能：实现现场声光报警功能</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监测主机画面</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1.名称：监测主机画面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3.类型：单体3D画面+3D鸟瞰图</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系统联动调试</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2.说明：相应探头点位与监测主机联动调试</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监测主机及信号传输</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rPr>
          <w:trHeight w:val="261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485拓展模块</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1.型号：QH-DI306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3.功能：安装方式：轨道式  功能：由485拓展8路DI接口 ，解决DI接口不够用，电源过流过压保护和防反接功能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丰富的指示灯，全面查看状态，及时排查故障及方便安装</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r>
        <w:tblPrEx>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监测主机</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1.型号：QH-307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3.功能：安装方式：台式一体机，485/开关量采集，以太网传输采集信号，报警输出</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检测传感器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rPr>
          <w:trHeight w:val="363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水浸检测传感器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1.型号：QH3100-ZWAT-SDS210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3.功能：安装方式：导轨式安装      继电器输出：常开常闭/485输出    高灵敏防误，触水即报         双螺旋结构，导电铜线       尺寸：90*58*58mm                                                                     供电试：12V     常规线长：5米</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r>
      <w:tr>
        <w:tblPrEx>
          <w:tblCellMar>
            <w:top w:w="0" w:type="dxa"/>
            <w:left w:w="108" w:type="dxa"/>
            <w:bottom w:w="0" w:type="dxa"/>
            <w:right w:w="108" w:type="dxa"/>
          </w:tblCellMar>
        </w:tblPrEx>
        <w:trPr>
          <w:trHeight w:val="23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四合一气体检测变送器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1.型号：QT1025-ZWAT-CS10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3.功能：安装方式：导轨式安装      继电器输出：常开常闭/485输出    ,可适配NH3,H2S,O2,CH4 探头与变送器分体式，供电：AC220V</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CH4气体检测探头</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1.型号：1801-CH4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3.功能：检测甲烷气体</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H2S气体检测探头</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1.型号：3627-H2S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3.功能：检测甲烷气体</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NH4气体检测探头</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1.型号:0531-NH4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3.功能：检测氨气气体</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氧气气体检测探头</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1.型号:1117-O2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3.功能：检测氨气气体</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184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失电报警检测仪</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1.型号：QH3000-ZWAT-MDS205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3.功能：安装方式：导轨式安装      继电器输出：常开常闭，失电检测，失电报警</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84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UPS电源控制器</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1.型号：DF-2681-UPS12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3.功能：模拟正弦波，5000VA,输出电压220V，断电保护，浪涌保护，电池输出，短路保护，过流保护，过温保护</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UPS电源电池组</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1.型号:DC-1028-32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2.品牌：擎海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3.功能：5V/A.H,内置6块 DC-12V免维护铅酸电池</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措施项目</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r>
      <w:tr>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高层施工增加</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脚手架搭拆费</w:t>
            </w:r>
          </w:p>
        </w:tc>
        <w:tc>
          <w:tcPr>
            <w:tcW w:w="30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bl>
    <w:p>
      <w:pPr>
        <w:pStyle w:val="13"/>
      </w:pPr>
    </w:p>
    <w:p>
      <w:pPr>
        <w:numPr>
          <w:ilvl w:val="0"/>
          <w:numId w:val="7"/>
        </w:numPr>
        <w:spacing w:line="360" w:lineRule="auto"/>
        <w:rPr>
          <w:rFonts w:ascii="宋体" w:hAnsi="宋体" w:eastAsia="宋体" w:cs="Times New Roman"/>
          <w:bCs/>
          <w:sz w:val="28"/>
          <w:szCs w:val="28"/>
        </w:rPr>
      </w:pPr>
      <w:r>
        <w:rPr>
          <w:rFonts w:hint="eastAsia" w:ascii="宋体" w:hAnsi="宋体" w:eastAsia="宋体" w:cs="Times New Roman"/>
          <w:bCs/>
          <w:sz w:val="28"/>
          <w:szCs w:val="28"/>
        </w:rPr>
        <w:t>系统网络架构</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 xml:space="preserve">    本系统通过工控网实现，使用独立IP段，不与其他工控网冲突，也不连接外网， 保障了网络安全性。</w:t>
      </w:r>
    </w:p>
    <w:p>
      <w:pPr>
        <w:spacing w:line="360" w:lineRule="auto"/>
        <w:ind w:firstLine="560" w:firstLineChars="200"/>
        <w:rPr>
          <w:rFonts w:ascii="宋体" w:hAnsi="宋体" w:eastAsia="宋体" w:cs="Times New Roman"/>
          <w:bCs/>
          <w:sz w:val="28"/>
          <w:szCs w:val="28"/>
        </w:rPr>
      </w:pPr>
    </w:p>
    <w:p>
      <w:pPr>
        <w:spacing w:line="360" w:lineRule="auto"/>
      </w:pPr>
      <w:r>
        <w:drawing>
          <wp:inline distT="0" distB="0" distL="114300" distR="114300">
            <wp:extent cx="5266690" cy="3892550"/>
            <wp:effectExtent l="0" t="0" r="1016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266690" cy="3892550"/>
                    </a:xfrm>
                    <a:prstGeom prst="rect">
                      <a:avLst/>
                    </a:prstGeom>
                    <a:noFill/>
                    <a:ln>
                      <a:noFill/>
                    </a:ln>
                  </pic:spPr>
                </pic:pic>
              </a:graphicData>
            </a:graphic>
          </wp:inline>
        </w:drawing>
      </w:r>
    </w:p>
    <w:p>
      <w:pPr>
        <w:spacing w:line="360" w:lineRule="auto"/>
        <w:jc w:val="center"/>
        <w:rPr>
          <w:rFonts w:eastAsia="仿宋_GB2312"/>
        </w:rPr>
      </w:pPr>
      <w:r>
        <w:rPr>
          <w:rFonts w:hint="eastAsia"/>
          <w:sz w:val="24"/>
          <w:szCs w:val="24"/>
        </w:rPr>
        <w:t>系统网络拓扑图</w:t>
      </w:r>
    </w:p>
    <w:p>
      <w:pPr>
        <w:spacing w:line="360" w:lineRule="auto"/>
        <w:rPr>
          <w:rFonts w:ascii="宋体" w:hAnsi="宋体" w:eastAsia="宋体" w:cs="Times New Roman"/>
          <w:bCs/>
          <w:sz w:val="28"/>
          <w:szCs w:val="28"/>
        </w:rPr>
      </w:pPr>
    </w:p>
    <w:p>
      <w:pPr>
        <w:numPr>
          <w:ilvl w:val="0"/>
          <w:numId w:val="4"/>
        </w:numPr>
        <w:spacing w:line="520" w:lineRule="exact"/>
        <w:ind w:firstLine="643" w:firstLineChars="200"/>
        <w:rPr>
          <w:rFonts w:ascii="宋体" w:hAnsi="宋体" w:eastAsia="宋体" w:cs="宋体"/>
          <w:b/>
          <w:sz w:val="32"/>
          <w:szCs w:val="32"/>
          <w:lang w:val="zh-CN"/>
        </w:rPr>
      </w:pPr>
      <w:r>
        <w:rPr>
          <w:rFonts w:hint="eastAsia" w:ascii="宋体" w:hAnsi="宋体" w:eastAsia="宋体" w:cs="宋体"/>
          <w:b/>
          <w:sz w:val="32"/>
          <w:szCs w:val="32"/>
          <w:lang w:val="zh-CN"/>
        </w:rPr>
        <w:t>项目特殊要求</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lang w:val="zh-CN"/>
        </w:rPr>
        <w:t>1、本项目在签订合同后</w:t>
      </w:r>
      <w:r>
        <w:rPr>
          <w:rFonts w:hint="eastAsia" w:ascii="宋体" w:hAnsi="宋体" w:eastAsia="宋体" w:cs="Times New Roman"/>
          <w:bCs/>
          <w:sz w:val="28"/>
          <w:szCs w:val="28"/>
        </w:rPr>
        <w:t>15天</w:t>
      </w:r>
      <w:r>
        <w:rPr>
          <w:rFonts w:hint="eastAsia" w:ascii="宋体" w:hAnsi="宋体" w:eastAsia="宋体" w:cs="Times New Roman"/>
          <w:bCs/>
          <w:sz w:val="28"/>
          <w:szCs w:val="28"/>
          <w:lang w:val="zh-CN"/>
        </w:rPr>
        <w:t>内制定实施方案</w:t>
      </w:r>
      <w:r>
        <w:rPr>
          <w:rFonts w:hint="eastAsia" w:ascii="宋体" w:hAnsi="宋体" w:eastAsia="宋体" w:cs="Times New Roman"/>
          <w:bCs/>
          <w:sz w:val="28"/>
          <w:szCs w:val="28"/>
        </w:rPr>
        <w:t>并提交项目备案资料</w:t>
      </w:r>
      <w:r>
        <w:rPr>
          <w:rFonts w:hint="eastAsia" w:ascii="宋体" w:hAnsi="宋体" w:eastAsia="宋体" w:cs="Times New Roman"/>
          <w:bCs/>
          <w:sz w:val="28"/>
          <w:szCs w:val="28"/>
          <w:lang w:val="zh-CN"/>
        </w:rPr>
        <w:t>。</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lang w:val="zh-CN"/>
        </w:rPr>
        <w:t>2、本项目</w:t>
      </w:r>
      <w:r>
        <w:rPr>
          <w:rFonts w:hint="eastAsia" w:ascii="宋体" w:hAnsi="宋体" w:eastAsia="宋体" w:cs="Times New Roman"/>
          <w:bCs/>
          <w:sz w:val="28"/>
          <w:szCs w:val="28"/>
        </w:rPr>
        <w:t>所投入产品必须为原厂全新产品</w:t>
      </w:r>
      <w:r>
        <w:rPr>
          <w:rFonts w:hint="eastAsia" w:ascii="宋体" w:hAnsi="宋体" w:eastAsia="宋体" w:cs="Times New Roman"/>
          <w:bCs/>
          <w:sz w:val="28"/>
          <w:szCs w:val="28"/>
          <w:lang w:val="zh-CN"/>
        </w:rPr>
        <w:t>并附质量合格证书。</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rPr>
        <w:t>3、</w:t>
      </w:r>
      <w:r>
        <w:rPr>
          <w:rFonts w:hint="eastAsia" w:ascii="宋体" w:hAnsi="宋体" w:eastAsia="宋体" w:cs="Times New Roman"/>
          <w:bCs/>
          <w:sz w:val="28"/>
          <w:szCs w:val="28"/>
          <w:lang w:val="zh-CN"/>
        </w:rPr>
        <w:t>所有设备在保修期内，如非人为原因而出现的产品质量问题，维修三次后仍然有故障，则必须无条件更换同品牌、同型号的新设备。</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rPr>
        <w:t>4、</w:t>
      </w:r>
      <w:r>
        <w:rPr>
          <w:rFonts w:hint="eastAsia" w:ascii="宋体" w:hAnsi="宋体" w:eastAsia="宋体" w:cs="Times New Roman"/>
          <w:bCs/>
          <w:sz w:val="28"/>
          <w:szCs w:val="28"/>
          <w:lang w:val="zh-CN"/>
        </w:rPr>
        <w:t>设备必须有相应的技术资料、使用说明资料和维护维修资料。</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rPr>
        <w:t>5</w:t>
      </w:r>
      <w:r>
        <w:rPr>
          <w:rFonts w:hint="eastAsia" w:ascii="宋体" w:hAnsi="宋体" w:eastAsia="宋体" w:cs="Times New Roman"/>
          <w:bCs/>
          <w:sz w:val="28"/>
          <w:szCs w:val="28"/>
          <w:lang w:val="zh-CN"/>
        </w:rPr>
        <w:t>、售后服务的要求：</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（1）投标人须说明售后服务机构名称、地址、机构设置、人员情况及联系方式。</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（2）投标人所提供的售后服务机构应当是能够直接为本项目提供售后服务的，否则，必须进行说明。</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（3）如果售后服务机构不是投标人或投标人下属的机构，必须提供售后服务机构出具的售后承诺书，或者投标人与售后服务机构签署的相关合作协议。</w:t>
      </w:r>
    </w:p>
    <w:p>
      <w:pPr>
        <w:numPr>
          <w:ilvl w:val="0"/>
          <w:numId w:val="4"/>
        </w:numPr>
        <w:spacing w:line="520" w:lineRule="exact"/>
        <w:ind w:firstLine="643" w:firstLineChars="200"/>
        <w:rPr>
          <w:rFonts w:ascii="宋体" w:hAnsi="宋体" w:eastAsia="宋体" w:cs="宋体"/>
          <w:b/>
          <w:sz w:val="32"/>
          <w:szCs w:val="32"/>
        </w:rPr>
      </w:pPr>
      <w:r>
        <w:rPr>
          <w:rFonts w:hint="eastAsia" w:ascii="宋体" w:hAnsi="宋体" w:eastAsia="宋体" w:cs="宋体"/>
          <w:b/>
          <w:sz w:val="32"/>
          <w:szCs w:val="32"/>
        </w:rPr>
        <w:t>验收标准</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1、主要设备验收标准</w:t>
      </w:r>
      <w:r>
        <w:rPr>
          <w:rFonts w:hint="eastAsia" w:ascii="宋体" w:hAnsi="宋体" w:eastAsia="宋体" w:cs="Times New Roman"/>
          <w:bCs/>
          <w:sz w:val="28"/>
          <w:szCs w:val="28"/>
        </w:rPr>
        <w:tab/>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（1）项目实施单位有监造的权利，期间费用由项目实施单位自行承担，产品质量不因项目实施单位监造而减轻投标人对合同的责任。</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（2）设备到货后，投标人应和项目实施单位一起对供货设备进行现场检查，如发现质量问题应确定责任方，由责任方处理解决。开箱检验应有记录及双方签字生效。</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4、货期和安装要求</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1.交货时间：合同签订后20天内完成设备到货，具体交货时间由广州市净水有限公司龙归分公司指定，达到交货条件到龙归分公司指定交货日期时间内的仓储保管费用由投标人负责。</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2.现场安装和调试工作时间：工期60天，具体开工时间由投标人于正式开工前7天通知为准。</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rPr>
        <w:t>3.设备安装及安装方案要求：</w:t>
      </w:r>
      <w:r>
        <w:rPr>
          <w:rFonts w:hint="eastAsia" w:ascii="宋体" w:hAnsi="宋体" w:eastAsia="宋体" w:cs="Times New Roman"/>
          <w:bCs/>
          <w:sz w:val="28"/>
          <w:szCs w:val="28"/>
          <w:lang w:val="zh-CN"/>
        </w:rPr>
        <w:t>必须提供设备及</w:t>
      </w:r>
      <w:r>
        <w:rPr>
          <w:rFonts w:hint="eastAsia" w:ascii="宋体" w:hAnsi="宋体" w:eastAsia="宋体" w:cs="Times New Roman"/>
          <w:bCs/>
          <w:sz w:val="28"/>
          <w:szCs w:val="28"/>
        </w:rPr>
        <w:t>施工</w:t>
      </w:r>
      <w:r>
        <w:rPr>
          <w:rFonts w:hint="eastAsia" w:ascii="宋体" w:hAnsi="宋体" w:eastAsia="宋体" w:cs="Times New Roman"/>
          <w:bCs/>
          <w:sz w:val="28"/>
          <w:szCs w:val="28"/>
          <w:lang w:val="zh-CN"/>
        </w:rPr>
        <w:t>安装期间的全面的、周密的、符合安全技术规范的安装方案，包括安装组织安排，现场管理人员、技术人员、安装人员配置及安排，应急防范措施，计划进度，及应急方案等等。具体方案，以厂方最后审核确认为准。</w:t>
      </w:r>
    </w:p>
    <w:p>
      <w:pPr>
        <w:spacing w:line="360" w:lineRule="auto"/>
        <w:rPr>
          <w:rFonts w:ascii="宋体" w:hAnsi="宋体" w:eastAsia="宋体" w:cs="Times New Roman"/>
          <w:bCs/>
          <w:sz w:val="28"/>
          <w:szCs w:val="28"/>
          <w:lang w:val="zh-CN"/>
        </w:rPr>
      </w:pPr>
      <w:r>
        <w:rPr>
          <w:rFonts w:hint="eastAsia" w:ascii="宋体" w:hAnsi="宋体" w:eastAsia="宋体" w:cs="Times New Roman"/>
          <w:bCs/>
          <w:sz w:val="28"/>
          <w:szCs w:val="28"/>
        </w:rPr>
        <w:t>4.安装验收标准 ：</w:t>
      </w:r>
      <w:r>
        <w:rPr>
          <w:rFonts w:hint="eastAsia" w:ascii="宋体" w:hAnsi="宋体" w:eastAsia="宋体" w:cs="Times New Roman"/>
          <w:bCs/>
          <w:sz w:val="28"/>
          <w:szCs w:val="28"/>
          <w:lang w:val="zh-CN"/>
        </w:rPr>
        <w:t>投标人须派技术人员到</w:t>
      </w:r>
      <w:r>
        <w:rPr>
          <w:rFonts w:hint="eastAsia" w:ascii="宋体" w:hAnsi="宋体" w:eastAsia="宋体" w:cs="Times New Roman"/>
          <w:bCs/>
          <w:sz w:val="28"/>
          <w:szCs w:val="28"/>
        </w:rPr>
        <w:t>龙归</w:t>
      </w:r>
      <w:r>
        <w:rPr>
          <w:rFonts w:hint="eastAsia" w:ascii="宋体" w:hAnsi="宋体" w:eastAsia="宋体" w:cs="Times New Roman"/>
          <w:bCs/>
          <w:sz w:val="28"/>
          <w:szCs w:val="28"/>
          <w:lang w:val="zh-CN"/>
        </w:rPr>
        <w:t>分公司现场安装、调试设备、现场操作使用培训。设备所有技术参数和数据自动监控系统，应满足本文件的要求。</w:t>
      </w:r>
    </w:p>
    <w:p>
      <w:pPr>
        <w:spacing w:line="360" w:lineRule="auto"/>
        <w:rPr>
          <w:rFonts w:ascii="宋体" w:hAnsi="宋体" w:eastAsia="宋体" w:cs="Times New Roman"/>
          <w:bCs/>
          <w:sz w:val="28"/>
          <w:szCs w:val="28"/>
        </w:rPr>
      </w:pPr>
      <w:r>
        <w:rPr>
          <w:rFonts w:hint="eastAsia" w:ascii="宋体" w:hAnsi="宋体" w:eastAsia="宋体" w:cs="Times New Roman"/>
          <w:bCs/>
          <w:sz w:val="28"/>
          <w:szCs w:val="28"/>
        </w:rPr>
        <w:t>5.质量保证期及缺陷责任期：本项目质量保证期为验收合格之日起一年，在质保期期间如设备发生故障，投标人必须在3小时内到达现场。</w:t>
      </w:r>
    </w:p>
    <w:bookmarkEnd w:id="60"/>
    <w:p>
      <w:pPr>
        <w:pStyle w:val="21"/>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ind w:firstLine="0"/>
        <w:rPr>
          <w:color w:val="auto"/>
        </w:rPr>
      </w:pPr>
    </w:p>
    <w:p>
      <w:pPr>
        <w:pStyle w:val="21"/>
        <w:rPr>
          <w:color w:val="auto"/>
        </w:rPr>
      </w:pPr>
    </w:p>
    <w:p>
      <w:pPr>
        <w:pStyle w:val="21"/>
        <w:rPr>
          <w:color w:val="auto"/>
        </w:rPr>
      </w:pPr>
    </w:p>
    <w:p>
      <w:pPr>
        <w:pStyle w:val="3"/>
        <w:rPr>
          <w:rFonts w:hint="eastAsia"/>
        </w:rPr>
      </w:pPr>
      <w:bookmarkStart w:id="61" w:name="_Toc15570"/>
      <w:bookmarkStart w:id="62" w:name="_Toc23330"/>
      <w:bookmarkStart w:id="63" w:name="_Toc1496"/>
      <w:bookmarkStart w:id="64" w:name="_Toc537"/>
      <w:bookmarkStart w:id="65" w:name="_Toc25925"/>
      <w:bookmarkStart w:id="66" w:name="_Toc23353"/>
      <w:bookmarkStart w:id="67" w:name="_Toc1284"/>
      <w:bookmarkStart w:id="68" w:name="_Toc18538"/>
      <w:bookmarkStart w:id="69" w:name="_Toc29835"/>
      <w:bookmarkStart w:id="70" w:name="_Toc4680"/>
      <w:bookmarkStart w:id="71" w:name="_Toc12135"/>
    </w:p>
    <w:p>
      <w:pPr>
        <w:pStyle w:val="3"/>
        <w:rPr>
          <w:rFonts w:hint="eastAsia"/>
        </w:rPr>
      </w:pPr>
    </w:p>
    <w:p>
      <w:pPr>
        <w:pStyle w:val="3"/>
      </w:pPr>
      <w:r>
        <mc:AlternateContent>
          <mc:Choice Requires="wps">
            <w:drawing>
              <wp:anchor distT="0" distB="0" distL="114300" distR="114300" simplePos="0" relativeHeight="251665408" behindDoc="0" locked="0" layoutInCell="1" allowOverlap="1">
                <wp:simplePos x="0" y="0"/>
                <wp:positionH relativeFrom="column">
                  <wp:posOffset>2326005</wp:posOffset>
                </wp:positionH>
                <wp:positionV relativeFrom="paragraph">
                  <wp:posOffset>541655</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5pt;margin-top:42.65pt;height:0pt;width:75.5pt;z-index:251665408;mso-width-relative:page;mso-height-relative:page;" filled="f" stroked="t" coordsize="21600,21600" o:gfxdata="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6RrJ1wAAAAk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2305685</wp:posOffset>
                </wp:positionH>
                <wp:positionV relativeFrom="paragraph">
                  <wp:posOffset>59055</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55pt;margin-top:4.65pt;height:0pt;width:75.5pt;z-index:251664384;mso-width-relative:page;mso-height-relative:page;" filled="f" stroked="t" coordsize="21600,21600" o:gfxdata="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Ym1o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5"/>
      </w:pPr>
    </w:p>
    <w:p>
      <w:pPr>
        <w:pStyle w:val="3"/>
      </w:pPr>
      <w:bookmarkStart w:id="72" w:name="_Toc87616386"/>
      <w:bookmarkStart w:id="73" w:name="_Toc19088"/>
      <w:bookmarkStart w:id="74" w:name="_Toc1375"/>
      <w:bookmarkStart w:id="75" w:name="_Toc12980"/>
      <w:bookmarkStart w:id="76" w:name="_Toc22501"/>
      <w:bookmarkStart w:id="77" w:name="_Toc12968"/>
      <w:bookmarkStart w:id="78" w:name="_Toc19686"/>
      <w:bookmarkStart w:id="79" w:name="_Toc22797"/>
      <w:bookmarkStart w:id="80" w:name="_Toc13309"/>
      <w:bookmarkStart w:id="81" w:name="_Toc8183"/>
      <w:bookmarkStart w:id="82" w:name="_Toc12721"/>
      <w:bookmarkStart w:id="83" w:name="_Toc88209949"/>
      <w:bookmarkStart w:id="84" w:name="_Toc323"/>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仿宋_GB2312" w:eastAsia="仿宋_GB2312"/>
          <w:sz w:val="28"/>
          <w:szCs w:val="28"/>
        </w:rPr>
        <w:t>广州市净水有限公司龙归分公司2023年水淹报警系统改造（二期）</w:t>
      </w:r>
    </w:p>
    <w:p>
      <w:pPr>
        <w:pStyle w:val="45"/>
        <w:rPr>
          <w:rFonts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0" w:beforeLines="-2147483648" w:line="360" w:lineRule="auto"/>
        <w:ind w:left="0" w:leftChars="0" w:firstLine="1044" w:firstLineChars="200"/>
        <w:rPr>
          <w:rFonts w:ascii="宋体" w:hAnsi="宋体" w:cs="宋体"/>
          <w:sz w:val="24"/>
        </w:rPr>
      </w:pPr>
      <w:r>
        <w:rPr>
          <w:rFonts w:hint="eastAsia" w:ascii="宋体" w:hAnsi="宋体"/>
          <w:b/>
          <w:sz w:val="52"/>
        </w:rPr>
        <w:br w:type="textWrapping"/>
      </w:r>
      <w:r>
        <w:rPr>
          <w:rFonts w:hint="eastAsia" w:ascii="宋体" w:hAnsi="宋体"/>
          <w:b/>
          <w:sz w:val="52"/>
        </w:rPr>
        <w:t xml:space="preserve">  </w:t>
      </w: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w:t>
      </w:r>
      <w:r>
        <w:rPr>
          <w:rFonts w:hint="eastAsia" w:ascii="宋体" w:hAnsi="宋体" w:cs="宋体"/>
          <w:sz w:val="24"/>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ascii="宋体" w:hAnsi="宋体" w:cs="宋体"/>
          <w:sz w:val="24"/>
          <w:u w:val="none"/>
        </w:rPr>
        <w:t xml:space="preserve"> </w:t>
      </w:r>
      <w:r>
        <w:rPr>
          <w:rFonts w:hint="eastAsia" w:ascii="宋体" w:hAnsi="宋体" w:cs="宋体" w:eastAsiaTheme="minorEastAsia"/>
          <w:sz w:val="24"/>
          <w:szCs w:val="22"/>
        </w:rPr>
        <w:t>广州市净水有限公司龙归分公司2023年水淹报警系统改造（二期）</w:t>
      </w:r>
      <w:r>
        <w:rPr>
          <w:rFonts w:ascii="宋体" w:hAnsi="宋体" w:cs="宋体"/>
          <w:sz w:val="24"/>
          <w:u w:val="none"/>
        </w:rPr>
        <w:t xml:space="preserve">   </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rPr>
        <w:t xml:space="preserve"> 广州市净水有限公司龙归分公司</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rPr>
        <w:t xml:space="preserve"> 广州市净水有限公司龙归分公司2023年水淹报警系统改造（二期）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 （1） 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w:t>
      </w:r>
      <w:r>
        <w:rPr>
          <w:rFonts w:hint="eastAsia" w:ascii="宋体" w:hAnsi="宋体" w:cs="宋体"/>
          <w:sz w:val="24"/>
        </w:rPr>
        <w:t>。</w:t>
      </w:r>
    </w:p>
    <w:p>
      <w:pPr>
        <w:ind w:firstLine="480" w:firstLineChars="200"/>
        <w:rPr>
          <w:rFonts w:ascii="宋体" w:hAnsi="宋体" w:eastAsia="宋体" w:cs="宋体"/>
          <w:sz w:val="24"/>
          <w:szCs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rPr>
        <w:t>9</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cs="宋体"/>
          <w:bCs/>
          <w:sz w:val="24"/>
          <w:szCs w:val="24"/>
        </w:rPr>
        <w:t>4.3</w:t>
      </w:r>
      <w:r>
        <w:rPr>
          <w:rFonts w:hint="eastAsia" w:ascii="宋体" w:hAnsi="宋体" w:cs="宋体"/>
          <w:bCs/>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sz w:val="24"/>
          <w:szCs w:val="24"/>
        </w:rPr>
      </w:pPr>
      <w:r>
        <w:rPr>
          <w:rFonts w:hint="eastAsia" w:ascii="宋体" w:hAnsi="宋体" w:cs="宋体"/>
          <w:sz w:val="24"/>
          <w:szCs w:val="24"/>
        </w:rPr>
        <w:t>4.4</w:t>
      </w:r>
      <w:r>
        <w:rPr>
          <w:rFonts w:hint="eastAsia" w:ascii="宋体" w:hAnsi="宋体" w:eastAsia="宋体" w:cs="宋体"/>
          <w:sz w:val="24"/>
          <w:szCs w:val="24"/>
        </w:rPr>
        <w:t>合同中没有适用于变更工程项目的单价的，按新增单价执行。</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新增单价计价原则：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sz w:val="24"/>
          <w:szCs w:val="24"/>
        </w:rPr>
      </w:pPr>
      <w:r>
        <w:rPr>
          <w:rFonts w:hint="eastAsia" w:ascii="宋体" w:hAnsi="宋体" w:eastAsia="宋体" w:cs="宋体"/>
          <w:sz w:val="24"/>
          <w:szCs w:val="24"/>
        </w:rPr>
        <w:t>（1）《广州地区建设工程常用材料税前综合价格》（下称综合价格）。</w:t>
      </w:r>
    </w:p>
    <w:p>
      <w:pPr>
        <w:spacing w:line="560" w:lineRule="exact"/>
        <w:ind w:firstLine="240" w:firstLineChars="100"/>
        <w:rPr>
          <w:rFonts w:ascii="宋体" w:hAnsi="宋体" w:eastAsia="宋体" w:cs="宋体"/>
          <w:sz w:val="24"/>
          <w:szCs w:val="24"/>
        </w:rPr>
      </w:pPr>
      <w:r>
        <w:rPr>
          <w:rFonts w:hint="eastAsia" w:ascii="宋体" w:hAnsi="宋体" w:eastAsia="宋体" w:cs="宋体"/>
          <w:sz w:val="24"/>
          <w:szCs w:val="24"/>
        </w:rPr>
        <w:t>（2）《广州地区建设工程材料（设备）厂商价格信息》（下称厂商价格）下浮10-20%。</w:t>
      </w:r>
    </w:p>
    <w:p>
      <w:pPr>
        <w:spacing w:line="560" w:lineRule="exact"/>
        <w:ind w:firstLine="240" w:firstLineChars="100"/>
        <w:rPr>
          <w:rFonts w:ascii="宋体" w:hAnsi="宋体" w:eastAsia="宋体" w:cs="宋体"/>
          <w:sz w:val="24"/>
          <w:szCs w:val="24"/>
        </w:rPr>
      </w:pPr>
      <w:r>
        <w:rPr>
          <w:rFonts w:hint="eastAsia" w:ascii="宋体" w:hAnsi="宋体" w:eastAsia="宋体" w:cs="宋体"/>
          <w:sz w:val="24"/>
          <w:szCs w:val="24"/>
        </w:rPr>
        <w:t>（3）综合价格、厂商价格中缺项的，采用由北京瑞恒达建筑咨询有限公司提供服务的“慧讯网”中查到的相应材料、设备价格的工程价。</w:t>
      </w:r>
    </w:p>
    <w:p>
      <w:pPr>
        <w:pStyle w:val="45"/>
        <w:rPr>
          <w:rFonts w:eastAsia="宋体"/>
        </w:rPr>
      </w:pPr>
      <w:r>
        <w:rPr>
          <w:rFonts w:hint="eastAsia" w:hAnsi="宋体" w:eastAsia="宋体"/>
        </w:rPr>
        <w:t xml:space="preserve">  </w:t>
      </w:r>
      <w:r>
        <w:rPr>
          <w:rFonts w:hAnsi="宋体" w:eastAsia="宋体"/>
        </w:rPr>
        <w:t>（4）通过市场询价双方协商确定。</w:t>
      </w:r>
    </w:p>
    <w:p>
      <w:pPr>
        <w:rPr>
          <w:rFonts w:ascii="宋体" w:hAnsi="宋体" w:eastAsia="宋体" w:cs="宋体"/>
          <w:sz w:val="24"/>
          <w:szCs w:val="24"/>
        </w:rPr>
      </w:pPr>
      <w:r>
        <w:rPr>
          <w:rFonts w:hint="eastAsia" w:ascii="宋体" w:hAnsi="宋体" w:eastAsia="宋体" w:cs="宋体"/>
          <w:sz w:val="24"/>
          <w:szCs w:val="24"/>
        </w:rPr>
        <w:t xml:space="preserve">  3.按1、2组价后下浮5%计取。</w:t>
      </w:r>
    </w:p>
    <w:p>
      <w:pPr>
        <w:tabs>
          <w:tab w:val="left" w:pos="851"/>
        </w:tabs>
        <w:adjustRightInd w:val="0"/>
        <w:snapToGrid w:val="0"/>
        <w:spacing w:line="384" w:lineRule="auto"/>
        <w:ind w:firstLine="480" w:firstLineChars="200"/>
        <w:rPr>
          <w:rFonts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年…月…日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60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eastAsia="zh-CN"/>
        </w:rPr>
        <w:t>1</w:t>
      </w:r>
      <w:r>
        <w:rPr>
          <w:rFonts w:hint="eastAsia" w:ascii="宋体" w:hAnsi="宋体" w:cs="宋体"/>
          <w:bCs/>
          <w:sz w:val="24"/>
          <w:highlight w:val="none"/>
          <w:u w:val="single"/>
          <w:lang w:val="en-US" w:eastAsia="zh-CN"/>
        </w:rPr>
        <w:t>5</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bCs/>
          <w:sz w:val="24"/>
        </w:rPr>
        <w:t>（</w:t>
      </w:r>
      <w:r>
        <w:rPr>
          <w:rFonts w:hint="eastAsia" w:cs="宋体"/>
          <w:sz w:val="24"/>
        </w:rPr>
        <w:t>如合同另行约定违约责任，从其约定</w:t>
      </w:r>
      <w:r>
        <w:rPr>
          <w:rFonts w:hint="eastAsia" w:asciiTheme="minorEastAsia" w:hAnsi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sz w:val="24"/>
          <w:szCs w:val="24"/>
          <w:u w:val="single"/>
        </w:rPr>
        <w:t>5000元/人次</w:t>
      </w:r>
      <w:r>
        <w:rPr>
          <w:rFonts w:hint="eastAsia" w:asciiTheme="minorEastAsia" w:hAnsiTheme="minorEastAsia" w:cstheme="minorEastAsia"/>
          <w:sz w:val="24"/>
          <w:szCs w:val="24"/>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5.7施工过程中，项目负责人应驻场管理，否则甲方有权要求乙方支付违约</w:t>
      </w:r>
      <w:r>
        <w:rPr>
          <w:rFonts w:hint="eastAsia" w:asciiTheme="minorEastAsia" w:hAnsiTheme="minorEastAsia" w:cstheme="minorEastAsia"/>
          <w:sz w:val="24"/>
          <w:szCs w:val="24"/>
          <w:u w:val="single"/>
        </w:rPr>
        <w:t xml:space="preserve"> 1000元/天</w:t>
      </w:r>
      <w:r>
        <w:rPr>
          <w:rFonts w:hint="eastAsia" w:asciiTheme="minorEastAsia" w:hAnsiTheme="minorEastAsia" w:cstheme="minorEastAsia"/>
          <w:sz w:val="24"/>
          <w:szCs w:val="24"/>
        </w:rPr>
        <w:t>，因此造成损失的，按实际发生额赔偿。</w:t>
      </w:r>
    </w:p>
    <w:p>
      <w:pPr>
        <w:pStyle w:val="45"/>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eastAsiaTheme="minorEastAsia" w:cstheme="minorEastAsia"/>
        </w:rPr>
        <w:t>5.8施工过程中，乙方应负责配备现场的应急物资。具体应急物资配备详见附件应急救援物资清单。（如需）</w:t>
      </w:r>
    </w:p>
    <w:p>
      <w:pPr>
        <w:pStyle w:val="45"/>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（1）  </w:t>
      </w:r>
      <w:r>
        <w:rPr>
          <w:rFonts w:hint="eastAsia" w:ascii="宋体" w:hAnsi="宋体" w:cs="宋体"/>
          <w:sz w:val="24"/>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p>
    <w:p>
      <w:pPr>
        <w:pStyle w:val="11"/>
        <w:spacing w:line="384" w:lineRule="auto"/>
        <w:ind w:firstLine="480" w:firstLineChars="200"/>
        <w:outlineLvl w:val="1"/>
        <w:rPr>
          <w:rFonts w:hAnsi="宋体" w:eastAsia="宋体" w:cs="宋体"/>
          <w:sz w:val="24"/>
          <w:szCs w:val="24"/>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个工作日内，甲方支付至合同暂定总价的80％即^万元给乙方。</w:t>
      </w:r>
      <w:r>
        <w:rPr>
          <w:rFonts w:hint="eastAsia" w:hAnsi="宋体" w:cs="宋体"/>
          <w:sz w:val="24"/>
          <w:szCs w:val="24"/>
        </w:rPr>
        <w:t>（如需）</w:t>
      </w:r>
    </w:p>
    <w:p>
      <w:pPr>
        <w:tabs>
          <w:tab w:val="left" w:pos="0"/>
        </w:tabs>
        <w:adjustRightInd w:val="0"/>
        <w:snapToGrid w:val="0"/>
        <w:spacing w:line="360" w:lineRule="auto"/>
        <w:ind w:firstLine="480" w:firstLineChars="200"/>
        <w:jc w:val="left"/>
        <w:rPr>
          <w:rFonts w:ascii="宋体" w:hAnsi="宋体" w:cs="宋体"/>
          <w:sz w:val="24"/>
        </w:rPr>
      </w:pPr>
      <w:r>
        <w:rPr>
          <w:rFonts w:ascii="宋体" w:hAnsi="宋体" w:cs="宋体"/>
          <w:sz w:val="24"/>
        </w:rPr>
        <w:t>8.2.1</w:t>
      </w:r>
      <w:r>
        <w:rPr>
          <w:rFonts w:hint="eastAsia" w:ascii="宋体" w:hAnsi="宋体" w:cs="宋体"/>
          <w:sz w:val="24"/>
          <w:u w:val="single"/>
        </w:rPr>
        <w:t>项目验收合同后，</w:t>
      </w:r>
      <w:r>
        <w:rPr>
          <w:rFonts w:hint="eastAsia" w:ascii="宋体" w:hAnsi="宋体" w:cs="宋体"/>
          <w:sz w:val="24"/>
        </w:rPr>
        <w:t>经甲方或甲方委托有资质第三方机构审核后，由乙方提交申请支付资料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Ansi="宋体" w:eastAsia="宋体" w:cs="宋体"/>
          <w:sz w:val="24"/>
          <w:szCs w:val="24"/>
        </w:rPr>
      </w:pPr>
      <w:r>
        <w:rPr>
          <w:rFonts w:hint="eastAsia" w:hAnsi="宋体" w:cs="宋体"/>
          <w:sz w:val="24"/>
          <w:szCs w:val="24"/>
        </w:rPr>
        <w:t>8.2.3本项目工程款的支付单位为：</w:t>
      </w:r>
      <w:r>
        <w:rPr>
          <w:rFonts w:hint="eastAsia" w:hAnsi="宋体" w:cs="宋体"/>
          <w:sz w:val="24"/>
          <w:szCs w:val="24"/>
          <w:u w:val="single"/>
        </w:rPr>
        <w:t xml:space="preserve"> 广州市净水有限公司龙归分公司；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ascii="宋体" w:hAnsi="宋体" w:eastAsia="宋体" w:cs="宋体"/>
          <w:sz w:val="24"/>
        </w:rPr>
      </w:pPr>
      <w:r>
        <w:rPr>
          <w:rFonts w:hint="eastAsia" w:ascii="宋体" w:hAnsi="宋体" w:cs="宋体"/>
          <w:sz w:val="24"/>
        </w:rPr>
        <w:t xml:space="preserve"> </w:t>
      </w:r>
      <w:r>
        <w:rPr>
          <w:rFonts w:hint="eastAsia" w:ascii="宋体" w:hAnsi="宋体" w:cs="宋体"/>
          <w:sz w:val="24"/>
          <w:u w:val="single"/>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bdr w:val="single" w:color="auto" w:sz="4" w:space="0"/>
        </w:rPr>
      </w:pPr>
      <w:r>
        <w:rPr>
          <w:rFonts w:hAnsi="宋体" w:cs="宋体"/>
          <w:sz w:val="24"/>
        </w:rPr>
        <w:t>8.6</w:t>
      </w:r>
      <w:r>
        <w:rPr>
          <w:rFonts w:hint="eastAsia" w:asciiTheme="minorEastAsia" w:hAnsiTheme="minorEastAsia" w:cstheme="minorEastAsia"/>
          <w:sz w:val="24"/>
        </w:rPr>
        <w:t xml:space="preserve">付款方式： </w:t>
      </w:r>
      <w:r>
        <w:rPr>
          <w:rFonts w:hint="eastAsia" w:asciiTheme="minorEastAsia" w:hAnsiTheme="minorEastAsia" w:cstheme="minorEastAsia"/>
          <w:sz w:val="24"/>
        </w:rPr>
        <w:sym w:font="Wingdings" w:char="00FE"/>
      </w:r>
      <w:r>
        <w:rPr>
          <w:rFonts w:hint="eastAsia" w:asciiTheme="minorEastAsia" w:hAnsiTheme="minorEastAsia" w:cstheme="minorEastAsia"/>
          <w:sz w:val="24"/>
        </w:rPr>
        <w:t xml:space="preserve">网银支付；  </w:t>
      </w:r>
      <w:r>
        <w:rPr>
          <w:rFonts w:hint="eastAsia" w:asciiTheme="minorEastAsia" w:hAnsiTheme="minorEastAsia" w:cstheme="minorEastAsia"/>
          <w:sz w:val="24"/>
        </w:rPr>
        <w:sym w:font="Wingdings" w:char="00A8"/>
      </w:r>
      <w:r>
        <w:rPr>
          <w:rFonts w:hint="eastAsia" w:asciiTheme="minorEastAsia" w:hAnsiTheme="minorEastAsia" w:cstheme="minorEastAsia"/>
          <w:sz w:val="24"/>
        </w:rPr>
        <w:t xml:space="preserve">支票；   </w:t>
      </w:r>
      <w:r>
        <w:rPr>
          <w:rFonts w:hint="eastAsia" w:asciiTheme="minorEastAsia" w:hAnsiTheme="minorEastAsia" w:cstheme="minorEastAsia"/>
          <w:sz w:val="24"/>
        </w:rPr>
        <w:sym w:font="Wingdings" w:char="00A8"/>
      </w:r>
      <w:r>
        <w:rPr>
          <w:rFonts w:hint="eastAsia" w:asciiTheme="minorEastAsia" w:hAnsi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 xml:space="preserve">：    </w:t>
      </w:r>
    </w:p>
    <w:p>
      <w:pPr>
        <w:numPr>
          <w:ilvl w:val="0"/>
          <w:numId w:val="8"/>
        </w:numPr>
        <w:spacing w:before="120" w:after="156" w:afterLines="50" w:line="384" w:lineRule="auto"/>
        <w:ind w:firstLine="482" w:firstLineChars="200"/>
        <w:jc w:val="left"/>
        <w:rPr>
          <w:rFonts w:ascii="宋体" w:hAnsi="宋体" w:cs="宋体"/>
          <w:b/>
          <w:bCs/>
          <w:sz w:val="24"/>
        </w:rPr>
      </w:pPr>
      <w:bookmarkStart w:id="85" w:name="_Toc518992994"/>
      <w:bookmarkStart w:id="86" w:name="_Toc474245220"/>
      <w:bookmarkStart w:id="87" w:name="_Toc520190034"/>
      <w:r>
        <w:rPr>
          <w:rFonts w:hint="eastAsia" w:ascii="宋体" w:hAnsi="宋体" w:cs="宋体"/>
          <w:b/>
          <w:bCs/>
          <w:sz w:val="24"/>
        </w:rPr>
        <w:t>质量保证</w:t>
      </w:r>
      <w:bookmarkEnd w:id="85"/>
      <w:bookmarkEnd w:id="86"/>
      <w:bookmarkEnd w:id="8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88" w:name="_Toc474245226"/>
      <w:bookmarkStart w:id="89" w:name="_Toc107446862"/>
      <w:bookmarkStart w:id="90" w:name="_Toc183666531"/>
      <w:bookmarkStart w:id="91" w:name="_Toc107447255"/>
      <w:bookmarkStart w:id="92" w:name="_Toc306350467"/>
      <w:bookmarkStart w:id="93" w:name="_Toc518993000"/>
      <w:bookmarkStart w:id="94" w:name="_Toc520190040"/>
      <w:bookmarkStart w:id="95" w:name="_Toc19692"/>
      <w:r>
        <w:rPr>
          <w:rFonts w:hint="eastAsia" w:ascii="宋体" w:hAnsi="宋体" w:cs="宋体"/>
          <w:b/>
          <w:bCs/>
          <w:sz w:val="24"/>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rPr>
      </w:pPr>
      <w:bookmarkStart w:id="96" w:name="_Toc12010"/>
      <w:bookmarkStart w:id="97" w:name="_Toc306350468"/>
      <w:bookmarkStart w:id="98"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07446864"/>
      <w:bookmarkStart w:id="100" w:name="_Toc518993001"/>
      <w:bookmarkStart w:id="101" w:name="_Toc118172294"/>
      <w:bookmarkStart w:id="102" w:name="_Toc107447257"/>
      <w:bookmarkStart w:id="103" w:name="_Toc474245227"/>
      <w:bookmarkStart w:id="104" w:name="_Toc520190041"/>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rPr>
      </w:pPr>
      <w:bookmarkStart w:id="105" w:name="_Toc306350469"/>
      <w:bookmarkStart w:id="106"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5"/>
      <w:bookmarkEnd w:id="106"/>
      <w:bookmarkStart w:id="107" w:name="_Toc474245229"/>
      <w:bookmarkStart w:id="108" w:name="_Toc520190043"/>
      <w:bookmarkStart w:id="109"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0" w:name="_Toc107446871"/>
      <w:bookmarkStart w:id="111" w:name="_Toc107447264"/>
      <w:r>
        <w:rPr>
          <w:rFonts w:hint="eastAsia" w:ascii="宋体" w:hAnsi="宋体" w:cs="宋体"/>
          <w:b/>
          <w:bCs/>
          <w:sz w:val="24"/>
        </w:rPr>
        <w:t>合同生效及其他</w:t>
      </w:r>
      <w:bookmarkEnd w:id="107"/>
      <w:bookmarkEnd w:id="108"/>
      <w:bookmarkEnd w:id="109"/>
      <w:bookmarkEnd w:id="110"/>
      <w:bookmarkEnd w:id="11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ind w:firstLine="480"/>
        <w:rPr>
          <w:rFonts w:ascii="宋体" w:hAnsi="宋体" w:cs="宋体"/>
          <w:sz w:val="24"/>
          <w:u w:val="single"/>
        </w:rPr>
      </w:pPr>
    </w:p>
    <w:p>
      <w:pPr>
        <w:spacing w:line="384" w:lineRule="auto"/>
        <w:ind w:firstLine="480"/>
        <w:rPr>
          <w:rFonts w:ascii="宋体" w:hAnsi="宋体" w:cs="宋体"/>
          <w:sz w:val="24"/>
          <w:u w:val="single"/>
        </w:rPr>
      </w:pPr>
    </w:p>
    <w:p>
      <w:pPr>
        <w:spacing w:line="384" w:lineRule="auto"/>
        <w:ind w:firstLine="480"/>
        <w:rPr>
          <w:rFonts w:ascii="宋体" w:hAnsi="宋体" w:cs="宋体"/>
          <w:sz w:val="24"/>
          <w:u w:val="single"/>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成交通知书/委托函（如有）</w:t>
      </w:r>
    </w:p>
    <w:p>
      <w:pPr>
        <w:spacing w:line="460" w:lineRule="exact"/>
        <w:ind w:firstLine="720" w:firstLineChars="300"/>
        <w:rPr>
          <w:rFonts w:ascii="宋体" w:hAnsi="宋体" w:cs="宋体"/>
          <w:sz w:val="24"/>
          <w:szCs w:val="24"/>
        </w:rPr>
      </w:pPr>
      <w:r>
        <w:rPr>
          <w:rFonts w:hint="eastAsia" w:ascii="宋体" w:hAnsi="宋体" w:cs="宋体"/>
          <w:sz w:val="24"/>
          <w:szCs w:val="24"/>
        </w:rPr>
        <w:t>2.廉洁协议</w:t>
      </w:r>
    </w:p>
    <w:p>
      <w:pPr>
        <w:spacing w:line="384" w:lineRule="auto"/>
        <w:ind w:firstLine="720" w:firstLineChars="300"/>
        <w:rPr>
          <w:rFonts w:ascii="宋体" w:hAnsi="宋体" w:eastAsia="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ind w:left="720" w:hanging="720" w:hangingChars="300"/>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宋体" w:hAnsi="宋体" w:cs="宋体"/>
          <w:sz w:val="24"/>
        </w:rPr>
        <w:br w:type="textWrapping"/>
      </w:r>
      <w:r>
        <w:rPr>
          <w:rFonts w:hint="eastAsia" w:ascii="宋体" w:hAnsi="宋体" w:cs="宋体"/>
          <w:sz w:val="24"/>
          <w:lang w:val="en-US" w:eastAsia="zh-CN"/>
        </w:rPr>
        <w:t>6.营运项目承包单位日常履约考评参照表（安全）</w:t>
      </w:r>
      <w:r>
        <w:rPr>
          <w:rFonts w:hint="eastAsia" w:ascii="宋体" w:hAnsi="宋体" w:cs="宋体"/>
          <w:sz w:val="24"/>
          <w:lang w:val="en-US" w:eastAsia="zh-CN"/>
        </w:rPr>
        <w:br w:type="textWrapping"/>
      </w:r>
      <w:r>
        <w:rPr>
          <w:rFonts w:hint="eastAsia" w:ascii="宋体" w:hAnsi="宋体" w:cs="宋体"/>
          <w:sz w:val="24"/>
          <w:lang w:val="en-US" w:eastAsia="zh-CN"/>
        </w:rPr>
        <w:t>7.</w:t>
      </w:r>
      <w:r>
        <w:rPr>
          <w:rFonts w:hint="eastAsia" w:ascii="宋体" w:hAnsi="宋体" w:cs="宋体"/>
          <w:sz w:val="24"/>
          <w:szCs w:val="24"/>
        </w:rPr>
        <w:t>营运项目承包单位综合履约考评表（安全）</w:t>
      </w:r>
      <w:r>
        <w:rPr>
          <w:rFonts w:ascii="宋体" w:hAnsi="宋体" w:cs="宋体"/>
          <w:sz w:val="24"/>
        </w:rPr>
        <w:t xml:space="preserve"> </w:t>
      </w:r>
    </w:p>
    <w:p>
      <w:pPr>
        <w:spacing w:line="360" w:lineRule="auto"/>
        <w:ind w:firstLine="0" w:firstLineChars="0"/>
        <w:rPr>
          <w:rFonts w:ascii="宋体" w:hAnsi="宋体" w:cs="宋体"/>
          <w:sz w:val="24"/>
        </w:rPr>
      </w:pPr>
      <w:r>
        <w:rPr>
          <w:rFonts w:hint="eastAsia" w:asciiTheme="minorEastAsia" w:hAnsiTheme="minorEastAsia" w:cstheme="minorEastAsia"/>
          <w:sz w:val="24"/>
        </w:rPr>
        <w:t xml:space="preserve">      </w:t>
      </w: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签署日期：年月日                    签署日期：年月日</w:t>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b/>
          <w:bCs/>
          <w:szCs w:val="21"/>
        </w:rPr>
      </w:pPr>
      <w:bookmarkStart w:id="112" w:name="_Toc387080836"/>
      <w:bookmarkStart w:id="113" w:name="_Toc389815031"/>
      <w:bookmarkStart w:id="114" w:name="_Toc389815339"/>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2"/>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ind w:firstLine="0"/>
        <w:rPr>
          <w:rFonts w:ascii="仿宋_GB2312" w:hAnsi="仿宋_GB2312" w:eastAsia="仿宋_GB2312" w:cs="仿宋_GB2312"/>
          <w:bCs/>
          <w:color w:val="auto"/>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line="240" w:lineRule="auto"/>
        <w:contextualSpacing/>
        <w:jc w:val="left"/>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12"/>
      <w:bookmarkEnd w:id="113"/>
      <w:bookmarkEnd w:id="114"/>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5"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5"/>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b/>
          <w:sz w:val="24"/>
        </w:rPr>
      </w:pPr>
      <w:r>
        <w:rPr>
          <w:rFonts w:asciiTheme="minorEastAsia" w:hAnsiTheme="minorEastAsia"/>
          <w:b/>
          <w:sz w:val="24"/>
        </w:rPr>
        <w:t xml:space="preserve"> 二、</w:t>
      </w:r>
      <w:r>
        <w:rPr>
          <w:rFonts w:hint="eastAsia" w:asciiTheme="minorEastAsia" w:hAnsiTheme="minorEastAsia"/>
          <w:b/>
          <w:sz w:val="24"/>
        </w:rPr>
        <w:t>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1.</w:t>
      </w:r>
      <w:r>
        <w:rPr>
          <w:rFonts w:hint="eastAsia" w:asciiTheme="minorEastAsia" w:hAnsi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2.</w:t>
      </w:r>
      <w:r>
        <w:rPr>
          <w:rFonts w:hint="eastAsia" w:asciiTheme="minorEastAsia" w:hAnsiTheme="minorEastAsia"/>
          <w:sz w:val="24"/>
        </w:rPr>
        <w:t>根据《广州市水务局关于印发广州市水务工程施工和监理企业诚信评价管理办法的通知》（穗水建设〔2</w:t>
      </w:r>
      <w:r>
        <w:rPr>
          <w:rFonts w:asciiTheme="minorEastAsia" w:hAnsiTheme="minorEastAsia"/>
          <w:sz w:val="24"/>
        </w:rPr>
        <w:t>014</w:t>
      </w:r>
      <w:r>
        <w:rPr>
          <w:rFonts w:hint="eastAsia" w:asciiTheme="minorEastAsia" w:hAnsiTheme="minorEastAsia"/>
          <w:sz w:val="24"/>
        </w:rPr>
        <w:t>〕1</w:t>
      </w:r>
      <w:r>
        <w:rPr>
          <w:rFonts w:asciiTheme="minorEastAsia" w:hAnsiTheme="minorEastAsia"/>
          <w:sz w:val="24"/>
        </w:rPr>
        <w:t>0</w:t>
      </w:r>
      <w:r>
        <w:rPr>
          <w:rFonts w:hint="eastAsia" w:asciiTheme="minorEastAsia" w:hAnsiTheme="minorEastAsia"/>
          <w:sz w:val="24"/>
        </w:rPr>
        <w:t>号）、《市净水公司关于印发施工和监理企业诚信评价工作实施办法的通知》（穗净水〔201</w:t>
      </w:r>
      <w:r>
        <w:rPr>
          <w:rFonts w:asciiTheme="minorEastAsia" w:hAnsiTheme="minorEastAsia"/>
          <w:sz w:val="24"/>
        </w:rPr>
        <w:t>5</w:t>
      </w:r>
      <w:r>
        <w:rPr>
          <w:rFonts w:hint="eastAsia" w:asciiTheme="minorEastAsia" w:hAnsiTheme="minorEastAsia"/>
          <w:sz w:val="24"/>
        </w:rPr>
        <w:t>〕2</w:t>
      </w:r>
      <w:r>
        <w:rPr>
          <w:rFonts w:asciiTheme="minorEastAsia" w:hAnsiTheme="minorEastAsia"/>
          <w:sz w:val="24"/>
        </w:rPr>
        <w:t>40</w:t>
      </w:r>
      <w:r>
        <w:rPr>
          <w:rFonts w:hint="eastAsia" w:asciiTheme="minorEastAsia" w:hAnsi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3</w:t>
      </w:r>
      <w:r>
        <w:rPr>
          <w:rFonts w:asciiTheme="minorEastAsia" w:hAnsiTheme="minorEastAsia"/>
          <w:sz w:val="24"/>
        </w:rPr>
        <w:t>.</w:t>
      </w:r>
      <w:r>
        <w:rPr>
          <w:rFonts w:hint="eastAsia" w:asciiTheme="minorEastAsia" w:hAnsi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4.</w:t>
      </w:r>
      <w:r>
        <w:rPr>
          <w:rFonts w:hint="eastAsia" w:asciiTheme="minorEastAsia" w:hAnsi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（三）乙方应在合同签订后</w:t>
      </w:r>
      <w:r>
        <w:rPr>
          <w:rFonts w:asciiTheme="minorEastAsia" w:hAnsiTheme="minorEastAsia"/>
          <w:sz w:val="24"/>
          <w:u w:val="single"/>
        </w:rPr>
        <w:t xml:space="preserve">    </w:t>
      </w:r>
      <w:r>
        <w:rPr>
          <w:rFonts w:hint="eastAsia" w:asciiTheme="minorEastAsia" w:hAnsi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sz w:val="24"/>
        </w:rPr>
      </w:pPr>
      <w:r>
        <w:rPr>
          <w:rFonts w:hint="eastAsia" w:asciiTheme="minorEastAsia" w:hAnsiTheme="minorEastAsia"/>
          <w:b/>
          <w:sz w:val="24"/>
        </w:rPr>
        <w:t>五、补充条款：</w:t>
      </w:r>
      <w:r>
        <w:rPr>
          <w:rFonts w:asciiTheme="minorEastAsia" w:hAnsiTheme="minorEastAsia"/>
          <w:sz w:val="24"/>
          <w:u w:val="single"/>
        </w:rPr>
        <w:t xml:space="preserve">                 </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1"/>
        <w:rPr>
          <w:rFonts w:cs="宋体"/>
          <w:b/>
          <w:bCs/>
          <w:szCs w:val="21"/>
        </w:rPr>
      </w:pPr>
    </w:p>
    <w:p>
      <w:pPr>
        <w:pStyle w:val="21"/>
        <w:rPr>
          <w:rFonts w:cs="宋体"/>
          <w:b/>
          <w:bCs/>
          <w:szCs w:val="21"/>
        </w:rPr>
      </w:pPr>
    </w:p>
    <w:p>
      <w:pPr>
        <w:pStyle w:val="21"/>
        <w:rPr>
          <w:rFonts w:cs="宋体"/>
          <w:b/>
          <w:bCs/>
          <w:szCs w:val="21"/>
        </w:rPr>
      </w:pPr>
    </w:p>
    <w:p>
      <w:pPr>
        <w:pStyle w:val="21"/>
        <w:rPr>
          <w:rFonts w:cs="宋体"/>
          <w:b/>
          <w:bCs/>
          <w:szCs w:val="21"/>
        </w:rPr>
      </w:pPr>
    </w:p>
    <w:p>
      <w:pPr>
        <w:pStyle w:val="21"/>
        <w:rPr>
          <w:rFonts w:cs="宋体"/>
          <w:b/>
          <w:bCs/>
          <w:szCs w:val="21"/>
        </w:rPr>
      </w:pPr>
    </w:p>
    <w:p>
      <w:pPr>
        <w:pStyle w:val="21"/>
        <w:rPr>
          <w:rFonts w:cs="宋体"/>
          <w:b/>
          <w:bCs/>
          <w:szCs w:val="21"/>
        </w:rPr>
      </w:pPr>
    </w:p>
    <w:p>
      <w:pPr>
        <w:pStyle w:val="21"/>
        <w:rPr>
          <w:rFonts w:cs="宋体"/>
          <w:b/>
          <w:bCs/>
          <w:szCs w:val="21"/>
        </w:rPr>
      </w:pPr>
    </w:p>
    <w:p>
      <w:pPr>
        <w:spacing w:line="360" w:lineRule="auto"/>
        <w:rPr>
          <w:rFonts w:hint="default" w:ascii="宋体" w:hAnsi="宋体" w:cs="宋体" w:eastAsiaTheme="minorEastAsia"/>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cs="宋体"/>
          <w:b/>
          <w:bCs/>
          <w:szCs w:val="21"/>
          <w:lang w:val="en-US" w:eastAsia="zh-CN"/>
        </w:rPr>
        <w:t>详见响应文件报价清单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hint="default" w:ascii="宋体" w:hAnsi="宋体" w:eastAsia="微软雅黑" w:cs="宋体"/>
          <w:b/>
          <w:szCs w:val="21"/>
          <w:lang w:val="en-US" w:eastAsia="zh-CN"/>
        </w:rPr>
      </w:pPr>
      <w:r>
        <w:rPr>
          <w:rFonts w:hint="eastAsia" w:ascii="宋体" w:hAnsi="宋体" w:cs="宋体"/>
          <w:b/>
          <w:szCs w:val="21"/>
          <w:lang w:val="en-US" w:eastAsia="zh-CN"/>
        </w:rPr>
        <w:t>附件6</w:t>
      </w:r>
    </w:p>
    <w:tbl>
      <w:tblPr>
        <w:tblStyle w:val="22"/>
        <w:tblpPr w:leftFromText="180" w:rightFromText="180" w:vertAnchor="text" w:horzAnchor="page" w:tblpXSpec="center" w:tblpY="527"/>
        <w:tblOverlap w:val="never"/>
        <w:tblW w:w="5000" w:type="pct"/>
        <w:jc w:val="center"/>
        <w:tblLayout w:type="autofit"/>
        <w:tblCellMar>
          <w:top w:w="0" w:type="dxa"/>
          <w:left w:w="0" w:type="dxa"/>
          <w:bottom w:w="0" w:type="dxa"/>
          <w:right w:w="0" w:type="dxa"/>
        </w:tblCellMar>
      </w:tblPr>
      <w:tblGrid>
        <w:gridCol w:w="344"/>
        <w:gridCol w:w="873"/>
        <w:gridCol w:w="706"/>
        <w:gridCol w:w="2322"/>
        <w:gridCol w:w="1140"/>
        <w:gridCol w:w="1151"/>
        <w:gridCol w:w="1151"/>
        <w:gridCol w:w="1181"/>
      </w:tblGrid>
      <w:tr>
        <w:tblPrEx>
          <w:tblCellMar>
            <w:top w:w="0" w:type="dxa"/>
            <w:left w:w="0" w:type="dxa"/>
            <w:bottom w:w="0" w:type="dxa"/>
            <w:right w:w="0" w:type="dxa"/>
          </w:tblCellMar>
        </w:tblPrEx>
        <w:trPr>
          <w:trHeight w:val="320" w:hRule="atLeast"/>
          <w:jc w:val="center"/>
        </w:trPr>
        <w:tc>
          <w:tcPr>
            <w:tcW w:w="5000" w:type="pct"/>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193"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493"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398"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1309"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2604" w:type="pct"/>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309"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493"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398"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4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4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49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3"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3"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3"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1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30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6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6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66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5000" w:type="pct"/>
            <w:gridSpan w:val="8"/>
            <w:tcBorders>
              <w:top w:val="nil"/>
              <w:left w:val="nil"/>
              <w:bottom w:val="nil"/>
              <w:right w:val="nil"/>
            </w:tcBorders>
            <w:noWrap w:val="0"/>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1"/>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1"/>
        <w:ind w:left="0" w:leftChars="0" w:firstLine="0" w:firstLineChars="0"/>
        <w:rPr>
          <w:rFonts w:ascii="宋体" w:hAnsi="宋体" w:cs="宋体"/>
          <w:b/>
          <w:bCs/>
          <w:color w:val="auto"/>
          <w:sz w:val="24"/>
          <w:szCs w:val="24"/>
          <w:highlight w:val="none"/>
        </w:rPr>
      </w:pPr>
    </w:p>
    <w:p>
      <w:pPr>
        <w:pStyle w:val="21"/>
        <w:ind w:left="0" w:leftChars="0" w:firstLine="0" w:firstLineChars="0"/>
        <w:rPr>
          <w:rFonts w:hint="eastAsia" w:cs="宋体"/>
          <w:b/>
          <w:bCs/>
          <w:color w:val="auto"/>
          <w:sz w:val="24"/>
          <w:szCs w:val="24"/>
          <w:highlight w:val="none"/>
          <w:lang w:val="en-US" w:eastAsia="zh-CN"/>
        </w:rPr>
      </w:pPr>
    </w:p>
    <w:p>
      <w:pPr>
        <w:pStyle w:val="21"/>
        <w:ind w:left="0" w:leftChars="0" w:firstLine="0" w:firstLineChars="0"/>
        <w:rPr>
          <w:rFonts w:hint="eastAsia" w:cs="宋体"/>
          <w:b/>
          <w:bCs/>
          <w:color w:val="auto"/>
          <w:sz w:val="24"/>
          <w:szCs w:val="24"/>
          <w:highlight w:val="none"/>
          <w:lang w:val="en-US" w:eastAsia="zh-CN"/>
        </w:rPr>
      </w:pPr>
    </w:p>
    <w:p>
      <w:pPr>
        <w:pStyle w:val="21"/>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附件7</w:t>
      </w: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1"/>
              <w:ind w:firstLine="1126"/>
              <w:rPr>
                <w:color w:val="auto"/>
                <w:highlight w:val="none"/>
              </w:rPr>
            </w:pPr>
          </w:p>
        </w:tc>
      </w:tr>
    </w:tbl>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ind w:firstLine="0"/>
        <w:rPr>
          <w:rFonts w:ascii="仿宋_GB2312" w:eastAsia="仿宋_GB2312"/>
          <w:color w:val="auto"/>
          <w:sz w:val="28"/>
          <w:szCs w:val="28"/>
        </w:rPr>
      </w:pPr>
    </w:p>
    <w:p>
      <w:pPr>
        <w:pStyle w:val="3"/>
      </w:pPr>
      <w:bookmarkStart w:id="116" w:name="_Toc30824"/>
      <w:bookmarkStart w:id="117" w:name="_Toc21847"/>
      <w:bookmarkStart w:id="118" w:name="_Toc1563"/>
      <w:bookmarkStart w:id="119" w:name="_Toc28358"/>
      <w:bookmarkStart w:id="120" w:name="_Toc6230"/>
      <w:bookmarkStart w:id="121" w:name="_Toc3723"/>
      <w:bookmarkStart w:id="122" w:name="_Toc8147"/>
      <w:bookmarkStart w:id="123" w:name="_Toc12169"/>
      <w:bookmarkStart w:id="124" w:name="_Toc5129"/>
      <w:bookmarkStart w:id="125" w:name="_Toc16552"/>
      <w:bookmarkStart w:id="126" w:name="_Toc23515"/>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16"/>
      <w:bookmarkEnd w:id="117"/>
      <w:bookmarkEnd w:id="118"/>
      <w:bookmarkEnd w:id="119"/>
      <w:bookmarkEnd w:id="120"/>
      <w:bookmarkEnd w:id="121"/>
      <w:bookmarkEnd w:id="122"/>
      <w:bookmarkEnd w:id="123"/>
      <w:bookmarkEnd w:id="124"/>
      <w:bookmarkEnd w:id="125"/>
      <w:bookmarkEnd w:id="126"/>
    </w:p>
    <w:p>
      <w:pPr>
        <w:pStyle w:val="35"/>
      </w:pPr>
    </w:p>
    <w:p>
      <w:pPr>
        <w:pStyle w:val="3"/>
      </w:pPr>
      <w:bookmarkStart w:id="127" w:name="_Toc21675"/>
      <w:bookmarkStart w:id="128" w:name="_Toc12610"/>
      <w:bookmarkStart w:id="129" w:name="_Toc12769"/>
      <w:bookmarkStart w:id="130" w:name="_Toc17119"/>
      <w:bookmarkStart w:id="131" w:name="_Toc24815"/>
      <w:bookmarkStart w:id="132" w:name="_Toc5342"/>
      <w:bookmarkStart w:id="133" w:name="_Toc10840"/>
      <w:bookmarkStart w:id="134" w:name="_Toc22764"/>
      <w:bookmarkStart w:id="135" w:name="_Toc88209951"/>
      <w:bookmarkStart w:id="136" w:name="_Toc24490"/>
      <w:bookmarkStart w:id="137" w:name="_Toc31564"/>
      <w:bookmarkStart w:id="138" w:name="_Toc87616388"/>
      <w:bookmarkStart w:id="139" w:name="_Toc30157"/>
      <w:r>
        <w:rPr>
          <w:rFonts w:hint="eastAsia"/>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0" w:name="_Toc88209952"/>
      <w:bookmarkStart w:id="141" w:name="_Toc87616389"/>
      <w:r>
        <w:rPr>
          <w:rFonts w:hint="eastAsia" w:ascii="仿宋_GB2312" w:eastAsia="仿宋_GB2312"/>
          <w:sz w:val="28"/>
          <w:szCs w:val="28"/>
        </w:rPr>
        <w:t>1.响应函</w:t>
      </w:r>
      <w:bookmarkEnd w:id="140"/>
      <w:bookmarkEnd w:id="141"/>
    </w:p>
    <w:p>
      <w:pPr>
        <w:spacing w:line="600" w:lineRule="exact"/>
        <w:rPr>
          <w:rFonts w:ascii="仿宋_GB2312" w:eastAsia="仿宋_GB2312"/>
          <w:sz w:val="28"/>
          <w:szCs w:val="28"/>
        </w:rPr>
      </w:pPr>
      <w:bookmarkStart w:id="142" w:name="_Toc88209953"/>
      <w:bookmarkStart w:id="143" w:name="_Toc87616390"/>
      <w:r>
        <w:rPr>
          <w:rFonts w:hint="eastAsia" w:ascii="仿宋_GB2312" w:eastAsia="仿宋_GB2312"/>
          <w:sz w:val="28"/>
          <w:szCs w:val="28"/>
        </w:rPr>
        <w:t>2.法定代表人证明或授权委托书</w:t>
      </w:r>
      <w:bookmarkEnd w:id="142"/>
      <w:bookmarkEnd w:id="143"/>
      <w:bookmarkStart w:id="144" w:name="_Toc88209956"/>
      <w:bookmarkStart w:id="145"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pStyle w:val="5"/>
        <w:rPr>
          <w:rFonts w:hint="eastAsia"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br w:type="textWrapping"/>
      </w:r>
      <w:r>
        <w:rPr>
          <w:rFonts w:hint="eastAsia" w:ascii="仿宋_GB2312" w:eastAsia="仿宋_GB2312"/>
          <w:sz w:val="28"/>
          <w:szCs w:val="28"/>
          <w:lang w:val="en-US" w:eastAsia="zh-CN"/>
        </w:rPr>
        <w:t>6.承诺函</w:t>
      </w:r>
      <w:r>
        <w:rPr>
          <w:rFonts w:hint="eastAsia" w:ascii="仿宋_GB2312" w:eastAsia="仿宋_GB2312"/>
          <w:sz w:val="28"/>
          <w:szCs w:val="28"/>
        </w:rPr>
        <w:cr/>
      </w:r>
      <w:r>
        <w:rPr>
          <w:rFonts w:hint="eastAsia" w:ascii="仿宋_GB2312" w:eastAsia="仿宋_GB2312"/>
          <w:sz w:val="28"/>
          <w:szCs w:val="28"/>
          <w:lang w:val="en-US" w:eastAsia="zh-CN"/>
        </w:rPr>
        <w:t>7</w:t>
      </w:r>
      <w:r>
        <w:rPr>
          <w:rFonts w:hint="eastAsia" w:ascii="仿宋_GB2312" w:eastAsia="仿宋_GB2312"/>
          <w:sz w:val="28"/>
          <w:szCs w:val="28"/>
        </w:rPr>
        <w:t>.其他资料</w:t>
      </w:r>
      <w:bookmarkEnd w:id="144"/>
      <w:bookmarkEnd w:id="145"/>
      <w:r>
        <w:rPr>
          <w:rFonts w:hint="eastAsia" w:ascii="仿宋_GB2312" w:eastAsia="仿宋_GB2312"/>
          <w:sz w:val="28"/>
          <w:szCs w:val="28"/>
        </w:rPr>
        <w:cr/>
      </w:r>
      <w:bookmarkStart w:id="146" w:name="_Toc87616394"/>
      <w:bookmarkStart w:id="147" w:name="_Toc6313"/>
      <w:bookmarkStart w:id="148" w:name="_Toc88209957"/>
      <w:bookmarkStart w:id="149" w:name="_Toc12665"/>
      <w:bookmarkStart w:id="150" w:name="_Toc28619645"/>
    </w:p>
    <w:p>
      <w:pPr>
        <w:rPr>
          <w:rFonts w:hint="eastAsia"/>
        </w:rPr>
      </w:pPr>
    </w:p>
    <w:p>
      <w:pPr>
        <w:rPr>
          <w:rFonts w:hint="eastAsia" w:ascii="仿宋_GB2312" w:eastAsia="仿宋_GB2312"/>
          <w:sz w:val="28"/>
          <w:szCs w:val="28"/>
        </w:rPr>
      </w:pPr>
    </w:p>
    <w:p>
      <w:pPr>
        <w:pStyle w:val="2"/>
        <w:rPr>
          <w:rFonts w:hint="eastAsia"/>
        </w:rPr>
      </w:pPr>
    </w:p>
    <w:p>
      <w:pPr>
        <w:pStyle w:val="5"/>
        <w:rPr>
          <w:rFonts w:hint="eastAsia" w:ascii="仿宋_GB2312" w:eastAsia="仿宋_GB2312"/>
          <w:sz w:val="28"/>
          <w:szCs w:val="28"/>
        </w:rPr>
      </w:pPr>
    </w:p>
    <w:p>
      <w:pPr>
        <w:rPr>
          <w:rFonts w:hint="eastAsia"/>
        </w:rPr>
      </w:pPr>
    </w:p>
    <w:p>
      <w:pPr>
        <w:rPr>
          <w:rFonts w:hint="eastAsia" w:ascii="仿宋_GB2312" w:eastAsia="仿宋_GB2312"/>
          <w:sz w:val="28"/>
          <w:szCs w:val="28"/>
        </w:rPr>
      </w:pPr>
    </w:p>
    <w:p>
      <w:pPr>
        <w:pStyle w:val="5"/>
        <w:rPr>
          <w:rFonts w:hint="eastAsia" w:asciiTheme="minorEastAsia" w:hAnsiTheme="minorEastAsia" w:eastAsiaTheme="minorEastAsia"/>
          <w:sz w:val="21"/>
          <w:szCs w:val="21"/>
        </w:rPr>
      </w:pPr>
    </w:p>
    <w:p>
      <w:pPr>
        <w:rPr>
          <w:rFonts w:hint="default" w:asciiTheme="minorHAnsi" w:hAnsiTheme="minorHAnsi" w:eastAsiaTheme="minorEastAsia"/>
          <w:sz w:val="21"/>
          <w:szCs w:val="22"/>
        </w:rPr>
      </w:pP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46"/>
      <w:bookmarkEnd w:id="147"/>
      <w:bookmarkEnd w:id="148"/>
      <w:bookmarkEnd w:id="149"/>
      <w:bookmarkEnd w:id="15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left="559" w:leftChars="266" w:firstLine="0" w:firstLineChars="0"/>
        <w:rPr>
          <w:rFonts w:hint="default" w:ascii="仿宋_GB2312" w:hAnsi="黑体" w:eastAsia="仿宋_GB2312"/>
          <w:sz w:val="28"/>
          <w:szCs w:val="28"/>
          <w:lang w:val="en-US" w:eastAsia="zh-CN"/>
        </w:rPr>
      </w:pPr>
      <w:r>
        <w:rPr>
          <w:rFonts w:hint="eastAsia" w:ascii="仿宋_GB2312" w:hAnsi="黑体" w:eastAsia="仿宋_GB2312"/>
          <w:sz w:val="28"/>
          <w:szCs w:val="28"/>
        </w:rPr>
        <w:t>（5）报价表</w:t>
      </w:r>
      <w:r>
        <w:rPr>
          <w:rFonts w:hint="eastAsia" w:ascii="仿宋_GB2312" w:hAnsi="黑体" w:eastAsia="仿宋_GB2312"/>
          <w:sz w:val="28"/>
          <w:szCs w:val="28"/>
        </w:rPr>
        <w:br w:type="textWrapping"/>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承诺函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hint="eastAsia" w:ascii="仿宋_GB2312" w:hAnsi="黑体" w:eastAsia="仿宋_GB2312"/>
          <w:sz w:val="28"/>
          <w:szCs w:val="28"/>
          <w:lang w:val="en-US" w:eastAsia="zh-CN"/>
        </w:rPr>
        <w:t>7</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1"/>
        <w:ind w:firstLine="560" w:firstLineChars="200"/>
        <w:rPr>
          <w:rFonts w:eastAsia="仿宋_GB2312"/>
        </w:rPr>
      </w:pPr>
      <w:r>
        <w:rPr>
          <w:rFonts w:hint="eastAsia" w:ascii="仿宋_GB2312" w:hAnsi="黑体" w:eastAsia="仿宋_GB2312" w:cstheme="minorBidi"/>
          <w:color w:val="auto"/>
          <w:kern w:val="2"/>
          <w:sz w:val="28"/>
          <w:szCs w:val="28"/>
        </w:rPr>
        <w:t>（</w:t>
      </w:r>
      <w:r>
        <w:rPr>
          <w:rFonts w:ascii="仿宋_GB2312" w:hAnsi="黑体" w:eastAsia="仿宋_GB2312" w:cstheme="minorBidi"/>
          <w:color w:val="auto"/>
          <w:kern w:val="2"/>
          <w:sz w:val="28"/>
          <w:szCs w:val="28"/>
        </w:rPr>
        <w:t>5</w:t>
      </w:r>
      <w:r>
        <w:rPr>
          <w:rFonts w:hint="eastAsia" w:ascii="仿宋_GB2312" w:hAnsi="黑体" w:eastAsia="仿宋_GB2312" w:cstheme="minorBidi"/>
          <w:color w:val="auto"/>
          <w:kern w:val="2"/>
          <w:sz w:val="28"/>
          <w:szCs w:val="28"/>
        </w:rPr>
        <w:t>）如放弃成交，我方依法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51" w:name="_Toc87616395"/>
      <w:bookmarkStart w:id="152" w:name="_Toc29833"/>
      <w:bookmarkStart w:id="153" w:name="_Toc22527"/>
      <w:bookmarkStart w:id="154" w:name="_Toc88209958"/>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51"/>
      <w:bookmarkEnd w:id="152"/>
      <w:bookmarkEnd w:id="153"/>
      <w:bookmarkEnd w:id="15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5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2"/>
        <w:snapToGrid w:val="0"/>
        <w:spacing w:line="5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6"/>
        <w:snapToGrid w:val="0"/>
        <w:spacing w:after="0" w:line="5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2"/>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2"/>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2"/>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2"/>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rPr>
      </w:pPr>
    </w:p>
    <w:p>
      <w:pPr>
        <w:pStyle w:val="12"/>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5"/>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5"/>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35"/>
        <w:numPr>
          <w:ilvl w:val="255"/>
          <w:numId w:val="0"/>
        </w:numPr>
        <w:ind w:firstLine="0" w:firstLineChars="0"/>
        <w:rPr>
          <w:rFonts w:ascii="仿宋_GB2312" w:hAnsi="宋体" w:eastAsia="仿宋_GB2312"/>
          <w:sz w:val="30"/>
          <w:szCs w:val="30"/>
        </w:rPr>
      </w:pPr>
    </w:p>
    <w:p>
      <w:pPr>
        <w:pStyle w:val="12"/>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rPr>
          <w:color w:val="auto"/>
        </w:rPr>
      </w:pPr>
    </w:p>
    <w:p>
      <w:pPr>
        <w:pStyle w:val="5"/>
        <w:rPr>
          <w:rFonts w:asciiTheme="minorEastAsia" w:hAnsiTheme="minorEastAsia" w:eastAsiaTheme="minorEastAsia"/>
          <w:sz w:val="28"/>
          <w:szCs w:val="28"/>
        </w:rPr>
      </w:pPr>
      <w:bookmarkStart w:id="155" w:name="_Toc19830"/>
      <w:bookmarkStart w:id="156" w:name="_Toc88209963"/>
      <w:bookmarkStart w:id="157" w:name="_Toc8086"/>
      <w:bookmarkStart w:id="158"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5"/>
      <w:bookmarkEnd w:id="156"/>
      <w:bookmarkEnd w:id="157"/>
      <w:bookmarkEnd w:id="158"/>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59"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9"/>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1"/>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w:t>
      </w:r>
      <w:r>
        <w:rPr>
          <w:rFonts w:cs="宋体" w:eastAsiaTheme="minorEastAsia"/>
          <w:color w:val="auto"/>
          <w:kern w:val="2"/>
          <w:lang w:val="en-GB"/>
        </w:rPr>
        <w:t>http://www.gsxt.gov.cn/）</w:t>
      </w:r>
    </w:p>
    <w:p>
      <w:pPr>
        <w:pStyle w:val="21"/>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2"/>
        <w:rPr>
          <w:rFonts w:cs="Times New Roman" w:asciiTheme="minorEastAsia" w:hAnsiTheme="minorEastAsia"/>
          <w:b/>
          <w:bCs/>
          <w:sz w:val="28"/>
          <w:szCs w:val="28"/>
        </w:rPr>
      </w:pPr>
    </w:p>
    <w:p>
      <w:pPr>
        <w:pStyle w:val="2"/>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1"/>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1"/>
        <w:rPr>
          <w:rFonts w:ascii="仿宋_GB2312" w:eastAsia="仿宋_GB2312" w:hAnsiTheme="minorEastAsia"/>
          <w:color w:val="auto"/>
          <w:sz w:val="28"/>
          <w:szCs w:val="28"/>
        </w:rPr>
      </w:pPr>
    </w:p>
    <w:p>
      <w:pPr>
        <w:pStyle w:val="21"/>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1"/>
        <w:rPr>
          <w:rFonts w:ascii="仿宋_GB2312" w:eastAsia="仿宋_GB2312" w:hAnsiTheme="minorEastAsia"/>
          <w:color w:val="auto"/>
          <w:sz w:val="28"/>
          <w:szCs w:val="28"/>
        </w:rPr>
      </w:pPr>
    </w:p>
    <w:p>
      <w:pPr>
        <w:pStyle w:val="21"/>
        <w:rPr>
          <w:rFonts w:ascii="仿宋_GB2312" w:eastAsia="仿宋_GB2312" w:hAnsiTheme="minorEastAsia"/>
          <w:color w:val="auto"/>
          <w:sz w:val="28"/>
          <w:szCs w:val="28"/>
        </w:rPr>
      </w:pPr>
    </w:p>
    <w:p>
      <w:pPr>
        <w:pStyle w:val="21"/>
        <w:rPr>
          <w:rFonts w:ascii="仿宋_GB2312" w:eastAsia="仿宋_GB2312" w:hAnsiTheme="minorEastAsia"/>
          <w:color w:val="auto"/>
          <w:sz w:val="28"/>
          <w:szCs w:val="28"/>
        </w:rPr>
      </w:pPr>
    </w:p>
    <w:p>
      <w:pPr>
        <w:pStyle w:val="5"/>
        <w:rPr>
          <w:rFonts w:asciiTheme="minorEastAsia" w:hAnsiTheme="minorEastAsia" w:eastAsiaTheme="minorEastAsia"/>
          <w:sz w:val="28"/>
          <w:szCs w:val="28"/>
        </w:rPr>
      </w:pPr>
      <w:bookmarkStart w:id="160" w:name="_Toc32430"/>
      <w:bookmarkStart w:id="161"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60"/>
      <w:bookmarkEnd w:id="161"/>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3"/>
        <w:gridCol w:w="4064"/>
        <w:gridCol w:w="64"/>
        <w:gridCol w:w="1548"/>
        <w:gridCol w:w="536"/>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72"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监测主机及信号传输</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检测传感器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u w:val="none"/>
                <w:lang w:bidi="ar"/>
              </w:rPr>
              <w:t>32864.97</w:t>
            </w: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color w:val="000000"/>
                <w:kern w:val="0"/>
                <w:sz w:val="20"/>
                <w:szCs w:val="20"/>
                <w:u w:val="none"/>
                <w:lang w:bidi="ar"/>
              </w:rPr>
              <w:t>41680.66</w:t>
            </w: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textAlignment w:val="center"/>
              <w:rPr>
                <w:rFonts w:hint="eastAsia" w:ascii="宋体" w:hAnsi="宋体" w:eastAsia="宋体" w:cs="宋体"/>
                <w:i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47540.49</w:t>
            </w: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599,918.47</w:t>
            </w:r>
          </w:p>
        </w:tc>
        <w:tc>
          <w:tcPr>
            <w:tcW w:w="94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adjustRightInd w:val="0"/>
        <w:snapToGrid w:val="0"/>
        <w:spacing w:line="600" w:lineRule="exact"/>
        <w:ind w:firstLine="570"/>
        <w:rPr>
          <w:rFonts w:ascii="仿宋_GB2312" w:eastAsia="仿宋_GB2312" w:hAnsiTheme="minorEastAsia"/>
          <w:sz w:val="28"/>
          <w:szCs w:val="28"/>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2"/>
        <w:gridCol w:w="1279"/>
        <w:gridCol w:w="1115"/>
        <w:gridCol w:w="1935"/>
        <w:gridCol w:w="149"/>
        <w:gridCol w:w="382"/>
        <w:gridCol w:w="955"/>
        <w:gridCol w:w="48"/>
        <w:gridCol w:w="751"/>
        <w:gridCol w:w="93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35"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27"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1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6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2.品牌：安普</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030502008001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2.品牌：广东荔湾</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2.品牌：广东荔湾</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2.品牌：广东荔湾</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3.品牌：擎海</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030404017003</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2.规格型号：304材质，600mm×800mm×400mm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3.品牌：擎海</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3.品牌：擎海</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3.品牌：联塑</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3.品牌：联塑</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030503001006</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一二三期系统整合</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功能：合并一二三期系统，画面，数据等</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030503001007</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QH3100集中管理软件V3.5</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3.功能：画面多站点集中管理系统</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22"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35"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37"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327" w:type="pct"/>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35"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27"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1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6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030503001002</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3.功能：实现远程电话语音报警，手机短信报警，短信取消报警等功能，4G全网通像块，支持，移动，联通，电信卡</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030503001003</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3.功能：手机公众号客户端，可实时 程监控环境数据，及处理报警信息，</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030503001004</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3.功能：阿里云服务器数据储存及维护</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030503001005</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3.功能：实现现场声光报警功能</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030503002003</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1.名称：监测主机画面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3.类型：单体3D画面+3D鸟瞰图</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030503002004</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2.说明：相应探头点位与监测主机联动调试</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监测主机及信号传输</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030501004001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485拓展模块</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1.型号：QH-DI306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22"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35"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37"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327" w:type="pct"/>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35"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27"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1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6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030501004002</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3.功能：安装方式：台式一体机，485/开关量采集，以太网传输采集信号，报警输出</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检测传感器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1.型号：QH3100-ZWAT-SDS210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3.功能：安装方式：导轨式安装      继电器输出：常开常闭/485输出    高灵敏防误，触水即报         双螺旋结构，导电铜线       尺寸：90*58*58mm                                                                     供电试：12V     常规线长：5米</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030501003003</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四合一气体检测变送器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1.型号：QT1025-ZWAT-CS10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3.功能：安装方式：导轨式安装      继电器输出：常开常闭/485输出    ,可适配NH3,H2S,O2,CH4 探头与变送器分体式，供电：AC220V</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030501003009</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CH4气体检测探头</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1.型号：1801-CH4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3.功能：检测甲烷气体</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030501003010</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H2S气体检测探头</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1.型号：3627-H2S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3.功能：检测甲烷气体</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030501003011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NH4气体检测探头</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1.型号:0531-NH4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3.功能：检测氨气气体</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22"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35"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37"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327" w:type="pct"/>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35"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3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27"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1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6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8"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030501003012</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氧气气体检测探头</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1.型号:1117-O2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3.功能：检测氨气气体</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030501003004</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失电报警检测仪</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3.功能：安装方式：导轨式安装      继电器输出：常开常闭，失电检测，失电报警</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030501003006</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UPS电源控制器</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1.型号：DF-2681-UPS12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3.功能：模拟正弦波，5000VA,输出电压220V，断电保护，浪涌保护，电池输出，短路保护，过流保护，过温保护</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030501003008</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UPS电源电池组</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1.型号:DC-1028-32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2.品牌：擎海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3.功能：5V/A.H,内置6块 DC-12V免维护铅酸电池</w:t>
            </w: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22"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22"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835"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37"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327" w:type="pct"/>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adjustRightInd w:val="0"/>
        <w:snapToGrid w:val="0"/>
        <w:spacing w:line="600" w:lineRule="exact"/>
        <w:ind w:firstLine="570"/>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7"/>
        <w:gridCol w:w="1230"/>
        <w:gridCol w:w="1602"/>
        <w:gridCol w:w="1218"/>
        <w:gridCol w:w="634"/>
        <w:gridCol w:w="42"/>
        <w:gridCol w:w="1128"/>
        <w:gridCol w:w="595"/>
        <w:gridCol w:w="193"/>
        <w:gridCol w:w="796"/>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1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0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5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4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u w:val="none"/>
                <w:lang w:bidi="ar"/>
              </w:rPr>
              <w:t>32864.97</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73"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90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9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1110"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10"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1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0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5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4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4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1110"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008"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10"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adjustRightInd w:val="0"/>
        <w:snapToGrid w:val="0"/>
        <w:spacing w:line="600" w:lineRule="exact"/>
        <w:ind w:firstLine="570"/>
        <w:rPr>
          <w:rFonts w:ascii="仿宋_GB2312" w:eastAsia="仿宋_GB2312" w:hAnsiTheme="minorEastAsia"/>
          <w:sz w:val="28"/>
          <w:szCs w:val="28"/>
        </w:rPr>
      </w:pPr>
    </w:p>
    <w:p>
      <w:pPr>
        <w:pStyle w:val="2"/>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5"/>
        <w:gridCol w:w="800"/>
        <w:gridCol w:w="747"/>
        <w:gridCol w:w="694"/>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51" w:type="pct"/>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48" w:type="pct"/>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工程名称：广州市净水公司龙归分公司一二期水淹报警系统完善项目</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1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5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u w:val="none"/>
                <w:lang w:bidi="ar"/>
              </w:rPr>
              <w:t>41680.66</w:t>
            </w: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48"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adjustRightInd w:val="0"/>
        <w:snapToGrid w:val="0"/>
        <w:spacing w:line="600" w:lineRule="exact"/>
        <w:ind w:firstLine="570"/>
        <w:rPr>
          <w:rFonts w:ascii="仿宋_GB2312" w:eastAsia="仿宋_GB2312" w:hAnsiTheme="minorEastAsia"/>
          <w:sz w:val="28"/>
          <w:szCs w:val="28"/>
        </w:rPr>
      </w:pPr>
    </w:p>
    <w:p>
      <w:pPr>
        <w:pStyle w:val="5"/>
        <w:rPr>
          <w:rFonts w:hint="eastAsia" w:asciiTheme="majorEastAsia" w:hAnsiTheme="majorEastAsia" w:eastAsiaTheme="majorEastAsia"/>
          <w:color w:val="auto"/>
          <w:sz w:val="28"/>
          <w:szCs w:val="28"/>
          <w:lang w:val="en-US" w:eastAsia="zh-CN"/>
        </w:rPr>
      </w:pPr>
      <w:r>
        <w:rPr>
          <w:rFonts w:hint="eastAsia" w:asciiTheme="majorEastAsia" w:hAnsiTheme="majorEastAsia" w:eastAsiaTheme="majorEastAsia"/>
          <w:color w:val="auto"/>
          <w:sz w:val="28"/>
          <w:szCs w:val="28"/>
          <w:lang w:val="en-US" w:eastAsia="zh-CN"/>
        </w:rPr>
        <w:t>6.承诺函</w:t>
      </w:r>
    </w:p>
    <w:p>
      <w:pPr>
        <w:pStyle w:val="21"/>
        <w:numPr>
          <w:ilvl w:val="-1"/>
          <w:numId w:val="0"/>
        </w:numPr>
        <w:ind w:firstLine="480"/>
        <w:rPr>
          <w:rFonts w:hint="eastAsia"/>
          <w:color w:val="auto"/>
          <w:lang w:val="en-US" w:eastAsia="zh-CN"/>
        </w:rPr>
      </w:pPr>
      <w:r>
        <w:rPr>
          <w:rFonts w:hint="eastAsia"/>
          <w:color w:val="auto"/>
          <w:lang w:val="en-US" w:eastAsia="zh-CN"/>
        </w:rPr>
        <w:t>我公司承诺，保证升级后系统与原来产品100%匹配使用。</w:t>
      </w:r>
    </w:p>
    <w:p>
      <w:pPr>
        <w:pStyle w:val="21"/>
        <w:numPr>
          <w:ilvl w:val="-1"/>
          <w:numId w:val="0"/>
        </w:numPr>
        <w:ind w:firstLine="480"/>
        <w:rPr>
          <w:rFonts w:hint="default"/>
          <w:color w:val="auto"/>
          <w:lang w:val="en-US" w:eastAsia="zh-CN"/>
        </w:rPr>
      </w:pPr>
    </w:p>
    <w:p>
      <w:pPr>
        <w:adjustRightInd w:val="0"/>
        <w:snapToGrid w:val="0"/>
        <w:spacing w:line="360" w:lineRule="auto"/>
        <w:jc w:val="right"/>
        <w:rPr>
          <w:rFonts w:ascii="宋体" w:hAnsi="宋体" w:eastAsia="宋体" w:cs="宋体"/>
          <w:sz w:val="24"/>
          <w:szCs w:val="24"/>
          <w:lang w:val="en-GB"/>
        </w:rPr>
      </w:pPr>
      <w:r>
        <w:rPr>
          <w:rFonts w:hint="eastAsia"/>
          <w:color w:val="auto"/>
          <w:lang w:val="en-US" w:eastAsia="zh-CN"/>
        </w:rPr>
        <w:t xml:space="preserve">                                                </w:t>
      </w:r>
      <w:r>
        <w:rPr>
          <w:rFonts w:hint="eastAsia" w:ascii="宋体" w:hAnsi="宋体" w:eastAsia="宋体" w:cs="宋体"/>
          <w:sz w:val="24"/>
          <w:szCs w:val="24"/>
          <w:lang w:val="en-GB"/>
        </w:rPr>
        <w:t xml:space="preserve">供应商名称（加盖公章）： </w:t>
      </w:r>
    </w:p>
    <w:p>
      <w:pPr>
        <w:pStyle w:val="21"/>
        <w:numPr>
          <w:ilvl w:val="-1"/>
          <w:numId w:val="0"/>
        </w:numPr>
        <w:ind w:firstLine="6542" w:firstLineChars="2726"/>
        <w:rPr>
          <w:rFonts w:hint="default"/>
          <w:color w:val="auto"/>
          <w:lang w:val="en-US" w:eastAsia="zh-CN"/>
        </w:rPr>
      </w:pPr>
      <w:r>
        <w:rPr>
          <w:rFonts w:hint="eastAsia" w:ascii="宋体" w:hAnsi="宋体" w:eastAsia="宋体" w:cs="宋体"/>
          <w:sz w:val="24"/>
          <w:szCs w:val="24"/>
          <w:lang w:val="en-GB"/>
        </w:rPr>
        <w:t>年  月  日</w:t>
      </w:r>
    </w:p>
    <w:p>
      <w:pPr>
        <w:pStyle w:val="5"/>
        <w:rPr>
          <w:rFonts w:hint="eastAsia" w:eastAsiaTheme="majorEastAsia"/>
          <w:lang w:val="en-US" w:eastAsia="zh-CN"/>
        </w:rPr>
      </w:pPr>
      <w:bookmarkStart w:id="162" w:name="_Toc6058"/>
      <w:bookmarkStart w:id="163" w:name="_Toc88209965"/>
      <w:bookmarkStart w:id="164" w:name="_Toc87616402"/>
      <w:bookmarkStart w:id="165" w:name="_Toc16386"/>
    </w:p>
    <w:p>
      <w:pPr>
        <w:pStyle w:val="5"/>
        <w:rPr>
          <w:rFonts w:hint="eastAsia" w:eastAsiaTheme="majorEastAsia"/>
          <w:lang w:val="en-US" w:eastAsia="zh-CN"/>
        </w:rPr>
      </w:pPr>
    </w:p>
    <w:p>
      <w:pPr>
        <w:pStyle w:val="5"/>
        <w:rPr>
          <w:rFonts w:hint="eastAsia" w:eastAsiaTheme="majorEastAsia"/>
          <w:lang w:val="en-US" w:eastAsia="zh-CN"/>
        </w:rPr>
      </w:pPr>
    </w:p>
    <w:p>
      <w:pPr>
        <w:pStyle w:val="5"/>
        <w:rPr>
          <w:rFonts w:hint="eastAsia" w:eastAsiaTheme="majorEastAsia"/>
          <w:lang w:val="en-US" w:eastAsia="zh-CN"/>
        </w:rPr>
      </w:pPr>
    </w:p>
    <w:p>
      <w:pPr>
        <w:pStyle w:val="5"/>
        <w:rPr>
          <w:rFonts w:hint="eastAsia" w:eastAsiaTheme="majorEastAsia"/>
          <w:lang w:val="en-US" w:eastAsia="zh-CN"/>
        </w:rPr>
      </w:pPr>
    </w:p>
    <w:p>
      <w:pPr>
        <w:pStyle w:val="5"/>
        <w:rPr>
          <w:rFonts w:hint="eastAsia" w:eastAsiaTheme="majorEastAsia"/>
          <w:lang w:val="en-US" w:eastAsia="zh-CN"/>
        </w:rPr>
      </w:pPr>
    </w:p>
    <w:p>
      <w:pPr>
        <w:pStyle w:val="5"/>
        <w:rPr>
          <w:rFonts w:hint="eastAsia" w:eastAsiaTheme="majorEastAsia"/>
          <w:lang w:val="en-US" w:eastAsia="zh-CN"/>
        </w:rPr>
      </w:pPr>
    </w:p>
    <w:p>
      <w:pPr>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5"/>
        <w:rPr>
          <w:rFonts w:hint="eastAsia" w:eastAsiaTheme="majorEastAsia"/>
          <w:lang w:val="en-US" w:eastAsia="zh-CN"/>
        </w:rPr>
      </w:pPr>
    </w:p>
    <w:p>
      <w:pPr>
        <w:pStyle w:val="5"/>
        <w:rPr>
          <w:rFonts w:asciiTheme="majorEastAsia" w:hAnsiTheme="majorEastAsia" w:eastAsiaTheme="majorEastAsia"/>
          <w:sz w:val="28"/>
          <w:szCs w:val="28"/>
        </w:rPr>
      </w:pPr>
      <w:r>
        <w:rPr>
          <w:rFonts w:hint="eastAsia" w:eastAsiaTheme="majorEastAsia"/>
          <w:lang w:val="en-US" w:eastAsia="zh-CN"/>
        </w:rPr>
        <w:t>7</w:t>
      </w:r>
      <w:r>
        <w:rPr>
          <w:rFonts w:hint="eastAsia" w:asciiTheme="majorEastAsia" w:hAnsiTheme="majorEastAsia" w:eastAsiaTheme="majorEastAsia"/>
          <w:sz w:val="28"/>
          <w:szCs w:val="28"/>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aIzsIBAACO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R2iM7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kspcM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KSylwwEAAI4DAAAOAAAAAAAAAAEAIAAAAB4BAABkcnMvZTJvRG9jLnhtbFBL&#10;BQYAAAAABgAGAFkBAABT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U0CcMBAACO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hTQJwwEAAI4DAAAOAAAAAAAAAAEAIAAAAB4BAABkcnMvZTJvRG9jLnhtbFBL&#10;BQYAAAAABgAGAFkBAABT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Iy1MIBAACO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OqGEsctTvzy/dvlx6/Lz69k&#10;mfXpA9SY9hgwMQ33fsCtmf2Azkx7UNHmLxIiGEd1z1d15ZCIyI/Wq/W6wpDA2HxBfPb0PERIb6W3&#10;JBsNjTi+oio/vYc0ps4puZrzD9qYMkLj/nIgZvaw3PvYY7bSsB8mQnvfnpFPj5NvqMNFp8S8cyhs&#10;XpLZiLOxn4xcA8LdMWHh0k9GHaGmYjimwmhaqbwHf95L1tNvtP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SMtT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2B05ECC"/>
    <w:multiLevelType w:val="singleLevel"/>
    <w:tmpl w:val="F2B05ECC"/>
    <w:lvl w:ilvl="0" w:tentative="0">
      <w:start w:val="1"/>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3DF095FE"/>
    <w:multiLevelType w:val="singleLevel"/>
    <w:tmpl w:val="3DF095FE"/>
    <w:lvl w:ilvl="0" w:tentative="0">
      <w:start w:val="1"/>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6AADD94"/>
    <w:multiLevelType w:val="singleLevel"/>
    <w:tmpl w:val="56AADD94"/>
    <w:lvl w:ilvl="0" w:tentative="0">
      <w:start w:val="6"/>
      <w:numFmt w:val="chineseCounting"/>
      <w:suff w:val="nothing"/>
      <w:lvlText w:val="（%1）"/>
      <w:lvlJc w:val="left"/>
      <w:rPr>
        <w:rFonts w:hint="eastAsia"/>
      </w:r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5C0B409"/>
    <w:multiLevelType w:val="singleLevel"/>
    <w:tmpl w:val="75C0B409"/>
    <w:lvl w:ilvl="0" w:tentative="0">
      <w:start w:val="5"/>
      <w:numFmt w:val="decimal"/>
      <w:suff w:val="nothing"/>
      <w:lvlText w:val="%1、"/>
      <w:lvlJc w:val="left"/>
    </w:lvl>
  </w:abstractNum>
  <w:num w:numId="1">
    <w:abstractNumId w:val="0"/>
  </w:num>
  <w:num w:numId="2">
    <w:abstractNumId w:val="6"/>
  </w:num>
  <w:num w:numId="3">
    <w:abstractNumId w:val="4"/>
  </w:num>
  <w:num w:numId="4">
    <w:abstractNumId w:val="1"/>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OTRjOWMzMTM2YTA0OWJlZDMxYmQ1YzExZDY3ZmYifQ=="/>
  </w:docVars>
  <w:rsids>
    <w:rsidRoot w:val="005D618A"/>
    <w:rsid w:val="003D60BA"/>
    <w:rsid w:val="004050D9"/>
    <w:rsid w:val="00411689"/>
    <w:rsid w:val="005D618A"/>
    <w:rsid w:val="00753F16"/>
    <w:rsid w:val="00911ECD"/>
    <w:rsid w:val="00A042E0"/>
    <w:rsid w:val="00B26BB1"/>
    <w:rsid w:val="00B26E21"/>
    <w:rsid w:val="00B741D7"/>
    <w:rsid w:val="00C22BED"/>
    <w:rsid w:val="00CB3927"/>
    <w:rsid w:val="00D4533C"/>
    <w:rsid w:val="00F83B64"/>
    <w:rsid w:val="00FB1BE8"/>
    <w:rsid w:val="013E3461"/>
    <w:rsid w:val="01BB0F13"/>
    <w:rsid w:val="020345A7"/>
    <w:rsid w:val="02090C75"/>
    <w:rsid w:val="02A23A3C"/>
    <w:rsid w:val="02FB196F"/>
    <w:rsid w:val="035D130A"/>
    <w:rsid w:val="039110A9"/>
    <w:rsid w:val="03AC246A"/>
    <w:rsid w:val="03AE1F48"/>
    <w:rsid w:val="03AE6061"/>
    <w:rsid w:val="03B23056"/>
    <w:rsid w:val="03DA023E"/>
    <w:rsid w:val="03DC3EBA"/>
    <w:rsid w:val="03F9794D"/>
    <w:rsid w:val="046A2461"/>
    <w:rsid w:val="051C2970"/>
    <w:rsid w:val="05FD2274"/>
    <w:rsid w:val="060C3611"/>
    <w:rsid w:val="065E42E6"/>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8900C8"/>
    <w:rsid w:val="0D794204"/>
    <w:rsid w:val="0D9D13BC"/>
    <w:rsid w:val="0DC91169"/>
    <w:rsid w:val="0E2125D1"/>
    <w:rsid w:val="0E214211"/>
    <w:rsid w:val="0E5F2769"/>
    <w:rsid w:val="0EC337B4"/>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2F625FE"/>
    <w:rsid w:val="131840FB"/>
    <w:rsid w:val="13467417"/>
    <w:rsid w:val="136E76CF"/>
    <w:rsid w:val="1424395D"/>
    <w:rsid w:val="145F08C6"/>
    <w:rsid w:val="1481311A"/>
    <w:rsid w:val="14E43F59"/>
    <w:rsid w:val="15776308"/>
    <w:rsid w:val="15922DF1"/>
    <w:rsid w:val="15973CBB"/>
    <w:rsid w:val="15BC6B3C"/>
    <w:rsid w:val="15EC2C59"/>
    <w:rsid w:val="16360A7B"/>
    <w:rsid w:val="164D40B0"/>
    <w:rsid w:val="1694429A"/>
    <w:rsid w:val="17635326"/>
    <w:rsid w:val="178D4AD1"/>
    <w:rsid w:val="17B803EA"/>
    <w:rsid w:val="1815096B"/>
    <w:rsid w:val="18220D06"/>
    <w:rsid w:val="18236EFD"/>
    <w:rsid w:val="18377249"/>
    <w:rsid w:val="185D743E"/>
    <w:rsid w:val="189D5B1F"/>
    <w:rsid w:val="18A34CD0"/>
    <w:rsid w:val="19A53EA8"/>
    <w:rsid w:val="19B64DBC"/>
    <w:rsid w:val="19EC6A4A"/>
    <w:rsid w:val="1A0415EA"/>
    <w:rsid w:val="1A373ACF"/>
    <w:rsid w:val="1A7B10BA"/>
    <w:rsid w:val="1A8148F8"/>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3F04733"/>
    <w:rsid w:val="240476A1"/>
    <w:rsid w:val="24E953B9"/>
    <w:rsid w:val="25431AEB"/>
    <w:rsid w:val="25B875EB"/>
    <w:rsid w:val="25BE3BFB"/>
    <w:rsid w:val="25BF43FD"/>
    <w:rsid w:val="25F86BCD"/>
    <w:rsid w:val="2605748B"/>
    <w:rsid w:val="260B2287"/>
    <w:rsid w:val="262F1F4B"/>
    <w:rsid w:val="26396D26"/>
    <w:rsid w:val="264544A6"/>
    <w:rsid w:val="267702FB"/>
    <w:rsid w:val="269E416A"/>
    <w:rsid w:val="26C11C6B"/>
    <w:rsid w:val="272100D3"/>
    <w:rsid w:val="272C72FC"/>
    <w:rsid w:val="275131CB"/>
    <w:rsid w:val="278F6521"/>
    <w:rsid w:val="27EB149D"/>
    <w:rsid w:val="27FD3E52"/>
    <w:rsid w:val="284130B3"/>
    <w:rsid w:val="287F0341"/>
    <w:rsid w:val="289C717B"/>
    <w:rsid w:val="28E11370"/>
    <w:rsid w:val="294A756A"/>
    <w:rsid w:val="29781BF8"/>
    <w:rsid w:val="297939E2"/>
    <w:rsid w:val="29A402DB"/>
    <w:rsid w:val="29C33ED0"/>
    <w:rsid w:val="29D5322D"/>
    <w:rsid w:val="2A025DD9"/>
    <w:rsid w:val="2A2619CB"/>
    <w:rsid w:val="2A7317D3"/>
    <w:rsid w:val="2A7C2231"/>
    <w:rsid w:val="2A920E4F"/>
    <w:rsid w:val="2ABB753D"/>
    <w:rsid w:val="2AFE6EC4"/>
    <w:rsid w:val="2B345DDC"/>
    <w:rsid w:val="2B7A49FA"/>
    <w:rsid w:val="2BA83214"/>
    <w:rsid w:val="2C5A018E"/>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942FB5"/>
    <w:rsid w:val="30E45100"/>
    <w:rsid w:val="31112A0D"/>
    <w:rsid w:val="3118711F"/>
    <w:rsid w:val="311F4B20"/>
    <w:rsid w:val="312D7741"/>
    <w:rsid w:val="316F137F"/>
    <w:rsid w:val="31815AF3"/>
    <w:rsid w:val="31DF525F"/>
    <w:rsid w:val="31EC162B"/>
    <w:rsid w:val="32324C2E"/>
    <w:rsid w:val="327171DF"/>
    <w:rsid w:val="3391569E"/>
    <w:rsid w:val="33DE2A8B"/>
    <w:rsid w:val="341E3434"/>
    <w:rsid w:val="34BB4442"/>
    <w:rsid w:val="355212A4"/>
    <w:rsid w:val="3584136B"/>
    <w:rsid w:val="35FF5AA4"/>
    <w:rsid w:val="360B7EBA"/>
    <w:rsid w:val="36416867"/>
    <w:rsid w:val="365674E0"/>
    <w:rsid w:val="367D5DD4"/>
    <w:rsid w:val="369C32FD"/>
    <w:rsid w:val="37666E72"/>
    <w:rsid w:val="38081EA3"/>
    <w:rsid w:val="38167A04"/>
    <w:rsid w:val="381C3783"/>
    <w:rsid w:val="38233B75"/>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927986"/>
    <w:rsid w:val="3EC370CB"/>
    <w:rsid w:val="3F6C3589"/>
    <w:rsid w:val="3F850180"/>
    <w:rsid w:val="3F9004D6"/>
    <w:rsid w:val="3FEE7CFA"/>
    <w:rsid w:val="400E4D5E"/>
    <w:rsid w:val="40E1138C"/>
    <w:rsid w:val="413814BA"/>
    <w:rsid w:val="41872511"/>
    <w:rsid w:val="41DF1251"/>
    <w:rsid w:val="424236D9"/>
    <w:rsid w:val="42466655"/>
    <w:rsid w:val="42BD05B9"/>
    <w:rsid w:val="42C82F57"/>
    <w:rsid w:val="435707E5"/>
    <w:rsid w:val="439927E1"/>
    <w:rsid w:val="43C76AF7"/>
    <w:rsid w:val="43D54C8A"/>
    <w:rsid w:val="43E97E4A"/>
    <w:rsid w:val="440D65DA"/>
    <w:rsid w:val="446828F0"/>
    <w:rsid w:val="45093E85"/>
    <w:rsid w:val="450B3BFA"/>
    <w:rsid w:val="45C13B4D"/>
    <w:rsid w:val="46054BCA"/>
    <w:rsid w:val="46391197"/>
    <w:rsid w:val="464C6AFC"/>
    <w:rsid w:val="468B0091"/>
    <w:rsid w:val="46A107C3"/>
    <w:rsid w:val="46B15CE2"/>
    <w:rsid w:val="46BE113D"/>
    <w:rsid w:val="46E44B13"/>
    <w:rsid w:val="4703508A"/>
    <w:rsid w:val="475023F8"/>
    <w:rsid w:val="479A1E7B"/>
    <w:rsid w:val="479D361E"/>
    <w:rsid w:val="47B74789"/>
    <w:rsid w:val="47C73E08"/>
    <w:rsid w:val="47C87B80"/>
    <w:rsid w:val="48032A55"/>
    <w:rsid w:val="480F2B9D"/>
    <w:rsid w:val="48102176"/>
    <w:rsid w:val="48282920"/>
    <w:rsid w:val="483E1347"/>
    <w:rsid w:val="485321E0"/>
    <w:rsid w:val="48546AD3"/>
    <w:rsid w:val="48CA4868"/>
    <w:rsid w:val="48F005D3"/>
    <w:rsid w:val="490722AC"/>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0A84965"/>
    <w:rsid w:val="50EC22FA"/>
    <w:rsid w:val="513C6A7B"/>
    <w:rsid w:val="517300C9"/>
    <w:rsid w:val="51B31D16"/>
    <w:rsid w:val="52EC6EC2"/>
    <w:rsid w:val="52F17B10"/>
    <w:rsid w:val="532D486F"/>
    <w:rsid w:val="5333545B"/>
    <w:rsid w:val="538D0E89"/>
    <w:rsid w:val="5450213C"/>
    <w:rsid w:val="546711F3"/>
    <w:rsid w:val="546C3825"/>
    <w:rsid w:val="54D062C6"/>
    <w:rsid w:val="54D24048"/>
    <w:rsid w:val="54D64CD5"/>
    <w:rsid w:val="5532287C"/>
    <w:rsid w:val="55887D69"/>
    <w:rsid w:val="55EE5D11"/>
    <w:rsid w:val="55EF4CC8"/>
    <w:rsid w:val="561A0928"/>
    <w:rsid w:val="56423872"/>
    <w:rsid w:val="569E06BC"/>
    <w:rsid w:val="56B279F0"/>
    <w:rsid w:val="56F20F86"/>
    <w:rsid w:val="579D710E"/>
    <w:rsid w:val="581F22F6"/>
    <w:rsid w:val="586E1E17"/>
    <w:rsid w:val="58862C35"/>
    <w:rsid w:val="58C14957"/>
    <w:rsid w:val="58CC23D2"/>
    <w:rsid w:val="58E66050"/>
    <w:rsid w:val="596B36B6"/>
    <w:rsid w:val="597A507B"/>
    <w:rsid w:val="59E63F07"/>
    <w:rsid w:val="59FC7994"/>
    <w:rsid w:val="5AE83A50"/>
    <w:rsid w:val="5B353193"/>
    <w:rsid w:val="5BAB2917"/>
    <w:rsid w:val="5BFC33FA"/>
    <w:rsid w:val="5C1A1F7D"/>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616915"/>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080CC9"/>
    <w:rsid w:val="6A267606"/>
    <w:rsid w:val="6A334932"/>
    <w:rsid w:val="6A3353FF"/>
    <w:rsid w:val="6A5D63E6"/>
    <w:rsid w:val="6A5F24D1"/>
    <w:rsid w:val="6A915F39"/>
    <w:rsid w:val="6ACA70C4"/>
    <w:rsid w:val="6AE347EB"/>
    <w:rsid w:val="6B330365"/>
    <w:rsid w:val="6B434AF0"/>
    <w:rsid w:val="6B57675A"/>
    <w:rsid w:val="6B810F73"/>
    <w:rsid w:val="6B87098A"/>
    <w:rsid w:val="6BDD7B4D"/>
    <w:rsid w:val="6CC171E1"/>
    <w:rsid w:val="6D52013C"/>
    <w:rsid w:val="6EBC0B3A"/>
    <w:rsid w:val="6EED597D"/>
    <w:rsid w:val="6EF51C7D"/>
    <w:rsid w:val="6F8363E5"/>
    <w:rsid w:val="6F841DCF"/>
    <w:rsid w:val="6FA80CCD"/>
    <w:rsid w:val="6FAC3CC5"/>
    <w:rsid w:val="6FC746F5"/>
    <w:rsid w:val="6FE33EF5"/>
    <w:rsid w:val="70317AC6"/>
    <w:rsid w:val="70492816"/>
    <w:rsid w:val="704B26F7"/>
    <w:rsid w:val="70697B21"/>
    <w:rsid w:val="70863262"/>
    <w:rsid w:val="70A76ED3"/>
    <w:rsid w:val="71860B17"/>
    <w:rsid w:val="72204E9E"/>
    <w:rsid w:val="723B27CC"/>
    <w:rsid w:val="72565C05"/>
    <w:rsid w:val="72687227"/>
    <w:rsid w:val="72A03FD9"/>
    <w:rsid w:val="72E35602"/>
    <w:rsid w:val="73406CFF"/>
    <w:rsid w:val="7383028C"/>
    <w:rsid w:val="73A25E44"/>
    <w:rsid w:val="73BD42E0"/>
    <w:rsid w:val="741F68CF"/>
    <w:rsid w:val="75252DF3"/>
    <w:rsid w:val="75621536"/>
    <w:rsid w:val="75BF3154"/>
    <w:rsid w:val="75DA4A2D"/>
    <w:rsid w:val="764A07CF"/>
    <w:rsid w:val="764F6B3D"/>
    <w:rsid w:val="76CD2B7B"/>
    <w:rsid w:val="76D80645"/>
    <w:rsid w:val="76E03371"/>
    <w:rsid w:val="771211AA"/>
    <w:rsid w:val="77736C04"/>
    <w:rsid w:val="77857CBD"/>
    <w:rsid w:val="780E5898"/>
    <w:rsid w:val="782642CC"/>
    <w:rsid w:val="788E4E4A"/>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7C7646"/>
    <w:rsid w:val="7D133243"/>
    <w:rsid w:val="7D945420"/>
    <w:rsid w:val="7D997857"/>
    <w:rsid w:val="7DD07A4B"/>
    <w:rsid w:val="7E394207"/>
    <w:rsid w:val="7E4007A2"/>
    <w:rsid w:val="7E791CAD"/>
    <w:rsid w:val="7E8E1888"/>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字符"/>
    <w:basedOn w:val="24"/>
    <w:link w:val="17"/>
    <w:qFormat/>
    <w:uiPriority w:val="99"/>
    <w:rPr>
      <w:sz w:val="18"/>
      <w:szCs w:val="18"/>
    </w:rPr>
  </w:style>
  <w:style w:type="character" w:customStyle="1" w:styleId="28">
    <w:name w:val="页脚 字符"/>
    <w:basedOn w:val="24"/>
    <w:link w:val="16"/>
    <w:qFormat/>
    <w:uiPriority w:val="99"/>
    <w:rPr>
      <w:sz w:val="18"/>
      <w:szCs w:val="18"/>
    </w:rPr>
  </w:style>
  <w:style w:type="character" w:customStyle="1" w:styleId="29">
    <w:name w:val="标题 1 字符"/>
    <w:basedOn w:val="24"/>
    <w:link w:val="3"/>
    <w:qFormat/>
    <w:uiPriority w:val="9"/>
    <w:rPr>
      <w:rFonts w:eastAsia="方正小标宋简体"/>
      <w:bCs/>
      <w:kern w:val="44"/>
      <w:sz w:val="44"/>
      <w:szCs w:val="44"/>
    </w:rPr>
  </w:style>
  <w:style w:type="character" w:customStyle="1" w:styleId="30">
    <w:name w:val="标题 2 字符"/>
    <w:basedOn w:val="24"/>
    <w:link w:val="4"/>
    <w:qFormat/>
    <w:uiPriority w:val="9"/>
    <w:rPr>
      <w:rFonts w:eastAsia="方正小标宋简体" w:asciiTheme="majorHAnsi" w:hAnsiTheme="majorHAnsi" w:cstheme="majorBidi"/>
      <w:bCs/>
      <w:sz w:val="36"/>
      <w:szCs w:val="32"/>
    </w:rPr>
  </w:style>
  <w:style w:type="character" w:customStyle="1" w:styleId="31">
    <w:name w:val="标题 3 字符"/>
    <w:basedOn w:val="24"/>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qFormat/>
    <w:uiPriority w:val="99"/>
    <w:rPr>
      <w:sz w:val="16"/>
      <w:szCs w:val="16"/>
    </w:rPr>
  </w:style>
  <w:style w:type="character" w:customStyle="1" w:styleId="39">
    <w:name w:val="正文文本 3 字符"/>
    <w:basedOn w:val="24"/>
    <w:link w:val="6"/>
    <w:semiHidden/>
    <w:qFormat/>
    <w:uiPriority w:val="99"/>
    <w:rPr>
      <w:sz w:val="16"/>
      <w:szCs w:val="16"/>
    </w:rPr>
  </w:style>
  <w:style w:type="character" w:customStyle="1" w:styleId="40">
    <w:name w:val="列表段落 字符"/>
    <w:link w:val="32"/>
    <w:qFormat/>
    <w:uiPriority w:val="34"/>
  </w:style>
  <w:style w:type="paragraph" w:customStyle="1" w:styleId="41">
    <w:name w:val="1"/>
    <w:basedOn w:val="1"/>
    <w:next w:val="11"/>
    <w:qFormat/>
    <w:uiPriority w:val="99"/>
    <w:rPr>
      <w:rFonts w:ascii="宋体" w:hAnsi="Courier New"/>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5350</Words>
  <Characters>30499</Characters>
  <Lines>254</Lines>
  <Paragraphs>71</Paragraphs>
  <TotalTime>0</TotalTime>
  <ScaleCrop>false</ScaleCrop>
  <LinksUpToDate>false</LinksUpToDate>
  <CharactersWithSpaces>35778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2023-04-28T03:35:00Z</dcterms:created>
  <dc:creator>陈义春</dc:creator>
  <cp:lastModifiedBy>琳</cp:lastModifiedBy>
  <dcterms:modified xsi:type="dcterms:W3CDTF">2023-05-30T08:56:29Z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