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广州从化净水有限公司2023年3月</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日常维护维修项目（市政类）</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1322"/>
      <w:bookmarkStart w:id="5" w:name="_Toc17801"/>
      <w:bookmarkStart w:id="6" w:name="_Toc7519"/>
      <w:bookmarkStart w:id="7" w:name="_Toc31938"/>
      <w:bookmarkStart w:id="8" w:name="_Toc19609"/>
      <w:bookmarkStart w:id="9" w:name="_Toc4275"/>
      <w:bookmarkStart w:id="10" w:name="_Toc166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广州从化净水有限公司2023年3月日常维护维修项目（市政类）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  □货物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广州从化净水有限公司2023年3月日常维护维修项目（市政类）</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zh-CN"/>
        </w:rPr>
        <w:t>穗从化净水询[202</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lang w:val="en-US" w:eastAsia="zh-CN"/>
        </w:rPr>
        <w:t>031601</w:t>
      </w:r>
      <w:r>
        <w:rPr>
          <w:rFonts w:hint="eastAsia" w:ascii="仿宋_GB2312" w:eastAsia="仿宋_GB2312"/>
          <w:color w:val="auto"/>
          <w:sz w:val="28"/>
          <w:szCs w:val="28"/>
          <w:highlight w:val="none"/>
          <w:u w:val="single"/>
          <w:lang w:val="zh-CN"/>
        </w:rPr>
        <w:t>号</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83637.75</w:t>
      </w:r>
      <w:r>
        <w:rPr>
          <w:rFonts w:hint="eastAsia" w:ascii="仿宋_GB2312" w:eastAsia="仿宋_GB2312"/>
          <w:sz w:val="28"/>
          <w:szCs w:val="28"/>
          <w:u w:val="single"/>
          <w:lang w:val="zh-CN" w:eastAsia="zh-CN"/>
        </w:rPr>
        <w:t>元（不含税造价为</w:t>
      </w:r>
      <w:r>
        <w:rPr>
          <w:rFonts w:hint="eastAsia" w:ascii="仿宋_GB2312" w:eastAsia="仿宋_GB2312"/>
          <w:sz w:val="28"/>
          <w:szCs w:val="28"/>
          <w:u w:val="single"/>
          <w:lang w:val="en-US" w:eastAsia="zh-CN"/>
        </w:rPr>
        <w:t>76731.88</w:t>
      </w:r>
      <w:r>
        <w:rPr>
          <w:rFonts w:hint="eastAsia" w:ascii="仿宋_GB2312" w:eastAsia="仿宋_GB2312"/>
          <w:sz w:val="28"/>
          <w:szCs w:val="28"/>
          <w:u w:val="single"/>
          <w:lang w:val="zh-CN" w:eastAsia="zh-CN"/>
        </w:rPr>
        <w:t>元，税率为9%，绿色施工安全防护措施费为44</w:t>
      </w:r>
      <w:r>
        <w:rPr>
          <w:rFonts w:hint="eastAsia" w:ascii="仿宋_GB2312" w:eastAsia="仿宋_GB2312"/>
          <w:sz w:val="28"/>
          <w:szCs w:val="28"/>
          <w:u w:val="single"/>
          <w:lang w:val="en-US" w:eastAsia="zh-CN"/>
        </w:rPr>
        <w:t>3</w:t>
      </w:r>
      <w:r>
        <w:rPr>
          <w:rFonts w:hint="eastAsia" w:ascii="仿宋_GB2312" w:eastAsia="仿宋_GB2312"/>
          <w:sz w:val="28"/>
          <w:szCs w:val="28"/>
          <w:u w:val="single"/>
          <w:lang w:val="zh-CN" w:eastAsia="zh-CN"/>
        </w:rPr>
        <w:t>2.94元。</w:t>
      </w:r>
    </w:p>
    <w:p>
      <w:pPr>
        <w:autoSpaceDE w:val="0"/>
        <w:autoSpaceDN w:val="0"/>
        <w:adjustRightInd/>
        <w:snapToGrid/>
        <w:spacing w:line="240" w:lineRule="auto"/>
        <w:ind w:firstLine="562" w:firstLineChars="200"/>
        <w:jc w:val="both"/>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tbl>
      <w:tblPr>
        <w:tblStyle w:val="22"/>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2"/>
        <w:gridCol w:w="1010"/>
        <w:gridCol w:w="2855"/>
        <w:gridCol w:w="1111"/>
        <w:gridCol w:w="1111"/>
        <w:gridCol w:w="1015"/>
        <w:gridCol w:w="1122"/>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2" w:hRule="atLeast"/>
          <w:jc w:val="center"/>
        </w:trPr>
        <w:tc>
          <w:tcPr>
            <w:tcW w:w="50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序号</w:t>
            </w:r>
          </w:p>
        </w:tc>
        <w:tc>
          <w:tcPr>
            <w:tcW w:w="1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所属单位</w:t>
            </w:r>
          </w:p>
        </w:tc>
        <w:tc>
          <w:tcPr>
            <w:tcW w:w="2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子项目名称</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最高限价（元）</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税前价   （元）</w:t>
            </w:r>
          </w:p>
        </w:tc>
        <w:tc>
          <w:tcPr>
            <w:tcW w:w="10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税率</w:t>
            </w:r>
          </w:p>
        </w:tc>
        <w:tc>
          <w:tcPr>
            <w:tcW w:w="11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绿色施工安全防护措施费（元）</w:t>
            </w:r>
          </w:p>
        </w:tc>
        <w:tc>
          <w:tcPr>
            <w:tcW w:w="127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color w:val="000000"/>
                <w:kern w:val="0"/>
                <w:sz w:val="22"/>
                <w:szCs w:val="22"/>
                <w:u w:val="none"/>
                <w:lang w:val="en-US" w:eastAsia="zh-CN" w:bidi="ar"/>
              </w:rPr>
              <w:t>从化公司水质净化厂内回流管维修项目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iCs w:val="0"/>
                <w:color w:val="000000"/>
                <w:kern w:val="0"/>
                <w:sz w:val="22"/>
                <w:szCs w:val="22"/>
                <w:u w:val="none"/>
                <w:lang w:val="en-US" w:eastAsia="zh-CN" w:bidi="ar"/>
              </w:rPr>
              <w:t>24759.59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iCs w:val="0"/>
                <w:color w:val="000000"/>
                <w:kern w:val="0"/>
                <w:sz w:val="22"/>
                <w:szCs w:val="22"/>
                <w:u w:val="none"/>
                <w:lang w:val="en-US" w:eastAsia="zh-CN" w:bidi="ar"/>
              </w:rPr>
              <w:t>22715.22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kern w:val="0"/>
                <w:sz w:val="22"/>
                <w:szCs w:val="22"/>
                <w:u w:val="none"/>
                <w:lang w:val="en-US" w:eastAsia="zh-CN" w:bidi="ar"/>
              </w:rPr>
              <w:t>1392.44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9"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2</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2023年明珠厂脱水机间、保安室卫生间管道修缮项目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iCs w:val="0"/>
                <w:color w:val="000000"/>
                <w:kern w:val="0"/>
                <w:sz w:val="22"/>
                <w:szCs w:val="22"/>
                <w:u w:val="none"/>
                <w:lang w:val="en-US" w:eastAsia="zh-CN" w:bidi="ar"/>
              </w:rPr>
              <w:t>13406.78</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iCs w:val="0"/>
                <w:color w:val="000000"/>
                <w:kern w:val="0"/>
                <w:sz w:val="22"/>
                <w:szCs w:val="22"/>
                <w:u w:val="none"/>
                <w:lang w:val="en-US" w:eastAsia="zh-CN" w:bidi="ar"/>
              </w:rPr>
              <w:t>12299.8</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898.84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从化公司2023年良口厂有组织废气排放管修缮项目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iCs w:val="0"/>
                <w:color w:val="000000"/>
                <w:kern w:val="0"/>
                <w:sz w:val="22"/>
                <w:szCs w:val="22"/>
                <w:u w:val="none"/>
                <w:lang w:val="en-US" w:eastAsia="zh-CN" w:bidi="ar"/>
              </w:rPr>
              <w:t>15013.56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iCs w:val="0"/>
                <w:color w:val="000000"/>
                <w:kern w:val="0"/>
                <w:sz w:val="22"/>
                <w:szCs w:val="22"/>
                <w:u w:val="none"/>
                <w:lang w:val="en-US" w:eastAsia="zh-CN" w:bidi="ar"/>
              </w:rPr>
              <w:t>13773.91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kern w:val="0"/>
                <w:sz w:val="22"/>
                <w:szCs w:val="22"/>
                <w:u w:val="none"/>
                <w:lang w:val="en-US" w:eastAsia="zh-CN" w:bidi="ar"/>
              </w:rPr>
              <w:t>606.02</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从化公司2023年中心厂高效滤池放空管修缮项目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iCs w:val="0"/>
                <w:color w:val="000000"/>
                <w:kern w:val="0"/>
                <w:sz w:val="22"/>
                <w:szCs w:val="22"/>
                <w:u w:val="none"/>
                <w:lang w:val="en-US" w:eastAsia="zh-CN" w:bidi="ar"/>
              </w:rPr>
              <w:t>30457.82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iCs w:val="0"/>
                <w:color w:val="000000"/>
                <w:kern w:val="0"/>
                <w:sz w:val="22"/>
                <w:szCs w:val="22"/>
                <w:u w:val="none"/>
                <w:lang w:val="en-US" w:eastAsia="zh-CN" w:bidi="ar"/>
              </w:rPr>
              <w:t>27942.95</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kern w:val="0"/>
                <w:sz w:val="22"/>
                <w:szCs w:val="22"/>
                <w:u w:val="none"/>
                <w:lang w:val="en-US" w:eastAsia="zh-CN" w:bidi="ar"/>
              </w:rPr>
              <w:t>1535.64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3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center" w:pos="1917"/>
              </w:tabs>
              <w:jc w:val="center"/>
              <w:textAlignment w:val="center"/>
              <w:rPr>
                <w:rFonts w:hint="default"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合计</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83637.75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76731.88</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cstheme="minorEastAsia"/>
                <w:i w:val="0"/>
                <w:color w:val="000000"/>
                <w:kern w:val="0"/>
                <w:sz w:val="22"/>
                <w:szCs w:val="22"/>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4432.94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p>
        </w:tc>
      </w:tr>
    </w:tbl>
    <w:p>
      <w:pPr>
        <w:pStyle w:val="2"/>
        <w:rPr>
          <w:rFonts w:hint="eastAsia"/>
          <w:lang w:val="zh-CN"/>
        </w:rPr>
      </w:pPr>
    </w:p>
    <w:p>
      <w:pPr>
        <w:autoSpaceDE w:val="0"/>
        <w:autoSpaceDN w:val="0"/>
        <w:adjustRightInd/>
        <w:snapToGrid/>
        <w:spacing w:line="240" w:lineRule="auto"/>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tbl>
      <w:tblPr>
        <w:tblStyle w:val="22"/>
        <w:tblpPr w:leftFromText="180" w:rightFromText="180" w:vertAnchor="text" w:horzAnchor="page" w:tblpX="1392" w:tblpY="576"/>
        <w:tblOverlap w:val="never"/>
        <w:tblW w:w="9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1"/>
        <w:gridCol w:w="1134"/>
        <w:gridCol w:w="2639"/>
        <w:gridCol w:w="4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56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134"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单位</w:t>
            </w:r>
          </w:p>
        </w:tc>
        <w:tc>
          <w:tcPr>
            <w:tcW w:w="263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48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3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63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从化公司水质净化厂内回流管维修项目</w:t>
            </w:r>
          </w:p>
        </w:tc>
        <w:tc>
          <w:tcPr>
            <w:tcW w:w="48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从化水质净化厂内回流管出现多处腐蚀穿孔，回流液渗漏严重并流至厂区其他区域，此管已使用多年，腐蚀严重，经现场查勘确认，水下部分也存在腐蚀穿孔的现象，需要更换。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2023年明珠厂脱水机间、保安室卫生间管道修缮项目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hAnsi="宋体" w:cs="宋体"/>
                <w:kern w:val="0"/>
                <w:lang w:val="en-US" w:eastAsia="zh-CN"/>
              </w:rPr>
              <w:t>明珠污水处理厂脱水间、保安室管道破裂，卫生间使用时水管渗漏，导致地面形成较多的积水，厂区行人经过时，存在滑摔伤的安全风险，为避免安全风险的发生，现需要对上述构筑物厕所渗漏管道更换。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从化公司2023年良口厂有组织废气排放管修缮项目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从化公司良口厂排烟管锈蚀严重，固定螺栓及支架也严重锈蚀，整条风管有脱落的风险，如发生脱落，可能会对行人及下面设备造成物体打击的风险，存在较大安全隐患。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从化公司2023年中心厂高效滤池放空管修缮项目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中心厂高效滤池附近地面出现严重下沉，经CCTV管道检测后，为管道结构性损伤，分别为W4-1~W44.45米处、18.03米处、22.20米处，需更换管道约15米。</w:t>
            </w:r>
          </w:p>
        </w:tc>
      </w:tr>
    </w:tbl>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 xml:space="preserve">    天</w:t>
      </w:r>
    </w:p>
    <w:tbl>
      <w:tblPr>
        <w:tblStyle w:val="2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7"/>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7"/>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7"/>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7"/>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r>
    </w:tbl>
    <w:p>
      <w:pPr>
        <w:pStyle w:val="2"/>
      </w:pP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建设地点□交货地点□服务地点位于</w:t>
      </w:r>
      <w:r>
        <w:rPr>
          <w:rFonts w:hint="eastAsia" w:ascii="仿宋_GB2312" w:eastAsia="仿宋_GB2312"/>
          <w:color w:val="auto"/>
          <w:sz w:val="28"/>
          <w:szCs w:val="28"/>
          <w:highlight w:val="none"/>
          <w:u w:val="single"/>
          <w:lang w:val="en-US" w:eastAsia="zh-CN"/>
        </w:rPr>
        <w:t>广州从化净水有限公司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按合同条款和有关技术标准规范进行验收。使用的各种材料必须符合</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服从</w:t>
      </w:r>
      <w:r>
        <w:rPr>
          <w:rFonts w:hint="eastAsia" w:ascii="仿宋_GB2312" w:eastAsia="仿宋_GB2312"/>
          <w:color w:val="auto"/>
          <w:sz w:val="28"/>
          <w:szCs w:val="28"/>
          <w:highlight w:val="none"/>
          <w:u w:val="single"/>
          <w:lang w:val="en-US" w:eastAsia="zh-CN"/>
        </w:rPr>
        <w:t>从化</w:t>
      </w:r>
      <w:r>
        <w:rPr>
          <w:rFonts w:hint="eastAsia" w:ascii="仿宋_GB2312" w:eastAsia="仿宋_GB2312"/>
          <w:color w:val="auto"/>
          <w:sz w:val="28"/>
          <w:szCs w:val="28"/>
          <w:highlight w:val="none"/>
          <w:u w:val="single"/>
        </w:rPr>
        <w:t>公司各项安全管理要求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拟投入本项目的项目负责人及专职安全员在施工过程中必须驻场管理，否则将按照合同条款进行处罚，因人员落实不到位造成损失的，按实际发生额赔偿。</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市政公用工程施工总承包</w:t>
      </w:r>
      <w:r>
        <w:rPr>
          <w:rFonts w:hint="eastAsia" w:ascii="仿宋_GB2312" w:eastAsia="仿宋_GB2312" w:hAnsiTheme="minorHAnsi" w:cstheme="minorBidi"/>
          <w:color w:val="auto"/>
          <w:kern w:val="2"/>
          <w:sz w:val="28"/>
          <w:szCs w:val="28"/>
          <w:highlight w:val="none"/>
          <w:u w:val="single"/>
          <w:lang w:val="en-US" w:eastAsia="zh-CN" w:bidi="ar-SA"/>
        </w:rPr>
        <w:t>三级（或以上）资质；</w:t>
      </w:r>
      <w:r>
        <w:rPr>
          <w:rFonts w:hint="eastAsia" w:ascii="仿宋_GB2312" w:eastAsia="仿宋_GB2312"/>
          <w:sz w:val="28"/>
          <w:szCs w:val="28"/>
          <w:u w:val="single"/>
        </w:rPr>
        <w:t>同时具有建设主管部门颁发且在有效期内的《安全生产许可证》</w:t>
      </w:r>
      <w:r>
        <w:rPr>
          <w:rFonts w:hint="eastAsia" w:ascii="仿宋_GB2312" w:eastAsia="仿宋_GB2312"/>
          <w:sz w:val="28"/>
          <w:szCs w:val="28"/>
          <w:u w:val="single"/>
          <w:lang w:val="en-US" w:eastAsia="zh-CN"/>
        </w:rPr>
        <w:t>资质</w:t>
      </w:r>
      <w:r>
        <w:rPr>
          <w:rFonts w:hint="eastAsia" w:ascii="仿宋_GB2312" w:eastAsia="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一项单项合同金额不少于5万元市政工程</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val="en-US" w:eastAsia="zh-CN"/>
        </w:rPr>
        <w:t>市政</w:t>
      </w:r>
      <w:r>
        <w:rPr>
          <w:rFonts w:hint="eastAsia" w:ascii="仿宋" w:hAnsi="仿宋" w:eastAsia="仿宋" w:cs="仿宋_GB2312"/>
          <w:color w:val="auto"/>
          <w:sz w:val="28"/>
          <w:szCs w:val="28"/>
          <w:highlight w:val="none"/>
          <w:u w:val="single"/>
        </w:rPr>
        <w:t>工程专业二级（或以上级别）的注册建造师（或具备符合粤建市〔2010〕26号文规定的小型项目负责人资格），</w:t>
      </w:r>
      <w:r>
        <w:rPr>
          <w:rFonts w:hint="eastAsia" w:ascii="仿宋" w:hAnsi="仿宋" w:eastAsia="仿宋" w:cs="仿宋_GB2312"/>
          <w:color w:val="auto"/>
          <w:sz w:val="28"/>
          <w:szCs w:val="28"/>
          <w:highlight w:val="none"/>
          <w:u w:val="single"/>
          <w:lang w:val="en-US" w:eastAsia="zh-CN"/>
        </w:rPr>
        <w:t>同时</w:t>
      </w:r>
      <w:r>
        <w:rPr>
          <w:rFonts w:hint="eastAsia" w:ascii="仿宋" w:hAnsi="仿宋" w:eastAsia="仿宋" w:cs="仿宋_GB2312"/>
          <w:color w:val="auto"/>
          <w:sz w:val="28"/>
          <w:szCs w:val="28"/>
          <w:highlight w:val="none"/>
          <w:u w:val="single"/>
        </w:rPr>
        <w:t>持有项目负责人安全生产考核合格证（B类）（或能够提供广东省建筑施工企业管理人员安全生产考核信息系统安全生产管理人员证书信息的网页截图）</w:t>
      </w:r>
      <w:r>
        <w:rPr>
          <w:rFonts w:hint="eastAsia" w:ascii="仿宋" w:hAnsi="仿宋" w:eastAsia="仿宋" w:cs="仿宋_GB2312"/>
          <w:color w:val="auto"/>
          <w:sz w:val="28"/>
          <w:szCs w:val="28"/>
          <w:highlight w:val="none"/>
          <w:u w:val="single"/>
          <w:lang w:eastAsia="zh-CN"/>
        </w:rPr>
        <w:t>；</w:t>
      </w:r>
      <w:r>
        <w:rPr>
          <w:rFonts w:hint="eastAsia" w:ascii="仿宋_GB2312" w:eastAsia="仿宋_GB2312"/>
          <w:color w:val="auto"/>
          <w:sz w:val="28"/>
          <w:szCs w:val="28"/>
          <w:highlight w:val="none"/>
          <w:u w:val="single"/>
        </w:rPr>
        <w:t>（注：根据广东省建设信息中心关于启用新版“广东省建设执业资格注册管理信息系统”的通知，注册建造师电子证书须由本人在个人签名处手写签名，未手写签名或与签名图像笔迹不一致的，电子证书无效）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zh-CN" w:eastAsia="zh-CN"/>
        </w:rPr>
        <w:t>广东省外注册的二级建造师人员暂不能在我省执业。</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踏勘现场联系人：江日辉</w:t>
      </w:r>
    </w:p>
    <w:p>
      <w:pPr>
        <w:pStyle w:val="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踏勘现场联系人联系方式：13924156669</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single"/>
          <w:lang w:val="en-US" w:eastAsia="zh-CN"/>
        </w:rPr>
        <w:t>广州市从化区江浦街道从荔路50号广州从化净水有限公司</w:t>
      </w:r>
      <w:r>
        <w:rPr>
          <w:rFonts w:hint="eastAsia" w:ascii="仿宋_GB2312" w:eastAsia="仿宋_GB2312" w:hAnsiTheme="minorHAnsi"/>
          <w:color w:val="auto"/>
          <w:sz w:val="28"/>
          <w:szCs w:val="28"/>
          <w:highlight w:val="none"/>
        </w:rPr>
        <w:t xml:space="preserve">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0"/>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000000" w:themeColor="text1"/>
          <w:sz w:val="28"/>
          <w:szCs w:val="28"/>
          <w:u w:val="single"/>
        </w:rPr>
        <w:t>广州市从化区江浦街从荔路50号广州从化净水有限公司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64"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sz w:val="28"/>
                <w:szCs w:val="28"/>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sz w:val="28"/>
                <w:szCs w:val="28"/>
              </w:rPr>
              <w:t>广州市从化区江浦街从荔路5号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方工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17665126840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557"/>
      <w:bookmarkStart w:id="15" w:name="_Toc2324"/>
      <w:bookmarkStart w:id="16" w:name="_Toc7340"/>
      <w:bookmarkStart w:id="17" w:name="_Toc23749"/>
      <w:bookmarkStart w:id="18" w:name="_Toc9448"/>
      <w:bookmarkStart w:id="19" w:name="_Toc2331"/>
      <w:bookmarkStart w:id="20" w:name="_Toc32588"/>
      <w:bookmarkStart w:id="21" w:name="_Toc25603"/>
      <w:bookmarkStart w:id="22" w:name="_Toc16705"/>
      <w:bookmarkStart w:id="23" w:name="_Toc19295"/>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：关于广州从化净水有限公司2023年3月日常维护维修项目（市政类）异议书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关于广州从化净水有限公司2023年3月日常维护维修项目（市政类）</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7303"/>
      <w:bookmarkStart w:id="29" w:name="_Toc88209934"/>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sz w:val="24"/>
                <w:szCs w:val="24"/>
                <w:u w:val="single"/>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0594"/>
      <w:bookmarkStart w:id="35" w:name="_Toc14552"/>
      <w:bookmarkStart w:id="36" w:name="_Toc7437"/>
      <w:bookmarkStart w:id="37" w:name="_Toc4952"/>
      <w:bookmarkStart w:id="38" w:name="_Toc7118"/>
      <w:bookmarkStart w:id="39" w:name="_Toc19759"/>
      <w:bookmarkStart w:id="40" w:name="_Toc10930"/>
      <w:bookmarkStart w:id="41" w:name="_Toc14870"/>
      <w:bookmarkStart w:id="42" w:name="_Toc19050"/>
      <w:bookmarkStart w:id="43" w:name="_Toc3156"/>
      <w:bookmarkStart w:id="44" w:name="_Toc23581"/>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12177"/>
      <w:bookmarkStart w:id="46" w:name="_Toc6308"/>
      <w:bookmarkStart w:id="47" w:name="_Toc22212"/>
      <w:bookmarkStart w:id="48" w:name="_Toc29345"/>
      <w:bookmarkStart w:id="49" w:name="_Toc88209941"/>
      <w:bookmarkStart w:id="50" w:name="_Toc29484"/>
      <w:bookmarkStart w:id="51" w:name="_Toc32607"/>
      <w:bookmarkStart w:id="52" w:name="_Toc21079"/>
      <w:bookmarkStart w:id="53" w:name="_Toc21840"/>
      <w:bookmarkStart w:id="54" w:name="_Toc13898"/>
      <w:bookmarkStart w:id="55" w:name="_Toc87616378"/>
      <w:bookmarkStart w:id="56" w:name="_Toc30530"/>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w:t>
      </w:r>
      <w:r>
        <w:rPr>
          <w:rFonts w:hint="eastAsia" w:ascii="仿宋_GB2312" w:eastAsia="仿宋_GB2312" w:hAnsiTheme="minorEastAsia"/>
          <w:color w:val="auto"/>
          <w:sz w:val="28"/>
          <w:szCs w:val="28"/>
          <w:highlight w:val="none"/>
          <w:u w:val="single"/>
        </w:rPr>
        <w:t>大写金额</w:t>
      </w:r>
      <w:r>
        <w:rPr>
          <w:rFonts w:hint="eastAsia" w:ascii="仿宋_GB2312" w:eastAsia="仿宋_GB2312" w:hAnsiTheme="minorEastAsia"/>
          <w:color w:val="auto"/>
          <w:sz w:val="28"/>
          <w:szCs w:val="28"/>
          <w:highlight w:val="none"/>
        </w:rPr>
        <w:t>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w:t>
      </w:r>
      <w:r>
        <w:rPr>
          <w:rFonts w:hint="eastAsia" w:ascii="仿宋_GB2312" w:eastAsia="仿宋_GB2312" w:hAnsiTheme="minorEastAsia"/>
          <w:color w:val="auto"/>
          <w:sz w:val="28"/>
          <w:szCs w:val="28"/>
          <w:highlight w:val="none"/>
          <w:u w:val="single"/>
        </w:rPr>
        <w:t>单价金额</w:t>
      </w:r>
      <w:r>
        <w:rPr>
          <w:rFonts w:hint="eastAsia" w:ascii="仿宋_GB2312" w:eastAsia="仿宋_GB2312" w:hAnsiTheme="minorEastAsia"/>
          <w:color w:val="auto"/>
          <w:sz w:val="28"/>
          <w:szCs w:val="28"/>
          <w:highlight w:val="none"/>
        </w:rPr>
        <w:t>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
        <w:rPr>
          <w:rFonts w:ascii="仿宋_GB2312" w:eastAsia="仿宋_GB2312" w:hAnsiTheme="minorEastAsia"/>
          <w:color w:val="auto"/>
          <w:szCs w:val="21"/>
          <w:highlight w:val="none"/>
        </w:rPr>
      </w:pPr>
    </w:p>
    <w:p>
      <w:pPr>
        <w:pStyle w:val="2"/>
        <w:rPr>
          <w:rFonts w:ascii="仿宋_GB2312" w:eastAsia="仿宋_GB2312"/>
          <w:color w:val="auto"/>
          <w:sz w:val="28"/>
          <w:szCs w:val="28"/>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ind w:left="0" w:leftChars="0" w:firstLine="0" w:firstLineChars="0"/>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项目一：从化公司水质净化厂内回流管维修项目</w:t>
      </w:r>
    </w:p>
    <w:p>
      <w:pPr>
        <w:pStyle w:val="2"/>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从化水质净化厂内回流管出现多处腐蚀穿孔，回流液渗漏严重并流至厂区其他区域，此管已使用多年，腐蚀严重，经现场查勘确认，水下部分也存在腐蚀穿孔的现象，需要更换。</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（1）主要施工内容：</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1）</w:t>
      </w:r>
      <w:r>
        <w:rPr>
          <w:rFonts w:hint="default" w:ascii="仿宋_GB2312" w:eastAsia="仿宋_GB2312" w:hAnsiTheme="minorHAnsi" w:cstheme="minorBidi"/>
          <w:b w:val="0"/>
          <w:bCs w:val="0"/>
          <w:color w:val="auto"/>
          <w:kern w:val="2"/>
          <w:sz w:val="28"/>
          <w:szCs w:val="28"/>
          <w:highlight w:val="none"/>
          <w:lang w:val="en-US" w:eastAsia="zh-CN" w:bidi="ar-SA"/>
        </w:rPr>
        <w:t>按照有限空间作业要求进行安全演练及池体清空，通过，气体检测等。</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2）</w:t>
      </w:r>
      <w:r>
        <w:rPr>
          <w:rFonts w:hint="default" w:ascii="仿宋_GB2312" w:eastAsia="仿宋_GB2312" w:hAnsiTheme="minorHAnsi" w:cstheme="minorBidi"/>
          <w:b w:val="0"/>
          <w:bCs w:val="0"/>
          <w:color w:val="auto"/>
          <w:kern w:val="2"/>
          <w:sz w:val="28"/>
          <w:szCs w:val="28"/>
          <w:highlight w:val="none"/>
          <w:lang w:val="en-US" w:eastAsia="zh-CN" w:bidi="ar-SA"/>
        </w:rPr>
        <w:t>拆除原有碳钢管、法兰、弯头及支架等</w:t>
      </w:r>
    </w:p>
    <w:p>
      <w:pPr>
        <w:pStyle w:val="2"/>
        <w:rPr>
          <w:rFonts w:hint="eastAsia" w:ascii="仿宋_GB2312" w:hAnsi="仿宋_GB2312" w:eastAsia="仿宋_GB2312" w:cs="仿宋_GB2312"/>
          <w:b/>
          <w:bCs/>
          <w:sz w:val="28"/>
          <w:szCs w:val="28"/>
        </w:rPr>
      </w:pPr>
      <w:r>
        <w:rPr>
          <w:rFonts w:hint="eastAsia" w:ascii="仿宋_GB2312" w:eastAsia="仿宋_GB2312" w:hAnsiTheme="minorHAnsi" w:cstheme="minorBidi"/>
          <w:b w:val="0"/>
          <w:bCs w:val="0"/>
          <w:color w:val="auto"/>
          <w:kern w:val="2"/>
          <w:sz w:val="28"/>
          <w:szCs w:val="28"/>
          <w:highlight w:val="none"/>
          <w:lang w:val="en-US" w:eastAsia="zh-CN" w:bidi="ar-SA"/>
        </w:rPr>
        <w:t>3）</w:t>
      </w:r>
      <w:r>
        <w:rPr>
          <w:rFonts w:hint="default" w:ascii="仿宋_GB2312" w:eastAsia="仿宋_GB2312" w:hAnsiTheme="minorHAnsi" w:cstheme="minorBidi"/>
          <w:b w:val="0"/>
          <w:bCs w:val="0"/>
          <w:color w:val="auto"/>
          <w:kern w:val="2"/>
          <w:sz w:val="28"/>
          <w:szCs w:val="28"/>
          <w:highlight w:val="none"/>
          <w:lang w:val="en-US" w:eastAsia="zh-CN" w:bidi="ar-SA"/>
        </w:rPr>
        <w:t>按照原管尺寸，更换成不锈钢管道并焊接。</w:t>
      </w:r>
    </w:p>
    <w:p>
      <w:pPr>
        <w:keepNext w:val="0"/>
        <w:keepLines w:val="0"/>
        <w:pageBreakBefore w:val="0"/>
        <w:kinsoku/>
        <w:wordWrap/>
        <w:overflowPunct/>
        <w:topLinePunct w:val="0"/>
        <w:autoSpaceDE/>
        <w:autoSpaceDN/>
        <w:bidi w:val="0"/>
        <w:adjustRightInd/>
        <w:snapToGrid/>
        <w:spacing w:line="480" w:lineRule="exac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）主要工程量</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1"/>
        <w:gridCol w:w="1640"/>
        <w:gridCol w:w="4079"/>
        <w:gridCol w:w="1058"/>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2"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9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8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9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原有碳钢管拆除</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3.连接形式、焊接方法:电弧焊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低压不锈钢管</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3.焊接方法:电弧焊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管架拆除</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1.单件支架质量:槽钢 10#，4m,6#槽钢，16m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2.材质:碳钢；3.管架形式:支架</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管架制作安装</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numPr>
                <w:ilvl w:val="0"/>
                <w:numId w:val="4"/>
              </w:numPr>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单件支架质量:槽钢 10#，4m,6#槽钢，16m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2.材质:不锈钢；3.管架形式:支架</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焊接法兰拆除</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1.材质:碳钢；2.型号、规格:DN150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3.焊接方法:电弧焊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焊接法兰</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2.型号、规格:DN150；3.焊接方法:电弧焊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螺栓</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1.螺栓种类:304不锈钢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2.规格:M20*100</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原有碳钢管拆除</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1.材质:碳钢；2.规格:DN200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3.连接形式、焊接方法:电弧焊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低压不锈钢管</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1.材质:304不锈钢；2.规格:DN200*5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3.焊接方法:电弧焊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0"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管架拆除</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1.单件支架质量:槽钢 10#，4m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2.材质:碳钢；3.管架形式:支架</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管架制作安装</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1.单件支架质量:槽钢 10#，4m,6#槽钢，16m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3.管架形式:支架</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焊接法兰拆除</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3.焊接方法:电弧焊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焊接法兰</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3.焊接方法:电弧焊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螺栓</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1.螺栓种类:304不锈钢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2.规格:M20*100</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大小头拆除</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2.规格:DN200-DN100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3.连接方式:电弧焊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45°弯头拆除</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1.材质:碳钢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2.规格:45°弯头 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3.连接方式:电弧焊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45°弯头安装</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2.规格:45°弯头 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3.连接方式:电弧焊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大小头安装</w:t>
            </w:r>
          </w:p>
        </w:tc>
        <w:tc>
          <w:tcPr>
            <w:tcW w:w="2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2.规格:DN200-DN100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3.连接方式:电弧焊</w:t>
            </w:r>
          </w:p>
        </w:tc>
        <w:tc>
          <w:tcPr>
            <w:tcW w:w="5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项目二：2023年明珠厂脱水机间、保安室卫生间管道修缮项目</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珠污水处理厂脱水间、保安室管道破裂，卫生间使用时水管渗漏，导致地面形成较多的积水，厂区行人经过时，存在滑摔伤的安全风险，为避免安全风险的发生，现需要对上述构筑物厕所渗漏管道更换。</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（1）主要施工内容：</w:t>
      </w:r>
    </w:p>
    <w:p>
      <w:pPr>
        <w:pStyle w:val="2"/>
        <w:rPr>
          <w:rFonts w:hint="eastAsia" w:ascii="仿宋_GB2312" w:hAnsi="仿宋_GB2312" w:eastAsia="仿宋_GB2312" w:cs="仿宋_GB2312"/>
          <w:b/>
          <w:bCs/>
          <w:sz w:val="28"/>
          <w:szCs w:val="28"/>
        </w:rPr>
      </w:pPr>
      <w:r>
        <w:rPr>
          <w:rFonts w:hint="eastAsia" w:ascii="仿宋_GB2312" w:eastAsia="仿宋_GB2312" w:hAnsiTheme="minorHAnsi" w:cstheme="minorBidi"/>
          <w:b w:val="0"/>
          <w:bCs w:val="0"/>
          <w:color w:val="auto"/>
          <w:kern w:val="2"/>
          <w:sz w:val="28"/>
          <w:szCs w:val="28"/>
          <w:highlight w:val="none"/>
          <w:lang w:val="en-US" w:eastAsia="zh-CN" w:bidi="ar-SA"/>
        </w:rPr>
        <w:t>脱水间、保安亭厕所位置进行开挖土方，破除路面，拆除旧管，新建PVC排污管，连接至最近污水井，具体根据现场情况进行施工，试水后进行回填，清理现场垃圾。</w:t>
      </w:r>
    </w:p>
    <w:p>
      <w:pPr>
        <w:keepNext w:val="0"/>
        <w:keepLines w:val="0"/>
        <w:pageBreakBefore w:val="0"/>
        <w:kinsoku/>
        <w:wordWrap/>
        <w:overflowPunct/>
        <w:topLinePunct w:val="0"/>
        <w:autoSpaceDE/>
        <w:autoSpaceDN/>
        <w:bidi w:val="0"/>
        <w:adjustRightInd/>
        <w:snapToGrid/>
        <w:spacing w:line="480" w:lineRule="exac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）主要工程量</w:t>
      </w:r>
    </w:p>
    <w:p>
      <w:pPr>
        <w:pStyle w:val="2"/>
        <w:ind w:left="0" w:leftChars="0" w:firstLine="0" w:firstLineChars="0"/>
        <w:rPr>
          <w:rFonts w:hint="default" w:ascii="仿宋_GB2312" w:eastAsia="仿宋_GB2312" w:hAnsiTheme="minorHAnsi" w:cstheme="minorBidi"/>
          <w:b w:val="0"/>
          <w:bCs w:val="0"/>
          <w:color w:val="auto"/>
          <w:kern w:val="2"/>
          <w:sz w:val="28"/>
          <w:szCs w:val="28"/>
          <w:highlight w:val="none"/>
          <w:lang w:val="en-US" w:eastAsia="zh-CN" w:bidi="ar-SA"/>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9"/>
        <w:gridCol w:w="1794"/>
        <w:gridCol w:w="3866"/>
        <w:gridCol w:w="1256"/>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4" w:type="pct"/>
            <w:tcBorders>
              <w:top w:val="single" w:color="000000" w:sz="12"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序号</w:t>
            </w:r>
          </w:p>
        </w:tc>
        <w:tc>
          <w:tcPr>
            <w:tcW w:w="990"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项目名称</w:t>
            </w:r>
          </w:p>
        </w:tc>
        <w:tc>
          <w:tcPr>
            <w:tcW w:w="2133"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项目特征描述</w:t>
            </w:r>
          </w:p>
        </w:tc>
        <w:tc>
          <w:tcPr>
            <w:tcW w:w="693"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计量单位</w:t>
            </w:r>
          </w:p>
        </w:tc>
        <w:tc>
          <w:tcPr>
            <w:tcW w:w="546"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整个项目</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凿(压)槽</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1.名称:凿砼路面</w:t>
            </w:r>
          </w:p>
          <w:p>
            <w:pPr>
              <w:spacing w:beforeLines="0" w:afterLines="0"/>
              <w:jc w:val="left"/>
              <w:rPr>
                <w:rFonts w:hint="eastAsia" w:ascii="宋体" w:hAnsi="宋体"/>
                <w:color w:val="000000"/>
                <w:sz w:val="20"/>
              </w:rPr>
            </w:pPr>
            <w:r>
              <w:rPr>
                <w:rFonts w:hint="eastAsia" w:ascii="宋体" w:hAnsi="宋体"/>
                <w:color w:val="000000"/>
                <w:sz w:val="20"/>
              </w:rPr>
              <w:t>2.规格:300*200</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2</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人工挖沟槽、基坑 一、二类土 深度在2m内</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1.三类土</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m3</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回填土 人工夯实</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1.人工夯实:</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m3</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15.3451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余方弃置</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1.废弃料品种:余泥</w:t>
            </w:r>
          </w:p>
          <w:p>
            <w:pPr>
              <w:spacing w:beforeLines="0" w:afterLines="0"/>
              <w:jc w:val="left"/>
              <w:rPr>
                <w:rFonts w:hint="eastAsia" w:ascii="宋体" w:hAnsi="宋体"/>
                <w:color w:val="000000"/>
                <w:sz w:val="20"/>
              </w:rPr>
            </w:pPr>
            <w:r>
              <w:rPr>
                <w:rFonts w:hint="eastAsia" w:ascii="宋体" w:hAnsi="宋体"/>
                <w:color w:val="000000"/>
                <w:sz w:val="20"/>
              </w:rPr>
              <w:t>2.运距:20KM</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m3</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0.855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5</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塑料管</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1.安装部位:地下</w:t>
            </w:r>
          </w:p>
          <w:p>
            <w:pPr>
              <w:spacing w:beforeLines="0" w:afterLines="0"/>
              <w:jc w:val="left"/>
              <w:rPr>
                <w:rFonts w:hint="eastAsia" w:ascii="宋体" w:hAnsi="宋体"/>
                <w:color w:val="000000"/>
                <w:sz w:val="20"/>
              </w:rPr>
            </w:pPr>
            <w:r>
              <w:rPr>
                <w:rFonts w:hint="eastAsia" w:ascii="宋体" w:hAnsi="宋体"/>
                <w:color w:val="000000"/>
                <w:sz w:val="20"/>
              </w:rPr>
              <w:t>2.介质:污水</w:t>
            </w:r>
          </w:p>
          <w:p>
            <w:pPr>
              <w:spacing w:beforeLines="0" w:afterLines="0"/>
              <w:jc w:val="left"/>
              <w:rPr>
                <w:rFonts w:hint="eastAsia" w:ascii="宋体" w:hAnsi="宋体"/>
                <w:color w:val="000000"/>
                <w:sz w:val="20"/>
              </w:rPr>
            </w:pPr>
            <w:r>
              <w:rPr>
                <w:rFonts w:hint="eastAsia" w:ascii="宋体" w:hAnsi="宋体"/>
                <w:color w:val="000000"/>
                <w:sz w:val="20"/>
              </w:rPr>
              <w:t>3.材质、规格:De110</w:t>
            </w:r>
          </w:p>
          <w:p>
            <w:pPr>
              <w:spacing w:beforeLines="0" w:afterLines="0"/>
              <w:jc w:val="left"/>
              <w:rPr>
                <w:rFonts w:hint="eastAsia" w:ascii="宋体" w:hAnsi="宋体"/>
                <w:color w:val="000000"/>
                <w:sz w:val="20"/>
              </w:rPr>
            </w:pPr>
            <w:r>
              <w:rPr>
                <w:rFonts w:hint="eastAsia" w:ascii="宋体" w:hAnsi="宋体"/>
                <w:color w:val="000000"/>
                <w:sz w:val="20"/>
              </w:rPr>
              <w:t>4.连接形式:粘接</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6</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打洞(孔)</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1.名称:机械钻孔</w:t>
            </w:r>
          </w:p>
          <w:p>
            <w:pPr>
              <w:spacing w:beforeLines="0" w:afterLines="0"/>
              <w:jc w:val="left"/>
              <w:rPr>
                <w:rFonts w:hint="eastAsia" w:ascii="宋体" w:hAnsi="宋体"/>
                <w:color w:val="000000"/>
                <w:sz w:val="20"/>
              </w:rPr>
            </w:pPr>
            <w:r>
              <w:rPr>
                <w:rFonts w:hint="eastAsia" w:ascii="宋体" w:hAnsi="宋体"/>
                <w:color w:val="000000"/>
                <w:sz w:val="20"/>
              </w:rPr>
              <w:t>2.规格:φ110mm</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个</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7</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大便器</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1.拆除大便器:</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套</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8</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新旧水管断管接水 主管公称直径(mm以内) 80</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组</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9</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拆除砖石结构</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1.拆除砖砌厕台</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m3</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10</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零星砌砖</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1.零星砌砖名称、部位:厕台</w:t>
            </w:r>
          </w:p>
          <w:p>
            <w:pPr>
              <w:spacing w:beforeLines="0" w:afterLines="0"/>
              <w:jc w:val="left"/>
              <w:rPr>
                <w:rFonts w:hint="eastAsia" w:ascii="宋体" w:hAnsi="宋体"/>
                <w:color w:val="000000"/>
                <w:sz w:val="20"/>
              </w:rPr>
            </w:pPr>
            <w:r>
              <w:rPr>
                <w:rFonts w:hint="eastAsia" w:ascii="宋体" w:hAnsi="宋体"/>
                <w:color w:val="000000"/>
                <w:sz w:val="20"/>
              </w:rPr>
              <w:t>2.砖品种、规格、强度等级:标准砖</w:t>
            </w:r>
          </w:p>
          <w:p>
            <w:pPr>
              <w:spacing w:beforeLines="0" w:afterLines="0"/>
              <w:jc w:val="left"/>
              <w:rPr>
                <w:rFonts w:hint="eastAsia" w:ascii="宋体" w:hAnsi="宋体"/>
                <w:color w:val="000000"/>
                <w:sz w:val="20"/>
              </w:rPr>
            </w:pPr>
            <w:r>
              <w:rPr>
                <w:rFonts w:hint="eastAsia" w:ascii="宋体" w:hAnsi="宋体"/>
                <w:color w:val="000000"/>
                <w:sz w:val="20"/>
              </w:rPr>
              <w:t>3.砂浆强度等级、配合比:水泥砂浆M15</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个</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11</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水泥混凝土路面 局部修补 厚22cm</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1.砼厚度:20CM</w:t>
            </w:r>
          </w:p>
          <w:p>
            <w:pPr>
              <w:spacing w:beforeLines="0" w:afterLines="0"/>
              <w:jc w:val="left"/>
              <w:rPr>
                <w:rFonts w:hint="eastAsia" w:ascii="宋体" w:hAnsi="宋体"/>
                <w:color w:val="000000"/>
                <w:sz w:val="20"/>
              </w:rPr>
            </w:pPr>
            <w:r>
              <w:rPr>
                <w:rFonts w:hint="eastAsia" w:ascii="宋体" w:hAnsi="宋体"/>
                <w:color w:val="000000"/>
                <w:sz w:val="20"/>
              </w:rPr>
              <w:t>2.砼标号:C30</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m2</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12</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块料楼地面</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1.找平层厚度、砂浆配合比:水泥砂浆1:2，厚20mm</w:t>
            </w:r>
          </w:p>
          <w:p>
            <w:pPr>
              <w:spacing w:beforeLines="0" w:afterLines="0"/>
              <w:jc w:val="left"/>
              <w:rPr>
                <w:rFonts w:hint="eastAsia" w:ascii="宋体" w:hAnsi="宋体"/>
                <w:color w:val="000000"/>
                <w:sz w:val="20"/>
              </w:rPr>
            </w:pPr>
            <w:r>
              <w:rPr>
                <w:rFonts w:hint="eastAsia" w:ascii="宋体" w:hAnsi="宋体"/>
                <w:color w:val="000000"/>
                <w:sz w:val="20"/>
              </w:rPr>
              <w:t>2.面层材料品种、规格、颜色:300*300防滑砖</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m2</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13</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楼(地)面涂膜防水</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1.防水膜品种:聚氨酯涂膜防水</w:t>
            </w:r>
          </w:p>
          <w:p>
            <w:pPr>
              <w:spacing w:beforeLines="0" w:afterLines="0"/>
              <w:jc w:val="left"/>
              <w:rPr>
                <w:rFonts w:hint="eastAsia" w:ascii="宋体" w:hAnsi="宋体"/>
                <w:color w:val="000000"/>
                <w:sz w:val="20"/>
              </w:rPr>
            </w:pPr>
            <w:r>
              <w:rPr>
                <w:rFonts w:hint="eastAsia" w:ascii="宋体" w:hAnsi="宋体"/>
                <w:color w:val="000000"/>
                <w:sz w:val="20"/>
              </w:rPr>
              <w:t>2.涂膜厚度、遍数:2mm</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m2</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4"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14</w:t>
            </w:r>
          </w:p>
        </w:tc>
        <w:tc>
          <w:tcPr>
            <w:tcW w:w="99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大便器</w:t>
            </w:r>
          </w:p>
        </w:tc>
        <w:tc>
          <w:tcPr>
            <w:tcW w:w="213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1.材质:瓷蹲式大便器</w:t>
            </w:r>
          </w:p>
        </w:tc>
        <w:tc>
          <w:tcPr>
            <w:tcW w:w="693"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组</w:t>
            </w:r>
          </w:p>
        </w:tc>
        <w:tc>
          <w:tcPr>
            <w:tcW w:w="54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2</w:t>
            </w:r>
          </w:p>
        </w:tc>
      </w:tr>
    </w:tbl>
    <w:p>
      <w:pPr>
        <w:pStyle w:val="2"/>
        <w:ind w:left="0" w:leftChars="0" w:firstLine="0" w:firstLineChars="0"/>
        <w:rPr>
          <w:rFonts w:hint="default" w:ascii="仿宋_GB2312" w:eastAsia="仿宋_GB2312" w:hAnsiTheme="minorHAnsi" w:cstheme="minorBidi"/>
          <w:b w:val="0"/>
          <w:bCs w:val="0"/>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项目三：从化公司2023年良口厂有组织废气排放管修缮项目</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从化公司良口厂排烟管锈蚀严重，固定螺栓及支架也严重锈蚀，整条风管有脱落的风险，如发生脱落，可能会对行人及下面设备造成物体打击的风险，存在较大安全隐患。</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（1）主要施工内容：</w:t>
      </w:r>
    </w:p>
    <w:p>
      <w:pPr>
        <w:pStyle w:val="2"/>
        <w:rPr>
          <w:rFonts w:hint="eastAsia" w:ascii="仿宋_GB2312" w:hAnsi="仿宋_GB2312" w:eastAsia="仿宋_GB2312" w:cs="仿宋_GB2312"/>
          <w:b/>
          <w:bCs/>
          <w:sz w:val="28"/>
          <w:szCs w:val="28"/>
        </w:rPr>
      </w:pPr>
      <w:r>
        <w:rPr>
          <w:rFonts w:hint="eastAsia" w:ascii="仿宋_GB2312" w:eastAsia="仿宋_GB2312" w:hAnsiTheme="minorHAnsi" w:cstheme="minorBidi"/>
          <w:b w:val="0"/>
          <w:bCs w:val="0"/>
          <w:color w:val="auto"/>
          <w:kern w:val="2"/>
          <w:sz w:val="28"/>
          <w:szCs w:val="28"/>
          <w:highlight w:val="none"/>
          <w:lang w:val="en-US" w:eastAsia="zh-CN" w:bidi="ar-SA"/>
        </w:rPr>
        <w:t>拆除原排烟管，重新安装新的排烟管。更换镀锌钢风管，厚度1mm，长度约为15米。</w:t>
      </w:r>
    </w:p>
    <w:p>
      <w:pPr>
        <w:keepNext w:val="0"/>
        <w:keepLines w:val="0"/>
        <w:pageBreakBefore w:val="0"/>
        <w:kinsoku/>
        <w:wordWrap/>
        <w:overflowPunct/>
        <w:topLinePunct w:val="0"/>
        <w:autoSpaceDE/>
        <w:autoSpaceDN/>
        <w:bidi w:val="0"/>
        <w:adjustRightInd/>
        <w:snapToGrid/>
        <w:spacing w:line="480" w:lineRule="exac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）主要工程量</w:t>
      </w:r>
    </w:p>
    <w:p>
      <w:pPr>
        <w:pStyle w:val="2"/>
        <w:ind w:left="0" w:leftChars="0" w:firstLine="0" w:firstLineChars="0"/>
        <w:rPr>
          <w:rFonts w:hint="default" w:ascii="仿宋_GB2312" w:eastAsia="仿宋_GB2312" w:hAnsiTheme="minorHAnsi" w:cstheme="minorBidi"/>
          <w:b w:val="0"/>
          <w:bCs w:val="0"/>
          <w:color w:val="auto"/>
          <w:kern w:val="2"/>
          <w:sz w:val="28"/>
          <w:szCs w:val="28"/>
          <w:highlight w:val="none"/>
          <w:lang w:val="en-US" w:eastAsia="zh-CN" w:bidi="ar-SA"/>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1"/>
        <w:gridCol w:w="1814"/>
        <w:gridCol w:w="3099"/>
        <w:gridCol w:w="2029"/>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pct"/>
            <w:tcBorders>
              <w:top w:val="single" w:color="000000" w:sz="12" w:space="0"/>
              <w:left w:val="single" w:color="000000" w:sz="12"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序号</w:t>
            </w:r>
          </w:p>
        </w:tc>
        <w:tc>
          <w:tcPr>
            <w:tcW w:w="1001"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项目名称</w:t>
            </w:r>
          </w:p>
        </w:tc>
        <w:tc>
          <w:tcPr>
            <w:tcW w:w="1710"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项目特征描述</w:t>
            </w:r>
          </w:p>
        </w:tc>
        <w:tc>
          <w:tcPr>
            <w:tcW w:w="1120"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计量单位</w:t>
            </w:r>
          </w:p>
        </w:tc>
        <w:tc>
          <w:tcPr>
            <w:tcW w:w="526"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p>
        </w:tc>
        <w:tc>
          <w:tcPr>
            <w:tcW w:w="1001"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整个项目</w:t>
            </w:r>
          </w:p>
        </w:tc>
        <w:tc>
          <w:tcPr>
            <w:tcW w:w="171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p>
        </w:tc>
        <w:tc>
          <w:tcPr>
            <w:tcW w:w="112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p>
        </w:tc>
        <w:tc>
          <w:tcPr>
            <w:tcW w:w="52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right"/>
              <w:textAlignment w:val="auto"/>
              <w:rPr>
                <w:rFonts w:hint="eastAsia" w:ascii="宋体" w:hAns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64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1</w:t>
            </w:r>
          </w:p>
        </w:tc>
        <w:tc>
          <w:tcPr>
            <w:tcW w:w="1001"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碳钢通风管道</w:t>
            </w:r>
          </w:p>
        </w:tc>
        <w:tc>
          <w:tcPr>
            <w:tcW w:w="171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1.名称:排气镀锌钢风管</w:t>
            </w:r>
          </w:p>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2.材质:镀锌薄钢板</w:t>
            </w:r>
          </w:p>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3.规格:周长2000mm以内</w:t>
            </w:r>
          </w:p>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4.板材厚度:1.0mm</w:t>
            </w:r>
          </w:p>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5.管件、法兰等附件及支架设计要求:型材制作安装</w:t>
            </w:r>
          </w:p>
        </w:tc>
        <w:tc>
          <w:tcPr>
            <w:tcW w:w="112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m2</w:t>
            </w:r>
          </w:p>
        </w:tc>
        <w:tc>
          <w:tcPr>
            <w:tcW w:w="52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right"/>
              <w:textAlignment w:val="auto"/>
              <w:rPr>
                <w:rFonts w:hint="eastAsia" w:ascii="宋体" w:hAnsi="宋体"/>
                <w:color w:val="000000"/>
                <w:sz w:val="20"/>
              </w:rPr>
            </w:pPr>
            <w:r>
              <w:rPr>
                <w:rFonts w:hint="eastAsia" w:ascii="宋体" w:hAnsi="宋体"/>
                <w:color w:val="000000"/>
                <w:sz w:val="20"/>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2</w:t>
            </w:r>
          </w:p>
        </w:tc>
        <w:tc>
          <w:tcPr>
            <w:tcW w:w="1001"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碳钢风帽</w:t>
            </w:r>
          </w:p>
        </w:tc>
        <w:tc>
          <w:tcPr>
            <w:tcW w:w="171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1.名称:镀锌钢风帽</w:t>
            </w:r>
          </w:p>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2.规格:600*400</w:t>
            </w:r>
          </w:p>
        </w:tc>
        <w:tc>
          <w:tcPr>
            <w:tcW w:w="112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个</w:t>
            </w:r>
          </w:p>
        </w:tc>
        <w:tc>
          <w:tcPr>
            <w:tcW w:w="52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right"/>
              <w:textAlignment w:val="auto"/>
              <w:rPr>
                <w:rFonts w:hint="eastAsia" w:ascii="宋体" w:hAnsi="宋体"/>
                <w:color w:val="000000"/>
                <w:sz w:val="20"/>
              </w:rPr>
            </w:pPr>
            <w:r>
              <w:rPr>
                <w:rFonts w:hint="eastAsia" w:ascii="宋体" w:hAnsi="宋体"/>
                <w:color w:val="000000"/>
                <w:sz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3</w:t>
            </w:r>
          </w:p>
        </w:tc>
        <w:tc>
          <w:tcPr>
            <w:tcW w:w="1001"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通风工程检测、调试</w:t>
            </w:r>
          </w:p>
        </w:tc>
        <w:tc>
          <w:tcPr>
            <w:tcW w:w="171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p>
        </w:tc>
        <w:tc>
          <w:tcPr>
            <w:tcW w:w="112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系统</w:t>
            </w:r>
          </w:p>
        </w:tc>
        <w:tc>
          <w:tcPr>
            <w:tcW w:w="52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right"/>
              <w:textAlignment w:val="auto"/>
              <w:rPr>
                <w:rFonts w:hint="eastAsia" w:ascii="宋体" w:hAnsi="宋体"/>
                <w:color w:val="000000"/>
                <w:sz w:val="20"/>
              </w:rPr>
            </w:pPr>
            <w:r>
              <w:rPr>
                <w:rFonts w:hint="eastAsia" w:ascii="宋体" w:hAnsi="宋体"/>
                <w:color w:val="000000"/>
                <w:sz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4</w:t>
            </w:r>
          </w:p>
        </w:tc>
        <w:tc>
          <w:tcPr>
            <w:tcW w:w="1001"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r>
              <w:rPr>
                <w:rFonts w:hint="eastAsia" w:ascii="宋体" w:hAnsi="宋体"/>
                <w:color w:val="000000"/>
                <w:sz w:val="20"/>
              </w:rPr>
              <w:t>风管漏光试验、漏风试验</w:t>
            </w:r>
          </w:p>
        </w:tc>
        <w:tc>
          <w:tcPr>
            <w:tcW w:w="171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0"/>
              </w:rPr>
            </w:pPr>
          </w:p>
        </w:tc>
        <w:tc>
          <w:tcPr>
            <w:tcW w:w="1120"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0"/>
              </w:rPr>
            </w:pPr>
            <w:r>
              <w:rPr>
                <w:rFonts w:hint="eastAsia" w:ascii="宋体" w:hAnsi="宋体"/>
                <w:color w:val="000000"/>
                <w:sz w:val="20"/>
              </w:rPr>
              <w:t>m2</w:t>
            </w:r>
          </w:p>
        </w:tc>
        <w:tc>
          <w:tcPr>
            <w:tcW w:w="52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keepNext w:val="0"/>
              <w:keepLines w:val="0"/>
              <w:pageBreakBefore w:val="0"/>
              <w:kinsoku/>
              <w:wordWrap/>
              <w:overflowPunct/>
              <w:topLinePunct w:val="0"/>
              <w:autoSpaceDE/>
              <w:autoSpaceDN/>
              <w:bidi w:val="0"/>
              <w:adjustRightInd/>
              <w:snapToGrid/>
              <w:spacing w:beforeLines="0" w:afterLines="0" w:line="480" w:lineRule="exact"/>
              <w:jc w:val="right"/>
              <w:textAlignment w:val="auto"/>
              <w:rPr>
                <w:rFonts w:hint="eastAsia" w:ascii="宋体" w:hAnsi="宋体"/>
                <w:color w:val="000000"/>
                <w:sz w:val="20"/>
              </w:rPr>
            </w:pPr>
            <w:r>
              <w:rPr>
                <w:rFonts w:hint="eastAsia" w:ascii="宋体" w:hAnsi="宋体"/>
                <w:color w:val="000000"/>
                <w:sz w:val="20"/>
              </w:rPr>
              <w:t>32</w:t>
            </w:r>
          </w:p>
        </w:tc>
      </w:tr>
    </w:tbl>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eastAsia" w:ascii="仿宋_GB2312" w:eastAsia="仿宋_GB2312" w:hAnsiTheme="minorHAnsi" w:cstheme="minorBidi"/>
          <w:b/>
          <w:bCs/>
          <w:color w:val="auto"/>
          <w:kern w:val="2"/>
          <w:sz w:val="28"/>
          <w:szCs w:val="28"/>
          <w:highlight w:val="none"/>
          <w:lang w:val="en-US" w:eastAsia="zh-CN" w:bidi="ar-SA"/>
        </w:rPr>
      </w:pP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项目四：从化公司2023年中心厂高效滤池放空管修缮项目</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中心厂高效滤池附近地面出现严重下沉，经CCTV管道检测后，为管道结构性损伤，分别为W4-1~W44.45米处、18.03米处、22.20米处，需更换管道约15米。</w:t>
      </w: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（1）主要施工内容：</w:t>
      </w:r>
    </w:p>
    <w:p>
      <w:pPr>
        <w:pStyle w:val="2"/>
        <w:rPr>
          <w:rFonts w:hint="eastAsia" w:ascii="仿宋_GB2312" w:hAnsi="仿宋_GB2312" w:eastAsia="仿宋_GB2312" w:cs="仿宋_GB2312"/>
          <w:b/>
          <w:bCs/>
          <w:sz w:val="28"/>
          <w:szCs w:val="28"/>
        </w:rPr>
      </w:pPr>
      <w:r>
        <w:rPr>
          <w:rFonts w:hint="eastAsia" w:ascii="仿宋_GB2312" w:eastAsia="仿宋_GB2312" w:hAnsiTheme="minorHAnsi" w:cstheme="minorBidi"/>
          <w:b w:val="0"/>
          <w:bCs w:val="0"/>
          <w:color w:val="auto"/>
          <w:kern w:val="2"/>
          <w:sz w:val="28"/>
          <w:szCs w:val="28"/>
          <w:highlight w:val="none"/>
          <w:lang w:val="en-US" w:eastAsia="zh-CN" w:bidi="ar-SA"/>
        </w:rPr>
        <w:t>机械开挖基坑约2.2米深*1.5米宽，基坑支护，按要求更换旧波纹管，施工时不停水，不影响生产。</w:t>
      </w:r>
    </w:p>
    <w:p>
      <w:pPr>
        <w:pStyle w:val="2"/>
        <w:numPr>
          <w:ilvl w:val="0"/>
          <w:numId w:val="5"/>
        </w:numPr>
        <w:ind w:left="0" w:leftChars="0"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主要工程量</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1"/>
        <w:gridCol w:w="1203"/>
        <w:gridCol w:w="4831"/>
        <w:gridCol w:w="1272"/>
        <w:gridCol w:w="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pct"/>
            <w:tcBorders>
              <w:top w:val="single" w:color="000000" w:sz="12"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序号</w:t>
            </w:r>
          </w:p>
        </w:tc>
        <w:tc>
          <w:tcPr>
            <w:tcW w:w="664"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项目名称</w:t>
            </w:r>
          </w:p>
        </w:tc>
        <w:tc>
          <w:tcPr>
            <w:tcW w:w="2666"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项目特征描述</w:t>
            </w:r>
          </w:p>
        </w:tc>
        <w:tc>
          <w:tcPr>
            <w:tcW w:w="702"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计量单位</w:t>
            </w:r>
          </w:p>
        </w:tc>
        <w:tc>
          <w:tcPr>
            <w:tcW w:w="534" w:type="pct"/>
            <w:tcBorders>
              <w:top w:val="single" w:color="000000" w:sz="12"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整个项目</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1</w:t>
            </w: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挖沟槽土方</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1.土壤类别:三类土</w:t>
            </w:r>
          </w:p>
          <w:p>
            <w:pPr>
              <w:spacing w:beforeLines="0" w:afterLines="0"/>
              <w:jc w:val="left"/>
              <w:rPr>
                <w:rFonts w:hint="eastAsia" w:ascii="宋体" w:hAnsi="宋体"/>
                <w:color w:val="000000"/>
                <w:sz w:val="20"/>
              </w:rPr>
            </w:pPr>
            <w:r>
              <w:rPr>
                <w:rFonts w:hint="eastAsia" w:ascii="宋体" w:hAnsi="宋体"/>
                <w:color w:val="000000"/>
                <w:sz w:val="20"/>
              </w:rPr>
              <w:t>2.挖土深度:4m 内</w:t>
            </w: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m3</w:t>
            </w: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2</w:t>
            </w: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挡土板</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1.材质:支密板挡土板 单面</w:t>
            </w:r>
          </w:p>
          <w:p>
            <w:pPr>
              <w:spacing w:beforeLines="0" w:afterLines="0"/>
              <w:jc w:val="left"/>
              <w:rPr>
                <w:rFonts w:hint="eastAsia" w:ascii="宋体" w:hAnsi="宋体"/>
                <w:color w:val="000000"/>
                <w:sz w:val="20"/>
              </w:rPr>
            </w:pPr>
            <w:r>
              <w:rPr>
                <w:rFonts w:hint="eastAsia" w:ascii="宋体" w:hAnsi="宋体"/>
                <w:color w:val="000000"/>
                <w:sz w:val="20"/>
              </w:rPr>
              <w:t>2.挡土深度:2.2米</w:t>
            </w: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m2</w:t>
            </w: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3</w:t>
            </w: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回填方</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1.填方材料品种:石屑</w:t>
            </w: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m3</w:t>
            </w: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42.0563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4</w:t>
            </w: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余方弃置</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1.废弃料品种:余泥</w:t>
            </w:r>
          </w:p>
          <w:p>
            <w:pPr>
              <w:spacing w:beforeLines="0" w:afterLines="0"/>
              <w:jc w:val="left"/>
              <w:rPr>
                <w:rFonts w:hint="eastAsia" w:ascii="宋体" w:hAnsi="宋体"/>
                <w:color w:val="000000"/>
                <w:sz w:val="20"/>
              </w:rPr>
            </w:pPr>
            <w:r>
              <w:rPr>
                <w:rFonts w:hint="eastAsia" w:ascii="宋体" w:hAnsi="宋体"/>
                <w:color w:val="000000"/>
                <w:sz w:val="20"/>
              </w:rPr>
              <w:t>2.运距:20KM</w:t>
            </w: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m3</w:t>
            </w: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42.056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5</w:t>
            </w: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迁移</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1.苗木种类:棕榈</w:t>
            </w:r>
          </w:p>
          <w:p>
            <w:pPr>
              <w:spacing w:beforeLines="0" w:afterLines="0"/>
              <w:jc w:val="left"/>
              <w:rPr>
                <w:rFonts w:hint="eastAsia" w:ascii="宋体" w:hAnsi="宋体"/>
                <w:color w:val="000000"/>
                <w:sz w:val="20"/>
              </w:rPr>
            </w:pPr>
            <w:r>
              <w:rPr>
                <w:rFonts w:hint="eastAsia" w:ascii="宋体" w:hAnsi="宋体"/>
                <w:color w:val="000000"/>
                <w:sz w:val="20"/>
              </w:rPr>
              <w:t>2.苗木规格:(丛径cm) 100cm</w:t>
            </w:r>
          </w:p>
          <w:p>
            <w:pPr>
              <w:spacing w:beforeLines="0" w:afterLines="0"/>
              <w:jc w:val="left"/>
              <w:rPr>
                <w:rFonts w:hint="eastAsia" w:ascii="宋体" w:hAnsi="宋体"/>
                <w:color w:val="000000"/>
                <w:sz w:val="20"/>
              </w:rPr>
            </w:pPr>
            <w:r>
              <w:rPr>
                <w:rFonts w:hint="eastAsia" w:ascii="宋体" w:hAnsi="宋体"/>
                <w:color w:val="000000"/>
                <w:sz w:val="20"/>
              </w:rPr>
              <w:t>3.养护:1个月</w:t>
            </w: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丛</w:t>
            </w: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6</w:t>
            </w: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铺种草皮</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1.养护期:1个月内</w:t>
            </w:r>
          </w:p>
          <w:p>
            <w:pPr>
              <w:spacing w:beforeLines="0" w:afterLines="0"/>
              <w:jc w:val="left"/>
              <w:rPr>
                <w:rFonts w:hint="eastAsia" w:ascii="宋体" w:hAnsi="宋体"/>
                <w:color w:val="000000"/>
                <w:sz w:val="20"/>
              </w:rPr>
            </w:pPr>
            <w:r>
              <w:rPr>
                <w:rFonts w:hint="eastAsia" w:ascii="宋体" w:hAnsi="宋体"/>
                <w:color w:val="000000"/>
                <w:sz w:val="20"/>
              </w:rPr>
              <w:t>2.草皮种类:台湾草皮</w:t>
            </w:r>
          </w:p>
          <w:p>
            <w:pPr>
              <w:spacing w:beforeLines="0" w:afterLines="0"/>
              <w:jc w:val="left"/>
              <w:rPr>
                <w:rFonts w:hint="eastAsia" w:ascii="宋体" w:hAnsi="宋体"/>
                <w:color w:val="000000"/>
                <w:sz w:val="20"/>
              </w:rPr>
            </w:pPr>
            <w:r>
              <w:rPr>
                <w:rFonts w:hint="eastAsia" w:ascii="宋体" w:hAnsi="宋体"/>
                <w:color w:val="000000"/>
                <w:sz w:val="20"/>
              </w:rPr>
              <w:t>3.铺种方式:满铺</w:t>
            </w: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m2</w:t>
            </w: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7</w:t>
            </w: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拆除管道</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1.材质:HDPE增强中空壁缠绕管</w:t>
            </w:r>
          </w:p>
          <w:p>
            <w:pPr>
              <w:spacing w:beforeLines="0" w:afterLines="0"/>
              <w:jc w:val="left"/>
              <w:rPr>
                <w:rFonts w:hint="eastAsia" w:ascii="宋体" w:hAnsi="宋体"/>
                <w:color w:val="000000"/>
                <w:sz w:val="20"/>
              </w:rPr>
            </w:pPr>
            <w:r>
              <w:rPr>
                <w:rFonts w:hint="eastAsia" w:ascii="宋体" w:hAnsi="宋体"/>
                <w:color w:val="000000"/>
                <w:sz w:val="20"/>
              </w:rPr>
              <w:t>2.管径:DN500</w:t>
            </w: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w:t>
            </w: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1"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8</w:t>
            </w:r>
          </w:p>
        </w:tc>
        <w:tc>
          <w:tcPr>
            <w:tcW w:w="66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塑料管</w:t>
            </w:r>
          </w:p>
        </w:tc>
        <w:tc>
          <w:tcPr>
            <w:tcW w:w="2666"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rPr>
            </w:pPr>
            <w:r>
              <w:rPr>
                <w:rFonts w:hint="eastAsia" w:ascii="宋体" w:hAnsi="宋体"/>
                <w:color w:val="000000"/>
                <w:sz w:val="20"/>
              </w:rPr>
              <w:t>1.材质及规格:HDPE增强中空壁缠绕管DN500</w:t>
            </w:r>
          </w:p>
          <w:p>
            <w:pPr>
              <w:spacing w:beforeLines="0" w:afterLines="0"/>
              <w:jc w:val="left"/>
              <w:rPr>
                <w:rFonts w:hint="eastAsia" w:ascii="宋体" w:hAnsi="宋体"/>
                <w:color w:val="000000"/>
                <w:sz w:val="20"/>
              </w:rPr>
            </w:pPr>
            <w:r>
              <w:rPr>
                <w:rFonts w:hint="eastAsia" w:ascii="宋体" w:hAnsi="宋体"/>
                <w:color w:val="000000"/>
                <w:sz w:val="20"/>
              </w:rPr>
              <w:t>2.连接形式:胶圈接口</w:t>
            </w:r>
          </w:p>
          <w:p>
            <w:pPr>
              <w:spacing w:beforeLines="0" w:afterLines="0"/>
              <w:jc w:val="left"/>
              <w:rPr>
                <w:rFonts w:hint="eastAsia" w:ascii="宋体" w:hAnsi="宋体"/>
                <w:color w:val="000000"/>
                <w:sz w:val="20"/>
              </w:rPr>
            </w:pPr>
            <w:r>
              <w:rPr>
                <w:rFonts w:hint="eastAsia" w:ascii="宋体" w:hAnsi="宋体"/>
                <w:color w:val="000000"/>
                <w:sz w:val="20"/>
              </w:rPr>
              <w:t>3.铺设深度:2.2m</w:t>
            </w:r>
          </w:p>
        </w:tc>
        <w:tc>
          <w:tcPr>
            <w:tcW w:w="702"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rPr>
            </w:pPr>
            <w:r>
              <w:rPr>
                <w:rFonts w:hint="eastAsia" w:ascii="宋体" w:hAnsi="宋体"/>
                <w:color w:val="000000"/>
                <w:sz w:val="20"/>
              </w:rPr>
              <w:t>m</w:t>
            </w:r>
          </w:p>
        </w:tc>
        <w:tc>
          <w:tcPr>
            <w:tcW w:w="534"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right"/>
              <w:rPr>
                <w:rFonts w:hint="eastAsia" w:ascii="宋体" w:hAnsi="宋体"/>
                <w:color w:val="000000"/>
                <w:sz w:val="20"/>
              </w:rPr>
            </w:pPr>
            <w:r>
              <w:rPr>
                <w:rFonts w:hint="eastAsia" w:ascii="宋体" w:hAnsi="宋体"/>
                <w:color w:val="000000"/>
                <w:sz w:val="20"/>
              </w:rPr>
              <w:t>15</w:t>
            </w:r>
          </w:p>
        </w:tc>
      </w:tr>
    </w:tbl>
    <w:p>
      <w:pPr>
        <w:pStyle w:val="2"/>
        <w:numPr>
          <w:ilvl w:val="0"/>
          <w:numId w:val="5"/>
        </w:numPr>
        <w:ind w:left="0" w:leftChars="0" w:firstLine="0" w:firstLineChars="0"/>
        <w:rPr>
          <w:rFonts w:hint="default" w:ascii="仿宋_GB2312" w:hAnsi="仿宋_GB2312" w:eastAsia="仿宋_GB2312" w:cs="仿宋_GB2312"/>
          <w:b/>
          <w:bCs/>
          <w:sz w:val="28"/>
          <w:szCs w:val="28"/>
          <w:lang w:val="en-US" w:eastAsia="zh-CN"/>
        </w:rPr>
        <w:sectPr>
          <w:pgSz w:w="11906" w:h="16838"/>
          <w:pgMar w:top="2098" w:right="1474" w:bottom="1985" w:left="1588" w:header="851" w:footer="992" w:gutter="0"/>
          <w:pgNumType w:start="0"/>
          <w:cols w:space="425" w:num="1"/>
          <w:titlePg/>
          <w:docGrid w:type="lines" w:linePitch="312" w:charSpace="0"/>
        </w:sect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3" w:name="_Toc25925"/>
      <w:bookmarkStart w:id="64" w:name="_Toc29835"/>
      <w:bookmarkStart w:id="65" w:name="_Toc18538"/>
      <w:bookmarkStart w:id="66" w:name="_Toc1496"/>
      <w:bookmarkStart w:id="67" w:name="_Toc1284"/>
      <w:bookmarkStart w:id="68" w:name="_Toc537"/>
      <w:bookmarkStart w:id="69" w:name="_Toc23330"/>
      <w:bookmarkStart w:id="70" w:name="_Toc15570"/>
      <w:bookmarkStart w:id="71" w:name="_Toc23353"/>
      <w:bookmarkStart w:id="72" w:name="_Toc12135"/>
      <w:bookmarkStart w:id="73" w:name="_Toc4680"/>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5"/>
        <w:rPr>
          <w:color w:val="auto"/>
          <w:highlight w:val="none"/>
        </w:rPr>
      </w:pPr>
    </w:p>
    <w:p>
      <w:pPr>
        <w:pStyle w:val="4"/>
        <w:rPr>
          <w:color w:val="auto"/>
          <w:highlight w:val="none"/>
        </w:rPr>
      </w:pPr>
      <w:bookmarkStart w:id="74" w:name="_Toc1375"/>
      <w:bookmarkStart w:id="75" w:name="_Toc12968"/>
      <w:bookmarkStart w:id="76" w:name="_Toc13309"/>
      <w:bookmarkStart w:id="77" w:name="_Toc323"/>
      <w:bookmarkStart w:id="78" w:name="_Toc12721"/>
      <w:bookmarkStart w:id="79" w:name="_Toc22501"/>
      <w:bookmarkStart w:id="80" w:name="_Toc87616386"/>
      <w:bookmarkStart w:id="81" w:name="_Toc19686"/>
      <w:bookmarkStart w:id="82" w:name="_Toc19088"/>
      <w:bookmarkStart w:id="83" w:name="_Toc12980"/>
      <w:bookmarkStart w:id="84" w:name="_Toc88209949"/>
      <w:bookmarkStart w:id="85" w:name="_Toc8183"/>
      <w:bookmarkStart w:id="86" w:name="_Toc22797"/>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sectPr>
          <w:pgSz w:w="11906" w:h="16838"/>
          <w:pgMar w:top="2098" w:right="1474" w:bottom="1985" w:left="1588" w:header="851" w:footer="992" w:gutter="0"/>
          <w:pgNumType w:start="0"/>
          <w:cols w:space="425" w:num="1"/>
          <w:titlePg/>
          <w:docGrid w:type="lines" w:linePitch="312" w:charSpace="0"/>
        </w:sect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p>
    <w:p>
      <w:pPr>
        <w:pStyle w:val="45"/>
        <w:rPr>
          <w:rFonts w:hint="eastAsia" w:ascii="宋体" w:hAnsi="宋体" w:eastAsia="宋体" w:cs="宋体"/>
          <w:b/>
          <w:sz w:val="30"/>
          <w:szCs w:val="30"/>
          <w:lang w:val="en-US" w:eastAsia="zh-CN"/>
        </w:rPr>
      </w:pPr>
    </w:p>
    <w:p>
      <w:pPr>
        <w:pStyle w:val="45"/>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8"/>
        <w:spacing w:line="500" w:lineRule="exact"/>
        <w:jc w:val="center"/>
        <w:rPr>
          <w:rFonts w:ascii="宋体" w:hAnsi="宋体" w:eastAsia="宋体" w:cs="宋体"/>
          <w:b/>
          <w:bCs/>
          <w:sz w:val="36"/>
          <w:szCs w:val="36"/>
          <w:lang w:val="zh-CN" w:eastAsia="zh-CN"/>
        </w:rPr>
      </w:pPr>
      <w:r>
        <w:rPr>
          <w:rFonts w:hint="eastAsia" w:ascii="宋体" w:hAnsi="宋体"/>
          <w:b/>
          <w:sz w:val="52"/>
          <w:lang w:eastAsia="zh-CN"/>
        </w:rPr>
        <w:br w:type="textWrapping"/>
      </w: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60" w:lineRule="auto"/>
        <w:ind w:left="210" w:leftChars="100" w:firstLine="600" w:firstLineChars="250"/>
        <w:rPr>
          <w:rFonts w:ascii="宋体" w:hAnsi="宋体" w:cs="宋体"/>
          <w:sz w:val="24"/>
          <w:u w:val="single"/>
        </w:rPr>
      </w:pPr>
    </w:p>
    <w:p>
      <w:pPr>
        <w:spacing w:beforeLines="30" w:line="360" w:lineRule="auto"/>
        <w:ind w:left="210" w:leftChars="100" w:firstLine="600" w:firstLineChars="250"/>
        <w:rPr>
          <w:rFonts w:ascii="宋体" w:hAnsi="宋体" w:cs="宋体"/>
          <w:sz w:val="24"/>
          <w:u w:val="single"/>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w:t>
      </w:r>
      <w:r>
        <w:rPr>
          <w:rFonts w:hint="eastAsia" w:ascii="宋体" w:hAnsi="宋体" w:cs="宋体"/>
          <w:sz w:val="24"/>
          <w:u w:val="single"/>
        </w:rPr>
        <w:t xml:space="preserve"> </w:t>
      </w:r>
      <w:r>
        <w:rPr>
          <w:rFonts w:hint="eastAsia" w:ascii="宋体" w:hAnsi="宋体" w:cs="宋体"/>
          <w:sz w:val="24"/>
        </w:rPr>
        <w:t>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5"/>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 xml:space="preserve"> 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45"/>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45"/>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A8"/>
      </w:r>
      <w:r>
        <w:rPr>
          <w:rFonts w:hint="eastAsia" w:ascii="宋体" w:hAnsi="宋体" w:cs="宋体"/>
          <w:bCs/>
          <w:sz w:val="24"/>
        </w:rPr>
        <w:t>无；</w:t>
      </w:r>
      <w:r>
        <w:rPr>
          <w:rFonts w:ascii="宋体" w:hAnsi="宋体" w:cs="宋体"/>
          <w:bCs/>
          <w:sz w:val="24"/>
        </w:rPr>
        <w:sym w:font="Wingdings" w:char="00FE"/>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5"/>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广州从化净水有限公司  </w:t>
      </w:r>
    </w:p>
    <w:p>
      <w:pPr>
        <w:numPr>
          <w:ilvl w:val="0"/>
          <w:numId w:val="6"/>
        </w:numPr>
        <w:spacing w:before="120" w:afterLines="50" w:line="384" w:lineRule="auto"/>
        <w:ind w:firstLine="482" w:firstLineChars="200"/>
        <w:jc w:val="left"/>
        <w:rPr>
          <w:rFonts w:ascii="宋体" w:hAnsi="宋体" w:cs="宋体"/>
          <w:b/>
          <w:bCs/>
          <w:sz w:val="24"/>
        </w:rPr>
      </w:pPr>
      <w:bookmarkStart w:id="87" w:name="_Toc518992994"/>
      <w:bookmarkStart w:id="88" w:name="_Toc520190034"/>
      <w:bookmarkStart w:id="89" w:name="_Toc474245220"/>
      <w:r>
        <w:rPr>
          <w:rFonts w:hint="eastAsia" w:ascii="宋体" w:hAnsi="宋体" w:cs="宋体"/>
          <w:b/>
          <w:bCs/>
          <w:sz w:val="24"/>
        </w:rPr>
        <w:t>质量保证</w:t>
      </w:r>
      <w:bookmarkEnd w:id="87"/>
      <w:bookmarkEnd w:id="88"/>
      <w:bookmarkEnd w:id="89"/>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壹</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90" w:name="_Toc474245226"/>
      <w:bookmarkStart w:id="91" w:name="_Toc107447255"/>
      <w:bookmarkStart w:id="92" w:name="_Toc518993000"/>
      <w:bookmarkStart w:id="93" w:name="_Toc520190040"/>
      <w:bookmarkStart w:id="94" w:name="_Toc107446862"/>
      <w:bookmarkStart w:id="95" w:name="_Toc19692"/>
      <w:bookmarkStart w:id="96" w:name="_Toc306350467"/>
      <w:bookmarkStart w:id="97" w:name="_Toc183666531"/>
      <w:r>
        <w:rPr>
          <w:rFonts w:hint="eastAsia" w:ascii="宋体" w:hAnsi="宋体" w:cs="宋体"/>
          <w:b/>
          <w:bCs/>
          <w:sz w:val="24"/>
        </w:rPr>
        <w:t>第十一条不可抗力</w:t>
      </w:r>
      <w:bookmarkEnd w:id="90"/>
      <w:bookmarkEnd w:id="91"/>
      <w:bookmarkEnd w:id="92"/>
      <w:bookmarkEnd w:id="93"/>
      <w:bookmarkEnd w:id="94"/>
      <w:bookmarkEnd w:id="95"/>
      <w:bookmarkEnd w:id="96"/>
      <w:bookmarkEnd w:id="97"/>
    </w:p>
    <w:p>
      <w:pPr>
        <w:widowControl/>
        <w:autoSpaceDE w:val="0"/>
        <w:autoSpaceDN w:val="0"/>
        <w:adjustRightInd w:val="0"/>
        <w:spacing w:line="384" w:lineRule="auto"/>
        <w:ind w:firstLine="480" w:firstLineChars="200"/>
        <w:rPr>
          <w:rFonts w:ascii="宋体" w:hAnsi="宋体" w:cs="宋体"/>
          <w:bCs/>
          <w:sz w:val="24"/>
        </w:rPr>
      </w:pPr>
      <w:bookmarkStart w:id="98" w:name="_Toc183666532"/>
      <w:bookmarkStart w:id="99" w:name="_Toc306350468"/>
      <w:bookmarkStart w:id="100"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1" w:name="_Toc474245227"/>
      <w:bookmarkStart w:id="102" w:name="_Toc520190041"/>
      <w:bookmarkStart w:id="103" w:name="_Toc107446864"/>
      <w:bookmarkStart w:id="104" w:name="_Toc107447257"/>
      <w:bookmarkStart w:id="105" w:name="_Toc518993001"/>
      <w:bookmarkStart w:id="106" w:name="_Toc118172294"/>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8"/>
      <w:bookmarkEnd w:id="99"/>
      <w:bookmarkEnd w:id="100"/>
      <w:bookmarkEnd w:id="101"/>
      <w:bookmarkEnd w:id="102"/>
      <w:bookmarkEnd w:id="103"/>
      <w:bookmarkEnd w:id="104"/>
      <w:bookmarkEnd w:id="105"/>
      <w:bookmarkEnd w:id="106"/>
    </w:p>
    <w:p>
      <w:pPr>
        <w:spacing w:line="384" w:lineRule="auto"/>
        <w:ind w:firstLine="482"/>
        <w:rPr>
          <w:rFonts w:ascii="宋体" w:hAnsi="宋体" w:cs="宋体"/>
          <w:bCs/>
          <w:sz w:val="24"/>
        </w:rPr>
      </w:pPr>
      <w:bookmarkStart w:id="107" w:name="_Toc306350469"/>
      <w:bookmarkStart w:id="108"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7"/>
      <w:bookmarkEnd w:id="108"/>
      <w:bookmarkStart w:id="109" w:name="_Toc474245229"/>
      <w:bookmarkStart w:id="110" w:name="_Toc518993003"/>
      <w:bookmarkStart w:id="111"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12" w:name="_Toc107446871"/>
      <w:bookmarkStart w:id="113" w:name="_Toc107447264"/>
      <w:r>
        <w:rPr>
          <w:rFonts w:hint="eastAsia" w:ascii="宋体" w:hAnsi="宋体" w:cs="宋体"/>
          <w:b/>
          <w:bCs/>
          <w:sz w:val="24"/>
        </w:rPr>
        <w:t>合同生效及其他</w:t>
      </w:r>
      <w:bookmarkEnd w:id="109"/>
      <w:bookmarkEnd w:id="110"/>
      <w:bookmarkEnd w:id="111"/>
      <w:bookmarkEnd w:id="112"/>
      <w:bookmarkEnd w:id="11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伍</w:t>
      </w:r>
      <w:r>
        <w:rPr>
          <w:rFonts w:hint="eastAsia" w:ascii="宋体" w:hAnsi="宋体" w:cs="宋体"/>
          <w:sz w:val="24"/>
        </w:rPr>
        <w:t>份，其中：甲方</w:t>
      </w:r>
      <w:r>
        <w:rPr>
          <w:rFonts w:hint="eastAsia" w:ascii="宋体" w:hAnsi="宋体" w:cs="宋体"/>
          <w:sz w:val="24"/>
          <w:u w:val="single"/>
          <w:lang w:val="en-US" w:eastAsia="zh-CN"/>
        </w:rPr>
        <w:t>肆</w:t>
      </w:r>
      <w:r>
        <w:rPr>
          <w:rFonts w:hint="eastAsia" w:ascii="宋体" w:hAnsi="宋体" w:cs="宋体"/>
          <w:sz w:val="24"/>
        </w:rPr>
        <w:t>份，乙方</w:t>
      </w:r>
      <w:r>
        <w:rPr>
          <w:rFonts w:hint="eastAsia" w:ascii="宋体" w:hAnsi="宋体" w:cs="宋体"/>
          <w:sz w:val="24"/>
          <w:u w:val="single"/>
          <w:lang w:val="en-US" w:eastAsia="zh-CN"/>
        </w:rPr>
        <w:t>壹</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7</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8.</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.授权委托证明（如需）</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2"/>
        <w:rPr>
          <w:rFonts w:ascii="宋体" w:hAnsi="宋体" w:cs="宋体"/>
          <w:sz w:val="24"/>
        </w:rPr>
      </w:pPr>
    </w:p>
    <w:p>
      <w:pPr>
        <w:pStyle w:val="2"/>
        <w:rPr>
          <w:rFonts w:ascii="宋体" w:hAnsi="宋体" w:cs="宋体"/>
          <w:sz w:val="24"/>
        </w:rPr>
      </w:pPr>
    </w:p>
    <w:p>
      <w:pPr>
        <w:spacing w:line="360" w:lineRule="auto"/>
        <w:rPr>
          <w:rFonts w:ascii="宋体" w:hAnsi="宋体" w:cs="宋体"/>
          <w:b/>
          <w:bCs/>
          <w:szCs w:val="21"/>
        </w:rPr>
      </w:pPr>
    </w:p>
    <w:p>
      <w:pPr>
        <w:spacing w:line="360" w:lineRule="auto"/>
        <w:jc w:val="both"/>
        <w:rPr>
          <w:rFonts w:hint="eastAsia" w:ascii="宋体" w:hAnsi="宋体" w:cs="宋体"/>
          <w:b/>
          <w:bCs/>
          <w:color w:val="auto"/>
          <w:szCs w:val="21"/>
        </w:rPr>
      </w:pPr>
      <w:bookmarkStart w:id="114" w:name="_Toc389815339"/>
      <w:bookmarkStart w:id="115" w:name="_Toc389815031"/>
      <w:bookmarkStart w:id="116" w:name="_Toc387080836"/>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114"/>
      <w:bookmarkEnd w:id="115"/>
      <w:bookmarkEnd w:id="116"/>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17"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bookmarkEnd w:id="117"/>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hint="eastAsia"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：工程量报价</w:t>
      </w:r>
    </w:p>
    <w:p>
      <w:pPr>
        <w:pStyle w:val="2"/>
        <w:rPr>
          <w:rFonts w:hint="eastAsia"/>
          <w:lang w:val="en-US" w:eastAsia="zh-CN"/>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b/>
          <w:bCs/>
          <w:sz w:val="24"/>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r>
        <w:rPr>
          <w:rFonts w:hint="eastAsia" w:ascii="宋体" w:hAnsi="宋体" w:cs="宋体"/>
          <w:b/>
          <w:sz w:val="24"/>
        </w:rPr>
        <w:t>拟投入工程人员配备响应表</w:t>
      </w:r>
    </w:p>
    <w:tbl>
      <w:tblPr>
        <w:tblStyle w:val="22"/>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6"/>
        <w:gridCol w:w="798"/>
        <w:gridCol w:w="813"/>
        <w:gridCol w:w="4438"/>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岗位</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姓名</w:t>
            </w: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性别</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身份证号</w:t>
            </w: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执业或职业资格证明</w:t>
            </w: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bl>
    <w:p>
      <w:pPr>
        <w:spacing w:line="360" w:lineRule="auto"/>
        <w:rPr>
          <w:rFonts w:hint="eastAsia" w:ascii="宋体" w:hAnsi="宋体" w:cs="宋体"/>
          <w:b/>
          <w:bCs/>
          <w:szCs w:val="21"/>
        </w:rPr>
      </w:pPr>
      <w:r>
        <w:rPr>
          <w:rFonts w:hint="eastAsia" w:ascii="宋体" w:hAnsi="宋体" w:cs="宋体"/>
          <w:b/>
          <w:bCs/>
          <w:szCs w:val="21"/>
        </w:rPr>
        <w:t>注：本表作为合同附件，其内容必须是真实有效。</w:t>
      </w:r>
    </w:p>
    <w:p>
      <w:pPr>
        <w:rPr>
          <w:rFonts w:hint="eastAsia"/>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pStyle w:val="2"/>
        <w:ind w:left="0" w:leftChars="0" w:firstLine="0" w:firstLineChars="0"/>
        <w:rPr>
          <w:rFonts w:ascii="仿宋_GB2312" w:eastAsia="仿宋_GB2312"/>
          <w:color w:val="auto"/>
          <w:sz w:val="28"/>
          <w:szCs w:val="28"/>
          <w:highlight w:val="none"/>
        </w:rPr>
        <w:sectPr>
          <w:pgSz w:w="11906" w:h="16838"/>
          <w:pgMar w:top="2098" w:right="1474" w:bottom="1985" w:left="1588" w:header="851" w:footer="992" w:gutter="0"/>
          <w:pgNumType w:start="0"/>
          <w:cols w:space="425" w:num="1"/>
          <w:titlePg/>
          <w:docGrid w:type="lines" w:linePitch="312" w:charSpace="0"/>
        </w:sect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118" w:name="_Toc1563"/>
      <w:bookmarkStart w:id="119" w:name="_Toc28358"/>
      <w:bookmarkStart w:id="120" w:name="_Toc21847"/>
      <w:bookmarkStart w:id="121" w:name="_Toc8147"/>
      <w:bookmarkStart w:id="122" w:name="_Toc3723"/>
      <w:bookmarkStart w:id="123" w:name="_Toc5129"/>
      <w:bookmarkStart w:id="124" w:name="_Toc12169"/>
      <w:bookmarkStart w:id="125" w:name="_Toc16552"/>
      <w:bookmarkStart w:id="126" w:name="_Toc6230"/>
      <w:bookmarkStart w:id="127" w:name="_Toc23515"/>
      <w:bookmarkStart w:id="128" w:name="_Toc30824"/>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18"/>
      <w:bookmarkEnd w:id="119"/>
      <w:bookmarkEnd w:id="120"/>
      <w:bookmarkEnd w:id="121"/>
      <w:bookmarkEnd w:id="122"/>
      <w:bookmarkEnd w:id="123"/>
      <w:bookmarkEnd w:id="124"/>
      <w:bookmarkEnd w:id="125"/>
      <w:bookmarkEnd w:id="126"/>
      <w:bookmarkEnd w:id="127"/>
      <w:bookmarkEnd w:id="128"/>
    </w:p>
    <w:p>
      <w:pPr>
        <w:pStyle w:val="35"/>
        <w:rPr>
          <w:color w:val="auto"/>
          <w:highlight w:val="none"/>
        </w:rPr>
      </w:pPr>
    </w:p>
    <w:p>
      <w:pPr>
        <w:pStyle w:val="4"/>
        <w:rPr>
          <w:color w:val="auto"/>
          <w:highlight w:val="none"/>
        </w:rPr>
      </w:pPr>
      <w:bookmarkStart w:id="129" w:name="_Toc88209951"/>
      <w:bookmarkStart w:id="130" w:name="_Toc87616388"/>
      <w:bookmarkStart w:id="131" w:name="_Toc22764"/>
      <w:bookmarkStart w:id="132" w:name="_Toc21675"/>
      <w:bookmarkStart w:id="133" w:name="_Toc17119"/>
      <w:bookmarkStart w:id="134" w:name="_Toc10840"/>
      <w:bookmarkStart w:id="135" w:name="_Toc12610"/>
      <w:bookmarkStart w:id="136" w:name="_Toc5342"/>
      <w:bookmarkStart w:id="137" w:name="_Toc12769"/>
      <w:bookmarkStart w:id="138" w:name="_Toc31564"/>
      <w:bookmarkStart w:id="139" w:name="_Toc30157"/>
      <w:bookmarkStart w:id="140" w:name="_Toc24815"/>
      <w:bookmarkStart w:id="141" w:name="_Toc24490"/>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7616389"/>
      <w:bookmarkStart w:id="143" w:name="_Toc88209952"/>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7616390"/>
      <w:bookmarkStart w:id="145" w:name="_Toc88209953"/>
      <w:r>
        <w:rPr>
          <w:rFonts w:hint="eastAsia" w:ascii="仿宋_GB2312" w:eastAsia="仿宋_GB2312"/>
          <w:color w:val="auto"/>
          <w:sz w:val="28"/>
          <w:szCs w:val="28"/>
          <w:highlight w:val="none"/>
        </w:rPr>
        <w:t>2.法定代表人证明或授权委托书</w:t>
      </w:r>
      <w:bookmarkEnd w:id="144"/>
      <w:bookmarkEnd w:id="145"/>
      <w:bookmarkStart w:id="146" w:name="_Toc87616393"/>
      <w:bookmarkStart w:id="14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6"/>
      <w:bookmarkEnd w:id="14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8" w:name="_Toc87616394"/>
      <w:bookmarkStart w:id="149" w:name="_Toc6313"/>
      <w:bookmarkStart w:id="150" w:name="_Toc28619645"/>
      <w:bookmarkStart w:id="151" w:name="_Toc12665"/>
      <w:bookmarkStart w:id="152" w:name="_Toc88209957"/>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87616395"/>
      <w:bookmarkStart w:id="154" w:name="_Toc88209958"/>
      <w:bookmarkStart w:id="155" w:name="_Toc22527"/>
      <w:bookmarkStart w:id="156"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keepNext w:val="0"/>
        <w:keepLines w:val="0"/>
        <w:pageBreakBefore w:val="0"/>
        <w:widowControl w:val="0"/>
        <w:kinsoku/>
        <w:wordWrap/>
        <w:overflowPunct/>
        <w:topLinePunct w:val="0"/>
        <w:autoSpaceDE w:val="0"/>
        <w:autoSpaceDN w:val="0"/>
        <w:bidi w:val="0"/>
        <w:adjustRightInd w:val="0"/>
        <w:snapToGrid w:val="0"/>
        <w:spacing w:after="0" w:line="50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keepNext w:val="0"/>
        <w:keepLines w:val="0"/>
        <w:pageBreakBefore w:val="0"/>
        <w:widowControl w:val="0"/>
        <w:kinsoku/>
        <w:wordWrap/>
        <w:overflowPunct/>
        <w:topLinePunct w:val="0"/>
        <w:autoSpaceDE w:val="0"/>
        <w:autoSpaceDN w:val="0"/>
        <w:bidi w:val="0"/>
        <w:adjustRightInd w:val="0"/>
        <w:snapToGrid w:val="0"/>
        <w:spacing w:after="0" w:line="50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keepNext w:val="0"/>
        <w:keepLines w:val="0"/>
        <w:pageBreakBefore w:val="0"/>
        <w:widowControl w:val="0"/>
        <w:kinsoku/>
        <w:wordWrap/>
        <w:overflowPunct/>
        <w:topLinePunct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00" w:lineRule="exact"/>
        <w:ind w:firstLine="702" w:firstLineChars="234"/>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87616400"/>
      <w:bookmarkStart w:id="158" w:name="_Toc19830"/>
      <w:bookmarkStart w:id="159" w:name="_Toc8086"/>
      <w:bookmarkStart w:id="160"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62" w:name="_Toc19423"/>
      <w:bookmarkStart w:id="163"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2"/>
      <w:bookmarkEnd w:id="163"/>
    </w:p>
    <w:p>
      <w:pPr>
        <w:jc w:val="center"/>
        <w:rPr>
          <w:rFonts w:hint="eastAsia"/>
          <w:lang w:val="en-US" w:eastAsia="zh-CN"/>
        </w:rPr>
      </w:pPr>
      <w:r>
        <w:rPr>
          <w:rFonts w:hint="eastAsia" w:asciiTheme="minorEastAsia" w:hAnsiTheme="minorEastAsia"/>
          <w:color w:val="auto"/>
          <w:sz w:val="28"/>
          <w:szCs w:val="28"/>
          <w:highlight w:val="none"/>
          <w:lang w:val="en-US" w:eastAsia="zh-CN"/>
        </w:rPr>
        <w:t>广州从化净水有限公司2023年3月日常维护维修项目（市政类）报价表</w:t>
      </w:r>
    </w:p>
    <w:tbl>
      <w:tblPr>
        <w:tblStyle w:val="22"/>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2"/>
        <w:gridCol w:w="1010"/>
        <w:gridCol w:w="2855"/>
        <w:gridCol w:w="1111"/>
        <w:gridCol w:w="1111"/>
        <w:gridCol w:w="1015"/>
        <w:gridCol w:w="1122"/>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2" w:hRule="atLeast"/>
          <w:jc w:val="center"/>
        </w:trPr>
        <w:tc>
          <w:tcPr>
            <w:tcW w:w="50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序号</w:t>
            </w:r>
          </w:p>
        </w:tc>
        <w:tc>
          <w:tcPr>
            <w:tcW w:w="1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所属单位</w:t>
            </w:r>
          </w:p>
        </w:tc>
        <w:tc>
          <w:tcPr>
            <w:tcW w:w="2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子项目名称</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最高限价（元）</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税前价   （元）</w:t>
            </w:r>
          </w:p>
        </w:tc>
        <w:tc>
          <w:tcPr>
            <w:tcW w:w="10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税率</w:t>
            </w:r>
          </w:p>
        </w:tc>
        <w:tc>
          <w:tcPr>
            <w:tcW w:w="11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绿色施工安全防护措施费（元）</w:t>
            </w:r>
          </w:p>
        </w:tc>
        <w:tc>
          <w:tcPr>
            <w:tcW w:w="127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color w:val="000000"/>
                <w:kern w:val="0"/>
                <w:sz w:val="22"/>
                <w:szCs w:val="22"/>
                <w:u w:val="none"/>
                <w:lang w:val="en-US" w:eastAsia="zh-CN" w:bidi="ar"/>
              </w:rPr>
              <w:t>从化公司水质净化厂内回流管维修项目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iCs w:val="0"/>
                <w:color w:val="000000"/>
                <w:kern w:val="0"/>
                <w:sz w:val="22"/>
                <w:szCs w:val="22"/>
                <w:u w:val="none"/>
                <w:lang w:val="en-US" w:eastAsia="zh-CN" w:bidi="ar"/>
              </w:rPr>
              <w:t>24759.59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iCs w:val="0"/>
                <w:color w:val="000000"/>
                <w:kern w:val="0"/>
                <w:sz w:val="22"/>
                <w:szCs w:val="22"/>
                <w:u w:val="none"/>
                <w:lang w:val="en-US" w:eastAsia="zh-CN" w:bidi="ar"/>
              </w:rPr>
              <w:t>22715.22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kern w:val="0"/>
                <w:sz w:val="22"/>
                <w:szCs w:val="22"/>
                <w:u w:val="none"/>
                <w:lang w:val="en-US" w:eastAsia="zh-CN" w:bidi="ar"/>
              </w:rPr>
              <w:t>1392.44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9"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2</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2023年明珠厂脱水机间、保安室卫生间管道修缮项目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iCs w:val="0"/>
                <w:color w:val="000000"/>
                <w:kern w:val="0"/>
                <w:sz w:val="22"/>
                <w:szCs w:val="22"/>
                <w:u w:val="none"/>
                <w:lang w:val="en-US" w:eastAsia="zh-CN" w:bidi="ar"/>
              </w:rPr>
              <w:t>13406.78</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iCs w:val="0"/>
                <w:color w:val="000000"/>
                <w:kern w:val="0"/>
                <w:sz w:val="22"/>
                <w:szCs w:val="22"/>
                <w:u w:val="none"/>
                <w:lang w:val="en-US" w:eastAsia="zh-CN" w:bidi="ar"/>
              </w:rPr>
              <w:t>12299.8</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898.84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从化公司2023年良口厂有组织废气排放管修缮项目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iCs w:val="0"/>
                <w:color w:val="000000"/>
                <w:kern w:val="0"/>
                <w:sz w:val="22"/>
                <w:szCs w:val="22"/>
                <w:u w:val="none"/>
                <w:lang w:val="en-US" w:eastAsia="zh-CN" w:bidi="ar"/>
              </w:rPr>
              <w:t>15013.56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iCs w:val="0"/>
                <w:color w:val="000000"/>
                <w:kern w:val="0"/>
                <w:sz w:val="22"/>
                <w:szCs w:val="22"/>
                <w:u w:val="none"/>
                <w:lang w:val="en-US" w:eastAsia="zh-CN" w:bidi="ar"/>
              </w:rPr>
              <w:t>13773.91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kern w:val="0"/>
                <w:sz w:val="22"/>
                <w:szCs w:val="22"/>
                <w:u w:val="none"/>
                <w:lang w:val="en-US" w:eastAsia="zh-CN" w:bidi="ar"/>
              </w:rPr>
              <w:t>606.02</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从化公司2023年中心厂高效滤池放空管修缮项目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iCs w:val="0"/>
                <w:color w:val="000000"/>
                <w:kern w:val="0"/>
                <w:sz w:val="22"/>
                <w:szCs w:val="22"/>
                <w:u w:val="none"/>
                <w:lang w:val="en-US" w:eastAsia="zh-CN" w:bidi="ar"/>
              </w:rPr>
              <w:t>30457.82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iCs w:val="0"/>
                <w:color w:val="000000"/>
                <w:kern w:val="0"/>
                <w:sz w:val="22"/>
                <w:szCs w:val="22"/>
                <w:u w:val="none"/>
                <w:lang w:val="en-US" w:eastAsia="zh-CN" w:bidi="ar"/>
              </w:rPr>
              <w:t>27942.95</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kern w:val="0"/>
                <w:sz w:val="22"/>
                <w:szCs w:val="22"/>
                <w:u w:val="none"/>
                <w:lang w:val="en-US" w:eastAsia="zh-CN" w:bidi="ar"/>
              </w:rPr>
              <w:t>1535.64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3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center" w:pos="1917"/>
              </w:tabs>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kern w:val="0"/>
                <w:sz w:val="22"/>
                <w:szCs w:val="22"/>
                <w:u w:val="none"/>
                <w:lang w:val="en-US" w:eastAsia="zh-CN" w:bidi="ar"/>
              </w:rPr>
              <w:t>合计</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83637.75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76731.88</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4432.94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p>
        </w:tc>
      </w:tr>
    </w:tbl>
    <w:p>
      <w:pPr>
        <w:spacing w:line="360" w:lineRule="auto"/>
        <w:rPr>
          <w:rFonts w:hint="eastAsia" w:asciiTheme="minorEastAsia" w:hAnsiTheme="minorEastAsia" w:cstheme="minorEastAsia"/>
          <w:b/>
          <w:bCs/>
          <w:i w:val="0"/>
          <w:color w:val="000000"/>
          <w:kern w:val="0"/>
          <w:sz w:val="22"/>
          <w:szCs w:val="22"/>
          <w:u w:val="none"/>
          <w:lang w:val="en-US" w:eastAsia="zh-CN" w:bidi="ar"/>
        </w:rPr>
      </w:pPr>
      <w:r>
        <w:rPr>
          <w:rFonts w:hint="eastAsia" w:ascii="宋体" w:hAnsi="宋体" w:cs="宋体"/>
          <w:b/>
          <w:bCs/>
          <w:sz w:val="24"/>
          <w:lang w:val="en-US" w:eastAsia="zh-CN"/>
        </w:rPr>
        <w:t>项目一：</w:t>
      </w:r>
      <w:r>
        <w:rPr>
          <w:rFonts w:hint="eastAsia" w:asciiTheme="minorEastAsia" w:hAnsiTheme="minorEastAsia" w:cstheme="minorEastAsia"/>
          <w:b/>
          <w:bCs/>
          <w:i w:val="0"/>
          <w:color w:val="000000"/>
          <w:kern w:val="0"/>
          <w:sz w:val="22"/>
          <w:szCs w:val="22"/>
          <w:u w:val="none"/>
          <w:lang w:val="en-US" w:eastAsia="zh-CN" w:bidi="ar"/>
        </w:rPr>
        <w:t>从化公司水质净化厂内回流管维修项目</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5"/>
        <w:gridCol w:w="3459"/>
        <w:gridCol w:w="74"/>
        <w:gridCol w:w="1801"/>
        <w:gridCol w:w="625"/>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582"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工程名称：从化公司水质净化厂内回流管维修项目</w:t>
            </w:r>
          </w:p>
        </w:tc>
        <w:tc>
          <w:tcPr>
            <w:tcW w:w="994"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22"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2"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0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38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07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38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41"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投标报价合计=1+2+3+5</w:t>
            </w:r>
          </w:p>
        </w:tc>
        <w:tc>
          <w:tcPr>
            <w:tcW w:w="1380"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bl>
    <w:p>
      <w:pPr>
        <w:pStyle w:val="2"/>
        <w:ind w:left="0" w:leftChars="0" w:firstLine="0" w:firstLineChars="0"/>
        <w:rPr>
          <w:rFonts w:hint="default"/>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4"/>
        <w:gridCol w:w="1416"/>
        <w:gridCol w:w="1197"/>
        <w:gridCol w:w="1728"/>
        <w:gridCol w:w="179"/>
        <w:gridCol w:w="427"/>
        <w:gridCol w:w="1018"/>
        <w:gridCol w:w="83"/>
        <w:gridCol w:w="789"/>
        <w:gridCol w:w="782"/>
        <w:gridCol w:w="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04"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工程名称：从化公司水质净化厂内回流管维修项目</w:t>
            </w:r>
          </w:p>
        </w:tc>
        <w:tc>
          <w:tcPr>
            <w:tcW w:w="903"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92"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6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6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5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4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030801001001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原有碳钢管拆除</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3.连接形式、焊接方法:电弧焊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030801006001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低压不锈钢管</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2.规格:DN150*5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3.焊接方法:电弧焊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030815001001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管架拆除</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1.单件支架质量:槽钢 10#，4m,6#槽钢，16m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3.管架形式:支架</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136.144</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030815001002</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管架制作安装</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1.单件支架质量:槽钢 10#，4m,6#槽钢，16m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3.管架形式:支架</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136.144</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030810002002</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焊接法兰拆除</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3.焊接方法:电弧焊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030810002001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3.焊接方法:电弧焊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010516001001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1.螺栓种类:304不锈钢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2.规格:M20*100</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030801001002</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原有碳钢管拆除</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3.连接形式、焊接方法:电弧焊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030801006002</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低压不锈钢管</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3.焊接方法:电弧焊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030815001003</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管架拆除</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1.单件支架质量:槽钢 10#，4m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3.管架形式:支架</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030815001004</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管架制作安装</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1.单件支架质量:槽钢 10#，4m,6#槽钢，16m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3.管架形式:支架</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92"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3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37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ind w:left="0" w:leftChars="0" w:firstLine="0" w:firstLineChars="0"/>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4"/>
        <w:gridCol w:w="1416"/>
        <w:gridCol w:w="1197"/>
        <w:gridCol w:w="1728"/>
        <w:gridCol w:w="179"/>
        <w:gridCol w:w="427"/>
        <w:gridCol w:w="1018"/>
        <w:gridCol w:w="83"/>
        <w:gridCol w:w="789"/>
        <w:gridCol w:w="782"/>
        <w:gridCol w:w="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04"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工程名称：从化公司水质净化厂内回流管维修项目</w:t>
            </w:r>
          </w:p>
        </w:tc>
        <w:tc>
          <w:tcPr>
            <w:tcW w:w="903"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92"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6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6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5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4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030810002003</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焊接法兰拆除</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3.焊接方法:电弧焊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030810002004</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3.焊接方法:电弧焊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010516001002</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1.螺栓种类:304不锈钢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2.规格:M20*100</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大小头拆除</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2.规格:DN200-DN100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030804001003</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45°弯头拆除</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2.规格:45°弯头 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030804001004</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45°弯头安装</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2.规格:45°弯头 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030804001002</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大小头安装</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2.规格:DN200-DN100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3.连接方式:电弧焊</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041107002001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排水、降水</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1.泥浆泵 DN100</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041105001001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1.轴流通风机</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池体有限空间气体检测</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1.池体有限空间气体检测</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6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05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92"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92"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3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ind w:left="0" w:leftChars="0" w:firstLine="0" w:firstLineChars="0"/>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5"/>
        <w:gridCol w:w="1416"/>
        <w:gridCol w:w="1677"/>
        <w:gridCol w:w="1269"/>
        <w:gridCol w:w="670"/>
        <w:gridCol w:w="46"/>
        <w:gridCol w:w="916"/>
        <w:gridCol w:w="573"/>
        <w:gridCol w:w="180"/>
        <w:gridCol w:w="825"/>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90"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工程名称：从化公司水质净化厂内回流管维修项目</w:t>
            </w:r>
          </w:p>
        </w:tc>
        <w:tc>
          <w:tcPr>
            <w:tcW w:w="855"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53"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7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4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40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47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7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47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6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35.77</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1392.44</w:t>
            </w: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9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7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QTFY00000001</w:t>
            </w:r>
          </w:p>
        </w:tc>
        <w:tc>
          <w:tcPr>
            <w:tcW w:w="1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12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87"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81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8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eastAsia" w:ascii="宋体" w:hAnsi="宋体" w:cs="宋体"/>
          <w:b/>
          <w:bCs/>
          <w:szCs w:val="21"/>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0"/>
        <w:gridCol w:w="2897"/>
        <w:gridCol w:w="908"/>
        <w:gridCol w:w="906"/>
        <w:gridCol w:w="835"/>
        <w:gridCol w:w="790"/>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663"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工程名称：从化公司水质净化厂内回流管维修项目</w:t>
            </w:r>
          </w:p>
        </w:tc>
        <w:tc>
          <w:tcPr>
            <w:tcW w:w="961"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74"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6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9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0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9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938"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0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9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合  计</w:t>
            </w:r>
          </w:p>
        </w:tc>
        <w:tc>
          <w:tcPr>
            <w:tcW w:w="1001"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9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38"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spacing w:line="360" w:lineRule="auto"/>
        <w:rPr>
          <w:rFonts w:hint="eastAsia" w:ascii="宋体" w:hAnsi="宋体" w:cs="宋体"/>
          <w:b/>
          <w:bCs/>
          <w:szCs w:val="21"/>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1769"/>
        <w:gridCol w:w="2435"/>
        <w:gridCol w:w="176"/>
        <w:gridCol w:w="1462"/>
        <w:gridCol w:w="16"/>
        <w:gridCol w:w="915"/>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工程名称：从化公司水质净化厂内回流管维修项目</w:t>
            </w:r>
          </w:p>
        </w:tc>
        <w:tc>
          <w:tcPr>
            <w:tcW w:w="913"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0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6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7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4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80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51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80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4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8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0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98"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80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spacing w:line="360" w:lineRule="auto"/>
        <w:rPr>
          <w:rFonts w:hint="eastAsia" w:ascii="宋体" w:hAnsi="宋体" w:cs="宋体"/>
          <w:b/>
          <w:bCs/>
          <w:sz w:val="24"/>
          <w:lang w:val="en-US" w:eastAsia="zh-CN"/>
        </w:rPr>
      </w:pPr>
    </w:p>
    <w:p>
      <w:pPr>
        <w:spacing w:line="360" w:lineRule="auto"/>
        <w:rPr>
          <w:rFonts w:hint="eastAsia" w:asciiTheme="minorEastAsia" w:hAnsiTheme="minorEastAsia" w:cstheme="minorEastAsia"/>
          <w:b/>
          <w:bCs/>
          <w:i w:val="0"/>
          <w:color w:val="000000"/>
          <w:kern w:val="0"/>
          <w:sz w:val="22"/>
          <w:szCs w:val="22"/>
          <w:u w:val="none"/>
          <w:lang w:val="en-US" w:eastAsia="zh-CN" w:bidi="ar"/>
        </w:rPr>
      </w:pPr>
      <w:r>
        <w:rPr>
          <w:rFonts w:hint="eastAsia" w:ascii="宋体" w:hAnsi="宋体" w:cs="宋体"/>
          <w:b/>
          <w:bCs/>
          <w:sz w:val="24"/>
          <w:lang w:val="en-US" w:eastAsia="zh-CN"/>
        </w:rPr>
        <w:t>项目二：2023年明珠厂脱水机间、保安室卫生间管道修缮项目</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工程名称：2023年明珠厂脱水间、保安室卫生间管道修复项目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spacing w:line="360" w:lineRule="auto"/>
        <w:rPr>
          <w:rFonts w:hint="eastAsia" w:ascii="宋体" w:hAnsi="宋体" w:cs="宋体"/>
          <w:b/>
          <w:bCs/>
          <w:szCs w:val="21"/>
        </w:rPr>
      </w:pPr>
    </w:p>
    <w:p>
      <w:pPr>
        <w:pStyle w:val="2"/>
        <w:rPr>
          <w:rFonts w:hint="eastAsia"/>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416"/>
        <w:gridCol w:w="1073"/>
        <w:gridCol w:w="2073"/>
        <w:gridCol w:w="194"/>
        <w:gridCol w:w="420"/>
        <w:gridCol w:w="916"/>
        <w:gridCol w:w="118"/>
        <w:gridCol w:w="681"/>
        <w:gridCol w:w="862"/>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55"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工程名称：2023年明珠厂脱水间、保安室卫生间管道修复项目</w:t>
            </w:r>
          </w:p>
        </w:tc>
        <w:tc>
          <w:tcPr>
            <w:tcW w:w="87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6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0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7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4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030413002001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1.名称:凿砼路面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2.规格:300*200</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040101002001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人工挖沟槽、基坑土方 深度在2m内</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1.土壤类别:三类土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2.挖土深度:深2m以内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3.人工开挖</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 人工夯实</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1.填方材料品种:原土回填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2.密实度:按规范要求</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15.3451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1.废弃料品种:余泥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1.安装部位:地下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1.名称:机械钻孔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2.规格:φ110mm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070202105001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大便器</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1.拆除原有蹲式大便器:</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070202141001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新旧水管断管接水</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1.新旧水管断管接水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2.规格：DN80mm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041001007001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拆除砖石结构</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1.拆除砖砌厕台</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010401012001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零星砌砖</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1.零星砌砖名称、部位:厕台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2.砖品种、规格、强度等级:标准砖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3.砂浆强度等级、配合比:水泥砂浆M15</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水泥混凝土路面 局部修补 厚22cm</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1.砼厚度:20CM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2.砼标号:C30</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011102003001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1.找平层厚度、砂浆配合比:水泥砂浆1:2，厚20mm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2.面层材料品种、规格、颜色:300*300防滑砖</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010904002001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楼(地)面涂膜防水</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1.防水膜品种:聚氨酯涂膜防水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2.涂膜厚度、遍数:2mm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031004006001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大便器</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1.材质:陶瓷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2.组装方式:蹲式高水箱</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活动铁马围栏</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1.活动铁马围栏</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18"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3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   计</w:t>
            </w:r>
          </w:p>
        </w:tc>
        <w:tc>
          <w:tcPr>
            <w:tcW w:w="101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6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hint="eastAsia"/>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1416"/>
        <w:gridCol w:w="1455"/>
        <w:gridCol w:w="1161"/>
        <w:gridCol w:w="654"/>
        <w:gridCol w:w="54"/>
        <w:gridCol w:w="920"/>
        <w:gridCol w:w="783"/>
        <w:gridCol w:w="111"/>
        <w:gridCol w:w="920"/>
        <w:gridCol w:w="1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29"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工程名称：2023年明珠厂脱水间、保安室卫生间管道修复项目</w:t>
            </w:r>
          </w:p>
        </w:tc>
        <w:tc>
          <w:tcPr>
            <w:tcW w:w="94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29"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0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5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9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0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6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898.84</w:t>
            </w: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以分部分项的人工费与施工机具费之和为计算基础；以专业工程类型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区分不同费率计算；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单独场地平整工程费率为4.35%；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道路、管网工程费率为16.50%；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桥涵、隧道、水处理构筑物工程费率为14.50%；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按照项目分部分项人工费的15%计算（有方案的按照方案计算），结算时据实结算。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041108001001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粤041109008001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赶工措施费</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QTFY00000001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899"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53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ind w:left="0" w:leftChars="0" w:firstLine="0" w:firstLineChars="0"/>
        <w:rPr>
          <w:rFonts w:hint="eastAsia" w:ascii="宋体" w:hAnsi="宋体" w:cs="宋体"/>
          <w:b/>
          <w:bCs/>
          <w:szCs w:val="21"/>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3468"/>
        <w:gridCol w:w="822"/>
        <w:gridCol w:w="819"/>
        <w:gridCol w:w="763"/>
        <w:gridCol w:w="714"/>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53" w:type="pct"/>
            <w:gridSpan w:val="5"/>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246" w:type="pct"/>
            <w:gridSpan w:val="2"/>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工程名称：2023年明珠厂脱水间、保安室卫生间管道修复项目</w:t>
            </w:r>
          </w:p>
        </w:tc>
        <w:tc>
          <w:tcPr>
            <w:tcW w:w="87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
        <w:ind w:left="0" w:leftChars="0" w:firstLine="0" w:firstLineChars="0"/>
        <w:rPr>
          <w:rFonts w:hint="eastAsia" w:ascii="宋体" w:hAnsi="宋体" w:cs="宋体"/>
          <w:b/>
          <w:bCs/>
          <w:szCs w:val="21"/>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2100"/>
        <w:gridCol w:w="2325"/>
        <w:gridCol w:w="167"/>
        <w:gridCol w:w="1395"/>
        <w:gridCol w:w="16"/>
        <w:gridCol w:w="873"/>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工程名称：2023年明珠厂脱水间、保安室卫生间管道修复项目</w:t>
            </w:r>
          </w:p>
        </w:tc>
        <w:tc>
          <w:tcPr>
            <w:tcW w:w="871"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8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4"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spacing w:line="360" w:lineRule="auto"/>
        <w:rPr>
          <w:rFonts w:hint="eastAsia" w:ascii="宋体" w:hAnsi="宋体" w:cs="宋体"/>
          <w:b/>
          <w:bCs/>
          <w:sz w:val="24"/>
          <w:lang w:val="en-US" w:eastAsia="zh-CN"/>
        </w:rPr>
      </w:pPr>
    </w:p>
    <w:p>
      <w:pPr>
        <w:spacing w:line="360" w:lineRule="auto"/>
        <w:rPr>
          <w:rFonts w:hint="eastAsia" w:ascii="宋体" w:hAnsi="宋体" w:cs="宋体"/>
          <w:b/>
          <w:bCs/>
          <w:sz w:val="24"/>
          <w:lang w:val="en-US" w:eastAsia="zh-CN"/>
        </w:rPr>
      </w:pPr>
    </w:p>
    <w:p>
      <w:pPr>
        <w:spacing w:line="360" w:lineRule="auto"/>
        <w:rPr>
          <w:rFonts w:hint="eastAsia" w:ascii="宋体" w:hAnsi="宋体" w:cs="宋体"/>
          <w:b/>
          <w:bCs/>
          <w:sz w:val="24"/>
          <w:lang w:val="en-US" w:eastAsia="zh-CN"/>
        </w:rPr>
      </w:pPr>
    </w:p>
    <w:p>
      <w:pPr>
        <w:spacing w:line="360" w:lineRule="auto"/>
        <w:rPr>
          <w:rFonts w:hint="eastAsia" w:ascii="宋体" w:hAnsi="宋体" w:cs="宋体" w:eastAsiaTheme="minorEastAsia"/>
          <w:b/>
          <w:bCs/>
          <w:szCs w:val="21"/>
          <w:lang w:val="en-US" w:eastAsia="zh-CN"/>
        </w:rPr>
      </w:pPr>
      <w:r>
        <w:rPr>
          <w:rFonts w:hint="eastAsia" w:ascii="宋体" w:hAnsi="宋体" w:cs="宋体"/>
          <w:b/>
          <w:bCs/>
          <w:sz w:val="24"/>
          <w:lang w:val="en-US" w:eastAsia="zh-CN"/>
        </w:rPr>
        <w:t>项目三：从化公司2023年良口厂有组织废气排放管修缮项目</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工程名称：从化公司2023年良口厂有组织废气排放管修缮项目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6"/>
        <w:gridCol w:w="1416"/>
        <w:gridCol w:w="1074"/>
        <w:gridCol w:w="2083"/>
        <w:gridCol w:w="185"/>
        <w:gridCol w:w="417"/>
        <w:gridCol w:w="754"/>
        <w:gridCol w:w="143"/>
        <w:gridCol w:w="685"/>
        <w:gridCol w:w="1017"/>
        <w:gridCol w:w="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59"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工程名称：从化公司2023年良口厂有组织废气排放管修缮项目</w:t>
            </w:r>
          </w:p>
        </w:tc>
        <w:tc>
          <w:tcPr>
            <w:tcW w:w="827"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3"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9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5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9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9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61"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9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5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030702001001</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碳钢通风管道</w:t>
            </w:r>
          </w:p>
        </w:tc>
        <w:tc>
          <w:tcPr>
            <w:tcW w:w="125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1.名称:排气镀锌钢风管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2.材质:镀锌薄钢板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3.规格:周长2000mm以内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4.板材厚度:1.0mm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5.管件、法兰等附件及支架设计要求:型材制作安装</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277.58</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030703012001</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碳钢风帽</w:t>
            </w:r>
          </w:p>
        </w:tc>
        <w:tc>
          <w:tcPr>
            <w:tcW w:w="125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1.名称:镀锌钢风帽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2.规格:600*400</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030704001001</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通风工程检测、调试</w:t>
            </w:r>
          </w:p>
        </w:tc>
        <w:tc>
          <w:tcPr>
            <w:tcW w:w="125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1.通风工程检测、调试</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131.24</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030704002001</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风管漏光试验、漏风试验</w:t>
            </w:r>
          </w:p>
        </w:tc>
        <w:tc>
          <w:tcPr>
            <w:tcW w:w="125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1.风管漏光试验、漏风试验</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35.23</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5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粤011701008001</w:t>
            </w:r>
          </w:p>
        </w:tc>
        <w:tc>
          <w:tcPr>
            <w:tcW w:w="59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综合钢脚手架</w:t>
            </w:r>
          </w:p>
        </w:tc>
        <w:tc>
          <w:tcPr>
            <w:tcW w:w="125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1.综合钢脚手架</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24.25</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64"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64"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
        <w:gridCol w:w="1416"/>
        <w:gridCol w:w="1460"/>
        <w:gridCol w:w="1160"/>
        <w:gridCol w:w="716"/>
        <w:gridCol w:w="60"/>
        <w:gridCol w:w="911"/>
        <w:gridCol w:w="788"/>
        <w:gridCol w:w="103"/>
        <w:gridCol w:w="920"/>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9"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工程名称：从化公司2023年良口厂有组织废气排放管修缮项目</w:t>
            </w:r>
          </w:p>
        </w:tc>
        <w:tc>
          <w:tcPr>
            <w:tcW w:w="938"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092"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0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9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9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0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2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35.77</w:t>
            </w: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606.02</w:t>
            </w: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QTFY00000001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2541" w:type="pct"/>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39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tabs>
                <w:tab w:val="left" w:pos="326"/>
              </w:tabs>
              <w:jc w:val="lef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606.02</w:t>
            </w:r>
          </w:p>
        </w:tc>
        <w:tc>
          <w:tcPr>
            <w:tcW w:w="49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hint="eastAsia"/>
          <w:lang w:val="en-US" w:eastAsia="zh-CN"/>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3468"/>
        <w:gridCol w:w="822"/>
        <w:gridCol w:w="819"/>
        <w:gridCol w:w="763"/>
        <w:gridCol w:w="714"/>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53" w:type="pct"/>
            <w:gridSpan w:val="5"/>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246" w:type="pct"/>
            <w:gridSpan w:val="2"/>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工程名称：从化公司2023年良口厂有组织废气排放管修缮项目</w:t>
            </w:r>
          </w:p>
        </w:tc>
        <w:tc>
          <w:tcPr>
            <w:tcW w:w="87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8"/>
        <w:gridCol w:w="2327"/>
        <w:gridCol w:w="165"/>
        <w:gridCol w:w="1393"/>
        <w:gridCol w:w="18"/>
        <w:gridCol w:w="875"/>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工程名称：从化公司2023年良口厂有组织废气排放管修缮项目</w:t>
            </w:r>
          </w:p>
        </w:tc>
        <w:tc>
          <w:tcPr>
            <w:tcW w:w="870"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33"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hint="eastAsia"/>
          <w:lang w:val="en-US" w:eastAsia="zh-CN"/>
        </w:rPr>
      </w:pPr>
    </w:p>
    <w:p>
      <w:pPr>
        <w:spacing w:line="360" w:lineRule="auto"/>
        <w:rPr>
          <w:rFonts w:hint="eastAsia" w:asciiTheme="minorEastAsia" w:hAnsiTheme="minorEastAsia" w:cstheme="minorEastAsia"/>
          <w:b/>
          <w:bCs/>
          <w:i w:val="0"/>
          <w:color w:val="000000"/>
          <w:kern w:val="0"/>
          <w:sz w:val="22"/>
          <w:szCs w:val="22"/>
          <w:u w:val="none"/>
          <w:lang w:val="en-US" w:eastAsia="zh-CN" w:bidi="ar"/>
        </w:rPr>
      </w:pPr>
      <w:r>
        <w:rPr>
          <w:rFonts w:hint="eastAsia" w:ascii="宋体" w:hAnsi="宋体" w:cs="宋体"/>
          <w:b/>
          <w:bCs/>
          <w:sz w:val="24"/>
          <w:lang w:val="en-US" w:eastAsia="zh-CN"/>
        </w:rPr>
        <w:t>项目四：从化公司2023年中心厂高效滤池放空管修缮项目</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工程名称：从化公司2023年中心厂高效滤池放空管修复项目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4"/>
        <w:gridCol w:w="1416"/>
        <w:gridCol w:w="1025"/>
        <w:gridCol w:w="2029"/>
        <w:gridCol w:w="147"/>
        <w:gridCol w:w="416"/>
        <w:gridCol w:w="916"/>
        <w:gridCol w:w="154"/>
        <w:gridCol w:w="766"/>
        <w:gridCol w:w="1015"/>
        <w:gridCol w:w="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79"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工程名称：从化公司2023年中心厂高效滤池放空管修复项目</w:t>
            </w:r>
          </w:p>
        </w:tc>
        <w:tc>
          <w:tcPr>
            <w:tcW w:w="900"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2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6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402"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040101002001</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2.挖土深度:4m 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3.人机配合开挖</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粤040101007001</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挡土板</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1.材质:支密板挡土板 单面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2.挡土深度:2.2米</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1.填方材料品种:石屑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2.密实度:按规范要求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42.0563</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040103002002</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1.废弃料品种:余泥渣土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42.056</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粤050101016001</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迁移</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1.苗木种类:棕榈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2.苗木规格:(丛径cm) 100cm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3.养护:1个月</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丛</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1.养护期:1个月内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2.草皮种类:台湾草皮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3.铺种方式:满铺</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041001006001</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拆除管道</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1.材质:HDPE增强中空壁缠绕管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2.管径:DN500</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040501004001</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1.材质及规格:HDPE增强中空壁缠绕管DN500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2.连接形式:胶圈接口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3.铺设深度:2.2m</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01B001</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活动铁马围栏</w:t>
            </w:r>
          </w:p>
        </w:tc>
        <w:tc>
          <w:tcPr>
            <w:tcW w:w="12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1.活动铁马围栏</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5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02"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02"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6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416"/>
        <w:gridCol w:w="1455"/>
        <w:gridCol w:w="1160"/>
        <w:gridCol w:w="654"/>
        <w:gridCol w:w="60"/>
        <w:gridCol w:w="915"/>
        <w:gridCol w:w="783"/>
        <w:gridCol w:w="111"/>
        <w:gridCol w:w="920"/>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32"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工程名称：从化公司2023年中心厂高效滤池放空管修复项目</w:t>
            </w:r>
          </w:p>
        </w:tc>
        <w:tc>
          <w:tcPr>
            <w:tcW w:w="93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0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5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9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0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6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1535.64</w:t>
            </w: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以分部分项的人工费与施工机具费之和为计算基础；以专业工程类型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区分不同费率计算；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单独场地平整工程费率为4.35%；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道路、管网工程费率为16.50%；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桥涵、隧道、水处理构筑物工程费率为14.50%；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按照项目分部分项人工费的15%计算（有方案的按照方案计算），结算时据实结算。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041108001001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粤041109008001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赶工措施费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QTFY00000001</w:t>
            </w:r>
          </w:p>
        </w:tc>
        <w:tc>
          <w:tcPr>
            <w:tcW w:w="8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899"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    计</w:t>
            </w:r>
          </w:p>
        </w:tc>
        <w:tc>
          <w:tcPr>
            <w:tcW w:w="53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p>
            <w:pPr>
              <w:bidi w:val="0"/>
              <w:jc w:val="left"/>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1535.64</w:t>
            </w:r>
          </w:p>
        </w:tc>
        <w:tc>
          <w:tcPr>
            <w:tcW w:w="49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hint="eastAsia"/>
          <w:lang w:val="en-US" w:eastAsia="zh-CN"/>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3468"/>
        <w:gridCol w:w="822"/>
        <w:gridCol w:w="819"/>
        <w:gridCol w:w="763"/>
        <w:gridCol w:w="714"/>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53" w:type="pct"/>
            <w:gridSpan w:val="5"/>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246" w:type="pct"/>
            <w:gridSpan w:val="2"/>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工程名称：从化公司2023年中心厂高效滤池放空管修复项目</w:t>
            </w:r>
          </w:p>
        </w:tc>
        <w:tc>
          <w:tcPr>
            <w:tcW w:w="87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8"/>
        <w:gridCol w:w="2327"/>
        <w:gridCol w:w="165"/>
        <w:gridCol w:w="1393"/>
        <w:gridCol w:w="18"/>
        <w:gridCol w:w="875"/>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工程名称：从化公司2023年中心厂高效滤池放空管修复项目</w:t>
            </w:r>
          </w:p>
        </w:tc>
        <w:tc>
          <w:tcPr>
            <w:tcW w:w="870"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33"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2"/>
      </w:pPr>
    </w:p>
    <w:p>
      <w:pPr>
        <w:pStyle w:val="2"/>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64" w:name="_Toc6058"/>
      <w:bookmarkStart w:id="165" w:name="_Toc88209965"/>
      <w:bookmarkStart w:id="166" w:name="_Toc16386"/>
      <w:bookmarkStart w:id="167"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4"/>
      <w:bookmarkEnd w:id="165"/>
      <w:bookmarkEnd w:id="166"/>
      <w:bookmarkEnd w:id="167"/>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DD9E4923"/>
    <w:multiLevelType w:val="singleLevel"/>
    <w:tmpl w:val="DD9E4923"/>
    <w:lvl w:ilvl="0" w:tentative="0">
      <w:start w:val="2"/>
      <w:numFmt w:val="chineseCounting"/>
      <w:suff w:val="nothing"/>
      <w:lvlText w:val="（%1）"/>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68A65E2F"/>
    <w:multiLevelType w:val="singleLevel"/>
    <w:tmpl w:val="68A65E2F"/>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BjOTRjOWMzMTM2YTA0OWJlZDMxYmQ1YzExZDY3ZmYifQ=="/>
  </w:docVars>
  <w:rsids>
    <w:rsidRoot w:val="005D618A"/>
    <w:rsid w:val="00111CF8"/>
    <w:rsid w:val="003D60BA"/>
    <w:rsid w:val="00411689"/>
    <w:rsid w:val="005D618A"/>
    <w:rsid w:val="0066797E"/>
    <w:rsid w:val="00911ECD"/>
    <w:rsid w:val="00A042E0"/>
    <w:rsid w:val="00B26BB1"/>
    <w:rsid w:val="00B26E21"/>
    <w:rsid w:val="00B741D7"/>
    <w:rsid w:val="00D4533C"/>
    <w:rsid w:val="00F83B64"/>
    <w:rsid w:val="0137100E"/>
    <w:rsid w:val="013E3461"/>
    <w:rsid w:val="0186667F"/>
    <w:rsid w:val="01A04D3B"/>
    <w:rsid w:val="01BB0F13"/>
    <w:rsid w:val="01F72B0F"/>
    <w:rsid w:val="01FE2B87"/>
    <w:rsid w:val="02090C75"/>
    <w:rsid w:val="02384509"/>
    <w:rsid w:val="024B6DB4"/>
    <w:rsid w:val="02A23A3C"/>
    <w:rsid w:val="02C46EDD"/>
    <w:rsid w:val="02FB196F"/>
    <w:rsid w:val="035D130A"/>
    <w:rsid w:val="039110A9"/>
    <w:rsid w:val="03AC246A"/>
    <w:rsid w:val="03AE6061"/>
    <w:rsid w:val="03B23056"/>
    <w:rsid w:val="03C15E84"/>
    <w:rsid w:val="03DA023E"/>
    <w:rsid w:val="03DC3EBA"/>
    <w:rsid w:val="03F033F9"/>
    <w:rsid w:val="03F9794D"/>
    <w:rsid w:val="041B6A71"/>
    <w:rsid w:val="045C4005"/>
    <w:rsid w:val="046A2461"/>
    <w:rsid w:val="04B901D4"/>
    <w:rsid w:val="04D17123"/>
    <w:rsid w:val="04FA50A1"/>
    <w:rsid w:val="04FE4386"/>
    <w:rsid w:val="05165CD3"/>
    <w:rsid w:val="05194240"/>
    <w:rsid w:val="051C2970"/>
    <w:rsid w:val="051C2E25"/>
    <w:rsid w:val="0565212F"/>
    <w:rsid w:val="05AF3C83"/>
    <w:rsid w:val="05F40642"/>
    <w:rsid w:val="060C3611"/>
    <w:rsid w:val="064D3C64"/>
    <w:rsid w:val="069A42D0"/>
    <w:rsid w:val="06C64829"/>
    <w:rsid w:val="06CD2E26"/>
    <w:rsid w:val="070E7B6E"/>
    <w:rsid w:val="071D62B7"/>
    <w:rsid w:val="07323DD5"/>
    <w:rsid w:val="077D16D2"/>
    <w:rsid w:val="079433C1"/>
    <w:rsid w:val="07E00487"/>
    <w:rsid w:val="07E357FE"/>
    <w:rsid w:val="08255923"/>
    <w:rsid w:val="082A69F3"/>
    <w:rsid w:val="08675FC8"/>
    <w:rsid w:val="086C0B40"/>
    <w:rsid w:val="08EF7F0D"/>
    <w:rsid w:val="094E1932"/>
    <w:rsid w:val="0988267C"/>
    <w:rsid w:val="09B713FD"/>
    <w:rsid w:val="09C41B6D"/>
    <w:rsid w:val="09D567F2"/>
    <w:rsid w:val="09EF6ACC"/>
    <w:rsid w:val="0A315056"/>
    <w:rsid w:val="0A3E3B7B"/>
    <w:rsid w:val="0A694621"/>
    <w:rsid w:val="0A6B0C8C"/>
    <w:rsid w:val="0AA213B4"/>
    <w:rsid w:val="0AB77C6A"/>
    <w:rsid w:val="0AF61C7E"/>
    <w:rsid w:val="0AFB45AD"/>
    <w:rsid w:val="0B351E9B"/>
    <w:rsid w:val="0B4C50D3"/>
    <w:rsid w:val="0B79601B"/>
    <w:rsid w:val="0B806B92"/>
    <w:rsid w:val="0B827E94"/>
    <w:rsid w:val="0B842F76"/>
    <w:rsid w:val="0B917303"/>
    <w:rsid w:val="0B9E11F0"/>
    <w:rsid w:val="0BB5480A"/>
    <w:rsid w:val="0BD070E1"/>
    <w:rsid w:val="0BD65B6B"/>
    <w:rsid w:val="0BD90734"/>
    <w:rsid w:val="0BF20963"/>
    <w:rsid w:val="0C073811"/>
    <w:rsid w:val="0C10280F"/>
    <w:rsid w:val="0C2361E7"/>
    <w:rsid w:val="0C247926"/>
    <w:rsid w:val="0D794204"/>
    <w:rsid w:val="0E2125D1"/>
    <w:rsid w:val="0E214211"/>
    <w:rsid w:val="0E5F2769"/>
    <w:rsid w:val="0E7D23BE"/>
    <w:rsid w:val="0ED8332F"/>
    <w:rsid w:val="0F4D75A3"/>
    <w:rsid w:val="0F5B2DCA"/>
    <w:rsid w:val="0F714D08"/>
    <w:rsid w:val="0F92167C"/>
    <w:rsid w:val="0F9E5F81"/>
    <w:rsid w:val="0FA20605"/>
    <w:rsid w:val="0FC95A10"/>
    <w:rsid w:val="0FED051E"/>
    <w:rsid w:val="0FEE4C29"/>
    <w:rsid w:val="0FFD33F6"/>
    <w:rsid w:val="10031608"/>
    <w:rsid w:val="10046082"/>
    <w:rsid w:val="104974DD"/>
    <w:rsid w:val="10821EDD"/>
    <w:rsid w:val="109577CC"/>
    <w:rsid w:val="10AB78DC"/>
    <w:rsid w:val="10DD5D79"/>
    <w:rsid w:val="10FB3D24"/>
    <w:rsid w:val="11025392"/>
    <w:rsid w:val="11115084"/>
    <w:rsid w:val="111703D2"/>
    <w:rsid w:val="112B101A"/>
    <w:rsid w:val="11830F7D"/>
    <w:rsid w:val="119B53FC"/>
    <w:rsid w:val="1215733B"/>
    <w:rsid w:val="121F6974"/>
    <w:rsid w:val="1239487A"/>
    <w:rsid w:val="12424CDC"/>
    <w:rsid w:val="129A2738"/>
    <w:rsid w:val="12B56BF1"/>
    <w:rsid w:val="12CB1A89"/>
    <w:rsid w:val="131840FB"/>
    <w:rsid w:val="13467417"/>
    <w:rsid w:val="136700A1"/>
    <w:rsid w:val="136E76CF"/>
    <w:rsid w:val="137A20D9"/>
    <w:rsid w:val="137E1258"/>
    <w:rsid w:val="138B01B5"/>
    <w:rsid w:val="142277F6"/>
    <w:rsid w:val="145F08C6"/>
    <w:rsid w:val="14730D95"/>
    <w:rsid w:val="147A2EA0"/>
    <w:rsid w:val="14E43F59"/>
    <w:rsid w:val="15776308"/>
    <w:rsid w:val="15BC6B3C"/>
    <w:rsid w:val="15EC2C59"/>
    <w:rsid w:val="16360A7B"/>
    <w:rsid w:val="163D1C35"/>
    <w:rsid w:val="164D40B0"/>
    <w:rsid w:val="165E438B"/>
    <w:rsid w:val="16621760"/>
    <w:rsid w:val="168C3A23"/>
    <w:rsid w:val="168D7FD6"/>
    <w:rsid w:val="168F0F4B"/>
    <w:rsid w:val="1694012F"/>
    <w:rsid w:val="1694429A"/>
    <w:rsid w:val="17635326"/>
    <w:rsid w:val="179965C9"/>
    <w:rsid w:val="179C69E6"/>
    <w:rsid w:val="17B803EA"/>
    <w:rsid w:val="1815096B"/>
    <w:rsid w:val="18236EFD"/>
    <w:rsid w:val="18377249"/>
    <w:rsid w:val="185D743E"/>
    <w:rsid w:val="188F5469"/>
    <w:rsid w:val="189D5B1F"/>
    <w:rsid w:val="18A34CD0"/>
    <w:rsid w:val="18D07CE7"/>
    <w:rsid w:val="19686813"/>
    <w:rsid w:val="19A53EA8"/>
    <w:rsid w:val="19B64DBC"/>
    <w:rsid w:val="19EC6A4A"/>
    <w:rsid w:val="19F82942"/>
    <w:rsid w:val="1A373ACF"/>
    <w:rsid w:val="1A7B10BA"/>
    <w:rsid w:val="1A895341"/>
    <w:rsid w:val="1ABC1491"/>
    <w:rsid w:val="1B0D071F"/>
    <w:rsid w:val="1B4568CE"/>
    <w:rsid w:val="1B8674A8"/>
    <w:rsid w:val="1B9000EF"/>
    <w:rsid w:val="1B9015B7"/>
    <w:rsid w:val="1B950DA6"/>
    <w:rsid w:val="1BC6272D"/>
    <w:rsid w:val="1BF26323"/>
    <w:rsid w:val="1BF54245"/>
    <w:rsid w:val="1C0D7ED0"/>
    <w:rsid w:val="1D0E6976"/>
    <w:rsid w:val="1D515B0E"/>
    <w:rsid w:val="1D5A79EE"/>
    <w:rsid w:val="1E0E2CD0"/>
    <w:rsid w:val="1E385AF7"/>
    <w:rsid w:val="1E831280"/>
    <w:rsid w:val="1EBC4704"/>
    <w:rsid w:val="1ED03A7B"/>
    <w:rsid w:val="1ED164E2"/>
    <w:rsid w:val="1EE522C8"/>
    <w:rsid w:val="1F123D1E"/>
    <w:rsid w:val="1F172EB5"/>
    <w:rsid w:val="1F22070B"/>
    <w:rsid w:val="1F4E1D86"/>
    <w:rsid w:val="1F94592D"/>
    <w:rsid w:val="1FB14C8F"/>
    <w:rsid w:val="1FB67285"/>
    <w:rsid w:val="1FB860DE"/>
    <w:rsid w:val="203873C3"/>
    <w:rsid w:val="203C5A02"/>
    <w:rsid w:val="20772D00"/>
    <w:rsid w:val="209D4C94"/>
    <w:rsid w:val="20B44FCD"/>
    <w:rsid w:val="20E84705"/>
    <w:rsid w:val="213A6423"/>
    <w:rsid w:val="214245DA"/>
    <w:rsid w:val="217134B1"/>
    <w:rsid w:val="218400BA"/>
    <w:rsid w:val="21AB1E2F"/>
    <w:rsid w:val="21BB3340"/>
    <w:rsid w:val="21D40498"/>
    <w:rsid w:val="22493963"/>
    <w:rsid w:val="22767047"/>
    <w:rsid w:val="22BF7902"/>
    <w:rsid w:val="22F104A8"/>
    <w:rsid w:val="23474680"/>
    <w:rsid w:val="234A66AC"/>
    <w:rsid w:val="23A05588"/>
    <w:rsid w:val="240362F5"/>
    <w:rsid w:val="240476A1"/>
    <w:rsid w:val="240855C9"/>
    <w:rsid w:val="241A5F25"/>
    <w:rsid w:val="245A4061"/>
    <w:rsid w:val="245A7C97"/>
    <w:rsid w:val="24774777"/>
    <w:rsid w:val="24A5637D"/>
    <w:rsid w:val="24E953B9"/>
    <w:rsid w:val="25431AEB"/>
    <w:rsid w:val="254756E8"/>
    <w:rsid w:val="25B875EB"/>
    <w:rsid w:val="25BE3BFB"/>
    <w:rsid w:val="25BF43FD"/>
    <w:rsid w:val="25F31D22"/>
    <w:rsid w:val="25F86BCD"/>
    <w:rsid w:val="2605748B"/>
    <w:rsid w:val="26203134"/>
    <w:rsid w:val="26396D26"/>
    <w:rsid w:val="264544A6"/>
    <w:rsid w:val="26627865"/>
    <w:rsid w:val="267702FB"/>
    <w:rsid w:val="269E416A"/>
    <w:rsid w:val="26C11C6B"/>
    <w:rsid w:val="272044E4"/>
    <w:rsid w:val="272100D3"/>
    <w:rsid w:val="272C72FC"/>
    <w:rsid w:val="275131CB"/>
    <w:rsid w:val="278F6521"/>
    <w:rsid w:val="27DF555D"/>
    <w:rsid w:val="27EB149D"/>
    <w:rsid w:val="27FD3E52"/>
    <w:rsid w:val="283C1FC9"/>
    <w:rsid w:val="28407017"/>
    <w:rsid w:val="287E4AB1"/>
    <w:rsid w:val="28E11370"/>
    <w:rsid w:val="28FF419F"/>
    <w:rsid w:val="29147447"/>
    <w:rsid w:val="29420E80"/>
    <w:rsid w:val="294A756A"/>
    <w:rsid w:val="29781BF8"/>
    <w:rsid w:val="297939E2"/>
    <w:rsid w:val="29A60ABA"/>
    <w:rsid w:val="29C33ED0"/>
    <w:rsid w:val="29C67E8F"/>
    <w:rsid w:val="29D15B37"/>
    <w:rsid w:val="29D5322D"/>
    <w:rsid w:val="2A025DD9"/>
    <w:rsid w:val="2A2619CB"/>
    <w:rsid w:val="2A432F8C"/>
    <w:rsid w:val="2A7317D3"/>
    <w:rsid w:val="2A7C2231"/>
    <w:rsid w:val="2A920E4F"/>
    <w:rsid w:val="2ABB753D"/>
    <w:rsid w:val="2AFE6EC4"/>
    <w:rsid w:val="2B232DB9"/>
    <w:rsid w:val="2B345DDC"/>
    <w:rsid w:val="2B6E3D2E"/>
    <w:rsid w:val="2B7A49FA"/>
    <w:rsid w:val="2B931D51"/>
    <w:rsid w:val="2BA86A69"/>
    <w:rsid w:val="2BD42831"/>
    <w:rsid w:val="2C3A579C"/>
    <w:rsid w:val="2C615D26"/>
    <w:rsid w:val="2CB679ED"/>
    <w:rsid w:val="2CCA4ED6"/>
    <w:rsid w:val="2CE83C37"/>
    <w:rsid w:val="2CEB2FFC"/>
    <w:rsid w:val="2D173C07"/>
    <w:rsid w:val="2D1F419B"/>
    <w:rsid w:val="2D3B6A10"/>
    <w:rsid w:val="2D424A86"/>
    <w:rsid w:val="2D980008"/>
    <w:rsid w:val="2DDA66B7"/>
    <w:rsid w:val="2E1108B3"/>
    <w:rsid w:val="2E6F2D11"/>
    <w:rsid w:val="2E7B52DB"/>
    <w:rsid w:val="2EBC1244"/>
    <w:rsid w:val="2ED60115"/>
    <w:rsid w:val="2EFD0FCC"/>
    <w:rsid w:val="2F256C6E"/>
    <w:rsid w:val="2F324CFE"/>
    <w:rsid w:val="2F853D08"/>
    <w:rsid w:val="2FBA09F1"/>
    <w:rsid w:val="2FED22E8"/>
    <w:rsid w:val="2FEF2ACF"/>
    <w:rsid w:val="2FF607FE"/>
    <w:rsid w:val="2FF93D20"/>
    <w:rsid w:val="301130EA"/>
    <w:rsid w:val="30540211"/>
    <w:rsid w:val="30C2573A"/>
    <w:rsid w:val="30E45100"/>
    <w:rsid w:val="31112A0D"/>
    <w:rsid w:val="3118711F"/>
    <w:rsid w:val="311F4B20"/>
    <w:rsid w:val="312D7741"/>
    <w:rsid w:val="316F137F"/>
    <w:rsid w:val="31815AF3"/>
    <w:rsid w:val="31DF525F"/>
    <w:rsid w:val="31EC162B"/>
    <w:rsid w:val="32286513"/>
    <w:rsid w:val="32324C2E"/>
    <w:rsid w:val="327171DF"/>
    <w:rsid w:val="32FA13B1"/>
    <w:rsid w:val="335558DF"/>
    <w:rsid w:val="3391569E"/>
    <w:rsid w:val="341E3434"/>
    <w:rsid w:val="34BB4442"/>
    <w:rsid w:val="34C1758C"/>
    <w:rsid w:val="34DB7BE0"/>
    <w:rsid w:val="34DE7429"/>
    <w:rsid w:val="34F83579"/>
    <w:rsid w:val="35563998"/>
    <w:rsid w:val="3557098B"/>
    <w:rsid w:val="3584136B"/>
    <w:rsid w:val="35FF5AA4"/>
    <w:rsid w:val="360B7EBA"/>
    <w:rsid w:val="36416867"/>
    <w:rsid w:val="367D5DD4"/>
    <w:rsid w:val="369C32FD"/>
    <w:rsid w:val="37666E72"/>
    <w:rsid w:val="38081EA3"/>
    <w:rsid w:val="38167A04"/>
    <w:rsid w:val="38194024"/>
    <w:rsid w:val="381C3783"/>
    <w:rsid w:val="382527BD"/>
    <w:rsid w:val="38CD1046"/>
    <w:rsid w:val="38DB478D"/>
    <w:rsid w:val="394B167A"/>
    <w:rsid w:val="39933365"/>
    <w:rsid w:val="39AD34EA"/>
    <w:rsid w:val="39DA2868"/>
    <w:rsid w:val="39DF6BF2"/>
    <w:rsid w:val="3A055F4B"/>
    <w:rsid w:val="3A4E4336"/>
    <w:rsid w:val="3A513A4D"/>
    <w:rsid w:val="3A6007FE"/>
    <w:rsid w:val="3A802587"/>
    <w:rsid w:val="3A852164"/>
    <w:rsid w:val="3AD37FF1"/>
    <w:rsid w:val="3AF93D6C"/>
    <w:rsid w:val="3AFD06C8"/>
    <w:rsid w:val="3B060CC6"/>
    <w:rsid w:val="3B0E73C9"/>
    <w:rsid w:val="3B477B26"/>
    <w:rsid w:val="3B7C2CE4"/>
    <w:rsid w:val="3B9578BA"/>
    <w:rsid w:val="3BAF716B"/>
    <w:rsid w:val="3C0B5355"/>
    <w:rsid w:val="3C597720"/>
    <w:rsid w:val="3C8073CA"/>
    <w:rsid w:val="3C956D00"/>
    <w:rsid w:val="3CD354D8"/>
    <w:rsid w:val="3CD4176B"/>
    <w:rsid w:val="3CDF19FD"/>
    <w:rsid w:val="3D1F44D9"/>
    <w:rsid w:val="3D383424"/>
    <w:rsid w:val="3D5C38CD"/>
    <w:rsid w:val="3D5F09D1"/>
    <w:rsid w:val="3D7D4489"/>
    <w:rsid w:val="3D88459D"/>
    <w:rsid w:val="3D9D4701"/>
    <w:rsid w:val="3DC67D05"/>
    <w:rsid w:val="3E5070F1"/>
    <w:rsid w:val="3E7569E0"/>
    <w:rsid w:val="3EB446CE"/>
    <w:rsid w:val="3EC370CB"/>
    <w:rsid w:val="3EF5464E"/>
    <w:rsid w:val="3F6C3589"/>
    <w:rsid w:val="3F850180"/>
    <w:rsid w:val="3F9004D6"/>
    <w:rsid w:val="3FE16063"/>
    <w:rsid w:val="3FEE7CFA"/>
    <w:rsid w:val="3FFF18C4"/>
    <w:rsid w:val="400E4D5E"/>
    <w:rsid w:val="401B0CA7"/>
    <w:rsid w:val="407B0FD0"/>
    <w:rsid w:val="40D735AE"/>
    <w:rsid w:val="40E1138C"/>
    <w:rsid w:val="410E5A47"/>
    <w:rsid w:val="413814BA"/>
    <w:rsid w:val="41550C67"/>
    <w:rsid w:val="417879F9"/>
    <w:rsid w:val="41872511"/>
    <w:rsid w:val="419B0BB6"/>
    <w:rsid w:val="41DF1251"/>
    <w:rsid w:val="4229381A"/>
    <w:rsid w:val="424236D9"/>
    <w:rsid w:val="42466655"/>
    <w:rsid w:val="42525610"/>
    <w:rsid w:val="42587716"/>
    <w:rsid w:val="42654854"/>
    <w:rsid w:val="42C42968"/>
    <w:rsid w:val="42C82F57"/>
    <w:rsid w:val="435707E5"/>
    <w:rsid w:val="43985A16"/>
    <w:rsid w:val="439927E1"/>
    <w:rsid w:val="43C6572A"/>
    <w:rsid w:val="43C76AF7"/>
    <w:rsid w:val="43E97E4A"/>
    <w:rsid w:val="440D65DA"/>
    <w:rsid w:val="446828F0"/>
    <w:rsid w:val="45093E85"/>
    <w:rsid w:val="450B3BFA"/>
    <w:rsid w:val="456B6680"/>
    <w:rsid w:val="45C13B4D"/>
    <w:rsid w:val="46054BCA"/>
    <w:rsid w:val="463F1878"/>
    <w:rsid w:val="464B7181"/>
    <w:rsid w:val="464C6AFC"/>
    <w:rsid w:val="468B0091"/>
    <w:rsid w:val="46984F98"/>
    <w:rsid w:val="46A107C3"/>
    <w:rsid w:val="46B15CE2"/>
    <w:rsid w:val="46BE113D"/>
    <w:rsid w:val="46E44B13"/>
    <w:rsid w:val="47023B49"/>
    <w:rsid w:val="4703508A"/>
    <w:rsid w:val="47260ACB"/>
    <w:rsid w:val="475023F8"/>
    <w:rsid w:val="4763265E"/>
    <w:rsid w:val="47703494"/>
    <w:rsid w:val="479A1E7B"/>
    <w:rsid w:val="479D361E"/>
    <w:rsid w:val="47B74789"/>
    <w:rsid w:val="47EA4E65"/>
    <w:rsid w:val="48032A55"/>
    <w:rsid w:val="480F2B9D"/>
    <w:rsid w:val="48102176"/>
    <w:rsid w:val="481C546C"/>
    <w:rsid w:val="48282920"/>
    <w:rsid w:val="483E1347"/>
    <w:rsid w:val="485321E0"/>
    <w:rsid w:val="48546AD3"/>
    <w:rsid w:val="488F6E80"/>
    <w:rsid w:val="48C66F13"/>
    <w:rsid w:val="48CA4868"/>
    <w:rsid w:val="48DC77AA"/>
    <w:rsid w:val="48F005D3"/>
    <w:rsid w:val="49466522"/>
    <w:rsid w:val="49547ADD"/>
    <w:rsid w:val="49732351"/>
    <w:rsid w:val="498F4AF1"/>
    <w:rsid w:val="49941C18"/>
    <w:rsid w:val="49C05787"/>
    <w:rsid w:val="49CF518D"/>
    <w:rsid w:val="49D56585"/>
    <w:rsid w:val="49E5115B"/>
    <w:rsid w:val="49EC1F51"/>
    <w:rsid w:val="49F40BE4"/>
    <w:rsid w:val="4A376263"/>
    <w:rsid w:val="4A7C1581"/>
    <w:rsid w:val="4A7F3979"/>
    <w:rsid w:val="4AAD5EA9"/>
    <w:rsid w:val="4ADA1F63"/>
    <w:rsid w:val="4AE23D89"/>
    <w:rsid w:val="4B2038D0"/>
    <w:rsid w:val="4B296E7D"/>
    <w:rsid w:val="4B79394E"/>
    <w:rsid w:val="4B877F28"/>
    <w:rsid w:val="4C6039A2"/>
    <w:rsid w:val="4C7E524A"/>
    <w:rsid w:val="4CA54AE8"/>
    <w:rsid w:val="4CD200BA"/>
    <w:rsid w:val="4CDA689A"/>
    <w:rsid w:val="4D2044E7"/>
    <w:rsid w:val="4D542B14"/>
    <w:rsid w:val="4D916BA6"/>
    <w:rsid w:val="4DC44169"/>
    <w:rsid w:val="4DE24E21"/>
    <w:rsid w:val="4E1B19A3"/>
    <w:rsid w:val="4E3F0E5E"/>
    <w:rsid w:val="4E48787F"/>
    <w:rsid w:val="4EF0709E"/>
    <w:rsid w:val="4F0469A4"/>
    <w:rsid w:val="4F125F7F"/>
    <w:rsid w:val="4F9C00AF"/>
    <w:rsid w:val="5001209E"/>
    <w:rsid w:val="500E56F4"/>
    <w:rsid w:val="50540C73"/>
    <w:rsid w:val="50752AF8"/>
    <w:rsid w:val="513C6A7B"/>
    <w:rsid w:val="517300C9"/>
    <w:rsid w:val="51C72916"/>
    <w:rsid w:val="51F847D7"/>
    <w:rsid w:val="52EC6EC2"/>
    <w:rsid w:val="532D486F"/>
    <w:rsid w:val="5333545B"/>
    <w:rsid w:val="537F2DD6"/>
    <w:rsid w:val="538D0E89"/>
    <w:rsid w:val="53A27A30"/>
    <w:rsid w:val="53C45C39"/>
    <w:rsid w:val="53E16CB9"/>
    <w:rsid w:val="540C7078"/>
    <w:rsid w:val="5450213C"/>
    <w:rsid w:val="546711F3"/>
    <w:rsid w:val="546C3825"/>
    <w:rsid w:val="54D24048"/>
    <w:rsid w:val="54D64CD5"/>
    <w:rsid w:val="55027F8A"/>
    <w:rsid w:val="55175D25"/>
    <w:rsid w:val="5532287C"/>
    <w:rsid w:val="553269AB"/>
    <w:rsid w:val="555C2E97"/>
    <w:rsid w:val="557E0AE0"/>
    <w:rsid w:val="55887D69"/>
    <w:rsid w:val="55EE5D11"/>
    <w:rsid w:val="561A0928"/>
    <w:rsid w:val="56423872"/>
    <w:rsid w:val="564C7F68"/>
    <w:rsid w:val="56500A1E"/>
    <w:rsid w:val="569E06BC"/>
    <w:rsid w:val="56B279F0"/>
    <w:rsid w:val="56F20F86"/>
    <w:rsid w:val="5705483F"/>
    <w:rsid w:val="573F2253"/>
    <w:rsid w:val="574F44FE"/>
    <w:rsid w:val="575A7EEC"/>
    <w:rsid w:val="57613495"/>
    <w:rsid w:val="579D710E"/>
    <w:rsid w:val="57B10932"/>
    <w:rsid w:val="57CF6784"/>
    <w:rsid w:val="581F22F6"/>
    <w:rsid w:val="585E4D4A"/>
    <w:rsid w:val="586E1E17"/>
    <w:rsid w:val="586F26EE"/>
    <w:rsid w:val="58796310"/>
    <w:rsid w:val="58862C35"/>
    <w:rsid w:val="58C14957"/>
    <w:rsid w:val="58C64C85"/>
    <w:rsid w:val="58CC23D2"/>
    <w:rsid w:val="58D97EB6"/>
    <w:rsid w:val="58E66050"/>
    <w:rsid w:val="596B36B6"/>
    <w:rsid w:val="59BB18C2"/>
    <w:rsid w:val="59E63F07"/>
    <w:rsid w:val="59EA5FEE"/>
    <w:rsid w:val="59FC7994"/>
    <w:rsid w:val="5A514399"/>
    <w:rsid w:val="5A5B4345"/>
    <w:rsid w:val="5A7E3F5A"/>
    <w:rsid w:val="5A933181"/>
    <w:rsid w:val="5A9C221E"/>
    <w:rsid w:val="5AE83A50"/>
    <w:rsid w:val="5AF21D72"/>
    <w:rsid w:val="5B353193"/>
    <w:rsid w:val="5BAB2917"/>
    <w:rsid w:val="5BF7697E"/>
    <w:rsid w:val="5BFC33FA"/>
    <w:rsid w:val="5C3107A4"/>
    <w:rsid w:val="5C3B1B93"/>
    <w:rsid w:val="5C905D16"/>
    <w:rsid w:val="5C9220DF"/>
    <w:rsid w:val="5D4A15F3"/>
    <w:rsid w:val="5D5532DF"/>
    <w:rsid w:val="5D69542A"/>
    <w:rsid w:val="5D6A360A"/>
    <w:rsid w:val="5D6A7E6B"/>
    <w:rsid w:val="5D783B72"/>
    <w:rsid w:val="5E0930EF"/>
    <w:rsid w:val="5E12561D"/>
    <w:rsid w:val="5E3714E2"/>
    <w:rsid w:val="5E3D4D53"/>
    <w:rsid w:val="5E4717E6"/>
    <w:rsid w:val="5E476558"/>
    <w:rsid w:val="5E55774C"/>
    <w:rsid w:val="5E742804"/>
    <w:rsid w:val="5E8A70FF"/>
    <w:rsid w:val="5E9B4724"/>
    <w:rsid w:val="5EF6358B"/>
    <w:rsid w:val="5F8C5BCC"/>
    <w:rsid w:val="5F96781A"/>
    <w:rsid w:val="5F9F4A43"/>
    <w:rsid w:val="60045F96"/>
    <w:rsid w:val="600C4EF6"/>
    <w:rsid w:val="60104DDC"/>
    <w:rsid w:val="605C0804"/>
    <w:rsid w:val="60913E6F"/>
    <w:rsid w:val="60A8515D"/>
    <w:rsid w:val="60C16BE5"/>
    <w:rsid w:val="61091B28"/>
    <w:rsid w:val="61267317"/>
    <w:rsid w:val="61733C3E"/>
    <w:rsid w:val="6189617B"/>
    <w:rsid w:val="61B52BB6"/>
    <w:rsid w:val="61B749C2"/>
    <w:rsid w:val="62220427"/>
    <w:rsid w:val="62280D20"/>
    <w:rsid w:val="622A0FCC"/>
    <w:rsid w:val="624D5CF7"/>
    <w:rsid w:val="625C18E3"/>
    <w:rsid w:val="62B4786E"/>
    <w:rsid w:val="62BC0349"/>
    <w:rsid w:val="62CA2457"/>
    <w:rsid w:val="63155D2E"/>
    <w:rsid w:val="63705849"/>
    <w:rsid w:val="638240A1"/>
    <w:rsid w:val="63833423"/>
    <w:rsid w:val="63973E41"/>
    <w:rsid w:val="63A324CF"/>
    <w:rsid w:val="63A5257B"/>
    <w:rsid w:val="63BD3DCC"/>
    <w:rsid w:val="63C61741"/>
    <w:rsid w:val="63D55F51"/>
    <w:rsid w:val="64560967"/>
    <w:rsid w:val="64B32E3F"/>
    <w:rsid w:val="64C54F1D"/>
    <w:rsid w:val="64CD63F9"/>
    <w:rsid w:val="656B1D10"/>
    <w:rsid w:val="65B841F9"/>
    <w:rsid w:val="65FE3864"/>
    <w:rsid w:val="66022B28"/>
    <w:rsid w:val="662764D4"/>
    <w:rsid w:val="664A38E2"/>
    <w:rsid w:val="66581E87"/>
    <w:rsid w:val="66766EBB"/>
    <w:rsid w:val="66FA11D5"/>
    <w:rsid w:val="6735513F"/>
    <w:rsid w:val="674302C7"/>
    <w:rsid w:val="67510191"/>
    <w:rsid w:val="67B0364A"/>
    <w:rsid w:val="67B35BAB"/>
    <w:rsid w:val="67CB09D8"/>
    <w:rsid w:val="67EE3B0F"/>
    <w:rsid w:val="68016244"/>
    <w:rsid w:val="680A5986"/>
    <w:rsid w:val="680D5F4B"/>
    <w:rsid w:val="68113F51"/>
    <w:rsid w:val="683330E1"/>
    <w:rsid w:val="6835465E"/>
    <w:rsid w:val="68630E60"/>
    <w:rsid w:val="689E3AA4"/>
    <w:rsid w:val="68B272C7"/>
    <w:rsid w:val="68DA5123"/>
    <w:rsid w:val="68E94770"/>
    <w:rsid w:val="68EC1CEF"/>
    <w:rsid w:val="68F421BB"/>
    <w:rsid w:val="68F949C9"/>
    <w:rsid w:val="6948518C"/>
    <w:rsid w:val="695A4290"/>
    <w:rsid w:val="696F3649"/>
    <w:rsid w:val="698557B2"/>
    <w:rsid w:val="69FB69A2"/>
    <w:rsid w:val="6A2548D9"/>
    <w:rsid w:val="6A267606"/>
    <w:rsid w:val="6A334932"/>
    <w:rsid w:val="6A3353FF"/>
    <w:rsid w:val="6A5D63E6"/>
    <w:rsid w:val="6A5F24D1"/>
    <w:rsid w:val="6ACA70C4"/>
    <w:rsid w:val="6AD60DD2"/>
    <w:rsid w:val="6AE347EB"/>
    <w:rsid w:val="6B330365"/>
    <w:rsid w:val="6B434AF0"/>
    <w:rsid w:val="6B57675A"/>
    <w:rsid w:val="6B6267BD"/>
    <w:rsid w:val="6B87098A"/>
    <w:rsid w:val="6BA831E1"/>
    <w:rsid w:val="6BDD7B4D"/>
    <w:rsid w:val="6C1F48FE"/>
    <w:rsid w:val="6D6A3066"/>
    <w:rsid w:val="6D8574EA"/>
    <w:rsid w:val="6DC134B3"/>
    <w:rsid w:val="6DD607C7"/>
    <w:rsid w:val="6DF7727B"/>
    <w:rsid w:val="6E122C5C"/>
    <w:rsid w:val="6E215282"/>
    <w:rsid w:val="6E2D6CBD"/>
    <w:rsid w:val="6E584313"/>
    <w:rsid w:val="6EBC0B3A"/>
    <w:rsid w:val="6EF51C7D"/>
    <w:rsid w:val="6F0E7472"/>
    <w:rsid w:val="6F832CD1"/>
    <w:rsid w:val="6F8363E5"/>
    <w:rsid w:val="6F841DCF"/>
    <w:rsid w:val="6F971D54"/>
    <w:rsid w:val="6FA3312A"/>
    <w:rsid w:val="6FA80CCD"/>
    <w:rsid w:val="6FAC3CC5"/>
    <w:rsid w:val="6FC746F5"/>
    <w:rsid w:val="6FE33EF5"/>
    <w:rsid w:val="70317AC6"/>
    <w:rsid w:val="704B26F7"/>
    <w:rsid w:val="70583915"/>
    <w:rsid w:val="70697B21"/>
    <w:rsid w:val="707F0FEF"/>
    <w:rsid w:val="70863262"/>
    <w:rsid w:val="70A76ED3"/>
    <w:rsid w:val="70AB5251"/>
    <w:rsid w:val="71304F85"/>
    <w:rsid w:val="717D1D69"/>
    <w:rsid w:val="71860B17"/>
    <w:rsid w:val="718E19E9"/>
    <w:rsid w:val="71B4242F"/>
    <w:rsid w:val="71C367D5"/>
    <w:rsid w:val="72031EF9"/>
    <w:rsid w:val="72204882"/>
    <w:rsid w:val="723B27CC"/>
    <w:rsid w:val="72440379"/>
    <w:rsid w:val="72687227"/>
    <w:rsid w:val="72A03FD9"/>
    <w:rsid w:val="72FB4998"/>
    <w:rsid w:val="73406CFF"/>
    <w:rsid w:val="7361205E"/>
    <w:rsid w:val="73782C10"/>
    <w:rsid w:val="7383028C"/>
    <w:rsid w:val="73A25E44"/>
    <w:rsid w:val="73A46F5A"/>
    <w:rsid w:val="73CB1364"/>
    <w:rsid w:val="741F68CF"/>
    <w:rsid w:val="749676D2"/>
    <w:rsid w:val="74B1695E"/>
    <w:rsid w:val="74C819C7"/>
    <w:rsid w:val="74D16BC2"/>
    <w:rsid w:val="75252DF3"/>
    <w:rsid w:val="752911C3"/>
    <w:rsid w:val="75621536"/>
    <w:rsid w:val="758814CB"/>
    <w:rsid w:val="7598030D"/>
    <w:rsid w:val="75BF3154"/>
    <w:rsid w:val="75D2056C"/>
    <w:rsid w:val="75D37EE3"/>
    <w:rsid w:val="75DA4A2D"/>
    <w:rsid w:val="75FF3B70"/>
    <w:rsid w:val="76253E04"/>
    <w:rsid w:val="764A07CF"/>
    <w:rsid w:val="764A3A96"/>
    <w:rsid w:val="764F6B3D"/>
    <w:rsid w:val="76C35677"/>
    <w:rsid w:val="76CD2B7B"/>
    <w:rsid w:val="76D80645"/>
    <w:rsid w:val="76E03371"/>
    <w:rsid w:val="771211AA"/>
    <w:rsid w:val="77736C04"/>
    <w:rsid w:val="778D3EC4"/>
    <w:rsid w:val="77A23070"/>
    <w:rsid w:val="77A64176"/>
    <w:rsid w:val="77CC2925"/>
    <w:rsid w:val="780E5898"/>
    <w:rsid w:val="782642CC"/>
    <w:rsid w:val="7834364B"/>
    <w:rsid w:val="78541739"/>
    <w:rsid w:val="7894095E"/>
    <w:rsid w:val="78964555"/>
    <w:rsid w:val="78CF4963"/>
    <w:rsid w:val="78D53B53"/>
    <w:rsid w:val="79000679"/>
    <w:rsid w:val="7916258F"/>
    <w:rsid w:val="791C0FE5"/>
    <w:rsid w:val="79590778"/>
    <w:rsid w:val="795F4D4D"/>
    <w:rsid w:val="79647A67"/>
    <w:rsid w:val="79677715"/>
    <w:rsid w:val="79A416F0"/>
    <w:rsid w:val="79B03EB6"/>
    <w:rsid w:val="79B61437"/>
    <w:rsid w:val="7A8C76D9"/>
    <w:rsid w:val="7AA17DBB"/>
    <w:rsid w:val="7AE15A5C"/>
    <w:rsid w:val="7AE72C6F"/>
    <w:rsid w:val="7AF37579"/>
    <w:rsid w:val="7AF87F64"/>
    <w:rsid w:val="7B1C0C84"/>
    <w:rsid w:val="7B3A104E"/>
    <w:rsid w:val="7B5A62DF"/>
    <w:rsid w:val="7B7A04A8"/>
    <w:rsid w:val="7B8916BF"/>
    <w:rsid w:val="7B8E4662"/>
    <w:rsid w:val="7C0C3F6D"/>
    <w:rsid w:val="7C22163C"/>
    <w:rsid w:val="7C457B4B"/>
    <w:rsid w:val="7C462168"/>
    <w:rsid w:val="7C5109B1"/>
    <w:rsid w:val="7C53515C"/>
    <w:rsid w:val="7C595075"/>
    <w:rsid w:val="7C6B07B2"/>
    <w:rsid w:val="7CFB431D"/>
    <w:rsid w:val="7D133243"/>
    <w:rsid w:val="7D28606A"/>
    <w:rsid w:val="7D3A2C2E"/>
    <w:rsid w:val="7D945420"/>
    <w:rsid w:val="7D997857"/>
    <w:rsid w:val="7DD07A4B"/>
    <w:rsid w:val="7DD3590C"/>
    <w:rsid w:val="7E394207"/>
    <w:rsid w:val="7E4007A2"/>
    <w:rsid w:val="7E47035F"/>
    <w:rsid w:val="7E791CAD"/>
    <w:rsid w:val="7E8E766C"/>
    <w:rsid w:val="7EA50DFB"/>
    <w:rsid w:val="7EC86878"/>
    <w:rsid w:val="7EFC27E3"/>
    <w:rsid w:val="7F16390D"/>
    <w:rsid w:val="7F2B67AD"/>
    <w:rsid w:val="7F5071AC"/>
    <w:rsid w:val="7F752917"/>
    <w:rsid w:val="7F8B291A"/>
    <w:rsid w:val="7FD10FC1"/>
    <w:rsid w:val="7FE37961"/>
    <w:rsid w:val="7FF25AEA"/>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BodyText"/>
    <w:basedOn w:val="1"/>
    <w:next w:val="47"/>
    <w:qFormat/>
    <w:uiPriority w:val="0"/>
    <w:pPr>
      <w:jc w:val="both"/>
      <w:textAlignment w:val="baseline"/>
    </w:pPr>
    <w:rPr>
      <w:rFonts w:ascii="Times New Roman" w:hAnsi="Times New Roman" w:eastAsia="宋体"/>
      <w:kern w:val="2"/>
      <w:sz w:val="28"/>
      <w:lang w:val="en-US" w:eastAsia="zh-CN" w:bidi="ar-SA"/>
    </w:rPr>
  </w:style>
  <w:style w:type="paragraph" w:customStyle="1" w:styleId="47">
    <w:name w:val="BodyText2"/>
    <w:basedOn w:val="1"/>
    <w:qFormat/>
    <w:uiPriority w:val="0"/>
    <w:pPr>
      <w:spacing w:after="120" w:line="480" w:lineRule="auto"/>
      <w:jc w:val="both"/>
      <w:textAlignment w:val="baseline"/>
    </w:pPr>
  </w:style>
  <w:style w:type="paragraph" w:customStyle="1" w:styleId="48">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9906</Words>
  <Characters>10344</Characters>
  <Lines>300</Lines>
  <Paragraphs>84</Paragraphs>
  <TotalTime>10</TotalTime>
  <ScaleCrop>false</ScaleCrop>
  <LinksUpToDate>false</LinksUpToDate>
  <CharactersWithSpaces>12338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曾杰锋</cp:lastModifiedBy>
  <cp:lastPrinted>2023-03-20T08:40:00Z</cp:lastPrinted>
  <dcterms:modified xsi:type="dcterms:W3CDTF">2023-04-11T09:18:29Z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A16D6DC8326945AC9168607D4B687526</vt:lpwstr>
  </property>
</Properties>
</file>