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6" w:name="_GoBack"/>
    </w:p>
    <w:bookmarkEnd w:id="136"/>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b w:val="0"/>
          <w:bCs w:val="0"/>
          <w:color w:val="auto"/>
          <w:sz w:val="52"/>
          <w:szCs w:val="52"/>
          <w:highlight w:val="none"/>
          <w:shd w:val="clear" w:color="auto" w:fill="auto"/>
          <w:lang w:val="en-US" w:eastAsia="zh-CN"/>
        </w:rPr>
        <w:t>竹料分公司发电机房发电机维修项目</w:t>
      </w:r>
    </w:p>
    <w:p>
      <w:pPr>
        <w:pStyle w:val="7"/>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pPr>
    </w:p>
    <w:p>
      <w:pPr>
        <w:pStyle w:val="2"/>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rPr>
          <w:color w:val="auto"/>
          <w:highlight w:val="none"/>
        </w:rPr>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pPr>
        <w:pStyle w:val="7"/>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11322"/>
      <w:bookmarkStart w:id="6" w:name="_Toc17801"/>
      <w:bookmarkStart w:id="7" w:name="_Toc1669"/>
      <w:bookmarkStart w:id="8" w:name="_Toc19609"/>
      <w:bookmarkStart w:id="9" w:name="_Toc7519"/>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广州市净水有限公司竹料分公司发电机房发电机维修项目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广州市净水有限公司竹料分公司发电机房发电机维修项目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XJ-20230321-1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hAnsi="宋体" w:eastAsia="仿宋_GB2312" w:cs="宋体"/>
          <w:kern w:val="0"/>
          <w:sz w:val="28"/>
          <w:szCs w:val="28"/>
          <w:u w:val="single"/>
          <w:lang w:val="en-US" w:eastAsia="zh-CN"/>
        </w:rPr>
        <w:t>78987.81</w:t>
      </w:r>
      <w:r>
        <w:rPr>
          <w:rFonts w:hint="eastAsia" w:ascii="仿宋_GB2312" w:eastAsia="仿宋_GB2312"/>
          <w:color w:val="auto"/>
          <w:sz w:val="28"/>
          <w:szCs w:val="28"/>
          <w:highlight w:val="none"/>
          <w:u w:val="single"/>
          <w:lang w:val="en-US" w:eastAsia="zh-CN"/>
        </w:rPr>
        <w:t>元，其中</w:t>
      </w:r>
      <w:r>
        <w:rPr>
          <w:rFonts w:hint="eastAsia" w:ascii="仿宋_GB2312" w:eastAsia="仿宋_GB2312"/>
          <w:color w:val="auto"/>
          <w:sz w:val="28"/>
          <w:szCs w:val="28"/>
          <w:highlight w:val="none"/>
          <w:u w:val="single"/>
        </w:rPr>
        <w:t>不含税工程造价为</w:t>
      </w:r>
      <w:r>
        <w:rPr>
          <w:rFonts w:hint="eastAsia" w:ascii="仿宋_GB2312" w:eastAsia="仿宋_GB2312"/>
          <w:color w:val="auto"/>
          <w:sz w:val="28"/>
          <w:szCs w:val="28"/>
          <w:highlight w:val="none"/>
          <w:u w:val="single"/>
          <w:lang w:val="en-US" w:eastAsia="zh-CN"/>
        </w:rPr>
        <w:t>72465.88</w:t>
      </w:r>
      <w:r>
        <w:rPr>
          <w:rFonts w:hint="eastAsia" w:ascii="仿宋_GB2312" w:eastAsia="仿宋_GB2312"/>
          <w:color w:val="auto"/>
          <w:sz w:val="28"/>
          <w:szCs w:val="28"/>
          <w:highlight w:val="none"/>
          <w:u w:val="single"/>
        </w:rPr>
        <w:t>元，税率为9%，按费率计算的绿色施工安全防护措施费为</w:t>
      </w:r>
      <w:r>
        <w:rPr>
          <w:rFonts w:hint="eastAsia" w:ascii="仿宋_GB2312" w:eastAsia="仿宋_GB2312"/>
          <w:color w:val="auto"/>
          <w:sz w:val="28"/>
          <w:szCs w:val="28"/>
          <w:highlight w:val="none"/>
          <w:u w:val="single"/>
          <w:lang w:val="en-US" w:eastAsia="zh-CN"/>
        </w:rPr>
        <w:t>4266.63</w:t>
      </w:r>
      <w:r>
        <w:rPr>
          <w:rFonts w:hint="eastAsia" w:ascii="仿宋_GB2312" w:eastAsia="仿宋_GB2312"/>
          <w:color w:val="auto"/>
          <w:sz w:val="28"/>
          <w:szCs w:val="28"/>
          <w:highlight w:val="none"/>
          <w:u w:val="single"/>
        </w:rPr>
        <w:t>元，暂列金额为</w:t>
      </w:r>
      <w:r>
        <w:rPr>
          <w:rFonts w:hint="eastAsia" w:ascii="仿宋_GB2312" w:eastAsia="仿宋_GB2312"/>
          <w:color w:val="auto"/>
          <w:sz w:val="28"/>
          <w:szCs w:val="28"/>
          <w:highlight w:val="none"/>
          <w:u w:val="single"/>
          <w:lang w:val="en-US" w:eastAsia="zh-CN"/>
        </w:rPr>
        <w:t>5956.50</w:t>
      </w:r>
      <w:r>
        <w:rPr>
          <w:rFonts w:hint="eastAsia" w:ascii="仿宋_GB2312" w:eastAsia="仿宋_GB2312"/>
          <w:color w:val="auto"/>
          <w:sz w:val="28"/>
          <w:szCs w:val="28"/>
          <w:highlight w:val="none"/>
          <w:u w:val="single"/>
        </w:rPr>
        <w:t>52731.08元</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hint="eastAsia"/>
        </w:rPr>
      </w:pPr>
      <w:r>
        <w:rPr>
          <w:rFonts w:hint="eastAsia" w:ascii="仿宋_GB2312" w:eastAsia="仿宋_GB2312"/>
          <w:color w:val="auto"/>
          <w:sz w:val="28"/>
          <w:szCs w:val="28"/>
          <w:highlight w:val="none"/>
          <w:u w:val="single"/>
        </w:rPr>
        <w:t xml:space="preserve">  </w:t>
      </w:r>
    </w:p>
    <w:p>
      <w:pPr>
        <w:autoSpaceDE w:val="0"/>
        <w:autoSpaceDN w:val="0"/>
        <w:adjustRightInd/>
        <w:snapToGrid/>
        <w:spacing w:line="240" w:lineRule="auto"/>
        <w:ind w:firstLine="562" w:firstLineChars="200"/>
        <w:jc w:val="both"/>
        <w:rPr>
          <w:rFonts w:hint="eastAsia"/>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82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7"/>
        <w:gridCol w:w="1678"/>
        <w:gridCol w:w="3662"/>
        <w:gridCol w:w="1080"/>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7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6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柴油发电机组</w:t>
            </w:r>
          </w:p>
        </w:tc>
        <w:tc>
          <w:tcPr>
            <w:tcW w:w="3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1.名称：更换整套发电机（含轴承）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2.型号：EG355-500N3</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3.保质期：质量保证期一年</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拆除电动发电机组</w:t>
            </w:r>
          </w:p>
        </w:tc>
        <w:tc>
          <w:tcPr>
            <w:tcW w:w="3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1.名称：拆除整台发电机</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w:t>
            </w:r>
          </w:p>
        </w:tc>
        <w:tc>
          <w:tcPr>
            <w:tcW w:w="3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1.名称:发电机带负荷调试</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2.要求:拆卸防护罩、出具调试合格检测报告</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w:t>
            </w:r>
          </w:p>
        </w:tc>
        <w:tc>
          <w:tcPr>
            <w:tcW w:w="3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1.名称:发电机空载调试运行</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2.要求:现场开机空载调试运行</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大型设备场外运输</w:t>
            </w:r>
          </w:p>
        </w:tc>
        <w:tc>
          <w:tcPr>
            <w:tcW w:w="3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1.名称：发电机运输（每车每次）</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pPr>
        <w:pStyle w:val="7"/>
        <w:rPr>
          <w:rFonts w:hint="eastAsia"/>
        </w:rPr>
      </w:pP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lang w:val="en-US" w:eastAsia="zh-CN"/>
        </w:rPr>
        <w:t>自合同签订之日起30天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广州市净水有限公司竹料分公司</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color w:val="auto"/>
          <w:sz w:val="28"/>
          <w:szCs w:val="28"/>
          <w:highlight w:val="none"/>
          <w:u w:val="single"/>
        </w:rPr>
        <w:t xml:space="preserve"> </w:t>
      </w:r>
      <w:r>
        <w:rPr>
          <w:rFonts w:hint="eastAsia" w:ascii="仿宋_GB2312" w:eastAsia="仿宋_GB2312"/>
          <w:sz w:val="28"/>
          <w:szCs w:val="28"/>
          <w:lang w:eastAsia="zh-CN"/>
        </w:rPr>
        <w:t>（</w:t>
      </w:r>
      <w:r>
        <w:rPr>
          <w:rFonts w:hint="eastAsia" w:ascii="仿宋_GB2312" w:eastAsia="仿宋_GB2312"/>
          <w:sz w:val="28"/>
          <w:szCs w:val="28"/>
        </w:rPr>
        <w:t>1)使用的各种材料必须符合设计和规范要求。</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2)各种构件在运输过程中必须有可靠的保护措施。构件外观表面无明显的凹面和损伤。焊疤、飞溅物、毛刺应清理干净。</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rPr>
        <w:t>3)必须用合格焊工。焊接、防锈、安装精度必须合格。</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hAnsiTheme="minorHAnsi" w:cstheme="minorBidi"/>
          <w:i w:val="0"/>
          <w:iCs w:val="0"/>
          <w:color w:val="auto"/>
          <w:kern w:val="2"/>
          <w:sz w:val="28"/>
          <w:szCs w:val="28"/>
          <w:u w:val="none"/>
          <w:lang w:val="en-US" w:eastAsia="zh-CN" w:bidi="ar"/>
        </w:rPr>
        <w:t>更换整套发电机（含轴承</w:t>
      </w:r>
      <w:r>
        <w:rPr>
          <w:rFonts w:hint="eastAsia" w:ascii="仿宋_GB2312" w:eastAsia="仿宋_GB2312"/>
          <w:sz w:val="28"/>
          <w:szCs w:val="28"/>
          <w:lang w:eastAsia="zh-CN"/>
        </w:rPr>
        <w:t>）</w:t>
      </w:r>
      <w:r>
        <w:rPr>
          <w:rFonts w:hint="eastAsia" w:ascii="仿宋_GB2312" w:eastAsia="仿宋_GB2312"/>
          <w:sz w:val="28"/>
          <w:szCs w:val="28"/>
          <w:lang w:val="en-US" w:eastAsia="zh-CN"/>
        </w:rPr>
        <w:t>必须是全新正品。</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numPr>
          <w:ilvl w:val="0"/>
          <w:numId w:val="0"/>
        </w:num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供应商应当具备 </w:t>
      </w:r>
      <w:r>
        <w:rPr>
          <w:rFonts w:hint="eastAsia" w:ascii="仿宋_GB2312" w:eastAsia="仿宋_GB2312"/>
          <w:sz w:val="28"/>
          <w:szCs w:val="28"/>
          <w:u w:val="single"/>
        </w:rPr>
        <w:t>以下资质：</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2020 年1月1日至今，</w:t>
      </w:r>
      <w:r>
        <w:rPr>
          <w:rFonts w:hint="eastAsia" w:ascii="仿宋_GB2312" w:eastAsia="仿宋_GB2312"/>
          <w:color w:val="auto"/>
          <w:sz w:val="28"/>
          <w:szCs w:val="28"/>
          <w:highlight w:val="none"/>
          <w:u w:val="single"/>
        </w:rPr>
        <w:t>供应商</w:t>
      </w:r>
      <w:r>
        <w:rPr>
          <w:rFonts w:hint="eastAsia" w:ascii="仿宋_GB2312" w:eastAsia="仿宋_GB2312"/>
          <w:color w:val="auto"/>
          <w:sz w:val="28"/>
          <w:szCs w:val="28"/>
          <w:highlight w:val="none"/>
          <w:u w:val="single"/>
          <w:lang w:val="en-US" w:eastAsia="zh-CN"/>
        </w:rPr>
        <w:t>最少</w:t>
      </w:r>
      <w:r>
        <w:rPr>
          <w:rFonts w:hint="eastAsia" w:ascii="仿宋_GB2312" w:eastAsia="仿宋_GB2312"/>
          <w:color w:val="auto"/>
          <w:sz w:val="28"/>
          <w:szCs w:val="28"/>
          <w:highlight w:val="none"/>
          <w:u w:val="single"/>
        </w:rPr>
        <w:t>具有</w:t>
      </w:r>
      <w:r>
        <w:rPr>
          <w:rFonts w:hint="eastAsia" w:ascii="仿宋_GB2312" w:eastAsia="仿宋_GB2312"/>
          <w:color w:val="auto"/>
          <w:sz w:val="28"/>
          <w:szCs w:val="28"/>
          <w:highlight w:val="none"/>
          <w:u w:val="single"/>
          <w:lang w:val="en-US" w:eastAsia="zh-CN"/>
        </w:rPr>
        <w:t>一项</w:t>
      </w:r>
      <w:r>
        <w:rPr>
          <w:rFonts w:hint="eastAsia" w:ascii="仿宋_GB2312" w:eastAsia="仿宋_GB2312"/>
          <w:sz w:val="28"/>
          <w:szCs w:val="28"/>
          <w:u w:val="single"/>
          <w:lang w:val="en-US" w:eastAsia="zh-CN"/>
        </w:rPr>
        <w:t>发电机</w:t>
      </w:r>
      <w:r>
        <w:rPr>
          <w:rFonts w:hint="eastAsia" w:ascii="仿宋_GB2312" w:eastAsia="仿宋_GB2312"/>
          <w:sz w:val="28"/>
          <w:szCs w:val="28"/>
          <w:u w:val="single"/>
        </w:rPr>
        <w:t>维护</w:t>
      </w:r>
      <w:r>
        <w:rPr>
          <w:rFonts w:hint="eastAsia" w:ascii="仿宋_GB2312" w:eastAsia="仿宋_GB2312"/>
          <w:color w:val="auto"/>
          <w:sz w:val="28"/>
          <w:szCs w:val="28"/>
          <w:highlight w:val="none"/>
          <w:u w:val="singl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）项目负责人应当具备  </w:t>
      </w:r>
      <w:r>
        <w:rPr>
          <w:rFonts w:hint="eastAsia" w:ascii="仿宋_GB2312" w:eastAsia="仿宋_GB2312"/>
          <w:color w:val="auto"/>
          <w:sz w:val="28"/>
          <w:szCs w:val="28"/>
          <w:highlight w:val="none"/>
          <w:u w:val="single"/>
          <w:lang w:val="en-US" w:eastAsia="zh-CN"/>
        </w:rPr>
        <w:t xml:space="preserve">    资格。</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sz w:val="28"/>
          <w:szCs w:val="28"/>
          <w:u w:val="single"/>
        </w:rPr>
        <w:t>须出具承诺函，承诺中选后提供报价设备</w:t>
      </w:r>
      <w:r>
        <w:rPr>
          <w:rFonts w:hint="eastAsia" w:ascii="仿宋_GB2312" w:eastAsia="仿宋_GB2312"/>
          <w:sz w:val="28"/>
          <w:szCs w:val="28"/>
          <w:u w:val="single"/>
          <w:lang w:val="en-US" w:eastAsia="zh-CN"/>
        </w:rPr>
        <w:t>均为</w:t>
      </w:r>
      <w:r>
        <w:rPr>
          <w:rFonts w:hint="eastAsia" w:ascii="仿宋_GB2312" w:eastAsia="仿宋_GB2312"/>
          <w:sz w:val="28"/>
          <w:szCs w:val="28"/>
          <w:u w:val="single"/>
        </w:rPr>
        <w:t>制造商原装全新产品（加盖单位公章）。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27</w:t>
      </w:r>
      <w:r>
        <w:rPr>
          <w:rFonts w:hint="eastAsia" w:ascii="仿宋_GB2312" w:eastAsia="仿宋_GB2312"/>
          <w:sz w:val="28"/>
          <w:szCs w:val="28"/>
          <w:u w:val="single"/>
        </w:rPr>
        <w:t> </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eastAsia="zh-CN"/>
        </w:rPr>
        <w:t>3</w:t>
      </w:r>
      <w:r>
        <w:rPr>
          <w:rFonts w:hint="eastAsia" w:ascii="仿宋_GB2312" w:eastAsia="仿宋_GB2312"/>
          <w:sz w:val="28"/>
          <w:szCs w:val="28"/>
          <w:u w:val="single"/>
        </w:rPr>
        <w:t>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27</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27</w:t>
      </w:r>
      <w:r>
        <w:rPr>
          <w:rFonts w:hint="eastAsia" w:ascii="仿宋_GB2312" w:eastAsia="仿宋_GB2312"/>
          <w:sz w:val="28"/>
          <w:szCs w:val="28"/>
        </w:rPr>
        <w:t>日</w:t>
      </w:r>
      <w:r>
        <w:rPr>
          <w:rFonts w:hint="eastAsia" w:ascii="仿宋_GB2312" w:eastAsia="仿宋_GB2312"/>
          <w:sz w:val="28"/>
          <w:szCs w:val="28"/>
          <w:u w:val="single"/>
        </w:rPr>
        <w:t>1</w:t>
      </w:r>
      <w:r>
        <w:rPr>
          <w:rFonts w:hint="eastAsia" w:ascii="仿宋_GB2312" w:eastAsia="仿宋_GB2312"/>
          <w:sz w:val="28"/>
          <w:szCs w:val="28"/>
          <w:u w:val="single"/>
          <w:lang w:val="en-US" w:eastAsia="zh-CN"/>
        </w:rPr>
        <w:t>5</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7"/>
        <w:rPr>
          <w:rFonts w:hint="eastAsia"/>
          <w:color w:val="auto"/>
          <w:highlight w:val="none"/>
        </w:rPr>
      </w:pPr>
      <w:bookmarkStart w:id="13" w:name="_Toc16557"/>
      <w:bookmarkStart w:id="14" w:name="_Toc2331"/>
      <w:bookmarkStart w:id="15" w:name="_Toc9448"/>
      <w:bookmarkStart w:id="16" w:name="_Toc7340"/>
      <w:bookmarkStart w:id="17" w:name="_Toc19295"/>
      <w:bookmarkStart w:id="18" w:name="_Toc23749"/>
      <w:bookmarkStart w:id="19" w:name="_Toc16705"/>
      <w:bookmarkStart w:id="20" w:name="_Toc32588"/>
      <w:bookmarkStart w:id="21" w:name="_Toc2324"/>
      <w:bookmarkStart w:id="22" w:name="_Toc10891"/>
      <w:bookmarkStart w:id="23" w:name="_Toc25603"/>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7"/>
        <w:ind w:left="0" w:leftChars="0" w:firstLine="0" w:firstLineChars="0"/>
        <w:rPr>
          <w:rFonts w:ascii="仿宋_GB2312" w:eastAsia="仿宋_GB2312"/>
          <w:color w:val="auto"/>
          <w:sz w:val="28"/>
          <w:szCs w:val="28"/>
          <w:highlight w:val="none"/>
        </w:rPr>
      </w:pPr>
    </w:p>
    <w:p>
      <w:pPr>
        <w:pStyle w:val="7"/>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5"/>
        <w:rPr>
          <w:color w:val="auto"/>
          <w:highlight w:val="none"/>
        </w:rPr>
      </w:pPr>
      <w:bookmarkStart w:id="28" w:name="_Toc7303"/>
      <w:bookmarkStart w:id="29" w:name="_Toc87616371"/>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118"/>
      <w:bookmarkStart w:id="35" w:name="_Toc23581"/>
      <w:bookmarkStart w:id="36" w:name="_Toc19759"/>
      <w:bookmarkStart w:id="37" w:name="_Toc19050"/>
      <w:bookmarkStart w:id="38" w:name="_Toc10930"/>
      <w:bookmarkStart w:id="39" w:name="_Toc4952"/>
      <w:bookmarkStart w:id="40" w:name="_Toc14870"/>
      <w:bookmarkStart w:id="41" w:name="_Toc14552"/>
      <w:bookmarkStart w:id="42" w:name="_Toc20594"/>
      <w:bookmarkStart w:id="43" w:name="_Toc7437"/>
      <w:bookmarkStart w:id="44" w:name="_Toc3156"/>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87616378"/>
      <w:bookmarkStart w:id="46" w:name="_Toc6308"/>
      <w:bookmarkStart w:id="47" w:name="_Toc22212"/>
      <w:bookmarkStart w:id="48" w:name="_Toc21840"/>
      <w:bookmarkStart w:id="49" w:name="_Toc13898"/>
      <w:bookmarkStart w:id="50" w:name="_Toc30530"/>
      <w:bookmarkStart w:id="51" w:name="_Toc21079"/>
      <w:bookmarkStart w:id="52" w:name="_Toc29345"/>
      <w:bookmarkStart w:id="53" w:name="_Toc12177"/>
      <w:bookmarkStart w:id="54" w:name="_Toc29484"/>
      <w:bookmarkStart w:id="55" w:name="_Toc32607"/>
      <w:bookmarkStart w:id="56" w:name="_Toc88209941"/>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235585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8.55pt;height:0pt;width:75.5pt;z-index:251674624;mso-width-relative:page;mso-height-relative:page;" filled="f" stroked="t" coordsize="21600,21600" o:gfxdata="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Bb0c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ind w:left="0" w:leftChars="0" w:firstLine="0" w:firstLineChars="0"/>
        <w:rPr>
          <w:rFonts w:hint="eastAsia"/>
          <w:color w:val="auto"/>
          <w:szCs w:val="44"/>
          <w:highlight w:val="none"/>
        </w:rPr>
      </w:pPr>
    </w:p>
    <w:bookmarkEnd w:id="60"/>
    <w:p>
      <w:pPr>
        <w:pStyle w:val="13"/>
        <w:numPr>
          <w:ilvl w:val="0"/>
          <w:numId w:val="4"/>
        </w:numPr>
        <w:adjustRightInd w:val="0"/>
        <w:snapToGrid w:val="0"/>
        <w:spacing w:line="360" w:lineRule="auto"/>
        <w:ind w:firstLine="562" w:firstLineChars="20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项目内容及需求</w:t>
      </w:r>
    </w:p>
    <w:p>
      <w:pPr>
        <w:pStyle w:val="2"/>
        <w:rPr>
          <w:rFonts w:hint="eastAsia" w:ascii="仿宋_GB2312" w:eastAsia="仿宋_GB2312" w:hAnsiTheme="minorEastAsia" w:cstheme="minorBidi"/>
          <w:color w:val="auto"/>
          <w:kern w:val="2"/>
          <w:sz w:val="28"/>
          <w:szCs w:val="28"/>
          <w:lang w:val="en-US" w:eastAsia="zh-CN" w:bidi="ar-SA"/>
        </w:rPr>
      </w:pPr>
      <w:r>
        <w:rPr>
          <w:rFonts w:hint="eastAsia" w:ascii="仿宋_GB2312" w:eastAsia="仿宋_GB2312" w:hAnsiTheme="minorEastAsia" w:cstheme="minorBidi"/>
          <w:color w:val="auto"/>
          <w:kern w:val="2"/>
          <w:sz w:val="28"/>
          <w:szCs w:val="28"/>
          <w:lang w:val="en-US" w:eastAsia="zh-CN" w:bidi="ar-SA"/>
        </w:rPr>
        <w:t>竹料分公司发电机投产于2017年9月，品牌为：康明斯600KW发电机组，型号为：KTAA19-G6A，竹料分公司发电机为应急电源设备，用于配合每年一次的高压维保利用发电机发电至一期低压电房供电，确保高压维保期间不停产、不减产，保证设备正常运行。竹料分公司发电机电机故障，电机轴承已出现锈蚀现象，电机主定子线圈烧掉发黑；电机轴承出现大面积锈蚀，轴承结构性能降低，发电运行时会伴随抖动现象，电流过大时会造成电机烧损现象，为保证机组发电运行可靠性，计划更换全新的电机及轴承。</w:t>
      </w:r>
    </w:p>
    <w:p>
      <w:pPr>
        <w:pStyle w:val="14"/>
        <w:rPr>
          <w:rFonts w:hint="eastAsia"/>
          <w:lang w:val="en-US" w:eastAsia="zh-CN"/>
        </w:rPr>
      </w:pPr>
    </w:p>
    <w:p>
      <w:pPr>
        <w:pStyle w:val="13"/>
        <w:numPr>
          <w:ilvl w:val="0"/>
          <w:numId w:val="5"/>
        </w:numPr>
        <w:adjustRightInd w:val="0"/>
        <w:snapToGrid w:val="0"/>
        <w:spacing w:line="300" w:lineRule="auto"/>
        <w:ind w:firstLine="562" w:firstLineChars="200"/>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1、施工符合行业相关标准；</w:t>
      </w:r>
    </w:p>
    <w:p>
      <w:pPr>
        <w:adjustRightInd w:val="0"/>
        <w:snapToGrid w:val="0"/>
        <w:spacing w:line="600" w:lineRule="exact"/>
        <w:ind w:firstLine="555"/>
        <w:jc w:val="left"/>
        <w:rPr>
          <w:rFonts w:hint="eastAsia" w:ascii="仿宋_GB2312" w:eastAsia="仿宋_GB2312" w:hAnsiTheme="minorEastAsia"/>
          <w:sz w:val="28"/>
          <w:szCs w:val="28"/>
          <w:lang w:val="zh-CN"/>
        </w:rPr>
      </w:pPr>
      <w:r>
        <w:rPr>
          <w:rFonts w:hint="eastAsia" w:ascii="仿宋_GB2312" w:eastAsia="仿宋_GB2312" w:hAnsiTheme="minorEastAsia"/>
          <w:sz w:val="28"/>
          <w:szCs w:val="28"/>
        </w:rPr>
        <w:t>2、完工后保证设施的正常使用、符合建设单位要求。</w:t>
      </w:r>
    </w:p>
    <w:p>
      <w:pPr>
        <w:pStyle w:val="14"/>
        <w:numPr>
          <w:ilvl w:val="-1"/>
          <w:numId w:val="0"/>
        </w:numPr>
        <w:rPr>
          <w:rFonts w:hint="eastAsia"/>
          <w:lang w:val="en-US" w:eastAsia="zh-CN"/>
        </w:rPr>
      </w:pPr>
    </w:p>
    <w:p>
      <w:pPr>
        <w:pStyle w:val="13"/>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autoSpaceDN/>
        <w:adjustRightInd w:val="0"/>
        <w:snapToGrid w:val="0"/>
        <w:spacing w:line="600" w:lineRule="exact"/>
        <w:ind w:firstLine="0" w:firstLineChars="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1.工期：</w:t>
      </w:r>
      <w:r>
        <w:rPr>
          <w:rFonts w:hint="eastAsia" w:ascii="仿宋_GB2312" w:eastAsia="仿宋_GB2312"/>
          <w:sz w:val="28"/>
          <w:szCs w:val="28"/>
          <w:lang w:val="en-US" w:eastAsia="zh-CN"/>
        </w:rPr>
        <w:t>自合同签订之日起30天</w:t>
      </w:r>
      <w:r>
        <w:rPr>
          <w:rFonts w:hint="eastAsia" w:ascii="仿宋_GB2312" w:hAnsi="仿宋_GB2312" w:eastAsia="仿宋_GB2312" w:cs="仿宋_GB2312"/>
          <w:sz w:val="28"/>
          <w:szCs w:val="28"/>
          <w:highlight w:val="none"/>
        </w:rPr>
        <w:t>。</w:t>
      </w:r>
    </w:p>
    <w:p>
      <w:pPr>
        <w:autoSpaceDE w:val="0"/>
        <w:autoSpaceDN w:val="0"/>
        <w:spacing w:line="520" w:lineRule="exact"/>
        <w:ind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2.质量要求：</w:t>
      </w:r>
    </w:p>
    <w:p>
      <w:pPr>
        <w:autoSpaceDE w:val="0"/>
        <w:autoSpaceDN w:val="0"/>
        <w:spacing w:line="520" w:lineRule="exact"/>
        <w:ind w:firstLine="280" w:firstLineChars="1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（1）使用的各种材料必须符合设计和规范要求。</w:t>
      </w:r>
    </w:p>
    <w:p>
      <w:pPr>
        <w:autoSpaceDE w:val="0"/>
        <w:autoSpaceDN w:val="0"/>
        <w:spacing w:line="520" w:lineRule="exact"/>
        <w:ind w:firstLine="1680" w:firstLineChars="600"/>
        <w:rPr>
          <w:rFonts w:hint="eastAsia" w:ascii="仿宋_GB2312" w:hAnsi="仿宋_GB2312" w:eastAsia="仿宋_GB2312" w:cs="仿宋_GB2312"/>
          <w:sz w:val="28"/>
          <w:szCs w:val="28"/>
          <w:highlight w:val="none"/>
        </w:rPr>
      </w:pP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（3）必须用合格焊工。焊接、防锈、安装精度必须合格。</w:t>
      </w:r>
    </w:p>
    <w:p>
      <w:pPr>
        <w:autoSpaceDE w:val="0"/>
        <w:autoSpaceDN w:val="0"/>
        <w:spacing w:line="520" w:lineRule="exact"/>
        <w:ind w:firstLine="560" w:firstLineChars="20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560" w:firstLineChars="200"/>
        <w:rPr>
          <w:rFonts w:hint="eastAsia" w:ascii="仿宋_GB2312" w:hAnsi="仿宋_GB2312" w:eastAsia="仿宋_GB2312" w:cs="仿宋_GB2312"/>
          <w:sz w:val="28"/>
          <w:szCs w:val="28"/>
          <w:highlight w:val="none"/>
          <w:lang w:val="zh-CN"/>
        </w:rPr>
      </w:pP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5</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仿宋_GB2312" w:eastAsia="仿宋_GB2312" w:cs="仿宋_GB2312"/>
          <w:sz w:val="28"/>
          <w:szCs w:val="28"/>
          <w:highlight w:val="none"/>
          <w:lang w:val="zh-CN"/>
        </w:rPr>
        <w:t>周边环境恢复。</w:t>
      </w:r>
    </w:p>
    <w:p>
      <w:pPr>
        <w:numPr>
          <w:ilvl w:val="0"/>
          <w:numId w:val="0"/>
        </w:numPr>
        <w:autoSpaceDE/>
        <w:autoSpaceDN/>
        <w:spacing w:line="240" w:lineRule="auto"/>
        <w:ind w:firstLine="560" w:firstLineChars="0"/>
        <w:rPr>
          <w:rFonts w:hint="eastAsia" w:eastAsia="仿宋_GB2312"/>
          <w:highlight w:val="none"/>
          <w:lang w:eastAsia="zh-CN"/>
        </w:rPr>
      </w:pP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highlight w:val="none"/>
          <w:lang w:val="en-US" w:eastAsia="zh-CN"/>
        </w:rPr>
        <w:t>特种作业人员须持有对应工作的特种作业操作证。</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2"/>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7"/>
        <w:rPr>
          <w:rFonts w:hint="eastAsia"/>
          <w:color w:val="auto"/>
          <w:highlight w:val="none"/>
        </w:rPr>
      </w:pPr>
      <w:bookmarkStart w:id="61" w:name="_Toc29835"/>
      <w:bookmarkStart w:id="62" w:name="_Toc1284"/>
      <w:bookmarkStart w:id="63" w:name="_Toc23330"/>
      <w:bookmarkStart w:id="64" w:name="_Toc18538"/>
      <w:bookmarkStart w:id="65" w:name="_Toc1496"/>
      <w:bookmarkStart w:id="66" w:name="_Toc12135"/>
      <w:bookmarkStart w:id="67" w:name="_Toc23353"/>
      <w:bookmarkStart w:id="68" w:name="_Toc15570"/>
      <w:bookmarkStart w:id="69" w:name="_Toc4680"/>
      <w:bookmarkStart w:id="70" w:name="_Toc25925"/>
      <w:bookmarkStart w:id="71" w:name="_Toc537"/>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pStyle w:val="7"/>
        <w:rPr>
          <w:rFonts w:hint="eastAsia" w:eastAsia="微软雅黑"/>
          <w:color w:val="auto"/>
          <w:highlight w:val="none"/>
          <w:lang w:eastAsia="zh-CN"/>
        </w:rPr>
      </w:pPr>
    </w:p>
    <w:p>
      <w:pPr>
        <w:pStyle w:val="7"/>
        <w:rPr>
          <w:rFonts w:hint="eastAsia" w:eastAsia="微软雅黑"/>
          <w:color w:val="auto"/>
          <w:highlight w:val="none"/>
          <w:lang w:eastAsia="zh-CN"/>
        </w:rPr>
      </w:pPr>
    </w:p>
    <w:p>
      <w:pPr>
        <w:pStyle w:val="7"/>
        <w:rPr>
          <w:rFonts w:hint="eastAsia" w:eastAsia="微软雅黑"/>
          <w:color w:val="auto"/>
          <w:highlight w:val="none"/>
          <w:lang w:eastAsia="zh-CN"/>
        </w:rPr>
      </w:pPr>
    </w:p>
    <w:p>
      <w:pPr>
        <w:pStyle w:val="4"/>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4"/>
        <w:rPr>
          <w:color w:val="auto"/>
          <w:highlight w:val="none"/>
        </w:rPr>
      </w:pPr>
      <w:bookmarkStart w:id="72" w:name="_Toc13309"/>
      <w:bookmarkStart w:id="73" w:name="_Toc12721"/>
      <w:bookmarkStart w:id="74" w:name="_Toc88209949"/>
      <w:bookmarkStart w:id="75" w:name="_Toc87616386"/>
      <w:bookmarkStart w:id="76" w:name="_Toc22501"/>
      <w:bookmarkStart w:id="77" w:name="_Toc12968"/>
      <w:bookmarkStart w:id="78" w:name="_Toc1375"/>
      <w:bookmarkStart w:id="79" w:name="_Toc8183"/>
      <w:bookmarkStart w:id="80" w:name="_Toc323"/>
      <w:bookmarkStart w:id="81" w:name="_Toc12980"/>
      <w:bookmarkStart w:id="82" w:name="_Toc19088"/>
      <w:bookmarkStart w:id="83" w:name="_Toc19686"/>
      <w:bookmarkStart w:id="84" w:name="_Toc22797"/>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w:t>
      </w:r>
      <w:r>
        <w:rPr>
          <w:rFonts w:hint="eastAsia" w:ascii="宋体" w:hAnsi="宋体" w:cs="宋体"/>
          <w:b/>
          <w:bCs/>
          <w:sz w:val="30"/>
          <w:szCs w:val="30"/>
          <w:lang w:val="en-US" w:eastAsia="zh-CN"/>
        </w:rPr>
        <w:t>竹料分公司发电机房发电机维修项目</w:t>
      </w:r>
    </w:p>
    <w:p>
      <w:pPr>
        <w:pStyle w:val="48"/>
        <w:spacing w:line="360" w:lineRule="auto"/>
        <w:rPr>
          <w:color w:val="auto"/>
        </w:rPr>
      </w:pPr>
    </w:p>
    <w:p>
      <w:pPr>
        <w:spacing w:line="400" w:lineRule="atLeast"/>
        <w:rPr>
          <w:rFonts w:hint="eastAsia" w:ascii="宋体" w:hAnsi="宋体" w:eastAsiaTheme="minorEastAsia"/>
          <w:b/>
          <w:sz w:val="30"/>
          <w:szCs w:val="30"/>
          <w:lang w:val="en-US" w:eastAsia="zh-CN"/>
        </w:rPr>
      </w:pPr>
      <w:r>
        <w:rPr>
          <w:rFonts w:hint="eastAsia" w:ascii="宋体" w:hAnsi="宋体"/>
          <w:b/>
          <w:sz w:val="30"/>
          <w:szCs w:val="30"/>
        </w:rPr>
        <w:t>项目编号：</w:t>
      </w:r>
      <w:bookmarkStart w:id="85" w:name="合同"/>
      <w:bookmarkEnd w:id="85"/>
      <w:r>
        <w:rPr>
          <w:rFonts w:hint="eastAsia" w:ascii="宋体" w:hAnsi="宋体" w:cs="宋体"/>
          <w:b/>
          <w:bCs/>
          <w:sz w:val="30"/>
          <w:szCs w:val="30"/>
          <w:lang w:val="en-US" w:eastAsia="zh-CN"/>
        </w:rPr>
        <w:t xml:space="preserve">03092023000006 </w:t>
      </w:r>
    </w:p>
    <w:p>
      <w:pPr>
        <w:pStyle w:val="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7"/>
        <w:rPr>
          <w:rFonts w:hint="eastAsia" w:ascii="宋体" w:hAnsi="宋体" w:cs="宋体"/>
          <w:b/>
          <w:sz w:val="30"/>
        </w:rPr>
      </w:pPr>
    </w:p>
    <w:p>
      <w:pPr>
        <w:spacing w:before="93" w:beforeLines="30" w:line="500" w:lineRule="exact"/>
        <w:ind w:left="210" w:leftChars="100" w:firstLine="600" w:firstLineChars="250"/>
        <w:rPr>
          <w:rFonts w:hint="eastAsia" w:ascii="宋体" w:hAnsi="宋体" w:cs="宋体"/>
          <w:sz w:val="24"/>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val="en-US" w:eastAsia="zh-CN"/>
        </w:rPr>
        <w:t>广州市净水有限公司竹料分公司发电机房发电机维修项目</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lang w:eastAsia="zh-CN"/>
        </w:rPr>
      </w:pPr>
      <w:r>
        <w:rPr>
          <w:rFonts w:hint="eastAsia" w:ascii="宋体" w:hAnsi="宋体" w:cs="宋体"/>
          <w:sz w:val="24"/>
        </w:rPr>
        <w:t>2.1项目名称：</w:t>
      </w:r>
      <w:r>
        <w:rPr>
          <w:rFonts w:hint="eastAsia" w:ascii="宋体" w:hAnsi="宋体" w:cs="宋体"/>
          <w:sz w:val="24"/>
          <w:u w:val="single"/>
          <w:lang w:val="en-US" w:eastAsia="zh-CN"/>
        </w:rPr>
        <w:t>广州市净水有限公司竹料分公司发电机房发电机维修项目</w:t>
      </w:r>
    </w:p>
    <w:p>
      <w:pPr>
        <w:spacing w:line="500" w:lineRule="exact"/>
        <w:ind w:firstLine="480" w:firstLineChars="200"/>
        <w:rPr>
          <w:rFonts w:hint="default" w:hAnsi="宋体" w:cs="宋体"/>
          <w:sz w:val="24"/>
          <w:szCs w:val="20"/>
          <w:lang w:val="en-US" w:eastAsia="zh-CN"/>
        </w:rPr>
      </w:pPr>
      <w:r>
        <w:rPr>
          <w:rFonts w:hint="eastAsia" w:ascii="宋体" w:hAnsi="宋体" w:cs="宋体"/>
          <w:sz w:val="24"/>
        </w:rPr>
        <w:t xml:space="preserve">2.2项目地点： </w:t>
      </w:r>
      <w:r>
        <w:rPr>
          <w:rFonts w:hint="eastAsia" w:ascii="宋体" w:hAnsi="宋体" w:cs="宋体"/>
          <w:sz w:val="24"/>
          <w:u w:val="single"/>
        </w:rPr>
        <w:t xml:space="preserve">  </w:t>
      </w:r>
      <w:r>
        <w:rPr>
          <w:rFonts w:hint="eastAsia" w:ascii="宋体" w:hAnsi="宋体" w:cs="宋体"/>
          <w:sz w:val="24"/>
          <w:u w:val="single"/>
          <w:lang w:val="en-US" w:eastAsia="zh-CN"/>
        </w:rPr>
        <w:t>广州市白云区钟落潭镇竹二兰桂街100号</w:t>
      </w:r>
      <w:r>
        <w:rPr>
          <w:rFonts w:hint="eastAsia" w:ascii="宋体" w:hAnsi="宋体" w:cs="宋体"/>
          <w:sz w:val="24"/>
          <w:u w:val="single"/>
        </w:rPr>
        <w:t xml:space="preserve"> 。</w:t>
      </w: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p>
      <w:pPr>
        <w:spacing w:line="500" w:lineRule="exact"/>
        <w:ind w:left="0" w:leftChars="0"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1、整台发电机（重量约4吨）拆除、吊装（随车吊为5吨以上吊装及运输能力）运输至维修厂。</w:t>
      </w:r>
    </w:p>
    <w:p>
      <w:pPr>
        <w:spacing w:line="500" w:lineRule="exact"/>
        <w:ind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2、拆卸防护罩更换发电机及轴承。</w:t>
      </w:r>
    </w:p>
    <w:p>
      <w:pPr>
        <w:spacing w:line="500" w:lineRule="exact"/>
        <w:ind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3、调试带负荷运行，完成后出具调试报告。</w:t>
      </w:r>
    </w:p>
    <w:p>
      <w:pPr>
        <w:spacing w:line="500" w:lineRule="exact"/>
        <w:ind w:firstLine="480" w:firstLineChars="200"/>
        <w:rPr>
          <w:rFonts w:hint="eastAsia" w:ascii="宋体" w:hAnsi="宋体" w:cs="宋体"/>
          <w:sz w:val="24"/>
          <w:u w:val="none"/>
          <w:lang w:val="en-US" w:eastAsia="zh-CN"/>
        </w:rPr>
      </w:pPr>
      <w:r>
        <w:rPr>
          <w:rFonts w:hint="eastAsia" w:ascii="宋体" w:hAnsi="宋体" w:cs="宋体"/>
          <w:sz w:val="24"/>
          <w:u w:val="none"/>
          <w:lang w:val="en-US" w:eastAsia="zh-CN"/>
        </w:rPr>
        <w:t>4、吊装及运输至竹料分公司，整机安装。</w:t>
      </w:r>
    </w:p>
    <w:p>
      <w:pPr>
        <w:spacing w:line="500" w:lineRule="exact"/>
        <w:ind w:firstLine="480" w:firstLineChars="200"/>
        <w:rPr>
          <w:rFonts w:hint="eastAsia"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6"/>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w:t>
      </w:r>
      <w:r>
        <w:rPr>
          <w:rFonts w:hint="eastAsia" w:ascii="宋体" w:hAnsi="宋体" w:cs="宋体"/>
          <w:sz w:val="24"/>
          <w:lang w:val="en-US" w:eastAsia="zh-CN"/>
        </w:rPr>
        <w:t>4</w:t>
      </w:r>
      <w:r>
        <w:rPr>
          <w:rFonts w:hint="eastAsia" w:ascii="宋体" w:hAnsi="宋体" w:cs="宋体"/>
          <w:sz w:val="24"/>
        </w:rPr>
        <w:t>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highlight w:val="none"/>
          <w:u w:val="single"/>
          <w:lang w:val="en-US" w:eastAsia="zh-CN"/>
        </w:rPr>
        <w:t>税率为   %</w:t>
      </w:r>
      <w:r>
        <w:rPr>
          <w:rFonts w:hint="eastAsia" w:ascii="宋体" w:hAnsi="宋体" w:cs="宋体"/>
          <w:sz w:val="24"/>
          <w:highlight w:val="none"/>
        </w:rPr>
        <w:t>），合同履行期间国家税率调整或乙方开票的实际税率与前述税率不一致的，不含税价不</w:t>
      </w:r>
      <w:r>
        <w:rPr>
          <w:rFonts w:hint="eastAsia" w:ascii="宋体" w:hAnsi="宋体" w:cs="宋体"/>
          <w:sz w:val="24"/>
        </w:rPr>
        <w:t>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30天</w:t>
      </w:r>
      <w:r>
        <w:rPr>
          <w:rFonts w:hint="eastAsia" w:ascii="宋体" w:hAnsi="宋体" w:cs="宋体"/>
          <w:b w:val="0"/>
          <w:bCs w:val="0"/>
          <w:sz w:val="24"/>
          <w:highlight w:val="none"/>
        </w:rPr>
        <w:t>。</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w:t>
      </w:r>
      <w:r>
        <w:rPr>
          <w:rFonts w:hint="eastAsia" w:hAnsi="宋体" w:cs="宋体"/>
          <w:spacing w:val="-8"/>
          <w:sz w:val="24"/>
          <w:szCs w:val="24"/>
          <w:lang w:val="en-US" w:eastAsia="zh-CN"/>
        </w:rPr>
        <w:t>5</w:t>
      </w:r>
      <w:r>
        <w:rPr>
          <w:rFonts w:hint="eastAsia" w:hAnsi="宋体" w:cs="宋体"/>
          <w:spacing w:val="-8"/>
          <w:sz w:val="24"/>
          <w:szCs w:val="24"/>
        </w:rPr>
        <w:t>中的相关人员，如确须更换，应提前征得甲方</w:t>
      </w:r>
      <w:r>
        <w:rPr>
          <w:rFonts w:hint="eastAsia" w:hAnsi="宋体" w:cs="宋体"/>
          <w:spacing w:val="-8"/>
          <w:sz w:val="24"/>
          <w:szCs w:val="24"/>
          <w:lang w:val="en-US" w:eastAsia="zh-CN"/>
        </w:rPr>
        <w:t>对应项目分公司</w:t>
      </w:r>
      <w:r>
        <w:rPr>
          <w:rFonts w:hint="eastAsia" w:hAnsi="宋体" w:cs="宋体"/>
          <w:spacing w:val="-8"/>
          <w:sz w:val="24"/>
          <w:szCs w:val="24"/>
        </w:rPr>
        <w:t>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hint="eastAsia"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在合同有效期内，乙方自愿接受甲方按《营运项目承包单位日常履约考评参</w:t>
      </w:r>
    </w:p>
    <w:p>
      <w:pPr>
        <w:widowControl/>
        <w:spacing w:line="500" w:lineRule="exact"/>
        <w:jc w:val="left"/>
      </w:pPr>
      <w:r>
        <w:rPr>
          <w:rFonts w:hint="eastAsia" w:ascii="宋体" w:hAnsi="宋体" w:eastAsia="宋体" w:cs="宋体"/>
          <w:color w:val="auto"/>
          <w:sz w:val="24"/>
          <w:szCs w:val="24"/>
          <w:highlight w:val="none"/>
          <w:lang w:val="en-US" w:eastAsia="zh-CN"/>
        </w:rPr>
        <w:t>照表（安全）》、《</w:t>
      </w:r>
      <w:r>
        <w:rPr>
          <w:rFonts w:hint="eastAsia" w:ascii="宋体" w:hAnsi="宋体" w:cs="宋体"/>
          <w:sz w:val="24"/>
          <w:szCs w:val="24"/>
        </w:rPr>
        <w:t>营运项目承包单位综合履约考评表（安全）</w:t>
      </w:r>
      <w:r>
        <w:rPr>
          <w:rFonts w:hint="eastAsia" w:ascii="宋体" w:hAnsi="宋体" w:cs="宋体"/>
          <w:sz w:val="24"/>
          <w:szCs w:val="24"/>
          <w:lang w:eastAsia="zh-CN"/>
        </w:rPr>
        <w:t>》</w:t>
      </w:r>
      <w:r>
        <w:rPr>
          <w:rFonts w:hint="eastAsia" w:ascii="宋体" w:hAnsi="宋体" w:eastAsia="宋体" w:cs="宋体"/>
          <w:color w:val="auto"/>
          <w:sz w:val="24"/>
          <w:szCs w:val="24"/>
          <w:highlight w:val="none"/>
          <w:lang w:val="en-US" w:eastAsia="zh-CN"/>
        </w:rPr>
        <w:t>处理</w:t>
      </w:r>
      <w:r>
        <w:rPr>
          <w:rFonts w:hint="eastAsia" w:ascii="宋体" w:hAnsi="宋体" w:cs="宋体"/>
          <w:sz w:val="24"/>
          <w:szCs w:val="24"/>
          <w:lang w:eastAsia="zh-CN"/>
        </w:rPr>
        <w:t>，</w:t>
      </w:r>
      <w:r>
        <w:rPr>
          <w:rFonts w:hint="eastAsia" w:ascii="宋体" w:hAnsi="宋体" w:eastAsia="宋体" w:cs="宋体"/>
          <w:color w:val="auto"/>
          <w:sz w:val="24"/>
          <w:szCs w:val="24"/>
          <w:highlight w:val="none"/>
          <w:lang w:val="en-US" w:eastAsia="zh-CN"/>
        </w:rPr>
        <w:t>具体处理标准详见附件。</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8"/>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hint="eastAsia" w:hAnsi="宋体" w:cs="宋体"/>
          <w:sz w:val="24"/>
          <w:szCs w:val="24"/>
          <w:u w:val="single"/>
        </w:rPr>
      </w:pPr>
      <w:r>
        <w:rPr>
          <w:rFonts w:hAnsi="宋体" w:cs="宋体"/>
          <w:sz w:val="24"/>
          <w:szCs w:val="24"/>
        </w:rPr>
        <w:t>8.2</w:t>
      </w:r>
      <w:r>
        <w:rPr>
          <w:rFonts w:hint="eastAsia" w:hAnsi="宋体" w:cs="宋体"/>
          <w:sz w:val="24"/>
          <w:szCs w:val="24"/>
        </w:rPr>
        <w:t>项目分项验收分项支付，验收合格后，由乙方提交申请支付资料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r>
        <w:rPr>
          <w:rFonts w:hint="eastAsia" w:hAnsi="宋体" w:cs="宋体"/>
          <w:sz w:val="24"/>
          <w:szCs w:val="24"/>
          <w:u w:val="single"/>
        </w:rPr>
        <w:t>给乙方。</w:t>
      </w:r>
    </w:p>
    <w:p>
      <w:pPr>
        <w:spacing w:line="500" w:lineRule="exact"/>
        <w:ind w:firstLine="480" w:firstLineChars="200"/>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rPr>
        <w:t>项目验收合同后，经甲方或甲方委托有资质第三方机构审核后，由乙方提交申请支付资料</w:t>
      </w:r>
      <w:r>
        <w:rPr>
          <w:rFonts w:hint="eastAsia" w:ascii="宋体" w:hAnsi="宋体" w:cs="宋体"/>
          <w:sz w:val="24"/>
          <w:highlight w:val="none"/>
          <w:u w:val="single"/>
        </w:rPr>
        <w:t>15</w:t>
      </w:r>
      <w:r>
        <w:rPr>
          <w:rFonts w:hint="eastAsia" w:ascii="宋体" w:hAnsi="宋体" w:cs="宋体"/>
          <w:sz w:val="24"/>
          <w:highlight w:val="none"/>
        </w:rPr>
        <w:t>个工作日内，</w:t>
      </w:r>
      <w:r>
        <w:rPr>
          <w:rFonts w:hint="eastAsia" w:ascii="宋体" w:hAnsi="宋体" w:eastAsia="宋体" w:cs="宋体"/>
          <w:bCs/>
          <w:color w:val="000000"/>
          <w:sz w:val="24"/>
          <w:szCs w:val="24"/>
          <w:highlight w:val="none"/>
          <w:lang w:val="en-US" w:eastAsia="zh-CN"/>
        </w:rPr>
        <w:t>项目一、项目四</w:t>
      </w:r>
      <w:r>
        <w:rPr>
          <w:rFonts w:hint="eastAsia" w:ascii="宋体" w:hAnsi="宋体" w:cs="宋体"/>
          <w:sz w:val="24"/>
          <w:highlight w:val="none"/>
          <w:lang w:val="en-US" w:eastAsia="zh-CN"/>
        </w:rPr>
        <w:t>由</w:t>
      </w:r>
      <w:r>
        <w:rPr>
          <w:rFonts w:hint="eastAsia" w:ascii="宋体" w:hAnsi="宋体" w:cs="宋体"/>
          <w:sz w:val="24"/>
          <w:highlight w:val="none"/>
        </w:rPr>
        <w:t>甲方支付至合同结算价的</w:t>
      </w:r>
      <w:r>
        <w:rPr>
          <w:rFonts w:hint="eastAsia" w:ascii="宋体" w:hAnsi="宋体" w:cs="宋体"/>
          <w:sz w:val="24"/>
          <w:highlight w:val="none"/>
          <w:lang w:val="en-US" w:eastAsia="zh-CN"/>
        </w:rPr>
        <w:t>95</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color w:val="auto"/>
          <w:sz w:val="24"/>
          <w:highlight w:val="none"/>
          <w:lang w:val="en-US" w:eastAsia="zh-CN"/>
        </w:rPr>
        <w:t>其他项目由</w:t>
      </w:r>
      <w:r>
        <w:rPr>
          <w:rFonts w:hint="eastAsia" w:ascii="宋体" w:hAnsi="宋体" w:cs="宋体"/>
          <w:color w:val="auto"/>
          <w:sz w:val="24"/>
          <w:highlight w:val="none"/>
        </w:rPr>
        <w:t>甲方支付至</w:t>
      </w:r>
      <w:r>
        <w:rPr>
          <w:rFonts w:hint="eastAsia" w:ascii="宋体" w:hAnsi="宋体" w:cs="宋体"/>
          <w:color w:val="auto"/>
          <w:sz w:val="24"/>
          <w:highlight w:val="none"/>
          <w:lang w:val="en-US" w:eastAsia="zh-CN"/>
        </w:rPr>
        <w:t>各项目</w:t>
      </w:r>
      <w:r>
        <w:rPr>
          <w:rFonts w:hint="eastAsia" w:ascii="宋体" w:hAnsi="宋体" w:cs="宋体"/>
          <w:color w:val="auto"/>
          <w:sz w:val="24"/>
          <w:highlight w:val="none"/>
        </w:rPr>
        <w:t>结算价的</w:t>
      </w:r>
      <w:r>
        <w:rPr>
          <w:rFonts w:hint="eastAsia" w:ascii="宋体" w:hAnsi="宋体" w:cs="宋体"/>
          <w:color w:val="auto"/>
          <w:sz w:val="24"/>
          <w:highlight w:val="none"/>
          <w:lang w:val="en-US" w:eastAsia="zh-CN"/>
        </w:rPr>
        <w:t>100</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FF0000"/>
          <w:sz w:val="24"/>
          <w:highlight w:val="yellow"/>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w:t>
      </w:r>
      <w:r>
        <w:rPr>
          <w:rFonts w:hint="eastAsia" w:ascii="宋体" w:hAnsi="宋体" w:eastAsia="宋体" w:cs="宋体"/>
          <w:bCs/>
          <w:color w:val="000000"/>
          <w:sz w:val="24"/>
          <w:szCs w:val="24"/>
          <w:highlight w:val="none"/>
          <w:lang w:val="en-US" w:eastAsia="zh-CN"/>
        </w:rPr>
        <w:t>项目一、项目四</w:t>
      </w:r>
      <w:r>
        <w:rPr>
          <w:rFonts w:hint="eastAsia" w:hAnsi="宋体" w:cs="宋体"/>
          <w:sz w:val="24"/>
          <w:lang w:val="en-US" w:eastAsia="zh-CN"/>
        </w:rPr>
        <w:t>由</w:t>
      </w:r>
      <w:r>
        <w:rPr>
          <w:rFonts w:hint="eastAsia" w:hAnsi="宋体" w:cs="宋体"/>
          <w:sz w:val="24"/>
        </w:rPr>
        <w:t>甲方支付合同结算价的</w:t>
      </w:r>
      <w:r>
        <w:rPr>
          <w:rFonts w:hAnsi="宋体" w:cs="宋体"/>
          <w:sz w:val="24"/>
        </w:rPr>
        <w:t>5</w:t>
      </w:r>
      <w:r>
        <w:rPr>
          <w:rFonts w:hint="eastAsia" w:hAnsi="宋体" w:cs="宋体"/>
          <w:sz w:val="24"/>
        </w:rPr>
        <w:t>％（质保金）给乙方（无息）。</w:t>
      </w:r>
    </w:p>
    <w:p>
      <w:pPr>
        <w:pStyle w:val="13"/>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2"/>
        <w:spacing w:before="0" w:beforeAutospacing="0" w:after="0" w:afterAutospacing="0" w:line="500" w:lineRule="exact"/>
        <w:ind w:firstLine="480"/>
      </w:pPr>
      <w:r>
        <w:rPr>
          <w:rFonts w:hint="eastAsia"/>
        </w:rPr>
        <w:t>（1）符合甲方要求（详见附件保函格式）的银行独立保函，</w:t>
      </w:r>
    </w:p>
    <w:p>
      <w:pPr>
        <w:pStyle w:val="22"/>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3"/>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int="eastAsia" w:hAnsi="宋体" w:cs="宋体"/>
          <w:color w:val="auto"/>
          <w:sz w:val="24"/>
          <w:szCs w:val="20"/>
          <w:highlight w:val="yellow"/>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项目所属各分公司 </w:t>
      </w:r>
    </w:p>
    <w:p>
      <w:pPr>
        <w:numPr>
          <w:ilvl w:val="0"/>
          <w:numId w:val="7"/>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w:t>
      </w:r>
      <w:r>
        <w:rPr>
          <w:rFonts w:hint="eastAsia" w:ascii="宋体" w:hAnsi="宋体" w:cs="宋体"/>
          <w:bCs/>
          <w:sz w:val="24"/>
        </w:rPr>
        <w:t>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8"/>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工程量清单报价</w:t>
      </w:r>
    </w:p>
    <w:p>
      <w:pPr>
        <w:spacing w:line="500" w:lineRule="exact"/>
        <w:rPr>
          <w:rFonts w:hint="eastAsia" w:asciiTheme="minorEastAsia" w:hAnsiTheme="minorEastAsia" w:eastAsiaTheme="minorEastAsia" w:cstheme="minorEastAsia"/>
          <w:sz w:val="24"/>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szCs w:val="24"/>
        </w:rPr>
        <w:t>营运项目承包单位日常履约考评参照表（安全）</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营运项目承包单位综合履约考评表（安全）</w:t>
      </w:r>
    </w:p>
    <w:p>
      <w:pPr>
        <w:pStyle w:val="7"/>
      </w:pPr>
    </w:p>
    <w:p>
      <w:pPr>
        <w:pStyle w:val="48"/>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020-38890411</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广州市净水有限公司竹料分公司发电机房发电机维修项目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广州市净水有限公司竹料分公司发电机房发电机维修项目</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sz w:val="24"/>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pStyle w:val="7"/>
        <w:rPr>
          <w:rFonts w:hint="eastAsia"/>
          <w:lang w:eastAsia="zh-CN"/>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6"/>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宋体" w:hAnsi="宋体" w:cs="宋体"/>
          <w:sz w:val="24"/>
          <w:u w:val="single"/>
          <w:lang w:val="en-US" w:eastAsia="zh-CN"/>
        </w:rPr>
        <w:t>广州市净水有限公司竹料分公司发电机房发电机维修项目</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tabs>
          <w:tab w:val="left" w:pos="4170"/>
        </w:tabs>
        <w:spacing w:line="360" w:lineRule="auto"/>
        <w:rPr>
          <w:rFonts w:hint="eastAsia" w:ascii="宋体" w:hAnsi="宋体" w:cs="宋体"/>
          <w:b/>
          <w:szCs w:val="21"/>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工程量清单报价（详见响应文件报价清单）</w:t>
      </w:r>
    </w:p>
    <w:p>
      <w:pPr>
        <w:spacing w:line="360" w:lineRule="auto"/>
        <w:rPr>
          <w:rFonts w:hint="eastAsia" w:ascii="宋体" w:hAnsi="宋体" w:cs="宋体"/>
          <w:b/>
          <w:color w:val="auto"/>
          <w:szCs w:val="21"/>
          <w:highlight w:val="none"/>
          <w:lang w:val="en-US" w:eastAsia="zh-CN"/>
        </w:rPr>
      </w:pPr>
    </w:p>
    <w:p>
      <w:pPr>
        <w:spacing w:line="360" w:lineRule="auto"/>
        <w:rPr>
          <w:rFonts w:hint="eastAsia" w:ascii="宋体" w:hAnsi="宋体" w:cs="宋体"/>
          <w:b/>
          <w:bCs/>
          <w:color w:val="auto"/>
          <w:szCs w:val="21"/>
          <w:highlight w:val="none"/>
        </w:rPr>
      </w:pPr>
    </w:p>
    <w:p>
      <w:pPr>
        <w:pStyle w:val="7"/>
        <w:ind w:firstLine="0"/>
        <w:rPr>
          <w:rFonts w:hint="default" w:ascii="宋体" w:hAnsi="宋体" w:eastAsia="微软雅黑" w:cs="宋体"/>
          <w:b/>
          <w:szCs w:val="21"/>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w:t>
      </w:r>
    </w:p>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rFonts w:hint="default" w:eastAsia="仿宋_GB2312"/>
                <w:color w:val="auto"/>
                <w:highlight w:val="none"/>
                <w:lang w:val="en-US" w:eastAsia="zh-CN"/>
              </w:rPr>
            </w:pPr>
            <w:r>
              <w:rPr>
                <w:rFonts w:hint="eastAsia"/>
                <w:color w:val="auto"/>
                <w:highlight w:val="none"/>
                <w:lang w:val="en-US" w:eastAsia="zh-CN"/>
              </w:rPr>
              <w:t>附件9</w:t>
            </w:r>
          </w:p>
        </w:tc>
      </w:tr>
    </w:tbl>
    <w:p>
      <w:pPr>
        <w:pStyle w:val="2"/>
        <w:ind w:left="0" w:leftChars="0" w:firstLine="0" w:firstLineChars="0"/>
        <w:rPr>
          <w:rFonts w:ascii="宋体" w:hAnsi="宋体" w:cs="宋体"/>
          <w:b/>
          <w:bCs/>
          <w:color w:val="auto"/>
          <w:sz w:val="24"/>
          <w:szCs w:val="24"/>
          <w:highlight w:val="none"/>
        </w:rPr>
      </w:pPr>
    </w:p>
    <w:p>
      <w:pPr>
        <w:pStyle w:val="2"/>
        <w:ind w:left="0" w:leftChars="0" w:firstLine="0" w:firstLineChars="0"/>
        <w:rPr>
          <w:rFonts w:hint="eastAsia" w:cs="宋体"/>
          <w:b/>
          <w:bCs/>
          <w:color w:val="auto"/>
          <w:sz w:val="24"/>
          <w:szCs w:val="24"/>
          <w:highlight w:val="none"/>
          <w:lang w:val="en-US" w:eastAsia="zh-CN"/>
        </w:rPr>
      </w:pPr>
    </w:p>
    <w:p>
      <w:pPr>
        <w:pStyle w:val="2"/>
        <w:ind w:left="0" w:leftChars="0" w:firstLine="0" w:firstLineChars="0"/>
        <w:rPr>
          <w:rFonts w:hint="default" w:ascii="宋体" w:hAnsi="宋体" w:eastAsia="等线" w:cs="宋体"/>
          <w:b/>
          <w:bCs/>
          <w:color w:val="auto"/>
          <w:sz w:val="24"/>
          <w:szCs w:val="24"/>
          <w:highlight w:val="none"/>
          <w:lang w:val="en-US" w:eastAsia="zh-CN"/>
        </w:rPr>
      </w:pPr>
      <w:r>
        <w:rPr>
          <w:rFonts w:hint="eastAsia" w:cs="宋体"/>
          <w:b/>
          <w:bCs/>
          <w:color w:val="auto"/>
          <w:sz w:val="24"/>
          <w:szCs w:val="24"/>
          <w:highlight w:val="none"/>
          <w:lang w:val="en-US" w:eastAsia="zh-CN"/>
        </w:rPr>
        <w:t>附件6</w:t>
      </w: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7"/>
        <w:ind w:firstLine="0"/>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2296160</wp:posOffset>
                </wp:positionH>
                <wp:positionV relativeFrom="paragraph">
                  <wp:posOffset>570230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8pt;margin-top:44.9pt;height:0pt;width:75.5pt;z-index:251667456;mso-width-relative:page;mso-height-relative:page;" filled="f" stroked="t" coordsize="21600,21600" o:gfxdata="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8LSUD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86" w:name="_Toc6230"/>
      <w:bookmarkStart w:id="87" w:name="_Toc8147"/>
      <w:bookmarkStart w:id="88" w:name="_Toc16552"/>
      <w:bookmarkStart w:id="89" w:name="_Toc12169"/>
      <w:bookmarkStart w:id="90" w:name="_Toc30824"/>
      <w:bookmarkStart w:id="91" w:name="_Toc1563"/>
      <w:bookmarkStart w:id="92" w:name="_Toc21847"/>
      <w:bookmarkStart w:id="93" w:name="_Toc5129"/>
      <w:bookmarkStart w:id="94" w:name="_Toc3723"/>
      <w:bookmarkStart w:id="95" w:name="_Toc23515"/>
      <w:bookmarkStart w:id="96" w:name="_Toc28358"/>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38"/>
        <w:rPr>
          <w:color w:val="auto"/>
          <w:highlight w:val="none"/>
        </w:rPr>
      </w:pPr>
    </w:p>
    <w:p>
      <w:pPr>
        <w:pStyle w:val="4"/>
        <w:rPr>
          <w:color w:val="auto"/>
          <w:highlight w:val="none"/>
        </w:rPr>
      </w:pPr>
      <w:bookmarkStart w:id="97" w:name="_Toc30157"/>
      <w:bookmarkStart w:id="98" w:name="_Toc24490"/>
      <w:bookmarkStart w:id="99" w:name="_Toc21675"/>
      <w:bookmarkStart w:id="100" w:name="_Toc22764"/>
      <w:bookmarkStart w:id="101" w:name="_Toc12769"/>
      <w:bookmarkStart w:id="102" w:name="_Toc24815"/>
      <w:bookmarkStart w:id="103" w:name="_Toc17119"/>
      <w:bookmarkStart w:id="104" w:name="_Toc5342"/>
      <w:bookmarkStart w:id="105" w:name="_Toc10840"/>
      <w:bookmarkStart w:id="106" w:name="_Toc88209951"/>
      <w:bookmarkStart w:id="107" w:name="_Toc31564"/>
      <w:bookmarkStart w:id="108" w:name="_Toc87616388"/>
      <w:bookmarkStart w:id="109" w:name="_Toc12610"/>
      <w:r>
        <w:rPr>
          <w:rFonts w:hint="eastAsia"/>
          <w:color w:val="auto"/>
          <w:highlight w:val="none"/>
        </w:rPr>
        <w:t>响应文件</w:t>
      </w:r>
      <w:r>
        <w:rPr>
          <w:rFonts w:hint="eastAsia"/>
          <w:color w:val="auto"/>
          <w:highlight w:val="none"/>
          <w:lang w:val="en-US" w:eastAsia="zh-CN"/>
        </w:rPr>
        <w:t>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pStyle w:val="7"/>
        <w:ind w:left="0" w:leftChars="0" w:firstLine="0" w:firstLineChars="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hint="eastAsia" w:ascii="仿宋_GB2312" w:eastAsia="仿宋_GB2312"/>
          <w:color w:val="auto"/>
          <w:sz w:val="30"/>
          <w:szCs w:val="30"/>
          <w:highlight w:val="none"/>
        </w:rPr>
        <w:t>（项目编号：   ）</w:t>
      </w: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7616389"/>
      <w:bookmarkStart w:id="111" w:name="_Toc88209952"/>
      <w:r>
        <w:rPr>
          <w:rFonts w:hint="eastAsia" w:ascii="仿宋_GB2312" w:eastAsia="仿宋_GB2312"/>
          <w:color w:val="auto"/>
          <w:sz w:val="28"/>
          <w:szCs w:val="28"/>
          <w:highlight w:val="none"/>
        </w:rPr>
        <w:t>1.响应函</w:t>
      </w:r>
      <w:bookmarkEnd w:id="110"/>
      <w:bookmarkEnd w:id="111"/>
    </w:p>
    <w:p>
      <w:pPr>
        <w:spacing w:line="600" w:lineRule="exact"/>
        <w:rPr>
          <w:rFonts w:hint="eastAsia" w:ascii="仿宋_GB2312" w:eastAsia="仿宋_GB2312"/>
          <w:color w:val="auto"/>
          <w:sz w:val="28"/>
          <w:szCs w:val="28"/>
          <w:highlight w:val="none"/>
        </w:rPr>
      </w:pPr>
      <w:bookmarkStart w:id="112" w:name="_Toc88209953"/>
      <w:bookmarkStart w:id="113" w:name="_Toc87616390"/>
      <w:r>
        <w:rPr>
          <w:rFonts w:hint="eastAsia" w:ascii="仿宋_GB2312" w:eastAsia="仿宋_GB2312"/>
          <w:color w:val="auto"/>
          <w:sz w:val="28"/>
          <w:szCs w:val="28"/>
          <w:highlight w:val="none"/>
        </w:rPr>
        <w:t>2.法定代表人证明或授权委托书</w:t>
      </w:r>
      <w:bookmarkEnd w:id="112"/>
      <w:bookmarkEnd w:id="113"/>
      <w:bookmarkStart w:id="114" w:name="_Toc87616393"/>
      <w:bookmarkStart w:id="11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4"/>
      <w:bookmarkEnd w:id="115"/>
    </w:p>
    <w:p>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6" w:name="_Toc87616394"/>
      <w:bookmarkStart w:id="117" w:name="_Toc88209957"/>
      <w:bookmarkStart w:id="118" w:name="_Toc28619645"/>
      <w:bookmarkStart w:id="119" w:name="_Toc6313"/>
      <w:bookmarkStart w:id="120" w:name="_Toc12665"/>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left="559" w:leftChars="266" w:firstLine="0" w:firstLineChars="0"/>
        <w:rPr>
          <w:rFonts w:hint="eastAsia"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spacing w:line="400" w:lineRule="exact"/>
        <w:rPr>
          <w:rFonts w:asciiTheme="minorEastAsia" w:hAnsiTheme="minorEastAsia" w:eastAsiaTheme="minorEastAsia"/>
          <w:color w:val="auto"/>
          <w:sz w:val="28"/>
          <w:szCs w:val="28"/>
          <w:highlight w:val="none"/>
        </w:rPr>
      </w:pPr>
      <w:bookmarkStart w:id="121" w:name="_Toc22527"/>
      <w:bookmarkStart w:id="122" w:name="_Toc87616395"/>
      <w:bookmarkStart w:id="123" w:name="_Toc29833"/>
      <w:bookmarkStart w:id="124" w:name="_Toc88209958"/>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5" w:name="_Toc88209963"/>
      <w:bookmarkStart w:id="126" w:name="_Toc87616400"/>
      <w:bookmarkStart w:id="127" w:name="_Toc19830"/>
      <w:bookmarkStart w:id="128"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numPr>
          <w:ilvl w:val="0"/>
          <w:numId w:val="8"/>
        </w:numPr>
        <w:rPr>
          <w:rFonts w:hint="eastAsia" w:asciiTheme="minorEastAsia" w:hAnsiTheme="minorEastAsia" w:eastAsiaTheme="minorEastAsia"/>
          <w:color w:val="auto"/>
          <w:sz w:val="28"/>
          <w:szCs w:val="28"/>
          <w:highlight w:val="none"/>
        </w:rPr>
      </w:pPr>
      <w:bookmarkStart w:id="130" w:name="_Toc19423"/>
      <w:bookmarkStart w:id="131" w:name="_Toc32430"/>
      <w:r>
        <w:rPr>
          <w:rFonts w:hint="eastAsia" w:asciiTheme="minorEastAsia" w:hAnsiTheme="minorEastAsia" w:eastAsiaTheme="minorEastAsia"/>
          <w:color w:val="auto"/>
          <w:sz w:val="28"/>
          <w:szCs w:val="28"/>
          <w:highlight w:val="none"/>
        </w:rPr>
        <w:t>报价表</w:t>
      </w:r>
    </w:p>
    <w:p>
      <w:pPr>
        <w:jc w:val="center"/>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广州市净水有限公司</w:t>
      </w:r>
      <w:r>
        <w:rPr>
          <w:rFonts w:hint="eastAsia" w:ascii="仿宋_GB2312" w:hAnsi="仿宋_GB2312" w:eastAsia="仿宋_GB2312" w:cs="仿宋_GB2312"/>
          <w:b w:val="0"/>
          <w:bCs/>
          <w:color w:val="auto"/>
          <w:sz w:val="28"/>
          <w:szCs w:val="28"/>
          <w:highlight w:val="none"/>
          <w:u w:val="single"/>
          <w:lang w:val="en-US" w:eastAsia="zh-CN"/>
        </w:rPr>
        <w:t>竹料分公司发电机房发电机维修项目</w:t>
      </w:r>
      <w:r>
        <w:rPr>
          <w:rFonts w:hint="eastAsia" w:asciiTheme="minorEastAsia" w:hAnsiTheme="minorEastAsia"/>
          <w:color w:val="auto"/>
          <w:sz w:val="28"/>
          <w:szCs w:val="28"/>
          <w:highlight w:val="none"/>
          <w:lang w:val="en-US" w:eastAsia="zh-CN"/>
        </w:rPr>
        <w:t>报价表</w:t>
      </w:r>
    </w:p>
    <w:bookmarkEnd w:id="130"/>
    <w:bookmarkEnd w:id="131"/>
    <w:tbl>
      <w:tblPr>
        <w:tblStyle w:val="23"/>
        <w:tblW w:w="9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3"/>
        <w:gridCol w:w="967"/>
        <w:gridCol w:w="2794"/>
        <w:gridCol w:w="954"/>
        <w:gridCol w:w="954"/>
        <w:gridCol w:w="932"/>
        <w:gridCol w:w="956"/>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7" w:hRule="atLeast"/>
          <w:jc w:val="center"/>
        </w:trPr>
        <w:tc>
          <w:tcPr>
            <w:tcW w:w="48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967"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27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项目名称</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含税价（元）</w:t>
            </w:r>
          </w:p>
        </w:tc>
        <w:tc>
          <w:tcPr>
            <w:tcW w:w="9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税前价   （元）</w:t>
            </w:r>
          </w:p>
        </w:tc>
        <w:tc>
          <w:tcPr>
            <w:tcW w:w="93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95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绿色施工安全防护措施费（元）</w:t>
            </w:r>
          </w:p>
        </w:tc>
        <w:tc>
          <w:tcPr>
            <w:tcW w:w="1136"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竹料分公司</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b w:val="0"/>
                <w:bCs w:val="0"/>
                <w:color w:val="000000"/>
                <w:kern w:val="0"/>
                <w:sz w:val="20"/>
                <w:szCs w:val="20"/>
                <w:highlight w:val="none"/>
                <w:u w:val="none"/>
                <w:lang w:val="en-US" w:eastAsia="zh-CN" w:bidi="ar"/>
              </w:rPr>
              <w:t>竹料分公司发电机房发电机维修项目</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ind w:firstLine="1320" w:firstLineChars="600"/>
              <w:jc w:val="left"/>
              <w:textAlignment w:val="center"/>
              <w:rPr>
                <w:rFonts w:hint="eastAsia" w:ascii="宋体" w:hAnsi="宋体" w:eastAsia="宋体" w:cs="宋体"/>
                <w:i w:val="0"/>
                <w:color w:val="000000"/>
                <w:kern w:val="0"/>
                <w:sz w:val="22"/>
                <w:szCs w:val="22"/>
                <w:u w:val="none"/>
                <w:lang w:val="en-US" w:eastAsia="zh-CN" w:bidi="ar"/>
              </w:rPr>
            </w:pPr>
          </w:p>
        </w:tc>
        <w:tc>
          <w:tcPr>
            <w:tcW w:w="869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2"/>
                <w:szCs w:val="22"/>
                <w:u w:val="none"/>
                <w:lang w:val="en-US" w:eastAsia="zh-CN" w:bidi="ar"/>
              </w:rPr>
              <w:t>合计：    元（含税：  %）</w:t>
            </w:r>
          </w:p>
        </w:tc>
      </w:tr>
    </w:tbl>
    <w:p>
      <w:pPr>
        <w:pStyle w:val="11"/>
        <w:rPr>
          <w:rFonts w:hint="default"/>
          <w:b/>
          <w:bCs/>
          <w:color w:val="auto"/>
          <w:sz w:val="28"/>
          <w:szCs w:val="32"/>
          <w:highlight w:val="none"/>
          <w:lang w:val="en-US" w:eastAsia="zh-CN"/>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1"/>
        <w:gridCol w:w="3141"/>
        <w:gridCol w:w="283"/>
        <w:gridCol w:w="1509"/>
        <w:gridCol w:w="919"/>
        <w:gridCol w:w="2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8175"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pPr>
              <w:pStyle w:val="7"/>
              <w:rPr>
                <w:rFonts w:hint="eastAsia"/>
                <w:lang w:val="en-US" w:eastAsia="zh-CN"/>
              </w:rPr>
            </w:pP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01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工程名称：竹料分公司发电机房发电机维修项目</w:t>
            </w:r>
          </w:p>
        </w:tc>
        <w:tc>
          <w:tcPr>
            <w:tcW w:w="1185"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973"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32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2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25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32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12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79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预算价合计=1+2+3+5</w:t>
            </w:r>
          </w:p>
        </w:tc>
        <w:tc>
          <w:tcPr>
            <w:tcW w:w="2129"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225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75"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017"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85"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973"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28" w:type="dxa"/>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c>
          <w:tcPr>
            <w:tcW w:w="2467" w:type="dxa"/>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222" w:type="dxa"/>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1185" w:type="dxa"/>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722" w:type="dxa"/>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2251" w:type="dxa"/>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pStyle w:val="48"/>
        <w:spacing w:line="360" w:lineRule="auto"/>
        <w:jc w:val="center"/>
        <w:rPr>
          <w:rFonts w:hint="eastAsia" w:ascii="仿宋_GB2312" w:hAnsi="仿宋_GB2312" w:cs="仿宋_GB2312"/>
          <w:b/>
          <w:bCs w:val="0"/>
          <w:color w:val="auto"/>
          <w:kern w:val="2"/>
          <w:sz w:val="28"/>
          <w:szCs w:val="28"/>
          <w:highlight w:val="none"/>
        </w:rPr>
      </w:pPr>
    </w:p>
    <w:tbl>
      <w:tblPr>
        <w:tblStyle w:val="23"/>
        <w:tblW w:w="8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1080"/>
        <w:gridCol w:w="2880"/>
        <w:gridCol w:w="325"/>
        <w:gridCol w:w="440"/>
        <w:gridCol w:w="570"/>
        <w:gridCol w:w="660"/>
        <w:gridCol w:w="446"/>
        <w:gridCol w:w="229"/>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257"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892"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工程名称：竹料分公司发电机房发电机维修项目</w:t>
            </w:r>
          </w:p>
        </w:tc>
        <w:tc>
          <w:tcPr>
            <w:tcW w:w="211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35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柴油发电机组</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1.名称：更换整套发电机（含轴承）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2.型号：EG355-500N3</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3.保质期：质量保证期一年</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拆除电动发电机组</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1.名称：拆除整台发电机</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1.名称:发电机带负荷调试</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2.要求:拆卸防护罩、出具调试合格检测报告</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1.名称:发电机空载调试运行</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2.要求:现场开机空载调试运行</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大型设备场外运输</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1.名称：发电机运输（每车每次）</w:t>
            </w: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62"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62"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257" w:type="dxa"/>
            <w:gridSpan w:val="10"/>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9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116"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49"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92"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p>
            <w:pPr>
              <w:jc w:val="left"/>
              <w:rPr>
                <w:rFonts w:hint="eastAsia" w:ascii="宋体" w:hAnsi="宋体" w:eastAsia="宋体" w:cs="宋体"/>
                <w:i w:val="0"/>
                <w:iCs w:val="0"/>
                <w:color w:val="000000"/>
                <w:sz w:val="18"/>
                <w:szCs w:val="18"/>
                <w:u w:val="none"/>
              </w:rPr>
            </w:pPr>
          </w:p>
        </w:tc>
        <w:tc>
          <w:tcPr>
            <w:tcW w:w="2116"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49"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kern w:val="0"/>
                <w:sz w:val="18"/>
                <w:szCs w:val="18"/>
                <w:u w:val="none"/>
                <w:lang w:val="en-US" w:eastAsia="zh-CN" w:bidi="ar"/>
              </w:rPr>
            </w:pPr>
          </w:p>
        </w:tc>
      </w:tr>
    </w:tbl>
    <w:p>
      <w:pPr>
        <w:ind w:firstLine="280" w:firstLineChars="100"/>
        <w:jc w:val="left"/>
        <w:rPr>
          <w:rFonts w:hint="eastAsia" w:ascii="仿宋_GB2312" w:hAnsi="仿宋_GB2312" w:eastAsia="仿宋_GB2312" w:cs="仿宋_GB2312"/>
          <w:color w:val="000000"/>
          <w:sz w:val="28"/>
          <w:szCs w:val="28"/>
          <w:u w:val="single"/>
        </w:rPr>
      </w:pPr>
    </w:p>
    <w:tbl>
      <w:tblPr>
        <w:tblStyle w:val="23"/>
        <w:tblW w:w="84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798"/>
        <w:gridCol w:w="944"/>
        <w:gridCol w:w="910"/>
        <w:gridCol w:w="87"/>
        <w:gridCol w:w="885"/>
        <w:gridCol w:w="795"/>
        <w:gridCol w:w="193"/>
        <w:gridCol w:w="720"/>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43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54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工程名称：竹料分公司发电机房发电机维修项目</w:t>
            </w:r>
          </w:p>
        </w:tc>
        <w:tc>
          <w:tcPr>
            <w:tcW w:w="168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0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4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9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p>
        </w:tc>
        <w:tc>
          <w:tcPr>
            <w:tcW w:w="7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29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4266.63</w:t>
            </w: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9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94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88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3"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80"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207"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43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54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工程名称：竹料分公司发电机房发电机维修项目</w:t>
            </w:r>
          </w:p>
        </w:tc>
        <w:tc>
          <w:tcPr>
            <w:tcW w:w="168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207"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4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9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p>
        </w:tc>
        <w:tc>
          <w:tcPr>
            <w:tcW w:w="7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29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56"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8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9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3"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3887"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43"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680"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207"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7"/>
        <w:ind w:left="0" w:leftChars="0" w:firstLine="0" w:firstLineChars="0"/>
        <w:rPr>
          <w:rFonts w:hint="eastAsia"/>
        </w:rPr>
      </w:pPr>
    </w:p>
    <w:tbl>
      <w:tblPr>
        <w:tblStyle w:val="23"/>
        <w:tblW w:w="7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2"/>
        <w:gridCol w:w="1515"/>
        <w:gridCol w:w="630"/>
        <w:gridCol w:w="1103"/>
        <w:gridCol w:w="1015"/>
        <w:gridCol w:w="525"/>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05" w:type="dxa"/>
            <w:gridSpan w:val="5"/>
            <w:tcBorders>
              <w:top w:val="nil"/>
              <w:left w:val="nil"/>
              <w:bottom w:val="nil"/>
              <w:right w:val="nil"/>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2325" w:type="dxa"/>
            <w:gridSpan w:val="2"/>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783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8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工程名称：竹料分公司发电机房发电机维修项目</w:t>
            </w:r>
          </w:p>
        </w:tc>
        <w:tc>
          <w:tcPr>
            <w:tcW w:w="211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2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24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73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54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8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5956.50</w:t>
            </w: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7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24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73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3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87"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118"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2325"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pStyle w:val="7"/>
        <w:ind w:left="0" w:leftChars="0" w:firstLine="0" w:firstLineChars="0"/>
        <w:rPr>
          <w:rFonts w:hint="eastAsia"/>
        </w:rPr>
      </w:pPr>
    </w:p>
    <w:p>
      <w:pPr>
        <w:pStyle w:val="7"/>
        <w:ind w:left="0" w:leftChars="0" w:firstLine="0" w:firstLineChars="0"/>
        <w:rPr>
          <w:rFonts w:hint="eastAsia"/>
        </w:rPr>
      </w:pPr>
    </w:p>
    <w:tbl>
      <w:tblPr>
        <w:tblStyle w:val="23"/>
        <w:tblW w:w="7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1543"/>
        <w:gridCol w:w="1752"/>
        <w:gridCol w:w="228"/>
        <w:gridCol w:w="1334"/>
        <w:gridCol w:w="18"/>
        <w:gridCol w:w="929"/>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7965"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工程名称：竹料分公司发电机房发电机维修项目</w:t>
            </w:r>
          </w:p>
        </w:tc>
        <w:tc>
          <w:tcPr>
            <w:tcW w:w="1580" w:type="dxa"/>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02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4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3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9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4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70"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09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1"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604"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6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80"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2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7"/>
        <w:rPr>
          <w:rFonts w:hint="eastAsia" w:ascii="仿宋" w:hAnsi="仿宋" w:eastAsia="仿宋" w:cs="仿宋_GB2312"/>
          <w:color w:val="auto"/>
          <w:sz w:val="28"/>
          <w:szCs w:val="28"/>
          <w:highlight w:val="none"/>
        </w:rPr>
      </w:pPr>
    </w:p>
    <w:p>
      <w:pPr>
        <w:pStyle w:val="7"/>
        <w:rPr>
          <w:rFonts w:hint="eastAsia" w:ascii="仿宋" w:hAnsi="仿宋" w:eastAsia="仿宋" w:cs="仿宋_GB2312"/>
          <w:color w:val="auto"/>
          <w:sz w:val="28"/>
          <w:szCs w:val="28"/>
          <w:highlight w:val="none"/>
        </w:rPr>
      </w:pPr>
    </w:p>
    <w:p>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pPr>
        <w:pStyle w:val="11"/>
        <w:rPr>
          <w:rFonts w:hint="eastAsia" w:ascii="仿宋" w:hAnsi="仿宋" w:eastAsia="仿宋" w:cs="仿宋_GB2312"/>
          <w:color w:val="auto"/>
          <w:kern w:val="2"/>
          <w:szCs w:val="28"/>
          <w:highlight w:val="none"/>
        </w:rPr>
      </w:pPr>
      <w:r>
        <w:rPr>
          <w:rFonts w:hint="eastAsia" w:ascii="仿宋" w:hAnsi="仿宋" w:eastAsia="仿宋" w:cs="仿宋_GB2312"/>
          <w:color w:val="auto"/>
          <w:kern w:val="2"/>
          <w:szCs w:val="28"/>
          <w:highlight w:val="none"/>
        </w:rPr>
        <w:t>日期：          年      月     日</w:t>
      </w:r>
    </w:p>
    <w:p>
      <w:pPr>
        <w:pStyle w:val="2"/>
        <w:rPr>
          <w:rFonts w:hint="default"/>
          <w:color w:val="auto"/>
          <w:highlight w:val="none"/>
          <w:lang w:val="en-US"/>
        </w:rPr>
      </w:pPr>
    </w:p>
    <w:p>
      <w:pPr>
        <w:pStyle w:val="2"/>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2"/>
        <w:ind w:left="0" w:leftChars="0" w:firstLine="0" w:firstLineChars="0"/>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2" w:name="_Toc6058"/>
      <w:bookmarkStart w:id="133" w:name="_Toc16386"/>
      <w:bookmarkStart w:id="134" w:name="_Toc87616402"/>
      <w:bookmarkStart w:id="135"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2"/>
      <w:bookmarkEnd w:id="133"/>
      <w:bookmarkEnd w:id="134"/>
      <w:bookmarkEnd w:id="135"/>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7"/>
        <w:ind w:firstLine="6480" w:firstLineChars="2700"/>
        <w:rPr>
          <w:rFonts w:hint="eastAsia" w:cs="Times New Roman" w:asciiTheme="majorEastAsia" w:hAnsiTheme="majorEastAsia" w:eastAsiaTheme="majorEastAsia"/>
          <w:b/>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keepNext/>
        <w:keepLines/>
        <w:ind w:firstLine="0" w:firstLineChars="0"/>
        <w:outlineLvl w:val="9"/>
        <w:rPr>
          <w:rFonts w:hint="eastAsia" w:cs="Times New Roman" w:asciiTheme="majorEastAsia" w:hAnsiTheme="majorEastAsia" w:eastAsiaTheme="majorEastAsia"/>
          <w:b/>
          <w:color w:val="auto"/>
          <w:sz w:val="28"/>
          <w:szCs w:val="28"/>
          <w:highlight w:val="none"/>
          <w:lang w:val="en-US" w:eastAsia="zh-CN"/>
        </w:rPr>
      </w:pPr>
    </w:p>
    <w:p>
      <w:pPr>
        <w:keepNext/>
        <w:keepLines/>
        <w:ind w:firstLine="0" w:firstLineChars="0"/>
        <w:outlineLvl w:val="9"/>
        <w:rPr>
          <w:rFonts w:hint="eastAsia" w:cs="Times New Roman" w:asciiTheme="majorEastAsia" w:hAnsiTheme="majorEastAsia" w:eastAsiaTheme="majorEastAsia"/>
          <w:b/>
          <w:color w:val="auto"/>
          <w:sz w:val="28"/>
          <w:szCs w:val="28"/>
          <w:highlight w:val="none"/>
          <w:lang w:val="en-US" w:eastAsia="zh-CN"/>
        </w:rPr>
      </w:pPr>
    </w:p>
    <w:p>
      <w:pPr>
        <w:keepNext/>
        <w:keepLines/>
        <w:ind w:firstLine="0" w:firstLineChars="0"/>
        <w:outlineLvl w:val="9"/>
        <w:rPr>
          <w:rFonts w:hint="eastAsia" w:cs="Times New Roman" w:asciiTheme="majorEastAsia" w:hAnsiTheme="majorEastAsia" w:eastAsiaTheme="majorEastAsia"/>
          <w:b/>
          <w:color w:val="auto"/>
          <w:sz w:val="28"/>
          <w:szCs w:val="28"/>
          <w:highlight w:val="none"/>
          <w:lang w:val="en-US" w:eastAsia="zh-CN"/>
        </w:rPr>
      </w:pPr>
    </w:p>
    <w:p>
      <w:pPr>
        <w:keepNext/>
        <w:keepLines/>
        <w:ind w:firstLine="0" w:firstLineChars="0"/>
        <w:outlineLvl w:val="9"/>
        <w:rPr>
          <w:rFonts w:hint="eastAsia" w:cs="Times New Roman" w:asciiTheme="majorEastAsia" w:hAnsiTheme="majorEastAsia" w:eastAsiaTheme="majorEastAsia"/>
          <w:b/>
          <w:color w:val="auto"/>
          <w:sz w:val="28"/>
          <w:szCs w:val="28"/>
          <w:highlight w:val="none"/>
          <w:lang w:val="en-US" w:eastAsia="zh-CN"/>
        </w:rPr>
      </w:pPr>
    </w:p>
    <w:p>
      <w:pPr>
        <w:keepNext/>
        <w:keepLines/>
        <w:ind w:firstLine="0" w:firstLineChars="0"/>
        <w:outlineLvl w:val="9"/>
        <w:rPr>
          <w:rFonts w:ascii="仿宋_GB2312" w:eastAsia="仿宋_GB2312" w:hAnsiTheme="minorEastAsia"/>
          <w:color w:val="auto"/>
          <w:sz w:val="28"/>
          <w:szCs w:val="28"/>
          <w:highlight w:val="none"/>
        </w:rPr>
      </w:pPr>
      <w:r>
        <w:rPr>
          <w:rFonts w:hint="eastAsia" w:cs="Times New Roman" w:asciiTheme="majorEastAsia" w:hAnsiTheme="majorEastAsia" w:eastAsiaTheme="majorEastAsia"/>
          <w:b/>
          <w:color w:val="auto"/>
          <w:sz w:val="28"/>
          <w:szCs w:val="28"/>
          <w:highlight w:val="none"/>
          <w:lang w:val="en-US" w:eastAsia="zh-CN"/>
        </w:rPr>
        <w:t>7.承诺函</w:t>
      </w:r>
    </w:p>
    <w:p>
      <w:pPr>
        <w:widowControl/>
        <w:snapToGrid w:val="0"/>
        <w:spacing w:line="520" w:lineRule="exact"/>
        <w:ind w:firstLine="562" w:firstLineChars="200"/>
        <w:jc w:val="left"/>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供应商须出具承诺函，承诺中选后提供报价设备均为制造商原装全新产品。</w:t>
      </w: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widowControl/>
        <w:snapToGrid w:val="0"/>
        <w:spacing w:line="520" w:lineRule="exact"/>
        <w:ind w:firstLine="6480" w:firstLineChars="2700"/>
        <w:jc w:val="left"/>
        <w:rPr>
          <w:rFonts w:hint="eastAsia" w:ascii="仿宋_GB2312" w:eastAsia="仿宋_GB2312"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pPr>
        <w:widowControl/>
        <w:snapToGrid w:val="0"/>
        <w:spacing w:line="520" w:lineRule="exact"/>
        <w:ind w:firstLine="0" w:firstLineChars="0"/>
        <w:jc w:val="left"/>
        <w:rPr>
          <w:rFonts w:hint="default"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9" w:type="first"/>
      <w:footerReference r:id="rId8"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101E"/>
    <w:multiLevelType w:val="singleLevel"/>
    <w:tmpl w:val="B223101E"/>
    <w:lvl w:ilvl="0" w:tentative="0">
      <w:start w:val="2"/>
      <w:numFmt w:val="chineseCounting"/>
      <w:suff w:val="nothing"/>
      <w:lvlText w:val="%1、"/>
      <w:lvlJc w:val="left"/>
      <w:rPr>
        <w:rFonts w:hint="eastAsia"/>
      </w:rPr>
    </w:lvl>
  </w:abstractNum>
  <w:abstractNum w:abstractNumId="1">
    <w:nsid w:val="B302B05F"/>
    <w:multiLevelType w:val="singleLevel"/>
    <w:tmpl w:val="B302B05F"/>
    <w:lvl w:ilvl="0" w:tentative="0">
      <w:start w:val="1"/>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DF71A52D"/>
    <w:multiLevelType w:val="singleLevel"/>
    <w:tmpl w:val="DF71A52D"/>
    <w:lvl w:ilvl="0" w:tentative="0">
      <w:start w:val="5"/>
      <w:numFmt w:val="decimal"/>
      <w:lvlText w:val="%1."/>
      <w:lvlJc w:val="left"/>
      <w:pPr>
        <w:tabs>
          <w:tab w:val="left" w:pos="312"/>
        </w:tabs>
      </w:pPr>
    </w:lvl>
  </w:abstractNum>
  <w:abstractNum w:abstractNumId="4">
    <w:nsid w:val="EEF36D1F"/>
    <w:multiLevelType w:val="singleLevel"/>
    <w:tmpl w:val="EEF36D1F"/>
    <w:lvl w:ilvl="0" w:tentative="0">
      <w:start w:val="1"/>
      <w:numFmt w:val="chineseCounting"/>
      <w:suff w:val="nothing"/>
      <w:lvlText w:val="%1、"/>
      <w:lvlJc w:val="left"/>
      <w:rPr>
        <w:rFonts w:hint="eastAsia"/>
      </w:rPr>
    </w:lvl>
  </w:abstractNum>
  <w:abstractNum w:abstractNumId="5">
    <w:nsid w:val="F474C9A6"/>
    <w:multiLevelType w:val="singleLevel"/>
    <w:tmpl w:val="F474C9A6"/>
    <w:lvl w:ilvl="0" w:tentative="0">
      <w:start w:val="10"/>
      <w:numFmt w:val="chineseCounting"/>
      <w:suff w:val="space"/>
      <w:lvlText w:val="第%1条"/>
      <w:lvlJc w:val="left"/>
      <w:rPr>
        <w:rFonts w:hint="eastAsia"/>
      </w:r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7"/>
  </w:num>
  <w:num w:numId="3">
    <w:abstractNumId w:val="6"/>
  </w:num>
  <w:num w:numId="4">
    <w:abstractNumId w:val="4"/>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97CFB"/>
    <w:rsid w:val="003D60BA"/>
    <w:rsid w:val="00411689"/>
    <w:rsid w:val="005D618A"/>
    <w:rsid w:val="00911ECD"/>
    <w:rsid w:val="00A042E0"/>
    <w:rsid w:val="00A23C4B"/>
    <w:rsid w:val="00B26BB1"/>
    <w:rsid w:val="00B26E21"/>
    <w:rsid w:val="00B741D7"/>
    <w:rsid w:val="00D4533C"/>
    <w:rsid w:val="00F83B64"/>
    <w:rsid w:val="013E3461"/>
    <w:rsid w:val="01BB0F13"/>
    <w:rsid w:val="02000807"/>
    <w:rsid w:val="02090C75"/>
    <w:rsid w:val="02434B8C"/>
    <w:rsid w:val="02A23A3C"/>
    <w:rsid w:val="02FB196F"/>
    <w:rsid w:val="032F0A28"/>
    <w:rsid w:val="035D130A"/>
    <w:rsid w:val="039110A9"/>
    <w:rsid w:val="03AC246A"/>
    <w:rsid w:val="03AE6061"/>
    <w:rsid w:val="03B23056"/>
    <w:rsid w:val="03DA023E"/>
    <w:rsid w:val="03DC3EBA"/>
    <w:rsid w:val="03F9794D"/>
    <w:rsid w:val="046A2461"/>
    <w:rsid w:val="051C2970"/>
    <w:rsid w:val="05524952"/>
    <w:rsid w:val="05545D73"/>
    <w:rsid w:val="060C3611"/>
    <w:rsid w:val="06C64829"/>
    <w:rsid w:val="070E7B6E"/>
    <w:rsid w:val="071D62B7"/>
    <w:rsid w:val="077D16D2"/>
    <w:rsid w:val="07931514"/>
    <w:rsid w:val="082A69F3"/>
    <w:rsid w:val="08675FC8"/>
    <w:rsid w:val="096D6157"/>
    <w:rsid w:val="09B713FD"/>
    <w:rsid w:val="09EF6ACC"/>
    <w:rsid w:val="0A1010FE"/>
    <w:rsid w:val="0A315056"/>
    <w:rsid w:val="0A3E3B7B"/>
    <w:rsid w:val="0A5A6874"/>
    <w:rsid w:val="0A694621"/>
    <w:rsid w:val="0AA213B4"/>
    <w:rsid w:val="0AF61C7E"/>
    <w:rsid w:val="0AFB45AD"/>
    <w:rsid w:val="0B136AE7"/>
    <w:rsid w:val="0B184EE1"/>
    <w:rsid w:val="0B351E9B"/>
    <w:rsid w:val="0B4C50D3"/>
    <w:rsid w:val="0B806B92"/>
    <w:rsid w:val="0B827E94"/>
    <w:rsid w:val="0B842F76"/>
    <w:rsid w:val="0BD070E1"/>
    <w:rsid w:val="0BD65B6B"/>
    <w:rsid w:val="0C2361E7"/>
    <w:rsid w:val="0C247926"/>
    <w:rsid w:val="0C8C7917"/>
    <w:rsid w:val="0CD850FC"/>
    <w:rsid w:val="0D037263"/>
    <w:rsid w:val="0D794204"/>
    <w:rsid w:val="0DCB035E"/>
    <w:rsid w:val="0DE4113F"/>
    <w:rsid w:val="0DFF7475"/>
    <w:rsid w:val="0E2125D1"/>
    <w:rsid w:val="0E214211"/>
    <w:rsid w:val="0E5F2769"/>
    <w:rsid w:val="0EA94EE3"/>
    <w:rsid w:val="0ED8332F"/>
    <w:rsid w:val="0F4D75A3"/>
    <w:rsid w:val="0F5B2DCA"/>
    <w:rsid w:val="0F714D08"/>
    <w:rsid w:val="0FA20605"/>
    <w:rsid w:val="0FED051E"/>
    <w:rsid w:val="0FEE4C29"/>
    <w:rsid w:val="0FFD33F6"/>
    <w:rsid w:val="10031608"/>
    <w:rsid w:val="10046082"/>
    <w:rsid w:val="100504DA"/>
    <w:rsid w:val="104974DD"/>
    <w:rsid w:val="111703D2"/>
    <w:rsid w:val="112B101A"/>
    <w:rsid w:val="119B53FC"/>
    <w:rsid w:val="1215733B"/>
    <w:rsid w:val="121821D6"/>
    <w:rsid w:val="123F049F"/>
    <w:rsid w:val="12424CDC"/>
    <w:rsid w:val="12606B78"/>
    <w:rsid w:val="129A2738"/>
    <w:rsid w:val="12B56BF1"/>
    <w:rsid w:val="12CB1A89"/>
    <w:rsid w:val="131840FB"/>
    <w:rsid w:val="1339277B"/>
    <w:rsid w:val="13467417"/>
    <w:rsid w:val="135A0957"/>
    <w:rsid w:val="136E76CF"/>
    <w:rsid w:val="13934999"/>
    <w:rsid w:val="13CE1647"/>
    <w:rsid w:val="145F08C6"/>
    <w:rsid w:val="14E43F59"/>
    <w:rsid w:val="14FE0367"/>
    <w:rsid w:val="15115A93"/>
    <w:rsid w:val="15776308"/>
    <w:rsid w:val="159759D3"/>
    <w:rsid w:val="15BC6B3C"/>
    <w:rsid w:val="15EC2C59"/>
    <w:rsid w:val="16360A7B"/>
    <w:rsid w:val="164D40B0"/>
    <w:rsid w:val="1694429A"/>
    <w:rsid w:val="169B415C"/>
    <w:rsid w:val="173167D3"/>
    <w:rsid w:val="17630C63"/>
    <w:rsid w:val="17635326"/>
    <w:rsid w:val="17B803EA"/>
    <w:rsid w:val="1815096B"/>
    <w:rsid w:val="18236EFD"/>
    <w:rsid w:val="18377249"/>
    <w:rsid w:val="185D743E"/>
    <w:rsid w:val="185E60AE"/>
    <w:rsid w:val="189D5B1F"/>
    <w:rsid w:val="18A01FEE"/>
    <w:rsid w:val="18A34CD0"/>
    <w:rsid w:val="19A53EA8"/>
    <w:rsid w:val="19B64DBC"/>
    <w:rsid w:val="19EC6A4A"/>
    <w:rsid w:val="1A1B310D"/>
    <w:rsid w:val="1A373ACF"/>
    <w:rsid w:val="1A7B10BA"/>
    <w:rsid w:val="1A895341"/>
    <w:rsid w:val="1AE01BA2"/>
    <w:rsid w:val="1B0D071F"/>
    <w:rsid w:val="1B4568CE"/>
    <w:rsid w:val="1B7332BB"/>
    <w:rsid w:val="1B9015B7"/>
    <w:rsid w:val="1B950DA6"/>
    <w:rsid w:val="1BF3583D"/>
    <w:rsid w:val="1BF54245"/>
    <w:rsid w:val="1D0E6976"/>
    <w:rsid w:val="1D5A79EE"/>
    <w:rsid w:val="1DCD55AE"/>
    <w:rsid w:val="1DDD4E4F"/>
    <w:rsid w:val="1E0E2CD0"/>
    <w:rsid w:val="1E831280"/>
    <w:rsid w:val="1EBC4704"/>
    <w:rsid w:val="1ED633E5"/>
    <w:rsid w:val="1EE522C8"/>
    <w:rsid w:val="1EF70FD8"/>
    <w:rsid w:val="1F172EB5"/>
    <w:rsid w:val="1F22070B"/>
    <w:rsid w:val="1F2E0F47"/>
    <w:rsid w:val="1F94592D"/>
    <w:rsid w:val="1FB76C2B"/>
    <w:rsid w:val="1FB860DE"/>
    <w:rsid w:val="203C5A02"/>
    <w:rsid w:val="204C61C0"/>
    <w:rsid w:val="205945BD"/>
    <w:rsid w:val="209D4C94"/>
    <w:rsid w:val="20B44FCD"/>
    <w:rsid w:val="20E84705"/>
    <w:rsid w:val="217E77AA"/>
    <w:rsid w:val="218400BA"/>
    <w:rsid w:val="21AB1E2F"/>
    <w:rsid w:val="21D40498"/>
    <w:rsid w:val="21EA0C02"/>
    <w:rsid w:val="22493963"/>
    <w:rsid w:val="22767047"/>
    <w:rsid w:val="22863F44"/>
    <w:rsid w:val="22BC1419"/>
    <w:rsid w:val="23A05588"/>
    <w:rsid w:val="23C42853"/>
    <w:rsid w:val="23C72154"/>
    <w:rsid w:val="240476A1"/>
    <w:rsid w:val="24E953B9"/>
    <w:rsid w:val="25431AEB"/>
    <w:rsid w:val="25B875EB"/>
    <w:rsid w:val="25BE3BFB"/>
    <w:rsid w:val="25BF43FD"/>
    <w:rsid w:val="25F86BCD"/>
    <w:rsid w:val="2605748B"/>
    <w:rsid w:val="261849A4"/>
    <w:rsid w:val="26396D26"/>
    <w:rsid w:val="264544A6"/>
    <w:rsid w:val="267702FB"/>
    <w:rsid w:val="269E416A"/>
    <w:rsid w:val="26C11C6B"/>
    <w:rsid w:val="272100D3"/>
    <w:rsid w:val="272C72FC"/>
    <w:rsid w:val="275131CB"/>
    <w:rsid w:val="278F6521"/>
    <w:rsid w:val="27EB149D"/>
    <w:rsid w:val="27FD3E52"/>
    <w:rsid w:val="2818615F"/>
    <w:rsid w:val="281C4C20"/>
    <w:rsid w:val="281D56E4"/>
    <w:rsid w:val="28E11370"/>
    <w:rsid w:val="294A756A"/>
    <w:rsid w:val="2952530A"/>
    <w:rsid w:val="29781BF8"/>
    <w:rsid w:val="297939E2"/>
    <w:rsid w:val="29997B66"/>
    <w:rsid w:val="29C33ED0"/>
    <w:rsid w:val="29D5322D"/>
    <w:rsid w:val="2A025DD9"/>
    <w:rsid w:val="2A0C2A72"/>
    <w:rsid w:val="2A2619CB"/>
    <w:rsid w:val="2A7317D3"/>
    <w:rsid w:val="2A7C2231"/>
    <w:rsid w:val="2A920E4F"/>
    <w:rsid w:val="2ABB753D"/>
    <w:rsid w:val="2AF0266B"/>
    <w:rsid w:val="2AFE6EC4"/>
    <w:rsid w:val="2B345DDC"/>
    <w:rsid w:val="2B7A49FA"/>
    <w:rsid w:val="2B9A11D5"/>
    <w:rsid w:val="2BAA3FE1"/>
    <w:rsid w:val="2C320769"/>
    <w:rsid w:val="2C615D26"/>
    <w:rsid w:val="2C626979"/>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324C2E"/>
    <w:rsid w:val="327171DF"/>
    <w:rsid w:val="329D1AD3"/>
    <w:rsid w:val="32B62CC5"/>
    <w:rsid w:val="336558EB"/>
    <w:rsid w:val="337D1D45"/>
    <w:rsid w:val="3391569E"/>
    <w:rsid w:val="33CC077F"/>
    <w:rsid w:val="341E3434"/>
    <w:rsid w:val="34BB4442"/>
    <w:rsid w:val="35787AAF"/>
    <w:rsid w:val="3584136B"/>
    <w:rsid w:val="35FF5AA4"/>
    <w:rsid w:val="360B7EBA"/>
    <w:rsid w:val="36416867"/>
    <w:rsid w:val="367D5DD4"/>
    <w:rsid w:val="369C32FD"/>
    <w:rsid w:val="37666E72"/>
    <w:rsid w:val="379A65CC"/>
    <w:rsid w:val="38081EA3"/>
    <w:rsid w:val="38167A04"/>
    <w:rsid w:val="381C3783"/>
    <w:rsid w:val="38B74699"/>
    <w:rsid w:val="394B167A"/>
    <w:rsid w:val="39AD34EA"/>
    <w:rsid w:val="39DA2868"/>
    <w:rsid w:val="39DF6BF2"/>
    <w:rsid w:val="39EF679C"/>
    <w:rsid w:val="3A055F4B"/>
    <w:rsid w:val="3A4E4336"/>
    <w:rsid w:val="3A6007FE"/>
    <w:rsid w:val="3A802587"/>
    <w:rsid w:val="3A852164"/>
    <w:rsid w:val="3AF93D6C"/>
    <w:rsid w:val="3AFA5DF5"/>
    <w:rsid w:val="3AFD06C8"/>
    <w:rsid w:val="3B477B26"/>
    <w:rsid w:val="3B7C2CE4"/>
    <w:rsid w:val="3BAF716B"/>
    <w:rsid w:val="3C0B5355"/>
    <w:rsid w:val="3C4A461E"/>
    <w:rsid w:val="3CD4176B"/>
    <w:rsid w:val="3D1F44D9"/>
    <w:rsid w:val="3D5C38CD"/>
    <w:rsid w:val="3D98044D"/>
    <w:rsid w:val="3DD3648A"/>
    <w:rsid w:val="3E1C0706"/>
    <w:rsid w:val="3E5070F1"/>
    <w:rsid w:val="3E69598F"/>
    <w:rsid w:val="3E7569E0"/>
    <w:rsid w:val="3EC370CB"/>
    <w:rsid w:val="3ED75868"/>
    <w:rsid w:val="3F541662"/>
    <w:rsid w:val="3F6C3589"/>
    <w:rsid w:val="3F850180"/>
    <w:rsid w:val="3F9004D6"/>
    <w:rsid w:val="3FEE7CFA"/>
    <w:rsid w:val="400E4D5E"/>
    <w:rsid w:val="40E1138C"/>
    <w:rsid w:val="413814BA"/>
    <w:rsid w:val="41872511"/>
    <w:rsid w:val="41DF1251"/>
    <w:rsid w:val="424236D9"/>
    <w:rsid w:val="42466655"/>
    <w:rsid w:val="42480A06"/>
    <w:rsid w:val="42C82F57"/>
    <w:rsid w:val="42E86E15"/>
    <w:rsid w:val="43052AAA"/>
    <w:rsid w:val="435707E5"/>
    <w:rsid w:val="43987249"/>
    <w:rsid w:val="439927E1"/>
    <w:rsid w:val="43C76AF7"/>
    <w:rsid w:val="43DD4A29"/>
    <w:rsid w:val="43E97E4A"/>
    <w:rsid w:val="440D65DA"/>
    <w:rsid w:val="446828F0"/>
    <w:rsid w:val="45093E85"/>
    <w:rsid w:val="450B3BFA"/>
    <w:rsid w:val="455F6FFF"/>
    <w:rsid w:val="45A14109"/>
    <w:rsid w:val="45C13B4D"/>
    <w:rsid w:val="46054BCA"/>
    <w:rsid w:val="461A44A1"/>
    <w:rsid w:val="464C6AFC"/>
    <w:rsid w:val="468B0091"/>
    <w:rsid w:val="46A107C3"/>
    <w:rsid w:val="46B15CE2"/>
    <w:rsid w:val="46BE113D"/>
    <w:rsid w:val="46E2698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EB5460"/>
    <w:rsid w:val="48F005D3"/>
    <w:rsid w:val="49466522"/>
    <w:rsid w:val="49547ADD"/>
    <w:rsid w:val="49732351"/>
    <w:rsid w:val="498F4AF1"/>
    <w:rsid w:val="49BC10F6"/>
    <w:rsid w:val="49C05787"/>
    <w:rsid w:val="49CF518D"/>
    <w:rsid w:val="49D56585"/>
    <w:rsid w:val="4A7F3979"/>
    <w:rsid w:val="4ADA1F63"/>
    <w:rsid w:val="4AE23D89"/>
    <w:rsid w:val="4AEE5828"/>
    <w:rsid w:val="4B2038D0"/>
    <w:rsid w:val="4B296E7D"/>
    <w:rsid w:val="4B5A2A91"/>
    <w:rsid w:val="4B79394E"/>
    <w:rsid w:val="4B7C1F28"/>
    <w:rsid w:val="4B877F28"/>
    <w:rsid w:val="4B9154A8"/>
    <w:rsid w:val="4CD200BA"/>
    <w:rsid w:val="4D2044E7"/>
    <w:rsid w:val="4D916BA6"/>
    <w:rsid w:val="4DA66743"/>
    <w:rsid w:val="4DC44169"/>
    <w:rsid w:val="4DE24E21"/>
    <w:rsid w:val="4E1B19A3"/>
    <w:rsid w:val="4E48787F"/>
    <w:rsid w:val="4EC21A55"/>
    <w:rsid w:val="4EF0709E"/>
    <w:rsid w:val="4F0469A4"/>
    <w:rsid w:val="4F542EE9"/>
    <w:rsid w:val="4FAC5B19"/>
    <w:rsid w:val="50075C0E"/>
    <w:rsid w:val="500E56F4"/>
    <w:rsid w:val="50540C73"/>
    <w:rsid w:val="50752AF8"/>
    <w:rsid w:val="50927531"/>
    <w:rsid w:val="50A80B24"/>
    <w:rsid w:val="50DD03FB"/>
    <w:rsid w:val="513C6A7B"/>
    <w:rsid w:val="51675490"/>
    <w:rsid w:val="517300C9"/>
    <w:rsid w:val="517805B3"/>
    <w:rsid w:val="5255184F"/>
    <w:rsid w:val="52EC6EC2"/>
    <w:rsid w:val="532D486F"/>
    <w:rsid w:val="5333545B"/>
    <w:rsid w:val="536579BD"/>
    <w:rsid w:val="538D0E89"/>
    <w:rsid w:val="54252ED6"/>
    <w:rsid w:val="5450213C"/>
    <w:rsid w:val="546711F3"/>
    <w:rsid w:val="546C3825"/>
    <w:rsid w:val="54A31759"/>
    <w:rsid w:val="54D24048"/>
    <w:rsid w:val="54D64CD5"/>
    <w:rsid w:val="55163780"/>
    <w:rsid w:val="5532287C"/>
    <w:rsid w:val="55887D69"/>
    <w:rsid w:val="559B1512"/>
    <w:rsid w:val="55BD684B"/>
    <w:rsid w:val="55EE5D11"/>
    <w:rsid w:val="561A0928"/>
    <w:rsid w:val="56423872"/>
    <w:rsid w:val="569E06BC"/>
    <w:rsid w:val="56B279F0"/>
    <w:rsid w:val="56F20F86"/>
    <w:rsid w:val="579D710E"/>
    <w:rsid w:val="581F22F6"/>
    <w:rsid w:val="58644833"/>
    <w:rsid w:val="586E1E17"/>
    <w:rsid w:val="58862C35"/>
    <w:rsid w:val="58C14957"/>
    <w:rsid w:val="58CC23D2"/>
    <w:rsid w:val="58E1471F"/>
    <w:rsid w:val="58E66050"/>
    <w:rsid w:val="590615F5"/>
    <w:rsid w:val="596B36B6"/>
    <w:rsid w:val="59E63F07"/>
    <w:rsid w:val="59F85883"/>
    <w:rsid w:val="59FC7994"/>
    <w:rsid w:val="5A1D1BD0"/>
    <w:rsid w:val="5A9509A6"/>
    <w:rsid w:val="5AE83A50"/>
    <w:rsid w:val="5B1D185C"/>
    <w:rsid w:val="5B353193"/>
    <w:rsid w:val="5B3E6FD8"/>
    <w:rsid w:val="5BAB2917"/>
    <w:rsid w:val="5BFC33FA"/>
    <w:rsid w:val="5C061864"/>
    <w:rsid w:val="5C3107A4"/>
    <w:rsid w:val="5C3B1B93"/>
    <w:rsid w:val="5C512563"/>
    <w:rsid w:val="5C9220DF"/>
    <w:rsid w:val="5C9F1F8B"/>
    <w:rsid w:val="5CAF3AF5"/>
    <w:rsid w:val="5D17404F"/>
    <w:rsid w:val="5D4A15F3"/>
    <w:rsid w:val="5D4F0909"/>
    <w:rsid w:val="5D69542A"/>
    <w:rsid w:val="5D783B72"/>
    <w:rsid w:val="5E0930EF"/>
    <w:rsid w:val="5E3D4D53"/>
    <w:rsid w:val="5E4717E6"/>
    <w:rsid w:val="5E55774C"/>
    <w:rsid w:val="5E6F197A"/>
    <w:rsid w:val="5E8A70FF"/>
    <w:rsid w:val="5EE906B0"/>
    <w:rsid w:val="5F036867"/>
    <w:rsid w:val="60045F96"/>
    <w:rsid w:val="60104DDC"/>
    <w:rsid w:val="605C0804"/>
    <w:rsid w:val="60913E6F"/>
    <w:rsid w:val="61733C3E"/>
    <w:rsid w:val="61782BD0"/>
    <w:rsid w:val="6189617B"/>
    <w:rsid w:val="61B52BB6"/>
    <w:rsid w:val="61B749C2"/>
    <w:rsid w:val="61CB0541"/>
    <w:rsid w:val="62280D20"/>
    <w:rsid w:val="62B4786E"/>
    <w:rsid w:val="62CA2457"/>
    <w:rsid w:val="638240A1"/>
    <w:rsid w:val="63833423"/>
    <w:rsid w:val="63A5257B"/>
    <w:rsid w:val="63BD3DCC"/>
    <w:rsid w:val="63C61741"/>
    <w:rsid w:val="64560967"/>
    <w:rsid w:val="6512208F"/>
    <w:rsid w:val="655A065C"/>
    <w:rsid w:val="656B1D10"/>
    <w:rsid w:val="65B841F9"/>
    <w:rsid w:val="65FE3864"/>
    <w:rsid w:val="66022B28"/>
    <w:rsid w:val="664A38E2"/>
    <w:rsid w:val="66581E87"/>
    <w:rsid w:val="66766EBB"/>
    <w:rsid w:val="66FA11D5"/>
    <w:rsid w:val="674302C7"/>
    <w:rsid w:val="679E626A"/>
    <w:rsid w:val="67CB09D8"/>
    <w:rsid w:val="67EE3B0F"/>
    <w:rsid w:val="680A5986"/>
    <w:rsid w:val="680D5F4B"/>
    <w:rsid w:val="68113F51"/>
    <w:rsid w:val="68B272C7"/>
    <w:rsid w:val="68E94770"/>
    <w:rsid w:val="68EC1CEF"/>
    <w:rsid w:val="68F949C9"/>
    <w:rsid w:val="69223C33"/>
    <w:rsid w:val="695A4290"/>
    <w:rsid w:val="696F3649"/>
    <w:rsid w:val="698E6C8E"/>
    <w:rsid w:val="6A267606"/>
    <w:rsid w:val="6A300BD5"/>
    <w:rsid w:val="6A334932"/>
    <w:rsid w:val="6A3353FF"/>
    <w:rsid w:val="6A5D63E6"/>
    <w:rsid w:val="6A5F24D1"/>
    <w:rsid w:val="6ACA70C4"/>
    <w:rsid w:val="6ADA2D9B"/>
    <w:rsid w:val="6AE347EB"/>
    <w:rsid w:val="6B330365"/>
    <w:rsid w:val="6B434AF0"/>
    <w:rsid w:val="6B57675A"/>
    <w:rsid w:val="6B6A5780"/>
    <w:rsid w:val="6B87098A"/>
    <w:rsid w:val="6BDD7B4D"/>
    <w:rsid w:val="6C306176"/>
    <w:rsid w:val="6D995F16"/>
    <w:rsid w:val="6DEA1D4F"/>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0F6648"/>
    <w:rsid w:val="71860B17"/>
    <w:rsid w:val="71B717B8"/>
    <w:rsid w:val="72107D17"/>
    <w:rsid w:val="723B27CC"/>
    <w:rsid w:val="724F75B7"/>
    <w:rsid w:val="72687227"/>
    <w:rsid w:val="727B61BC"/>
    <w:rsid w:val="72A03FD9"/>
    <w:rsid w:val="72A3156E"/>
    <w:rsid w:val="73406CFF"/>
    <w:rsid w:val="7383028C"/>
    <w:rsid w:val="73A25E44"/>
    <w:rsid w:val="74142DC4"/>
    <w:rsid w:val="741F68CF"/>
    <w:rsid w:val="744D4D87"/>
    <w:rsid w:val="75252DF3"/>
    <w:rsid w:val="75621536"/>
    <w:rsid w:val="75874327"/>
    <w:rsid w:val="759C03E1"/>
    <w:rsid w:val="75BF3154"/>
    <w:rsid w:val="75DA4A2D"/>
    <w:rsid w:val="764A07CF"/>
    <w:rsid w:val="764F6B3D"/>
    <w:rsid w:val="76CD2B7B"/>
    <w:rsid w:val="76D80645"/>
    <w:rsid w:val="76E03371"/>
    <w:rsid w:val="771211AA"/>
    <w:rsid w:val="7735630E"/>
    <w:rsid w:val="77495D38"/>
    <w:rsid w:val="77736C04"/>
    <w:rsid w:val="780E5898"/>
    <w:rsid w:val="782642CC"/>
    <w:rsid w:val="787212BF"/>
    <w:rsid w:val="7894095E"/>
    <w:rsid w:val="78964555"/>
    <w:rsid w:val="78C767F3"/>
    <w:rsid w:val="78CF4963"/>
    <w:rsid w:val="79000679"/>
    <w:rsid w:val="7916258F"/>
    <w:rsid w:val="791C0FE5"/>
    <w:rsid w:val="798B776C"/>
    <w:rsid w:val="79A416F0"/>
    <w:rsid w:val="79AA6E1B"/>
    <w:rsid w:val="79B03EB6"/>
    <w:rsid w:val="79B61437"/>
    <w:rsid w:val="79D35E29"/>
    <w:rsid w:val="79F638A7"/>
    <w:rsid w:val="7AD50586"/>
    <w:rsid w:val="7AE15A5C"/>
    <w:rsid w:val="7AF37579"/>
    <w:rsid w:val="7AF87F64"/>
    <w:rsid w:val="7B1C0C84"/>
    <w:rsid w:val="7B5A62DF"/>
    <w:rsid w:val="7B7A04A8"/>
    <w:rsid w:val="7B8E4662"/>
    <w:rsid w:val="7C0C3F6D"/>
    <w:rsid w:val="7C22163C"/>
    <w:rsid w:val="7C457B4B"/>
    <w:rsid w:val="7C595075"/>
    <w:rsid w:val="7C6B07B2"/>
    <w:rsid w:val="7CCC3693"/>
    <w:rsid w:val="7D133243"/>
    <w:rsid w:val="7D2F437A"/>
    <w:rsid w:val="7D945420"/>
    <w:rsid w:val="7D997857"/>
    <w:rsid w:val="7DD07A4B"/>
    <w:rsid w:val="7DD115E7"/>
    <w:rsid w:val="7DFF12E2"/>
    <w:rsid w:val="7E394207"/>
    <w:rsid w:val="7E4007A2"/>
    <w:rsid w:val="7E791CAD"/>
    <w:rsid w:val="7EA50DFB"/>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7"/>
    <w:semiHidden/>
    <w:unhideWhenUsed/>
    <w:qFormat/>
    <w:uiPriority w:val="99"/>
    <w:rPr>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basedOn w:val="25"/>
    <w:link w:val="19"/>
    <w:semiHidden/>
    <w:qFormat/>
    <w:uiPriority w:val="99"/>
    <w:rPr>
      <w:sz w:val="18"/>
      <w:szCs w:val="18"/>
    </w:rPr>
  </w:style>
  <w:style w:type="character" w:customStyle="1" w:styleId="31">
    <w:name w:val="页脚 Char"/>
    <w:basedOn w:val="25"/>
    <w:link w:val="18"/>
    <w:qFormat/>
    <w:uiPriority w:val="99"/>
    <w:rPr>
      <w:sz w:val="18"/>
      <w:szCs w:val="18"/>
    </w:rPr>
  </w:style>
  <w:style w:type="character" w:customStyle="1" w:styleId="32">
    <w:name w:val="标题 1 Char"/>
    <w:basedOn w:val="25"/>
    <w:link w:val="4"/>
    <w:qFormat/>
    <w:uiPriority w:val="9"/>
    <w:rPr>
      <w:rFonts w:eastAsia="方正小标宋简体"/>
      <w:bCs/>
      <w:kern w:val="44"/>
      <w:sz w:val="44"/>
      <w:szCs w:val="44"/>
    </w:rPr>
  </w:style>
  <w:style w:type="character" w:customStyle="1" w:styleId="33">
    <w:name w:val="标题 2 Char"/>
    <w:basedOn w:val="25"/>
    <w:link w:val="5"/>
    <w:qFormat/>
    <w:uiPriority w:val="9"/>
    <w:rPr>
      <w:rFonts w:eastAsia="方正小标宋简体" w:asciiTheme="majorHAnsi" w:hAnsiTheme="majorHAnsi" w:cstheme="majorBidi"/>
      <w:bCs/>
      <w:sz w:val="36"/>
      <w:szCs w:val="32"/>
    </w:rPr>
  </w:style>
  <w:style w:type="character" w:customStyle="1" w:styleId="34">
    <w:name w:val="标题 3 Char"/>
    <w:basedOn w:val="25"/>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9"/>
    <w:qFormat/>
    <w:uiPriority w:val="99"/>
    <w:rPr>
      <w:sz w:val="16"/>
      <w:szCs w:val="16"/>
    </w:rPr>
  </w:style>
  <w:style w:type="character" w:customStyle="1" w:styleId="42">
    <w:name w:val="正文文本 3 Char1"/>
    <w:basedOn w:val="25"/>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9">
    <w:name w:val="font01"/>
    <w:basedOn w:val="25"/>
    <w:qFormat/>
    <w:uiPriority w:val="0"/>
    <w:rPr>
      <w:rFonts w:hint="eastAsia" w:ascii="宋体" w:hAnsi="宋体" w:eastAsia="宋体" w:cs="宋体"/>
      <w:color w:val="000000"/>
      <w:sz w:val="20"/>
      <w:szCs w:val="20"/>
      <w:u w:val="none"/>
    </w:rPr>
  </w:style>
  <w:style w:type="character" w:customStyle="1" w:styleId="50">
    <w:name w:val="font21"/>
    <w:basedOn w:val="25"/>
    <w:qFormat/>
    <w:uiPriority w:val="0"/>
    <w:rPr>
      <w:rFonts w:hint="eastAsia" w:ascii="宋体" w:hAnsi="宋体" w:eastAsia="宋体" w:cs="宋体"/>
      <w:color w:val="000000"/>
      <w:sz w:val="22"/>
      <w:szCs w:val="22"/>
      <w:u w:val="none"/>
    </w:rPr>
  </w:style>
  <w:style w:type="paragraph" w:customStyle="1" w:styleId="51">
    <w:name w:val="p15"/>
    <w:basedOn w:val="1"/>
    <w:qFormat/>
    <w:uiPriority w:val="0"/>
    <w:pPr>
      <w:widowControl/>
      <w:autoSpaceDE/>
      <w:autoSpaceDN/>
      <w:spacing w:before="100" w:after="100" w:line="240" w:lineRule="auto"/>
      <w:ind w:left="0" w:firstLine="3584"/>
    </w:pPr>
    <w:rPr>
      <w:rFonts w:ascii="Tahoma"/>
    </w:rPr>
  </w:style>
  <w:style w:type="paragraph" w:customStyle="1" w:styleId="52">
    <w:name w:val="my 正文"/>
    <w:basedOn w:val="1"/>
    <w:qFormat/>
    <w:uiPriority w:val="0"/>
    <w:pPr>
      <w:spacing w:line="360" w:lineRule="auto"/>
      <w:ind w:firstLine="200" w:firstLineChars="200"/>
      <w:jc w:val="left"/>
    </w:pPr>
    <w:rPr>
      <w:sz w:val="24"/>
    </w:rPr>
  </w:style>
  <w:style w:type="paragraph" w:customStyle="1" w:styleId="53">
    <w:name w:val="_Style 4"/>
    <w:basedOn w:val="4"/>
    <w:next w:val="1"/>
    <w:qFormat/>
    <w:uiPriority w:val="0"/>
    <w:pPr>
      <w:spacing w:line="576" w:lineRule="auto"/>
      <w:outlineLvl w:val="9"/>
    </w:pPr>
    <w:rPr>
      <w:rFonts w:ascii="Calibri" w:hAnsi="Calibri"/>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5">
    <w:name w:val="BodyText"/>
    <w:basedOn w:val="1"/>
    <w:next w:val="56"/>
    <w:qFormat/>
    <w:uiPriority w:val="0"/>
    <w:pPr>
      <w:jc w:val="both"/>
      <w:textAlignment w:val="baseline"/>
    </w:pPr>
    <w:rPr>
      <w:rFonts w:ascii="Times New Roman" w:hAnsi="Times New Roman" w:eastAsia="宋体"/>
      <w:kern w:val="2"/>
      <w:sz w:val="28"/>
      <w:lang w:val="en-US" w:eastAsia="zh-CN" w:bidi="ar-SA"/>
    </w:rPr>
  </w:style>
  <w:style w:type="paragraph" w:customStyle="1" w:styleId="56">
    <w:name w:val="BodyText2"/>
    <w:basedOn w:val="1"/>
    <w:qFormat/>
    <w:uiPriority w:val="0"/>
    <w:pPr>
      <w:spacing w:after="120" w:line="480" w:lineRule="auto"/>
      <w:jc w:val="both"/>
      <w:textAlignment w:val="baseline"/>
    </w:pPr>
  </w:style>
  <w:style w:type="paragraph" w:customStyle="1" w:styleId="57">
    <w:name w:val="+标题3"/>
    <w:basedOn w:val="6"/>
    <w:qFormat/>
    <w:uiPriority w:val="0"/>
    <w:pPr>
      <w:numPr>
        <w:ilvl w:val="0"/>
        <w:numId w:val="0"/>
      </w:numPr>
      <w:tabs>
        <w:tab w:val="left" w:pos="520"/>
        <w:tab w:val="left" w:pos="900"/>
      </w:tabs>
      <w:spacing w:before="120" w:after="120"/>
      <w:ind w:left="407" w:hanging="227"/>
    </w:pPr>
    <w:rPr>
      <w:rFonts w:ascii="Times New Roman" w:hAnsi="Times New Roman" w:eastAsia="宋体" w:cs="Times New Roman"/>
      <w:bCs w:val="0"/>
      <w:spacing w:val="0"/>
      <w:position w:val="0"/>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27333</Words>
  <Characters>28875</Characters>
  <Lines>300</Lines>
  <Paragraphs>84</Paragraphs>
  <TotalTime>4</TotalTime>
  <ScaleCrop>false</ScaleCrop>
  <LinksUpToDate>false</LinksUpToDate>
  <CharactersWithSpaces>31015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2023-03-10T01:22:00Z</cp:lastPrinted>
  <dcterms:modified xsi:type="dcterms:W3CDTF">2023-03-22T02:43:52Z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A16D6DC8326945AC9168607D4B687526</vt:lpwstr>
  </property>
</Properties>
</file>