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从化公司中心厂低压电房电柜、沉砂池控制箱、明珠厂配电箱改造项目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31938"/>
      <w:bookmarkStart w:id="6" w:name="_Toc11322"/>
      <w:bookmarkStart w:id="7" w:name="_Toc7519"/>
      <w:bookmarkStart w:id="8" w:name="_Toc19609"/>
      <w:bookmarkStart w:id="9" w:name="_Toc166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从化公司</w:t>
      </w:r>
      <w:r>
        <w:rPr>
          <w:rFonts w:hint="eastAsia" w:ascii="仿宋_GB2312" w:eastAsia="仿宋_GB2312"/>
          <w:color w:val="auto"/>
          <w:sz w:val="28"/>
          <w:szCs w:val="28"/>
          <w:highlight w:val="none"/>
          <w:u w:val="single"/>
        </w:rPr>
        <w:t xml:space="preserve">中心厂低压电房电柜、沉砂池控制箱、明珠厂配电箱改造项目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从化公司</w:t>
      </w:r>
      <w:r>
        <w:rPr>
          <w:rFonts w:hint="eastAsia" w:ascii="仿宋_GB2312" w:eastAsia="仿宋_GB2312"/>
          <w:color w:val="auto"/>
          <w:sz w:val="28"/>
          <w:szCs w:val="28"/>
          <w:highlight w:val="none"/>
          <w:u w:val="single"/>
        </w:rPr>
        <w:t>中心厂低压电房电柜、沉砂池控制箱、明珠厂配电箱改造项目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zh-CN"/>
        </w:rPr>
        <w:t>穗从化净水询[202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030101</w:t>
      </w:r>
      <w:r>
        <w:rPr>
          <w:rFonts w:hint="eastAsia" w:ascii="仿宋_GB2312" w:eastAsia="仿宋_GB2312"/>
          <w:color w:val="auto"/>
          <w:sz w:val="28"/>
          <w:szCs w:val="28"/>
          <w:highlight w:val="none"/>
          <w:u w:val="single"/>
          <w:lang w:val="zh-CN"/>
        </w:rPr>
        <w:t>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135945.88</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124721.00</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3860.55</w:t>
      </w:r>
      <w:r>
        <w:rPr>
          <w:rFonts w:hint="eastAsia" w:ascii="仿宋_GB2312" w:eastAsia="仿宋_GB2312"/>
          <w:sz w:val="28"/>
          <w:szCs w:val="28"/>
          <w:u w:val="single"/>
          <w:lang w:val="zh-CN" w:eastAsia="zh-CN"/>
        </w:rPr>
        <w:t>元。</w:t>
      </w:r>
    </w:p>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utoSpaceDE w:val="0"/>
        <w:autoSpaceDN w:val="0"/>
        <w:adjustRightInd/>
        <w:snapToGrid/>
        <w:spacing w:line="24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both"/>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1）更换中心厂低压电房两台低压出线柜（包括配套抽屉式开关），规格：800*1500*600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2）更换中心厂沉砂池控制电箱，规格:1200*1000*300，含电箱内控制元件安装、按一机一闸线路改造、配套支架改装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3）更换明珠厂配电箱、开关更换及箱内线路安装</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30天</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建设地点□交货地点□服务地点位于</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420" w:right="-370" w:rightChars="-176" w:hanging="420" w:hangingChars="15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满足现场原设备互换性要求参照或相当于Schneider、Siemens、Abb等品牌。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从化</w:t>
      </w:r>
      <w:r>
        <w:rPr>
          <w:rFonts w:hint="eastAsia" w:ascii="仿宋_GB2312" w:eastAsia="仿宋_GB2312"/>
          <w:color w:val="auto"/>
          <w:sz w:val="28"/>
          <w:szCs w:val="28"/>
          <w:highlight w:val="none"/>
          <w:u w:val="single"/>
        </w:rPr>
        <w:t>公司各项安全管理要求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拟投入本项目的项目负责人及专职安全员在施工过程中必须驻场管理，否则将按照合同条款进行处罚，因人员落实不到位造成损失的，按实际发生额赔偿。</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SA"/>
        </w:rPr>
        <w:t>机电工程施工总承包三级（或以上）资质</w:t>
      </w:r>
      <w:r>
        <w:rPr>
          <w:rFonts w:hint="eastAsia" w:ascii="仿宋_GB2312" w:eastAsia="仿宋_GB2312" w:cstheme="minorBidi"/>
          <w:color w:val="auto"/>
          <w:kern w:val="2"/>
          <w:sz w:val="28"/>
          <w:szCs w:val="28"/>
          <w:highlight w:val="none"/>
          <w:u w:val="single"/>
          <w:lang w:val="en-US" w:eastAsia="zh-CN" w:bidi="ar-SA"/>
        </w:rPr>
        <w:t>或机电设备安装专业承包资质三级（或以上）</w:t>
      </w:r>
      <w:r>
        <w:rPr>
          <w:rFonts w:hint="eastAsia" w:ascii="仿宋_GB2312" w:eastAsia="仿宋_GB2312" w:hAnsiTheme="minorHAnsi" w:cstheme="minorBidi"/>
          <w:color w:val="auto"/>
          <w:kern w:val="2"/>
          <w:sz w:val="28"/>
          <w:szCs w:val="28"/>
          <w:highlight w:val="none"/>
          <w:u w:val="single"/>
          <w:lang w:val="en-US" w:eastAsia="zh-CN" w:bidi="ar-SA"/>
        </w:rPr>
        <w:t>；</w:t>
      </w: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一项单项合同金额不少于10万元机电工程</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机电</w:t>
      </w:r>
      <w:r>
        <w:rPr>
          <w:rFonts w:hint="eastAsia" w:ascii="仿宋" w:hAnsi="仿宋" w:eastAsia="仿宋" w:cs="仿宋_GB2312"/>
          <w:color w:val="auto"/>
          <w:sz w:val="28"/>
          <w:szCs w:val="28"/>
          <w:highlight w:val="none"/>
          <w:u w:val="single"/>
        </w:rPr>
        <w:t>工程专业二级（或以上级别）的注册建造师（或具备符合粤建市〔2010〕26号文规定的小型项目负责人资格），</w:t>
      </w:r>
      <w:r>
        <w:rPr>
          <w:rFonts w:hint="eastAsia" w:ascii="仿宋" w:hAnsi="仿宋" w:eastAsia="仿宋" w:cs="仿宋_GB2312"/>
          <w:color w:val="auto"/>
          <w:sz w:val="28"/>
          <w:szCs w:val="28"/>
          <w:highlight w:val="none"/>
          <w:u w:val="single"/>
          <w:lang w:val="en-US" w:eastAsia="zh-CN"/>
        </w:rPr>
        <w:t>同时</w:t>
      </w:r>
      <w:r>
        <w:rPr>
          <w:rFonts w:hint="eastAsia" w:ascii="仿宋" w:hAnsi="仿宋" w:eastAsia="仿宋" w:cs="仿宋_GB2312"/>
          <w:color w:val="auto"/>
          <w:sz w:val="28"/>
          <w:szCs w:val="28"/>
          <w:highlight w:val="none"/>
          <w:u w:val="single"/>
        </w:rPr>
        <w:t>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zh-CN" w:eastAsia="zh-CN"/>
        </w:rPr>
        <w:t>广东省外注册的二级建造师人员暂不能在我省执业。</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踏勘现场联系人：汤昔尧</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踏勘现场联系人联系方式：18902322125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bookmarkStart w:id="168" w:name="_GoBack"/>
      <w:bookmarkEnd w:id="16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64"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广州市从化区江浦街从荔路5号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37984611-6027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16557"/>
      <w:bookmarkStart w:id="16" w:name="_Toc7340"/>
      <w:bookmarkStart w:id="17" w:name="_Toc23749"/>
      <w:bookmarkStart w:id="18" w:name="_Toc19295"/>
      <w:bookmarkStart w:id="19" w:name="_Toc2324"/>
      <w:bookmarkStart w:id="20" w:name="_Toc9448"/>
      <w:bookmarkStart w:id="21" w:name="_Toc25603"/>
      <w:bookmarkStart w:id="22" w:name="_Toc16705"/>
      <w:bookmarkStart w:id="23" w:name="_Toc32588"/>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w:t>
      </w:r>
      <w:r>
        <w:rPr>
          <w:rFonts w:hint="eastAsia" w:ascii="仿宋_GB2312" w:eastAsia="仿宋_GB2312"/>
          <w:color w:val="auto"/>
          <w:sz w:val="28"/>
          <w:szCs w:val="28"/>
          <w:highlight w:val="none"/>
          <w:lang w:val="en-US" w:eastAsia="zh-CN"/>
        </w:rPr>
        <w:t>从化公司</w:t>
      </w:r>
      <w:r>
        <w:rPr>
          <w:rFonts w:hint="eastAsia" w:ascii="仿宋_GB2312" w:eastAsia="仿宋_GB2312"/>
          <w:color w:val="auto"/>
          <w:sz w:val="28"/>
          <w:szCs w:val="28"/>
          <w:highlight w:val="none"/>
        </w:rPr>
        <w:t>中心厂低压电房电柜、沉砂池控制箱、明珠厂配电箱改造项目异议书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从化公司</w:t>
      </w:r>
      <w:r>
        <w:rPr>
          <w:rFonts w:hint="eastAsia" w:ascii="宋体" w:hAnsi="宋体" w:cs="宋体"/>
          <w:b/>
          <w:bCs/>
          <w:sz w:val="44"/>
          <w:szCs w:val="44"/>
          <w:highlight w:val="none"/>
        </w:rPr>
        <w:t>中心厂低压电房电柜、沉砂池控制箱、明珠厂配电箱改造项目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10930"/>
      <w:bookmarkStart w:id="36" w:name="_Toc14870"/>
      <w:bookmarkStart w:id="37" w:name="_Toc20594"/>
      <w:bookmarkStart w:id="38" w:name="_Toc3156"/>
      <w:bookmarkStart w:id="39" w:name="_Toc19050"/>
      <w:bookmarkStart w:id="40" w:name="_Toc4952"/>
      <w:bookmarkStart w:id="41" w:name="_Toc19759"/>
      <w:bookmarkStart w:id="42" w:name="_Toc14552"/>
      <w:bookmarkStart w:id="43" w:name="_Toc7437"/>
      <w:bookmarkStart w:id="44" w:name="_Toc7118"/>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32607"/>
      <w:bookmarkStart w:id="46" w:name="_Toc87616378"/>
      <w:bookmarkStart w:id="47" w:name="_Toc13898"/>
      <w:bookmarkStart w:id="48" w:name="_Toc7831"/>
      <w:bookmarkStart w:id="49" w:name="_Toc21079"/>
      <w:bookmarkStart w:id="50" w:name="_Toc30530"/>
      <w:bookmarkStart w:id="51" w:name="_Toc22212"/>
      <w:bookmarkStart w:id="52" w:name="_Toc29345"/>
      <w:bookmarkStart w:id="53" w:name="_Toc12177"/>
      <w:bookmarkStart w:id="54" w:name="_Toc6308"/>
      <w:bookmarkStart w:id="55" w:name="_Toc88209941"/>
      <w:bookmarkStart w:id="56" w:name="_Toc29484"/>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w:t>
      </w:r>
      <w:r>
        <w:rPr>
          <w:rFonts w:hint="eastAsia" w:ascii="仿宋_GB2312" w:eastAsia="仿宋_GB2312" w:hAnsiTheme="minorEastAsia"/>
          <w:color w:val="auto"/>
          <w:sz w:val="28"/>
          <w:szCs w:val="28"/>
          <w:highlight w:val="none"/>
          <w:u w:val="single"/>
        </w:rPr>
        <w:t>单价金额</w:t>
      </w:r>
      <w:r>
        <w:rPr>
          <w:rFonts w:hint="eastAsia" w:ascii="仿宋_GB2312" w:eastAsia="仿宋_GB2312" w:hAnsiTheme="minorEastAsia"/>
          <w:color w:val="auto"/>
          <w:sz w:val="28"/>
          <w:szCs w:val="28"/>
          <w:highlight w:val="none"/>
        </w:rPr>
        <w:t>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项目名称：从化公司中心厂低压电房电柜、沉砂池控制箱、明珠厂配电箱改造项目</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中心厂低压电房电柜老旧，自2010年建厂以来一直沿用至今，柜内母线排氧化严重，抽屉式开关把手损坏，机构失效，接线端锈蚀，存在部分开关不能动作等问题。沉砂池控制电箱内线路混乱，不同设备控制回路进线并线、不符合“一机一闸”要求，存在安全隐患。明珠厂配电箱自2010年建厂以来未一直沿用至今，开关老旧、接线端子锈蚀严重，且密封性差，箱内出现冷凝水珠</w:t>
      </w:r>
      <w:r>
        <w:rPr>
          <w:rFonts w:hint="eastAsia" w:ascii="仿宋_GB2312" w:eastAsia="仿宋_GB2312" w:hAnsiTheme="minorHAnsi" w:cstheme="minorBidi"/>
          <w:b w:val="0"/>
          <w:bCs w:val="0"/>
          <w:color w:val="auto"/>
          <w:kern w:val="2"/>
          <w:sz w:val="28"/>
          <w:szCs w:val="28"/>
          <w:highlight w:val="none"/>
          <w:lang w:val="en-US" w:eastAsia="zh-CN" w:bidi="ar-SA"/>
        </w:rPr>
        <w:t>，本项目拟对上述问题进行改造。</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1）更换中心厂低压电房两台低压出线柜（包括配套抽屉式开关），规格：800*1500*600</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2）更换中心厂沉砂池控制电箱，规格:1200*1000*300，含电箱内控制元件安装、按一机一闸线路改造、配套支架改装</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3）更换明珠厂配电箱、开关更换及箱内线路安装</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（2）施工步骤：</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1、为减少施工停电对生产及日常办公的影响，中心厂低压房电柜更换在周六日进行，停电后提供发电机供中控室使用</w:t>
      </w:r>
      <w:r>
        <w:rPr>
          <w:rFonts w:hint="eastAsia" w:ascii="仿宋_GB2312" w:eastAsia="仿宋_GB2312" w:hAnsiTheme="minorHAnsi" w:cstheme="minorBidi"/>
          <w:b w:val="0"/>
          <w:bCs w:val="0"/>
          <w:color w:val="auto"/>
          <w:kern w:val="2"/>
          <w:sz w:val="28"/>
          <w:szCs w:val="28"/>
          <w:highlight w:val="none"/>
          <w:lang w:val="en-US" w:eastAsia="zh-CN" w:bidi="ar-SA"/>
        </w:rPr>
        <w:t>。</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2、中心厂沉砂池增加电箱及开关，箱内线路按照“一机一闸”要求进行改造，需提前与运行部协调，涉及停电的设备有：砂水分流器、两台沉砂池罗茨风机、沉砂池内两台搅拌器，需做好工艺调整。</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3、明珠厂配电箱更换在周六日进行，停电后提供发电机供中控室使用</w:t>
      </w:r>
      <w:r>
        <w:rPr>
          <w:rFonts w:hint="eastAsia" w:ascii="仿宋_GB2312" w:eastAsia="仿宋_GB2312" w:hAnsiTheme="minorHAnsi" w:cstheme="minorBidi"/>
          <w:b w:val="0"/>
          <w:bCs w:val="0"/>
          <w:color w:val="auto"/>
          <w:kern w:val="2"/>
          <w:sz w:val="28"/>
          <w:szCs w:val="28"/>
          <w:highlight w:val="none"/>
          <w:lang w:val="en-US" w:eastAsia="zh-CN" w:bidi="ar-SA"/>
        </w:rPr>
        <w:t>。</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（三）主要工程量</w:t>
      </w:r>
    </w:p>
    <w:tbl>
      <w:tblPr>
        <w:tblStyle w:val="22"/>
        <w:tblW w:w="8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0"/>
        <w:gridCol w:w="2"/>
        <w:gridCol w:w="1328"/>
        <w:gridCol w:w="4"/>
        <w:gridCol w:w="4147"/>
        <w:gridCol w:w="950"/>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15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3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低压开关柜拆除</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1.名称:低压开关柜拆除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2.规格:800*1500*600</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电力电缆头拆除</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电力电缆头拆除</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2.规格:35mm2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电柜电缆整理</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1.电柜电缆整理 10工日</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4"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1.名称:室内配电箱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2.规格:1500*1500*500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3.基础形式、材质、规格:落地式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4.63A，100A，63A，200A、63A、100A、100A、100A、63A、63A、100A、63A、100A、100A、100A、100A各一个</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2.规格:35mm2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2.规格:16mm2以下</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1.名称:送配电装置系统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2.电压等级(kV):1 KV以下</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沉砂池配电箱拆除</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1.名称:沉砂池配电箱拆除</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电力电缆头拆除</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控制电缆头拆除</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1.名称:控制电缆头拆除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2.规格:14芯以下</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变频器拆除</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1.名称:变频器拆除</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8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电箱支架改造</w:t>
            </w:r>
          </w:p>
        </w:tc>
        <w:tc>
          <w:tcPr>
            <w:tcW w:w="41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1.名称:电箱支架改造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3.规格:50#角铁</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2"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沉砂池配电箱安装</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1.名称:沉砂池配电箱安装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2.材质:304不锈钢户外箱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3.规格:1200*1000*300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4.内部控制设备:砂水分离器0.75kw，1#搅拌器1.1kw，2#搅拌器1.1kw，1#罗茨风机5.5kw，2#罗茨风机5.5kw，</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变频器安装</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1.名称:变频器拆除</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1.名称:送配电装置系统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2.电压等级(kV):1 KV以下</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交流变频调速电动机调试</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1.名称:交流变频调速电动机调试</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明珠厂</w:t>
            </w:r>
            <w:r>
              <w:rPr>
                <w:rFonts w:hint="eastAsia" w:ascii="宋体" w:hAnsi="宋体" w:eastAsia="宋体" w:cs="宋体"/>
                <w:i w:val="0"/>
                <w:color w:val="000000"/>
                <w:kern w:val="0"/>
                <w:sz w:val="20"/>
                <w:szCs w:val="20"/>
                <w:u w:val="none"/>
                <w:lang w:val="en-US" w:eastAsia="zh-CN" w:bidi="ar"/>
              </w:rPr>
              <w:t>配电箱拆除</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1.名称:办公楼配电箱拆除拆除</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电力电缆头拆除</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明珠厂</w:t>
            </w:r>
            <w:r>
              <w:rPr>
                <w:rFonts w:hint="eastAsia" w:ascii="宋体" w:hAnsi="宋体" w:eastAsia="宋体" w:cs="宋体"/>
                <w:i w:val="0"/>
                <w:color w:val="000000"/>
                <w:kern w:val="0"/>
                <w:sz w:val="20"/>
                <w:szCs w:val="20"/>
                <w:u w:val="none"/>
                <w:lang w:val="en-US" w:eastAsia="zh-CN" w:bidi="ar"/>
              </w:rPr>
              <w:t>配电箱体安装</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1.名称:办公楼配电箱体安装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3.规格:1200*800*300</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1.名称:漏电保护开关组合式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2.型号:160A</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1.名称:漏电保护开关组合式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2.型号:160A</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1.名称:时控开关</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接触器</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1.名称:交流接触器 220V</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1.名称:盘柜配线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3.规格:10mm2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1.名称:盘柜配线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3.规格:6mm2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5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w:t>
            </w:r>
          </w:p>
        </w:tc>
        <w:tc>
          <w:tcPr>
            <w:tcW w:w="41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2.规格:16mm2</w:t>
            </w:r>
          </w:p>
        </w:tc>
        <w:tc>
          <w:tcPr>
            <w:tcW w:w="9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bl>
    <w:p>
      <w:pPr>
        <w:pStyle w:val="2"/>
        <w:rPr>
          <w:rFonts w:hint="default" w:ascii="仿宋_GB2312" w:eastAsia="仿宋_GB2312" w:hAnsiTheme="minorHAnsi" w:cstheme="minorBidi"/>
          <w:b w:val="0"/>
          <w:bCs w:val="0"/>
          <w:color w:val="auto"/>
          <w:kern w:val="2"/>
          <w:sz w:val="28"/>
          <w:szCs w:val="28"/>
          <w:highlight w:val="none"/>
          <w:lang w:val="en-US" w:eastAsia="zh-CN" w:bidi="ar-SA"/>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25925"/>
      <w:bookmarkStart w:id="64" w:name="_Toc1284"/>
      <w:bookmarkStart w:id="65" w:name="_Toc1496"/>
      <w:bookmarkStart w:id="66" w:name="_Toc18538"/>
      <w:bookmarkStart w:id="67" w:name="_Toc12135"/>
      <w:bookmarkStart w:id="68" w:name="_Toc23353"/>
      <w:bookmarkStart w:id="69" w:name="_Toc23330"/>
      <w:bookmarkStart w:id="70" w:name="_Toc29835"/>
      <w:bookmarkStart w:id="71" w:name="_Toc4680"/>
      <w:bookmarkStart w:id="72" w:name="_Toc537"/>
      <w:bookmarkStart w:id="73" w:name="_Toc1557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2980"/>
      <w:bookmarkStart w:id="75" w:name="_Toc19686"/>
      <w:bookmarkStart w:id="76" w:name="_Toc19088"/>
      <w:bookmarkStart w:id="77" w:name="_Toc12721"/>
      <w:bookmarkStart w:id="78" w:name="_Toc1375"/>
      <w:bookmarkStart w:id="79" w:name="_Toc13309"/>
      <w:bookmarkStart w:id="80" w:name="_Toc8183"/>
      <w:bookmarkStart w:id="81" w:name="_Toc323"/>
      <w:bookmarkStart w:id="82" w:name="_Toc87616386"/>
      <w:bookmarkStart w:id="83" w:name="_Toc22797"/>
      <w:bookmarkStart w:id="84" w:name="_Toc22501"/>
      <w:bookmarkStart w:id="85" w:name="_Toc12968"/>
      <w:bookmarkStart w:id="86" w:name="_Toc88209949"/>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45"/>
        <w:rPr>
          <w:rFonts w:hint="eastAsia" w:ascii="宋体" w:hAnsi="宋体" w:eastAsia="宋体" w:cs="宋体"/>
          <w:b/>
          <w:sz w:val="30"/>
          <w:szCs w:val="30"/>
          <w:lang w:val="en-US" w:eastAsia="zh-CN"/>
        </w:rPr>
      </w:pPr>
    </w:p>
    <w:p>
      <w:pPr>
        <w:pStyle w:val="45"/>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8"/>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7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87" w:name="_Toc474245220"/>
      <w:bookmarkStart w:id="88" w:name="_Toc520190034"/>
      <w:bookmarkStart w:id="89" w:name="_Toc518992994"/>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183666531"/>
      <w:bookmarkStart w:id="91" w:name="_Toc520190040"/>
      <w:bookmarkStart w:id="92" w:name="_Toc107447255"/>
      <w:bookmarkStart w:id="93" w:name="_Toc107446862"/>
      <w:bookmarkStart w:id="94" w:name="_Toc474245226"/>
      <w:bookmarkStart w:id="95" w:name="_Toc306350467"/>
      <w:bookmarkStart w:id="96" w:name="_Toc518993000"/>
      <w:bookmarkStart w:id="97" w:name="_Toc19692"/>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183666532"/>
      <w:bookmarkStart w:id="99" w:name="_Toc306350468"/>
      <w:bookmarkStart w:id="10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118172294"/>
      <w:bookmarkStart w:id="102" w:name="_Toc107447257"/>
      <w:bookmarkStart w:id="103" w:name="_Toc518993001"/>
      <w:bookmarkStart w:id="104" w:name="_Toc107446864"/>
      <w:bookmarkStart w:id="105" w:name="_Toc520190041"/>
      <w:bookmarkStart w:id="106"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183666533"/>
      <w:bookmarkStart w:id="10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518993003"/>
      <w:bookmarkStart w:id="110" w:name="_Toc520190043"/>
      <w:bookmarkStart w:id="111"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7264"/>
      <w:bookmarkStart w:id="113" w:name="_Toc107446871"/>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w:t>
      </w:r>
      <w:r>
        <w:rPr>
          <w:rFonts w:hint="eastAsia" w:ascii="宋体" w:hAnsi="宋体" w:cs="宋体"/>
          <w:sz w:val="24"/>
          <w:u w:val="single"/>
          <w:lang w:val="en-US" w:eastAsia="zh-CN"/>
        </w:rPr>
        <w:t>4</w:t>
      </w:r>
      <w:r>
        <w:rPr>
          <w:rFonts w:hint="eastAsia" w:ascii="宋体" w:hAnsi="宋体" w:cs="宋体"/>
          <w:sz w:val="24"/>
        </w:rPr>
        <w:t>份，乙方</w:t>
      </w:r>
      <w:r>
        <w:rPr>
          <w:rFonts w:hint="eastAsia" w:ascii="宋体" w:hAnsi="宋体" w:cs="宋体"/>
          <w:sz w:val="24"/>
          <w:u w:val="single"/>
          <w:lang w:val="en-US" w:eastAsia="zh-CN"/>
        </w:rPr>
        <w:t>1</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jc w:val="both"/>
        <w:rPr>
          <w:rFonts w:hint="eastAsia" w:ascii="宋体" w:hAnsi="宋体" w:cs="宋体"/>
          <w:b/>
          <w:bCs/>
          <w:color w:val="auto"/>
          <w:szCs w:val="21"/>
        </w:rPr>
      </w:pPr>
      <w:bookmarkStart w:id="114" w:name="_Toc387080836"/>
      <w:bookmarkStart w:id="115" w:name="_Toc389815031"/>
      <w:bookmarkStart w:id="116"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：工程量报价</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从化公司中心厂低压电房电柜、沉砂池控制箱、明珠厂配电箱改造项目</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报价表</w:t>
      </w:r>
    </w:p>
    <w:tbl>
      <w:tblPr>
        <w:tblStyle w:val="22"/>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从化公司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从化公司中心厂低压电房电柜、沉砂池控制箱、明珠厂配电箱改造项目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sz w:val="20"/>
                <w:szCs w:val="20"/>
                <w:u w:val="none"/>
              </w:rPr>
              <w:t>5138.85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bl>
    <w:p>
      <w:pPr>
        <w:pStyle w:val="2"/>
        <w:ind w:left="0" w:leftChars="0" w:firstLine="0" w:firstLineChars="0"/>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2983"/>
        <w:gridCol w:w="82"/>
        <w:gridCol w:w="1892"/>
        <w:gridCol w:w="643"/>
        <w:gridCol w:w="2035"/>
        <w:gridCol w:w="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5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1044"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0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6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4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444"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12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5138.85</w:t>
            </w: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09"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1444"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
        <w:ind w:left="0" w:leftChars="0" w:firstLine="0" w:firstLineChars="0"/>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1416"/>
        <w:gridCol w:w="1125"/>
        <w:gridCol w:w="1997"/>
        <w:gridCol w:w="145"/>
        <w:gridCol w:w="420"/>
        <w:gridCol w:w="667"/>
        <w:gridCol w:w="54"/>
        <w:gridCol w:w="788"/>
        <w:gridCol w:w="853"/>
        <w:gridCol w:w="645"/>
        <w:gridCol w:w="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0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6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13"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8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9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5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030404004001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低压开关柜拆除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1.名称:低压开关柜拆除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2.规格:800*1500*600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030408006002</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电柜电缆整理</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1.电柜电缆整理 10工日</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1.名称:室内配电箱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2.规格:1500*1500*500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3.基础形式、材质、规格:落地式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4.63A，100A，63A，200A、63A、100A、100A、100A、63A、63A、100A、63A、100A、100A、100A、100A各一个</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030408006003</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030408006004</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2.规格:16mm2以下</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1.名称:送配电装置系统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2.电压等级(kV):1 KV以下</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030404017002</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沉砂池配电箱拆除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1.名称:沉砂池配电箱拆除</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030408006005</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2.规格:14芯以下</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1.名称:变频器拆除</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电箱支架改造</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1.名称:电箱支架改造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3.规格:50#角铁</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50"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416"/>
        <w:gridCol w:w="1148"/>
        <w:gridCol w:w="2013"/>
        <w:gridCol w:w="152"/>
        <w:gridCol w:w="423"/>
        <w:gridCol w:w="675"/>
        <w:gridCol w:w="59"/>
        <w:gridCol w:w="784"/>
        <w:gridCol w:w="778"/>
        <w:gridCol w:w="651"/>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1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70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87"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2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2"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030404017004</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沉砂池配电箱安装</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1.名称:沉砂池配电箱安装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2.材质:304不锈钢户外箱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3.规格:1200*1000*300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4.内部控制设备:砂水分离器0.75kw，1#搅拌器1.1kw，2#搅拌器1.1kw，1#罗茨风机5.5kw，2#罗茨风机5.5kw，</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变频器安装</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1.名称:变频器拆除</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1.名称:送配电装置系统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2.电压等级(kV):1 KV以下</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030406008001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交流变频调速电动机调试</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1.名称:交流变频调速电动机调试</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030404017005</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明珠厂配电箱拆除</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1.名称:办公楼配电箱拆除拆除</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030408006006</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030404017006</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明珠厂配电箱体安装</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1.名称:办公楼配电箱体安装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3.规格:1200*800*300</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1.名称:漏电保护开关组合式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2.型号:160A</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1.名称:漏电保护开关组合式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2.型号:160A</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1.名称:时控开关</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030404023001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1.名称:交流接触器 220V</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1.名称:盘柜配线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3.规格:10mm2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1.名称:盘柜配线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3.规格:6mm2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030408006007</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83"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3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416"/>
        <w:gridCol w:w="1112"/>
        <w:gridCol w:w="1934"/>
        <w:gridCol w:w="120"/>
        <w:gridCol w:w="416"/>
        <w:gridCol w:w="620"/>
        <w:gridCol w:w="38"/>
        <w:gridCol w:w="741"/>
        <w:gridCol w:w="1116"/>
        <w:gridCol w:w="618"/>
        <w:gridCol w:w="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5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637"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09"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1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3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6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6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8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030414002003</w:t>
            </w: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1.名称:送配电装置系统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2.电压等级(kV):1 KV以下</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19"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19"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416"/>
        <w:gridCol w:w="1648"/>
        <w:gridCol w:w="1245"/>
        <w:gridCol w:w="656"/>
        <w:gridCol w:w="22"/>
        <w:gridCol w:w="916"/>
        <w:gridCol w:w="618"/>
        <w:gridCol w:w="165"/>
        <w:gridCol w:w="670"/>
        <w:gridCol w:w="984"/>
        <w:gridCol w:w="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1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85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0"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3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5138.85</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2"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trPr>
        <w:tc>
          <w:tcPr>
            <w:tcW w:w="2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91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8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
        <w:gridCol w:w="1416"/>
        <w:gridCol w:w="1647"/>
        <w:gridCol w:w="1254"/>
        <w:gridCol w:w="647"/>
        <w:gridCol w:w="31"/>
        <w:gridCol w:w="915"/>
        <w:gridCol w:w="612"/>
        <w:gridCol w:w="174"/>
        <w:gridCol w:w="672"/>
        <w:gridCol w:w="971"/>
        <w:gridCol w:w="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1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86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28"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0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3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3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22"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7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9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7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9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28"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3028"/>
        <w:gridCol w:w="848"/>
        <w:gridCol w:w="852"/>
        <w:gridCol w:w="801"/>
        <w:gridCol w:w="734"/>
        <w:gridCol w:w="1602"/>
        <w:gridCol w:w="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2"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91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1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3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8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25"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8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2046"/>
        <w:gridCol w:w="2261"/>
        <w:gridCol w:w="150"/>
        <w:gridCol w:w="1370"/>
        <w:gridCol w:w="20"/>
        <w:gridCol w:w="853"/>
        <w:gridCol w:w="1359"/>
        <w:gridCol w:w="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0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85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4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2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3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8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4"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2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4"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5"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5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4"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bCs/>
          <w:sz w:val="24"/>
        </w:rPr>
      </w:pPr>
      <w:r>
        <w:rPr>
          <w:rFonts w:hint="eastAsia" w:ascii="宋体" w:hAnsi="宋体" w:cs="宋体"/>
          <w:b/>
          <w:bCs/>
          <w:szCs w:val="21"/>
        </w:rPr>
        <w:br w:type="page"/>
      </w:r>
      <w:r>
        <w:rPr>
          <w:rFonts w:hint="eastAsia" w:ascii="宋体" w:hAnsi="宋体" w:cs="宋体"/>
          <w:b/>
          <w:sz w:val="24"/>
        </w:rPr>
        <w:t>拟投入工程人员配备响应表</w:t>
      </w:r>
    </w:p>
    <w:p>
      <w:pPr>
        <w:spacing w:line="360" w:lineRule="auto"/>
        <w:jc w:val="center"/>
        <w:outlineLvl w:val="3"/>
        <w:rPr>
          <w:rFonts w:ascii="宋体" w:hAnsi="宋体"/>
          <w:b/>
          <w:bCs/>
          <w:sz w:val="24"/>
        </w:rPr>
      </w:pP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hint="eastAsia" w:ascii="宋体" w:hAnsi="宋体" w:cs="宋体"/>
          <w:b/>
          <w:bCs/>
          <w:szCs w:val="21"/>
        </w:rPr>
      </w:pPr>
      <w:r>
        <w:rPr>
          <w:rFonts w:hint="eastAsia" w:ascii="宋体" w:hAnsi="宋体" w:cs="宋体"/>
          <w:b/>
          <w:bCs/>
          <w:szCs w:val="21"/>
        </w:rPr>
        <w:t>注：本表作为合同附件，其内容必须是真实有效。</w:t>
      </w:r>
    </w:p>
    <w:p>
      <w:pPr>
        <w:rPr>
          <w:rFonts w:hint="eastAsia"/>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pStyle w:val="2"/>
        <w:ind w:left="0" w:leftChars="0" w:firstLine="0" w:firstLineChars="0"/>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18" w:name="_Toc16552"/>
      <w:bookmarkStart w:id="119" w:name="_Toc30824"/>
      <w:bookmarkStart w:id="120" w:name="_Toc12169"/>
      <w:bookmarkStart w:id="121" w:name="_Toc21847"/>
      <w:bookmarkStart w:id="122" w:name="_Toc6230"/>
      <w:bookmarkStart w:id="123" w:name="_Toc8147"/>
      <w:bookmarkStart w:id="124" w:name="_Toc1563"/>
      <w:bookmarkStart w:id="125" w:name="_Toc5129"/>
      <w:bookmarkStart w:id="126" w:name="_Toc3723"/>
      <w:bookmarkStart w:id="127" w:name="_Toc23515"/>
      <w:bookmarkStart w:id="128" w:name="_Toc28358"/>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5"/>
        <w:rPr>
          <w:color w:val="auto"/>
          <w:highlight w:val="none"/>
        </w:rPr>
      </w:pPr>
    </w:p>
    <w:p>
      <w:pPr>
        <w:pStyle w:val="4"/>
        <w:rPr>
          <w:color w:val="auto"/>
          <w:highlight w:val="none"/>
        </w:rPr>
      </w:pPr>
      <w:bookmarkStart w:id="129" w:name="_Toc12769"/>
      <w:bookmarkStart w:id="130" w:name="_Toc88209951"/>
      <w:bookmarkStart w:id="131" w:name="_Toc10840"/>
      <w:bookmarkStart w:id="132" w:name="_Toc5342"/>
      <w:bookmarkStart w:id="133" w:name="_Toc31564"/>
      <w:bookmarkStart w:id="134" w:name="_Toc24815"/>
      <w:bookmarkStart w:id="135" w:name="_Toc22764"/>
      <w:bookmarkStart w:id="136" w:name="_Toc21675"/>
      <w:bookmarkStart w:id="137" w:name="_Toc17119"/>
      <w:bookmarkStart w:id="138" w:name="_Toc87616388"/>
      <w:bookmarkStart w:id="139" w:name="_Toc24490"/>
      <w:bookmarkStart w:id="140" w:name="_Toc30157"/>
      <w:bookmarkStart w:id="141" w:name="_Toc1261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8" w:name="_Toc6313"/>
      <w:bookmarkStart w:id="149" w:name="_Toc87616394"/>
      <w:bookmarkStart w:id="150" w:name="_Toc88209957"/>
      <w:bookmarkStart w:id="151" w:name="_Toc12665"/>
      <w:bookmarkStart w:id="152" w:name="_Toc28619645"/>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87616395"/>
      <w:bookmarkStart w:id="154" w:name="_Toc29833"/>
      <w:bookmarkStart w:id="155" w:name="_Toc88209958"/>
      <w:bookmarkStart w:id="156"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086"/>
      <w:bookmarkStart w:id="159" w:name="_Toc87616400"/>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从化公司中心厂低压电房电柜、沉砂池控制箱、明珠厂配电箱改造项目</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报价表</w:t>
      </w:r>
    </w:p>
    <w:tbl>
      <w:tblPr>
        <w:tblStyle w:val="22"/>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从化公司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从化公司中心厂低压电房电柜、沉砂池控制箱、明珠厂配电箱改造项目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sz w:val="20"/>
                <w:szCs w:val="20"/>
                <w:u w:val="none"/>
              </w:rPr>
              <w:t>5138.85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bl>
    <w:p>
      <w:pPr>
        <w:pStyle w:val="2"/>
        <w:ind w:left="0" w:leftChars="0" w:firstLine="0" w:firstLineChars="0"/>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2983"/>
        <w:gridCol w:w="82"/>
        <w:gridCol w:w="1892"/>
        <w:gridCol w:w="643"/>
        <w:gridCol w:w="2035"/>
        <w:gridCol w:w="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5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1044"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0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6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4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444"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12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5138.85</w:t>
            </w: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09"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1444"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2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
        <w:ind w:left="0" w:leftChars="0" w:firstLine="0" w:firstLineChars="0"/>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1416"/>
        <w:gridCol w:w="1125"/>
        <w:gridCol w:w="1997"/>
        <w:gridCol w:w="145"/>
        <w:gridCol w:w="420"/>
        <w:gridCol w:w="667"/>
        <w:gridCol w:w="54"/>
        <w:gridCol w:w="788"/>
        <w:gridCol w:w="853"/>
        <w:gridCol w:w="645"/>
        <w:gridCol w:w="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0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6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13"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8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9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5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030404004001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低压开关柜拆除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1.名称:低压开关柜拆除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2.规格:800*1500*600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030408006002</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电柜电缆整理</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1.电柜电缆整理 10工日</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1.名称:室内配电箱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2.规格:1500*1500*500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3.基础形式、材质、规格:落地式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4.63A，100A，63A，200A、63A、100A、100A、100A、63A、63A、100A、63A、100A、100A、100A、100A各一个</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030408006003</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030408006004</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2.规格:16mm2以下</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1.名称:送配电装置系统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2.电压等级(kV):1 KV以下</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030404017002</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沉砂池配电箱拆除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1.名称:沉砂池配电箱拆除</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030408006005</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2.规格:14芯以下</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变频器拆除</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1.名称:变频器拆除</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030413001001</w:t>
            </w:r>
          </w:p>
        </w:tc>
        <w:tc>
          <w:tcPr>
            <w:tcW w:w="6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电箱支架改造</w:t>
            </w:r>
          </w:p>
        </w:tc>
        <w:tc>
          <w:tcPr>
            <w:tcW w:w="118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1.名称:电箱支架改造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3.规格:50#角铁</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3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50"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5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416"/>
        <w:gridCol w:w="1148"/>
        <w:gridCol w:w="2013"/>
        <w:gridCol w:w="152"/>
        <w:gridCol w:w="423"/>
        <w:gridCol w:w="675"/>
        <w:gridCol w:w="59"/>
        <w:gridCol w:w="784"/>
        <w:gridCol w:w="778"/>
        <w:gridCol w:w="651"/>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1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70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87"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2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2"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030404017004</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沉砂池配电箱安装</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1.名称:沉砂池配电箱安装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2.材质:304不锈钢户外箱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3.规格:1200*1000*300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4.内部控制设备:砂水分离器0.75kw，1#搅拌器1.1kw，2#搅拌器1.1kw，1#罗茨风机5.5kw，2#罗茨风机5.5kw，</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变频器安装</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1.名称:变频器拆除</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1.名称:送配电装置系统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2.电压等级(kV):1 KV以下</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030406008001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交流变频调速电动机调试</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1.名称:交流变频调速电动机调试</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030404017005</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明珠厂配电箱拆除</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1.名称:办公楼配电箱拆除拆除</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030408006006</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电力电缆头拆除</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030404017006</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明珠厂配电箱体安装</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1.名称:办公楼配电箱体安装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3.规格:1200*800*300</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1.名称:漏电保护开关组合式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2.型号:160A</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1.名称:漏电保护开关组合式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2.型号:160A</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1.名称:时控开关</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030404023001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1.名称:交流接触器 220V</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1.名称:盘柜配线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3.规格:10mm2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1.名称:盘柜配线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3.规格:6mm2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030408006007</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083"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3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416"/>
        <w:gridCol w:w="1112"/>
        <w:gridCol w:w="1934"/>
        <w:gridCol w:w="120"/>
        <w:gridCol w:w="416"/>
        <w:gridCol w:w="620"/>
        <w:gridCol w:w="38"/>
        <w:gridCol w:w="741"/>
        <w:gridCol w:w="1116"/>
        <w:gridCol w:w="618"/>
        <w:gridCol w:w="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5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637"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09"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1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3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6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6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8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3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030414002003</w:t>
            </w: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1.名称:送配电装置系统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2.电压等级(kV):1 KV以下</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1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19"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19"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416"/>
        <w:gridCol w:w="1648"/>
        <w:gridCol w:w="1245"/>
        <w:gridCol w:w="656"/>
        <w:gridCol w:w="22"/>
        <w:gridCol w:w="916"/>
        <w:gridCol w:w="618"/>
        <w:gridCol w:w="165"/>
        <w:gridCol w:w="670"/>
        <w:gridCol w:w="984"/>
        <w:gridCol w:w="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1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85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0"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8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3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2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5138.85</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2"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trPr>
        <w:tc>
          <w:tcPr>
            <w:tcW w:w="2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91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8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c>
          <w:tcPr>
            <w:tcW w:w="12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spacing w:line="360" w:lineRule="auto"/>
        <w:rPr>
          <w:rFonts w:ascii="宋体" w:hAnsi="宋体" w:cs="宋体"/>
          <w:sz w:val="24"/>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
        <w:gridCol w:w="1416"/>
        <w:gridCol w:w="1647"/>
        <w:gridCol w:w="1254"/>
        <w:gridCol w:w="647"/>
        <w:gridCol w:w="31"/>
        <w:gridCol w:w="915"/>
        <w:gridCol w:w="612"/>
        <w:gridCol w:w="174"/>
        <w:gridCol w:w="672"/>
        <w:gridCol w:w="971"/>
        <w:gridCol w:w="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1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86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28"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0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3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3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3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22"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7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9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7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9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28"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3028"/>
        <w:gridCol w:w="848"/>
        <w:gridCol w:w="852"/>
        <w:gridCol w:w="801"/>
        <w:gridCol w:w="734"/>
        <w:gridCol w:w="1602"/>
        <w:gridCol w:w="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72"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91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1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3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8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25"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8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2046"/>
        <w:gridCol w:w="2261"/>
        <w:gridCol w:w="150"/>
        <w:gridCol w:w="1370"/>
        <w:gridCol w:w="20"/>
        <w:gridCol w:w="853"/>
        <w:gridCol w:w="1359"/>
        <w:gridCol w:w="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000" w:type="pct"/>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0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工程名称：从化公司中心厂低压电房电柜、沉砂池控制箱、明珠厂配电箱改造项目</w:t>
            </w:r>
          </w:p>
        </w:tc>
        <w:tc>
          <w:tcPr>
            <w:tcW w:w="85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4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2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3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8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4"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2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4"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5"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5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4"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4" w:name="_Toc88209965"/>
      <w:bookmarkStart w:id="165" w:name="_Toc16386"/>
      <w:bookmarkStart w:id="166" w:name="_Toc6058"/>
      <w:bookmarkStart w:id="167"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7100E"/>
    <w:rsid w:val="013E3461"/>
    <w:rsid w:val="0186667F"/>
    <w:rsid w:val="01A04D3B"/>
    <w:rsid w:val="01BB0F13"/>
    <w:rsid w:val="02090C75"/>
    <w:rsid w:val="02A23A3C"/>
    <w:rsid w:val="02C46EDD"/>
    <w:rsid w:val="02FB196F"/>
    <w:rsid w:val="035D130A"/>
    <w:rsid w:val="039110A9"/>
    <w:rsid w:val="03AC246A"/>
    <w:rsid w:val="03AE6061"/>
    <w:rsid w:val="03B23056"/>
    <w:rsid w:val="03DA023E"/>
    <w:rsid w:val="03DC3EBA"/>
    <w:rsid w:val="03F9794D"/>
    <w:rsid w:val="041B6A71"/>
    <w:rsid w:val="045C4005"/>
    <w:rsid w:val="046A2461"/>
    <w:rsid w:val="04F25336"/>
    <w:rsid w:val="04FE4386"/>
    <w:rsid w:val="05194240"/>
    <w:rsid w:val="051C2970"/>
    <w:rsid w:val="05AF3C83"/>
    <w:rsid w:val="060C3611"/>
    <w:rsid w:val="068A4123"/>
    <w:rsid w:val="069A42D0"/>
    <w:rsid w:val="06C64829"/>
    <w:rsid w:val="070E7B6E"/>
    <w:rsid w:val="071D62B7"/>
    <w:rsid w:val="077D16D2"/>
    <w:rsid w:val="079433C1"/>
    <w:rsid w:val="07E00487"/>
    <w:rsid w:val="082A69F3"/>
    <w:rsid w:val="08675FC8"/>
    <w:rsid w:val="094E1932"/>
    <w:rsid w:val="0988267C"/>
    <w:rsid w:val="09B713FD"/>
    <w:rsid w:val="09C41B6D"/>
    <w:rsid w:val="09DF1E50"/>
    <w:rsid w:val="09EF6ACC"/>
    <w:rsid w:val="0A315056"/>
    <w:rsid w:val="0A3E3B7B"/>
    <w:rsid w:val="0A694621"/>
    <w:rsid w:val="0AA213B4"/>
    <w:rsid w:val="0AF61C7E"/>
    <w:rsid w:val="0AFB45AD"/>
    <w:rsid w:val="0B351E9B"/>
    <w:rsid w:val="0B4C50D3"/>
    <w:rsid w:val="0B806B92"/>
    <w:rsid w:val="0B827E94"/>
    <w:rsid w:val="0B842F76"/>
    <w:rsid w:val="0B917303"/>
    <w:rsid w:val="0B9E11F0"/>
    <w:rsid w:val="0BD070E1"/>
    <w:rsid w:val="0BD65B6B"/>
    <w:rsid w:val="0BD90734"/>
    <w:rsid w:val="0BF20963"/>
    <w:rsid w:val="0C073811"/>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0821EDD"/>
    <w:rsid w:val="10AB78DC"/>
    <w:rsid w:val="10DD5D79"/>
    <w:rsid w:val="111703D2"/>
    <w:rsid w:val="112B101A"/>
    <w:rsid w:val="119B53FC"/>
    <w:rsid w:val="1215733B"/>
    <w:rsid w:val="12424CDC"/>
    <w:rsid w:val="129A2738"/>
    <w:rsid w:val="12B56BF1"/>
    <w:rsid w:val="12CB1A89"/>
    <w:rsid w:val="131840FB"/>
    <w:rsid w:val="13467417"/>
    <w:rsid w:val="136E76CF"/>
    <w:rsid w:val="137E1258"/>
    <w:rsid w:val="145F08C6"/>
    <w:rsid w:val="14E43F59"/>
    <w:rsid w:val="15776308"/>
    <w:rsid w:val="15BC6B3C"/>
    <w:rsid w:val="15EC2C59"/>
    <w:rsid w:val="16360A7B"/>
    <w:rsid w:val="164D40B0"/>
    <w:rsid w:val="164D5CD4"/>
    <w:rsid w:val="168D7FD6"/>
    <w:rsid w:val="168F0F4B"/>
    <w:rsid w:val="1694012F"/>
    <w:rsid w:val="1694429A"/>
    <w:rsid w:val="17635326"/>
    <w:rsid w:val="179C69E6"/>
    <w:rsid w:val="17AD07C5"/>
    <w:rsid w:val="17B803EA"/>
    <w:rsid w:val="1815096B"/>
    <w:rsid w:val="18236EFD"/>
    <w:rsid w:val="18377249"/>
    <w:rsid w:val="185D743E"/>
    <w:rsid w:val="189D5B1F"/>
    <w:rsid w:val="18A34CD0"/>
    <w:rsid w:val="19440704"/>
    <w:rsid w:val="197862EA"/>
    <w:rsid w:val="19A53EA8"/>
    <w:rsid w:val="19B64DBC"/>
    <w:rsid w:val="19EC6A4A"/>
    <w:rsid w:val="1A373ACF"/>
    <w:rsid w:val="1A7B10BA"/>
    <w:rsid w:val="1A895341"/>
    <w:rsid w:val="1B0D071F"/>
    <w:rsid w:val="1B4568CE"/>
    <w:rsid w:val="1B9000EF"/>
    <w:rsid w:val="1B9015B7"/>
    <w:rsid w:val="1B950DA6"/>
    <w:rsid w:val="1BF54245"/>
    <w:rsid w:val="1D0E6976"/>
    <w:rsid w:val="1D515B0E"/>
    <w:rsid w:val="1D5A79EE"/>
    <w:rsid w:val="1E0E2CD0"/>
    <w:rsid w:val="1E385AF7"/>
    <w:rsid w:val="1E831280"/>
    <w:rsid w:val="1EBC4704"/>
    <w:rsid w:val="1ED03A7B"/>
    <w:rsid w:val="1EE522C8"/>
    <w:rsid w:val="1F172EB5"/>
    <w:rsid w:val="1F22070B"/>
    <w:rsid w:val="1F5739A3"/>
    <w:rsid w:val="1F94592D"/>
    <w:rsid w:val="1FB14C8F"/>
    <w:rsid w:val="1FB67285"/>
    <w:rsid w:val="1FB860DE"/>
    <w:rsid w:val="203C5A02"/>
    <w:rsid w:val="209D4C94"/>
    <w:rsid w:val="20B44FCD"/>
    <w:rsid w:val="20E84705"/>
    <w:rsid w:val="213A6423"/>
    <w:rsid w:val="214245DA"/>
    <w:rsid w:val="217134B1"/>
    <w:rsid w:val="218400BA"/>
    <w:rsid w:val="21AB1E2F"/>
    <w:rsid w:val="21D40498"/>
    <w:rsid w:val="22493963"/>
    <w:rsid w:val="22767047"/>
    <w:rsid w:val="22F104A8"/>
    <w:rsid w:val="234A66AC"/>
    <w:rsid w:val="23A05588"/>
    <w:rsid w:val="240362F5"/>
    <w:rsid w:val="240476A1"/>
    <w:rsid w:val="241A5F25"/>
    <w:rsid w:val="24A5637D"/>
    <w:rsid w:val="24E953B9"/>
    <w:rsid w:val="25431AEB"/>
    <w:rsid w:val="254756E8"/>
    <w:rsid w:val="25B875EB"/>
    <w:rsid w:val="25BE3BFB"/>
    <w:rsid w:val="25BF43FD"/>
    <w:rsid w:val="25F86BCD"/>
    <w:rsid w:val="2605748B"/>
    <w:rsid w:val="26203134"/>
    <w:rsid w:val="26396D26"/>
    <w:rsid w:val="264544A6"/>
    <w:rsid w:val="26627865"/>
    <w:rsid w:val="267702FB"/>
    <w:rsid w:val="269E416A"/>
    <w:rsid w:val="26C11C6B"/>
    <w:rsid w:val="272044E4"/>
    <w:rsid w:val="272100D3"/>
    <w:rsid w:val="272C72FC"/>
    <w:rsid w:val="275131CB"/>
    <w:rsid w:val="278F6521"/>
    <w:rsid w:val="27DF555D"/>
    <w:rsid w:val="27EB149D"/>
    <w:rsid w:val="27FD3E52"/>
    <w:rsid w:val="283C1FC9"/>
    <w:rsid w:val="28407017"/>
    <w:rsid w:val="287E4AB1"/>
    <w:rsid w:val="28E11370"/>
    <w:rsid w:val="294A756A"/>
    <w:rsid w:val="29781BF8"/>
    <w:rsid w:val="297939E2"/>
    <w:rsid w:val="29C33ED0"/>
    <w:rsid w:val="29C67E8F"/>
    <w:rsid w:val="29D5322D"/>
    <w:rsid w:val="2A025DD9"/>
    <w:rsid w:val="2A2619CB"/>
    <w:rsid w:val="2A432F8C"/>
    <w:rsid w:val="2A7317D3"/>
    <w:rsid w:val="2A7C2231"/>
    <w:rsid w:val="2A920E4F"/>
    <w:rsid w:val="2ABB753D"/>
    <w:rsid w:val="2AFE6EC4"/>
    <w:rsid w:val="2B345DDC"/>
    <w:rsid w:val="2B7A49FA"/>
    <w:rsid w:val="2BA86A69"/>
    <w:rsid w:val="2BD42831"/>
    <w:rsid w:val="2C3A579C"/>
    <w:rsid w:val="2C615D26"/>
    <w:rsid w:val="2CB679ED"/>
    <w:rsid w:val="2CE83C37"/>
    <w:rsid w:val="2CEB2FFC"/>
    <w:rsid w:val="2D173C07"/>
    <w:rsid w:val="2D1F419B"/>
    <w:rsid w:val="2D424A86"/>
    <w:rsid w:val="2DDA66B7"/>
    <w:rsid w:val="2E6F2D11"/>
    <w:rsid w:val="2E7B52DB"/>
    <w:rsid w:val="2ED60115"/>
    <w:rsid w:val="2F256C6E"/>
    <w:rsid w:val="2F324CFE"/>
    <w:rsid w:val="2FBA09F1"/>
    <w:rsid w:val="2FED22E8"/>
    <w:rsid w:val="2FEF2ACF"/>
    <w:rsid w:val="2FF93D20"/>
    <w:rsid w:val="301130EA"/>
    <w:rsid w:val="30540211"/>
    <w:rsid w:val="30C2573A"/>
    <w:rsid w:val="30E45100"/>
    <w:rsid w:val="31112A0D"/>
    <w:rsid w:val="3118711F"/>
    <w:rsid w:val="311F4B20"/>
    <w:rsid w:val="312D7741"/>
    <w:rsid w:val="316F137F"/>
    <w:rsid w:val="31815AF3"/>
    <w:rsid w:val="31DF525F"/>
    <w:rsid w:val="31EC162B"/>
    <w:rsid w:val="322448B1"/>
    <w:rsid w:val="32324C2E"/>
    <w:rsid w:val="327171DF"/>
    <w:rsid w:val="3391569E"/>
    <w:rsid w:val="341E3434"/>
    <w:rsid w:val="34BB4442"/>
    <w:rsid w:val="3557098B"/>
    <w:rsid w:val="3584136B"/>
    <w:rsid w:val="35FF5AA4"/>
    <w:rsid w:val="360B7EBA"/>
    <w:rsid w:val="36416867"/>
    <w:rsid w:val="367D5DD4"/>
    <w:rsid w:val="369C32FD"/>
    <w:rsid w:val="37666E72"/>
    <w:rsid w:val="38081EA3"/>
    <w:rsid w:val="38167A04"/>
    <w:rsid w:val="381C3783"/>
    <w:rsid w:val="382527BD"/>
    <w:rsid w:val="394B167A"/>
    <w:rsid w:val="39AD34EA"/>
    <w:rsid w:val="39DA2868"/>
    <w:rsid w:val="39DF6BF2"/>
    <w:rsid w:val="3A055F4B"/>
    <w:rsid w:val="3A4E4336"/>
    <w:rsid w:val="3A513A4D"/>
    <w:rsid w:val="3A6007FE"/>
    <w:rsid w:val="3A802587"/>
    <w:rsid w:val="3A852164"/>
    <w:rsid w:val="3AD37FF1"/>
    <w:rsid w:val="3AF93D6C"/>
    <w:rsid w:val="3AFD06C8"/>
    <w:rsid w:val="3B477B26"/>
    <w:rsid w:val="3B7C2CE4"/>
    <w:rsid w:val="3BAF716B"/>
    <w:rsid w:val="3C0B5355"/>
    <w:rsid w:val="3C597720"/>
    <w:rsid w:val="3C8073CA"/>
    <w:rsid w:val="3CD4176B"/>
    <w:rsid w:val="3D1F44D9"/>
    <w:rsid w:val="3D383424"/>
    <w:rsid w:val="3D5C38CD"/>
    <w:rsid w:val="3D7D4489"/>
    <w:rsid w:val="3D9D4701"/>
    <w:rsid w:val="3DC67D05"/>
    <w:rsid w:val="3E5070F1"/>
    <w:rsid w:val="3E7569E0"/>
    <w:rsid w:val="3EC370CB"/>
    <w:rsid w:val="3F6C3589"/>
    <w:rsid w:val="3F850180"/>
    <w:rsid w:val="3F9004D6"/>
    <w:rsid w:val="3FE16063"/>
    <w:rsid w:val="3FEE7CFA"/>
    <w:rsid w:val="3FFF18C4"/>
    <w:rsid w:val="400E4D5E"/>
    <w:rsid w:val="401B0CA7"/>
    <w:rsid w:val="407B0FD0"/>
    <w:rsid w:val="40D735AE"/>
    <w:rsid w:val="40E1138C"/>
    <w:rsid w:val="413814BA"/>
    <w:rsid w:val="41550C67"/>
    <w:rsid w:val="417879F9"/>
    <w:rsid w:val="41872511"/>
    <w:rsid w:val="41DF1251"/>
    <w:rsid w:val="41F30ECE"/>
    <w:rsid w:val="424236D9"/>
    <w:rsid w:val="42466655"/>
    <w:rsid w:val="42525610"/>
    <w:rsid w:val="42587716"/>
    <w:rsid w:val="42654854"/>
    <w:rsid w:val="42C82F57"/>
    <w:rsid w:val="435707E5"/>
    <w:rsid w:val="439927E1"/>
    <w:rsid w:val="43C76AF7"/>
    <w:rsid w:val="43E97E4A"/>
    <w:rsid w:val="440D65DA"/>
    <w:rsid w:val="446828F0"/>
    <w:rsid w:val="45093E85"/>
    <w:rsid w:val="450B3BFA"/>
    <w:rsid w:val="456B6680"/>
    <w:rsid w:val="45C13B4D"/>
    <w:rsid w:val="46054BCA"/>
    <w:rsid w:val="460F3634"/>
    <w:rsid w:val="462712DD"/>
    <w:rsid w:val="464C6AFC"/>
    <w:rsid w:val="468B0091"/>
    <w:rsid w:val="46984F98"/>
    <w:rsid w:val="46A107C3"/>
    <w:rsid w:val="46B15CE2"/>
    <w:rsid w:val="46BE113D"/>
    <w:rsid w:val="46E44B13"/>
    <w:rsid w:val="47023B49"/>
    <w:rsid w:val="4703508A"/>
    <w:rsid w:val="47260ACB"/>
    <w:rsid w:val="475023F8"/>
    <w:rsid w:val="4763265E"/>
    <w:rsid w:val="479A1E7B"/>
    <w:rsid w:val="479D361E"/>
    <w:rsid w:val="47B74789"/>
    <w:rsid w:val="48032A55"/>
    <w:rsid w:val="480F2B9D"/>
    <w:rsid w:val="48102176"/>
    <w:rsid w:val="48282920"/>
    <w:rsid w:val="483E1347"/>
    <w:rsid w:val="485321E0"/>
    <w:rsid w:val="48546AD3"/>
    <w:rsid w:val="48C66F13"/>
    <w:rsid w:val="48CA4868"/>
    <w:rsid w:val="48DC77AA"/>
    <w:rsid w:val="48F005D3"/>
    <w:rsid w:val="49466522"/>
    <w:rsid w:val="49547ADD"/>
    <w:rsid w:val="49732351"/>
    <w:rsid w:val="498F4AF1"/>
    <w:rsid w:val="49941C18"/>
    <w:rsid w:val="49C05787"/>
    <w:rsid w:val="49CF518D"/>
    <w:rsid w:val="49D56585"/>
    <w:rsid w:val="49E5115B"/>
    <w:rsid w:val="49EC1F51"/>
    <w:rsid w:val="4A376263"/>
    <w:rsid w:val="4A7F3979"/>
    <w:rsid w:val="4AAD5EA9"/>
    <w:rsid w:val="4ADA1F63"/>
    <w:rsid w:val="4AE23D89"/>
    <w:rsid w:val="4B2038D0"/>
    <w:rsid w:val="4B296E7D"/>
    <w:rsid w:val="4B79394E"/>
    <w:rsid w:val="4B877F28"/>
    <w:rsid w:val="4C6039A2"/>
    <w:rsid w:val="4C7E524A"/>
    <w:rsid w:val="4CA54AE8"/>
    <w:rsid w:val="4CD200BA"/>
    <w:rsid w:val="4D2044E7"/>
    <w:rsid w:val="4D542B14"/>
    <w:rsid w:val="4D916BA6"/>
    <w:rsid w:val="4DC44169"/>
    <w:rsid w:val="4DE24E21"/>
    <w:rsid w:val="4E1B19A3"/>
    <w:rsid w:val="4E48787F"/>
    <w:rsid w:val="4EF0709E"/>
    <w:rsid w:val="4F0469A4"/>
    <w:rsid w:val="4F9C00AF"/>
    <w:rsid w:val="500E56F4"/>
    <w:rsid w:val="50540C73"/>
    <w:rsid w:val="50752AF8"/>
    <w:rsid w:val="513C6A7B"/>
    <w:rsid w:val="517300C9"/>
    <w:rsid w:val="52EC6EC2"/>
    <w:rsid w:val="532D486F"/>
    <w:rsid w:val="5333545B"/>
    <w:rsid w:val="537F2DD6"/>
    <w:rsid w:val="538D0E89"/>
    <w:rsid w:val="53C45C39"/>
    <w:rsid w:val="53E16CB9"/>
    <w:rsid w:val="5450213C"/>
    <w:rsid w:val="546711F3"/>
    <w:rsid w:val="546C3825"/>
    <w:rsid w:val="54D24048"/>
    <w:rsid w:val="54D64CD5"/>
    <w:rsid w:val="55027F8A"/>
    <w:rsid w:val="5532287C"/>
    <w:rsid w:val="555C2E97"/>
    <w:rsid w:val="55887D69"/>
    <w:rsid w:val="55EE5D11"/>
    <w:rsid w:val="561A0928"/>
    <w:rsid w:val="56423872"/>
    <w:rsid w:val="569E06BC"/>
    <w:rsid w:val="56B279F0"/>
    <w:rsid w:val="56F20F86"/>
    <w:rsid w:val="57613495"/>
    <w:rsid w:val="579D710E"/>
    <w:rsid w:val="57B10932"/>
    <w:rsid w:val="581F22F6"/>
    <w:rsid w:val="586E1E17"/>
    <w:rsid w:val="58796310"/>
    <w:rsid w:val="58862C35"/>
    <w:rsid w:val="58C14957"/>
    <w:rsid w:val="58CC23D2"/>
    <w:rsid w:val="58E116EA"/>
    <w:rsid w:val="58E66050"/>
    <w:rsid w:val="59625BDE"/>
    <w:rsid w:val="596B36B6"/>
    <w:rsid w:val="59BB18C2"/>
    <w:rsid w:val="59E63F07"/>
    <w:rsid w:val="59FC7994"/>
    <w:rsid w:val="5A5B4345"/>
    <w:rsid w:val="5A7E3F5A"/>
    <w:rsid w:val="5A933181"/>
    <w:rsid w:val="5AE83A50"/>
    <w:rsid w:val="5B353193"/>
    <w:rsid w:val="5BAB2917"/>
    <w:rsid w:val="5BF7697E"/>
    <w:rsid w:val="5BFC33FA"/>
    <w:rsid w:val="5C3107A4"/>
    <w:rsid w:val="5C3B1B93"/>
    <w:rsid w:val="5C9220DF"/>
    <w:rsid w:val="5D4A15F3"/>
    <w:rsid w:val="5D5532DF"/>
    <w:rsid w:val="5D69542A"/>
    <w:rsid w:val="5D6A7E6B"/>
    <w:rsid w:val="5D783B72"/>
    <w:rsid w:val="5E0930EF"/>
    <w:rsid w:val="5E3714E2"/>
    <w:rsid w:val="5E3D4D53"/>
    <w:rsid w:val="5E4717E6"/>
    <w:rsid w:val="5E476558"/>
    <w:rsid w:val="5E55774C"/>
    <w:rsid w:val="5E8A70FF"/>
    <w:rsid w:val="5F8C5BCC"/>
    <w:rsid w:val="5F96781A"/>
    <w:rsid w:val="5F9F4A43"/>
    <w:rsid w:val="60045F96"/>
    <w:rsid w:val="600C4EF6"/>
    <w:rsid w:val="60104DDC"/>
    <w:rsid w:val="605C0804"/>
    <w:rsid w:val="60913E6F"/>
    <w:rsid w:val="60C16BE5"/>
    <w:rsid w:val="61733C3E"/>
    <w:rsid w:val="6189617B"/>
    <w:rsid w:val="61B52BB6"/>
    <w:rsid w:val="61B749C2"/>
    <w:rsid w:val="62280D20"/>
    <w:rsid w:val="625C18E3"/>
    <w:rsid w:val="62B4786E"/>
    <w:rsid w:val="62BC0349"/>
    <w:rsid w:val="62CA2457"/>
    <w:rsid w:val="638240A1"/>
    <w:rsid w:val="63833423"/>
    <w:rsid w:val="63A324CF"/>
    <w:rsid w:val="63A5257B"/>
    <w:rsid w:val="63BD3DCC"/>
    <w:rsid w:val="63C61741"/>
    <w:rsid w:val="64560967"/>
    <w:rsid w:val="64B32E3F"/>
    <w:rsid w:val="656B1D10"/>
    <w:rsid w:val="65B841F9"/>
    <w:rsid w:val="65FE3864"/>
    <w:rsid w:val="66022B28"/>
    <w:rsid w:val="662764D4"/>
    <w:rsid w:val="664A38E2"/>
    <w:rsid w:val="66581E87"/>
    <w:rsid w:val="66766EBB"/>
    <w:rsid w:val="66FA11D5"/>
    <w:rsid w:val="674302C7"/>
    <w:rsid w:val="67B0364A"/>
    <w:rsid w:val="67B35BAB"/>
    <w:rsid w:val="67CB09D8"/>
    <w:rsid w:val="67EE3B0F"/>
    <w:rsid w:val="680A5986"/>
    <w:rsid w:val="680D5F4B"/>
    <w:rsid w:val="68113F51"/>
    <w:rsid w:val="683330E1"/>
    <w:rsid w:val="68630E60"/>
    <w:rsid w:val="68B272C7"/>
    <w:rsid w:val="68E94770"/>
    <w:rsid w:val="68EC1CEF"/>
    <w:rsid w:val="68F949C9"/>
    <w:rsid w:val="6948518C"/>
    <w:rsid w:val="695A4290"/>
    <w:rsid w:val="696F3649"/>
    <w:rsid w:val="6A267606"/>
    <w:rsid w:val="6A334932"/>
    <w:rsid w:val="6A3353FF"/>
    <w:rsid w:val="6A5D63E6"/>
    <w:rsid w:val="6A5F24D1"/>
    <w:rsid w:val="6ACA70C4"/>
    <w:rsid w:val="6AD60DD2"/>
    <w:rsid w:val="6AE347EB"/>
    <w:rsid w:val="6B330365"/>
    <w:rsid w:val="6B434AF0"/>
    <w:rsid w:val="6B57675A"/>
    <w:rsid w:val="6B87098A"/>
    <w:rsid w:val="6BA831E1"/>
    <w:rsid w:val="6BDD7B4D"/>
    <w:rsid w:val="6D6A3066"/>
    <w:rsid w:val="6D8574EA"/>
    <w:rsid w:val="6DD607C7"/>
    <w:rsid w:val="6DF7727B"/>
    <w:rsid w:val="6E2D6CBD"/>
    <w:rsid w:val="6EBC0B3A"/>
    <w:rsid w:val="6EF51C7D"/>
    <w:rsid w:val="6F8363E5"/>
    <w:rsid w:val="6F841DCF"/>
    <w:rsid w:val="6FA80CCD"/>
    <w:rsid w:val="6FAC3CC5"/>
    <w:rsid w:val="6FC746F5"/>
    <w:rsid w:val="6FE33EF5"/>
    <w:rsid w:val="70317AC6"/>
    <w:rsid w:val="704B26F7"/>
    <w:rsid w:val="70583915"/>
    <w:rsid w:val="70697B21"/>
    <w:rsid w:val="70863262"/>
    <w:rsid w:val="70A76ED3"/>
    <w:rsid w:val="70AB5251"/>
    <w:rsid w:val="71304F85"/>
    <w:rsid w:val="717D1D69"/>
    <w:rsid w:val="71860B17"/>
    <w:rsid w:val="718E19E9"/>
    <w:rsid w:val="723B27CC"/>
    <w:rsid w:val="72687227"/>
    <w:rsid w:val="72A03FD9"/>
    <w:rsid w:val="73406CFF"/>
    <w:rsid w:val="7383028C"/>
    <w:rsid w:val="73A25E44"/>
    <w:rsid w:val="741F68CF"/>
    <w:rsid w:val="74C819C7"/>
    <w:rsid w:val="75252DF3"/>
    <w:rsid w:val="752911C3"/>
    <w:rsid w:val="75621536"/>
    <w:rsid w:val="75BF3154"/>
    <w:rsid w:val="75DA4A2D"/>
    <w:rsid w:val="76253E04"/>
    <w:rsid w:val="764A07CF"/>
    <w:rsid w:val="764F6B3D"/>
    <w:rsid w:val="76CD2B7B"/>
    <w:rsid w:val="76D80645"/>
    <w:rsid w:val="76E03371"/>
    <w:rsid w:val="771211AA"/>
    <w:rsid w:val="77736C04"/>
    <w:rsid w:val="778D3EC4"/>
    <w:rsid w:val="77A23070"/>
    <w:rsid w:val="77A64176"/>
    <w:rsid w:val="77CC2925"/>
    <w:rsid w:val="780E5898"/>
    <w:rsid w:val="782642CC"/>
    <w:rsid w:val="78541739"/>
    <w:rsid w:val="7894095E"/>
    <w:rsid w:val="78964555"/>
    <w:rsid w:val="78CF4963"/>
    <w:rsid w:val="78D53B53"/>
    <w:rsid w:val="79000679"/>
    <w:rsid w:val="7916258F"/>
    <w:rsid w:val="791C0FE5"/>
    <w:rsid w:val="79677715"/>
    <w:rsid w:val="79A416F0"/>
    <w:rsid w:val="79B03EB6"/>
    <w:rsid w:val="79B61437"/>
    <w:rsid w:val="7AA17DBB"/>
    <w:rsid w:val="7AE15A5C"/>
    <w:rsid w:val="7AE72C6F"/>
    <w:rsid w:val="7AF37579"/>
    <w:rsid w:val="7AF87F64"/>
    <w:rsid w:val="7B1C0C84"/>
    <w:rsid w:val="7B5A62DF"/>
    <w:rsid w:val="7B7A04A8"/>
    <w:rsid w:val="7B8916BF"/>
    <w:rsid w:val="7B8E4662"/>
    <w:rsid w:val="7C0C3F6D"/>
    <w:rsid w:val="7C22163C"/>
    <w:rsid w:val="7C457B4B"/>
    <w:rsid w:val="7C53515C"/>
    <w:rsid w:val="7C595075"/>
    <w:rsid w:val="7C6B07B2"/>
    <w:rsid w:val="7CFB431D"/>
    <w:rsid w:val="7D133243"/>
    <w:rsid w:val="7D28606A"/>
    <w:rsid w:val="7D945420"/>
    <w:rsid w:val="7D997857"/>
    <w:rsid w:val="7DD07A4B"/>
    <w:rsid w:val="7E394207"/>
    <w:rsid w:val="7E4007A2"/>
    <w:rsid w:val="7E791CAD"/>
    <w:rsid w:val="7EA50DFB"/>
    <w:rsid w:val="7EC86878"/>
    <w:rsid w:val="7EFC27E3"/>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365</TotalTime>
  <ScaleCrop>false</ScaleCrop>
  <LinksUpToDate>false</LinksUpToDate>
  <CharactersWithSpaces>12338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曾杰锋</cp:lastModifiedBy>
  <cp:lastPrinted>2023-03-14T03:33:00Z</cp:lastPrinted>
  <dcterms:modified xsi:type="dcterms:W3CDTF">2023-03-16T01:26:27Z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