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150" w:name="_GoBack"/>
    </w:p>
    <w:bookmarkEnd w:id="150"/>
    <w:p>
      <w:pPr>
        <w:jc w:val="center"/>
        <w:rPr>
          <w:rFonts w:hint="eastAsia" w:ascii="方正小标宋简体" w:eastAsia="方正小标宋简体"/>
          <w:sz w:val="52"/>
          <w:szCs w:val="52"/>
          <w:lang w:eastAsia="zh-CN"/>
        </w:rPr>
      </w:pPr>
      <w:r>
        <w:rPr>
          <w:rFonts w:hint="eastAsia" w:ascii="方正小标宋简体" w:eastAsia="方正小标宋简体"/>
          <w:sz w:val="52"/>
          <w:szCs w:val="52"/>
        </w:rPr>
        <w:t>广州市净水有限公司</w:t>
      </w:r>
      <w:r>
        <w:rPr>
          <w:rFonts w:hint="eastAsia" w:ascii="方正小标宋简体" w:eastAsia="方正小标宋简体"/>
          <w:sz w:val="52"/>
          <w:szCs w:val="52"/>
          <w:lang w:eastAsia="zh-CN"/>
        </w:rPr>
        <w:t>石井分公司2022年一期二期次氯酸钠间修缮项目</w:t>
      </w:r>
    </w:p>
    <w:p>
      <w:pPr>
        <w:jc w:val="center"/>
        <w:rPr>
          <w:rFonts w:hint="eastAsia" w:ascii="方正小标宋简体" w:eastAsia="方正小标宋简体"/>
          <w:sz w:val="52"/>
          <w:szCs w:val="52"/>
          <w:lang w:eastAsia="zh-CN"/>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3"/>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二二年十</w:t>
      </w:r>
      <w:r>
        <w:rPr>
          <w:rFonts w:hint="eastAsia" w:ascii="黑体" w:hAnsi="黑体" w:eastAsia="黑体" w:cs="仿宋_GB2312"/>
          <w:sz w:val="32"/>
          <w:szCs w:val="32"/>
          <w:lang w:val="en-US" w:eastAsia="zh-CN"/>
        </w:rPr>
        <w:t>二</w:t>
      </w:r>
      <w:r>
        <w:rPr>
          <w:rFonts w:hint="eastAsia" w:ascii="黑体" w:hAnsi="黑体" w:eastAsia="黑体" w:cs="仿宋_GB2312"/>
          <w:sz w:val="32"/>
          <w:szCs w:val="32"/>
        </w:rPr>
        <w:t>月</w:t>
      </w:r>
    </w:p>
    <w:p>
      <w:p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pPr>
    </w:p>
    <w:p>
      <w:pPr>
        <w:pStyle w:val="35"/>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8"/>
        <w:numPr>
          <w:ilvl w:val="0"/>
          <w:numId w:val="1"/>
        </w:numPr>
        <w:tabs>
          <w:tab w:val="right" w:pos="8844"/>
        </w:tabs>
      </w:pPr>
      <w:r>
        <w:rPr>
          <w:rFonts w:hint="eastAsia"/>
        </w:rPr>
        <w:t>采购公告（采购邀请书）</w:t>
      </w:r>
    </w:p>
    <w:p>
      <w:pPr>
        <w:pStyle w:val="18"/>
        <w:numPr>
          <w:ilvl w:val="0"/>
          <w:numId w:val="1"/>
        </w:numPr>
        <w:tabs>
          <w:tab w:val="right" w:pos="8844"/>
        </w:tabs>
      </w:pPr>
      <w:r>
        <w:rPr>
          <w:rFonts w:hint="eastAsia"/>
        </w:rPr>
        <w:t>供应商须知</w:t>
      </w:r>
    </w:p>
    <w:p>
      <w:pPr>
        <w:pStyle w:val="18"/>
        <w:numPr>
          <w:ilvl w:val="0"/>
          <w:numId w:val="1"/>
        </w:numPr>
        <w:tabs>
          <w:tab w:val="right" w:pos="8844"/>
        </w:tabs>
      </w:pPr>
      <w:r>
        <w:rPr>
          <w:rFonts w:hint="eastAsia"/>
        </w:rPr>
        <w:t>采购方法</w:t>
      </w:r>
    </w:p>
    <w:p>
      <w:pPr>
        <w:pStyle w:val="18"/>
        <w:numPr>
          <w:ilvl w:val="0"/>
          <w:numId w:val="1"/>
        </w:numPr>
        <w:tabs>
          <w:tab w:val="right" w:pos="8844"/>
        </w:tabs>
      </w:pPr>
      <w:r>
        <w:rPr>
          <w:rFonts w:hint="eastAsia"/>
        </w:rPr>
        <w:t>评审方法</w:t>
      </w:r>
    </w:p>
    <w:p>
      <w:pPr>
        <w:pStyle w:val="18"/>
        <w:numPr>
          <w:ilvl w:val="0"/>
          <w:numId w:val="1"/>
        </w:numPr>
        <w:tabs>
          <w:tab w:val="right" w:pos="8844"/>
        </w:tabs>
      </w:pPr>
      <w:r>
        <w:rPr>
          <w:rFonts w:hint="eastAsia"/>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1"/>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18145"/>
      <w:bookmarkStart w:id="1" w:name="_Toc26148"/>
    </w:p>
    <w:p/>
    <w:p>
      <w:pPr>
        <w:pStyle w:val="4"/>
      </w:pPr>
      <w:bookmarkStart w:id="2" w:name="_Toc1711"/>
      <w:bookmarkStart w:id="3" w:name="_Toc17696"/>
    </w:p>
    <w:p/>
    <w:p>
      <w:pPr>
        <w:pStyle w:val="21"/>
        <w:rPr>
          <w:color w:val="auto"/>
        </w:rPr>
      </w:pPr>
    </w:p>
    <w:p>
      <w:pPr>
        <w:pStyle w:val="21"/>
        <w:rPr>
          <w:color w:val="auto"/>
        </w:rPr>
      </w:pPr>
    </w:p>
    <w:p>
      <w:pPr>
        <w:pStyle w:val="21"/>
        <w:rPr>
          <w:color w:val="auto"/>
        </w:rPr>
      </w:pPr>
    </w:p>
    <w:p>
      <w:pPr>
        <w:pStyle w:val="21"/>
        <w:rPr>
          <w:color w:val="auto"/>
        </w:rPr>
      </w:pPr>
    </w:p>
    <w:p>
      <w:pPr>
        <w:pStyle w:val="4"/>
      </w:pPr>
      <w:bookmarkStart w:id="4" w:name="_Toc17801"/>
      <w:bookmarkStart w:id="5" w:name="_Toc11322"/>
      <w:bookmarkStart w:id="6" w:name="_Toc4275"/>
      <w:bookmarkStart w:id="7" w:name="_Toc7519"/>
      <w:bookmarkStart w:id="8" w:name="_Toc19609"/>
      <w:bookmarkStart w:id="9" w:name="_Toc31938"/>
      <w:bookmarkStart w:id="10" w:name="_Toc1669"/>
    </w:p>
    <w:p>
      <w:pPr>
        <w:pStyle w:val="4"/>
      </w:pPr>
    </w:p>
    <w:p>
      <w:pPr>
        <w:pStyle w:val="4"/>
      </w:pPr>
    </w:p>
    <w:p>
      <w:pPr>
        <w:pStyle w:val="4"/>
      </w:pPr>
      <w: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473075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37.25pt;height:0pt;width:75.5pt;z-index:251669504;mso-width-relative:page;mso-height-relative:page;" filled="f" stroked="t" coordsize="21600,21600" o:gfxdata="UEsDBAoAAAAAAIdO4kAAAAAAAAAAAAAAAAAEAAAAZHJzL1BLAwQUAAAACACHTuJAv1Kbc9cAAAAJ&#10;AQAADwAAAGRycy9kb3ducmV2LnhtbE2PwU7DMAyG70i8Q2QkLoglHbRspemEkDhwZJvENWu8tqNx&#10;qiZdx54eIw7j6N+ffn8uVifXiSMOofWkIZkpEEiVty3VGrabt/sFiBANWdN5Qg3fGGBVXl8VJrd+&#10;og88rmMtuIRCbjQ0Mfa5lKFq0Jkw8z0S7/Z+cCbyONTSDmbictfJuVKZdKYlvtCYHl8brL7Wo9OA&#10;YUwT9bJ09fb9PN19zs+Hqd9ofXuTqGcQEU/xAsOvPqtDyU47P5INotPwkC0yRjU8PaYgGEiTJQe7&#10;v0CWhfz/Qfk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1Kbc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7"/>
      </w:pPr>
    </w:p>
    <w:p>
      <w:pPr>
        <w:pStyle w:val="4"/>
      </w:pPr>
      <w:r>
        <w:rPr>
          <w:rFonts w:hint="eastAsia"/>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4"/>
      </w:pPr>
      <w:bookmarkStart w:id="11" w:name="_Toc21373"/>
      <w:bookmarkStart w:id="12" w:name="_Toc9680"/>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广州市净水有限公司</w:t>
      </w:r>
      <w:r>
        <w:rPr>
          <w:rFonts w:hint="eastAsia" w:ascii="仿宋_GB2312" w:eastAsia="仿宋_GB2312"/>
          <w:sz w:val="28"/>
          <w:szCs w:val="28"/>
          <w:u w:val="single"/>
          <w:lang w:eastAsia="zh-CN"/>
        </w:rPr>
        <w:t>石井分公司2022年一期二期次氯酸钠间修缮项目</w:t>
      </w:r>
      <w:r>
        <w:rPr>
          <w:rFonts w:hint="eastAsia" w:ascii="仿宋_GB2312" w:eastAsia="仿宋_GB2312"/>
          <w:sz w:val="28"/>
          <w:szCs w:val="28"/>
        </w:rPr>
        <w:t>已具备采购条件，现邀请合格单位参加本</w:t>
      </w:r>
      <w:r>
        <w:rPr>
          <w:rFonts w:hint="eastAsia" w:ascii="仿宋_GB2312" w:eastAsia="仿宋_GB2312"/>
          <w:sz w:val="28"/>
          <w:szCs w:val="28"/>
        </w:rPr>
        <w:sym w:font="Wingdings 2" w:char="0052"/>
      </w:r>
      <w:r>
        <w:rPr>
          <w:rFonts w:hint="eastAsia" w:ascii="仿宋_GB2312" w:eastAsia="仿宋_GB2312"/>
          <w:sz w:val="28"/>
          <w:szCs w:val="28"/>
        </w:rPr>
        <w:t>施工 □货物 □服务项目采购活动，采用</w:t>
      </w:r>
      <w:r>
        <w:rPr>
          <w:rFonts w:hint="eastAsia" w:ascii="仿宋_GB2312" w:eastAsia="仿宋_GB2312"/>
          <w:sz w:val="28"/>
          <w:szCs w:val="28"/>
          <w:u w:val="single"/>
        </w:rPr>
        <w:t xml:space="preserve">□邀请询比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w:t>
      </w:r>
      <w:r>
        <w:rPr>
          <w:rFonts w:hint="eastAsia" w:ascii="仿宋_GB2312" w:eastAsia="仿宋_GB2312"/>
          <w:sz w:val="28"/>
          <w:szCs w:val="28"/>
          <w:u w:val="single"/>
          <w:lang w:eastAsia="zh-CN"/>
        </w:rPr>
        <w:t>石井分公司2022年一期二期次氯酸钠间修缮项目</w:t>
      </w:r>
      <w:r>
        <w:rPr>
          <w:rFonts w:hint="eastAsia" w:ascii="仿宋_GB2312" w:eastAsia="仿宋_GB2312"/>
          <w:sz w:val="28"/>
          <w:szCs w:val="28"/>
        </w:rPr>
        <w:t xml:space="preserve"> </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 xml:space="preserve"> XJ-20221206-1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自有资金</w:t>
      </w:r>
    </w:p>
    <w:p>
      <w:pPr>
        <w:adjustRightInd w:val="0"/>
        <w:snapToGrid w:val="0"/>
        <w:spacing w:line="600" w:lineRule="exact"/>
        <w:jc w:val="left"/>
        <w:rPr>
          <w:rFonts w:hint="eastAsia" w:ascii="仿宋_GB2312" w:eastAsia="仿宋_GB2312"/>
          <w:color w:val="auto"/>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rPr>
        <w:t xml:space="preserve"> </w:t>
      </w:r>
      <w:r>
        <w:rPr>
          <w:rFonts w:hint="eastAsia" w:ascii="仿宋_GB2312" w:eastAsia="仿宋_GB2312"/>
          <w:color w:val="auto"/>
          <w:sz w:val="28"/>
          <w:szCs w:val="28"/>
          <w:u w:val="single"/>
        </w:rPr>
        <w:t xml:space="preserve"> 162615.79元，其中不含税工程造价为149188.8元，税率为9%，（建筑专业绿色施工安全防护措施费为3084.11元；安装专业绿色施工安全防护措施费为5856.89元）；（建筑专业暂列金为4865.09元，安装专业暂列金为7546.26元</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rPr>
        <w:t>绿色施工安全防护措施费和暂列金为非竞争性费用，报价时须按询价文件规定的金额填写，不得参与竞争，否则按无效报价处理。）</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rPr>
        <w:t>2.1采购内容和范围：</w:t>
      </w:r>
      <w:r>
        <w:rPr>
          <w:rFonts w:hint="eastAsia" w:ascii="仿宋_GB2312" w:eastAsia="仿宋_GB2312"/>
          <w:sz w:val="28"/>
          <w:szCs w:val="28"/>
          <w:u w:val="none"/>
        </w:rPr>
        <w:t>本工程项目分两部分，第一部分将原有二氧化氯发生器设备及管道进行拆除，对墙面、天花等进行修缮；第二部分更换防爆耐腐蚀线管，增加轴流风机及照明等设施。本工程项目分两部分，第一部分将原有二氧化氯发生器设备及管道进行拆除，对墙面、天花等进行修缮；第二部分更换防爆耐腐蚀线管，增加轴流风机及照明等设施。具体内容如下：</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u w:val="none"/>
        </w:rPr>
        <w:t>（1）拆除4台二氧化氯发生器设备及管道；</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u w:val="none"/>
        </w:rPr>
        <w:t>（2）铲除墙面及墙裙瓷砖至结构层，水泥砂浆找平约238.07m2，抹灰厚度、砂浆配合比:10厚WP M20水泥砂浆；</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u w:val="none"/>
        </w:rPr>
        <w:t>（3）涂刷防腐涂料墙面约238.07m2，5厚专用基底料打底，涂刷封底漆封底，抹涂0.8厚石粉类涂料找平，抹涂0.7厚石粉类涂料找平，抹涂0.5厚石粉类涂料面层；</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u w:val="none"/>
        </w:rPr>
        <w:t>（4）更换不锈钢防腐蚀电线管，安装防爆304不锈钢轴流风机8台及防爆荧光灯16套等设施；</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u w:val="none"/>
        </w:rPr>
        <w:t>（5）安装防爆配电箱3个及接入电源；</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u w:val="none"/>
        </w:rPr>
        <w:t>（6）铲除地面至结构层约31.71m2，铺设不锈钢格栅约12.93m2，水泥砂浆找平31.71m2，找平层厚度、砂浆配合比:20mm厚DS M15水泥砂浆掺水泥用量5%防水剂(分两次抹)；</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u w:val="none"/>
        </w:rPr>
        <w:t>（7）涂刷防腐地坪漆约31.71m2，建筑水泥腻子一遍，聚氨酯底涂料一遍、聚氨酯地面涂料二遍、聚氨酯罩面涂料二遍；</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u w:val="none"/>
        </w:rPr>
        <w:t>（8）铺设成品塑料地台板6块；</w:t>
      </w:r>
    </w:p>
    <w:p>
      <w:pPr>
        <w:adjustRightInd w:val="0"/>
        <w:snapToGrid w:val="0"/>
        <w:spacing w:line="600" w:lineRule="exact"/>
        <w:jc w:val="left"/>
        <w:rPr>
          <w:rFonts w:hint="eastAsia"/>
          <w:u w:val="none"/>
          <w:lang w:eastAsia="zh-CN"/>
        </w:rPr>
      </w:pPr>
      <w:r>
        <w:rPr>
          <w:rFonts w:hint="eastAsia" w:ascii="仿宋_GB2312" w:eastAsia="仿宋_GB2312"/>
          <w:sz w:val="28"/>
          <w:szCs w:val="28"/>
          <w:u w:val="none"/>
          <w:lang w:eastAsia="zh-CN"/>
        </w:rPr>
        <w:drawing>
          <wp:anchor distT="0" distB="0" distL="114300" distR="114300" simplePos="0" relativeHeight="251674624" behindDoc="0" locked="0" layoutInCell="1" allowOverlap="1">
            <wp:simplePos x="0" y="0"/>
            <wp:positionH relativeFrom="column">
              <wp:posOffset>-19050</wp:posOffset>
            </wp:positionH>
            <wp:positionV relativeFrom="paragraph">
              <wp:posOffset>486410</wp:posOffset>
            </wp:positionV>
            <wp:extent cx="5487035" cy="3617595"/>
            <wp:effectExtent l="0" t="0" r="18415" b="1905"/>
            <wp:wrapSquare wrapText="bothSides"/>
            <wp:docPr id="26" name="图片 26" descr="1669361354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669361354423"/>
                    <pic:cNvPicPr>
                      <a:picLocks noChangeAspect="1"/>
                    </pic:cNvPicPr>
                  </pic:nvPicPr>
                  <pic:blipFill>
                    <a:blip r:embed="rId10"/>
                    <a:stretch>
                      <a:fillRect/>
                    </a:stretch>
                  </pic:blipFill>
                  <pic:spPr>
                    <a:xfrm>
                      <a:off x="0" y="0"/>
                      <a:ext cx="5487035" cy="3617595"/>
                    </a:xfrm>
                    <a:prstGeom prst="rect">
                      <a:avLst/>
                    </a:prstGeom>
                  </pic:spPr>
                </pic:pic>
              </a:graphicData>
            </a:graphic>
          </wp:anchor>
        </w:drawing>
      </w:r>
      <w:r>
        <w:rPr>
          <w:rFonts w:hint="eastAsia" w:ascii="仿宋_GB2312" w:eastAsia="仿宋_GB2312"/>
          <w:sz w:val="28"/>
          <w:szCs w:val="28"/>
          <w:u w:val="none"/>
        </w:rPr>
        <w:t>（9）清理场地</w:t>
      </w:r>
      <w:r>
        <w:rPr>
          <w:rFonts w:hint="eastAsia" w:ascii="仿宋_GB2312" w:eastAsia="仿宋_GB2312"/>
          <w:sz w:val="28"/>
          <w:szCs w:val="28"/>
          <w:u w:val="none"/>
          <w:lang w:val="en-US" w:eastAsia="zh-CN"/>
        </w:rPr>
        <w:t>等</w:t>
      </w:r>
      <w:r>
        <w:rPr>
          <w:rFonts w:hint="eastAsia" w:ascii="仿宋_GB2312" w:eastAsia="仿宋_GB2312"/>
          <w:sz w:val="28"/>
          <w:szCs w:val="28"/>
          <w:u w:val="none"/>
        </w:rPr>
        <w:t>；。</w:t>
      </w:r>
      <w:r>
        <w:rPr>
          <w:rFonts w:hint="eastAsia" w:ascii="仿宋_GB2312" w:eastAsia="仿宋_GB2312"/>
          <w:sz w:val="28"/>
          <w:szCs w:val="28"/>
          <w:u w:val="none"/>
          <w:lang w:eastAsia="zh-CN"/>
        </w:rPr>
        <w:t>（</w:t>
      </w:r>
      <w:r>
        <w:rPr>
          <w:rFonts w:hint="eastAsia" w:ascii="仿宋_GB2312" w:eastAsia="仿宋_GB2312"/>
          <w:sz w:val="28"/>
          <w:szCs w:val="28"/>
          <w:u w:val="none"/>
          <w:lang w:val="en-US" w:eastAsia="zh-CN"/>
        </w:rPr>
        <w:t>附件资料：图纸</w:t>
      </w:r>
      <w:r>
        <w:rPr>
          <w:rFonts w:hint="eastAsia" w:ascii="仿宋_GB2312" w:eastAsia="仿宋_GB2312"/>
          <w:sz w:val="28"/>
          <w:szCs w:val="28"/>
          <w:u w:val="none"/>
          <w:lang w:eastAsia="zh-CN"/>
        </w:rPr>
        <w:t>）</w:t>
      </w:r>
    </w:p>
    <w:p>
      <w:pPr>
        <w:pStyle w:val="3"/>
        <w:rPr>
          <w:rFonts w:hint="eastAsia" w:ascii="仿宋_GB2312" w:eastAsia="仿宋_GB2312"/>
          <w:sz w:val="28"/>
          <w:szCs w:val="28"/>
          <w:u w:val="single"/>
          <w:lang w:eastAsia="zh-CN"/>
        </w:rPr>
      </w:pPr>
      <w:r>
        <w:rPr>
          <w:rFonts w:hint="eastAsia" w:ascii="仿宋_GB2312" w:eastAsia="仿宋_GB2312"/>
          <w:sz w:val="28"/>
          <w:szCs w:val="28"/>
          <w:u w:val="single"/>
          <w:lang w:eastAsia="zh-CN"/>
        </w:rPr>
        <w:drawing>
          <wp:inline distT="0" distB="0" distL="114300" distR="114300">
            <wp:extent cx="5514975" cy="3829685"/>
            <wp:effectExtent l="0" t="0" r="9525" b="18415"/>
            <wp:docPr id="27" name="图片 27" descr="166936154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669361541388"/>
                    <pic:cNvPicPr>
                      <a:picLocks noChangeAspect="1"/>
                    </pic:cNvPicPr>
                  </pic:nvPicPr>
                  <pic:blipFill>
                    <a:blip r:embed="rId11"/>
                    <a:stretch>
                      <a:fillRect/>
                    </a:stretch>
                  </pic:blipFill>
                  <pic:spPr>
                    <a:xfrm>
                      <a:off x="0" y="0"/>
                      <a:ext cx="5514975" cy="3829685"/>
                    </a:xfrm>
                    <a:prstGeom prst="rect">
                      <a:avLst/>
                    </a:prstGeom>
                  </pic:spPr>
                </pic:pic>
              </a:graphicData>
            </a:graphic>
          </wp:inline>
        </w:drawing>
      </w:r>
    </w:p>
    <w:p>
      <w:pPr>
        <w:adjustRightInd w:val="0"/>
        <w:snapToGrid w:val="0"/>
        <w:spacing w:line="600" w:lineRule="exact"/>
        <w:jc w:val="left"/>
        <w:rPr>
          <w:rFonts w:hint="eastAsia" w:ascii="仿宋_GB2312" w:eastAsia="仿宋_GB2312"/>
          <w:sz w:val="28"/>
          <w:szCs w:val="28"/>
          <w:u w:val="single"/>
          <w:lang w:eastAsia="zh-CN"/>
        </w:rPr>
      </w:pPr>
      <w:r>
        <w:rPr>
          <w:rFonts w:hint="eastAsia" w:ascii="仿宋_GB2312" w:eastAsia="仿宋_GB2312"/>
          <w:sz w:val="28"/>
          <w:szCs w:val="28"/>
          <w:u w:val="single"/>
          <w:lang w:eastAsia="zh-CN"/>
        </w:rPr>
        <w:drawing>
          <wp:anchor distT="0" distB="0" distL="114300" distR="114300" simplePos="0" relativeHeight="251676672" behindDoc="0" locked="0" layoutInCell="1" allowOverlap="1">
            <wp:simplePos x="0" y="0"/>
            <wp:positionH relativeFrom="column">
              <wp:posOffset>-37465</wp:posOffset>
            </wp:positionH>
            <wp:positionV relativeFrom="paragraph">
              <wp:posOffset>3896995</wp:posOffset>
            </wp:positionV>
            <wp:extent cx="5657215" cy="4144010"/>
            <wp:effectExtent l="0" t="0" r="635" b="8890"/>
            <wp:wrapSquare wrapText="bothSides"/>
            <wp:docPr id="29" name="图片 29" descr="1669361635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669361635892"/>
                    <pic:cNvPicPr>
                      <a:picLocks noChangeAspect="1"/>
                    </pic:cNvPicPr>
                  </pic:nvPicPr>
                  <pic:blipFill>
                    <a:blip r:embed="rId12"/>
                    <a:stretch>
                      <a:fillRect/>
                    </a:stretch>
                  </pic:blipFill>
                  <pic:spPr>
                    <a:xfrm>
                      <a:off x="0" y="0"/>
                      <a:ext cx="5657215" cy="4144010"/>
                    </a:xfrm>
                    <a:prstGeom prst="rect">
                      <a:avLst/>
                    </a:prstGeom>
                  </pic:spPr>
                </pic:pic>
              </a:graphicData>
            </a:graphic>
          </wp:anchor>
        </w:drawing>
      </w:r>
      <w:r>
        <w:rPr>
          <w:rFonts w:hint="eastAsia" w:ascii="仿宋_GB2312" w:eastAsia="仿宋_GB2312"/>
          <w:sz w:val="28"/>
          <w:szCs w:val="28"/>
          <w:u w:val="single"/>
          <w:lang w:eastAsia="zh-CN"/>
        </w:rPr>
        <w:drawing>
          <wp:anchor distT="0" distB="0" distL="114300" distR="114300" simplePos="0" relativeHeight="251675648" behindDoc="0" locked="0" layoutInCell="1" allowOverlap="1">
            <wp:simplePos x="0" y="0"/>
            <wp:positionH relativeFrom="column">
              <wp:posOffset>-19050</wp:posOffset>
            </wp:positionH>
            <wp:positionV relativeFrom="paragraph">
              <wp:posOffset>115570</wp:posOffset>
            </wp:positionV>
            <wp:extent cx="5608320" cy="3710305"/>
            <wp:effectExtent l="0" t="0" r="11430" b="4445"/>
            <wp:wrapSquare wrapText="bothSides"/>
            <wp:docPr id="28" name="图片 28" descr="166936159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669361598923"/>
                    <pic:cNvPicPr>
                      <a:picLocks noChangeAspect="1"/>
                    </pic:cNvPicPr>
                  </pic:nvPicPr>
                  <pic:blipFill>
                    <a:blip r:embed="rId13"/>
                    <a:stretch>
                      <a:fillRect/>
                    </a:stretch>
                  </pic:blipFill>
                  <pic:spPr>
                    <a:xfrm>
                      <a:off x="0" y="0"/>
                      <a:ext cx="5608320" cy="3710305"/>
                    </a:xfrm>
                    <a:prstGeom prst="rect">
                      <a:avLst/>
                    </a:prstGeom>
                  </pic:spPr>
                </pic:pic>
              </a:graphicData>
            </a:graphic>
          </wp:anchor>
        </w:drawing>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2.2项目工期：☑计划工期   □交货期  □服务期为</w:t>
      </w:r>
      <w:r>
        <w:rPr>
          <w:rFonts w:hint="eastAsia" w:ascii="仿宋_GB2312" w:eastAsia="仿宋_GB2312"/>
          <w:sz w:val="28"/>
          <w:szCs w:val="28"/>
          <w:u w:val="single"/>
          <w:lang w:val="en-US" w:eastAsia="zh-CN"/>
        </w:rPr>
        <w:t>50</w:t>
      </w:r>
      <w:r>
        <w:rPr>
          <w:rFonts w:hint="eastAsia" w:ascii="仿宋_GB2312" w:eastAsia="仿宋_GB2312"/>
          <w:sz w:val="28"/>
          <w:szCs w:val="28"/>
          <w:u w:val="single"/>
        </w:rPr>
        <w:t xml:space="preserve">个日历日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2.3地点：☑建设地点  □交货地点  □服务地点位于</w:t>
      </w:r>
      <w:r>
        <w:rPr>
          <w:rFonts w:hint="eastAsia" w:ascii="仿宋_GB2312" w:eastAsia="仿宋_GB2312"/>
          <w:sz w:val="28"/>
          <w:szCs w:val="28"/>
          <w:u w:val="single"/>
        </w:rPr>
        <w:t xml:space="preserve"> 广州市净水有限公司</w:t>
      </w:r>
      <w:r>
        <w:rPr>
          <w:rFonts w:hint="eastAsia" w:ascii="仿宋_GB2312" w:eastAsia="仿宋_GB2312"/>
          <w:sz w:val="28"/>
          <w:szCs w:val="28"/>
          <w:u w:val="single"/>
          <w:lang w:eastAsia="zh-CN"/>
        </w:rPr>
        <w:t>石井</w:t>
      </w:r>
      <w:r>
        <w:rPr>
          <w:rFonts w:hint="eastAsia" w:ascii="仿宋_GB2312" w:eastAsia="仿宋_GB2312"/>
          <w:sz w:val="28"/>
          <w:szCs w:val="28"/>
          <w:u w:val="single"/>
        </w:rPr>
        <w:t xml:space="preserve">分公司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2.4质量要求：☑施工质量要求   □货物质量标准或主要技术性能指标  □服务质量要求或服务标准如下：</w:t>
      </w:r>
      <w:r>
        <w:rPr>
          <w:rFonts w:hint="eastAsia" w:ascii="仿宋_GB2312" w:hAnsi="仿宋_GB2312" w:eastAsia="仿宋_GB2312" w:cs="仿宋_GB2312"/>
          <w:sz w:val="28"/>
          <w:szCs w:val="28"/>
          <w:u w:val="single"/>
        </w:rPr>
        <w:t xml:space="preserve">  </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施工质量必须严格遵循施工规范</w:t>
      </w:r>
      <w:r>
        <w:rPr>
          <w:rFonts w:hint="eastAsia" w:ascii="仿宋_GB2312" w:hAnsi="仿宋_GB2312" w:eastAsia="仿宋_GB2312" w:cs="仿宋_GB2312"/>
          <w:color w:val="auto"/>
          <w:sz w:val="28"/>
          <w:szCs w:val="28"/>
          <w:highlight w:val="none"/>
          <w:u w:val="single"/>
        </w:rPr>
        <w:t>以及国家规范及行业相关规范、标准</w:t>
      </w:r>
      <w:r>
        <w:rPr>
          <w:rFonts w:hint="eastAsia" w:ascii="仿宋_GB2312" w:hAnsi="仿宋_GB2312" w:eastAsia="仿宋_GB2312" w:cs="仿宋_GB2312"/>
          <w:color w:val="auto"/>
          <w:sz w:val="28"/>
          <w:szCs w:val="28"/>
          <w:highlight w:val="none"/>
          <w:u w:val="single"/>
          <w:lang w:eastAsia="zh-CN"/>
        </w:rPr>
        <w:t>。</w:t>
      </w:r>
    </w:p>
    <w:p>
      <w:pPr>
        <w:adjustRightInd w:val="0"/>
        <w:snapToGrid w:val="0"/>
        <w:spacing w:line="600" w:lineRule="exact"/>
        <w:ind w:right="-370" w:rightChars="-176"/>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numPr>
          <w:ilvl w:val="-1"/>
          <w:numId w:val="0"/>
        </w:numPr>
        <w:kinsoku/>
        <w:wordWrap/>
        <w:overflowPunct/>
        <w:topLinePunct w:val="0"/>
        <w:autoSpaceDE w:val="0"/>
        <w:autoSpaceDN w:val="0"/>
        <w:bidi w:val="0"/>
        <w:adjustRightInd/>
        <w:snapToGrid/>
        <w:spacing w:line="500" w:lineRule="exact"/>
        <w:ind w:firstLine="0" w:firstLineChars="0"/>
        <w:textAlignment w:val="auto"/>
        <w:rPr>
          <w:rFonts w:hint="eastAsia" w:ascii="仿宋_GB2312" w:hAnsi="仿宋_GB2312" w:eastAsia="仿宋_GB2312" w:cs="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none"/>
          <w:lang w:val="en-US" w:eastAsia="zh-CN"/>
        </w:rPr>
        <w:t>建筑工程</w:t>
      </w:r>
      <w:r>
        <w:rPr>
          <w:rFonts w:hint="eastAsia" w:ascii="仿宋_GB2312" w:hAnsi="仿宋_GB2312" w:eastAsia="仿宋_GB2312" w:cs="仿宋_GB2312"/>
          <w:color w:val="auto"/>
          <w:sz w:val="28"/>
          <w:szCs w:val="28"/>
          <w:highlight w:val="none"/>
          <w:u w:val="none"/>
        </w:rPr>
        <w:t>施工总承包</w:t>
      </w:r>
      <w:r>
        <w:rPr>
          <w:rFonts w:hint="eastAsia" w:ascii="仿宋_GB2312" w:hAnsi="仿宋_GB2312" w:eastAsia="仿宋_GB2312" w:cs="仿宋_GB2312"/>
          <w:color w:val="auto"/>
          <w:sz w:val="28"/>
          <w:szCs w:val="28"/>
          <w:highlight w:val="none"/>
          <w:u w:val="none"/>
          <w:lang w:val="en-US" w:eastAsia="zh-CN"/>
        </w:rPr>
        <w:t>三</w:t>
      </w:r>
      <w:r>
        <w:rPr>
          <w:rFonts w:hint="eastAsia" w:ascii="仿宋_GB2312" w:hAnsi="仿宋_GB2312" w:eastAsia="仿宋_GB2312" w:cs="仿宋_GB2312"/>
          <w:color w:val="auto"/>
          <w:sz w:val="28"/>
          <w:szCs w:val="28"/>
          <w:highlight w:val="none"/>
          <w:u w:val="none"/>
        </w:rPr>
        <w:t>级（或以上级别）资质</w:t>
      </w:r>
      <w:r>
        <w:rPr>
          <w:rFonts w:hint="eastAsia" w:ascii="仿宋_GB2312" w:hAnsi="仿宋_GB2312" w:eastAsia="仿宋_GB2312" w:cs="仿宋_GB2312"/>
          <w:color w:val="auto"/>
          <w:sz w:val="28"/>
          <w:szCs w:val="28"/>
          <w:highlight w:val="none"/>
          <w:u w:val="none"/>
          <w:lang w:eastAsia="zh-CN"/>
        </w:rPr>
        <w:t>；</w:t>
      </w:r>
    </w:p>
    <w:p>
      <w:pPr>
        <w:pStyle w:val="2"/>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同时持有</w:t>
      </w:r>
      <w:r>
        <w:rPr>
          <w:rFonts w:hint="eastAsia" w:ascii="仿宋_GB2312" w:hAnsi="仿宋_GB2312" w:eastAsia="仿宋_GB2312" w:cs="仿宋_GB2312"/>
          <w:color w:val="auto"/>
          <w:sz w:val="28"/>
          <w:szCs w:val="28"/>
          <w:highlight w:val="none"/>
          <w:u w:val="none"/>
        </w:rPr>
        <w:t>建设主管部门颁发的《安全生产许可证》并在有效期内。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）负责人要求：</w:t>
      </w:r>
      <w:r>
        <w:rPr>
          <w:rFonts w:hint="eastAsia" w:ascii="仿宋_GB2312" w:eastAsia="仿宋_GB2312"/>
          <w:color w:val="auto"/>
          <w:sz w:val="28"/>
          <w:szCs w:val="28"/>
          <w:highlight w:val="none"/>
          <w:lang w:val="en-US" w:eastAsia="zh-CN"/>
        </w:rPr>
        <w:t>建筑工程专业</w:t>
      </w:r>
      <w:r>
        <w:rPr>
          <w:rFonts w:hint="eastAsia" w:ascii="仿宋_GB2312" w:eastAsia="仿宋_GB2312"/>
          <w:color w:val="auto"/>
          <w:sz w:val="28"/>
          <w:szCs w:val="28"/>
          <w:highlight w:val="none"/>
        </w:rPr>
        <w:t>二级（或以上级别）的注册建造师（须提供最新电子证书）或具备符合粤建市〔2010〕26号文规定的小型项目负责人资格</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专职安全人员要求：须具有安全生产考核合格证（C类）（或能够提供广东省建筑施工企业管理人员安全生产考核信息系统安全生产管理人员证书信息的网页截图）。项目负责人不得同时兼任本项目专职安全人员。</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lang w:val="en-US" w:eastAsia="zh-CN"/>
        </w:rPr>
        <w:t>12</w:t>
      </w:r>
      <w:r>
        <w:rPr>
          <w:rFonts w:hint="eastAsia" w:ascii="仿宋_GB2312" w:eastAsia="仿宋_GB2312"/>
          <w:sz w:val="28"/>
          <w:szCs w:val="28"/>
        </w:rPr>
        <w:t>月</w:t>
      </w:r>
      <w:r>
        <w:rPr>
          <w:rFonts w:hint="eastAsia" w:ascii="仿宋_GB2312" w:eastAsia="仿宋_GB2312"/>
          <w:sz w:val="28"/>
          <w:szCs w:val="28"/>
          <w:u w:val="single"/>
          <w:lang w:val="en-US" w:eastAsia="zh-CN"/>
        </w:rPr>
        <w:t>7</w:t>
      </w:r>
      <w:r>
        <w:rPr>
          <w:rFonts w:hint="eastAsia" w:ascii="仿宋_GB2312" w:eastAsia="仿宋_GB2312"/>
          <w:sz w:val="28"/>
          <w:szCs w:val="28"/>
        </w:rPr>
        <w:t>日至</w:t>
      </w: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lang w:val="en-US" w:eastAsia="zh-CN"/>
        </w:rPr>
        <w:t>12</w:t>
      </w:r>
      <w:r>
        <w:rPr>
          <w:rFonts w:hint="eastAsia" w:ascii="仿宋_GB2312" w:eastAsia="仿宋_GB2312"/>
          <w:sz w:val="28"/>
          <w:szCs w:val="28"/>
        </w:rPr>
        <w:t>月</w:t>
      </w:r>
      <w:r>
        <w:rPr>
          <w:rFonts w:hint="eastAsia" w:ascii="仿宋_GB2312" w:eastAsia="仿宋_GB2312"/>
          <w:sz w:val="28"/>
          <w:szCs w:val="28"/>
          <w:u w:val="single"/>
          <w:lang w:val="en-US" w:eastAsia="zh-CN"/>
        </w:rPr>
        <w:t>11</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360" w:lineRule="auto"/>
        <w:rPr>
          <w:rFonts w:ascii="仿宋_GB2312" w:eastAsia="仿宋_GB2312"/>
          <w:sz w:val="28"/>
          <w:szCs w:val="28"/>
          <w:lang w:val="zh-CN"/>
        </w:rPr>
      </w:pPr>
      <w:r>
        <w:rPr>
          <w:rFonts w:hint="eastAsia" w:ascii="仿宋_GB2312" w:eastAsia="仿宋_GB2312"/>
          <w:sz w:val="28"/>
          <w:szCs w:val="28"/>
          <w:lang w:eastAsia="zh-CN"/>
        </w:rPr>
        <w:t>□</w:t>
      </w:r>
      <w:r>
        <w:rPr>
          <w:rFonts w:hint="eastAsia" w:ascii="仿宋_GB2312" w:eastAsia="仿宋_GB2312"/>
          <w:sz w:val="28"/>
          <w:szCs w:val="28"/>
        </w:rPr>
        <w:t>组织：供应商可</w:t>
      </w:r>
      <w:r>
        <w:rPr>
          <w:rFonts w:hint="eastAsia" w:ascii="仿宋_GB2312" w:eastAsia="仿宋_GB2312"/>
          <w:sz w:val="28"/>
          <w:szCs w:val="28"/>
          <w:lang w:val="zh-CN"/>
        </w:rPr>
        <w:t>自行</w:t>
      </w:r>
      <w:r>
        <w:rPr>
          <w:rFonts w:hint="eastAsia" w:ascii="仿宋_GB2312" w:eastAsia="仿宋_GB2312"/>
          <w:sz w:val="28"/>
          <w:szCs w:val="28"/>
        </w:rPr>
        <w:t>选择是否前往现场踏勘</w:t>
      </w:r>
      <w:r>
        <w:rPr>
          <w:rFonts w:hint="eastAsia" w:ascii="仿宋_GB2312" w:eastAsia="仿宋_GB2312"/>
          <w:sz w:val="28"/>
          <w:szCs w:val="28"/>
          <w:lang w:val="zh-CN"/>
        </w:rPr>
        <w:t>，</w:t>
      </w:r>
      <w:r>
        <w:rPr>
          <w:rFonts w:hint="eastAsia" w:ascii="仿宋_GB2312" w:eastAsia="仿宋_GB2312"/>
          <w:sz w:val="28"/>
          <w:szCs w:val="28"/>
        </w:rPr>
        <w:t>若前往现场踏勘须在规定时间内到达集中地点，逾期不再接待</w:t>
      </w:r>
      <w:r>
        <w:rPr>
          <w:rFonts w:hint="eastAsia" w:ascii="仿宋_GB2312" w:eastAsia="仿宋_GB2312"/>
          <w:sz w:val="28"/>
          <w:szCs w:val="28"/>
          <w:lang w:val="zh-CN"/>
        </w:rPr>
        <w:t>。</w:t>
      </w:r>
    </w:p>
    <w:p>
      <w:pPr>
        <w:numPr>
          <w:ilvl w:val="0"/>
          <w:numId w:val="2"/>
        </w:numPr>
        <w:adjustRightInd w:val="0"/>
        <w:snapToGrid w:val="0"/>
        <w:spacing w:line="360" w:lineRule="auto"/>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360" w:lineRule="auto"/>
        <w:jc w:val="left"/>
        <w:rPr>
          <w:rFonts w:ascii="仿宋_GB2312" w:eastAsia="仿宋_GB2312"/>
          <w:sz w:val="28"/>
          <w:szCs w:val="28"/>
        </w:rPr>
      </w:pPr>
      <w:r>
        <w:rPr>
          <w:rFonts w:hint="eastAsia" w:ascii="仿宋_GB2312" w:eastAsia="仿宋_GB2312"/>
          <w:sz w:val="28"/>
          <w:szCs w:val="28"/>
        </w:rPr>
        <w:t>6.1递交响应文件截止时间：</w:t>
      </w: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lang w:val="en-US" w:eastAsia="zh-CN"/>
        </w:rPr>
        <w:t>12</w:t>
      </w:r>
      <w:r>
        <w:rPr>
          <w:rFonts w:hint="eastAsia" w:ascii="仿宋_GB2312" w:eastAsia="仿宋_GB2312"/>
          <w:sz w:val="28"/>
          <w:szCs w:val="28"/>
        </w:rPr>
        <w:t>月</w:t>
      </w:r>
      <w:r>
        <w:rPr>
          <w:rFonts w:hint="eastAsia" w:ascii="仿宋_GB2312" w:eastAsia="仿宋_GB2312"/>
          <w:sz w:val="28"/>
          <w:szCs w:val="28"/>
          <w:u w:val="single"/>
          <w:lang w:val="en-US" w:eastAsia="zh-CN"/>
        </w:rPr>
        <w:t>12</w:t>
      </w:r>
      <w:r>
        <w:rPr>
          <w:rFonts w:hint="eastAsia" w:ascii="仿宋_GB2312" w:eastAsia="仿宋_GB2312"/>
          <w:sz w:val="28"/>
          <w:szCs w:val="28"/>
        </w:rPr>
        <w:t>日</w:t>
      </w:r>
      <w:r>
        <w:rPr>
          <w:rFonts w:ascii="仿宋_GB2312" w:eastAsia="仿宋_GB2312"/>
          <w:sz w:val="28"/>
          <w:szCs w:val="28"/>
          <w:u w:val="single"/>
        </w:rPr>
        <w:t>1</w:t>
      </w:r>
      <w:r>
        <w:rPr>
          <w:rFonts w:hint="eastAsia" w:ascii="仿宋_GB2312" w:eastAsia="仿宋_GB2312"/>
          <w:sz w:val="28"/>
          <w:szCs w:val="28"/>
          <w:u w:val="single"/>
        </w:rPr>
        <w:t>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分前（北京时间）。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sz w:val="28"/>
          <w:szCs w:val="28"/>
        </w:rPr>
        <w:t>6.2递交及快递地址：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adjustRightInd w:val="0"/>
        <w:snapToGrid w:val="0"/>
        <w:spacing w:line="360" w:lineRule="auto"/>
        <w:jc w:val="left"/>
        <w:rPr>
          <w:rFonts w:ascii="仿宋_GB2312" w:eastAsia="仿宋_GB2312"/>
          <w:sz w:val="28"/>
          <w:szCs w:val="28"/>
        </w:rPr>
      </w:pPr>
    </w:p>
    <w:p>
      <w:pPr>
        <w:pStyle w:val="21"/>
        <w:ind w:firstLine="560" w:firstLineChars="200"/>
        <w:rPr>
          <w:rFonts w:eastAsia="仿宋_GB2312"/>
          <w:color w:val="auto"/>
        </w:rPr>
      </w:pPr>
      <w:r>
        <w:rPr>
          <w:rFonts w:hint="eastAsia" w:ascii="仿宋_GB2312" w:eastAsia="仿宋_GB2312"/>
          <w:color w:val="auto"/>
          <w:sz w:val="28"/>
          <w:szCs w:val="28"/>
        </w:rPr>
        <w:t>防疫要求：基于目前疫情防控形势，我分公司仅接受快递或自行送达形式递交响应文件，响应文件须于递交截止时间前送达，并放置于分公司门口保安处。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38890841</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1</w:t>
            </w:r>
          </w:p>
        </w:tc>
        <w:tc>
          <w:tcPr>
            <w:tcW w:w="3402"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2021年11月18至2023年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2</w:t>
            </w:r>
          </w:p>
        </w:tc>
        <w:tc>
          <w:tcPr>
            <w:tcW w:w="3402"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cs="宋体"/>
                <w:sz w:val="24"/>
              </w:rPr>
              <w:t>3</w:t>
            </w:r>
          </w:p>
        </w:tc>
        <w:tc>
          <w:tcPr>
            <w:tcW w:w="3402"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514"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12</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6</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3"/>
        <w:rPr>
          <w:rFonts w:ascii="仿宋_GB2312" w:eastAsia="仿宋_GB2312" w:hAnsiTheme="majorEastAsia"/>
          <w:sz w:val="28"/>
          <w:szCs w:val="28"/>
        </w:rPr>
      </w:pPr>
    </w:p>
    <w:p>
      <w:pPr>
        <w:pStyle w:val="3"/>
        <w:rPr>
          <w:rFonts w:ascii="仿宋_GB2312" w:eastAsia="仿宋_GB2312" w:hAnsiTheme="majorEastAsia"/>
          <w:sz w:val="28"/>
          <w:szCs w:val="28"/>
        </w:rPr>
      </w:pPr>
    </w:p>
    <w:p>
      <w:pPr>
        <w:pStyle w:val="3"/>
        <w:rPr>
          <w:rFonts w:ascii="仿宋_GB2312" w:eastAsia="仿宋_GB2312" w:hAnsiTheme="majorEastAsia"/>
          <w:sz w:val="28"/>
          <w:szCs w:val="28"/>
        </w:rPr>
      </w:pPr>
    </w:p>
    <w:p>
      <w:pPr>
        <w:pStyle w:val="3"/>
        <w:rPr>
          <w:rFonts w:ascii="仿宋_GB2312" w:eastAsia="仿宋_GB2312" w:hAnsiTheme="majorEastAsia"/>
          <w:sz w:val="28"/>
          <w:szCs w:val="28"/>
        </w:rPr>
      </w:pPr>
    </w:p>
    <w:p>
      <w:pPr>
        <w:pStyle w:val="3"/>
        <w:rPr>
          <w:rFonts w:ascii="仿宋_GB2312" w:eastAsia="仿宋_GB2312" w:hAnsiTheme="majorEastAsia"/>
          <w:sz w:val="28"/>
          <w:szCs w:val="28"/>
        </w:rPr>
      </w:pPr>
    </w:p>
    <w:p>
      <w:pPr>
        <w:pStyle w:val="3"/>
        <w:rPr>
          <w:rFonts w:ascii="仿宋_GB2312" w:eastAsia="仿宋_GB2312" w:hAnsiTheme="majorEastAsia"/>
          <w:sz w:val="28"/>
          <w:szCs w:val="28"/>
        </w:rPr>
      </w:pPr>
    </w:p>
    <w:p>
      <w:pPr>
        <w:pStyle w:val="3"/>
        <w:rPr>
          <w:rFonts w:ascii="仿宋_GB2312" w:eastAsia="仿宋_GB2312" w:hAnsiTheme="majorEastAsia"/>
          <w:sz w:val="28"/>
          <w:szCs w:val="28"/>
        </w:rPr>
      </w:pPr>
    </w:p>
    <w:p>
      <w:pPr>
        <w:pStyle w:val="3"/>
        <w:rPr>
          <w:rFonts w:ascii="仿宋_GB2312" w:eastAsia="仿宋_GB2312" w:hAnsiTheme="majorEastAsia"/>
          <w:sz w:val="28"/>
          <w:szCs w:val="28"/>
        </w:rPr>
      </w:pPr>
    </w:p>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13" w:name="_Toc10891"/>
    </w:p>
    <w:p>
      <w:pPr>
        <w:pStyle w:val="4"/>
      </w:pPr>
      <w:bookmarkStart w:id="14" w:name="_Toc25603"/>
      <w:bookmarkStart w:id="15" w:name="_Toc16557"/>
      <w:bookmarkStart w:id="16" w:name="_Toc23749"/>
      <w:bookmarkStart w:id="17" w:name="_Toc2331"/>
      <w:bookmarkStart w:id="18" w:name="_Toc7340"/>
      <w:bookmarkStart w:id="19" w:name="_Toc9448"/>
      <w:bookmarkStart w:id="20" w:name="_Toc2324"/>
      <w:bookmarkStart w:id="21" w:name="_Toc16705"/>
      <w:bookmarkStart w:id="22" w:name="_Toc19295"/>
      <w:bookmarkStart w:id="23" w:name="_Toc32588"/>
    </w:p>
    <w:p>
      <w:pPr>
        <w:pStyle w:val="4"/>
      </w:pPr>
      <w: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500380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39.4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5"/>
        <w:ind w:firstLine="3600" w:firstLineChars="1000"/>
        <w:jc w:val="both"/>
      </w:pPr>
      <w:bookmarkStart w:id="24" w:name="_Toc3416"/>
      <w:bookmarkStart w:id="25" w:name="_Toc2339"/>
      <w:r>
        <w:rPr>
          <w:rFonts w:hint="eastAsia"/>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r>
        <w:rPr>
          <w:rFonts w:hint="eastAsia"/>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1"/>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7"/>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pStyle w:val="2"/>
        <w:rPr>
          <w:rFonts w:ascii="仿宋_GB2312" w:eastAsia="仿宋_GB2312" w:hAnsiTheme="majorEastAsia"/>
          <w:sz w:val="28"/>
          <w:szCs w:val="28"/>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r>
        <w:rPr>
          <w:rFonts w:hint="eastAsia" w:ascii="仿宋_GB2312" w:hAnsi="仿宋_GB2312" w:eastAsia="仿宋_GB2312" w:cs="仿宋_GB2312"/>
          <w:color w:val="000000"/>
          <w:sz w:val="28"/>
          <w:szCs w:val="28"/>
        </w:rPr>
        <w:t>监察</w:t>
      </w:r>
      <w:r>
        <w:rPr>
          <w:rFonts w:hint="eastAsia" w:ascii="仿宋_GB2312" w:eastAsia="仿宋_GB2312" w:hAnsiTheme="majorEastAsia"/>
          <w:sz w:val="28"/>
          <w:szCs w:val="28"/>
          <w:u w:val="single"/>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1"/>
        <w:rPr>
          <w:rFonts w:ascii="仿宋_GB2312" w:eastAsia="仿宋_GB2312" w:hAnsiTheme="majorEastAsia"/>
          <w:color w:val="auto"/>
          <w:sz w:val="28"/>
          <w:szCs w:val="28"/>
        </w:rPr>
      </w:pPr>
    </w:p>
    <w:p>
      <w:pPr>
        <w:pStyle w:val="21"/>
        <w:rPr>
          <w:rFonts w:ascii="仿宋_GB2312" w:eastAsia="仿宋_GB2312" w:hAnsiTheme="majorEastAsia"/>
          <w:color w:val="auto"/>
          <w:sz w:val="28"/>
          <w:szCs w:val="28"/>
        </w:rPr>
      </w:pPr>
    </w:p>
    <w:p>
      <w:pPr>
        <w:pStyle w:val="21"/>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1"/>
        <w:rPr>
          <w:color w:val="auto"/>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1"/>
        <w:rPr>
          <w:rFonts w:ascii="仿宋_GB2312" w:eastAsia="仿宋_GB2312" w:hAnsiTheme="majorEastAsia"/>
          <w:color w:val="auto"/>
          <w:sz w:val="28"/>
          <w:szCs w:val="28"/>
        </w:rPr>
      </w:pPr>
    </w:p>
    <w:p>
      <w:pPr>
        <w:pStyle w:val="21"/>
        <w:rPr>
          <w:rFonts w:ascii="仿宋_GB2312" w:eastAsia="仿宋_GB2312" w:hAnsiTheme="majorEastAsia"/>
          <w:color w:val="auto"/>
          <w:sz w:val="28"/>
          <w:szCs w:val="28"/>
        </w:rPr>
      </w:pPr>
    </w:p>
    <w:p>
      <w:pPr>
        <w:pStyle w:val="21"/>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7"/>
      </w:pPr>
    </w:p>
    <w:p>
      <w:pPr>
        <w:pStyle w:val="37"/>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1"/>
        <w:rPr>
          <w:rFonts w:ascii="仿宋_GB2312" w:eastAsia="仿宋_GB2312"/>
          <w:color w:val="auto"/>
          <w:sz w:val="28"/>
          <w:szCs w:val="28"/>
        </w:rPr>
      </w:pPr>
    </w:p>
    <w:p>
      <w:pPr>
        <w:pStyle w:val="21"/>
        <w:rPr>
          <w:rFonts w:ascii="仿宋_GB2312" w:eastAsia="仿宋_GB2312"/>
          <w:color w:val="auto"/>
          <w:sz w:val="28"/>
          <w:szCs w:val="28"/>
        </w:rPr>
      </w:pPr>
    </w:p>
    <w:p>
      <w:pPr>
        <w:pStyle w:val="21"/>
        <w:rPr>
          <w:rFonts w:ascii="仿宋_GB2312" w:eastAsia="仿宋_GB2312"/>
          <w:color w:val="auto"/>
          <w:sz w:val="28"/>
          <w:szCs w:val="28"/>
        </w:rPr>
      </w:pPr>
    </w:p>
    <w:p>
      <w:pPr>
        <w:pStyle w:val="21"/>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pPr>
      <w:bookmarkStart w:id="26" w:name="_Toc21455"/>
      <w:bookmarkStart w:id="27" w:name="_Toc2867"/>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655320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51.6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2345690</wp:posOffset>
                </wp:positionH>
                <wp:positionV relativeFrom="paragraph">
                  <wp:posOffset>205740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7pt;margin-top:16.2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7"/>
      </w:pPr>
    </w:p>
    <w:p>
      <w:pPr>
        <w:pStyle w:val="5"/>
      </w:pPr>
      <w:bookmarkStart w:id="28" w:name="_Toc7040"/>
      <w:bookmarkStart w:id="29" w:name="_Toc88209934"/>
      <w:bookmarkStart w:id="30" w:name="_Toc87616371"/>
      <w:bookmarkStart w:id="31" w:name="_Toc7303"/>
      <w:r>
        <w:rPr>
          <w:rFonts w:hint="eastAsia"/>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ind w:firstLine="0"/>
        <w:rPr>
          <w:rFonts w:ascii="方正小标宋简体" w:eastAsia="方正小标宋简体"/>
          <w:color w:val="auto"/>
          <w:sz w:val="44"/>
          <w:szCs w:val="44"/>
        </w:rPr>
      </w:pPr>
    </w:p>
    <w:p>
      <w:pPr>
        <w:pStyle w:val="21"/>
        <w:ind w:firstLine="0"/>
        <w:rPr>
          <w:rFonts w:ascii="方正小标宋简体" w:eastAsia="方正小标宋简体"/>
          <w:color w:val="auto"/>
          <w:sz w:val="44"/>
          <w:szCs w:val="44"/>
        </w:rPr>
      </w:pPr>
    </w:p>
    <w:p>
      <w:pPr>
        <w:pStyle w:val="5"/>
      </w:pPr>
      <w:bookmarkStart w:id="32" w:name="_Toc3789"/>
      <w:bookmarkStart w:id="33" w:name="_Toc24895"/>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w:char="00FE"/>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w:char="00A8"/>
            </w:r>
            <w:r>
              <w:rPr>
                <w:rFonts w:hint="eastAsia" w:ascii="仿宋_GB2312" w:eastAsia="仿宋_GB2312" w:hAnsiTheme="minorEastAsia"/>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34" w:name="_Toc14870"/>
      <w:bookmarkStart w:id="35" w:name="_Toc3156"/>
      <w:bookmarkStart w:id="36" w:name="_Toc19759"/>
      <w:bookmarkStart w:id="37" w:name="_Toc10930"/>
      <w:bookmarkStart w:id="38" w:name="_Toc14552"/>
      <w:bookmarkStart w:id="39" w:name="_Toc7118"/>
      <w:bookmarkStart w:id="40" w:name="_Toc20594"/>
      <w:bookmarkStart w:id="41" w:name="_Toc19050"/>
      <w:bookmarkStart w:id="42" w:name="_Toc23581"/>
      <w:bookmarkStart w:id="43" w:name="_Toc4952"/>
      <w:bookmarkStart w:id="44" w:name="_Toc7437"/>
      <w: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7"/>
      </w:pPr>
    </w:p>
    <w:p>
      <w:pPr>
        <w:pStyle w:val="4"/>
      </w:pPr>
      <w:bookmarkStart w:id="45" w:name="_Toc21840"/>
      <w:bookmarkStart w:id="46" w:name="_Toc22212"/>
      <w:bookmarkStart w:id="47" w:name="_Toc12177"/>
      <w:bookmarkStart w:id="48" w:name="_Toc29484"/>
      <w:bookmarkStart w:id="49" w:name="_Toc32607"/>
      <w:bookmarkStart w:id="50" w:name="_Toc29345"/>
      <w:bookmarkStart w:id="51" w:name="_Toc6308"/>
      <w:bookmarkStart w:id="52" w:name="_Toc88209941"/>
      <w:bookmarkStart w:id="53" w:name="_Toc87616378"/>
      <w:bookmarkStart w:id="54" w:name="_Toc13898"/>
      <w:bookmarkStart w:id="55" w:name="_Toc7831"/>
      <w:bookmarkStart w:id="56" w:name="_Toc21079"/>
      <w:bookmarkStart w:id="57" w:name="_Toc30530"/>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7"/>
        <w:rPr>
          <w:rFonts w:ascii="方正小标宋简体" w:eastAsia="方正小标宋简体"/>
          <w:sz w:val="44"/>
          <w:szCs w:val="44"/>
        </w:rPr>
      </w:pPr>
    </w:p>
    <w:p>
      <w:pPr>
        <w:pStyle w:val="7"/>
        <w:rPr>
          <w:rFonts w:ascii="方正小标宋简体" w:eastAsia="方正小标宋简体"/>
          <w:sz w:val="44"/>
          <w:szCs w:val="44"/>
        </w:rPr>
      </w:pPr>
    </w:p>
    <w:p>
      <w:pPr>
        <w:pStyle w:val="21"/>
        <w:ind w:firstLine="0"/>
        <w:rPr>
          <w:rFonts w:ascii="方正小标宋简体" w:eastAsia="方正小标宋简体"/>
          <w:color w:val="auto"/>
          <w:sz w:val="44"/>
          <w:szCs w:val="44"/>
        </w:rPr>
      </w:pPr>
    </w:p>
    <w:p>
      <w:pPr>
        <w:pStyle w:val="5"/>
      </w:pPr>
      <w:bookmarkStart w:id="58" w:name="_Toc23033"/>
      <w:bookmarkStart w:id="59" w:name="_Toc26826"/>
      <w:r>
        <w:rPr>
          <w:rFonts w:hint="eastAsia"/>
        </w:rPr>
        <w:sym w:font="Wingdings 2" w:char="0052"/>
      </w:r>
      <w:r>
        <w:rPr>
          <w:rFonts w:hint="eastAsia"/>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4"/>
      </w:pPr>
      <w:bookmarkStart w:id="60" w:name="_Toc88209947"/>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第五章</w:t>
      </w:r>
    </w:p>
    <w:p>
      <w:pPr>
        <w:pStyle w:val="5"/>
      </w:pPr>
    </w:p>
    <w:p>
      <w:pPr>
        <w:pStyle w:val="5"/>
        <w:rPr>
          <w:szCs w:val="44"/>
        </w:rPr>
      </w:pPr>
      <w:r>
        <w:rPr>
          <w:rFonts w:hint="eastAsia"/>
          <w:szCs w:val="44"/>
        </w:rPr>
        <w:t>采购需求</w:t>
      </w:r>
    </w:p>
    <w:p>
      <w:pPr>
        <w:pStyle w:val="5"/>
        <w:rPr>
          <w:szCs w:val="44"/>
        </w:rPr>
      </w:pPr>
    </w:p>
    <w:bookmarkEnd w:id="60"/>
    <w:p>
      <w:pPr>
        <w:ind w:firstLine="560" w:firstLineChars="200"/>
        <w:rPr>
          <w:rFonts w:ascii="仿宋_GB2312" w:eastAsia="仿宋_GB2312"/>
          <w:sz w:val="28"/>
          <w:szCs w:val="28"/>
        </w:rPr>
      </w:pPr>
    </w:p>
    <w:p>
      <w:pPr>
        <w:pStyle w:val="21"/>
        <w:rPr>
          <w:rFonts w:ascii="仿宋_GB2312" w:eastAsia="仿宋_GB2312" w:hAnsiTheme="minorEastAsia"/>
          <w:color w:val="auto"/>
          <w:szCs w:val="21"/>
        </w:rPr>
      </w:pPr>
    </w:p>
    <w:p>
      <w:pPr>
        <w:adjustRightInd w:val="0"/>
        <w:snapToGrid w:val="0"/>
        <w:spacing w:line="600" w:lineRule="exact"/>
        <w:ind w:firstLine="560" w:firstLineChars="200"/>
        <w:jc w:val="left"/>
        <w:rPr>
          <w:rFonts w:ascii="仿宋_GB2312" w:eastAsia="仿宋_GB2312"/>
          <w:sz w:val="28"/>
          <w:szCs w:val="28"/>
        </w:rPr>
      </w:pPr>
    </w:p>
    <w:p>
      <w:pPr>
        <w:pStyle w:val="28"/>
        <w:rPr>
          <w:rFonts w:ascii="仿宋_GB2312"/>
          <w:color w:val="auto"/>
          <w:sz w:val="28"/>
          <w:szCs w:val="28"/>
        </w:rPr>
      </w:pPr>
    </w:p>
    <w:p>
      <w:pPr>
        <w:pStyle w:val="28"/>
        <w:rPr>
          <w:rFonts w:ascii="仿宋_GB2312"/>
          <w:color w:val="auto"/>
          <w:sz w:val="28"/>
          <w:szCs w:val="28"/>
        </w:rPr>
      </w:pPr>
    </w:p>
    <w:p>
      <w:pPr>
        <w:pStyle w:val="28"/>
        <w:rPr>
          <w:rFonts w:ascii="仿宋_GB2312"/>
          <w:color w:val="auto"/>
          <w:sz w:val="28"/>
          <w:szCs w:val="28"/>
        </w:rPr>
      </w:pPr>
    </w:p>
    <w:p>
      <w:pPr>
        <w:pStyle w:val="21"/>
        <w:ind w:firstLine="0"/>
        <w:rPr>
          <w:color w:val="auto"/>
        </w:rPr>
      </w:pPr>
    </w:p>
    <w:p>
      <w:pPr>
        <w:pStyle w:val="11"/>
        <w:adjustRightInd w:val="0"/>
        <w:snapToGrid w:val="0"/>
        <w:spacing w:line="300" w:lineRule="auto"/>
        <w:rPr>
          <w:rFonts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pStyle w:val="11"/>
        <w:widowControl/>
        <w:numPr>
          <w:ilvl w:val="0"/>
          <w:numId w:val="0"/>
        </w:numPr>
        <w:adjustRightInd w:val="0"/>
        <w:snapToGrid w:val="0"/>
        <w:spacing w:line="300" w:lineRule="auto"/>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sz w:val="28"/>
          <w:szCs w:val="28"/>
        </w:rPr>
        <w:t>现计划对使用多年的次氯酸钠间内部进行修缮，其主要针对次氯酸钠间的墙面、天花等部位进行翻新、拆除二氧化氯发生器主体及管道拆除、对室内电路重新布置，增加轴流风机及照明等设施。</w:t>
      </w:r>
    </w:p>
    <w:p>
      <w:pPr>
        <w:pStyle w:val="11"/>
        <w:widowControl/>
        <w:numPr>
          <w:ilvl w:val="0"/>
          <w:numId w:val="4"/>
        </w:numPr>
        <w:adjustRightInd w:val="0"/>
        <w:snapToGrid w:val="0"/>
        <w:spacing w:line="300" w:lineRule="auto"/>
        <w:rPr>
          <w:rFonts w:ascii="仿宋_GB2312" w:hAnsi="仿宋_GB2312" w:eastAsia="仿宋_GB2312" w:cs="仿宋_GB2312"/>
          <w:bCs/>
          <w:color w:val="000000"/>
          <w:sz w:val="28"/>
          <w:szCs w:val="28"/>
        </w:rPr>
      </w:pPr>
      <w:r>
        <w:rPr>
          <w:rFonts w:hint="eastAsia" w:ascii="仿宋_GB2312" w:hAnsi="仿宋_GB2312" w:eastAsia="仿宋_GB2312" w:cs="仿宋_GB2312"/>
          <w:b/>
          <w:color w:val="000000"/>
          <w:sz w:val="28"/>
          <w:szCs w:val="28"/>
          <w:lang w:val="zh-CN"/>
        </w:rPr>
        <w:t>项目技术要求</w:t>
      </w:r>
    </w:p>
    <w:p>
      <w:pPr>
        <w:adjustRightInd w:val="0"/>
        <w:snapToGrid w:val="0"/>
        <w:spacing w:line="600" w:lineRule="exact"/>
        <w:jc w:val="left"/>
        <w:rPr>
          <w:rFonts w:hint="eastAsia" w:ascii="仿宋_GB2312" w:eastAsia="仿宋_GB2312"/>
          <w:sz w:val="28"/>
          <w:szCs w:val="28"/>
          <w:u w:val="none"/>
        </w:rPr>
      </w:pPr>
      <w:r>
        <w:rPr>
          <w:rFonts w:hint="eastAsia" w:ascii="仿宋_GB2312" w:hAnsi="仿宋_GB2312" w:eastAsia="仿宋_GB2312" w:cs="仿宋_GB2312"/>
          <w:sz w:val="28"/>
          <w:szCs w:val="28"/>
          <w:lang w:val="en-US" w:eastAsia="zh-CN"/>
        </w:rPr>
        <w:t>1.</w:t>
      </w:r>
      <w:r>
        <w:rPr>
          <w:rFonts w:hint="eastAsia" w:ascii="仿宋_GB2312" w:eastAsia="仿宋_GB2312"/>
          <w:sz w:val="28"/>
          <w:szCs w:val="28"/>
          <w:u w:val="none"/>
        </w:rPr>
        <w:t>本工程项目分两部分，第一部分将原有二氧化氯发生器设备及管道进行拆除，对墙面、天花等进行修缮；第二部分更换防爆耐腐蚀线管，增加轴流风机及照明等设施。本工程项目分两部分，第一部分将原有二氧化氯发生器设备及管道进行拆除，对墙面、天花等进行修缮；第二部分更换防爆耐腐蚀线管，增加轴流风机及照明等设施。具体内容如下：</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u w:val="none"/>
        </w:rPr>
        <w:t>（1）拆除4台二氧化氯发生器设备及管道；</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u w:val="none"/>
        </w:rPr>
        <w:t>（2）铲除墙面及墙裙瓷砖至结构层，水泥砂浆找平约238.07m2，抹灰厚度、砂浆配合比:10厚WP M20水泥砂浆；</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u w:val="none"/>
        </w:rPr>
        <w:t>（3）涂刷防腐涂料墙面约238.07m2，5厚专用基底料打底，涂刷封底漆封底，抹涂0.8厚石粉类涂料找平，抹涂0.7厚石粉类涂料找平，抹涂0.5厚石粉类涂料面层；</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u w:val="none"/>
        </w:rPr>
        <w:t>（4）更换不锈钢防腐蚀电线管，安装防爆304不锈钢轴流风机8台及防爆荧光灯16套等设施；</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u w:val="none"/>
        </w:rPr>
        <w:t>（5）安装防爆配电箱3个及接入电源；</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u w:val="none"/>
        </w:rPr>
        <w:t>（6）铲除地面至结构层约31.71m2，铺设不锈钢格栅约12.93m2，水泥砂浆找平31.71m2，找平层厚度、砂浆配合比:20mm厚DS M15水泥砂浆掺水泥用量5%防水剂(分两次抹)；</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u w:val="none"/>
        </w:rPr>
        <w:t>（7）涂刷防腐地坪漆约31.71m2，建筑水泥腻子一遍，聚氨酯底涂料一遍、聚氨酯地面涂料二遍、聚氨酯罩面涂料二遍；</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u w:val="none"/>
        </w:rPr>
        <w:t>（8）铺设成品塑料地台板6块；</w:t>
      </w:r>
    </w:p>
    <w:p>
      <w:pPr>
        <w:adjustRightInd w:val="0"/>
        <w:snapToGrid w:val="0"/>
        <w:spacing w:line="600" w:lineRule="exact"/>
        <w:jc w:val="left"/>
        <w:rPr>
          <w:rFonts w:hint="eastAsia"/>
          <w:u w:val="none"/>
          <w:lang w:eastAsia="zh-CN"/>
        </w:rPr>
      </w:pPr>
      <w:r>
        <w:rPr>
          <w:rFonts w:hint="eastAsia" w:ascii="仿宋_GB2312" w:eastAsia="仿宋_GB2312"/>
          <w:sz w:val="28"/>
          <w:szCs w:val="28"/>
          <w:u w:val="none"/>
        </w:rPr>
        <w:t>（9）清理场地</w:t>
      </w:r>
      <w:r>
        <w:rPr>
          <w:rFonts w:hint="eastAsia" w:ascii="仿宋_GB2312" w:eastAsia="仿宋_GB2312"/>
          <w:sz w:val="28"/>
          <w:szCs w:val="28"/>
          <w:u w:val="none"/>
          <w:lang w:val="en-US" w:eastAsia="zh-CN"/>
        </w:rPr>
        <w:t>等</w:t>
      </w:r>
      <w:r>
        <w:rPr>
          <w:rFonts w:hint="eastAsia" w:ascii="仿宋_GB2312" w:eastAsia="仿宋_GB2312"/>
          <w:sz w:val="28"/>
          <w:szCs w:val="28"/>
          <w:u w:val="none"/>
        </w:rPr>
        <w:t>；。</w:t>
      </w:r>
    </w:p>
    <w:p>
      <w:pPr>
        <w:pStyle w:val="11"/>
        <w:widowControl/>
        <w:numPr>
          <w:ilvl w:val="0"/>
          <w:numId w:val="0"/>
        </w:numPr>
        <w:adjustRightInd w:val="0"/>
        <w:snapToGrid w:val="0"/>
        <w:spacing w:line="300" w:lineRule="auto"/>
        <w:ind w:firstLine="560" w:firstLineChars="200"/>
        <w:rPr>
          <w:rFonts w:hint="default" w:ascii="仿宋_GB2312" w:hAnsi="仿宋_GB2312" w:eastAsia="仿宋_GB2312" w:cs="仿宋_GB2312"/>
          <w:sz w:val="28"/>
          <w:szCs w:val="28"/>
          <w:lang w:val="en-US" w:eastAsia="zh-CN"/>
        </w:rPr>
      </w:pPr>
    </w:p>
    <w:p>
      <w:pPr>
        <w:pStyle w:val="11"/>
        <w:widowControl/>
        <w:numPr>
          <w:ilvl w:val="0"/>
          <w:numId w:val="0"/>
        </w:numPr>
        <w:adjustRightInd w:val="0"/>
        <w:snapToGrid w:val="0"/>
        <w:spacing w:line="30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必须提供施工期间的全面的、周密的、符合安全技术规范的施工方案，包括施工组织安排，现场管理人员、技术人员、施工人员配置及安排，应急防范措施，工程计划进度，及应急方案等等。具体方案，以</w:t>
      </w:r>
      <w:r>
        <w:rPr>
          <w:rFonts w:hint="eastAsia" w:ascii="仿宋_GB2312" w:hAnsi="仿宋_GB2312" w:eastAsia="仿宋_GB2312" w:cs="仿宋_GB2312"/>
          <w:sz w:val="28"/>
          <w:szCs w:val="28"/>
          <w:lang w:val="en-US" w:eastAsia="zh-CN"/>
        </w:rPr>
        <w:t>分公司</w:t>
      </w:r>
      <w:r>
        <w:rPr>
          <w:rFonts w:hint="eastAsia" w:ascii="仿宋_GB2312" w:hAnsi="仿宋_GB2312" w:eastAsia="仿宋_GB2312" w:cs="仿宋_GB2312"/>
          <w:sz w:val="28"/>
          <w:szCs w:val="28"/>
          <w:lang w:val="zh-CN"/>
        </w:rPr>
        <w:t>最后审核确认为准。</w:t>
      </w:r>
    </w:p>
    <w:p>
      <w:pPr>
        <w:pStyle w:val="11"/>
        <w:widowControl/>
        <w:numPr>
          <w:ilvl w:val="0"/>
          <w:numId w:val="4"/>
        </w:numPr>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项目商务要求</w:t>
      </w:r>
    </w:p>
    <w:p>
      <w:pPr>
        <w:pStyle w:val="11"/>
        <w:widowControl/>
        <w:numPr>
          <w:ilvl w:val="0"/>
          <w:numId w:val="0"/>
        </w:numPr>
        <w:adjustRightInd w:val="0"/>
        <w:snapToGrid w:val="0"/>
        <w:spacing w:line="300" w:lineRule="auto"/>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1、工期：合同工期总日历天数</w:t>
      </w:r>
      <w:r>
        <w:rPr>
          <w:rFonts w:hint="eastAsia" w:ascii="仿宋_GB2312" w:hAnsi="仿宋_GB2312" w:eastAsia="仿宋_GB2312" w:cs="仿宋_GB2312"/>
          <w:sz w:val="28"/>
          <w:szCs w:val="28"/>
          <w:u w:val="single"/>
          <w:lang w:val="en-US" w:eastAsia="zh-CN"/>
        </w:rPr>
        <w:t>50</w:t>
      </w:r>
      <w:r>
        <w:rPr>
          <w:rFonts w:hint="eastAsia" w:ascii="仿宋_GB2312" w:hAnsi="仿宋_GB2312" w:eastAsia="仿宋_GB2312" w:cs="仿宋_GB2312"/>
          <w:sz w:val="28"/>
          <w:szCs w:val="28"/>
          <w:lang w:val="zh-CN" w:eastAsia="zh-CN"/>
        </w:rPr>
        <w:t xml:space="preserve">天。具体施工日期及工期调整根据实际计划时间而定。施工期间承包人需配合询价人正常生产 。 </w:t>
      </w:r>
    </w:p>
    <w:p>
      <w:pPr>
        <w:pStyle w:val="11"/>
        <w:widowControl/>
        <w:numPr>
          <w:ilvl w:val="0"/>
          <w:numId w:val="0"/>
        </w:numPr>
        <w:adjustRightInd w:val="0"/>
        <w:snapToGrid w:val="0"/>
        <w:spacing w:line="300" w:lineRule="auto"/>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2.质量要求：施工质量必须严格遵循下列施工规范以及国家规范及行业相关规范、标准。</w:t>
      </w:r>
    </w:p>
    <w:p>
      <w:pPr>
        <w:pStyle w:val="11"/>
        <w:widowControl/>
        <w:numPr>
          <w:ilvl w:val="0"/>
          <w:numId w:val="0"/>
        </w:numPr>
        <w:adjustRightInd w:val="0"/>
        <w:snapToGrid w:val="0"/>
        <w:spacing w:line="300" w:lineRule="auto"/>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3.安全文明施工要求：</w:t>
      </w:r>
    </w:p>
    <w:p>
      <w:pPr>
        <w:pStyle w:val="11"/>
        <w:widowControl/>
        <w:numPr>
          <w:ilvl w:val="0"/>
          <w:numId w:val="0"/>
        </w:numPr>
        <w:adjustRightInd w:val="0"/>
        <w:snapToGrid w:val="0"/>
        <w:spacing w:line="300" w:lineRule="auto"/>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（1）在工程进行中，承包单位要注意保护场内的各种管线和设施。若有任何损坏，须立即通知有关部门和发包人，并由损坏单位承担损失和修复费用。</w:t>
      </w:r>
    </w:p>
    <w:p>
      <w:pPr>
        <w:pStyle w:val="11"/>
        <w:widowControl/>
        <w:numPr>
          <w:ilvl w:val="0"/>
          <w:numId w:val="0"/>
        </w:numPr>
        <w:adjustRightInd w:val="0"/>
        <w:snapToGrid w:val="0"/>
        <w:spacing w:line="300" w:lineRule="auto"/>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Style w:val="11"/>
        <w:widowControl/>
        <w:numPr>
          <w:ilvl w:val="0"/>
          <w:numId w:val="0"/>
        </w:numPr>
        <w:adjustRightInd w:val="0"/>
        <w:snapToGrid w:val="0"/>
        <w:spacing w:line="300" w:lineRule="auto"/>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11"/>
        <w:widowControl/>
        <w:numPr>
          <w:ilvl w:val="0"/>
          <w:numId w:val="0"/>
        </w:numPr>
        <w:adjustRightInd w:val="0"/>
        <w:snapToGrid w:val="0"/>
        <w:spacing w:line="300" w:lineRule="auto"/>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（4）施工人员需做好相应的防护措施。</w:t>
      </w:r>
    </w:p>
    <w:p>
      <w:pPr>
        <w:pStyle w:val="11"/>
        <w:widowControl/>
        <w:numPr>
          <w:ilvl w:val="0"/>
          <w:numId w:val="0"/>
        </w:numPr>
        <w:adjustRightInd w:val="0"/>
        <w:snapToGrid w:val="0"/>
        <w:spacing w:line="300" w:lineRule="auto"/>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4.总包及分包规定：工程总包，禁止分包，转包。</w:t>
      </w:r>
    </w:p>
    <w:p>
      <w:pPr>
        <w:pStyle w:val="11"/>
        <w:widowControl/>
        <w:numPr>
          <w:ilvl w:val="0"/>
          <w:numId w:val="0"/>
        </w:numPr>
        <w:adjustRightInd w:val="0"/>
        <w:snapToGrid w:val="0"/>
        <w:spacing w:line="300" w:lineRule="auto"/>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5.质量保质期：质保期为项目完成经验收合格之日起1年。</w:t>
      </w:r>
    </w:p>
    <w:p>
      <w:pPr>
        <w:pStyle w:val="11"/>
        <w:widowControl/>
        <w:numPr>
          <w:ilvl w:val="0"/>
          <w:numId w:val="0"/>
        </w:numPr>
        <w:adjustRightInd w:val="0"/>
        <w:snapToGrid w:val="0"/>
        <w:spacing w:line="300" w:lineRule="auto"/>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6.发包人将自承包商履行完合同义务之日起30个工作日内组织验收，验收要求、验收标准及方法如下：</w:t>
      </w:r>
    </w:p>
    <w:p>
      <w:pPr>
        <w:pStyle w:val="11"/>
        <w:widowControl/>
        <w:numPr>
          <w:ilvl w:val="0"/>
          <w:numId w:val="0"/>
        </w:numPr>
        <w:adjustRightInd w:val="0"/>
        <w:snapToGrid w:val="0"/>
        <w:spacing w:line="300" w:lineRule="auto"/>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pStyle w:val="11"/>
        <w:widowControl/>
        <w:numPr>
          <w:ilvl w:val="0"/>
          <w:numId w:val="0"/>
        </w:numPr>
        <w:adjustRightInd w:val="0"/>
        <w:snapToGrid w:val="0"/>
        <w:spacing w:line="300" w:lineRule="auto"/>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（4）发包人有权委托我国相关具有检验资质的部门、单位、机构针对维修后设备的精度、性能进行检验。其检验结果将作为验收标准的组成部分之一。</w:t>
      </w:r>
    </w:p>
    <w:p>
      <w:pPr>
        <w:pStyle w:val="11"/>
        <w:widowControl/>
        <w:numPr>
          <w:ilvl w:val="0"/>
          <w:numId w:val="0"/>
        </w:numPr>
        <w:adjustRightInd w:val="0"/>
        <w:snapToGrid w:val="0"/>
        <w:spacing w:line="300" w:lineRule="auto"/>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（5）验收时承包单位必须派代表参加。</w:t>
      </w:r>
    </w:p>
    <w:p>
      <w:pPr>
        <w:pStyle w:val="11"/>
        <w:widowControl/>
        <w:numPr>
          <w:ilvl w:val="0"/>
          <w:numId w:val="0"/>
        </w:numPr>
        <w:adjustRightInd w:val="0"/>
        <w:snapToGrid w:val="0"/>
        <w:spacing w:line="300" w:lineRule="auto"/>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（6）验收过程所发生的一切费用由承包单位承担。</w:t>
      </w:r>
    </w:p>
    <w:p>
      <w:pPr>
        <w:pStyle w:val="21"/>
        <w:ind w:firstLine="0"/>
        <w:rPr>
          <w:color w:val="auto"/>
        </w:rPr>
      </w:pPr>
    </w:p>
    <w:p>
      <w:pPr>
        <w:pStyle w:val="21"/>
        <w:rPr>
          <w:color w:val="auto"/>
        </w:rPr>
      </w:pPr>
    </w:p>
    <w:p>
      <w:pPr>
        <w:pStyle w:val="21"/>
        <w:rPr>
          <w:color w:val="auto"/>
        </w:rPr>
      </w:pPr>
    </w:p>
    <w:p>
      <w:pPr>
        <w:pStyle w:val="21"/>
        <w:rPr>
          <w:color w:val="auto"/>
        </w:rPr>
      </w:pPr>
    </w:p>
    <w:p>
      <w:pPr>
        <w:pStyle w:val="21"/>
        <w:rPr>
          <w:color w:val="auto"/>
        </w:rPr>
      </w:pPr>
    </w:p>
    <w:p>
      <w:bookmarkStart w:id="61" w:name="_Toc537"/>
      <w:bookmarkStart w:id="62" w:name="_Toc29835"/>
      <w:bookmarkStart w:id="63" w:name="_Toc23330"/>
      <w:bookmarkStart w:id="64" w:name="_Toc1284"/>
      <w:bookmarkStart w:id="65" w:name="_Toc15570"/>
      <w:bookmarkStart w:id="66" w:name="_Toc18538"/>
      <w:bookmarkStart w:id="67" w:name="_Toc23353"/>
      <w:bookmarkStart w:id="68" w:name="_Toc4680"/>
      <w:bookmarkStart w:id="69" w:name="_Toc12135"/>
      <w:bookmarkStart w:id="70" w:name="_Toc25925"/>
      <w:bookmarkStart w:id="71" w:name="_Toc1496"/>
      <w:r>
        <w:rPr>
          <w:rFonts w:hint="eastAsia"/>
        </w:rPr>
        <w:br w:type="page"/>
      </w:r>
    </w:p>
    <w:bookmarkEnd w:id="61"/>
    <w:bookmarkEnd w:id="62"/>
    <w:bookmarkEnd w:id="63"/>
    <w:bookmarkEnd w:id="64"/>
    <w:bookmarkEnd w:id="65"/>
    <w:bookmarkEnd w:id="66"/>
    <w:bookmarkEnd w:id="67"/>
    <w:bookmarkEnd w:id="68"/>
    <w:bookmarkEnd w:id="69"/>
    <w:bookmarkEnd w:id="70"/>
    <w:bookmarkEnd w:id="71"/>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8720" behindDoc="0" locked="0" layoutInCell="1" allowOverlap="1">
                <wp:simplePos x="0" y="0"/>
                <wp:positionH relativeFrom="column">
                  <wp:posOffset>2326640</wp:posOffset>
                </wp:positionH>
                <wp:positionV relativeFrom="paragraph">
                  <wp:posOffset>553085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2pt;margin-top:43.55pt;height:0pt;width:75.5pt;z-index:251678720;mso-width-relative:page;mso-height-relative:page;" filled="f" stroked="t" coordsize="21600,21600" o:gfxdata="UEsDBAoAAAAAAIdO4kAAAAAAAAAAAAAAAAAEAAAAZHJzL1BLAwQUAAAACACHTuJAmfFsWNcAAAAJ&#10;AQAADwAAAGRycy9kb3ducmV2LnhtbE2PwU7DMAyG70i8Q2QkLoglGawbpemEkDhwZJvENWtMW2ic&#10;qknXsafHiMM4+ven35+L9dF34oBDbAMZ0DMFAqkKrqXawG77crsCEZMlZ7tAaOAbI6zLy4vC5i5M&#10;9IaHTaoFl1DMrYEmpT6XMlYNehtnoUfi3UcYvE08DrV0g5243HdyrlQmvW2JLzS2x+cGq6/N6A1g&#10;HBdaPT34evd6mm7e56fPqd8ac32l1SOIhMd0huFXn9WhZKd9GMlF0Rm4y7J7Rg2slhoEAwu95GD/&#10;F8iykP8/KH8A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8WxY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2329180</wp:posOffset>
                </wp:positionH>
                <wp:positionV relativeFrom="paragraph">
                  <wp:posOffset>48260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4pt;margin-top:3.8pt;height:0pt;width:75.5pt;z-index:251677696;mso-width-relative:page;mso-height-relative:page;" filled="f" stroked="t" coordsize="21600,21600" o:gfxdata="UEsDBAoAAAAAAIdO4kAAAAAAAAAAAAAAAAAEAAAAZHJzL1BLAwQUAAAACACHTuJAVJtUmNQAAAAH&#10;AQAADwAAAGRycy9kb3ducmV2LnhtbE2OwW7CMBBE75X4B2uReqmKHSpCSeMgVKmHHgtIvZp4SVLi&#10;dRQ7hPL13fZCj08zmnn5+uJaccY+NJ40JDMFAqn0tqFKw3739vgMIkRD1rSeUMM3BlgXk7vcZNaP&#10;9IHnbawEj1DIjIY6xi6TMpQ1OhNmvkPi7Oh7ZyJjX0nbm5HHXSvnSqXSmYb4oTYdvtZYnraD04Bh&#10;WCRqs3LV/v06PnzOr19jt9P6fpqoFxARL/FWhl99VoeCnQ5+IBtEq+EpTVk9alimIDhfJEvmwx/L&#10;Ipf//Ysf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SbVJj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rPr>
        <w:t>第六章</w:t>
      </w:r>
    </w:p>
    <w:p>
      <w:pPr>
        <w:pStyle w:val="37"/>
      </w:pPr>
    </w:p>
    <w:p>
      <w:pPr>
        <w:pStyle w:val="37"/>
      </w:pPr>
    </w:p>
    <w:p>
      <w:pPr>
        <w:pStyle w:val="37"/>
      </w:pPr>
    </w:p>
    <w:p>
      <w:pPr>
        <w:pStyle w:val="4"/>
        <w:rPr>
          <w:color w:val="auto"/>
          <w:highlight w:val="none"/>
        </w:rPr>
      </w:pPr>
      <w:bookmarkStart w:id="72" w:name="_Toc12721"/>
      <w:bookmarkStart w:id="73" w:name="_Toc19686"/>
      <w:bookmarkStart w:id="74" w:name="_Toc8183"/>
      <w:bookmarkStart w:id="75" w:name="_Toc19088"/>
      <w:bookmarkStart w:id="76" w:name="_Toc22797"/>
      <w:bookmarkStart w:id="77" w:name="_Toc87616386"/>
      <w:bookmarkStart w:id="78" w:name="_Toc13309"/>
      <w:bookmarkStart w:id="79" w:name="_Toc88209949"/>
      <w:bookmarkStart w:id="80" w:name="_Toc1375"/>
      <w:bookmarkStart w:id="81" w:name="_Toc12980"/>
      <w:bookmarkStart w:id="82" w:name="_Toc22501"/>
      <w:bookmarkStart w:id="83" w:name="_Toc323"/>
      <w:bookmarkStart w:id="84" w:name="_Toc1296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spacing w:line="400" w:lineRule="atLeast"/>
        <w:rPr>
          <w:rFonts w:eastAsia="仿宋_GB2312" w:cs="仿宋_GB2312" w:asciiTheme="majorHAnsi" w:hAnsiTheme="majorHAnsi"/>
          <w:sz w:val="52"/>
          <w:szCs w:val="52"/>
        </w:rPr>
      </w:pPr>
    </w:p>
    <w:p>
      <w:pPr>
        <w:pStyle w:val="21"/>
      </w:pPr>
    </w:p>
    <w:p>
      <w:pPr>
        <w:jc w:val="center"/>
        <w:rPr>
          <w:rFonts w:hint="eastAsia" w:ascii="宋体" w:hAnsi="宋体" w:eastAsia="宋体" w:cs="宋体"/>
          <w:b/>
          <w:bCs/>
          <w:color w:val="000000" w:themeColor="text1"/>
          <w:sz w:val="48"/>
          <w:szCs w:val="48"/>
          <w:highlight w:val="none"/>
          <w:lang w:val="en-GB"/>
          <w14:textFill>
            <w14:solidFill>
              <w14:schemeClr w14:val="tx1"/>
            </w14:solidFill>
          </w14:textFill>
        </w:rPr>
      </w:pPr>
      <w:r>
        <w:rPr>
          <w:rFonts w:hint="eastAsia" w:ascii="宋体" w:hAnsi="宋体" w:eastAsia="宋体" w:cs="宋体"/>
          <w:b/>
          <w:bCs/>
          <w:color w:val="000000" w:themeColor="text1"/>
          <w:sz w:val="48"/>
          <w:szCs w:val="48"/>
          <w:highlight w:val="none"/>
          <w:lang w:val="en-GB"/>
          <w14:textFill>
            <w14:solidFill>
              <w14:schemeClr w14:val="tx1"/>
            </w14:solidFill>
          </w14:textFill>
        </w:rPr>
        <w:t>广州市净水有限公司</w:t>
      </w:r>
    </w:p>
    <w:p>
      <w:pPr>
        <w:spacing w:line="400" w:lineRule="atLeast"/>
        <w:jc w:val="center"/>
        <w:rPr>
          <w:rFonts w:ascii="宋体" w:hAnsi="宋体"/>
          <w:b/>
          <w:sz w:val="28"/>
        </w:rPr>
      </w:pPr>
      <w:r>
        <w:rPr>
          <w:rFonts w:hint="eastAsia" w:ascii="宋体" w:hAnsi="宋体" w:eastAsia="宋体" w:cs="宋体"/>
          <w:b/>
          <w:bCs/>
          <w:color w:val="000000" w:themeColor="text1"/>
          <w:sz w:val="48"/>
          <w:szCs w:val="48"/>
          <w:highlight w:val="none"/>
          <w:lang w:val="en-GB"/>
          <w14:textFill>
            <w14:solidFill>
              <w14:schemeClr w14:val="tx1"/>
            </w14:solidFill>
          </w14:textFill>
        </w:rPr>
        <w:t>小型建设工程</w:t>
      </w:r>
      <w:r>
        <w:rPr>
          <w:rFonts w:hint="eastAsia" w:ascii="宋体" w:hAnsi="宋体" w:eastAsia="宋体" w:cs="宋体"/>
          <w:b/>
          <w:bCs/>
          <w:color w:val="000000" w:themeColor="text1"/>
          <w:sz w:val="48"/>
          <w:szCs w:val="48"/>
          <w:highlight w:val="none"/>
          <w:lang w:val="en-US" w:eastAsia="zh-CN"/>
          <w14:textFill>
            <w14:solidFill>
              <w14:schemeClr w14:val="tx1"/>
            </w14:solidFill>
          </w14:textFill>
        </w:rPr>
        <w:t>工程/</w:t>
      </w:r>
      <w:r>
        <w:rPr>
          <w:rFonts w:hint="eastAsia" w:ascii="宋体" w:hAnsi="宋体" w:eastAsia="宋体" w:cs="宋体"/>
          <w:b/>
          <w:bCs/>
          <w:color w:val="000000" w:themeColor="text1"/>
          <w:sz w:val="48"/>
          <w:szCs w:val="48"/>
          <w:highlight w:val="none"/>
          <w:lang w:val="en-GB"/>
          <w14:textFill>
            <w14:solidFill>
              <w14:schemeClr w14:val="tx1"/>
            </w14:solidFill>
          </w14:textFill>
        </w:rPr>
        <w:t>修缮合同</w:t>
      </w: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 xml:space="preserve">广州市净水有限公司石井分公司2022年一期二期次氯酸钠间修缮项目 </w:t>
      </w:r>
    </w:p>
    <w:p>
      <w:pPr>
        <w:pStyle w:val="28"/>
        <w:rPr>
          <w:rFonts w:hint="eastAsia" w:ascii="宋体" w:hAnsi="宋体" w:eastAsia="宋体" w:cs="宋体"/>
          <w:b/>
          <w:sz w:val="30"/>
          <w:szCs w:val="30"/>
          <w:lang w:val="en-US" w:eastAsia="zh-CN"/>
        </w:rPr>
      </w:pPr>
    </w:p>
    <w:p>
      <w:pPr>
        <w:pStyle w:val="28"/>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 xml:space="preserve">     </w:t>
      </w:r>
      <w:r>
        <w:rPr>
          <w:rFonts w:hint="eastAsia" w:ascii="宋体" w:hAnsi="宋体" w:cs="宋体"/>
          <w:b/>
          <w:bCs/>
          <w:sz w:val="30"/>
          <w:szCs w:val="30"/>
        </w:rPr>
        <w:t>〕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line="360" w:lineRule="auto"/>
        <w:rPr>
          <w:rFonts w:ascii="宋体" w:hAnsi="宋体" w:cs="宋体"/>
          <w:b/>
          <w:sz w:val="24"/>
        </w:rPr>
      </w:pPr>
    </w:p>
    <w:p>
      <w:pPr>
        <w:spacing w:line="360" w:lineRule="auto"/>
        <w:rPr>
          <w:rFonts w:ascii="宋体" w:hAnsi="宋体" w:cs="宋体"/>
          <w:b/>
          <w:sz w:val="24"/>
        </w:rPr>
      </w:pPr>
    </w:p>
    <w:p>
      <w:pPr>
        <w:pStyle w:val="9"/>
        <w:keepNext w:val="0"/>
        <w:keepLines w:val="0"/>
        <w:pageBreakBefore w:val="0"/>
        <w:widowControl w:val="0"/>
        <w:kinsoku/>
        <w:wordWrap/>
        <w:overflowPunct/>
        <w:bidi w:val="0"/>
        <w:adjustRightInd w:val="0"/>
        <w:snapToGrid w:val="0"/>
        <w:spacing w:after="0" w:line="500" w:lineRule="exact"/>
        <w:ind w:left="0" w:leftChars="0"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广州市净水有限公司</w:t>
      </w:r>
      <w:r>
        <w:rPr>
          <w:rFonts w:hint="eastAsia" w:ascii="宋体" w:hAnsi="宋体" w:eastAsia="宋体" w:cs="宋体"/>
          <w:color w:val="000000"/>
          <w:sz w:val="24"/>
          <w:highlight w:val="none"/>
        </w:rPr>
        <w:t>（以下简称“甲方”）与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eastAsia="宋体" w:cs="宋体"/>
          <w:color w:val="000000"/>
          <w:sz w:val="24"/>
          <w:highlight w:val="none"/>
          <w:u w:val="single"/>
        </w:rPr>
        <w:t>广州市净水有限公司</w:t>
      </w:r>
      <w:r>
        <w:rPr>
          <w:rFonts w:hint="eastAsia" w:ascii="宋体" w:hAnsi="宋体" w:cs="宋体"/>
          <w:sz w:val="24"/>
          <w:u w:val="single"/>
          <w:lang w:eastAsia="zh-CN"/>
        </w:rPr>
        <w:t>石井分公司2022年一期二期次氯酸钠间修缮项目</w:t>
      </w:r>
      <w:r>
        <w:rPr>
          <w:rFonts w:hint="eastAsia" w:ascii="宋体" w:hAnsi="宋体" w:eastAsia="宋体" w:cs="宋体"/>
          <w:color w:val="000000"/>
          <w:sz w:val="24"/>
          <w:highlight w:val="none"/>
        </w:rPr>
        <w:t>遵循平等、自愿、公平和诚实信用的原则，经双方协商一致，特订立本合同。</w:t>
      </w:r>
    </w:p>
    <w:p>
      <w:pPr>
        <w:spacing w:beforeLines="30" w:line="384" w:lineRule="auto"/>
        <w:ind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eastAsia="宋体" w:cs="宋体"/>
          <w:color w:val="000000"/>
          <w:sz w:val="24"/>
          <w:highlight w:val="none"/>
          <w:u w:val="single"/>
        </w:rPr>
        <w:t>广州市净水有限公司</w:t>
      </w:r>
      <w:r>
        <w:rPr>
          <w:rFonts w:hint="eastAsia" w:ascii="宋体" w:hAnsi="宋体" w:cs="宋体"/>
          <w:sz w:val="24"/>
          <w:u w:val="single"/>
          <w:lang w:eastAsia="zh-CN"/>
        </w:rPr>
        <w:t>石井分公司2022年一期二期次氯酸钠间修缮项目</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广州市净水有限公司</w:t>
      </w:r>
      <w:r>
        <w:rPr>
          <w:rFonts w:hint="eastAsia" w:ascii="宋体" w:hAnsi="宋体" w:cs="宋体"/>
          <w:sz w:val="24"/>
          <w:u w:val="single"/>
          <w:lang w:val="en-US" w:eastAsia="zh-CN"/>
        </w:rPr>
        <w:t>石井</w:t>
      </w:r>
      <w:r>
        <w:rPr>
          <w:rFonts w:hint="eastAsia" w:ascii="宋体" w:hAnsi="宋体" w:cs="宋体"/>
          <w:sz w:val="24"/>
          <w:u w:val="single"/>
        </w:rPr>
        <w:t xml:space="preserve">分公司 </w:t>
      </w:r>
    </w:p>
    <w:p>
      <w:pPr>
        <w:spacing w:line="384" w:lineRule="auto"/>
        <w:ind w:firstLine="480" w:firstLineChars="200"/>
        <w:rPr>
          <w:rFonts w:hint="eastAsia" w:ascii="宋体" w:hAnsi="宋体" w:cs="宋体"/>
          <w:sz w:val="24"/>
          <w:u w:val="single"/>
          <w:lang w:val="en-US" w:eastAsia="zh-CN"/>
        </w:rPr>
      </w:pPr>
      <w:r>
        <w:rPr>
          <w:rFonts w:hint="eastAsia" w:ascii="宋体" w:hAnsi="宋体" w:cs="宋体"/>
          <w:sz w:val="24"/>
          <w:u w:val="single"/>
          <w:lang w:eastAsia="zh-CN"/>
        </w:rPr>
        <w:t>2.3项目内容：：本工程项目分两部分，第一部分将原有二氧化氯发生器设备及管道进行拆除，对墙面、天花等进行修缮；第二部分更换防爆耐腐蚀线管，增加轴流风机及照明等设施。本工程项目分两部分，第一部分将原有二氧化氯发生器设备及管道进行拆除，对墙面、天花等进行修缮；第二部分更换防爆耐腐蚀线管，增加轴流风机及照明等设施。</w:t>
      </w:r>
    </w:p>
    <w:p>
      <w:pPr>
        <w:keepNext w:val="0"/>
        <w:keepLines w:val="0"/>
        <w:pageBreakBefore w:val="0"/>
        <w:widowControl/>
        <w:kinsoku/>
        <w:wordWrap/>
        <w:overflowPunct/>
        <w:bidi w:val="0"/>
        <w:spacing w:line="384"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按实计量</w:t>
      </w:r>
      <w:r>
        <w:rPr>
          <w:rFonts w:hint="eastAsia" w:ascii="宋体" w:hAnsi="宋体" w:eastAsia="宋体" w:cs="宋体"/>
          <w:color w:val="000000"/>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none"/>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w:t>
      </w:r>
      <w:r>
        <w:rPr>
          <w:rFonts w:hint="eastAsia" w:ascii="宋体" w:hAnsi="宋体" w:eastAsia="宋体" w:cs="宋体"/>
          <w:color w:val="auto"/>
          <w:sz w:val="24"/>
          <w:szCs w:val="24"/>
          <w:highlight w:val="none"/>
        </w:rPr>
        <w:t>天数为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48</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小时内提出复工要求，甲方代表在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widowControl/>
        <w:tabs>
          <w:tab w:val="left" w:pos="851"/>
        </w:tabs>
        <w:adjustRightInd w:val="0"/>
        <w:snapToGrid w:val="0"/>
        <w:spacing w:line="384" w:lineRule="auto"/>
        <w:ind w:firstLine="480" w:firstLineChars="200"/>
        <w:jc w:val="left"/>
        <w:rPr>
          <w:rFonts w:hint="eastAsia" w:ascii="宋体" w:hAnsi="宋体" w:cs="宋体"/>
          <w:b/>
          <w:bCs/>
          <w:sz w:val="24"/>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w:t>
      </w:r>
      <w:r>
        <w:rPr>
          <w:rFonts w:hint="eastAsia" w:ascii="宋体" w:hAnsi="宋体" w:eastAsia="宋体" w:cs="宋体"/>
          <w:color w:val="000000"/>
          <w:sz w:val="24"/>
          <w:szCs w:val="24"/>
          <w:highlight w:val="none"/>
          <w:u w:val="single"/>
        </w:rPr>
        <w:t>绿色施工安全防护措施费为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元</w:t>
      </w:r>
      <w:r>
        <w:rPr>
          <w:rFonts w:hint="eastAsia" w:ascii="宋体" w:hAnsi="宋体" w:eastAsia="宋体" w:cs="宋体"/>
          <w:color w:val="000000"/>
          <w:sz w:val="24"/>
          <w:szCs w:val="24"/>
          <w:highlight w:val="none"/>
        </w:rPr>
        <w:t>（大写：人民币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，暂列金额为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元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w:t>
      </w:r>
      <w:r>
        <w:rPr>
          <w:rFonts w:hint="eastAsia" w:ascii="宋体" w:hAnsi="宋体" w:eastAsia="宋体" w:cs="宋体"/>
          <w:color w:val="000000"/>
          <w:sz w:val="24"/>
          <w:szCs w:val="24"/>
          <w:highlight w:val="none"/>
          <w:lang w:val="en-US" w:eastAsia="zh-CN"/>
        </w:rPr>
        <w:t>附件7</w:t>
      </w:r>
      <w:r>
        <w:rPr>
          <w:rFonts w:hint="eastAsia" w:ascii="宋体" w:hAnsi="宋体" w:eastAsia="宋体" w:cs="宋体"/>
          <w:color w:val="000000"/>
          <w:sz w:val="24"/>
          <w:szCs w:val="24"/>
          <w:highlight w:val="none"/>
        </w:rPr>
        <w:t>工程量报价单。</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5"/>
        </w:numPr>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9</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 xml:space="preserve"> </w:t>
      </w:r>
      <w:bookmarkStart w:id="85" w:name="OLE_LINK4"/>
      <w:bookmarkStart w:id="86" w:name="OLE_LINK5"/>
      <w:r>
        <w:rPr>
          <w:rFonts w:hint="eastAsia" w:ascii="宋体" w:hAnsi="宋体" w:eastAsia="宋体" w:cs="宋体"/>
          <w:bCs/>
          <w:color w:val="000000"/>
          <w:sz w:val="24"/>
          <w:szCs w:val="24"/>
          <w:highlight w:val="none"/>
        </w:rPr>
        <w:t>5.3 预付款：</w:t>
      </w:r>
      <w:r>
        <w:rPr>
          <w:rFonts w:hint="eastAsia" w:ascii="宋体" w:hAnsi="宋体" w:eastAsia="宋体" w:cs="宋体"/>
          <w:bCs/>
          <w:color w:val="000000"/>
          <w:sz w:val="24"/>
          <w:szCs w:val="24"/>
          <w:highlight w:val="none"/>
        </w:rPr>
        <w:sym w:font="Wingdings" w:char="00A8"/>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及提交履约担保（如有）后10个工作日内，甲</w:t>
      </w:r>
      <w:r>
        <w:rPr>
          <w:rFonts w:hint="eastAsia" w:ascii="宋体" w:hAnsi="宋体" w:eastAsia="宋体" w:cs="宋体"/>
          <w:color w:val="auto"/>
          <w:kern w:val="2"/>
          <w:sz w:val="24"/>
          <w:szCs w:val="22"/>
          <w:highlight w:val="none"/>
          <w:lang w:val="en-US" w:eastAsia="zh-CN" w:bidi="ar-SA"/>
        </w:rPr>
        <w:t>方支付合同暂定总价的30%即 / 元（大写： / ）作为预付款。</w:t>
      </w:r>
      <w:r>
        <w:rPr>
          <w:rFonts w:hint="eastAsia" w:ascii="宋体" w:hAnsi="宋体" w:eastAsia="宋体" w:cs="宋体"/>
          <w:color w:val="000000"/>
          <w:sz w:val="24"/>
          <w:szCs w:val="24"/>
          <w:highlight w:val="none"/>
        </w:rPr>
        <w:t>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5.4</w:t>
      </w:r>
      <w:r>
        <w:rPr>
          <w:rFonts w:hint="eastAsia" w:ascii="宋体" w:hAnsi="宋体" w:eastAsia="宋体" w:cs="宋体"/>
          <w:bCs/>
          <w:color w:val="000000"/>
          <w:sz w:val="24"/>
          <w:szCs w:val="24"/>
          <w:highlight w:val="none"/>
          <w:lang w:val="en-US" w:eastAsia="zh-CN"/>
        </w:rPr>
        <w:t>项目验收合格后，由乙方提交申请支付资料</w:t>
      </w:r>
      <w:r>
        <w:rPr>
          <w:rFonts w:hint="eastAsia" w:ascii="宋体" w:hAnsi="宋体" w:eastAsia="宋体" w:cs="宋体"/>
          <w:bCs/>
          <w:color w:val="000000"/>
          <w:sz w:val="24"/>
          <w:szCs w:val="24"/>
          <w:highlight w:val="none"/>
          <w:u w:val="single"/>
          <w:lang w:val="en-US" w:eastAsia="zh-CN"/>
        </w:rPr>
        <w:t xml:space="preserve"> 15 </w:t>
      </w:r>
      <w:r>
        <w:rPr>
          <w:rFonts w:hint="eastAsia" w:ascii="宋体" w:hAnsi="宋体" w:eastAsia="宋体" w:cs="宋体"/>
          <w:bCs/>
          <w:color w:val="000000"/>
          <w:sz w:val="24"/>
          <w:szCs w:val="24"/>
          <w:highlight w:val="none"/>
          <w:lang w:val="en-US" w:eastAsia="zh-CN"/>
        </w:rPr>
        <w:t>个工作日内，甲方支付至合同暂定总价的80%即</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lang w:val="en-US" w:eastAsia="zh-CN"/>
        </w:rPr>
        <w:t>万元给乙方</w:t>
      </w:r>
      <w:r>
        <w:rPr>
          <w:rFonts w:hint="eastAsia" w:ascii="宋体" w:hAnsi="宋体" w:eastAsia="宋体" w:cs="宋体"/>
          <w:bCs/>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后，甲方支付至合同结算价的9</w:t>
      </w:r>
      <w:r>
        <w:rPr>
          <w:rFonts w:hint="eastAsia" w:ascii="宋体" w:hAnsi="宋体" w:eastAsia="宋体" w:cs="宋体"/>
          <w:bCs/>
          <w:color w:val="000000"/>
          <w:sz w:val="24"/>
          <w:szCs w:val="24"/>
          <w:highlight w:val="none"/>
          <w:lang w:val="en-US" w:eastAsia="zh-CN"/>
        </w:rPr>
        <w:t>5</w:t>
      </w:r>
      <w:r>
        <w:rPr>
          <w:rFonts w:hint="eastAsia" w:ascii="宋体" w:hAnsi="宋体" w:eastAsia="宋体" w:cs="宋体"/>
          <w:b/>
          <w:color w:val="000000"/>
          <w:sz w:val="24"/>
          <w:szCs w:val="24"/>
          <w:highlight w:val="none"/>
        </w:rPr>
        <w:t>%</w:t>
      </w:r>
      <w:r>
        <w:rPr>
          <w:rFonts w:hint="eastAsia" w:ascii="宋体" w:hAnsi="宋体" w:eastAsia="宋体" w:cs="宋体"/>
          <w:color w:val="000000"/>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个工作日内，甲方支付合同结算价的</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%（质保金）给乙方（无息）。</w:t>
      </w:r>
    </w:p>
    <w:p>
      <w:pPr>
        <w:pStyle w:val="11"/>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5.7 乙方收款账户：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收款账号：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rPr>
        <w:t>给甲方。（具体按甲方财务要求提供）</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发票信息：</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名称：广州市净水有限公司</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开户行：民生银行广州分行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账号：0301 0141 4000 6932</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color w:val="auto"/>
          <w:sz w:val="24"/>
          <w:szCs w:val="24"/>
          <w:highlight w:val="none"/>
        </w:rPr>
        <w:t>税号：</w:t>
      </w:r>
      <w:r>
        <w:rPr>
          <w:rFonts w:hint="eastAsia" w:ascii="宋体" w:hAnsi="宋体" w:eastAsia="宋体" w:cs="宋体"/>
          <w:sz w:val="24"/>
          <w:highlight w:val="none"/>
          <w:u w:val="single"/>
        </w:rPr>
        <w:t>91440101755584729Q</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联系电话：020-38890283</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sz w:val="24"/>
          <w:highlight w:val="none"/>
          <w:u w:val="single"/>
        </w:rPr>
        <w:t>广州市天河区临江大道501号</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rPr>
        <w:t xml:space="preserve">5.8付款方式： </w:t>
      </w: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5.9如出现合同费用超付，乙方应在获知超付之日起7个工作日内返还超付款项（无息）。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5.11本项目工程款的支付单位为：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highlight w:val="none"/>
          <w:u w:val="single"/>
        </w:rPr>
        <w:t>广州市净水有限公司</w:t>
      </w:r>
      <w:r>
        <w:rPr>
          <w:rFonts w:hint="eastAsia" w:ascii="宋体" w:hAnsi="宋体" w:cs="宋体"/>
          <w:color w:val="000000"/>
          <w:sz w:val="24"/>
          <w:highlight w:val="none"/>
          <w:u w:val="single"/>
          <w:lang w:val="en-US" w:eastAsia="zh-CN"/>
        </w:rPr>
        <w:t>石井</w:t>
      </w:r>
      <w:r>
        <w:rPr>
          <w:rFonts w:hint="eastAsia" w:ascii="宋体" w:hAnsi="宋体" w:cs="宋体"/>
          <w:color w:val="000000"/>
          <w:sz w:val="24"/>
          <w:highlight w:val="none"/>
          <w:u w:val="single"/>
        </w:rPr>
        <w:t>分公司</w:t>
      </w:r>
      <w:r>
        <w:rPr>
          <w:rFonts w:hint="eastAsia" w:ascii="宋体" w:hAnsi="宋体" w:eastAsia="宋体" w:cs="宋体"/>
          <w:color w:val="000000"/>
          <w:sz w:val="24"/>
          <w:szCs w:val="24"/>
          <w:highlight w:val="none"/>
          <w:u w:val="single"/>
          <w:lang w:val="en-US" w:eastAsia="zh-CN"/>
        </w:rPr>
        <w:t xml:space="preserve"> 。</w:t>
      </w:r>
    </w:p>
    <w:bookmarkEnd w:id="85"/>
    <w:bookmarkEnd w:id="86"/>
    <w:p>
      <w:pPr>
        <w:pStyle w:val="28"/>
        <w:rPr>
          <w:rFonts w:hint="eastAsia"/>
        </w:rPr>
      </w:pP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Wingdings" w:char="00A8"/>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w:t>
      </w:r>
      <w:r>
        <w:rPr>
          <w:rFonts w:hint="eastAsia" w:ascii="宋体" w:hAnsi="宋体" w:eastAsia="宋体" w:cs="宋体"/>
          <w:bCs/>
          <w:color w:val="000000"/>
          <w:sz w:val="24"/>
          <w:szCs w:val="24"/>
          <w:highlight w:val="none"/>
          <w:u w:val="single"/>
        </w:rPr>
        <w:t>担保</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 xml:space="preserve">金额为： </w:t>
      </w:r>
      <w:r>
        <w:rPr>
          <w:rFonts w:hint="eastAsia" w:ascii="宋体" w:hAnsi="宋体" w:eastAsia="宋体" w:cs="宋体"/>
          <w:color w:val="000000"/>
          <w:sz w:val="24"/>
          <w:szCs w:val="24"/>
          <w:highlight w:val="none"/>
          <w:u w:val="single"/>
        </w:rPr>
        <w:t xml:space="preserve">   （大写人民币：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20"/>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20"/>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（1）符合甲方要求（详见附件8保函格式）的银行独立保函，</w:t>
      </w:r>
    </w:p>
    <w:p>
      <w:pPr>
        <w:pStyle w:val="20"/>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20"/>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20"/>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27"/>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48"/>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10.1施工用水用电采用以下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00"/>
          <w:sz w:val="24"/>
          <w:szCs w:val="24"/>
          <w:highlight w:val="none"/>
        </w:rPr>
        <w:t>方式执行。</w:t>
      </w:r>
    </w:p>
    <w:p>
      <w:pPr>
        <w:keepNext w:val="0"/>
        <w:keepLines w:val="0"/>
        <w:pageBreakBefore w:val="0"/>
        <w:widowControl w:val="0"/>
        <w:kinsoku/>
        <w:wordWrap/>
        <w:overflowPunct/>
        <w:bidi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月/项目）结算，由乙方向</w:t>
      </w:r>
      <w:r>
        <w:rPr>
          <w:rFonts w:hint="eastAsia" w:ascii="宋体" w:hAnsi="宋体" w:eastAsia="宋体" w:cs="宋体"/>
          <w:color w:val="000000"/>
          <w:sz w:val="24"/>
          <w:szCs w:val="24"/>
          <w:highlight w:val="none"/>
          <w:u w:val="single"/>
        </w:rPr>
        <w:t>甲方或甲方XX分公司</w:t>
      </w:r>
      <w:r>
        <w:rPr>
          <w:rFonts w:hint="eastAsia" w:ascii="宋体" w:hAnsi="宋体" w:eastAsia="宋体" w:cs="宋体"/>
          <w:color w:val="000000"/>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48"/>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48"/>
        <w:keepNext w:val="0"/>
        <w:keepLines w:val="0"/>
        <w:pageBreakBefore w:val="0"/>
        <w:widowControl w:val="0"/>
        <w:tabs>
          <w:tab w:val="left" w:pos="851"/>
        </w:tabs>
        <w:kinsoku/>
        <w:wordWrap/>
        <w:overflowPunct/>
        <w:bidi w:val="0"/>
        <w:snapToGrid w:val="0"/>
        <w:spacing w:before="0" w:after="0" w:line="500" w:lineRule="exact"/>
        <w:ind w:left="0" w:leftChars="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10.8 乙方应按时参加甲方召开的施工调度会议，严格执行会议纪要的决定</w:t>
      </w:r>
    </w:p>
    <w:p>
      <w:pPr>
        <w:pStyle w:val="48"/>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每缺席一次，甲方有权要求乙方支付</w:t>
      </w:r>
      <w:r>
        <w:rPr>
          <w:rFonts w:hint="eastAsia" w:ascii="宋体" w:hAnsi="宋体" w:eastAsia="宋体" w:cs="宋体"/>
          <w:color w:val="000000"/>
          <w:kern w:val="2"/>
          <w:szCs w:val="24"/>
          <w:highlight w:val="none"/>
          <w:u w:val="single"/>
        </w:rPr>
        <w:t xml:space="preserve"> </w:t>
      </w:r>
      <w:r>
        <w:rPr>
          <w:rFonts w:hint="eastAsia" w:ascii="宋体" w:hAnsi="宋体" w:cs="宋体"/>
          <w:color w:val="000000"/>
          <w:szCs w:val="24"/>
          <w:highlight w:val="none"/>
          <w:u w:val="single"/>
          <w:lang w:val="en-US" w:eastAsia="zh-CN"/>
        </w:rPr>
        <w:t>1000</w:t>
      </w:r>
      <w:r>
        <w:rPr>
          <w:rFonts w:hint="eastAsia" w:ascii="宋体" w:hAnsi="宋体" w:eastAsia="宋体" w:cs="宋体"/>
          <w:color w:val="000000"/>
          <w:kern w:val="2"/>
          <w:szCs w:val="24"/>
          <w:highlight w:val="none"/>
          <w:u w:val="single"/>
        </w:rPr>
        <w:t>元</w:t>
      </w:r>
      <w:r>
        <w:rPr>
          <w:rFonts w:hint="eastAsia" w:ascii="宋体" w:hAnsi="宋体" w:eastAsia="宋体" w:cs="宋体"/>
          <w:color w:val="000000"/>
          <w:kern w:val="2"/>
          <w:szCs w:val="24"/>
          <w:highlight w:val="none"/>
        </w:rPr>
        <w:t>作为违约金。</w:t>
      </w:r>
    </w:p>
    <w:p>
      <w:pPr>
        <w:pStyle w:val="48"/>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48"/>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48"/>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360" w:lineRule="auto"/>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pStyle w:val="28"/>
        <w:spacing w:line="360" w:lineRule="auto"/>
        <w:ind w:firstLine="480" w:firstLineChars="200"/>
        <w:rPr>
          <w:rFonts w:hint="eastAsia" w:asciiTheme="minorEastAsia" w:hAnsiTheme="minorEastAsia" w:eastAsiaTheme="minorEastAsia" w:cstheme="minorEastAsia"/>
          <w:u w:val="single"/>
          <w:lang w:val="en-US" w:eastAsia="zh-CN"/>
        </w:rPr>
      </w:pPr>
      <w:r>
        <w:rPr>
          <w:rFonts w:hint="eastAsia" w:ascii="宋体" w:hAnsi="宋体" w:eastAsia="宋体" w:cs="宋体"/>
          <w:color w:val="000000"/>
          <w:sz w:val="24"/>
          <w:szCs w:val="24"/>
          <w:highlight w:val="none"/>
          <w:u w:val="single"/>
          <w:lang w:val="en-US" w:eastAsia="zh-CN"/>
        </w:rPr>
        <w:t>10.16施工过程中，乙方应负责配备现场的应急物资。</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bookmarkStart w:id="87" w:name="_Toc520190034"/>
      <w:bookmarkStart w:id="88" w:name="_Toc518992994"/>
      <w:bookmarkStart w:id="89" w:name="_Toc474245220"/>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乙方应在工程完工后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日内，按甲方要求将竣工资料和竣工验收报告各一式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两</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份提交甲方进行资料预验收,每逾期一日，乙方需支付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rPr>
        <w:t>合同暂定总价</w:t>
      </w:r>
      <w:r>
        <w:rPr>
          <w:rFonts w:hint="eastAsia" w:ascii="宋体" w:hAnsi="宋体" w:eastAsia="宋体" w:cs="宋体"/>
          <w:bCs/>
          <w:color w:val="000000"/>
          <w:sz w:val="24"/>
          <w:szCs w:val="24"/>
          <w:highlight w:val="none"/>
          <w:u w:val="single"/>
        </w:rPr>
        <w:t>万分之五/日</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广州市净水有限公司猎德分公司</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w:t>
      </w:r>
    </w:p>
    <w:bookmarkEnd w:id="87"/>
    <w:bookmarkEnd w:id="88"/>
    <w:bookmarkEnd w:id="89"/>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bookmarkStart w:id="90" w:name="_Toc518993001"/>
      <w:bookmarkStart w:id="91" w:name="_Toc306350468"/>
      <w:bookmarkStart w:id="92" w:name="_Toc107446864"/>
      <w:bookmarkStart w:id="93" w:name="_Toc183666532"/>
      <w:bookmarkStart w:id="94" w:name="_Toc12010"/>
      <w:bookmarkStart w:id="95" w:name="_Toc520190041"/>
      <w:bookmarkStart w:id="96" w:name="_Toc474245227"/>
      <w:bookmarkStart w:id="97" w:name="_Toc107447257"/>
      <w:bookmarkStart w:id="98" w:name="_Toc118172294"/>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乙方在工程竣工验收合格后</w:t>
      </w:r>
      <w:r>
        <w:rPr>
          <w:rFonts w:hint="eastAsia" w:ascii="宋体" w:hAnsi="宋体" w:eastAsia="宋体" w:cs="宋体"/>
          <w:color w:val="000000"/>
          <w:sz w:val="24"/>
          <w:szCs w:val="24"/>
          <w:highlight w:val="none"/>
          <w:u w:val="single"/>
        </w:rPr>
        <w:t xml:space="preserve"> 28 </w:t>
      </w:r>
      <w:r>
        <w:rPr>
          <w:rFonts w:hint="eastAsia" w:ascii="宋体" w:hAnsi="宋体" w:eastAsia="宋体" w:cs="宋体"/>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元/日违约金，并且经甲方书面催促后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autoSpaceDE/>
        <w:autoSpaceDN/>
        <w:adjustRightInd/>
        <w:spacing w:line="560" w:lineRule="exact"/>
        <w:ind w:firstLine="240" w:firstLineChars="100"/>
        <w:rPr>
          <w:rFonts w:hint="eastAsia" w:ascii="宋体"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spacing w:line="560" w:lineRule="exact"/>
        <w:ind w:firstLine="240" w:firstLineChars="1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bookmarkEnd w:id="90"/>
    <w:bookmarkEnd w:id="91"/>
    <w:bookmarkEnd w:id="92"/>
    <w:bookmarkEnd w:id="93"/>
    <w:bookmarkEnd w:id="94"/>
    <w:bookmarkEnd w:id="95"/>
    <w:bookmarkEnd w:id="96"/>
    <w:bookmarkEnd w:id="97"/>
    <w:bookmarkEnd w:id="98"/>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000000"/>
          <w:sz w:val="24"/>
          <w:szCs w:val="24"/>
          <w:highlight w:val="none"/>
        </w:rPr>
      </w:pPr>
      <w:bookmarkStart w:id="99" w:name="_Toc518993003"/>
      <w:bookmarkStart w:id="100" w:name="_Toc474245229"/>
      <w:bookmarkStart w:id="101" w:name="_Toc520190043"/>
      <w:r>
        <w:rPr>
          <w:rFonts w:hint="eastAsia" w:ascii="宋体" w:hAnsi="宋体" w:eastAsia="宋体" w:cs="宋体"/>
          <w:b/>
          <w:color w:val="000000"/>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按工程结算审定价的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r>
        <w:rPr>
          <w:rFonts w:hint="eastAsia" w:ascii="宋体" w:hAnsi="宋体" w:eastAsia="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rPr>
        <w:t>）。</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rPr>
        <w:t>合同暂定总价的10%/次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highlight w:val="none"/>
          <w:u w:val="single"/>
        </w:rPr>
        <w:t>合同暂定总价的20%</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15.5项目负责人不符合合同要求</w:t>
      </w:r>
    </w:p>
    <w:p>
      <w:pPr>
        <w:pStyle w:val="11"/>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相关人员，如确须更换，应事先征得甲方同意。如有违反，甲方有权解除合同并要求乙方支付</w:t>
      </w:r>
      <w:r>
        <w:rPr>
          <w:rFonts w:hint="eastAsia" w:ascii="宋体" w:hAnsi="宋体" w:eastAsia="宋体" w:cs="宋体"/>
          <w:color w:val="000000"/>
          <w:spacing w:val="-8"/>
          <w:sz w:val="24"/>
          <w:highlight w:val="none"/>
          <w:u w:val="single"/>
        </w:rPr>
        <w:t xml:space="preserve"> </w:t>
      </w:r>
      <w:r>
        <w:rPr>
          <w:rFonts w:hint="eastAsia" w:hAnsi="宋体" w:eastAsia="宋体" w:cs="宋体"/>
          <w:color w:val="000000"/>
          <w:spacing w:val="-8"/>
          <w:sz w:val="24"/>
          <w:highlight w:val="none"/>
          <w:u w:val="single"/>
          <w:lang w:val="en-US" w:eastAsia="zh-CN"/>
        </w:rPr>
        <w:t>5000</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000000"/>
          <w:spacing w:val="-8"/>
          <w:sz w:val="24"/>
          <w:highlight w:val="none"/>
          <w:u w:val="single"/>
        </w:rPr>
        <w:t xml:space="preserve">  </w:t>
      </w:r>
      <w:r>
        <w:rPr>
          <w:rFonts w:hint="eastAsia" w:hAnsi="宋体" w:eastAsia="宋体" w:cs="宋体"/>
          <w:color w:val="000000"/>
          <w:spacing w:val="-8"/>
          <w:sz w:val="24"/>
          <w:highlight w:val="none"/>
          <w:u w:val="single"/>
          <w:lang w:val="en-US" w:eastAsia="zh-CN"/>
        </w:rPr>
        <w:t>1000</w:t>
      </w:r>
      <w:r>
        <w:rPr>
          <w:rFonts w:hint="eastAsia" w:ascii="宋体" w:hAnsi="宋体" w:eastAsia="宋体" w:cs="宋体"/>
          <w:color w:val="000000"/>
          <w:spacing w:val="-8"/>
          <w:sz w:val="24"/>
          <w:highlight w:val="none"/>
          <w:u w:val="single"/>
        </w:rPr>
        <w:t xml:space="preserve">  元</w:t>
      </w:r>
      <w:r>
        <w:rPr>
          <w:rFonts w:hint="eastAsia" w:ascii="宋体" w:hAnsi="宋体" w:eastAsia="宋体" w:cs="宋体"/>
          <w:color w:val="000000"/>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6"/>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6"/>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无</w:t>
      </w:r>
      <w:r>
        <w:rPr>
          <w:rFonts w:hint="eastAsia" w:ascii="宋体" w:hAnsi="宋体" w:eastAsia="宋体" w:cs="宋体"/>
          <w:color w:val="000000"/>
          <w:sz w:val="24"/>
          <w:szCs w:val="24"/>
          <w:highlight w:val="none"/>
          <w:u w:val="single"/>
        </w:rPr>
        <w:t xml:space="preserve">   </w:t>
      </w:r>
      <w:r>
        <w:rPr>
          <w:rFonts w:hint="eastAsia" w:ascii="宋体" w:hAnsi="宋体" w:eastAsia="宋体" w:cs="宋体"/>
          <w:b/>
          <w:bCs/>
          <w:color w:val="000000"/>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附件：1.发包通知书/</w:t>
      </w:r>
      <w:r>
        <w:rPr>
          <w:rFonts w:hint="eastAsia" w:ascii="宋体" w:hAnsi="宋体" w:eastAsia="宋体" w:cs="宋体"/>
          <w:color w:val="000000"/>
          <w:sz w:val="24"/>
          <w:szCs w:val="24"/>
          <w:highlight w:val="none"/>
          <w:lang w:val="en-US" w:eastAsia="zh-CN"/>
        </w:rPr>
        <w:t>成交通知书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4.施工安全协议书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.工程量报价单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8.履约保函（模板）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.防疫管理协议书</w:t>
      </w:r>
    </w:p>
    <w:bookmarkEnd w:id="99"/>
    <w:bookmarkEnd w:id="100"/>
    <w:bookmarkEnd w:id="101"/>
    <w:p>
      <w:pPr>
        <w:spacing w:line="360" w:lineRule="auto"/>
        <w:rPr>
          <w:rFonts w:ascii="宋体" w:hAnsi="宋体" w:cs="宋体"/>
          <w:b/>
          <w:bCs/>
          <w:szCs w:val="21"/>
        </w:rPr>
      </w:pPr>
    </w:p>
    <w:p>
      <w:pPr>
        <w:spacing w:line="360" w:lineRule="auto"/>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spacing w:line="360" w:lineRule="auto"/>
        <w:rPr>
          <w:rFonts w:ascii="宋体" w:hAnsi="宋体" w:cs="宋体"/>
          <w:b/>
          <w:bCs/>
          <w:szCs w:val="21"/>
        </w:rPr>
      </w:pPr>
    </w:p>
    <w:p>
      <w:pPr>
        <w:pStyle w:val="2"/>
      </w:pPr>
      <w:r>
        <w:br w:type="textWrapping"/>
      </w:r>
    </w:p>
    <w:p>
      <w:pPr>
        <w:pStyle w:val="3"/>
      </w:pPr>
    </w:p>
    <w:p>
      <w:pPr>
        <w:pStyle w:val="3"/>
      </w:pPr>
    </w:p>
    <w:p>
      <w:pPr>
        <w:pStyle w:val="21"/>
        <w:rPr>
          <w:rFonts w:ascii="宋体" w:hAnsi="宋体" w:cs="宋体"/>
          <w:b/>
          <w:bCs/>
          <w:szCs w:val="21"/>
        </w:rPr>
      </w:pPr>
    </w:p>
    <w:p>
      <w:pPr>
        <w:pStyle w:val="21"/>
        <w:rPr>
          <w:rFonts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before="0" w:beforeLines="-2147483648" w:line="360" w:lineRule="auto"/>
        <w:outlineLvl w:val="9"/>
        <w:rPr>
          <w:rFonts w:hint="eastAsia" w:ascii="宋体" w:hAnsi="宋体" w:cs="宋体"/>
          <w:b/>
          <w:bCs/>
          <w:szCs w:val="21"/>
        </w:rPr>
      </w:pPr>
      <w:r>
        <w:rPr>
          <w:rFonts w:hint="eastAsia" w:ascii="宋体" w:hAnsi="宋体" w:cs="宋体"/>
          <w:b/>
          <w:bCs/>
          <w:sz w:val="21"/>
          <w:szCs w:val="21"/>
        </w:rPr>
        <w:t>附件2：</w:t>
      </w:r>
      <w:r>
        <w:rPr>
          <w:rFonts w:hint="eastAsia" w:ascii="宋体" w:hAnsi="宋体" w:cs="宋体" w:eastAsiaTheme="minorEastAsia"/>
          <w:b/>
          <w:bCs/>
          <w:sz w:val="21"/>
          <w:szCs w:val="21"/>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1、土建工程为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2、电气管线、上下水管线安装工程为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3、供热及供冷为为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4、室外的上下水和小区道路等市政公用工程为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5、其他约定：</w:t>
      </w:r>
      <w:r>
        <w:rPr>
          <w:rFonts w:hint="eastAsia" w:ascii="宋体" w:hAnsi="宋体" w:eastAsia="宋体" w:cs="宋体"/>
          <w:color w:val="000000"/>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w:t>
      </w:r>
      <w:r>
        <w:rPr>
          <w:rFonts w:hint="eastAsia" w:ascii="宋体" w:hAnsi="宋体" w:eastAsia="宋体" w:cs="宋体"/>
          <w:b/>
          <w:bCs/>
          <w:color w:val="000000"/>
          <w:kern w:val="0"/>
          <w:sz w:val="24"/>
          <w:szCs w:val="24"/>
          <w:highlight w:val="none"/>
          <w:u w:val="single"/>
          <w:lang w:val="en-US" w:eastAsia="zh-CN"/>
        </w:rPr>
        <w:t>5</w:t>
      </w:r>
      <w:r>
        <w:rPr>
          <w:rFonts w:hint="eastAsia" w:ascii="宋体" w:hAnsi="宋体" w:eastAsia="宋体" w:cs="宋体"/>
          <w:b/>
          <w:bCs/>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详见（合同名称+合同编号）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本工程质量保修书作为施工合同附件，由甲方、乙方双方共同签署。</w:t>
      </w:r>
    </w:p>
    <w:p>
      <w:pPr>
        <w:pStyle w:val="21"/>
        <w:rPr>
          <w:rFonts w:hint="eastAsia"/>
        </w:rPr>
      </w:pPr>
    </w:p>
    <w:p>
      <w:pPr>
        <w:pStyle w:val="21"/>
        <w:rPr>
          <w:rFonts w:hint="eastAsia"/>
        </w:rPr>
      </w:pPr>
    </w:p>
    <w:p>
      <w:pPr>
        <w:keepNext w:val="0"/>
        <w:keepLines w:val="0"/>
        <w:pageBreakBefore w:val="0"/>
        <w:kinsoku/>
        <w:wordWrap/>
        <w:overflowPunct/>
        <w:topLinePunct w:val="0"/>
        <w:autoSpaceDE w:val="0"/>
        <w:autoSpaceDN w:val="0"/>
        <w:bidi w:val="0"/>
        <w:adjustRightInd w:val="0"/>
        <w:spacing w:before="100" w:after="100" w:line="500" w:lineRule="exact"/>
        <w:ind w:right="360"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甲方：广州市净水有限公司（盖章）       乙方:（盖章）</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pPr>
        <w:keepNext w:val="0"/>
        <w:keepLines w:val="0"/>
        <w:pageBreakBefore w:val="0"/>
        <w:kinsoku/>
        <w:wordWrap/>
        <w:overflowPunct/>
        <w:topLinePunct w:val="0"/>
        <w:autoSpaceDE w:val="0"/>
        <w:autoSpaceDN w:val="0"/>
        <w:bidi w:val="0"/>
        <w:adjustRightInd w:val="0"/>
        <w:spacing w:line="500" w:lineRule="exact"/>
        <w:ind w:left="360" w:right="-17" w:rightChars="-8"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pStyle w:val="21"/>
        <w:rPr>
          <w:rFonts w:hint="eastAsia"/>
        </w:rPr>
      </w:pP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r>
        <w:rPr>
          <w:rFonts w:hint="eastAsia" w:ascii="宋体" w:hAnsi="宋体" w:cs="宋体" w:eastAsiaTheme="minorEastAsia"/>
          <w:b/>
          <w:bCs/>
          <w:sz w:val="21"/>
          <w:szCs w:val="21"/>
        </w:rPr>
        <w:t>附件3：</w:t>
      </w:r>
      <w:r>
        <w:rPr>
          <w:rFonts w:hint="eastAsia" w:ascii="宋体" w:hAnsi="宋体" w:cs="宋体"/>
          <w:b/>
          <w:bCs/>
          <w:szCs w:val="21"/>
        </w:rPr>
        <w:t>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r>
        <w:rPr>
          <w:rFonts w:hint="eastAsia" w:ascii="宋体" w:hAnsi="宋体" w:cs="宋体" w:eastAsiaTheme="minorEastAsia"/>
          <w:b/>
          <w:bCs/>
          <w:sz w:val="21"/>
          <w:szCs w:val="21"/>
        </w:rPr>
        <w:t xml:space="preserve">附件4：                                                     </w:t>
      </w: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5"/>
          <w:rFonts w:asciiTheme="minorEastAsia" w:hAnsiTheme="minorEastAsia" w:eastAsiaTheme="minorEastAsia"/>
          <w:b w:val="0"/>
          <w:highlight w:val="none"/>
          <w:u w:val="single"/>
        </w:rPr>
      </w:pP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20</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无</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widowControl/>
        <w:spacing w:line="560" w:lineRule="exact"/>
        <w:ind w:firstLine="1560" w:firstLineChars="650"/>
        <w:jc w:val="left"/>
        <w:rPr>
          <w:rFonts w:ascii="宋体" w:hAnsi="宋体" w:cs="宋体"/>
          <w:kern w:val="0"/>
          <w:sz w:val="24"/>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r>
        <w:rPr>
          <w:rFonts w:hint="eastAsia" w:ascii="宋体" w:hAnsi="宋体" w:eastAsia="宋体" w:cs="宋体"/>
          <w:b/>
          <w:color w:val="000000"/>
          <w:sz w:val="24"/>
          <w:szCs w:val="24"/>
          <w:highlight w:val="none"/>
        </w:rPr>
        <w:br w:type="page"/>
      </w:r>
      <w:r>
        <w:rPr>
          <w:rFonts w:hint="eastAsia" w:ascii="宋体" w:hAnsi="宋体" w:cs="宋体" w:eastAsiaTheme="minorEastAsia"/>
          <w:b/>
          <w:bCs/>
          <w:sz w:val="21"/>
          <w:szCs w:val="21"/>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u w:val="single"/>
        </w:rPr>
        <w:t xml:space="preserve">       </w:t>
      </w:r>
      <w:r>
        <w:rPr>
          <w:rFonts w:hint="eastAsia" w:ascii="宋体" w:hAnsi="宋体" w:eastAsia="宋体" w:cs="宋体"/>
          <w:color w:val="000000"/>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pStyle w:val="28"/>
        <w:rPr>
          <w:rFonts w:hint="eastAsia" w:ascii="宋体" w:hAnsi="宋体" w:eastAsia="宋体" w:cs="宋体"/>
          <w:b/>
          <w:bCs/>
          <w:color w:val="000000"/>
          <w:kern w:val="0"/>
          <w:sz w:val="24"/>
          <w:szCs w:val="20"/>
          <w:highlight w:val="none"/>
          <w:lang w:val="en-US" w:eastAsia="zh-CN" w:bidi="ar-SA"/>
        </w:rPr>
      </w:pPr>
    </w:p>
    <w:p>
      <w:pPr>
        <w:spacing w:line="360" w:lineRule="auto"/>
        <w:rPr>
          <w:rFonts w:hint="eastAsia" w:ascii="宋体" w:hAnsi="宋体" w:cs="宋体" w:eastAsiaTheme="minorEastAsia"/>
          <w:b/>
          <w:bCs/>
          <w:kern w:val="2"/>
          <w:sz w:val="21"/>
          <w:szCs w:val="21"/>
          <w:lang w:val="en-US" w:eastAsia="zh-CN" w:bidi="ar-SA"/>
        </w:rPr>
      </w:pPr>
      <w:r>
        <w:rPr>
          <w:rFonts w:hint="eastAsia" w:ascii="宋体" w:hAnsi="宋体" w:cs="宋体" w:eastAsiaTheme="minorEastAsia"/>
          <w:b/>
          <w:bCs/>
          <w:kern w:val="2"/>
          <w:sz w:val="21"/>
          <w:szCs w:val="21"/>
          <w:lang w:val="en-US" w:eastAsia="zh-CN" w:bidi="ar-SA"/>
        </w:rPr>
        <w:t>附件6：投入工程人员架构表</w:t>
      </w:r>
    </w:p>
    <w:p>
      <w:pPr>
        <w:pStyle w:val="28"/>
        <w:rPr>
          <w:rFonts w:hint="eastAsia" w:ascii="宋体" w:hAnsi="宋体" w:eastAsia="宋体" w:cs="宋体"/>
          <w:b/>
          <w:bCs/>
          <w:color w:val="000000"/>
          <w:kern w:val="0"/>
          <w:sz w:val="24"/>
          <w:szCs w:val="20"/>
          <w:highlight w:val="none"/>
          <w:lang w:val="en-US" w:eastAsia="zh-CN" w:bidi="ar-SA"/>
        </w:rPr>
      </w:pPr>
    </w:p>
    <w:p>
      <w:pPr>
        <w:spacing w:line="360" w:lineRule="auto"/>
        <w:jc w:val="center"/>
        <w:outlineLvl w:val="3"/>
        <w:rPr>
          <w:rFonts w:ascii="宋体" w:hAnsi="宋体" w:cs="宋体"/>
          <w:b/>
          <w:sz w:val="24"/>
          <w:szCs w:val="24"/>
          <w:highlight w:val="none"/>
        </w:rPr>
      </w:pPr>
    </w:p>
    <w:p>
      <w:pPr>
        <w:spacing w:line="360" w:lineRule="auto"/>
        <w:jc w:val="center"/>
        <w:outlineLvl w:val="3"/>
        <w:rPr>
          <w:rFonts w:hint="eastAsia" w:ascii="宋体" w:hAnsi="宋体" w:eastAsia="宋体" w:cs="宋体"/>
          <w:b/>
          <w:bCs/>
          <w:sz w:val="24"/>
          <w:szCs w:val="24"/>
          <w:highlight w:val="none"/>
          <w:lang w:eastAsia="zh-CN"/>
        </w:rPr>
      </w:pPr>
      <w:r>
        <w:rPr>
          <w:rFonts w:hint="eastAsia" w:ascii="宋体" w:hAnsi="宋体" w:cs="宋体"/>
          <w:b/>
          <w:sz w:val="24"/>
          <w:szCs w:val="24"/>
          <w:highlight w:val="none"/>
        </w:rPr>
        <w:t>投入工程人员</w:t>
      </w:r>
      <w:r>
        <w:rPr>
          <w:rFonts w:hint="eastAsia" w:ascii="宋体" w:hAnsi="宋体" w:cs="宋体"/>
          <w:b/>
          <w:sz w:val="24"/>
          <w:szCs w:val="24"/>
          <w:highlight w:val="none"/>
          <w:lang w:val="en-US" w:eastAsia="zh-CN"/>
        </w:rPr>
        <w:t>架构表</w:t>
      </w:r>
    </w:p>
    <w:tbl>
      <w:tblPr>
        <w:tblStyle w:val="22"/>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bl>
    <w:p>
      <w:pPr>
        <w:spacing w:line="360" w:lineRule="auto"/>
        <w:rPr>
          <w:rFonts w:ascii="宋体" w:hAnsi="宋体" w:cs="宋体"/>
          <w:sz w:val="24"/>
          <w:szCs w:val="24"/>
          <w:highlight w:val="none"/>
        </w:rPr>
      </w:pPr>
      <w:r>
        <w:rPr>
          <w:rFonts w:hint="eastAsia" w:ascii="宋体" w:hAnsi="宋体" w:cs="宋体"/>
          <w:b/>
          <w:bCs/>
          <w:sz w:val="24"/>
          <w:szCs w:val="24"/>
          <w:highlight w:val="none"/>
        </w:rPr>
        <w:t>注： 本表作为合同附件，其内容必须是真实有效。</w:t>
      </w:r>
    </w:p>
    <w:p>
      <w:pPr>
        <w:pStyle w:val="21"/>
        <w:rPr>
          <w:rFonts w:hint="eastAsia" w:ascii="宋体" w:hAnsi="宋体" w:eastAsia="宋体" w:cs="宋体"/>
          <w:color w:val="000000"/>
          <w:sz w:val="24"/>
          <w:szCs w:val="22"/>
          <w:highlight w:val="none"/>
        </w:rPr>
      </w:pPr>
    </w:p>
    <w:p>
      <w:pPr>
        <w:pStyle w:val="21"/>
        <w:rPr>
          <w:rFonts w:hint="eastAsia" w:ascii="宋体" w:hAnsi="宋体" w:eastAsia="宋体" w:cs="宋体"/>
          <w:color w:val="000000"/>
          <w:sz w:val="24"/>
          <w:szCs w:val="22"/>
          <w:highlight w:val="none"/>
        </w:rPr>
      </w:pPr>
    </w:p>
    <w:p>
      <w:pPr>
        <w:pStyle w:val="21"/>
        <w:rPr>
          <w:rFonts w:hint="eastAsia" w:ascii="宋体" w:hAnsi="宋体" w:eastAsia="宋体" w:cs="宋体"/>
          <w:color w:val="000000"/>
          <w:sz w:val="24"/>
          <w:szCs w:val="22"/>
          <w:highlight w:val="none"/>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w:t>
      </w:r>
      <w:r>
        <w:rPr>
          <w:rFonts w:hint="eastAsia" w:ascii="宋体" w:hAnsi="宋体" w:cs="宋体"/>
          <w:b/>
          <w:bCs/>
          <w:color w:val="auto"/>
          <w:szCs w:val="21"/>
          <w:highlight w:val="none"/>
          <w:lang w:val="en-US" w:eastAsia="zh-CN"/>
        </w:rPr>
        <w:t>工程量报价详见响应文件格式要求5报价表</w:t>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8</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ascii="宋体" w:hAnsi="宋体" w:cs="宋体"/>
          <w:b/>
          <w:szCs w:val="21"/>
          <w:highlight w:val="none"/>
        </w:rPr>
      </w:pPr>
      <w:r>
        <w:rPr>
          <w:rFonts w:hint="eastAsia" w:ascii="宋体" w:hAnsi="宋体" w:eastAsia="宋体" w:cs="宋体"/>
          <w:b/>
          <w:bCs/>
          <w:color w:val="000000"/>
          <w:sz w:val="21"/>
          <w:szCs w:val="21"/>
          <w:highlight w:val="none"/>
        </w:rPr>
        <w:t>附件</w:t>
      </w:r>
      <w:r>
        <w:rPr>
          <w:rFonts w:hint="eastAsia" w:ascii="宋体" w:hAnsi="宋体" w:eastAsia="宋体" w:cs="宋体"/>
          <w:b/>
          <w:bCs/>
          <w:color w:val="000000"/>
          <w:sz w:val="21"/>
          <w:szCs w:val="21"/>
          <w:highlight w:val="none"/>
          <w:lang w:val="en-US" w:eastAsia="zh-CN"/>
        </w:rPr>
        <w:t>9：</w:t>
      </w:r>
      <w:r>
        <w:rPr>
          <w:rFonts w:hint="eastAsia" w:ascii="宋体" w:hAnsi="宋体" w:cs="宋体"/>
          <w:b/>
          <w:szCs w:val="21"/>
          <w:highlight w:val="none"/>
        </w:rPr>
        <w:t>防疫管理协议书</w:t>
      </w:r>
    </w:p>
    <w:p>
      <w:pPr>
        <w:spacing w:line="440" w:lineRule="exact"/>
        <w:jc w:val="center"/>
        <w:rPr>
          <w:rFonts w:ascii="宋体" w:hAnsi="宋体"/>
          <w:b/>
          <w:bCs/>
          <w:sz w:val="28"/>
          <w:szCs w:val="28"/>
          <w:highlight w:val="none"/>
        </w:rPr>
      </w:pPr>
      <w:r>
        <w:rPr>
          <w:rFonts w:hint="eastAsia" w:ascii="宋体" w:hAnsi="宋体"/>
          <w:b/>
          <w:bCs/>
          <w:sz w:val="28"/>
          <w:szCs w:val="28"/>
          <w:highlight w:val="none"/>
        </w:rPr>
        <w:t>防疫管理协议书</w:t>
      </w:r>
    </w:p>
    <w:p>
      <w:pPr>
        <w:spacing w:line="440" w:lineRule="exact"/>
        <w:rPr>
          <w:rFonts w:ascii="宋体" w:hAnsi="宋体"/>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5"/>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Style w:val="25"/>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37"/>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pStyle w:val="21"/>
        <w:ind w:left="0" w:leftChars="0" w:firstLine="0" w:firstLineChars="0"/>
        <w:rPr>
          <w:rFonts w:ascii="宋体" w:hAnsi="宋体" w:cs="宋体"/>
          <w:b/>
          <w:bCs/>
          <w:color w:val="000000"/>
          <w:sz w:val="24"/>
          <w:szCs w:val="24"/>
          <w:highlight w:val="none"/>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bookmarkStart w:id="102" w:name="_Toc6230"/>
      <w:bookmarkStart w:id="103" w:name="_Toc16552"/>
      <w:bookmarkStart w:id="104" w:name="_Toc1563"/>
      <w:bookmarkStart w:id="105" w:name="_Toc23515"/>
      <w:bookmarkStart w:id="106" w:name="_Toc30824"/>
      <w:bookmarkStart w:id="107" w:name="_Toc28358"/>
      <w:bookmarkStart w:id="108" w:name="_Toc3723"/>
      <w:bookmarkStart w:id="109" w:name="_Toc12169"/>
      <w:bookmarkStart w:id="110" w:name="_Toc21847"/>
      <w:bookmarkStart w:id="111" w:name="_Toc8147"/>
      <w:bookmarkStart w:id="112" w:name="_Toc5129"/>
    </w:p>
    <w:p>
      <w:pPr>
        <w:pStyle w:val="4"/>
        <w:rPr>
          <w:rFonts w:hint="eastAsia"/>
        </w:rPr>
      </w:pPr>
    </w:p>
    <w:p>
      <w:pPr>
        <w:pStyle w:val="4"/>
        <w:ind w:firstLine="3960" w:firstLineChars="900"/>
        <w:jc w:val="both"/>
      </w:pPr>
      <w:r>
        <mc:AlternateContent>
          <mc:Choice Requires="wps">
            <w:drawing>
              <wp:anchor distT="0" distB="0" distL="114300" distR="114300" simplePos="0" relativeHeight="251664384" behindDoc="0" locked="0" layoutInCell="1" allowOverlap="1">
                <wp:simplePos x="0" y="0"/>
                <wp:positionH relativeFrom="column">
                  <wp:posOffset>2457450</wp:posOffset>
                </wp:positionH>
                <wp:positionV relativeFrom="paragraph">
                  <wp:posOffset>96520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93.5pt;margin-top:7.6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2426335</wp:posOffset>
                </wp:positionH>
                <wp:positionV relativeFrom="paragraph">
                  <wp:posOffset>535940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91.05pt;margin-top:42.2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rPr>
        <w:t>第七章</w:t>
      </w:r>
      <w:bookmarkEnd w:id="102"/>
      <w:bookmarkEnd w:id="103"/>
      <w:bookmarkEnd w:id="104"/>
      <w:bookmarkEnd w:id="105"/>
      <w:bookmarkEnd w:id="106"/>
      <w:bookmarkEnd w:id="107"/>
      <w:bookmarkEnd w:id="108"/>
      <w:bookmarkEnd w:id="109"/>
      <w:bookmarkEnd w:id="110"/>
      <w:bookmarkEnd w:id="111"/>
      <w:bookmarkEnd w:id="112"/>
    </w:p>
    <w:p>
      <w:pPr>
        <w:pStyle w:val="37"/>
      </w:pPr>
    </w:p>
    <w:p>
      <w:pPr>
        <w:pStyle w:val="4"/>
      </w:pPr>
      <w:bookmarkStart w:id="113" w:name="_Toc21675"/>
      <w:bookmarkStart w:id="114" w:name="_Toc31564"/>
      <w:bookmarkStart w:id="115" w:name="_Toc24815"/>
      <w:bookmarkStart w:id="116" w:name="_Toc24490"/>
      <w:bookmarkStart w:id="117" w:name="_Toc10840"/>
      <w:bookmarkStart w:id="118" w:name="_Toc12769"/>
      <w:bookmarkStart w:id="119" w:name="_Toc30157"/>
      <w:bookmarkStart w:id="120" w:name="_Toc88209951"/>
      <w:bookmarkStart w:id="121" w:name="_Toc5342"/>
      <w:bookmarkStart w:id="122" w:name="_Toc22764"/>
      <w:bookmarkStart w:id="123" w:name="_Toc12610"/>
      <w:bookmarkStart w:id="124" w:name="_Toc17119"/>
      <w:bookmarkStart w:id="125" w:name="_Toc87616388"/>
      <w:r>
        <w:rPr>
          <w:rFonts w:hint="eastAsia"/>
        </w:rPr>
        <w:t>响应文件格式要求</w:t>
      </w:r>
      <w:bookmarkEnd w:id="113"/>
      <w:bookmarkEnd w:id="114"/>
      <w:bookmarkEnd w:id="115"/>
      <w:bookmarkEnd w:id="116"/>
      <w:bookmarkEnd w:id="117"/>
      <w:bookmarkEnd w:id="118"/>
      <w:bookmarkEnd w:id="119"/>
      <w:bookmarkEnd w:id="120"/>
      <w:bookmarkEnd w:id="121"/>
      <w:bookmarkEnd w:id="122"/>
      <w:bookmarkEnd w:id="123"/>
      <w:bookmarkEnd w:id="124"/>
      <w:bookmarkEnd w:id="125"/>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6" w:name="_Toc87616389"/>
      <w:bookmarkStart w:id="127" w:name="_Toc88209952"/>
      <w:r>
        <w:rPr>
          <w:rFonts w:hint="eastAsia" w:ascii="仿宋_GB2312" w:eastAsia="仿宋_GB2312"/>
          <w:sz w:val="28"/>
          <w:szCs w:val="28"/>
        </w:rPr>
        <w:t>1.响应函</w:t>
      </w:r>
      <w:bookmarkEnd w:id="126"/>
      <w:bookmarkEnd w:id="127"/>
    </w:p>
    <w:p>
      <w:pPr>
        <w:spacing w:line="600" w:lineRule="exact"/>
        <w:rPr>
          <w:rFonts w:ascii="仿宋_GB2312" w:eastAsia="仿宋_GB2312"/>
          <w:sz w:val="28"/>
          <w:szCs w:val="28"/>
        </w:rPr>
      </w:pPr>
      <w:bookmarkStart w:id="128" w:name="_Toc87616390"/>
      <w:bookmarkStart w:id="129" w:name="_Toc88209953"/>
      <w:r>
        <w:rPr>
          <w:rFonts w:hint="eastAsia" w:ascii="仿宋_GB2312" w:eastAsia="仿宋_GB2312"/>
          <w:sz w:val="28"/>
          <w:szCs w:val="28"/>
        </w:rPr>
        <w:t>2.法定代表人证明或授权委托书</w:t>
      </w:r>
      <w:bookmarkEnd w:id="128"/>
      <w:bookmarkEnd w:id="129"/>
      <w:bookmarkStart w:id="130" w:name="_Toc87616393"/>
      <w:bookmarkStart w:id="131"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30"/>
      <w:bookmarkEnd w:id="131"/>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1"/>
        <w:rPr>
          <w:color w:val="auto"/>
        </w:rPr>
      </w:pPr>
    </w:p>
    <w:p>
      <w:pPr>
        <w:adjustRightInd w:val="0"/>
        <w:snapToGrid w:val="0"/>
        <w:spacing w:before="156" w:beforeLines="50" w:after="156" w:afterLines="50" w:line="600" w:lineRule="exact"/>
        <w:rPr>
          <w:rFonts w:ascii="方正小标宋简体" w:eastAsia="方正小标宋简体"/>
          <w:sz w:val="44"/>
          <w:szCs w:val="44"/>
        </w:rPr>
      </w:pPr>
    </w:p>
    <w:p>
      <w:pPr>
        <w:rPr>
          <w:rFonts w:asciiTheme="minorEastAsia" w:hAnsiTheme="minorEastAsia"/>
          <w:sz w:val="28"/>
          <w:szCs w:val="28"/>
        </w:rPr>
      </w:pPr>
      <w:bookmarkStart w:id="132" w:name="_Toc12665"/>
      <w:bookmarkStart w:id="133" w:name="_Toc87616394"/>
      <w:bookmarkStart w:id="134" w:name="_Toc28619645"/>
      <w:bookmarkStart w:id="135" w:name="_Toc6313"/>
      <w:bookmarkStart w:id="136" w:name="_Toc88209957"/>
      <w:r>
        <w:rPr>
          <w:rFonts w:hint="eastAsia" w:asciiTheme="minorEastAsia" w:hAnsiTheme="minorEastAsia"/>
          <w:sz w:val="28"/>
          <w:szCs w:val="28"/>
        </w:rPr>
        <w:br w:type="page"/>
      </w: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bookmarkEnd w:id="132"/>
      <w:bookmarkEnd w:id="133"/>
      <w:bookmarkEnd w:id="134"/>
      <w:bookmarkEnd w:id="135"/>
      <w:bookmarkEnd w:id="136"/>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sym w:font="Wingdings 2" w:char="0052"/>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37" w:name="_Toc88209958"/>
      <w:bookmarkStart w:id="138" w:name="_Toc29833"/>
      <w:bookmarkStart w:id="139" w:name="_Toc22527"/>
      <w:bookmarkStart w:id="140" w:name="_Toc87616395"/>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7"/>
      <w:bookmarkEnd w:id="138"/>
      <w:bookmarkEnd w:id="139"/>
      <w:bookmarkEnd w:id="140"/>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9"/>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2"/>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2"/>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37"/>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1"/>
        <w:rPr>
          <w:rFonts w:ascii="仿宋_GB2312" w:eastAsia="仿宋_GB2312"/>
          <w:color w:val="auto"/>
          <w:sz w:val="30"/>
          <w:szCs w:val="30"/>
        </w:rPr>
      </w:pPr>
    </w:p>
    <w:p>
      <w:pPr>
        <w:pStyle w:val="21"/>
        <w:rPr>
          <w:rFonts w:ascii="仿宋_GB2312" w:eastAsia="仿宋_GB2312"/>
          <w:color w:val="auto"/>
          <w:sz w:val="30"/>
          <w:szCs w:val="30"/>
        </w:rPr>
      </w:pPr>
    </w:p>
    <w:p>
      <w:pPr>
        <w:pStyle w:val="21"/>
        <w:rPr>
          <w:rFonts w:ascii="仿宋_GB2312" w:eastAsia="仿宋_GB2312"/>
          <w:color w:val="auto"/>
          <w:sz w:val="30"/>
          <w:szCs w:val="30"/>
        </w:rPr>
      </w:pPr>
    </w:p>
    <w:p>
      <w:pPr>
        <w:pStyle w:val="21"/>
        <w:rPr>
          <w:rFonts w:ascii="仿宋_GB2312" w:eastAsia="仿宋_GB2312"/>
          <w:color w:val="auto"/>
          <w:sz w:val="30"/>
          <w:szCs w:val="30"/>
        </w:rPr>
      </w:pPr>
    </w:p>
    <w:p>
      <w:pPr>
        <w:pStyle w:val="7"/>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1"/>
        <w:rPr>
          <w:color w:val="auto"/>
        </w:rPr>
      </w:pPr>
    </w:p>
    <w:p>
      <w:pPr>
        <w:pStyle w:val="21"/>
        <w:rPr>
          <w:color w:val="auto"/>
        </w:rPr>
      </w:pPr>
    </w:p>
    <w:p>
      <w:pPr>
        <w:pStyle w:val="21"/>
        <w:rPr>
          <w:color w:val="auto"/>
        </w:rPr>
      </w:pPr>
    </w:p>
    <w:p>
      <w:pPr>
        <w:pStyle w:val="21"/>
        <w:rPr>
          <w:color w:val="auto"/>
        </w:rPr>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41" w:name="_Toc19830"/>
      <w:bookmarkStart w:id="142" w:name="_Toc88209963"/>
      <w:bookmarkStart w:id="143" w:name="_Toc87616400"/>
      <w:bookmarkStart w:id="144" w:name="_Toc8086"/>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41"/>
      <w:bookmarkEnd w:id="142"/>
      <w:bookmarkEnd w:id="143"/>
      <w:bookmarkEnd w:id="144"/>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45"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45"/>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rPr>
        <w:t>广州市净水有限公司</w:t>
      </w:r>
      <w:r>
        <w:rPr>
          <w:rFonts w:hint="eastAsia" w:ascii="宋体" w:hAnsi="宋体" w:eastAsia="宋体" w:cs="宋体"/>
          <w:color w:val="auto"/>
          <w:sz w:val="24"/>
          <w:szCs w:val="24"/>
          <w:highlight w:val="none"/>
          <w:u w:val="single"/>
          <w:lang w:val="en-GB" w:eastAsia="zh-CN"/>
        </w:rPr>
        <w:t>石井分公司2022年一期二期次氯酸钠间修缮项目</w:t>
      </w:r>
      <w:r>
        <w:rPr>
          <w:rFonts w:hint="eastAsia" w:ascii="宋体" w:hAnsi="宋体" w:eastAsia="宋体" w:cs="宋体"/>
          <w:color w:val="auto"/>
          <w:sz w:val="24"/>
          <w:szCs w:val="24"/>
          <w:highlight w:val="none"/>
          <w:u w:val="single"/>
          <w:lang w:val="en-GB"/>
        </w:rPr>
        <w:t>（项目编号：）</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sz w:val="24"/>
          <w:szCs w:val="24"/>
          <w:highlight w:val="none"/>
          <w:lang w:val="en-GB" w:eastAsia="zh-CN"/>
        </w:rPr>
      </w:pPr>
    </w:p>
    <w:p>
      <w:pPr>
        <w:pStyle w:val="21"/>
        <w:rPr>
          <w:rFonts w:hint="eastAsia"/>
          <w:lang w:val="en-GB" w:eastAsia="zh-CN"/>
        </w:rPr>
      </w:pPr>
    </w:p>
    <w:p>
      <w:pPr>
        <w:pStyle w:val="21"/>
        <w:rPr>
          <w:rFonts w:ascii="宋体" w:hAnsi="宋体" w:eastAsia="宋体" w:cs="宋体"/>
          <w:color w:val="auto"/>
          <w:sz w:val="24"/>
          <w:szCs w:val="24"/>
          <w:highlight w:val="none"/>
          <w:lang w:val="en-GB"/>
        </w:rPr>
      </w:pPr>
    </w:p>
    <w:p>
      <w:pPr>
        <w:pStyle w:val="21"/>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1"/>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1"/>
        <w:rPr>
          <w:rFonts w:ascii="仿宋_GB2312" w:eastAsia="仿宋_GB2312" w:hAnsiTheme="minorEastAsia"/>
          <w:color w:val="auto"/>
          <w:sz w:val="28"/>
          <w:szCs w:val="28"/>
          <w:highlight w:val="none"/>
        </w:rPr>
      </w:pPr>
    </w:p>
    <w:p>
      <w:pPr>
        <w:pStyle w:val="21"/>
        <w:rPr>
          <w:rFonts w:ascii="宋体" w:hAnsi="宋体" w:eastAsia="宋体" w:cs="宋体"/>
          <w:color w:val="auto"/>
          <w:sz w:val="24"/>
          <w:szCs w:val="24"/>
          <w:highlight w:val="none"/>
          <w:lang w:val="en-GB"/>
        </w:rPr>
      </w:pPr>
    </w:p>
    <w:p>
      <w:pPr>
        <w:adjustRightInd w:val="0"/>
        <w:snapToGrid w:val="0"/>
        <w:spacing w:line="360" w:lineRule="auto"/>
        <w:jc w:val="righ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GB"/>
        </w:rPr>
        <w:t>年  月  日</w:t>
      </w:r>
    </w:p>
    <w:p>
      <w:pPr>
        <w:pStyle w:val="6"/>
        <w:rPr>
          <w:rFonts w:hint="eastAsia" w:ascii="宋体" w:hAnsi="宋体" w:eastAsia="宋体" w:cs="宋体"/>
          <w:color w:val="auto"/>
          <w:sz w:val="24"/>
          <w:szCs w:val="24"/>
          <w:highlight w:val="none"/>
          <w:lang w:val="en-GB"/>
        </w:rPr>
      </w:pPr>
    </w:p>
    <w:p>
      <w:pPr>
        <w:pStyle w:val="6"/>
        <w:numPr>
          <w:ilvl w:val="0"/>
          <w:numId w:val="7"/>
        </w:num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报价表</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4"/>
        <w:gridCol w:w="4039"/>
        <w:gridCol w:w="101"/>
        <w:gridCol w:w="1446"/>
        <w:gridCol w:w="662"/>
        <w:gridCol w:w="1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工程名称：石井分公司2022年一期二期次氯酸钠间修缮项目——建筑及装饰工程</w:t>
            </w:r>
          </w:p>
        </w:tc>
        <w:tc>
          <w:tcPr>
            <w:tcW w:w="872"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0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33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18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7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3084.11</w:t>
            </w: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4865.09</w:t>
            </w: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38" w:type="pct"/>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1188"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1" w:type="pct"/>
            <w:gridSpan w:val="2"/>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2" w:type="pct"/>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numPr>
          <w:ilvl w:val="0"/>
          <w:numId w:val="0"/>
        </w:num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3"/>
        <w:gridCol w:w="1329"/>
        <w:gridCol w:w="1226"/>
        <w:gridCol w:w="1986"/>
        <w:gridCol w:w="264"/>
        <w:gridCol w:w="433"/>
        <w:gridCol w:w="753"/>
        <w:gridCol w:w="96"/>
        <w:gridCol w:w="713"/>
        <w:gridCol w:w="804"/>
        <w:gridCol w:w="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2"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工程名称：石井分公司2022年一期二期次氯酸钠间修缮项目——建筑及装饰工程</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9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6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4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98"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011602001001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拆除0.15m高台阶</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1.拆除0.15m高台阶</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011605001001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铲除地面原有饰面至结构层</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1.厚度:49mm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22.57</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011614001001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拆除原有玻璃钢格栅</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1.拆除原有玻璃钢格栅</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011605002001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铲除墙身耐酸碱面砖至结构层</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1.厚度:30mm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65.34</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011604002001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铲除墙身抹灰至结构层</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1.厚度:20mm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162.83</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010103002001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拆除废料外运</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1.拆除废料外运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2.运距:15km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7.935</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011405001001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铁架除锈翻新</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1.尺寸:4.8m*3*0.5m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010607002001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304不锈钢格栅盖板</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1.材料品种、规格:3mm不锈钢板、6*6mm不锈钢条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2.盖板尺寸:450*500*30mm、940*650*30mm、700*690*30mm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12.93</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010516002001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预埋不锈钢角钢</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1.钢材种类:不锈钢角钢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2.规格:L35*5mm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0.144</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011103003001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成品塑料地台板</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1.尺寸:1200*1200*140mm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010606013001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304不锈钢管爬梯</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1.304不锈钢管爬梯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2.具体做法详见图纸</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010507007001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150mm高混凝土挡水</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1.150mm高混凝土挡水</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0.126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010515001001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现浇构件钢筋</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1.钢筋种类、规格:圆钢φ10、φ12、φ8、φ6.5</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0.033</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010507007002</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隔墙地梁压顶</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1.隔墙地梁压顶</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0.252</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010401003001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实心砖墙</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1.砖品种、规格、强度等级:灰砂砖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2.墙体类型:砖砌隔墙</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011101006001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平面砂浆找平层</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1.找平层厚度、砂浆配合比:20mm厚DS M15水泥砂浆掺水泥用量5%防水剂(分两次抹)</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5"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82"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7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46"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2"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工程名称：石井分公司2022年一期二期次氯酸钠间修缮项目——建筑及装饰工程</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9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6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4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98"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011003003001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防腐涂料地面</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1.涂刷部位:地面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2.基层材料类型:水泥砂浆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3.刮腻子的种类、遍数:建筑水泥腻子一遍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4.涂料品种、刷涂遍数:聚氨酯底涂料一遍、聚氨酯地面涂料二遍、聚氨酯罩面涂料二遍</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011201001001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墙面抹灰</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1.抹灰厚度、砂浆配合比:10厚WP M20水泥砂浆</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238.07</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011003001001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石粉类涂料墙面</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1.5厚专用基底料打底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2.涂刷封底漆封底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3.抹涂0.8厚石粉类涂料找平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4.抹涂0.7厚石粉类涂料找平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5.抹涂0.5厚石粉类涂料面层</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238.07</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粤011701012001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墙柱面活动脚手架</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1.墙柱面活动脚手架</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243.08</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011702008001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挡水模板</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1.挡水模板</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011702008002</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地梁及压顶</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1.地梁及压顶模板</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5"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5"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2"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7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46"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2"/>
      </w:pPr>
    </w:p>
    <w:p>
      <w:pPr>
        <w:pStyle w:val="3"/>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9"/>
        <w:gridCol w:w="1230"/>
        <w:gridCol w:w="1576"/>
        <w:gridCol w:w="1269"/>
        <w:gridCol w:w="497"/>
        <w:gridCol w:w="183"/>
        <w:gridCol w:w="848"/>
        <w:gridCol w:w="495"/>
        <w:gridCol w:w="333"/>
        <w:gridCol w:w="823"/>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工程名称：石井分公司2022年一期二期次氯酸钠间修缮项目——建筑及装饰工程</w:t>
            </w:r>
          </w:p>
        </w:tc>
        <w:tc>
          <w:tcPr>
            <w:tcW w:w="872"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30"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5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9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1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8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47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6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86"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3084.11</w:t>
            </w: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以分部分项的人工费与施工机具费之和为计算基础，市级文明工地为0.6%；省级文明工地为1.2%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87"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8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0" w:type="pct"/>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119"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0"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72" w:type="pct"/>
            <w:gridSpan w:val="3"/>
            <w:tcBorders>
              <w:top w:val="nil"/>
              <w:left w:val="nil"/>
              <w:bottom w:val="nil"/>
              <w:right w:val="nil"/>
            </w:tcBorders>
            <w:shd w:val="clear" w:color="FFFFFF" w:fill="FFFFFF"/>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1246"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pStyle w:val="3"/>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5"/>
        <w:gridCol w:w="3374"/>
        <w:gridCol w:w="884"/>
        <w:gridCol w:w="790"/>
        <w:gridCol w:w="756"/>
        <w:gridCol w:w="650"/>
        <w:gridCol w:w="1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工程名称：石井分公司2022年一期二期次氯酸钠间修缮项目——建筑及装饰工程</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7"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482"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0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4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79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880"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4865.09</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383"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4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1" w:type="pct"/>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71" w:type="pct"/>
            <w:gridSpan w:val="2"/>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247" w:type="pct"/>
            <w:gridSpan w:val="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pStyle w:val="3"/>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4"/>
        <w:gridCol w:w="4039"/>
        <w:gridCol w:w="101"/>
        <w:gridCol w:w="1446"/>
        <w:gridCol w:w="662"/>
        <w:gridCol w:w="1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工程名称：石井分公司2022年一期二期次氯酸钠间修缮项目——电气设备及安装工程</w:t>
            </w:r>
          </w:p>
        </w:tc>
        <w:tc>
          <w:tcPr>
            <w:tcW w:w="872"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0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33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18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7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拆除部分</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新建部分</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5856.89</w:t>
            </w: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7546.26</w:t>
            </w: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38" w:type="pct"/>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1188"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1" w:type="pct"/>
            <w:gridSpan w:val="2"/>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2" w:type="pct"/>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pStyle w:val="3"/>
      </w:pPr>
    </w:p>
    <w:p>
      <w:pPr>
        <w:pStyle w:val="3"/>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3"/>
        <w:gridCol w:w="1329"/>
        <w:gridCol w:w="1226"/>
        <w:gridCol w:w="1986"/>
        <w:gridCol w:w="264"/>
        <w:gridCol w:w="433"/>
        <w:gridCol w:w="753"/>
        <w:gridCol w:w="96"/>
        <w:gridCol w:w="713"/>
        <w:gridCol w:w="804"/>
        <w:gridCol w:w="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2"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工程名称：石井分公司2022年一期二期次氯酸钠间修缮项目——电气设备及安装工程</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9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6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4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98"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拆除部分</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030412002004</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工厂灯</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1.拆除防爆荧光灯 1×36W</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030108003003</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轴流通风机</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1.拆除防爆轴流风机,304不锈钢轴流风机,380V,功率0.75kW</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011612001003</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配管拆除</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1.管道种类、材质:塑料管DN40以下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2.含电线拆除</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011612001004</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配管拆除</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1.管道种类、材质:塑料管DN65以下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2.含电缆拆除</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011612001001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配管拆除</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1.管道种类、材质:塑料管DN40以下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2.电线保留</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011612001002</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配管拆除</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1.管道种类、材质:塑料管DN65以下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2.电线保留</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030404017007</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配电箱拆除</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1.拆除旧防爆配电箱1、2、3</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010103002001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拆除废料外运</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1.拆除废料外运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2.运距:15km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拆除部分合计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新建部分</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030412002002</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工厂灯</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1.防爆荧光灯，三基色荧光灯，1*36W，4000K</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030412002003</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工厂灯</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1.防爆应急灯，LED光源2×3W，4000K，220V；自带蓄电池，应急时间不小于60分钟</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030108003002</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轴流通风机</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1.防爆轴流风机,304不锈钢轴流风机,380V,功率0.75kW</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030904001001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点型探测器</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1.防爆型点型光电感烟火灾探测器</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030904005001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1.防爆型声光报警器</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030411004002</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1.管内穿线WDZ-BYJ-4</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030408001002</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1.铜芯电力电缆敷设 WDZ-YJY-5×2.5</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030411004003</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1.信号线 WDZN-RYS-2×1.5</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030411004004</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1.电源线 WDZN-BYJ-2.5</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5"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2"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7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46"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2"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工程名称：石井分公司2022年一期二期次氯酸钠间修缮项目——电气设备及安装工程</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9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6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4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98"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030411001003</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1.不锈钢防腐蚀电线管 DN25</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030411001004</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1.不锈钢防腐蚀电线管 DN32</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030411001005</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1.不锈钢防腐蚀电线管 DN50</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1.不锈钢接线软管敷设公称管径DN25</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1.不锈钢接线软管敷设公称管径DN32</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030411006001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1.防爆型接线盒（86规格）</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030404017002</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1.防雷装置: 25A/4P;防爆等级:EXdeII BT4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2.总开关: 20A/3P;防爆等级:EXdeII BT4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3.风机开关及控制按钮: 16 A/3P;防爆等级:EXdeII BT4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5.航空预留开关: 16A/3P,带漏电保护30mA;防爆等级:EXdeIBII T4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6.备用空盒:防爆等级:EXdeII BT4</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030404017004</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1.总开关: 32A/3P;防爆等级:EXdeII BT4Z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2.照明总开关: 16A/4P;防爆等级:EXdeII BT4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3.应急思明开关: 16A/4P;防爆等级:EXdeII BT4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4.气体检测开关: 16A/2P:防爆等级:EXdeII BT4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5.备用开关:16A/3P;防爆等级:EXdeII BT4</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030404017006</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1.总开关: 20A/3P;防爆等级:EXdeII BT4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2.风机开关及控制按钮:16A/4 P;防爆等级:EXdeII BT4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3.航空预留开关: 16A/3P,带漏电保护30mA;防爆等级:EXdeII BT4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4.备用空盒:防爆等级:EXdeII BT4</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新建部分合计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5"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2"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7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46"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2"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工程名称：石井分公司2022年一期二期次氯酸钠间修缮项目——电气设备及安装工程</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9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6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4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98"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5"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5"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82"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7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46"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3"/>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8"/>
        <w:gridCol w:w="1230"/>
        <w:gridCol w:w="1574"/>
        <w:gridCol w:w="1269"/>
        <w:gridCol w:w="499"/>
        <w:gridCol w:w="183"/>
        <w:gridCol w:w="847"/>
        <w:gridCol w:w="495"/>
        <w:gridCol w:w="332"/>
        <w:gridCol w:w="822"/>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2"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工程名称：石井分公司2022年一期二期次氯酸钠间修缮项目——电气设备及安装工程</w:t>
            </w:r>
          </w:p>
        </w:tc>
        <w:tc>
          <w:tcPr>
            <w:tcW w:w="85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6"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8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1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7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466"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6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86"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5856.89</w:t>
            </w:r>
          </w:p>
        </w:tc>
        <w:tc>
          <w:tcPr>
            <w:tcW w:w="46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32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2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6"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9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88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71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6"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2" w:type="pct"/>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097"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2"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59" w:type="pct"/>
            <w:gridSpan w:val="3"/>
            <w:tcBorders>
              <w:top w:val="nil"/>
              <w:left w:val="nil"/>
              <w:bottom w:val="nil"/>
              <w:right w:val="nil"/>
            </w:tcBorders>
            <w:shd w:val="clear" w:color="FFFFFF" w:fill="FFFFFF"/>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1237"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2"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工程名称：石井分公司2022年一期二期次氯酸钠间修缮项目——电气设备及安装工程</w:t>
            </w:r>
          </w:p>
        </w:tc>
        <w:tc>
          <w:tcPr>
            <w:tcW w:w="85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6"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8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1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7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466"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6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86"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005"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7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6"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2" w:type="pct"/>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097"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2"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59" w:type="pct"/>
            <w:gridSpan w:val="3"/>
            <w:tcBorders>
              <w:top w:val="nil"/>
              <w:left w:val="nil"/>
              <w:bottom w:val="nil"/>
              <w:right w:val="nil"/>
            </w:tcBorders>
            <w:shd w:val="clear" w:color="FFFFFF" w:fill="FFFFFF"/>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1237"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pStyle w:val="3"/>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3"/>
        <w:gridCol w:w="3374"/>
        <w:gridCol w:w="884"/>
        <w:gridCol w:w="790"/>
        <w:gridCol w:w="756"/>
        <w:gridCol w:w="650"/>
        <w:gridCol w:w="1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工程名称：石井分公司2022年一期二期次氯酸钠间修缮项目——电气设备及安装工程</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481"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0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4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79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881"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7546.26</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382"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4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0" w:type="pct"/>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71" w:type="pct"/>
            <w:gridSpan w:val="2"/>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248" w:type="pct"/>
            <w:gridSpan w:val="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3"/>
      </w:pPr>
      <w:r>
        <w:rPr>
          <w:rFonts w:hint="eastAsia" w:ascii="宋体" w:hAnsi="宋体" w:eastAsia="宋体" w:cs="宋体"/>
          <w:color w:val="auto"/>
          <w:sz w:val="24"/>
          <w:szCs w:val="24"/>
          <w:highlight w:val="none"/>
          <w:lang w:val="en-GB"/>
        </w:rPr>
        <w:t>年  月  日</w:t>
      </w:r>
    </w:p>
    <w:p>
      <w:pPr>
        <w:pStyle w:val="6"/>
        <w:numPr>
          <w:ilvl w:val="0"/>
          <w:numId w:val="0"/>
        </w:numPr>
        <w:rPr>
          <w:rFonts w:hint="eastAsia" w:asciiTheme="majorEastAsia" w:hAnsiTheme="majorEastAsia" w:eastAsiaTheme="majorEastAsia"/>
          <w:color w:val="auto"/>
          <w:sz w:val="28"/>
          <w:szCs w:val="28"/>
          <w:highlight w:val="none"/>
        </w:rPr>
      </w:pPr>
      <w:bookmarkStart w:id="146" w:name="_Toc87616402"/>
      <w:bookmarkStart w:id="147" w:name="_Toc88209965"/>
      <w:bookmarkStart w:id="148" w:name="_Toc16386"/>
      <w:bookmarkStart w:id="149" w:name="_Toc6058"/>
      <w:r>
        <w:rPr>
          <w:rFonts w:hint="eastAsia" w:asciiTheme="majorEastAsia" w:hAnsiTheme="majorEastAsia" w:eastAsiaTheme="majorEastAsia"/>
          <w:color w:val="auto"/>
          <w:sz w:val="28"/>
          <w:szCs w:val="28"/>
          <w:highlight w:val="none"/>
          <w:lang w:val="en-US" w:eastAsia="zh-CN"/>
        </w:rPr>
        <w:t>6.</w:t>
      </w:r>
      <w:r>
        <w:rPr>
          <w:rFonts w:hint="eastAsia" w:asciiTheme="majorEastAsia" w:hAnsiTheme="majorEastAsia" w:eastAsiaTheme="majorEastAsia"/>
          <w:color w:val="auto"/>
          <w:sz w:val="28"/>
          <w:szCs w:val="28"/>
          <w:highlight w:val="none"/>
        </w:rPr>
        <w:t>其他资料</w:t>
      </w:r>
      <w:bookmarkEnd w:id="146"/>
      <w:bookmarkEnd w:id="147"/>
      <w:bookmarkEnd w:id="148"/>
      <w:bookmarkEnd w:id="149"/>
    </w:p>
    <w:p>
      <w:pPr>
        <w:spacing w:line="360" w:lineRule="auto"/>
        <w:jc w:val="center"/>
        <w:outlineLvl w:val="3"/>
        <w:rPr>
          <w:rFonts w:ascii="宋体" w:hAnsi="宋体" w:cs="宋体"/>
          <w:b/>
          <w:bCs/>
          <w:color w:val="auto"/>
          <w:sz w:val="24"/>
          <w:szCs w:val="24"/>
          <w:highlight w:val="none"/>
        </w:rPr>
      </w:pPr>
      <w:r>
        <w:rPr>
          <w:rFonts w:hint="eastAsia" w:ascii="宋体" w:hAnsi="宋体" w:cs="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color w:val="auto"/>
          <w:highlight w:val="none"/>
        </w:rPr>
      </w:pPr>
      <w:r>
        <w:rPr>
          <w:rFonts w:hint="eastAsia" w:ascii="宋体" w:hAnsi="宋体" w:eastAsia="宋体" w:cs="宋体"/>
          <w:color w:val="auto"/>
          <w:sz w:val="24"/>
          <w:szCs w:val="24"/>
          <w:highlight w:val="none"/>
          <w:lang w:val="en-GB"/>
        </w:rPr>
        <w:t>年  月  日</w:t>
      </w:r>
    </w:p>
    <w:p>
      <w:pPr>
        <w:adjustRightInd w:val="0"/>
        <w:snapToGrid w:val="0"/>
        <w:spacing w:line="600" w:lineRule="exact"/>
        <w:ind w:firstLine="0"/>
        <w:rPr>
          <w:rFonts w:hint="eastAsia" w:cs="Times New Roman" w:asciiTheme="majorEastAsia" w:hAnsiTheme="majorEastAsia" w:eastAsiaTheme="majorEastAsia"/>
          <w:b/>
          <w:bCs/>
          <w:color w:val="auto"/>
          <w:sz w:val="28"/>
          <w:szCs w:val="28"/>
          <w:highlight w:val="none"/>
        </w:rPr>
      </w:pPr>
      <w:r>
        <w:rPr>
          <w:rFonts w:hint="eastAsia" w:cs="Times New Roman" w:asciiTheme="majorEastAsia" w:hAnsiTheme="majorEastAsia" w:eastAsiaTheme="majorEastAsia"/>
          <w:b/>
          <w:bCs/>
          <w:color w:val="auto"/>
          <w:sz w:val="28"/>
          <w:szCs w:val="28"/>
          <w:highlight w:val="none"/>
          <w:lang w:val="en-US" w:eastAsia="zh-CN"/>
        </w:rPr>
        <w:t>7.</w:t>
      </w:r>
      <w:r>
        <w:rPr>
          <w:rFonts w:hint="eastAsia" w:cs="Times New Roman" w:asciiTheme="majorEastAsia" w:hAnsiTheme="majorEastAsia" w:eastAsiaTheme="majorEastAsia"/>
          <w:b/>
          <w:bCs/>
          <w:color w:val="auto"/>
          <w:sz w:val="28"/>
          <w:szCs w:val="28"/>
          <w:highlight w:val="none"/>
        </w:rPr>
        <w:t>供应商须提交的其他资料。</w:t>
      </w:r>
    </w:p>
    <w:p/>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Lo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JyDQjvDgkLl34y6gg1FcMxFUbTSuU9+PNesp5+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P+C6DCAQAAjgMAAA4AAAAAAAAAAQAgAAAAHgEAAGRycy9lMm9Eb2MueG1sUEsF&#10;BgAAAAAGAAYAWQEAAFI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ITDM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pSEwzCAQAAjgMAAA4AAAAAAAAAAQAgAAAAHgEAAGRycy9lMm9Eb2MueG1sUEsF&#10;BgAAAAAGAAYAWQEAAFI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UV0cIBAACO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qpaVlS4rjFiZ9//jj/+nP+/Z0s&#10;sz5dgArTHgMmpv6D73FrZj+gM9PuVbT5i4QIxlHd00Vd2Sci8qNVuVoVGBIYmy+Iz56ehwjpo/SW&#10;ZKOmEcc3qMqP95DG1DklV3P+ThszjNC4fxyImT0s9z72mK3U7/qJ0M43J+TT4eRr6nDRKTGfHAqb&#10;l2Q24mzsJiPXgHB7SFh46CejjlBTMRzTwGhaqbwHz+9D1tN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1FFdHCAQAAjgMAAA4AAAAAAAAAAQAgAAAAHgEAAGRycy9lMm9Eb2MueG1sUEsF&#10;BgAAAAAGAAYAWQEAAFI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C0E71"/>
    <w:multiLevelType w:val="singleLevel"/>
    <w:tmpl w:val="A1AC0E71"/>
    <w:lvl w:ilvl="0" w:tentative="0">
      <w:start w:val="5"/>
      <w:numFmt w:val="decimal"/>
      <w:lvlText w:val="%1."/>
      <w:lvlJc w:val="left"/>
      <w:pPr>
        <w:tabs>
          <w:tab w:val="left" w:pos="312"/>
        </w:tabs>
      </w:pPr>
    </w:lvl>
  </w:abstractNum>
  <w:abstractNum w:abstractNumId="1">
    <w:nsid w:val="C9586129"/>
    <w:multiLevelType w:val="singleLevel"/>
    <w:tmpl w:val="C9586129"/>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1491C3F6"/>
    <w:multiLevelType w:val="singleLevel"/>
    <w:tmpl w:val="1491C3F6"/>
    <w:lvl w:ilvl="0" w:tentative="0">
      <w:start w:val="2"/>
      <w:numFmt w:val="decimal"/>
      <w:suff w:val="nothing"/>
      <w:lvlText w:val="（%1）"/>
      <w:lvlJc w:val="left"/>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A90D308"/>
    <w:multiLevelType w:val="singleLevel"/>
    <w:tmpl w:val="5A90D308"/>
    <w:lvl w:ilvl="0" w:tentative="0">
      <w:start w:val="1"/>
      <w:numFmt w:val="decimal"/>
      <w:suff w:val="nothing"/>
      <w:lvlText w:val="（%1）"/>
      <w:lvlJc w:val="left"/>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6"/>
  </w:num>
  <w:num w:numId="3">
    <w:abstractNumId w:val="4"/>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isplayBackgroundShape w:val="1"/>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282FEE"/>
    <w:rsid w:val="003D60BA"/>
    <w:rsid w:val="00411689"/>
    <w:rsid w:val="004B3F2F"/>
    <w:rsid w:val="005569D5"/>
    <w:rsid w:val="005D618A"/>
    <w:rsid w:val="007C5B84"/>
    <w:rsid w:val="007D0C06"/>
    <w:rsid w:val="008004B0"/>
    <w:rsid w:val="00855987"/>
    <w:rsid w:val="00911ECD"/>
    <w:rsid w:val="00A042E0"/>
    <w:rsid w:val="00A16E38"/>
    <w:rsid w:val="00B26BB1"/>
    <w:rsid w:val="00B26E21"/>
    <w:rsid w:val="00F83B64"/>
    <w:rsid w:val="01066A9C"/>
    <w:rsid w:val="013E3461"/>
    <w:rsid w:val="01CD524F"/>
    <w:rsid w:val="02090C75"/>
    <w:rsid w:val="0253516A"/>
    <w:rsid w:val="02A23A3C"/>
    <w:rsid w:val="035D130A"/>
    <w:rsid w:val="039110A9"/>
    <w:rsid w:val="03AC246A"/>
    <w:rsid w:val="03B23056"/>
    <w:rsid w:val="03DC3EBA"/>
    <w:rsid w:val="03F9794D"/>
    <w:rsid w:val="046A2461"/>
    <w:rsid w:val="051C2970"/>
    <w:rsid w:val="060C3611"/>
    <w:rsid w:val="06C64829"/>
    <w:rsid w:val="077D16D2"/>
    <w:rsid w:val="077F4E47"/>
    <w:rsid w:val="082A69F3"/>
    <w:rsid w:val="08675FC8"/>
    <w:rsid w:val="089370CA"/>
    <w:rsid w:val="09B713FD"/>
    <w:rsid w:val="09EF6ACC"/>
    <w:rsid w:val="0A315056"/>
    <w:rsid w:val="0AA213B4"/>
    <w:rsid w:val="0AF61C7E"/>
    <w:rsid w:val="0AFB45AD"/>
    <w:rsid w:val="0B351E9B"/>
    <w:rsid w:val="0B4C50D3"/>
    <w:rsid w:val="0B806B92"/>
    <w:rsid w:val="0B827E94"/>
    <w:rsid w:val="0B842F76"/>
    <w:rsid w:val="0BD070E1"/>
    <w:rsid w:val="0C247926"/>
    <w:rsid w:val="0CF751CB"/>
    <w:rsid w:val="0D794204"/>
    <w:rsid w:val="0E2125D1"/>
    <w:rsid w:val="0E214211"/>
    <w:rsid w:val="0E5E296E"/>
    <w:rsid w:val="0E5F2769"/>
    <w:rsid w:val="0F4D75A3"/>
    <w:rsid w:val="0F5B2DCA"/>
    <w:rsid w:val="0FED051E"/>
    <w:rsid w:val="0FEE4C29"/>
    <w:rsid w:val="10031608"/>
    <w:rsid w:val="10046082"/>
    <w:rsid w:val="111703D2"/>
    <w:rsid w:val="112B101A"/>
    <w:rsid w:val="119B53FC"/>
    <w:rsid w:val="12424CDC"/>
    <w:rsid w:val="129A2738"/>
    <w:rsid w:val="12B56BF1"/>
    <w:rsid w:val="12CB1A89"/>
    <w:rsid w:val="13180F3F"/>
    <w:rsid w:val="131840FB"/>
    <w:rsid w:val="13467417"/>
    <w:rsid w:val="136E76CF"/>
    <w:rsid w:val="13DD13A7"/>
    <w:rsid w:val="145F08C6"/>
    <w:rsid w:val="15776308"/>
    <w:rsid w:val="15BC6B3C"/>
    <w:rsid w:val="164D40B0"/>
    <w:rsid w:val="1694429A"/>
    <w:rsid w:val="17635326"/>
    <w:rsid w:val="179955C0"/>
    <w:rsid w:val="18236EFD"/>
    <w:rsid w:val="18430166"/>
    <w:rsid w:val="189D5B1F"/>
    <w:rsid w:val="18A34CD0"/>
    <w:rsid w:val="18EF17D6"/>
    <w:rsid w:val="19A53EA8"/>
    <w:rsid w:val="19B64DBC"/>
    <w:rsid w:val="1A373ACF"/>
    <w:rsid w:val="1A8423A9"/>
    <w:rsid w:val="1A895341"/>
    <w:rsid w:val="1B0D071F"/>
    <w:rsid w:val="1B4568CE"/>
    <w:rsid w:val="1B9015B7"/>
    <w:rsid w:val="1BF54245"/>
    <w:rsid w:val="1C5455F0"/>
    <w:rsid w:val="1C801250"/>
    <w:rsid w:val="1CA9454F"/>
    <w:rsid w:val="1D0E6976"/>
    <w:rsid w:val="1D5A79EE"/>
    <w:rsid w:val="1DDA5FC2"/>
    <w:rsid w:val="1DE063D9"/>
    <w:rsid w:val="1E0E2CD0"/>
    <w:rsid w:val="1E831280"/>
    <w:rsid w:val="1EBC4704"/>
    <w:rsid w:val="1F172EB5"/>
    <w:rsid w:val="1F94592D"/>
    <w:rsid w:val="1FB860DE"/>
    <w:rsid w:val="203C5A02"/>
    <w:rsid w:val="209D4C94"/>
    <w:rsid w:val="20E84705"/>
    <w:rsid w:val="218400BA"/>
    <w:rsid w:val="21AB1E2F"/>
    <w:rsid w:val="21D40498"/>
    <w:rsid w:val="22767047"/>
    <w:rsid w:val="228D2FD8"/>
    <w:rsid w:val="22FE7367"/>
    <w:rsid w:val="23A05588"/>
    <w:rsid w:val="23DE3F1D"/>
    <w:rsid w:val="240476A1"/>
    <w:rsid w:val="25431AEB"/>
    <w:rsid w:val="25BF43FD"/>
    <w:rsid w:val="25F86BCD"/>
    <w:rsid w:val="2605748B"/>
    <w:rsid w:val="269E416A"/>
    <w:rsid w:val="27056EC3"/>
    <w:rsid w:val="272100D3"/>
    <w:rsid w:val="272C72FC"/>
    <w:rsid w:val="275131CB"/>
    <w:rsid w:val="27EB149D"/>
    <w:rsid w:val="27FD3E52"/>
    <w:rsid w:val="28AB54EA"/>
    <w:rsid w:val="28E11370"/>
    <w:rsid w:val="291E7847"/>
    <w:rsid w:val="294A756A"/>
    <w:rsid w:val="29781BF8"/>
    <w:rsid w:val="29C33ED0"/>
    <w:rsid w:val="29D5322D"/>
    <w:rsid w:val="2A025DD9"/>
    <w:rsid w:val="2A2619CB"/>
    <w:rsid w:val="2A7C2231"/>
    <w:rsid w:val="2ABB753D"/>
    <w:rsid w:val="2B3B070F"/>
    <w:rsid w:val="2B7A49FA"/>
    <w:rsid w:val="2C615D26"/>
    <w:rsid w:val="2CB679ED"/>
    <w:rsid w:val="2D173C07"/>
    <w:rsid w:val="2D424A86"/>
    <w:rsid w:val="2DA845B3"/>
    <w:rsid w:val="2E7B52DB"/>
    <w:rsid w:val="2E8E664C"/>
    <w:rsid w:val="2F324CFE"/>
    <w:rsid w:val="2FBA09F1"/>
    <w:rsid w:val="2FEF2ACF"/>
    <w:rsid w:val="30540211"/>
    <w:rsid w:val="30764A25"/>
    <w:rsid w:val="31112A0D"/>
    <w:rsid w:val="311F4B20"/>
    <w:rsid w:val="312D7741"/>
    <w:rsid w:val="316F137F"/>
    <w:rsid w:val="319A1CF4"/>
    <w:rsid w:val="31DF525F"/>
    <w:rsid w:val="31EC162B"/>
    <w:rsid w:val="32324C2E"/>
    <w:rsid w:val="327171DF"/>
    <w:rsid w:val="341E3434"/>
    <w:rsid w:val="34AF6DE5"/>
    <w:rsid w:val="34BB4442"/>
    <w:rsid w:val="360B7EBA"/>
    <w:rsid w:val="36116865"/>
    <w:rsid w:val="362C59FE"/>
    <w:rsid w:val="369C32FD"/>
    <w:rsid w:val="37666E72"/>
    <w:rsid w:val="38081EA3"/>
    <w:rsid w:val="38167A04"/>
    <w:rsid w:val="394B167A"/>
    <w:rsid w:val="39DA2868"/>
    <w:rsid w:val="3A202111"/>
    <w:rsid w:val="3A4E4336"/>
    <w:rsid w:val="3A516E18"/>
    <w:rsid w:val="3A6007FE"/>
    <w:rsid w:val="3AF93D6C"/>
    <w:rsid w:val="3B7C2CE4"/>
    <w:rsid w:val="3BAF716B"/>
    <w:rsid w:val="3C0B5355"/>
    <w:rsid w:val="3CD4176B"/>
    <w:rsid w:val="3CD762B1"/>
    <w:rsid w:val="3D1F44D9"/>
    <w:rsid w:val="3D5C38CD"/>
    <w:rsid w:val="3D964E0F"/>
    <w:rsid w:val="3E5070F1"/>
    <w:rsid w:val="3E5A066D"/>
    <w:rsid w:val="3F6C3589"/>
    <w:rsid w:val="3F850180"/>
    <w:rsid w:val="3F9004D6"/>
    <w:rsid w:val="3FD371E4"/>
    <w:rsid w:val="3FDE7C83"/>
    <w:rsid w:val="400E4D5E"/>
    <w:rsid w:val="40806A20"/>
    <w:rsid w:val="40E1138C"/>
    <w:rsid w:val="413814BA"/>
    <w:rsid w:val="416C4732"/>
    <w:rsid w:val="41872511"/>
    <w:rsid w:val="424236D9"/>
    <w:rsid w:val="42466655"/>
    <w:rsid w:val="42B02830"/>
    <w:rsid w:val="42C82F57"/>
    <w:rsid w:val="435707E5"/>
    <w:rsid w:val="43C76AF7"/>
    <w:rsid w:val="443661F9"/>
    <w:rsid w:val="446828F0"/>
    <w:rsid w:val="45093E85"/>
    <w:rsid w:val="45C13B4D"/>
    <w:rsid w:val="46054BCA"/>
    <w:rsid w:val="464C6AFC"/>
    <w:rsid w:val="468B0091"/>
    <w:rsid w:val="46906492"/>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757B20"/>
    <w:rsid w:val="498F4AF1"/>
    <w:rsid w:val="49C05787"/>
    <w:rsid w:val="49CF518D"/>
    <w:rsid w:val="4A1178A8"/>
    <w:rsid w:val="4A1306A9"/>
    <w:rsid w:val="4ADA1F63"/>
    <w:rsid w:val="4AE23D89"/>
    <w:rsid w:val="4B2038D0"/>
    <w:rsid w:val="4B296E7D"/>
    <w:rsid w:val="4B79394E"/>
    <w:rsid w:val="4B877F28"/>
    <w:rsid w:val="4BB01057"/>
    <w:rsid w:val="4C1831EB"/>
    <w:rsid w:val="4C9C17E3"/>
    <w:rsid w:val="4D916BA6"/>
    <w:rsid w:val="4DC44169"/>
    <w:rsid w:val="4DE24E21"/>
    <w:rsid w:val="4E1B19A3"/>
    <w:rsid w:val="4EEC5D36"/>
    <w:rsid w:val="4EF0709E"/>
    <w:rsid w:val="4F0469A4"/>
    <w:rsid w:val="4F8E479B"/>
    <w:rsid w:val="513C6A7B"/>
    <w:rsid w:val="529B324A"/>
    <w:rsid w:val="53227DF2"/>
    <w:rsid w:val="532D486F"/>
    <w:rsid w:val="5333545B"/>
    <w:rsid w:val="538D0E89"/>
    <w:rsid w:val="53B23D48"/>
    <w:rsid w:val="5450213C"/>
    <w:rsid w:val="54D24048"/>
    <w:rsid w:val="54D64CD5"/>
    <w:rsid w:val="54FA0F07"/>
    <w:rsid w:val="55887D69"/>
    <w:rsid w:val="561A0928"/>
    <w:rsid w:val="56423872"/>
    <w:rsid w:val="56B279F0"/>
    <w:rsid w:val="576E0F47"/>
    <w:rsid w:val="579D710E"/>
    <w:rsid w:val="581F22F6"/>
    <w:rsid w:val="586E1E17"/>
    <w:rsid w:val="58862C35"/>
    <w:rsid w:val="58C14957"/>
    <w:rsid w:val="58CC23D2"/>
    <w:rsid w:val="59057132"/>
    <w:rsid w:val="5A49692D"/>
    <w:rsid w:val="5AE83A50"/>
    <w:rsid w:val="5B353193"/>
    <w:rsid w:val="5B721E85"/>
    <w:rsid w:val="5BAB2917"/>
    <w:rsid w:val="5BFC33FA"/>
    <w:rsid w:val="5BFC36E5"/>
    <w:rsid w:val="5C3107A4"/>
    <w:rsid w:val="5C3B1B93"/>
    <w:rsid w:val="5C9220DF"/>
    <w:rsid w:val="5D4A15F3"/>
    <w:rsid w:val="5D69542A"/>
    <w:rsid w:val="5D783B72"/>
    <w:rsid w:val="5E0930EF"/>
    <w:rsid w:val="5E3D4D53"/>
    <w:rsid w:val="5E4717E6"/>
    <w:rsid w:val="5E55774C"/>
    <w:rsid w:val="60045F96"/>
    <w:rsid w:val="60104DDC"/>
    <w:rsid w:val="60420A4D"/>
    <w:rsid w:val="605C0804"/>
    <w:rsid w:val="60B0779C"/>
    <w:rsid w:val="6189617B"/>
    <w:rsid w:val="619F5A6B"/>
    <w:rsid w:val="61B52BB6"/>
    <w:rsid w:val="61B749C2"/>
    <w:rsid w:val="61D90263"/>
    <w:rsid w:val="61FA4799"/>
    <w:rsid w:val="62280D20"/>
    <w:rsid w:val="62A065CE"/>
    <w:rsid w:val="62CA2457"/>
    <w:rsid w:val="638240A1"/>
    <w:rsid w:val="63833423"/>
    <w:rsid w:val="63A5257B"/>
    <w:rsid w:val="63BD3DCC"/>
    <w:rsid w:val="63C61741"/>
    <w:rsid w:val="64560967"/>
    <w:rsid w:val="64E15548"/>
    <w:rsid w:val="656B1D10"/>
    <w:rsid w:val="65B841F9"/>
    <w:rsid w:val="65B90DB3"/>
    <w:rsid w:val="66022B28"/>
    <w:rsid w:val="66120F31"/>
    <w:rsid w:val="664A38E2"/>
    <w:rsid w:val="66581E87"/>
    <w:rsid w:val="66D93B46"/>
    <w:rsid w:val="66FA11D5"/>
    <w:rsid w:val="674302C7"/>
    <w:rsid w:val="67443DB9"/>
    <w:rsid w:val="680A5986"/>
    <w:rsid w:val="680D5F4B"/>
    <w:rsid w:val="68113F51"/>
    <w:rsid w:val="68E94770"/>
    <w:rsid w:val="68F949C9"/>
    <w:rsid w:val="695A4290"/>
    <w:rsid w:val="6A334932"/>
    <w:rsid w:val="6A3353FF"/>
    <w:rsid w:val="6A5D63E6"/>
    <w:rsid w:val="6A5F24D1"/>
    <w:rsid w:val="6AE347EB"/>
    <w:rsid w:val="6B434AF0"/>
    <w:rsid w:val="6B57675A"/>
    <w:rsid w:val="6BDD7B4D"/>
    <w:rsid w:val="6C5508FE"/>
    <w:rsid w:val="6D42408A"/>
    <w:rsid w:val="6EAB7ECA"/>
    <w:rsid w:val="6EBC0B3A"/>
    <w:rsid w:val="6EF51C7D"/>
    <w:rsid w:val="6F8363E5"/>
    <w:rsid w:val="6FAC3CC5"/>
    <w:rsid w:val="6FC746F5"/>
    <w:rsid w:val="70317AC6"/>
    <w:rsid w:val="704B26F7"/>
    <w:rsid w:val="70863262"/>
    <w:rsid w:val="70A76ED3"/>
    <w:rsid w:val="70E77EB4"/>
    <w:rsid w:val="71860B17"/>
    <w:rsid w:val="72062ED0"/>
    <w:rsid w:val="723B27CC"/>
    <w:rsid w:val="72687227"/>
    <w:rsid w:val="72A03FD9"/>
    <w:rsid w:val="73406CFF"/>
    <w:rsid w:val="736D3206"/>
    <w:rsid w:val="7383028C"/>
    <w:rsid w:val="73A25E44"/>
    <w:rsid w:val="741F68CF"/>
    <w:rsid w:val="74A8238C"/>
    <w:rsid w:val="75252DF3"/>
    <w:rsid w:val="75621536"/>
    <w:rsid w:val="75BF3154"/>
    <w:rsid w:val="75D70EE2"/>
    <w:rsid w:val="764A07CF"/>
    <w:rsid w:val="764F6B3D"/>
    <w:rsid w:val="76CD2B7B"/>
    <w:rsid w:val="76D80645"/>
    <w:rsid w:val="76E03371"/>
    <w:rsid w:val="7789051A"/>
    <w:rsid w:val="77FC3C10"/>
    <w:rsid w:val="780E5898"/>
    <w:rsid w:val="782642CC"/>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CBF4CBD"/>
    <w:rsid w:val="7D133243"/>
    <w:rsid w:val="7D340D13"/>
    <w:rsid w:val="7D945420"/>
    <w:rsid w:val="7D9E43C4"/>
    <w:rsid w:val="7E394207"/>
    <w:rsid w:val="7E4007A2"/>
    <w:rsid w:val="7E791CAD"/>
    <w:rsid w:val="7EA50DFB"/>
    <w:rsid w:val="7EC86878"/>
    <w:rsid w:val="7F16390D"/>
    <w:rsid w:val="7F752917"/>
    <w:rsid w:val="7F753EF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1">
    <w:name w:val="Body Text First Indent 2"/>
    <w:basedOn w:val="9"/>
    <w:qFormat/>
    <w:uiPriority w:val="0"/>
    <w:pPr>
      <w:spacing w:line="360" w:lineRule="auto"/>
      <w:ind w:firstLine="420"/>
    </w:pPr>
    <w:rPr>
      <w:rFonts w:eastAsia="等线"/>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qFormat/>
    <w:uiPriority w:val="0"/>
    <w:rPr>
      <w:rFonts w:ascii="Times New Roman" w:hAnsi="Times New Roman" w:eastAsia="宋体" w:cs="Times New Roman"/>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4"/>
    <w:link w:val="17"/>
    <w:qFormat/>
    <w:uiPriority w:val="99"/>
    <w:rPr>
      <w:sz w:val="18"/>
      <w:szCs w:val="18"/>
    </w:rPr>
  </w:style>
  <w:style w:type="character" w:customStyle="1" w:styleId="30">
    <w:name w:val="页脚 字符"/>
    <w:basedOn w:val="24"/>
    <w:link w:val="16"/>
    <w:qFormat/>
    <w:uiPriority w:val="99"/>
    <w:rPr>
      <w:sz w:val="18"/>
      <w:szCs w:val="18"/>
    </w:rPr>
  </w:style>
  <w:style w:type="character" w:customStyle="1" w:styleId="31">
    <w:name w:val="标题 1 字符"/>
    <w:basedOn w:val="24"/>
    <w:link w:val="4"/>
    <w:qFormat/>
    <w:uiPriority w:val="9"/>
    <w:rPr>
      <w:rFonts w:eastAsia="方正小标宋简体"/>
      <w:bCs/>
      <w:kern w:val="44"/>
      <w:sz w:val="44"/>
      <w:szCs w:val="44"/>
    </w:rPr>
  </w:style>
  <w:style w:type="character" w:customStyle="1" w:styleId="32">
    <w:name w:val="标题 2 字符"/>
    <w:basedOn w:val="24"/>
    <w:link w:val="5"/>
    <w:qFormat/>
    <w:uiPriority w:val="9"/>
    <w:rPr>
      <w:rFonts w:eastAsia="方正小标宋简体" w:asciiTheme="majorHAnsi" w:hAnsiTheme="majorHAnsi" w:cstheme="majorBidi"/>
      <w:bCs/>
      <w:sz w:val="36"/>
      <w:szCs w:val="32"/>
    </w:rPr>
  </w:style>
  <w:style w:type="character" w:customStyle="1" w:styleId="33">
    <w:name w:val="标题 3 字符"/>
    <w:basedOn w:val="24"/>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4"/>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4"/>
    <w:link w:val="8"/>
    <w:semiHidden/>
    <w:qFormat/>
    <w:uiPriority w:val="99"/>
    <w:rPr>
      <w:sz w:val="16"/>
      <w:szCs w:val="16"/>
    </w:rPr>
  </w:style>
  <w:style w:type="character" w:customStyle="1" w:styleId="42">
    <w:name w:val="列出段落 字符"/>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character" w:customStyle="1" w:styleId="49">
    <w:name w:val="font01"/>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30684</Words>
  <Characters>33453</Characters>
  <Lines>250</Lines>
  <Paragraphs>70</Paragraphs>
  <TotalTime>1</TotalTime>
  <ScaleCrop>false</ScaleCrop>
  <LinksUpToDate>false</LinksUpToDate>
  <CharactersWithSpaces>36111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2022-10-20T09:24:00Z</dcterms:created>
  <dc:creator>陈义春</dc:creator>
  <cp:lastModifiedBy>刘琳</cp:lastModifiedBy>
  <cp:lastPrinted>2022-11-29T10:29:00Z</cp:lastPrinted>
  <dcterms:modified xsi:type="dcterms:W3CDTF">2022-12-06T03:49:47Z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DFB96191BC1648409F3CA236FE02DD01</vt:lpwstr>
  </property>
</Properties>
</file>