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方正小标宋简体" w:eastAsia="方正小标宋简体"/>
          <w:sz w:val="52"/>
          <w:szCs w:val="52"/>
          <w:lang w:val="en-US" w:eastAsia="zh-CN"/>
        </w:rPr>
      </w:pPr>
      <w:bookmarkStart w:id="208" w:name="_GoBack"/>
      <w:bookmarkEnd w:id="208"/>
      <w:r>
        <w:rPr>
          <w:rFonts w:hint="eastAsia" w:ascii="方正小标宋简体" w:eastAsia="方正小标宋简体"/>
          <w:sz w:val="52"/>
          <w:szCs w:val="52"/>
          <w:lang w:val="en-US" w:eastAsia="zh-CN"/>
        </w:rPr>
        <w:t>广州市净水有限公司江高分公司2022年度电气设备备件采购项目</w:t>
      </w:r>
    </w:p>
    <w:p>
      <w:pPr>
        <w:pStyle w:val="2"/>
        <w:rPr>
          <w:rFonts w:hint="eastAsia"/>
          <w:lang w:val="en-US" w:eastAsia="zh-CN"/>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sectPr>
          <w:footerReference r:id="rId4" w:type="default"/>
          <w:headerReference r:id="rId3" w:type="even"/>
          <w:footerReference r:id="rId5" w:type="even"/>
          <w:pgSz w:w="11907" w:h="16840"/>
          <w:pgMar w:top="1157" w:right="1519" w:bottom="1157" w:left="1395" w:header="851" w:footer="992" w:gutter="0"/>
          <w:cols w:space="0" w:num="1"/>
          <w:docGrid w:type="linesAndChars" w:linePitch="381" w:charSpace="0"/>
        </w:sect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月</w:t>
      </w:r>
    </w:p>
    <w:p>
      <w:pPr>
        <w:pStyle w:val="2"/>
      </w:pPr>
    </w:p>
    <w:p>
      <w:pPr>
        <w:pStyle w:val="34"/>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宋体" w:hAnsi="宋体"/>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19609"/>
      <w:bookmarkStart w:id="5" w:name="_Toc1669"/>
      <w:bookmarkStart w:id="6" w:name="_Toc31938"/>
      <w:bookmarkStart w:id="7" w:name="_Toc17801"/>
      <w:bookmarkStart w:id="8" w:name="_Toc4275"/>
      <w:bookmarkStart w:id="9" w:name="_Toc11322"/>
      <w:bookmarkStart w:id="10" w:name="_Toc7519"/>
    </w:p>
    <w:p>
      <w:pPr>
        <w:pStyle w:val="4"/>
        <w:rPr>
          <w:rFonts w:hint="eastAsia"/>
        </w:rPr>
      </w:pPr>
    </w:p>
    <w:p>
      <w:pPr>
        <w:pStyle w:val="4"/>
        <w:rPr>
          <w:rFonts w:hint="eastAsia"/>
        </w:rPr>
      </w:pPr>
    </w:p>
    <w:p>
      <w:pPr>
        <w:pStyle w:val="4"/>
      </w:pPr>
      <w:r>
        <mc:AlternateContent>
          <mc:Choice Requires="wps">
            <w:drawing>
              <wp:anchor distT="0" distB="0" distL="0" distR="0" simplePos="0" relativeHeight="251659264" behindDoc="0" locked="0" layoutInCell="1" allowOverlap="1">
                <wp:simplePos x="0" y="0"/>
                <wp:positionH relativeFrom="column">
                  <wp:posOffset>2334895</wp:posOffset>
                </wp:positionH>
                <wp:positionV relativeFrom="paragraph">
                  <wp:posOffset>470535</wp:posOffset>
                </wp:positionV>
                <wp:extent cx="958850" cy="0"/>
                <wp:effectExtent l="0" t="0" r="0" b="0"/>
                <wp:wrapNone/>
                <wp:docPr id="1026" name="自选图形 17"/>
                <wp:cNvGraphicFramePr/>
                <a:graphic xmlns:a="http://schemas.openxmlformats.org/drawingml/2006/main">
                  <a:graphicData uri="http://schemas.microsoft.com/office/word/2010/wordprocessingShape">
                    <wps:wsp>
                      <wps:cNvCnPr/>
                      <wps:spPr>
                        <a:xfrm>
                          <a:off x="0" y="0"/>
                          <a:ext cx="958849"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7" o:spid="_x0000_s1026" o:spt="32" type="#_x0000_t32" style="position:absolute;left:0pt;margin-left:183.85pt;margin-top:37.05pt;height:0pt;width:75.5pt;z-index:251659264;mso-width-relative:page;mso-height-relative:page;" filled="f" stroked="t" coordsize="21600,21600" o:gfxdata="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XVQn1wAAAAkBAAAPAAAAAAAAAAEAIAAAACIAAABkcnMvZG93bnJldi54&#10;bWxQSwECFAAUAAAACACHTuJA86Mzc/sBAADwAwAADgAAAAAAAAABACAAAAAmAQAAZHJzL2Uyb0Rv&#10;Yy54bWxQSwUGAAAAAAYABgBZAQAAkwUAAAAA&#10;">
                <v:fill on="f" focussize="0,0"/>
                <v:stroke color="#000000" joinstyle="round"/>
                <v:imagedata o:title=""/>
                <o:lock v:ext="edit" aspectratio="f"/>
              </v:shape>
            </w:pict>
          </mc:Fallback>
        </mc:AlternateContent>
      </w:r>
      <w:r>
        <mc:AlternateContent>
          <mc:Choice Requires="wps">
            <w:drawing>
              <wp:anchor distT="0" distB="0" distL="0" distR="0" simplePos="0" relativeHeight="25165926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02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5926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2LetYAAAAJAQAADwAAAAAAAAABACAAAAAiAAAAZHJzL2Rvd25yZXYueG1s&#10;UEsBAhQAFAAAAAgAh07iQBcw6XP6AQAA8AMAAA4AAAAAAAAAAQAgAAAAJQEAAGRycy9lMm9Eb2Mu&#10;eG1sUEsFBgAAAAAGAAYAWQEAAJE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6"/>
      </w:pPr>
    </w:p>
    <w:p>
      <w:pPr>
        <w:pStyle w:val="4"/>
      </w:pPr>
      <w:bookmarkStart w:id="11" w:name="_Toc30989"/>
      <w:bookmarkStart w:id="12" w:name="_Toc15709"/>
      <w:bookmarkStart w:id="13" w:name="_Toc28995"/>
      <w:bookmarkStart w:id="14" w:name="_Toc2659"/>
      <w:bookmarkStart w:id="15" w:name="_Toc5230"/>
      <w:bookmarkStart w:id="16" w:name="_Toc26363"/>
      <w:bookmarkStart w:id="17" w:name="_Toc8201"/>
      <w:bookmarkStart w:id="18" w:name="_Toc88209924"/>
      <w:bookmarkStart w:id="19" w:name="_Toc10122"/>
      <w:bookmarkStart w:id="20" w:name="_Toc30131"/>
      <w:bookmarkStart w:id="21" w:name="_Toc999"/>
      <w:bookmarkStart w:id="22" w:name="_Toc14238"/>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宋体" w:hAnsi="宋体"/>
          <w:sz w:val="24"/>
          <w:szCs w:val="24"/>
        </w:rPr>
        <w:t>适用于纸质评审的公开采购方式</w:t>
      </w:r>
    </w:p>
    <w:p>
      <w:pPr>
        <w:pStyle w:val="5"/>
        <w:spacing w:line="600" w:lineRule="exact"/>
      </w:pPr>
      <w:bookmarkStart w:id="23" w:name="_Toc9680"/>
      <w:bookmarkStart w:id="24" w:name="_Toc21373"/>
      <w:r>
        <w:rPr>
          <w:rFonts w:hint="eastAsia"/>
          <w:u w:val="single"/>
          <w:lang w:eastAsia="zh-CN"/>
        </w:rPr>
        <w:t>广州市净水有限公司江高分公司2022年度电气设备备件采购项目</w:t>
      </w: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eastAsia="zh-CN"/>
        </w:rPr>
        <w:t>广州市净水有限公司江高分公司2022年度电气设备备件采购项目</w:t>
      </w:r>
      <w:r>
        <w:rPr>
          <w:rFonts w:hint="eastAsia" w:ascii="仿宋_GB2312" w:eastAsia="仿宋_GB2312"/>
          <w:sz w:val="28"/>
          <w:szCs w:val="28"/>
        </w:rPr>
        <w:t xml:space="preserve">已具备采购条件，现对该□施工  </w:t>
      </w:r>
      <w:r>
        <w:rPr>
          <w:rFonts w:hint="eastAsia" w:ascii="仿宋_GB2312" w:eastAsia="仿宋_GB2312"/>
          <w:sz w:val="28"/>
          <w:szCs w:val="28"/>
          <w:lang w:eastAsia="zh-CN"/>
        </w:rPr>
        <w:t>☑</w:t>
      </w:r>
      <w:r>
        <w:rPr>
          <w:rFonts w:hint="eastAsia" w:ascii="仿宋_GB2312" w:eastAsia="仿宋_GB2312"/>
          <w:sz w:val="28"/>
          <w:szCs w:val="28"/>
        </w:rPr>
        <w:t>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宋体" w:hAnsi="宋体"/>
          <w:b/>
          <w:sz w:val="32"/>
          <w:szCs w:val="32"/>
        </w:rPr>
      </w:pPr>
      <w:r>
        <w:rPr>
          <w:rFonts w:hint="eastAsia" w:ascii="宋体" w:hAnsi="宋体"/>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eastAsia="zh-CN"/>
        </w:rPr>
        <w:t>广州市净水有限公司江高分公司2022年度电气设备备件采购项目</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XJ-20221125-1</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自有资金</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629096元整。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宋体" w:hAnsi="宋体"/>
          <w:b/>
          <w:sz w:val="32"/>
          <w:szCs w:val="32"/>
        </w:rPr>
      </w:pPr>
      <w:r>
        <w:rPr>
          <w:rFonts w:hint="eastAsia" w:ascii="宋体" w:hAnsi="宋体"/>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p>
    <w:tbl>
      <w:tblPr>
        <w:tblStyle w:val="22"/>
        <w:tblW w:w="10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455"/>
        <w:gridCol w:w="2495"/>
        <w:gridCol w:w="1137"/>
        <w:gridCol w:w="1763"/>
        <w:gridCol w:w="135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名称</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规格/型号</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需求数量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品牌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线路微机保护装置</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BYE320D-550R10-M</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广州东芝白云电器设备有限公司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出水软启动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22p-d370A 103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Allen-bradley</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除臭软启动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ATV610D45N4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施耐德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进水接触器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3RT5075-6..6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西门子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出水接触器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3RT5076-6..6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西门子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输送螺栓ABB变频器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ACS580-01-033A-4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刮板机ABB变频器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ACS580-01-046A-4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刮板机ABB变频器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ACS580-01-026A-4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风机变频器ABB</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ACS510-01-125A-4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干化压榨泵ABB变频器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ACS510-01-038A-4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干化进泥泵ABB变频器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ACS580-01-088A-4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干化PAM配药缸ABB变频器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ACS580-01-09A5-4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风机变频器ABB</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ACS510-01-180A-4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干泥泵变频器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ACS550-01-059A-4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件</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絮凝剂投加配药变频器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 xml:space="preserve">ACS530-01-02A6-4+J400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件</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差速电机变频器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ACS800-01-0030-3+P901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件</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主电机变频器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ACS800-01-0120-3+P901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件</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脱水离心机PAM药泵ABB变频器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ACS355-03E-08A8-4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气动阀门限位开关</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APL-210N</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个</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Homeglen</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出水提升泵变频器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22p-d370A 103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个</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Allen-bradley</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除臭变频器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ATV610D45N4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个</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施耐德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除臭变频器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ATV610D37N4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个</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施耐德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bl>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2.2项目工期：□计划工期   </w:t>
      </w:r>
      <w:r>
        <w:rPr>
          <w:rFonts w:hint="eastAsia" w:ascii="仿宋_GB2312" w:eastAsia="仿宋_GB2312"/>
          <w:sz w:val="28"/>
          <w:szCs w:val="28"/>
          <w:lang w:eastAsia="zh-CN"/>
        </w:rPr>
        <w:t>☑</w:t>
      </w:r>
      <w:r>
        <w:rPr>
          <w:rFonts w:hint="eastAsia" w:ascii="仿宋_GB2312" w:eastAsia="仿宋_GB2312"/>
          <w:sz w:val="28"/>
          <w:szCs w:val="28"/>
        </w:rPr>
        <w:t>交货期  □服务期为</w:t>
      </w:r>
      <w:r>
        <w:rPr>
          <w:rFonts w:hint="eastAsia" w:ascii="宋体" w:hAnsi="宋体" w:cs="宋体"/>
          <w:color w:val="auto"/>
          <w:sz w:val="24"/>
          <w:szCs w:val="24"/>
        </w:rPr>
        <w:t>合同生效之日起</w:t>
      </w:r>
      <w:r>
        <w:rPr>
          <w:rFonts w:hint="eastAsia" w:ascii="宋体" w:hAnsi="宋体" w:cs="宋体"/>
          <w:color w:val="auto"/>
          <w:sz w:val="24"/>
          <w:szCs w:val="24"/>
          <w:u w:val="single"/>
        </w:rPr>
        <w:t xml:space="preserve"> </w:t>
      </w:r>
      <w:r>
        <w:rPr>
          <w:rFonts w:hint="eastAsia" w:ascii="仿宋_GB2312" w:eastAsia="仿宋_GB2312"/>
          <w:sz w:val="28"/>
          <w:szCs w:val="28"/>
          <w:u w:val="single"/>
          <w:lang w:val="en-US" w:eastAsia="zh-CN"/>
        </w:rPr>
        <w:t>120</w:t>
      </w:r>
      <w:r>
        <w:rPr>
          <w:rFonts w:hint="eastAsia" w:ascii="仿宋_GB2312" w:eastAsia="仿宋_GB2312"/>
          <w:sz w:val="28"/>
          <w:szCs w:val="28"/>
          <w:u w:val="single"/>
        </w:rPr>
        <w:t xml:space="preserve"> </w:t>
      </w:r>
      <w:r>
        <w:rPr>
          <w:rFonts w:hint="eastAsia" w:ascii="仿宋_GB2312" w:eastAsia="仿宋_GB2312"/>
          <w:sz w:val="28"/>
          <w:szCs w:val="28"/>
        </w:rPr>
        <w:t xml:space="preserve"> 日内到货，并开箱收合格</w:t>
      </w:r>
    </w:p>
    <w:p>
      <w:pPr>
        <w:adjustRightInd w:val="0"/>
        <w:snapToGrid w:val="0"/>
        <w:spacing w:line="600" w:lineRule="exact"/>
        <w:jc w:val="left"/>
        <w:rPr>
          <w:rFonts w:hint="default" w:ascii="仿宋_GB2312" w:eastAsia="仿宋_GB2312"/>
          <w:sz w:val="28"/>
          <w:szCs w:val="28"/>
          <w:u w:val="single"/>
          <w:lang w:val="en-US" w:eastAsia="zh-CN"/>
        </w:rPr>
      </w:pPr>
      <w:r>
        <w:rPr>
          <w:rFonts w:hint="eastAsia" w:ascii="仿宋_GB2312" w:eastAsia="仿宋_GB2312"/>
          <w:sz w:val="28"/>
          <w:szCs w:val="28"/>
        </w:rPr>
        <w:t xml:space="preserve">2.3地点：□建设地点  </w:t>
      </w:r>
      <w:r>
        <w:rPr>
          <w:rFonts w:hint="eastAsia" w:ascii="仿宋_GB2312" w:eastAsia="仿宋_GB2312"/>
          <w:sz w:val="28"/>
          <w:szCs w:val="28"/>
          <w:lang w:eastAsia="zh-CN"/>
        </w:rPr>
        <w:t>☑</w:t>
      </w:r>
      <w:r>
        <w:rPr>
          <w:rFonts w:hint="eastAsia" w:ascii="仿宋_GB2312" w:eastAsia="仿宋_GB2312"/>
          <w:sz w:val="28"/>
          <w:szCs w:val="28"/>
        </w:rPr>
        <w:t>交货地点  □服务地点位于</w:t>
      </w:r>
      <w:r>
        <w:rPr>
          <w:rFonts w:hint="eastAsia" w:ascii="仿宋_GB2312" w:eastAsia="仿宋_GB2312"/>
          <w:sz w:val="28"/>
          <w:szCs w:val="28"/>
          <w:u w:val="single"/>
        </w:rPr>
        <w:t>广州市净水有限公司</w:t>
      </w:r>
      <w:r>
        <w:rPr>
          <w:rFonts w:hint="eastAsia" w:ascii="仿宋_GB2312" w:eastAsia="仿宋_GB2312"/>
          <w:sz w:val="28"/>
          <w:szCs w:val="28"/>
          <w:u w:val="single"/>
          <w:lang w:val="en-US" w:eastAsia="zh-CN"/>
        </w:rPr>
        <w:t>江高分公司</w:t>
      </w:r>
    </w:p>
    <w:p>
      <w:pPr>
        <w:adjustRightInd w:val="0"/>
        <w:snapToGrid w:val="0"/>
        <w:spacing w:line="600" w:lineRule="exact"/>
        <w:ind w:left="420" w:right="-369" w:rightChars="-176" w:hanging="420" w:hangingChars="150"/>
        <w:jc w:val="left"/>
        <w:rPr>
          <w:rFonts w:hint="eastAsia" w:ascii="仿宋_GB2312" w:eastAsia="仿宋_GB2312"/>
          <w:sz w:val="28"/>
          <w:szCs w:val="28"/>
        </w:rPr>
      </w:pPr>
      <w:r>
        <w:rPr>
          <w:rFonts w:hint="eastAsia" w:ascii="仿宋_GB2312" w:eastAsia="仿宋_GB2312"/>
          <w:sz w:val="28"/>
          <w:szCs w:val="28"/>
        </w:rPr>
        <w:t xml:space="preserve">2.4质量要求：□施工质量要求   </w:t>
      </w:r>
      <w:r>
        <w:rPr>
          <w:rFonts w:hint="eastAsia" w:ascii="仿宋_GB2312" w:eastAsia="仿宋_GB2312"/>
          <w:sz w:val="28"/>
          <w:szCs w:val="28"/>
          <w:lang w:eastAsia="zh-CN"/>
        </w:rPr>
        <w:t>☑</w:t>
      </w:r>
      <w:r>
        <w:rPr>
          <w:rFonts w:hint="eastAsia" w:ascii="仿宋_GB2312" w:eastAsia="仿宋_GB2312"/>
          <w:sz w:val="28"/>
          <w:szCs w:val="28"/>
        </w:rPr>
        <w:t xml:space="preserve">货物质量标准或主要技术性能指标  </w:t>
      </w:r>
    </w:p>
    <w:p>
      <w:pPr>
        <w:adjustRightInd w:val="0"/>
        <w:snapToGrid w:val="0"/>
        <w:spacing w:line="600" w:lineRule="exact"/>
        <w:ind w:left="420" w:right="-369" w:rightChars="-176" w:hanging="420" w:hangingChars="150"/>
        <w:jc w:val="left"/>
        <w:rPr>
          <w:rFonts w:hint="eastAsia" w:ascii="仿宋_GB2312" w:eastAsia="仿宋_GB2312"/>
          <w:sz w:val="28"/>
          <w:szCs w:val="28"/>
          <w:u w:val="single"/>
        </w:rPr>
      </w:pPr>
      <w:r>
        <w:rPr>
          <w:rFonts w:hint="eastAsia" w:ascii="仿宋_GB2312" w:eastAsia="仿宋_GB2312"/>
          <w:sz w:val="28"/>
          <w:szCs w:val="28"/>
        </w:rPr>
        <w:t>□服务质量要求或服务标准如下：</w:t>
      </w:r>
      <w:r>
        <w:rPr>
          <w:rFonts w:hint="eastAsia" w:ascii="仿宋_GB2312" w:eastAsia="仿宋_GB2312"/>
          <w:sz w:val="28"/>
          <w:szCs w:val="28"/>
          <w:u w:val="single"/>
        </w:rPr>
        <w:t>所提供报价货物/设备均为</w:t>
      </w:r>
      <w:r>
        <w:rPr>
          <w:rFonts w:hint="eastAsia" w:ascii="仿宋_GB2312" w:eastAsia="仿宋_GB2312"/>
          <w:sz w:val="28"/>
          <w:szCs w:val="28"/>
          <w:u w:val="single"/>
          <w:lang w:val="en-US" w:eastAsia="zh-CN"/>
        </w:rPr>
        <w:t>原</w:t>
      </w:r>
      <w:r>
        <w:rPr>
          <w:rFonts w:hint="eastAsia" w:ascii="仿宋_GB2312" w:eastAsia="仿宋_GB2312"/>
          <w:sz w:val="28"/>
          <w:szCs w:val="28"/>
          <w:u w:val="single"/>
        </w:rPr>
        <w:t>制造商全新</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u w:val="single"/>
        </w:rPr>
        <w:t>原装产品。</w:t>
      </w:r>
      <w:r>
        <w:rPr>
          <w:rFonts w:hint="eastAsia" w:ascii="仿宋_GB2312" w:eastAsia="仿宋_GB2312"/>
          <w:sz w:val="28"/>
          <w:szCs w:val="28"/>
        </w:rPr>
        <w:t xml:space="preserve">  </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宋体" w:hAnsi="宋体" w:eastAsia="宋体"/>
          <w:b/>
          <w:sz w:val="32"/>
          <w:szCs w:val="32"/>
          <w:lang w:eastAsia="zh-CN"/>
        </w:rPr>
      </w:pPr>
      <w:r>
        <w:rPr>
          <w:rFonts w:hint="eastAsia" w:ascii="宋体" w:hAnsi="宋体"/>
          <w:b/>
          <w:sz w:val="32"/>
          <w:szCs w:val="32"/>
        </w:rPr>
        <w:t>3.供应商资格要求</w:t>
      </w:r>
      <w:r>
        <w:rPr>
          <w:rFonts w:hint="eastAsia" w:ascii="宋体" w:hAnsi="宋体"/>
          <w:b/>
          <w:sz w:val="32"/>
          <w:szCs w:val="32"/>
          <w:lang w:eastAsia="zh-CN"/>
        </w:rPr>
        <w:t>（</w:t>
      </w:r>
      <w:r>
        <w:rPr>
          <w:rFonts w:hint="eastAsia" w:ascii="宋体" w:hAnsi="宋体"/>
          <w:b/>
          <w:sz w:val="32"/>
          <w:szCs w:val="32"/>
          <w:lang w:val="en-US" w:eastAsia="zh-CN"/>
        </w:rPr>
        <w:t>须提供复印件并加盖单位公章</w:t>
      </w:r>
      <w:r>
        <w:rPr>
          <w:rFonts w:hint="eastAsia" w:ascii="宋体" w:hAnsi="宋体"/>
          <w:b/>
          <w:sz w:val="32"/>
          <w:szCs w:val="32"/>
          <w:lang w:eastAsia="zh-CN"/>
        </w:rPr>
        <w:t>）</w:t>
      </w:r>
    </w:p>
    <w:p>
      <w:pPr>
        <w:pStyle w:val="21"/>
        <w:pageBreakBefore w:val="0"/>
        <w:wordWrap/>
        <w:topLinePunct w:val="0"/>
        <w:bidi w:val="0"/>
        <w:adjustRightInd w:val="0"/>
        <w:snapToGrid w:val="0"/>
        <w:spacing w:before="0" w:beforeAutospacing="0" w:after="0" w:afterAutospacing="0" w:line="360" w:lineRule="auto"/>
        <w:ind w:firstLine="482"/>
        <w:outlineLvl w:val="9"/>
        <w:rPr>
          <w:rFonts w:hint="eastAsia" w:ascii="仿宋_GB2312" w:hAnsi="Calibri" w:eastAsia="仿宋_GB2312" w:cs="宋体"/>
          <w:kern w:val="2"/>
          <w:sz w:val="28"/>
          <w:szCs w:val="28"/>
          <w:lang w:val="en-US" w:eastAsia="zh-CN" w:bidi="ar-SA"/>
        </w:rPr>
      </w:pPr>
      <w:r>
        <w:rPr>
          <w:rFonts w:hint="eastAsia" w:ascii="仿宋_GB2312" w:hAnsi="Calibri" w:eastAsia="仿宋_GB2312" w:cs="宋体"/>
          <w:kern w:val="2"/>
          <w:sz w:val="28"/>
          <w:szCs w:val="28"/>
          <w:lang w:val="en-US" w:eastAsia="zh-CN" w:bidi="ar-SA"/>
        </w:rPr>
        <w:t>（一）供应商资格要求均为下列所述。</w:t>
      </w:r>
    </w:p>
    <w:p>
      <w:pPr>
        <w:keepNext w:val="0"/>
        <w:keepLines w:val="0"/>
        <w:pageBreakBefore w:val="0"/>
        <w:kinsoku/>
        <w:wordWrap/>
        <w:overflowPunct/>
        <w:topLinePunct w:val="0"/>
        <w:autoSpaceDE w:val="0"/>
        <w:autoSpaceDN w:val="0"/>
        <w:bidi w:val="0"/>
        <w:snapToGrid/>
        <w:spacing w:line="360" w:lineRule="auto"/>
        <w:ind w:firstLine="560" w:firstLineChars="200"/>
        <w:rPr>
          <w:rFonts w:hint="eastAsia" w:ascii="仿宋_GB2312" w:hAnsi="Calibri" w:eastAsia="仿宋_GB2312" w:cs="宋体"/>
          <w:kern w:val="2"/>
          <w:sz w:val="28"/>
          <w:szCs w:val="28"/>
          <w:lang w:val="zh-CN" w:eastAsia="zh-CN" w:bidi="ar-SA"/>
        </w:rPr>
      </w:pPr>
      <w:r>
        <w:rPr>
          <w:rFonts w:hint="eastAsia" w:ascii="仿宋_GB2312" w:hAnsi="Calibri" w:eastAsia="仿宋_GB2312" w:cs="宋体"/>
          <w:kern w:val="2"/>
          <w:sz w:val="28"/>
          <w:szCs w:val="28"/>
          <w:lang w:val="zh-CN" w:eastAsia="zh-CN" w:bidi="ar-SA"/>
        </w:rPr>
        <w:t>1.供应商须是在中华人民共和国境内注册的法人或其他组织，具有独立法人资格，持有事业单位登记管理部门核发的事业单位法人证书或工商行政管理部门核发的企业法人营业执照，且在有效期内。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kinsoku/>
        <w:wordWrap/>
        <w:overflowPunct/>
        <w:topLinePunct w:val="0"/>
        <w:autoSpaceDE w:val="0"/>
        <w:autoSpaceDN w:val="0"/>
        <w:bidi w:val="0"/>
        <w:snapToGrid/>
        <w:spacing w:line="360" w:lineRule="auto"/>
        <w:ind w:firstLine="560" w:firstLineChars="200"/>
        <w:rPr>
          <w:rFonts w:hint="eastAsia" w:ascii="仿宋_GB2312" w:hAnsi="Calibri" w:eastAsia="仿宋_GB2312" w:cs="宋体"/>
          <w:kern w:val="2"/>
          <w:sz w:val="28"/>
          <w:szCs w:val="28"/>
          <w:lang w:val="en-US" w:eastAsia="zh-CN" w:bidi="ar-SA"/>
        </w:rPr>
      </w:pPr>
      <w:r>
        <w:rPr>
          <w:rFonts w:hint="eastAsia" w:ascii="仿宋_GB2312" w:hAnsi="Calibri" w:eastAsia="仿宋_GB2312" w:cs="宋体"/>
          <w:kern w:val="2"/>
          <w:sz w:val="28"/>
          <w:szCs w:val="28"/>
          <w:lang w:val="en-US" w:eastAsia="zh-CN" w:bidi="ar-SA"/>
        </w:rPr>
        <w:t>2.2019年1月1日至今，供应商最少具有一项清类似清单品牌型号之一的备件供货项目的业绩。（提供合同复印件证明，包括但不限于项目名称、金额及实施内容、合同盖章、签订日期，加盖单位公章）</w:t>
      </w:r>
    </w:p>
    <w:p>
      <w:pPr>
        <w:pStyle w:val="2"/>
        <w:numPr>
          <w:ilvl w:val="0"/>
          <w:numId w:val="2"/>
        </w:numPr>
        <w:adjustRightInd w:val="0"/>
        <w:snapToGrid w:val="0"/>
        <w:spacing w:line="360" w:lineRule="auto"/>
        <w:ind w:firstLine="840" w:firstLineChars="300"/>
        <w:jc w:val="left"/>
        <w:rPr>
          <w:rFonts w:hint="eastAsia" w:ascii="仿宋_GB2312" w:hAnsi="Calibri" w:eastAsia="仿宋_GB2312" w:cs="宋体"/>
          <w:kern w:val="2"/>
          <w:sz w:val="28"/>
          <w:szCs w:val="28"/>
          <w:lang w:val="en-US" w:eastAsia="zh-CN" w:bidi="ar-SA"/>
        </w:rPr>
      </w:pPr>
      <w:r>
        <w:rPr>
          <w:rFonts w:hint="eastAsia" w:ascii="仿宋_GB2312" w:hAnsi="Calibri" w:eastAsia="仿宋_GB2312" w:cs="宋体"/>
          <w:kern w:val="2"/>
          <w:sz w:val="28"/>
          <w:szCs w:val="28"/>
          <w:lang w:val="en-US" w:eastAsia="zh-CN" w:bidi="ar-SA"/>
        </w:rPr>
        <w:t>其他要求：</w:t>
      </w:r>
    </w:p>
    <w:p>
      <w:pPr>
        <w:pStyle w:val="2"/>
        <w:numPr>
          <w:ilvl w:val="0"/>
          <w:numId w:val="3"/>
        </w:numPr>
        <w:adjustRightInd w:val="0"/>
        <w:snapToGrid w:val="0"/>
        <w:spacing w:line="360" w:lineRule="auto"/>
        <w:ind w:left="425" w:leftChars="0" w:hanging="425" w:firstLineChars="0"/>
        <w:jc w:val="left"/>
        <w:rPr>
          <w:rFonts w:hint="eastAsia" w:ascii="仿宋_GB2312" w:hAnsi="Calibri" w:eastAsia="仿宋_GB2312" w:cs="宋体"/>
          <w:kern w:val="2"/>
          <w:sz w:val="28"/>
          <w:szCs w:val="28"/>
          <w:lang w:val="en-US" w:eastAsia="zh-CN" w:bidi="ar-SA"/>
        </w:rPr>
      </w:pPr>
      <w:r>
        <w:rPr>
          <w:rFonts w:hint="eastAsia" w:ascii="仿宋_GB2312" w:hAnsi="Calibri" w:eastAsia="仿宋_GB2312" w:cs="宋体"/>
          <w:kern w:val="2"/>
          <w:sz w:val="28"/>
          <w:szCs w:val="28"/>
          <w:lang w:val="en-US" w:eastAsia="zh-CN" w:bidi="ar-SA"/>
        </w:rPr>
        <w:t>提交响应文件时供应商需出具承诺函，承诺中选后所提供的货物均为制造商全新原装产品，所提供的产品必须与现有设备的所有参数相匹配且完全兼容（加盖单位公章）。</w:t>
      </w:r>
    </w:p>
    <w:p>
      <w:pPr>
        <w:pStyle w:val="2"/>
        <w:numPr>
          <w:ilvl w:val="0"/>
          <w:numId w:val="3"/>
        </w:numPr>
        <w:adjustRightInd w:val="0"/>
        <w:snapToGrid w:val="0"/>
        <w:spacing w:line="360" w:lineRule="auto"/>
        <w:ind w:left="425" w:leftChars="0" w:hanging="425" w:firstLineChars="0"/>
        <w:jc w:val="left"/>
        <w:rPr>
          <w:rFonts w:hint="eastAsia" w:ascii="仿宋_GB2312" w:hAnsi="Calibri" w:eastAsia="仿宋_GB2312" w:cs="宋体"/>
          <w:kern w:val="2"/>
          <w:sz w:val="28"/>
          <w:szCs w:val="28"/>
          <w:lang w:val="en-US" w:eastAsia="zh-CN" w:bidi="ar-SA"/>
        </w:rPr>
      </w:pPr>
      <w:r>
        <w:rPr>
          <w:rFonts w:hint="eastAsia" w:ascii="仿宋_GB2312" w:hAnsi="Calibri" w:eastAsia="仿宋_GB2312" w:cs="宋体"/>
          <w:kern w:val="2"/>
          <w:sz w:val="28"/>
          <w:szCs w:val="28"/>
          <w:lang w:val="en-US" w:eastAsia="zh-CN" w:bidi="ar-SA"/>
        </w:rPr>
        <w:t>中选后合同签订前须提供制造商（厂商）授权书或正品证明文件。</w:t>
      </w:r>
    </w:p>
    <w:p>
      <w:pPr>
        <w:pStyle w:val="2"/>
        <w:numPr>
          <w:ilvl w:val="0"/>
          <w:numId w:val="3"/>
        </w:numPr>
        <w:adjustRightInd w:val="0"/>
        <w:snapToGrid w:val="0"/>
        <w:spacing w:line="360" w:lineRule="auto"/>
        <w:ind w:left="425" w:leftChars="0" w:hanging="425" w:firstLineChars="0"/>
        <w:jc w:val="left"/>
        <w:rPr>
          <w:rFonts w:hint="default" w:ascii="仿宋_GB2312" w:hAnsi="Calibri" w:eastAsia="仿宋_GB2312" w:cs="宋体"/>
          <w:kern w:val="2"/>
          <w:sz w:val="28"/>
          <w:szCs w:val="28"/>
          <w:lang w:val="en-US" w:eastAsia="zh-CN" w:bidi="ar-SA"/>
        </w:rPr>
      </w:pPr>
      <w:r>
        <w:rPr>
          <w:rFonts w:hint="eastAsia" w:ascii="仿宋_GB2312" w:hAnsi="Calibri" w:eastAsia="仿宋_GB2312" w:cs="宋体"/>
          <w:kern w:val="2"/>
          <w:sz w:val="28"/>
          <w:szCs w:val="28"/>
          <w:lang w:val="en-US" w:eastAsia="zh-CN" w:bidi="ar-SA"/>
        </w:rPr>
        <w:t xml:space="preserve">交货时，供应商需提供须出具厂家出厂合格证明及其他应提供的文件资料（其他特殊需求详见技术需求）。 </w:t>
      </w:r>
    </w:p>
    <w:p>
      <w:pPr>
        <w:adjustRightInd w:val="0"/>
        <w:snapToGrid w:val="0"/>
        <w:spacing w:line="360" w:lineRule="auto"/>
        <w:jc w:val="left"/>
        <w:rPr>
          <w:rFonts w:hint="eastAsia" w:ascii="仿宋_GB2312" w:hAnsi="Calibri" w:eastAsia="仿宋_GB2312" w:cs="宋体"/>
          <w:kern w:val="2"/>
          <w:sz w:val="28"/>
          <w:szCs w:val="28"/>
          <w:lang w:val="en-US" w:eastAsia="zh-CN" w:bidi="ar-SA"/>
        </w:rPr>
      </w:pPr>
      <w:r>
        <w:rPr>
          <w:rFonts w:hint="eastAsia" w:ascii="仿宋_GB2312" w:hAnsi="Calibri" w:eastAsia="仿宋_GB2312" w:cs="宋体"/>
          <w:kern w:val="2"/>
          <w:sz w:val="28"/>
          <w:szCs w:val="28"/>
          <w:lang w:val="en-US" w:eastAsia="zh-CN" w:bidi="ar-SA"/>
        </w:rPr>
        <w:t xml:space="preserve">     4. 供应商在响应文件提交截止日期止不得存在下列情形之一（格式见《不得存在情形承诺函》）。</w:t>
      </w:r>
    </w:p>
    <w:p>
      <w:pPr>
        <w:pStyle w:val="2"/>
        <w:keepNext w:val="0"/>
        <w:keepLines w:val="0"/>
        <w:pageBreakBefore w:val="0"/>
        <w:widowControl/>
        <w:kinsoku/>
        <w:wordWrap/>
        <w:overflowPunct/>
        <w:topLinePunct w:val="0"/>
        <w:bidi w:val="0"/>
        <w:adjustRightInd w:val="0"/>
        <w:snapToGrid w:val="0"/>
        <w:spacing w:line="360" w:lineRule="auto"/>
        <w:ind w:firstLine="840" w:firstLineChars="300"/>
        <w:jc w:val="left"/>
        <w:rPr>
          <w:rFonts w:hint="eastAsia" w:ascii="仿宋_GB2312" w:hAnsi="Calibri" w:eastAsia="仿宋_GB2312" w:cs="宋体"/>
          <w:kern w:val="2"/>
          <w:sz w:val="28"/>
          <w:szCs w:val="28"/>
          <w:lang w:val="en-US" w:eastAsia="zh-CN" w:bidi="ar-SA"/>
        </w:rPr>
      </w:pPr>
      <w:r>
        <w:rPr>
          <w:rFonts w:hint="eastAsia" w:ascii="仿宋_GB2312" w:hAnsi="Calibri" w:eastAsia="仿宋_GB2312" w:cs="宋体"/>
          <w:kern w:val="2"/>
          <w:sz w:val="28"/>
          <w:szCs w:val="28"/>
          <w:lang w:val="en-US" w:eastAsia="zh-CN" w:bidi="ar-SA"/>
        </w:rPr>
        <w:t xml:space="preserve">5．自本项目采购公告发布之日起至本项目响应截止日期止，供应商不存在因不诚信行为被本项目采购人（包括广州市水务投资集团有限公司及其所属各级企业）书面限制响应资格的情况（被暂停响应资格的单位名单详见附件）。                                                                      </w:t>
      </w:r>
    </w:p>
    <w:p>
      <w:pPr>
        <w:keepNext w:val="0"/>
        <w:keepLines w:val="0"/>
        <w:pageBreakBefore w:val="0"/>
        <w:widowControl/>
        <w:kinsoku/>
        <w:wordWrap/>
        <w:overflowPunct/>
        <w:topLinePunct w:val="0"/>
        <w:autoSpaceDE w:val="0"/>
        <w:autoSpaceDN w:val="0"/>
        <w:bidi w:val="0"/>
        <w:snapToGrid/>
        <w:spacing w:line="360" w:lineRule="auto"/>
        <w:ind w:firstLine="840" w:firstLineChars="300"/>
        <w:rPr>
          <w:rFonts w:hint="eastAsia" w:ascii="仿宋_GB2312" w:hAnsi="Calibri" w:eastAsia="仿宋_GB2312" w:cs="宋体"/>
          <w:kern w:val="2"/>
          <w:sz w:val="28"/>
          <w:szCs w:val="28"/>
          <w:lang w:val="en-US" w:eastAsia="zh-CN" w:bidi="ar-SA"/>
        </w:rPr>
      </w:pPr>
      <w:r>
        <w:rPr>
          <w:rFonts w:hint="eastAsia" w:ascii="仿宋_GB2312" w:hAnsi="Calibri" w:eastAsia="仿宋_GB2312" w:cs="宋体"/>
          <w:kern w:val="2"/>
          <w:sz w:val="28"/>
          <w:szCs w:val="28"/>
          <w:lang w:val="en-US" w:eastAsia="zh-CN" w:bidi="ar-SA"/>
        </w:rPr>
        <w:t>6．本项目不接受联合体竞投。</w:t>
      </w:r>
    </w:p>
    <w:p>
      <w:pPr>
        <w:adjustRightInd w:val="0"/>
        <w:snapToGrid w:val="0"/>
        <w:spacing w:line="600" w:lineRule="exact"/>
        <w:jc w:val="left"/>
        <w:rPr>
          <w:rFonts w:ascii="宋体" w:hAnsi="宋体"/>
          <w:b/>
          <w:sz w:val="32"/>
          <w:szCs w:val="32"/>
        </w:rPr>
      </w:pPr>
      <w:r>
        <w:rPr>
          <w:rFonts w:hint="eastAsia" w:ascii="宋体" w:hAnsi="宋体"/>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26 </w:t>
      </w:r>
      <w:r>
        <w:rPr>
          <w:rFonts w:hint="eastAsia" w:ascii="仿宋_GB2312" w:eastAsia="仿宋_GB2312"/>
          <w:sz w:val="28"/>
          <w:szCs w:val="28"/>
        </w:rPr>
        <w:t>日至</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30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4"/>
        </w:numPr>
        <w:adjustRightInd w:val="0"/>
        <w:snapToGrid w:val="0"/>
        <w:spacing w:line="600" w:lineRule="exact"/>
        <w:jc w:val="left"/>
        <w:rPr>
          <w:rFonts w:hint="eastAsia" w:ascii="宋体" w:hAnsi="宋体" w:eastAsia="宋体"/>
          <w:b/>
          <w:sz w:val="32"/>
          <w:szCs w:val="32"/>
          <w:lang w:val="en-US" w:eastAsia="zh-CN"/>
        </w:rPr>
      </w:pPr>
      <w:r>
        <w:rPr>
          <w:rFonts w:hint="eastAsia" w:ascii="宋体" w:hAnsi="宋体" w:eastAsia="宋体"/>
          <w:b/>
          <w:sz w:val="32"/>
          <w:szCs w:val="32"/>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sz w:val="28"/>
          <w:szCs w:val="28"/>
          <w:lang w:val="zh-CN"/>
        </w:rPr>
      </w:pPr>
      <w:r>
        <w:rPr>
          <w:rFonts w:hint="eastAsia" w:ascii="仿宋_GB2312" w:hAnsi="Calibri" w:eastAsia="仿宋_GB2312"/>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sz w:val="28"/>
          <w:szCs w:val="28"/>
          <w:lang w:val="en-US" w:eastAsia="zh-CN"/>
        </w:rPr>
        <w:t>供应商可</w:t>
      </w:r>
      <w:r>
        <w:rPr>
          <w:rFonts w:hint="eastAsia" w:ascii="仿宋_GB2312" w:hAnsi="仿宋" w:eastAsia="仿宋_GB2312" w:cs="仿宋_GB2312"/>
          <w:color w:val="000000"/>
          <w:sz w:val="28"/>
          <w:szCs w:val="28"/>
          <w:lang w:val="zh-CN"/>
        </w:rPr>
        <w:t>自行</w:t>
      </w:r>
      <w:r>
        <w:rPr>
          <w:rFonts w:hint="eastAsia" w:ascii="仿宋_GB2312" w:hAnsi="仿宋" w:eastAsia="仿宋_GB2312" w:cs="仿宋_GB2312"/>
          <w:color w:val="000000"/>
          <w:sz w:val="28"/>
          <w:szCs w:val="28"/>
          <w:lang w:val="en-US" w:eastAsia="zh-CN"/>
        </w:rPr>
        <w:t>选择是否前往现场踏勘</w:t>
      </w:r>
      <w:r>
        <w:rPr>
          <w:rFonts w:hint="eastAsia" w:ascii="仿宋_GB2312" w:hAnsi="仿宋" w:eastAsia="仿宋_GB2312" w:cs="仿宋_GB2312"/>
          <w:color w:val="000000"/>
          <w:sz w:val="28"/>
          <w:szCs w:val="28"/>
          <w:lang w:val="zh-CN"/>
        </w:rPr>
        <w:t>，</w:t>
      </w:r>
      <w:r>
        <w:rPr>
          <w:rFonts w:hint="eastAsia" w:ascii="仿宋_GB2312" w:hAnsi="仿宋" w:eastAsia="仿宋_GB2312" w:cs="仿宋_GB2312"/>
          <w:color w:val="000000"/>
          <w:sz w:val="28"/>
          <w:szCs w:val="28"/>
          <w:lang w:val="en-US" w:eastAsia="zh-CN"/>
        </w:rPr>
        <w:t>若前往现场踏勘须在规定时间内到达集中地点，逾期不再接待</w:t>
      </w:r>
      <w:r>
        <w:rPr>
          <w:rFonts w:hint="eastAsia" w:ascii="仿宋_GB2312" w:hAnsi="仿宋" w:eastAsia="仿宋_GB2312" w:cs="仿宋_GB2312"/>
          <w:color w:val="000000"/>
          <w:sz w:val="28"/>
          <w:szCs w:val="28"/>
          <w:lang w:val="zh-CN"/>
        </w:rPr>
        <w:t>。</w:t>
      </w:r>
    </w:p>
    <w:p>
      <w:pPr>
        <w:adjustRightInd w:val="0"/>
        <w:snapToGrid w:val="0"/>
        <w:spacing w:line="600" w:lineRule="exact"/>
        <w:ind w:firstLine="560" w:firstLineChars="200"/>
        <w:rPr>
          <w:rFonts w:hint="eastAsia" w:ascii="仿宋_GB2312" w:hAnsi="仿宋" w:eastAsia="仿宋_GB2312" w:cs="仿宋_GB2312"/>
          <w:color w:val="000000"/>
          <w:sz w:val="28"/>
          <w:szCs w:val="28"/>
          <w:lang w:val="zh-CN"/>
        </w:rPr>
      </w:pPr>
      <w:r>
        <w:rPr>
          <w:rFonts w:hint="eastAsia" w:ascii="仿宋_GB2312" w:hAnsi="仿宋" w:eastAsia="仿宋_GB2312" w:cs="仿宋_GB2312"/>
          <w:color w:val="000000"/>
          <w:sz w:val="28"/>
          <w:szCs w:val="28"/>
          <w:lang w:val="zh-CN"/>
        </w:rPr>
        <w:t>防疫要求：基于疫情防控形势，授权委托人须通过“广州净水公司”微信公众号当天（提前）预约，填写访客预约信息。</w:t>
      </w:r>
    </w:p>
    <w:p>
      <w:pPr>
        <w:adjustRightInd w:val="0"/>
        <w:snapToGrid w:val="0"/>
        <w:spacing w:line="600" w:lineRule="exact"/>
        <w:ind w:firstLine="560" w:firstLineChars="200"/>
        <w:rPr>
          <w:rFonts w:hint="eastAsia" w:ascii="仿宋_GB2312" w:hAnsi="Calibri" w:eastAsia="仿宋_GB2312" w:cs="宋体"/>
          <w:color w:val="auto"/>
          <w:kern w:val="2"/>
          <w:sz w:val="28"/>
          <w:szCs w:val="28"/>
          <w:highlight w:val="none"/>
          <w:lang w:val="en-US" w:eastAsia="zh-CN"/>
        </w:rPr>
      </w:pPr>
      <w:r>
        <w:rPr>
          <w:rFonts w:hint="eastAsia" w:ascii="仿宋_GB2312" w:hAnsi="Calibri" w:eastAsia="仿宋_GB2312" w:cs="宋体"/>
          <w:color w:val="auto"/>
          <w:kern w:val="2"/>
          <w:sz w:val="28"/>
          <w:szCs w:val="28"/>
          <w:highlight w:val="none"/>
          <w:lang w:val="en-US" w:eastAsia="zh-CN"/>
        </w:rPr>
        <w:t>踏勘现场联系人：</w:t>
      </w:r>
    </w:p>
    <w:p>
      <w:pPr>
        <w:adjustRightInd w:val="0"/>
        <w:snapToGrid w:val="0"/>
        <w:spacing w:line="600" w:lineRule="exact"/>
        <w:ind w:firstLine="560" w:firstLineChars="200"/>
        <w:rPr>
          <w:rFonts w:hint="eastAsia" w:ascii="仿宋_GB2312" w:hAnsi="Calibri" w:eastAsia="仿宋_GB2312" w:cs="宋体"/>
          <w:color w:val="auto"/>
          <w:kern w:val="2"/>
          <w:sz w:val="28"/>
          <w:szCs w:val="28"/>
          <w:highlight w:val="none"/>
          <w:lang w:val="en-US" w:eastAsia="zh-CN"/>
        </w:rPr>
      </w:pPr>
      <w:r>
        <w:rPr>
          <w:rFonts w:hint="eastAsia" w:ascii="仿宋_GB2312" w:hAnsi="Calibri" w:eastAsia="仿宋_GB2312" w:cs="宋体"/>
          <w:color w:val="auto"/>
          <w:kern w:val="2"/>
          <w:sz w:val="28"/>
          <w:szCs w:val="28"/>
          <w:highlight w:val="none"/>
          <w:lang w:val="en-US" w:eastAsia="zh-CN"/>
        </w:rPr>
        <w:t>踏勘现场联系人联系方式：</w:t>
      </w:r>
    </w:p>
    <w:p>
      <w:pPr>
        <w:adjustRightInd w:val="0"/>
        <w:snapToGrid w:val="0"/>
        <w:spacing w:line="600" w:lineRule="exact"/>
        <w:ind w:firstLine="560" w:firstLineChars="200"/>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hAnsi="Calibri" w:eastAsia="仿宋_GB2312"/>
          <w:color w:val="auto"/>
          <w:sz w:val="28"/>
          <w:szCs w:val="28"/>
          <w:highlight w:val="none"/>
        </w:rPr>
        <w:t>时间：</w:t>
      </w:r>
    </w:p>
    <w:p>
      <w:pPr>
        <w:adjustRightInd w:val="0"/>
        <w:snapToGrid w:val="0"/>
        <w:spacing w:line="600" w:lineRule="exact"/>
        <w:ind w:firstLine="560" w:firstLineChars="200"/>
        <w:rPr>
          <w:rFonts w:hint="eastAsia" w:ascii="宋体" w:hAnsi="宋体" w:eastAsia="宋体"/>
          <w:b/>
          <w:sz w:val="32"/>
          <w:szCs w:val="32"/>
          <w:lang w:val="en-US" w:eastAsia="zh-CN"/>
        </w:rPr>
      </w:pPr>
      <w:r>
        <w:rPr>
          <w:rFonts w:hint="eastAsia" w:ascii="仿宋_GB2312" w:hAnsi="Calibri" w:eastAsia="仿宋_GB2312"/>
          <w:color w:val="auto"/>
          <w:sz w:val="28"/>
          <w:szCs w:val="28"/>
          <w:highlight w:val="none"/>
        </w:rPr>
        <w:t>踏勘集中地点：</w:t>
      </w:r>
      <w:r>
        <w:rPr>
          <w:rFonts w:hint="eastAsia" w:ascii="仿宋_GB2312" w:hAnsi="Calibri" w:eastAsia="仿宋_GB2312"/>
          <w:color w:val="auto"/>
          <w:sz w:val="28"/>
          <w:szCs w:val="28"/>
          <w:highlight w:val="none"/>
          <w:u w:val="none"/>
        </w:rPr>
        <w:t xml:space="preserve">  </w:t>
      </w:r>
      <w:r>
        <w:rPr>
          <w:rFonts w:hint="eastAsia" w:ascii="仿宋_GB2312" w:hAnsi="Calibri" w:eastAsia="仿宋_GB2312"/>
          <w:sz w:val="28"/>
          <w:szCs w:val="28"/>
          <w:highlight w:val="none"/>
          <w:u w:val="none"/>
        </w:rPr>
        <w:t xml:space="preserve">              </w:t>
      </w:r>
      <w:r>
        <w:rPr>
          <w:rFonts w:hint="eastAsia" w:ascii="仿宋_GB2312" w:hAnsi="Calibri" w:eastAsia="仿宋_GB2312"/>
          <w:sz w:val="28"/>
          <w:szCs w:val="28"/>
          <w:highlight w:val="none"/>
        </w:rPr>
        <w:t xml:space="preserve">               </w:t>
      </w:r>
    </w:p>
    <w:p>
      <w:pPr>
        <w:numPr>
          <w:ilvl w:val="0"/>
          <w:numId w:val="4"/>
        </w:numPr>
        <w:adjustRightInd w:val="0"/>
        <w:snapToGrid w:val="0"/>
        <w:spacing w:line="600" w:lineRule="exact"/>
        <w:jc w:val="left"/>
        <w:rPr>
          <w:rFonts w:ascii="宋体" w:hAnsi="宋体"/>
          <w:b/>
          <w:sz w:val="32"/>
          <w:szCs w:val="32"/>
        </w:rPr>
      </w:pPr>
      <w:r>
        <w:rPr>
          <w:rFonts w:hint="eastAsia" w:ascii="宋体" w:hAnsi="宋体"/>
          <w:b/>
          <w:sz w:val="32"/>
          <w:szCs w:val="32"/>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宋体" w:hAnsi="宋体"/>
          <w:b/>
          <w:sz w:val="32"/>
          <w:szCs w:val="32"/>
        </w:rPr>
      </w:pPr>
      <w:r>
        <w:rPr>
          <w:rFonts w:hint="eastAsia" w:ascii="宋体" w:hAnsi="宋体"/>
          <w:b/>
          <w:sz w:val="32"/>
          <w:szCs w:val="32"/>
          <w:lang w:val="en-US" w:eastAsia="zh-CN"/>
        </w:rPr>
        <w:t>7</w:t>
      </w:r>
      <w:r>
        <w:rPr>
          <w:rFonts w:hint="eastAsia" w:ascii="宋体" w:hAnsi="宋体"/>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360" w:lineRule="auto"/>
        <w:ind w:firstLine="555"/>
        <w:rPr>
          <w:rFonts w:ascii="仿宋_GB2312" w:hAnsi="Calibri" w:eastAsia="仿宋_GB2312" w:cs="Times New Roman"/>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b/>
          <w:sz w:val="32"/>
          <w:szCs w:val="32"/>
        </w:rPr>
      </w:pPr>
      <w:r>
        <w:rPr>
          <w:rFonts w:hint="eastAsia" w:ascii="宋体" w:hAnsi="宋体"/>
          <w:b/>
          <w:sz w:val="32"/>
          <w:szCs w:val="32"/>
          <w:lang w:val="en-US" w:eastAsia="zh-CN"/>
        </w:rPr>
        <w:t>8</w:t>
      </w:r>
      <w:r>
        <w:rPr>
          <w:rFonts w:ascii="宋体" w:hAnsi="宋体"/>
          <w:b/>
          <w:sz w:val="32"/>
          <w:szCs w:val="32"/>
        </w:rPr>
        <w:t>.</w:t>
      </w:r>
      <w:r>
        <w:rPr>
          <w:rFonts w:hint="eastAsia" w:ascii="宋体" w:hAnsi="宋体"/>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sz w:val="28"/>
          <w:szCs w:val="28"/>
        </w:rPr>
      </w:pPr>
      <w:r>
        <w:rPr>
          <w:rFonts w:ascii="仿宋_GB2312" w:hAnsi="仿宋" w:eastAsia="仿宋_GB2312"/>
          <w:color w:val="000000"/>
          <w:sz w:val="28"/>
          <w:szCs w:val="28"/>
        </w:rPr>
        <w:t>潜在供应商或利害关系人对本</w:t>
      </w:r>
      <w:r>
        <w:rPr>
          <w:rFonts w:hint="eastAsia" w:ascii="仿宋_GB2312" w:hAnsi="仿宋" w:eastAsia="仿宋_GB2312"/>
          <w:color w:val="000000"/>
          <w:sz w:val="28"/>
          <w:szCs w:val="28"/>
        </w:rPr>
        <w:t>采购</w:t>
      </w:r>
      <w:r>
        <w:rPr>
          <w:rFonts w:ascii="仿宋_GB2312" w:hAnsi="仿宋" w:eastAsia="仿宋_GB2312"/>
          <w:color w:val="000000"/>
          <w:sz w:val="28"/>
          <w:szCs w:val="28"/>
        </w:rPr>
        <w:t>公告及采购文件中任何违法及不公平内容有异议的，可以在提交</w:t>
      </w:r>
      <w:r>
        <w:rPr>
          <w:rFonts w:hint="eastAsia" w:ascii="仿宋_GB2312" w:hAnsi="仿宋" w:eastAsia="仿宋_GB2312"/>
          <w:color w:val="000000"/>
          <w:sz w:val="28"/>
          <w:szCs w:val="28"/>
        </w:rPr>
        <w:t>响应文件截止之日</w:t>
      </w:r>
      <w:r>
        <w:rPr>
          <w:rFonts w:hint="eastAsia" w:ascii="仿宋_GB2312" w:hAnsi="仿宋" w:eastAsia="仿宋_GB2312"/>
          <w:color w:val="000000"/>
          <w:sz w:val="28"/>
          <w:szCs w:val="28"/>
          <w:u w:val="single"/>
          <w:lang w:val="en-US" w:eastAsia="zh-CN"/>
        </w:rPr>
        <w:t>2</w:t>
      </w:r>
      <w:r>
        <w:rPr>
          <w:rFonts w:hint="eastAsia" w:ascii="仿宋_GB2312" w:hAnsi="仿宋" w:eastAsia="仿宋_GB2312"/>
          <w:color w:val="000000"/>
          <w:sz w:val="28"/>
          <w:szCs w:val="28"/>
        </w:rPr>
        <w:t>个工作日前</w:t>
      </w:r>
      <w:r>
        <w:rPr>
          <w:rFonts w:ascii="仿宋_GB2312" w:hAnsi="仿宋" w:eastAsia="仿宋_GB2312"/>
          <w:color w:val="000000"/>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sz w:val="28"/>
          <w:szCs w:val="28"/>
        </w:rPr>
      </w:pPr>
      <w:r>
        <w:rPr>
          <w:rFonts w:ascii="仿宋_GB2312" w:hAnsi="仿宋" w:eastAsia="仿宋_GB2312"/>
          <w:color w:val="000000"/>
          <w:sz w:val="28"/>
          <w:szCs w:val="28"/>
        </w:rPr>
        <w:t>异议受理部门：</w:t>
      </w:r>
      <w:r>
        <w:rPr>
          <w:rFonts w:hint="eastAsia" w:ascii="仿宋_GB2312" w:hAnsi="仿宋" w:eastAsia="仿宋_GB2312"/>
          <w:color w:val="000000"/>
          <w:sz w:val="28"/>
          <w:szCs w:val="28"/>
          <w:u w:val="single"/>
          <w:lang w:val="en-US" w:eastAsia="zh-CN"/>
        </w:rPr>
        <w:t>广州市净水有限公司</w:t>
      </w:r>
      <w:r>
        <w:rPr>
          <w:rFonts w:ascii="仿宋_GB2312" w:hAnsi="仿宋" w:eastAsia="仿宋_GB2312"/>
          <w:color w:val="000000"/>
          <w:sz w:val="28"/>
          <w:szCs w:val="28"/>
        </w:rPr>
        <w:t>，电话：</w:t>
      </w:r>
      <w:r>
        <w:rPr>
          <w:rFonts w:hint="eastAsia" w:ascii="仿宋_GB2312" w:hAnsi="仿宋" w:eastAsia="仿宋_GB2312"/>
          <w:color w:val="000000"/>
          <w:sz w:val="28"/>
          <w:szCs w:val="28"/>
          <w:u w:val="single"/>
          <w:lang w:val="en-US" w:eastAsia="zh-CN"/>
        </w:rPr>
        <w:t>38890467</w:t>
      </w:r>
      <w:r>
        <w:rPr>
          <w:rFonts w:ascii="仿宋_GB2312" w:hAnsi="仿宋" w:eastAsia="仿宋_GB2312"/>
          <w:color w:val="000000"/>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sz w:val="28"/>
          <w:szCs w:val="28"/>
        </w:rPr>
      </w:pPr>
      <w:r>
        <w:rPr>
          <w:rFonts w:ascii="仿宋_GB2312" w:hAnsi="仿宋" w:eastAsia="仿宋_GB2312"/>
          <w:color w:val="000000"/>
          <w:sz w:val="28"/>
          <w:szCs w:val="28"/>
        </w:rPr>
        <w:t>地址：</w:t>
      </w:r>
      <w:r>
        <w:rPr>
          <w:rFonts w:hint="eastAsia" w:ascii="仿宋_GB2312" w:hAnsi="仿宋" w:eastAsia="仿宋_GB2312"/>
          <w:color w:val="000000"/>
          <w:sz w:val="28"/>
          <w:szCs w:val="28"/>
          <w:u w:val="single"/>
          <w:lang w:val="en-US" w:eastAsia="zh-CN"/>
        </w:rPr>
        <w:t>广州市天河区临江大道501号广州市净水有限公司</w:t>
      </w:r>
      <w:r>
        <w:rPr>
          <w:rFonts w:hint="eastAsia" w:ascii="仿宋_GB2312" w:hAnsi="仿宋" w:eastAsia="仿宋_GB2312"/>
          <w:color w:val="000000"/>
          <w:sz w:val="28"/>
          <w:szCs w:val="28"/>
        </w:rPr>
        <w:t xml:space="preserve"> </w:t>
      </w:r>
      <w:r>
        <w:rPr>
          <w:rFonts w:ascii="仿宋_GB2312" w:hAnsi="仿宋" w:eastAsia="仿宋_GB2312"/>
          <w:color w:val="000000"/>
          <w:sz w:val="28"/>
          <w:szCs w:val="28"/>
        </w:rPr>
        <w:t>。</w:t>
      </w:r>
    </w:p>
    <w:p>
      <w:pPr>
        <w:adjustRightInd w:val="0"/>
        <w:snapToGrid w:val="0"/>
        <w:spacing w:line="600" w:lineRule="exact"/>
        <w:jc w:val="left"/>
        <w:rPr>
          <w:rFonts w:ascii="宋体" w:hAnsi="宋体"/>
          <w:b/>
          <w:sz w:val="32"/>
          <w:szCs w:val="32"/>
        </w:rPr>
      </w:pPr>
      <w:r>
        <w:rPr>
          <w:rFonts w:hint="eastAsia" w:ascii="宋体" w:hAnsi="宋体"/>
          <w:b/>
          <w:sz w:val="32"/>
          <w:szCs w:val="32"/>
          <w:lang w:val="en-US" w:eastAsia="zh-CN"/>
        </w:rPr>
        <w:t>9</w:t>
      </w:r>
      <w:r>
        <w:rPr>
          <w:rFonts w:hint="eastAsia" w:ascii="宋体" w:hAnsi="宋体"/>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宋体" w:hAnsi="宋体"/>
          <w:b/>
          <w:sz w:val="32"/>
          <w:szCs w:val="32"/>
          <w:lang w:val="en-US" w:eastAsia="zh-CN"/>
        </w:rPr>
      </w:pPr>
    </w:p>
    <w:p>
      <w:pPr>
        <w:adjustRightInd w:val="0"/>
        <w:snapToGrid w:val="0"/>
        <w:spacing w:beforeLines="50" w:afterLines="50" w:line="600" w:lineRule="exact"/>
        <w:jc w:val="left"/>
        <w:rPr>
          <w:rFonts w:ascii="宋体" w:hAnsi="宋体"/>
          <w:b/>
          <w:sz w:val="32"/>
          <w:szCs w:val="32"/>
        </w:rPr>
      </w:pPr>
      <w:r>
        <w:rPr>
          <w:rFonts w:hint="eastAsia" w:ascii="宋体" w:hAnsi="宋体"/>
          <w:b/>
          <w:sz w:val="32"/>
          <w:szCs w:val="32"/>
          <w:lang w:val="en-US" w:eastAsia="zh-CN"/>
        </w:rPr>
        <w:t>10</w:t>
      </w:r>
      <w:r>
        <w:rPr>
          <w:rFonts w:hint="eastAsia" w:ascii="宋体" w:hAnsi="宋体"/>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_GB2312" w:eastAsia="仿宋_GB2312"/>
                <w:sz w:val="28"/>
                <w:szCs w:val="28"/>
              </w:rPr>
            </w:pP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11</w:t>
            </w:r>
            <w:r>
              <w:rPr>
                <w:rFonts w:hint="eastAsia" w:ascii="仿宋_GB2312" w:eastAsia="仿宋_GB2312"/>
                <w:sz w:val="28"/>
                <w:szCs w:val="28"/>
              </w:rPr>
              <w:t>月</w:t>
            </w:r>
            <w:r>
              <w:rPr>
                <w:rFonts w:hint="eastAsia" w:ascii="仿宋_GB2312" w:eastAsia="仿宋_GB2312"/>
                <w:sz w:val="28"/>
                <w:szCs w:val="28"/>
                <w:u w:val="single"/>
                <w:lang w:val="en-US" w:eastAsia="zh-CN"/>
              </w:rPr>
              <w:t>25</w:t>
            </w:r>
            <w:r>
              <w:rPr>
                <w:rFonts w:hint="eastAsia" w:ascii="仿宋_GB2312" w:eastAsia="仿宋_GB2312"/>
                <w:sz w:val="28"/>
                <w:szCs w:val="28"/>
              </w:rPr>
              <w:t>日</w:t>
            </w:r>
          </w:p>
        </w:tc>
      </w:tr>
    </w:tbl>
    <w:p>
      <w:pPr>
        <w:pStyle w:val="2"/>
        <w:ind w:left="0" w:leftChars="0" w:firstLine="0" w:firstLineChars="0"/>
        <w:rPr>
          <w:rFonts w:hint="eastAsia"/>
        </w:rPr>
      </w:pPr>
      <w:bookmarkStart w:id="25" w:name="_Toc10891"/>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pStyle w:val="2"/>
        <w:rPr>
          <w:rFonts w:hint="eastAsia"/>
        </w:rPr>
      </w:pPr>
    </w:p>
    <w:p>
      <w:pPr>
        <w:pStyle w:val="4"/>
      </w:pPr>
      <w:bookmarkStart w:id="26" w:name="_Toc19295"/>
      <w:bookmarkStart w:id="27" w:name="_Toc16705"/>
      <w:bookmarkStart w:id="28" w:name="_Toc9448"/>
      <w:bookmarkStart w:id="29" w:name="_Toc25603"/>
      <w:bookmarkStart w:id="30" w:name="_Toc32588"/>
      <w:bookmarkStart w:id="31" w:name="_Toc7340"/>
      <w:bookmarkStart w:id="32" w:name="_Toc2331"/>
      <w:bookmarkStart w:id="33" w:name="_Toc2324"/>
      <w:bookmarkStart w:id="34" w:name="_Toc16557"/>
      <w:bookmarkStart w:id="35" w:name="_Toc23749"/>
      <w:r>
        <mc:AlternateContent>
          <mc:Choice Requires="wps">
            <w:drawing>
              <wp:anchor distT="0" distB="0" distL="0" distR="0" simplePos="0" relativeHeight="251659264" behindDoc="0" locked="0" layoutInCell="1" allowOverlap="1">
                <wp:simplePos x="0" y="0"/>
                <wp:positionH relativeFrom="column">
                  <wp:posOffset>2369185</wp:posOffset>
                </wp:positionH>
                <wp:positionV relativeFrom="paragraph">
                  <wp:posOffset>234950</wp:posOffset>
                </wp:positionV>
                <wp:extent cx="958850" cy="0"/>
                <wp:effectExtent l="0" t="0" r="0" b="0"/>
                <wp:wrapNone/>
                <wp:docPr id="102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9" o:spid="_x0000_s1026" o:spt="32" type="#_x0000_t32" style="position:absolute;left:0pt;margin-left:186.55pt;margin-top:18.5pt;height:0pt;width:75.5pt;z-index:251659264;mso-width-relative:page;mso-height-relative:page;" filled="f" stroked="t" coordsize="21600,21600" o:gfxdata="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JnKvXAAAACQEAAA8AAAAAAAAAAQAgAAAAIgAAAGRycy9kb3ducmV2Lnht&#10;bFBLAQIUABQAAAAIAIdO4kC5yCRE+gEAAPADAAAOAAAAAAAAAAEAIAAAACYBAABkcnMvZTJvRG9j&#10;LnhtbFBLBQYAAAAABgAGAFkBAACSBQAAAAA=&#10;">
                <v:fill on="f" focussize="0,0"/>
                <v:stroke color="#000000" joinstyle="round"/>
                <v:imagedata o:title=""/>
                <o:lock v:ext="edit" aspectratio="f"/>
              </v:shape>
            </w:pict>
          </mc:Fallback>
        </mc:AlternateContent>
      </w:r>
      <w:r>
        <mc:AlternateContent>
          <mc:Choice Requires="wps">
            <w:drawing>
              <wp:anchor distT="0" distB="0" distL="0" distR="0" simplePos="0" relativeHeight="25165926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28" name="自选图形 18"/>
                <wp:cNvGraphicFramePr/>
                <a:graphic xmlns:a="http://schemas.openxmlformats.org/drawingml/2006/main">
                  <a:graphicData uri="http://schemas.microsoft.com/office/word/2010/wordprocessingShape">
                    <wps:wsp>
                      <wps:cNvCnPr/>
                      <wps:spPr>
                        <a:xfrm>
                          <a:off x="0" y="0"/>
                          <a:ext cx="958849"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5926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zYCxHXAAAACwEAAA8AAAAAAAAAAQAgAAAAIgAAAGRycy9kb3ducmV2Lnht&#10;bFBLAQIUABQAAAAIAIdO4kBdW/5E+gEAAPADAAAOAAAAAAAAAAEAIAAAACYBAABkcnMvZTJvRG9j&#10;LnhtbFBLBQYAAAAABgAGAFkBAACSBQ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0" w:hangingChars="200"/>
        <w:jc w:val="left"/>
        <w:rPr>
          <w:rFonts w:hint="eastAsia" w:ascii="宋体" w:hAnsi="宋体"/>
          <w:b/>
          <w:sz w:val="32"/>
          <w:szCs w:val="32"/>
        </w:rPr>
      </w:pPr>
    </w:p>
    <w:p>
      <w:pPr>
        <w:adjustRightInd w:val="0"/>
        <w:snapToGrid w:val="0"/>
        <w:spacing w:beforeLines="50" w:afterLines="50" w:line="600" w:lineRule="exact"/>
        <w:ind w:left="643" w:hanging="640" w:hangingChars="200"/>
        <w:jc w:val="left"/>
        <w:rPr>
          <w:rFonts w:hint="eastAsia" w:ascii="宋体" w:hAnsi="宋体"/>
          <w:b/>
          <w:sz w:val="32"/>
          <w:szCs w:val="32"/>
        </w:rPr>
      </w:pPr>
    </w:p>
    <w:p>
      <w:pPr>
        <w:adjustRightInd w:val="0"/>
        <w:snapToGrid w:val="0"/>
        <w:spacing w:beforeLines="50" w:afterLines="50" w:line="600" w:lineRule="exact"/>
        <w:ind w:left="643" w:hanging="640" w:hangingChars="200"/>
        <w:jc w:val="left"/>
        <w:rPr>
          <w:rFonts w:hint="eastAsia" w:ascii="宋体" w:hAnsi="宋体"/>
          <w:b/>
          <w:sz w:val="32"/>
          <w:szCs w:val="32"/>
        </w:rPr>
      </w:pPr>
    </w:p>
    <w:p>
      <w:pPr>
        <w:adjustRightInd w:val="0"/>
        <w:snapToGrid w:val="0"/>
        <w:spacing w:beforeLines="50" w:afterLines="50" w:line="600" w:lineRule="exact"/>
        <w:ind w:left="643" w:hanging="640" w:hangingChars="200"/>
        <w:jc w:val="left"/>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adjustRightInd w:val="0"/>
        <w:snapToGrid w:val="0"/>
        <w:spacing w:beforeLines="50" w:afterLines="50" w:line="600" w:lineRule="exact"/>
        <w:ind w:left="643" w:hanging="640" w:hangingChars="200"/>
        <w:jc w:val="left"/>
        <w:rPr>
          <w:rFonts w:hint="eastAsia" w:ascii="宋体" w:hAnsi="宋体"/>
          <w:b/>
          <w:sz w:val="32"/>
          <w:szCs w:val="32"/>
        </w:rPr>
      </w:pPr>
    </w:p>
    <w:p>
      <w:pPr>
        <w:pStyle w:val="2"/>
        <w:rPr>
          <w:rFonts w:hint="eastAsia"/>
        </w:rPr>
      </w:pPr>
    </w:p>
    <w:p>
      <w:pPr>
        <w:pStyle w:val="2"/>
        <w:rPr>
          <w:rFonts w:hint="eastAsia"/>
        </w:rPr>
      </w:pPr>
    </w:p>
    <w:p>
      <w:pPr>
        <w:pStyle w:val="2"/>
        <w:ind w:left="0" w:leftChars="0" w:firstLine="0" w:firstLineChars="0"/>
        <w:rPr>
          <w:rFonts w:hint="eastAsia"/>
        </w:rPr>
      </w:pPr>
    </w:p>
    <w:p>
      <w:pPr>
        <w:pStyle w:val="2"/>
        <w:rPr>
          <w:rFonts w:hint="eastAsia"/>
        </w:rPr>
      </w:pPr>
    </w:p>
    <w:p>
      <w:pPr>
        <w:numPr>
          <w:ilvl w:val="0"/>
          <w:numId w:val="5"/>
        </w:numPr>
        <w:adjustRightInd w:val="0"/>
        <w:snapToGrid w:val="0"/>
        <w:spacing w:beforeLines="50" w:afterLines="50" w:line="500" w:lineRule="exact"/>
        <w:ind w:left="643" w:hanging="640" w:hangingChars="200"/>
        <w:jc w:val="left"/>
        <w:rPr>
          <w:rFonts w:hint="eastAsia" w:ascii="宋体" w:hAnsi="宋体"/>
          <w:b/>
          <w:sz w:val="32"/>
          <w:szCs w:val="32"/>
        </w:rPr>
      </w:pPr>
      <w:r>
        <w:rPr>
          <w:rFonts w:hint="eastAsia" w:ascii="宋体" w:hAnsi="宋体"/>
          <w:b/>
          <w:sz w:val="32"/>
          <w:szCs w:val="32"/>
        </w:rPr>
        <w:t>对供应商的资格要求</w:t>
      </w:r>
      <w:r>
        <w:rPr>
          <w:rFonts w:hint="eastAsia" w:ascii="宋体" w:hAnsi="宋体"/>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宋体" w:hAnsi="宋体"/>
          <w:b/>
          <w:sz w:val="32"/>
          <w:szCs w:val="32"/>
          <w:lang w:val="en-US" w:eastAsia="zh-CN"/>
        </w:rPr>
        <w:t xml:space="preserve">2.  </w:t>
      </w:r>
      <w:r>
        <w:rPr>
          <w:rFonts w:hint="eastAsia" w:ascii="宋体" w:hAnsi="宋体"/>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hAnsi="宋体" w:eastAsia="仿宋_GB2312"/>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hAnsi="宋体" w:eastAsia="仿宋_GB2312"/>
                <w:sz w:val="24"/>
                <w:szCs w:val="24"/>
              </w:rPr>
            </w:pPr>
            <w:r>
              <w:rPr>
                <w:rFonts w:hint="eastAsia" w:ascii="仿宋_GB2312" w:hAnsi="宋体" w:eastAsia="仿宋_GB2312"/>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hAnsi="宋体" w:eastAsia="仿宋_GB2312"/>
                <w:sz w:val="24"/>
                <w:szCs w:val="24"/>
              </w:rPr>
            </w:pPr>
            <w:r>
              <w:rPr>
                <w:rFonts w:hint="eastAsia" w:ascii="仿宋_GB2312" w:hAnsi="宋体" w:eastAsia="仿宋_GB2312"/>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hAnsi="宋体" w:eastAsia="仿宋_GB2312"/>
                <w:sz w:val="24"/>
                <w:szCs w:val="24"/>
              </w:rPr>
            </w:pPr>
            <w:r>
              <w:rPr>
                <w:rFonts w:hint="eastAsia" w:ascii="仿宋_GB2312" w:hAnsi="宋体" w:eastAsia="仿宋_GB2312"/>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hAnsi="宋体" w:eastAsia="仿宋_GB2312"/>
                <w:sz w:val="24"/>
                <w:szCs w:val="24"/>
                <w:u w:val="none"/>
              </w:rPr>
            </w:pPr>
            <w:r>
              <w:rPr>
                <w:rFonts w:hint="eastAsia" w:ascii="仿宋_GB2312" w:hAnsi="宋体" w:eastAsia="仿宋_GB2312"/>
                <w:sz w:val="24"/>
                <w:szCs w:val="24"/>
                <w:lang w:val="en-US" w:eastAsia="zh-CN"/>
              </w:rPr>
              <w:t>详</w:t>
            </w:r>
            <w:r>
              <w:rPr>
                <w:rFonts w:hint="eastAsia" w:ascii="仿宋_GB2312" w:hAnsi="宋体" w:eastAsia="仿宋_GB2312"/>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详见采购公告；</w:t>
            </w:r>
            <w:r>
              <w:rPr>
                <w:rFonts w:hint="eastAsia" w:ascii="仿宋_GB2312" w:hAnsi="宋体" w:eastAsia="仿宋_GB2312"/>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hAnsi="Calibri" w:eastAsia="仿宋_GB2312" w:cs="宋体"/>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hAnsi="宋体" w:eastAsia="仿宋_GB2312"/>
                <w:sz w:val="24"/>
                <w:szCs w:val="24"/>
                <w:u w:val="single"/>
              </w:rPr>
            </w:pPr>
            <w:r>
              <w:rPr>
                <w:rFonts w:hint="eastAsia" w:ascii="仿宋_GB2312" w:hAnsi="宋体" w:eastAsia="仿宋_GB2312"/>
                <w:sz w:val="24"/>
                <w:szCs w:val="24"/>
                <w:u w:val="single"/>
                <w:lang w:val="en-US" w:eastAsia="zh-CN"/>
              </w:rPr>
              <w:t>90个</w:t>
            </w:r>
            <w:r>
              <w:rPr>
                <w:rFonts w:hint="eastAsia" w:ascii="仿宋_GB2312" w:hAnsi="宋体" w:eastAsia="仿宋_GB2312"/>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hAnsi="宋体" w:eastAsia="仿宋_GB2312"/>
                <w:sz w:val="24"/>
                <w:szCs w:val="24"/>
              </w:rPr>
            </w:pPr>
            <w:r>
              <w:rPr>
                <w:rFonts w:hint="eastAsia" w:ascii="仿宋_GB2312" w:hAnsi="宋体" w:eastAsia="仿宋_GB2312"/>
                <w:sz w:val="24"/>
                <w:szCs w:val="24"/>
              </w:rPr>
              <w:t xml:space="preserve">纸质文件正本1份，副本 </w:t>
            </w:r>
            <w:r>
              <w:rPr>
                <w:rFonts w:hint="eastAsia" w:ascii="仿宋_GB2312" w:hAnsi="宋体" w:eastAsia="仿宋_GB2312"/>
                <w:sz w:val="24"/>
                <w:szCs w:val="24"/>
                <w:u w:val="single"/>
                <w:lang w:val="en-US" w:eastAsia="zh-CN"/>
              </w:rPr>
              <w:t>1</w:t>
            </w:r>
            <w:r>
              <w:rPr>
                <w:rFonts w:hint="eastAsia" w:ascii="仿宋_GB2312" w:hAnsi="宋体" w:eastAsia="仿宋_GB2312"/>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hAnsi="宋体" w:eastAsia="仿宋_GB2312"/>
                <w:sz w:val="24"/>
                <w:szCs w:val="24"/>
              </w:rPr>
            </w:pPr>
            <w:r>
              <w:rPr>
                <w:rFonts w:hint="eastAsia" w:ascii="仿宋_GB2312" w:hAnsi="宋体" w:eastAsia="仿宋_GB2312"/>
                <w:sz w:val="24"/>
                <w:szCs w:val="24"/>
              </w:rPr>
              <w:t>要求密封，响应文件应在密封处加盖公章，标注正本和副本，封皮应注明：</w:t>
            </w:r>
          </w:p>
          <w:p>
            <w:pPr>
              <w:adjustRightInd w:val="0"/>
              <w:snapToGrid w:val="0"/>
              <w:ind w:firstLine="465" w:firstLineChars="0"/>
              <w:rPr>
                <w:rFonts w:ascii="仿宋_GB2312" w:hAnsi="宋体" w:eastAsia="仿宋_GB2312"/>
                <w:sz w:val="24"/>
                <w:szCs w:val="24"/>
              </w:rPr>
            </w:pPr>
            <w:r>
              <w:rPr>
                <w:rFonts w:hint="eastAsia" w:ascii="仿宋_GB2312" w:hAnsi="宋体" w:eastAsia="仿宋_GB2312"/>
                <w:sz w:val="24"/>
                <w:szCs w:val="24"/>
              </w:rPr>
              <w:t>项目名称</w:t>
            </w:r>
            <w:r>
              <w:rPr>
                <w:rFonts w:hint="eastAsia" w:ascii="仿宋_GB2312" w:hAnsi="宋体" w:eastAsia="仿宋_GB2312"/>
                <w:sz w:val="24"/>
                <w:szCs w:val="24"/>
                <w:lang w:eastAsia="zh-CN"/>
              </w:rPr>
              <w:t>、</w:t>
            </w:r>
            <w:r>
              <w:rPr>
                <w:rFonts w:hint="eastAsia" w:ascii="仿宋_GB2312" w:hAnsi="宋体" w:eastAsia="仿宋_GB2312"/>
                <w:sz w:val="24"/>
                <w:szCs w:val="24"/>
              </w:rPr>
              <w:t>供应商名称</w:t>
            </w:r>
            <w:r>
              <w:rPr>
                <w:rFonts w:hint="eastAsia" w:ascii="仿宋_GB2312" w:hAnsi="宋体" w:eastAsia="仿宋_GB2312"/>
                <w:sz w:val="24"/>
                <w:szCs w:val="24"/>
                <w:lang w:eastAsia="zh-CN"/>
              </w:rPr>
              <w:t>、</w:t>
            </w:r>
            <w:r>
              <w:rPr>
                <w:rFonts w:hint="eastAsia" w:ascii="仿宋_GB2312" w:hAnsi="宋体" w:eastAsia="仿宋_GB2312"/>
                <w:sz w:val="24"/>
                <w:szCs w:val="24"/>
              </w:rPr>
              <w:t>供应商地址</w:t>
            </w:r>
            <w:r>
              <w:rPr>
                <w:rFonts w:hint="eastAsia" w:ascii="仿宋_GB2312" w:hAnsi="宋体" w:eastAsia="仿宋_GB2312"/>
                <w:sz w:val="24"/>
                <w:szCs w:val="24"/>
                <w:lang w:eastAsia="zh-CN"/>
              </w:rPr>
              <w:t>、</w:t>
            </w:r>
            <w:r>
              <w:rPr>
                <w:rFonts w:hint="eastAsia" w:ascii="仿宋_GB2312" w:hAnsi="宋体" w:eastAsia="仿宋_GB2312"/>
                <w:sz w:val="24"/>
                <w:szCs w:val="24"/>
              </w:rPr>
              <w:t>联系人及其联系方式</w:t>
            </w:r>
            <w:r>
              <w:rPr>
                <w:rFonts w:hint="eastAsia" w:ascii="仿宋_GB2312" w:hAnsi="宋体" w:eastAsia="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hAnsi="宋体" w:eastAsia="仿宋_GB2312"/>
                <w:sz w:val="24"/>
                <w:szCs w:val="24"/>
                <w:lang w:eastAsia="zh-CN"/>
              </w:rPr>
            </w:pPr>
            <w:r>
              <w:rPr>
                <w:rFonts w:hint="eastAsia" w:ascii="仿宋_GB2312" w:hAnsi="宋体" w:eastAsia="仿宋_GB2312"/>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hAnsi="宋体" w:eastAsia="仿宋_GB2312"/>
                <w:sz w:val="24"/>
                <w:szCs w:val="24"/>
              </w:rPr>
            </w:pPr>
            <w:r>
              <w:rPr>
                <w:rFonts w:hint="eastAsia" w:ascii="仿宋_GB2312" w:hAnsi="宋体" w:eastAsia="仿宋_GB2312"/>
                <w:sz w:val="24"/>
                <w:szCs w:val="24"/>
              </w:rPr>
              <w:t>举行</w:t>
            </w:r>
          </w:p>
          <w:p>
            <w:pPr>
              <w:adjustRightInd w:val="0"/>
              <w:snapToGrid w:val="0"/>
              <w:ind w:firstLine="465"/>
              <w:rPr>
                <w:rFonts w:ascii="仿宋_GB2312" w:hAnsi="宋体" w:eastAsia="仿宋_GB2312"/>
                <w:sz w:val="24"/>
                <w:szCs w:val="24"/>
              </w:rPr>
            </w:pPr>
            <w:r>
              <w:rPr>
                <w:rFonts w:hint="eastAsia" w:ascii="仿宋_GB2312" w:hAnsi="宋体" w:eastAsia="仿宋_GB2312"/>
                <w:sz w:val="24"/>
                <w:szCs w:val="24"/>
              </w:rPr>
              <w:t>会议时间：同响应截止时间</w:t>
            </w:r>
          </w:p>
          <w:p>
            <w:pPr>
              <w:adjustRightInd w:val="0"/>
              <w:snapToGrid w:val="0"/>
              <w:ind w:firstLine="465"/>
              <w:rPr>
                <w:rFonts w:ascii="仿宋_GB2312" w:hAnsi="宋体" w:eastAsia="仿宋_GB2312"/>
                <w:sz w:val="24"/>
                <w:szCs w:val="24"/>
              </w:rPr>
            </w:pPr>
            <w:r>
              <w:rPr>
                <w:rFonts w:hint="eastAsia" w:ascii="仿宋_GB2312" w:hAnsi="宋体" w:eastAsia="仿宋_GB2312"/>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hAnsi="宋体" w:eastAsia="仿宋_GB2312"/>
                <w:sz w:val="24"/>
                <w:szCs w:val="24"/>
              </w:rPr>
            </w:pPr>
            <w:r>
              <w:rPr>
                <w:rFonts w:hint="eastAsia" w:ascii="仿宋_GB2312" w:hAnsi="宋体" w:eastAsia="仿宋_GB2312"/>
                <w:sz w:val="24"/>
                <w:szCs w:val="24"/>
              </w:rPr>
              <w:t>密封情况检查顺序：</w:t>
            </w:r>
            <w:r>
              <w:rPr>
                <w:rFonts w:hint="eastAsia" w:ascii="仿宋_GB2312" w:hAnsi="宋体" w:eastAsia="仿宋_GB2312"/>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hAnsi="宋体" w:eastAsia="仿宋_GB2312"/>
                <w:sz w:val="24"/>
                <w:szCs w:val="24"/>
                <w:lang w:eastAsia="zh-CN"/>
              </w:rPr>
            </w:pPr>
            <w:r>
              <w:rPr>
                <w:rFonts w:hint="eastAsia" w:ascii="仿宋_GB2312" w:hAnsi="宋体" w:eastAsia="仿宋_GB2312"/>
                <w:sz w:val="24"/>
                <w:szCs w:val="24"/>
              </w:rPr>
              <w:t>评审小组构成：</w:t>
            </w:r>
            <w:r>
              <w:rPr>
                <w:rFonts w:hint="eastAsia" w:ascii="仿宋_GB2312" w:hAnsi="宋体" w:eastAsia="仿宋_GB2312"/>
                <w:sz w:val="24"/>
                <w:szCs w:val="24"/>
                <w:u w:val="single"/>
                <w:lang w:val="en-US" w:eastAsia="zh-CN"/>
              </w:rPr>
              <w:t>3</w:t>
            </w:r>
            <w:r>
              <w:rPr>
                <w:rFonts w:hint="eastAsia" w:ascii="仿宋_GB2312" w:hAnsi="宋体" w:eastAsia="仿宋_GB2312"/>
                <w:sz w:val="24"/>
                <w:szCs w:val="24"/>
              </w:rPr>
              <w:t>人</w:t>
            </w:r>
            <w:r>
              <w:rPr>
                <w:rFonts w:hint="eastAsia" w:ascii="仿宋_GB2312" w:hAnsi="宋体" w:eastAsia="仿宋_GB2312"/>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hAnsi="宋体" w:eastAsia="仿宋_GB2312"/>
                <w:sz w:val="24"/>
                <w:szCs w:val="24"/>
                <w:highlight w:val="cyan"/>
              </w:rPr>
            </w:pPr>
            <w:r>
              <w:rPr>
                <w:rFonts w:hint="eastAsia" w:ascii="仿宋_GB2312" w:hAnsi="宋体" w:eastAsia="仿宋_GB2312"/>
                <w:sz w:val="24"/>
                <w:szCs w:val="24"/>
              </w:rPr>
              <w:t>见第</w:t>
            </w:r>
            <w:r>
              <w:rPr>
                <w:rFonts w:hint="eastAsia" w:ascii="仿宋_GB2312" w:hAnsi="宋体" w:eastAsia="仿宋_GB2312"/>
                <w:sz w:val="24"/>
                <w:szCs w:val="24"/>
                <w:lang w:val="en-US" w:eastAsia="zh-CN"/>
              </w:rPr>
              <w:t>四</w:t>
            </w:r>
            <w:r>
              <w:rPr>
                <w:rFonts w:hint="eastAsia" w:ascii="仿宋_GB2312" w:hAnsi="宋体" w:eastAsia="仿宋_GB2312"/>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hAnsi="宋体" w:eastAsia="仿宋_GB2312"/>
                <w:sz w:val="24"/>
                <w:szCs w:val="24"/>
              </w:rPr>
            </w:pPr>
            <w:r>
              <w:rPr>
                <w:rFonts w:hint="eastAsia" w:ascii="仿宋_GB2312" w:hAnsi="宋体" w:eastAsia="仿宋_GB2312"/>
                <w:sz w:val="24"/>
                <w:szCs w:val="24"/>
              </w:rPr>
              <w:t>在</w:t>
            </w:r>
            <w:r>
              <w:rPr>
                <w:rFonts w:hint="eastAsia" w:ascii="仿宋_GB2312" w:hAnsi="宋体" w:eastAsia="仿宋_GB2312"/>
                <w:sz w:val="24"/>
                <w:szCs w:val="24"/>
                <w:u w:val="single"/>
                <w:lang w:val="en-US" w:eastAsia="zh-CN"/>
              </w:rPr>
              <w:t>广州市净水有限公司门户网站</w:t>
            </w:r>
            <w:r>
              <w:rPr>
                <w:rFonts w:hint="eastAsia" w:ascii="仿宋_GB2312" w:hAnsi="宋体" w:eastAsia="仿宋_GB2312"/>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hAnsi="宋体" w:eastAsia="仿宋_GB2312"/>
                <w:sz w:val="24"/>
                <w:szCs w:val="24"/>
              </w:rPr>
            </w:pPr>
            <w:r>
              <w:rPr>
                <w:rFonts w:hint="eastAsia" w:ascii="仿宋_GB2312" w:hAnsi="宋体" w:eastAsia="仿宋_GB2312"/>
                <w:sz w:val="24"/>
                <w:szCs w:val="24"/>
              </w:rPr>
              <w:t>见第</w:t>
            </w:r>
            <w:r>
              <w:rPr>
                <w:rFonts w:hint="eastAsia" w:ascii="仿宋_GB2312" w:hAnsi="宋体" w:eastAsia="仿宋_GB2312"/>
                <w:sz w:val="24"/>
                <w:szCs w:val="24"/>
                <w:lang w:val="en-US" w:eastAsia="zh-CN"/>
              </w:rPr>
              <w:t>四</w:t>
            </w:r>
            <w:r>
              <w:rPr>
                <w:rFonts w:hint="eastAsia" w:ascii="仿宋_GB2312" w:hAnsi="宋体" w:eastAsia="仿宋_GB2312"/>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hAnsi="宋体" w:eastAsia="仿宋_GB2312"/>
                <w:sz w:val="24"/>
                <w:szCs w:val="24"/>
              </w:rPr>
            </w:pPr>
            <w:r>
              <w:rPr>
                <w:rFonts w:hint="eastAsia" w:ascii="仿宋_GB2312" w:hAnsi="宋体" w:eastAsia="仿宋_GB2312"/>
                <w:sz w:val="24"/>
                <w:szCs w:val="24"/>
              </w:rPr>
              <w:t>见第</w:t>
            </w:r>
            <w:r>
              <w:rPr>
                <w:rFonts w:hint="eastAsia" w:ascii="仿宋_GB2312" w:hAnsi="宋体" w:eastAsia="仿宋_GB2312"/>
                <w:sz w:val="24"/>
                <w:szCs w:val="24"/>
                <w:lang w:val="en-US" w:eastAsia="zh-CN"/>
              </w:rPr>
              <w:t>四</w:t>
            </w:r>
            <w:r>
              <w:rPr>
                <w:rFonts w:hint="eastAsia" w:ascii="仿宋_GB2312" w:hAnsi="宋体" w:eastAsia="仿宋_GB2312"/>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hAnsi="Calibri" w:eastAsia="仿宋_GB2312" w:cs="宋体"/>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hAnsi="宋体" w:eastAsia="仿宋_GB2312"/>
                <w:sz w:val="24"/>
                <w:szCs w:val="24"/>
              </w:rPr>
            </w:pPr>
          </w:p>
        </w:tc>
      </w:tr>
    </w:tbl>
    <w:p>
      <w:pPr>
        <w:adjustRightInd w:val="0"/>
        <w:snapToGrid w:val="0"/>
        <w:spacing w:beforeLines="50" w:afterLines="50" w:line="560" w:lineRule="exact"/>
        <w:ind w:left="643" w:hanging="640" w:hangingChars="200"/>
        <w:jc w:val="left"/>
        <w:rPr>
          <w:rFonts w:ascii="宋体" w:hAnsi="宋体"/>
          <w:b/>
          <w:sz w:val="32"/>
          <w:szCs w:val="32"/>
        </w:rPr>
      </w:pPr>
      <w:r>
        <w:rPr>
          <w:rFonts w:hint="eastAsia" w:ascii="宋体" w:hAnsi="宋体"/>
          <w:b/>
          <w:sz w:val="32"/>
          <w:szCs w:val="32"/>
          <w:lang w:val="en-US" w:eastAsia="zh-CN"/>
        </w:rPr>
        <w:t>2</w:t>
      </w:r>
      <w:r>
        <w:rPr>
          <w:rFonts w:hint="eastAsia" w:ascii="宋体" w:hAnsi="宋体"/>
          <w:b/>
          <w:sz w:val="32"/>
          <w:szCs w:val="32"/>
        </w:rPr>
        <w:t>.本次交易的特别规定</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0" w:hangingChars="200"/>
        <w:jc w:val="left"/>
        <w:rPr>
          <w:rFonts w:ascii="宋体" w:hAnsi="宋体"/>
          <w:b/>
          <w:sz w:val="32"/>
          <w:szCs w:val="32"/>
        </w:rPr>
      </w:pPr>
      <w:r>
        <w:rPr>
          <w:rFonts w:hint="eastAsia" w:ascii="宋体" w:hAnsi="宋体"/>
          <w:b/>
          <w:sz w:val="32"/>
          <w:szCs w:val="32"/>
          <w:lang w:val="en-US" w:eastAsia="zh-CN"/>
        </w:rPr>
        <w:t>3</w:t>
      </w:r>
      <w:r>
        <w:rPr>
          <w:rFonts w:hint="eastAsia" w:ascii="宋体" w:hAnsi="宋体"/>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宋体" w:hAnsi="宋体"/>
          <w:b/>
          <w:sz w:val="32"/>
          <w:szCs w:val="32"/>
        </w:rPr>
      </w:pPr>
      <w:r>
        <w:rPr>
          <w:rFonts w:hint="eastAsia" w:ascii="宋体" w:hAnsi="宋体"/>
          <w:b/>
          <w:sz w:val="32"/>
          <w:szCs w:val="32"/>
          <w:lang w:val="en-US" w:eastAsia="zh-CN"/>
        </w:rPr>
        <w:t>4</w:t>
      </w:r>
      <w:r>
        <w:rPr>
          <w:rFonts w:hint="eastAsia" w:ascii="宋体" w:hAnsi="宋体"/>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0" w:hangingChars="200"/>
        <w:jc w:val="left"/>
        <w:rPr>
          <w:rFonts w:ascii="宋体" w:hAnsi="宋体"/>
          <w:b/>
          <w:sz w:val="32"/>
          <w:szCs w:val="32"/>
        </w:rPr>
      </w:pPr>
      <w:r>
        <w:rPr>
          <w:rFonts w:hint="eastAsia" w:ascii="宋体" w:hAnsi="宋体"/>
          <w:b/>
          <w:sz w:val="32"/>
          <w:szCs w:val="32"/>
          <w:lang w:val="en-US" w:eastAsia="zh-CN"/>
        </w:rPr>
        <w:t>5</w:t>
      </w:r>
      <w:r>
        <w:rPr>
          <w:rFonts w:hint="eastAsia" w:ascii="宋体" w:hAnsi="宋体"/>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宋体" w:hAnsi="宋体"/>
          <w:b/>
          <w:sz w:val="32"/>
          <w:szCs w:val="32"/>
        </w:rPr>
      </w:pPr>
      <w:r>
        <w:rPr>
          <w:rFonts w:hint="eastAsia" w:ascii="宋体" w:hAnsi="宋体"/>
          <w:b/>
          <w:sz w:val="32"/>
          <w:szCs w:val="32"/>
          <w:lang w:val="en-US" w:eastAsia="zh-CN"/>
        </w:rPr>
        <w:t>6</w:t>
      </w:r>
      <w:r>
        <w:rPr>
          <w:rFonts w:hint="eastAsia" w:ascii="宋体" w:hAnsi="宋体"/>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0" w:hangingChars="200"/>
        <w:jc w:val="left"/>
        <w:rPr>
          <w:rFonts w:ascii="宋体" w:hAnsi="宋体"/>
          <w:b/>
          <w:sz w:val="32"/>
          <w:szCs w:val="32"/>
        </w:rPr>
      </w:pPr>
      <w:r>
        <w:rPr>
          <w:rFonts w:hint="eastAsia" w:ascii="宋体" w:hAnsi="宋体"/>
          <w:b/>
          <w:sz w:val="32"/>
          <w:szCs w:val="32"/>
          <w:lang w:val="en-US" w:eastAsia="zh-CN"/>
        </w:rPr>
        <w:t>7</w:t>
      </w:r>
      <w:r>
        <w:rPr>
          <w:rFonts w:hint="eastAsia" w:ascii="宋体" w:hAnsi="宋体"/>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宋体" w:hAnsi="宋体"/>
          <w:b/>
          <w:sz w:val="32"/>
          <w:szCs w:val="32"/>
        </w:rPr>
      </w:pPr>
      <w:r>
        <w:rPr>
          <w:rFonts w:hint="eastAsia" w:ascii="宋体" w:hAnsi="宋体"/>
          <w:b/>
          <w:sz w:val="32"/>
          <w:szCs w:val="32"/>
          <w:lang w:val="en-US" w:eastAsia="zh-CN"/>
        </w:rPr>
        <w:t>8</w:t>
      </w:r>
      <w:r>
        <w:rPr>
          <w:rFonts w:hint="eastAsia" w:ascii="宋体" w:hAnsi="宋体"/>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宋体" w:hAnsi="宋体" w:eastAsia="宋体"/>
          <w:b/>
          <w:sz w:val="28"/>
          <w:szCs w:val="28"/>
        </w:rPr>
      </w:pPr>
    </w:p>
    <w:p>
      <w:pPr>
        <w:pStyle w:val="2"/>
        <w:rPr>
          <w:rFonts w:ascii="宋体" w:hAnsi="宋体" w:eastAsia="宋体"/>
          <w:b/>
          <w:sz w:val="28"/>
          <w:szCs w:val="28"/>
        </w:rPr>
      </w:pPr>
    </w:p>
    <w:p>
      <w:pPr>
        <w:pStyle w:val="2"/>
        <w:rPr>
          <w:rFonts w:ascii="宋体" w:hAnsi="宋体" w:eastAsia="宋体"/>
          <w:b/>
          <w:sz w:val="28"/>
          <w:szCs w:val="28"/>
        </w:rPr>
      </w:pPr>
    </w:p>
    <w:p>
      <w:pPr>
        <w:pStyle w:val="2"/>
        <w:rPr>
          <w:rFonts w:ascii="宋体" w:hAnsi="宋体" w:eastAsia="宋体"/>
          <w:b/>
          <w:sz w:val="28"/>
          <w:szCs w:val="28"/>
        </w:rPr>
      </w:pPr>
    </w:p>
    <w:p>
      <w:pPr>
        <w:adjustRightInd w:val="0"/>
        <w:snapToGrid w:val="0"/>
        <w:spacing w:line="600" w:lineRule="exact"/>
        <w:jc w:val="left"/>
        <w:rPr>
          <w:rFonts w:ascii="宋体" w:hAnsi="宋体" w:eastAsia="宋体"/>
          <w:b/>
          <w:sz w:val="28"/>
          <w:szCs w:val="28"/>
        </w:rPr>
      </w:pPr>
    </w:p>
    <w:p>
      <w:pPr>
        <w:adjustRightInd w:val="0"/>
        <w:snapToGrid w:val="0"/>
        <w:spacing w:line="600" w:lineRule="exact"/>
        <w:jc w:val="left"/>
        <w:rPr>
          <w:rFonts w:ascii="宋体" w:hAnsi="宋体" w:eastAsia="宋体"/>
          <w:b/>
          <w:sz w:val="28"/>
          <w:szCs w:val="28"/>
        </w:rPr>
      </w:pPr>
    </w:p>
    <w:p>
      <w:pPr>
        <w:adjustRightInd w:val="0"/>
        <w:snapToGrid w:val="0"/>
        <w:spacing w:line="600" w:lineRule="exact"/>
        <w:jc w:val="left"/>
        <w:rPr>
          <w:rFonts w:ascii="宋体" w:hAnsi="宋体" w:eastAsia="宋体"/>
          <w:b/>
          <w:sz w:val="28"/>
          <w:szCs w:val="28"/>
        </w:rPr>
      </w:pPr>
    </w:p>
    <w:p>
      <w:pPr>
        <w:adjustRightInd w:val="0"/>
        <w:snapToGrid w:val="0"/>
        <w:spacing w:line="600" w:lineRule="exact"/>
        <w:jc w:val="left"/>
        <w:rPr>
          <w:rFonts w:ascii="宋体" w:hAnsi="宋体" w:eastAsia="宋体"/>
          <w:b/>
          <w:sz w:val="28"/>
          <w:szCs w:val="28"/>
        </w:rPr>
      </w:pPr>
    </w:p>
    <w:p>
      <w:pPr>
        <w:adjustRightInd w:val="0"/>
        <w:snapToGrid w:val="0"/>
        <w:spacing w:line="600" w:lineRule="exact"/>
        <w:jc w:val="left"/>
        <w:rPr>
          <w:rFonts w:ascii="宋体" w:hAnsi="宋体" w:eastAsia="宋体"/>
          <w:b/>
          <w:sz w:val="28"/>
          <w:szCs w:val="28"/>
        </w:rPr>
      </w:pPr>
      <w:r>
        <w:rPr>
          <w:rFonts w:ascii="宋体" w:hAnsi="宋体" w:eastAsia="宋体"/>
          <w:b/>
          <w:sz w:val="28"/>
          <w:szCs w:val="28"/>
        </w:rPr>
        <w:t>附件</w:t>
      </w:r>
      <w:r>
        <w:rPr>
          <w:rFonts w:hint="eastAsia" w:ascii="宋体" w:hAnsi="宋体" w:eastAsia="宋体"/>
          <w:b/>
          <w:sz w:val="28"/>
          <w:szCs w:val="28"/>
        </w:rPr>
        <w:t>1</w:t>
      </w:r>
    </w:p>
    <w:p>
      <w:pPr>
        <w:adjustRightInd w:val="0"/>
        <w:snapToGrid w:val="0"/>
        <w:spacing w:line="600" w:lineRule="exact"/>
        <w:jc w:val="center"/>
        <w:rPr>
          <w:rFonts w:ascii="方正小标宋简体" w:hAnsi="宋体" w:eastAsia="方正小标宋简体"/>
          <w:sz w:val="32"/>
          <w:szCs w:val="32"/>
        </w:rPr>
      </w:pPr>
    </w:p>
    <w:p>
      <w:pPr>
        <w:adjustRightInd w:val="0"/>
        <w:snapToGrid w:val="0"/>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响应文件开启表</w:t>
      </w:r>
    </w:p>
    <w:p>
      <w:pPr>
        <w:pStyle w:val="36"/>
      </w:pP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开启时间：</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w:t>
      </w:r>
      <w:r>
        <w:rPr>
          <w:rFonts w:hint="eastAsia" w:ascii="仿宋_GB2312" w:hAnsi="宋体" w:eastAsia="仿宋_GB2312"/>
          <w:sz w:val="28"/>
          <w:szCs w:val="28"/>
          <w:u w:val="single"/>
        </w:rPr>
        <w:t xml:space="preserve">    </w:t>
      </w:r>
      <w:r>
        <w:rPr>
          <w:rFonts w:hint="eastAsia" w:ascii="仿宋_GB2312" w:hAnsi="宋体" w:eastAsia="仿宋_GB2312"/>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hAnsi="宋体" w:eastAsia="仿宋_GB2312"/>
          <w:sz w:val="28"/>
          <w:szCs w:val="28"/>
          <w:u w:val="single"/>
        </w:rPr>
      </w:pPr>
      <w:r>
        <w:rPr>
          <w:rFonts w:hint="eastAsia" w:ascii="仿宋_GB2312" w:hAnsi="宋体" w:eastAsia="仿宋_GB2312"/>
          <w:sz w:val="28"/>
          <w:szCs w:val="28"/>
        </w:rPr>
        <w:t>采购人代表</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记录人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adjustRightInd w:val="0"/>
        <w:snapToGrid w:val="0"/>
        <w:spacing w:line="600" w:lineRule="exact"/>
        <w:ind w:firstLine="555"/>
        <w:jc w:val="left"/>
        <w:rPr>
          <w:rFonts w:ascii="仿宋_GB2312" w:hAnsi="宋体" w:eastAsia="仿宋_GB2312"/>
          <w:sz w:val="28"/>
          <w:szCs w:val="28"/>
        </w:rPr>
      </w:pPr>
    </w:p>
    <w:p>
      <w:pPr>
        <w:adjustRightInd w:val="0"/>
        <w:snapToGrid w:val="0"/>
        <w:spacing w:line="600" w:lineRule="exact"/>
        <w:ind w:firstLine="555"/>
        <w:jc w:val="left"/>
        <w:rPr>
          <w:rFonts w:ascii="仿宋_GB2312" w:hAnsi="宋体" w:eastAsia="仿宋_GB2312"/>
          <w:sz w:val="28"/>
          <w:szCs w:val="28"/>
        </w:rPr>
      </w:pPr>
    </w:p>
    <w:p>
      <w:pPr>
        <w:pStyle w:val="2"/>
        <w:rPr>
          <w:rFonts w:ascii="仿宋_GB2312" w:hAnsi="宋体" w:eastAsia="仿宋_GB2312"/>
          <w:sz w:val="28"/>
          <w:szCs w:val="28"/>
        </w:rPr>
      </w:pPr>
    </w:p>
    <w:p>
      <w:pPr>
        <w:pStyle w:val="2"/>
        <w:rPr>
          <w:rFonts w:ascii="仿宋_GB2312" w:hAnsi="宋体" w:eastAsia="仿宋_GB2312"/>
          <w:sz w:val="28"/>
          <w:szCs w:val="28"/>
        </w:rPr>
      </w:pPr>
    </w:p>
    <w:p>
      <w:pPr>
        <w:pStyle w:val="2"/>
        <w:rPr>
          <w:rFonts w:ascii="仿宋_GB2312" w:hAnsi="宋体" w:eastAsia="仿宋_GB2312"/>
          <w:sz w:val="28"/>
          <w:szCs w:val="28"/>
        </w:rPr>
      </w:pPr>
    </w:p>
    <w:p>
      <w:pPr>
        <w:pStyle w:val="2"/>
        <w:rPr>
          <w:rFonts w:ascii="仿宋_GB2312" w:hAnsi="宋体" w:eastAsia="仿宋_GB2312"/>
          <w:sz w:val="28"/>
          <w:szCs w:val="28"/>
        </w:rPr>
      </w:pPr>
    </w:p>
    <w:p>
      <w:pPr>
        <w:adjustRightInd w:val="0"/>
        <w:snapToGrid w:val="0"/>
        <w:spacing w:line="600" w:lineRule="exact"/>
        <w:jc w:val="left"/>
        <w:rPr>
          <w:rFonts w:hint="eastAsia" w:ascii="宋体" w:hAnsi="宋体" w:eastAsia="宋体"/>
          <w:b/>
          <w:sz w:val="28"/>
          <w:szCs w:val="28"/>
        </w:rPr>
      </w:pPr>
    </w:p>
    <w:p>
      <w:pPr>
        <w:adjustRightInd w:val="0"/>
        <w:snapToGrid w:val="0"/>
        <w:spacing w:line="600" w:lineRule="exact"/>
        <w:jc w:val="left"/>
        <w:rPr>
          <w:rFonts w:hint="eastAsia" w:ascii="宋体" w:hAnsi="宋体" w:eastAsia="宋体"/>
          <w:b/>
          <w:sz w:val="28"/>
          <w:szCs w:val="28"/>
        </w:rPr>
      </w:pPr>
    </w:p>
    <w:p>
      <w:pPr>
        <w:adjustRightInd w:val="0"/>
        <w:snapToGrid w:val="0"/>
        <w:spacing w:line="600" w:lineRule="exact"/>
        <w:jc w:val="left"/>
        <w:rPr>
          <w:rFonts w:ascii="宋体" w:hAnsi="宋体" w:eastAsia="宋体"/>
          <w:b/>
          <w:sz w:val="28"/>
          <w:szCs w:val="28"/>
        </w:rPr>
      </w:pPr>
      <w:r>
        <w:rPr>
          <w:rFonts w:hint="eastAsia" w:ascii="宋体" w:hAnsi="宋体" w:eastAsia="宋体"/>
          <w:b/>
          <w:sz w:val="28"/>
          <w:szCs w:val="28"/>
        </w:rPr>
        <w:t>附件2</w:t>
      </w:r>
    </w:p>
    <w:p>
      <w:pPr>
        <w:adjustRightInd w:val="0"/>
        <w:snapToGrid w:val="0"/>
        <w:spacing w:line="600" w:lineRule="exact"/>
        <w:jc w:val="center"/>
        <w:rPr>
          <w:rFonts w:ascii="方正小标宋简体" w:hAnsi="宋体" w:eastAsia="方正小标宋简体"/>
          <w:sz w:val="32"/>
          <w:szCs w:val="32"/>
        </w:rPr>
      </w:pPr>
    </w:p>
    <w:p>
      <w:pPr>
        <w:adjustRightInd w:val="0"/>
        <w:snapToGrid w:val="0"/>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问题澄清通知</w:t>
      </w:r>
    </w:p>
    <w:p>
      <w:pPr>
        <w:pStyle w:val="36"/>
      </w:pP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编号：</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u w:val="single"/>
        </w:rPr>
        <w:t xml:space="preserve">   （供应商名称）    </w:t>
      </w:r>
      <w:r>
        <w:rPr>
          <w:rFonts w:hint="eastAsia" w:ascii="仿宋_GB2312" w:hAnsi="宋体" w:eastAsia="仿宋_GB2312"/>
          <w:sz w:val="28"/>
          <w:szCs w:val="28"/>
        </w:rPr>
        <w:t>：</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u w:val="single"/>
        </w:rPr>
        <w:t xml:space="preserve"> （项目名称） </w:t>
      </w:r>
      <w:r>
        <w:rPr>
          <w:rFonts w:hint="eastAsia" w:ascii="仿宋_GB2312" w:hAnsi="宋体" w:eastAsia="仿宋_GB2312"/>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1.</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请将上述问题的澄清于</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时前递交至</w:t>
      </w:r>
      <w:r>
        <w:rPr>
          <w:rFonts w:hint="eastAsia" w:ascii="仿宋_GB2312" w:hAnsi="宋体" w:eastAsia="仿宋_GB2312"/>
          <w:sz w:val="28"/>
          <w:szCs w:val="28"/>
          <w:u w:val="single"/>
        </w:rPr>
        <w:t xml:space="preserve">  （详细地址） </w:t>
      </w:r>
      <w:r>
        <w:rPr>
          <w:rFonts w:hint="eastAsia" w:ascii="仿宋_GB2312" w:hAnsi="宋体" w:eastAsia="仿宋_GB2312"/>
          <w:sz w:val="28"/>
          <w:szCs w:val="28"/>
        </w:rPr>
        <w:t>。</w:t>
      </w:r>
    </w:p>
    <w:p>
      <w:pPr>
        <w:adjustRightInd w:val="0"/>
        <w:snapToGrid w:val="0"/>
        <w:spacing w:line="600" w:lineRule="exact"/>
        <w:jc w:val="left"/>
        <w:rPr>
          <w:rFonts w:ascii="宋体" w:hAnsi="宋体" w:eastAsia="宋体"/>
          <w:b/>
          <w:sz w:val="28"/>
          <w:szCs w:val="28"/>
        </w:rPr>
      </w:pPr>
    </w:p>
    <w:p>
      <w:pPr>
        <w:adjustRightInd w:val="0"/>
        <w:snapToGrid w:val="0"/>
        <w:spacing w:line="600" w:lineRule="exact"/>
        <w:ind w:firstLine="4760" w:firstLineChars="1700"/>
        <w:jc w:val="left"/>
        <w:rPr>
          <w:rFonts w:ascii="仿宋_GB2312" w:hAnsi="宋体" w:eastAsia="仿宋_GB2312"/>
          <w:sz w:val="28"/>
          <w:szCs w:val="28"/>
        </w:rPr>
      </w:pPr>
      <w:r>
        <w:rPr>
          <w:rFonts w:hint="eastAsia" w:ascii="仿宋_GB2312" w:hAnsi="宋体" w:eastAsia="仿宋_GB2312"/>
          <w:sz w:val="28"/>
          <w:szCs w:val="28"/>
          <w:u w:val="single"/>
        </w:rPr>
        <w:t xml:space="preserve">（项目名称） </w:t>
      </w:r>
      <w:r>
        <w:rPr>
          <w:rFonts w:hint="eastAsia" w:ascii="仿宋_GB2312" w:hAnsi="宋体" w:eastAsia="仿宋_GB2312"/>
          <w:sz w:val="28"/>
          <w:szCs w:val="28"/>
        </w:rPr>
        <w:t>评审小组</w:t>
      </w:r>
    </w:p>
    <w:p>
      <w:pPr>
        <w:adjustRightInd w:val="0"/>
        <w:snapToGrid w:val="0"/>
        <w:spacing w:line="600" w:lineRule="exact"/>
        <w:ind w:firstLine="4760" w:firstLineChars="1700"/>
        <w:jc w:val="left"/>
        <w:rPr>
          <w:rFonts w:ascii="仿宋_GB2312" w:hAnsi="宋体" w:eastAsia="仿宋_GB2312"/>
          <w:sz w:val="28"/>
          <w:szCs w:val="28"/>
        </w:rPr>
      </w:pPr>
      <w:r>
        <w:rPr>
          <w:rFonts w:hint="eastAsia" w:ascii="仿宋_GB2312" w:hAnsi="宋体" w:eastAsia="仿宋_GB2312"/>
          <w:sz w:val="28"/>
          <w:szCs w:val="28"/>
        </w:rPr>
        <w:t>评审小组：</w:t>
      </w:r>
      <w:r>
        <w:rPr>
          <w:rFonts w:hint="eastAsia" w:ascii="宋体" w:hAnsi="宋体" w:eastAsia="宋体"/>
          <w:b/>
          <w:sz w:val="28"/>
          <w:szCs w:val="28"/>
          <w:u w:val="single"/>
        </w:rPr>
        <w:t xml:space="preserve">          </w:t>
      </w:r>
      <w:r>
        <w:rPr>
          <w:rFonts w:hint="eastAsia" w:ascii="仿宋_GB2312" w:hAnsi="宋体" w:eastAsia="仿宋_GB2312"/>
          <w:sz w:val="28"/>
          <w:szCs w:val="28"/>
        </w:rPr>
        <w:t>（签字）</w:t>
      </w:r>
    </w:p>
    <w:p>
      <w:pPr>
        <w:adjustRightInd w:val="0"/>
        <w:snapToGrid w:val="0"/>
        <w:spacing w:line="600" w:lineRule="exact"/>
        <w:ind w:firstLine="5451" w:firstLineChars="1947"/>
        <w:jc w:val="left"/>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adjustRightInd w:val="0"/>
        <w:snapToGrid w:val="0"/>
        <w:spacing w:line="600" w:lineRule="exact"/>
        <w:ind w:firstLine="4760" w:firstLineChars="1700"/>
        <w:jc w:val="left"/>
        <w:rPr>
          <w:rFonts w:ascii="宋体" w:hAnsi="宋体" w:eastAsia="宋体"/>
          <w:b/>
          <w:sz w:val="28"/>
          <w:szCs w:val="28"/>
        </w:rPr>
      </w:pPr>
    </w:p>
    <w:p>
      <w:pPr>
        <w:adjustRightInd w:val="0"/>
        <w:snapToGrid w:val="0"/>
        <w:spacing w:line="600" w:lineRule="exact"/>
        <w:jc w:val="left"/>
        <w:rPr>
          <w:rFonts w:ascii="宋体" w:hAnsi="宋体" w:eastAsia="宋体"/>
          <w:b/>
          <w:sz w:val="28"/>
          <w:szCs w:val="28"/>
        </w:rPr>
      </w:pPr>
    </w:p>
    <w:p>
      <w:pPr>
        <w:adjustRightInd w:val="0"/>
        <w:snapToGrid w:val="0"/>
        <w:spacing w:line="600" w:lineRule="exact"/>
        <w:jc w:val="left"/>
        <w:rPr>
          <w:rFonts w:ascii="宋体" w:hAnsi="宋体" w:eastAsia="宋体"/>
          <w:b/>
          <w:sz w:val="28"/>
          <w:szCs w:val="28"/>
        </w:rPr>
      </w:pPr>
    </w:p>
    <w:p>
      <w:pPr>
        <w:pStyle w:val="2"/>
      </w:pPr>
    </w:p>
    <w:p>
      <w:pPr>
        <w:adjustRightInd w:val="0"/>
        <w:snapToGrid w:val="0"/>
        <w:spacing w:line="600" w:lineRule="exact"/>
        <w:jc w:val="left"/>
        <w:rPr>
          <w:rFonts w:ascii="宋体" w:hAnsi="宋体" w:eastAsia="宋体"/>
          <w:b/>
          <w:sz w:val="28"/>
          <w:szCs w:val="28"/>
        </w:rPr>
      </w:pPr>
    </w:p>
    <w:p>
      <w:pPr>
        <w:adjustRightInd w:val="0"/>
        <w:snapToGrid w:val="0"/>
        <w:spacing w:line="600" w:lineRule="exact"/>
        <w:jc w:val="left"/>
        <w:rPr>
          <w:rFonts w:hint="eastAsia" w:ascii="宋体" w:hAnsi="宋体" w:eastAsia="宋体"/>
          <w:b/>
          <w:sz w:val="28"/>
          <w:szCs w:val="28"/>
        </w:rPr>
      </w:pPr>
    </w:p>
    <w:p>
      <w:pPr>
        <w:adjustRightInd w:val="0"/>
        <w:snapToGrid w:val="0"/>
        <w:spacing w:line="600" w:lineRule="exact"/>
        <w:jc w:val="left"/>
        <w:rPr>
          <w:rFonts w:hint="eastAsia" w:ascii="宋体" w:hAnsi="宋体" w:eastAsia="宋体"/>
          <w:b/>
          <w:sz w:val="28"/>
          <w:szCs w:val="28"/>
        </w:rPr>
      </w:pPr>
    </w:p>
    <w:p>
      <w:pPr>
        <w:adjustRightInd w:val="0"/>
        <w:snapToGrid w:val="0"/>
        <w:spacing w:line="600" w:lineRule="exact"/>
        <w:jc w:val="left"/>
        <w:rPr>
          <w:rFonts w:hint="eastAsia" w:ascii="宋体" w:hAnsi="宋体" w:eastAsia="宋体"/>
          <w:b/>
          <w:sz w:val="28"/>
          <w:szCs w:val="28"/>
        </w:rPr>
      </w:pPr>
    </w:p>
    <w:p>
      <w:pPr>
        <w:adjustRightInd w:val="0"/>
        <w:snapToGrid w:val="0"/>
        <w:spacing w:line="600" w:lineRule="exact"/>
        <w:jc w:val="left"/>
        <w:rPr>
          <w:rFonts w:ascii="宋体" w:hAnsi="宋体" w:eastAsia="宋体"/>
          <w:b/>
          <w:sz w:val="28"/>
          <w:szCs w:val="28"/>
        </w:rPr>
      </w:pPr>
      <w:r>
        <w:rPr>
          <w:rFonts w:hint="eastAsia" w:ascii="宋体" w:hAnsi="宋体" w:eastAsia="宋体"/>
          <w:b/>
          <w:sz w:val="28"/>
          <w:szCs w:val="28"/>
        </w:rPr>
        <w:t>附件3</w:t>
      </w:r>
    </w:p>
    <w:p>
      <w:pPr>
        <w:adjustRightInd w:val="0"/>
        <w:snapToGrid w:val="0"/>
        <w:spacing w:line="600" w:lineRule="exact"/>
        <w:jc w:val="center"/>
        <w:rPr>
          <w:rFonts w:ascii="方正小标宋简体" w:hAnsi="宋体" w:eastAsia="方正小标宋简体"/>
          <w:sz w:val="32"/>
          <w:szCs w:val="32"/>
        </w:rPr>
      </w:pPr>
    </w:p>
    <w:p>
      <w:pPr>
        <w:adjustRightInd w:val="0"/>
        <w:snapToGrid w:val="0"/>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问题的澄清</w:t>
      </w:r>
    </w:p>
    <w:p>
      <w:pPr>
        <w:pStyle w:val="36"/>
      </w:pP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编号：</w:t>
      </w:r>
    </w:p>
    <w:p>
      <w:pPr>
        <w:adjustRightInd w:val="0"/>
        <w:snapToGrid w:val="0"/>
        <w:spacing w:line="600" w:lineRule="exact"/>
        <w:jc w:val="left"/>
        <w:rPr>
          <w:rFonts w:ascii="宋体" w:hAnsi="宋体" w:eastAsia="宋体"/>
          <w:b/>
          <w:sz w:val="28"/>
          <w:szCs w:val="28"/>
        </w:rPr>
      </w:pPr>
      <w:r>
        <w:rPr>
          <w:rFonts w:hint="eastAsia" w:ascii="仿宋_GB2312" w:hAnsi="宋体" w:eastAsia="仿宋_GB2312"/>
          <w:sz w:val="28"/>
          <w:szCs w:val="28"/>
          <w:u w:val="single"/>
        </w:rPr>
        <w:t>（项目名称）</w:t>
      </w:r>
      <w:r>
        <w:rPr>
          <w:rFonts w:hint="eastAsia" w:ascii="仿宋_GB2312" w:hAnsi="宋体" w:eastAsia="仿宋_GB2312"/>
          <w:sz w:val="28"/>
          <w:szCs w:val="28"/>
        </w:rPr>
        <w:t>评审小组：</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 xml:space="preserve">    问题澄清通知（编号：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）已收悉，现澄清如下：</w:t>
      </w:r>
    </w:p>
    <w:p>
      <w:pPr>
        <w:adjustRightInd w:val="0"/>
        <w:snapToGrid w:val="0"/>
        <w:spacing w:line="600" w:lineRule="exact"/>
        <w:ind w:firstLine="570"/>
        <w:jc w:val="left"/>
        <w:rPr>
          <w:rFonts w:ascii="仿宋_GB2312" w:hAnsi="宋体" w:eastAsia="仿宋_GB2312"/>
          <w:sz w:val="28"/>
          <w:szCs w:val="28"/>
        </w:rPr>
      </w:pPr>
      <w:r>
        <w:rPr>
          <w:rFonts w:hint="eastAsia" w:ascii="仿宋_GB2312" w:hAnsi="宋体" w:eastAsia="仿宋_GB2312"/>
          <w:sz w:val="28"/>
          <w:szCs w:val="28"/>
        </w:rPr>
        <w:t>1.</w:t>
      </w:r>
    </w:p>
    <w:p>
      <w:pPr>
        <w:adjustRightInd w:val="0"/>
        <w:snapToGrid w:val="0"/>
        <w:spacing w:line="600" w:lineRule="exact"/>
        <w:ind w:firstLine="570"/>
        <w:jc w:val="left"/>
        <w:rPr>
          <w:rFonts w:ascii="仿宋_GB2312" w:hAnsi="宋体" w:eastAsia="仿宋_GB2312"/>
          <w:sz w:val="28"/>
          <w:szCs w:val="28"/>
        </w:rPr>
      </w:pPr>
      <w:r>
        <w:rPr>
          <w:rFonts w:hint="eastAsia" w:ascii="仿宋_GB2312" w:hAnsi="宋体" w:eastAsia="仿宋_GB2312"/>
          <w:sz w:val="28"/>
          <w:szCs w:val="28"/>
        </w:rPr>
        <w:t>2.</w:t>
      </w:r>
    </w:p>
    <w:p>
      <w:pPr>
        <w:adjustRightInd w:val="0"/>
        <w:snapToGrid w:val="0"/>
        <w:spacing w:line="600" w:lineRule="exact"/>
        <w:ind w:firstLine="570"/>
        <w:jc w:val="left"/>
        <w:rPr>
          <w:rFonts w:ascii="宋体" w:hAnsi="宋体" w:eastAsia="宋体"/>
          <w:b/>
          <w:sz w:val="28"/>
          <w:szCs w:val="28"/>
        </w:rPr>
      </w:pPr>
    </w:p>
    <w:p>
      <w:pPr>
        <w:adjustRightInd w:val="0"/>
        <w:snapToGrid w:val="0"/>
        <w:spacing w:line="600" w:lineRule="exact"/>
        <w:ind w:firstLine="2520" w:firstLineChars="900"/>
        <w:jc w:val="left"/>
        <w:rPr>
          <w:rFonts w:ascii="仿宋_GB2312" w:hAnsi="宋体" w:eastAsia="仿宋_GB2312"/>
          <w:sz w:val="28"/>
          <w:szCs w:val="28"/>
        </w:rPr>
      </w:pPr>
      <w:r>
        <w:rPr>
          <w:rFonts w:hint="eastAsia" w:ascii="仿宋_GB2312" w:hAnsi="宋体" w:eastAsia="仿宋_GB2312"/>
          <w:sz w:val="28"/>
          <w:szCs w:val="28"/>
        </w:rPr>
        <w:t>供应商：</w:t>
      </w:r>
      <w:r>
        <w:rPr>
          <w:rFonts w:hint="eastAsia" w:ascii="宋体" w:hAnsi="宋体" w:eastAsia="宋体"/>
          <w:b/>
          <w:sz w:val="28"/>
          <w:szCs w:val="28"/>
          <w:u w:val="single"/>
        </w:rPr>
        <w:t xml:space="preserve">                        </w:t>
      </w:r>
      <w:r>
        <w:rPr>
          <w:rFonts w:hint="eastAsia" w:ascii="仿宋_GB2312" w:hAnsi="宋体" w:eastAsia="仿宋_GB2312"/>
          <w:sz w:val="28"/>
          <w:szCs w:val="28"/>
        </w:rPr>
        <w:t>（公章）</w:t>
      </w:r>
    </w:p>
    <w:p>
      <w:pPr>
        <w:adjustRightInd w:val="0"/>
        <w:snapToGrid w:val="0"/>
        <w:spacing w:line="600" w:lineRule="exact"/>
        <w:ind w:firstLine="2520" w:firstLineChars="900"/>
        <w:jc w:val="left"/>
        <w:rPr>
          <w:rFonts w:ascii="宋体" w:hAnsi="宋体" w:eastAsia="宋体"/>
          <w:b/>
          <w:sz w:val="28"/>
          <w:szCs w:val="28"/>
        </w:rPr>
      </w:pPr>
      <w:r>
        <w:rPr>
          <w:rFonts w:hint="eastAsia" w:ascii="仿宋_GB2312" w:hAnsi="宋体" w:eastAsia="仿宋_GB2312"/>
          <w:sz w:val="28"/>
          <w:szCs w:val="28"/>
        </w:rPr>
        <w:t>或</w:t>
      </w:r>
    </w:p>
    <w:p>
      <w:pPr>
        <w:adjustRightInd w:val="0"/>
        <w:snapToGrid w:val="0"/>
        <w:spacing w:line="600" w:lineRule="exact"/>
        <w:ind w:firstLine="2520" w:firstLineChars="900"/>
        <w:jc w:val="left"/>
        <w:rPr>
          <w:rFonts w:ascii="仿宋_GB2312" w:hAnsi="宋体" w:eastAsia="仿宋_GB2312"/>
          <w:sz w:val="28"/>
          <w:szCs w:val="28"/>
        </w:rPr>
      </w:pPr>
      <w:r>
        <w:rPr>
          <w:rFonts w:hint="eastAsia" w:ascii="仿宋_GB2312" w:hAnsi="宋体" w:eastAsia="仿宋_GB2312"/>
          <w:sz w:val="28"/>
          <w:szCs w:val="28"/>
        </w:rPr>
        <w:t>法定代表人或委托代理人：</w:t>
      </w:r>
      <w:r>
        <w:rPr>
          <w:rFonts w:hint="eastAsia" w:ascii="宋体" w:hAnsi="宋体" w:eastAsia="宋体"/>
          <w:b/>
          <w:sz w:val="28"/>
          <w:szCs w:val="28"/>
          <w:u w:val="single"/>
        </w:rPr>
        <w:t xml:space="preserve">          </w:t>
      </w:r>
      <w:r>
        <w:rPr>
          <w:rFonts w:hint="eastAsia" w:ascii="仿宋_GB2312" w:hAnsi="宋体" w:eastAsia="仿宋_GB2312"/>
          <w:sz w:val="28"/>
          <w:szCs w:val="28"/>
        </w:rPr>
        <w:t>（签字）</w:t>
      </w:r>
    </w:p>
    <w:p>
      <w:pPr>
        <w:adjustRightInd w:val="0"/>
        <w:snapToGrid w:val="0"/>
        <w:spacing w:line="600" w:lineRule="exact"/>
        <w:ind w:firstLine="5451" w:firstLineChars="1947"/>
        <w:jc w:val="left"/>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ind w:firstLine="2665" w:firstLineChars="952"/>
        <w:jc w:val="left"/>
        <w:rPr>
          <w:rFonts w:ascii="仿宋_GB2312" w:hAnsi="宋体" w:eastAsia="仿宋_GB2312"/>
          <w:sz w:val="28"/>
          <w:szCs w:val="28"/>
        </w:rPr>
      </w:pPr>
    </w:p>
    <w:p>
      <w:pPr>
        <w:adjustRightInd w:val="0"/>
        <w:snapToGrid w:val="0"/>
        <w:spacing w:line="600" w:lineRule="exact"/>
        <w:jc w:val="left"/>
        <w:rPr>
          <w:rFonts w:hint="eastAsia" w:ascii="宋体" w:hAnsi="宋体" w:eastAsia="宋体"/>
          <w:b/>
          <w:sz w:val="28"/>
          <w:szCs w:val="28"/>
        </w:rPr>
      </w:pPr>
    </w:p>
    <w:p>
      <w:pPr>
        <w:adjustRightInd w:val="0"/>
        <w:snapToGrid w:val="0"/>
        <w:spacing w:line="600" w:lineRule="exact"/>
        <w:jc w:val="left"/>
        <w:rPr>
          <w:rFonts w:hint="eastAsia" w:ascii="宋体" w:hAnsi="宋体" w:eastAsia="宋体"/>
          <w:b/>
          <w:sz w:val="28"/>
          <w:szCs w:val="28"/>
        </w:rPr>
      </w:pPr>
    </w:p>
    <w:p>
      <w:pPr>
        <w:adjustRightInd w:val="0"/>
        <w:snapToGrid w:val="0"/>
        <w:spacing w:line="600" w:lineRule="exact"/>
        <w:jc w:val="left"/>
        <w:rPr>
          <w:rFonts w:hint="eastAsia" w:ascii="宋体" w:hAnsi="宋体" w:eastAsia="宋体"/>
          <w:b/>
          <w:sz w:val="28"/>
          <w:szCs w:val="28"/>
        </w:rPr>
      </w:pPr>
    </w:p>
    <w:p>
      <w:pPr>
        <w:adjustRightInd w:val="0"/>
        <w:snapToGrid w:val="0"/>
        <w:spacing w:line="600" w:lineRule="exact"/>
        <w:jc w:val="left"/>
        <w:rPr>
          <w:rFonts w:ascii="宋体" w:hAnsi="宋体" w:eastAsia="宋体"/>
          <w:b/>
          <w:sz w:val="28"/>
          <w:szCs w:val="28"/>
        </w:rPr>
      </w:pPr>
      <w:r>
        <w:rPr>
          <w:rFonts w:hint="eastAsia" w:ascii="宋体" w:hAnsi="宋体" w:eastAsia="宋体"/>
          <w:b/>
          <w:sz w:val="28"/>
          <w:szCs w:val="28"/>
        </w:rPr>
        <w:t xml:space="preserve">附件4 </w:t>
      </w:r>
    </w:p>
    <w:p>
      <w:pPr>
        <w:adjustRightInd w:val="0"/>
        <w:snapToGrid w:val="0"/>
        <w:spacing w:line="600" w:lineRule="exact"/>
        <w:jc w:val="center"/>
        <w:rPr>
          <w:rFonts w:ascii="方正小标宋简体" w:hAnsi="宋体" w:eastAsia="方正小标宋简体"/>
          <w:sz w:val="32"/>
          <w:szCs w:val="32"/>
        </w:rPr>
      </w:pPr>
    </w:p>
    <w:p>
      <w:pPr>
        <w:adjustRightInd w:val="0"/>
        <w:snapToGrid w:val="0"/>
        <w:spacing w:line="6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成交通知书</w:t>
      </w:r>
    </w:p>
    <w:p>
      <w:pPr>
        <w:pStyle w:val="36"/>
      </w:pPr>
    </w:p>
    <w:p>
      <w:pPr>
        <w:pStyle w:val="36"/>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u w:val="single"/>
        </w:rPr>
        <w:t xml:space="preserve">   （成交供应商名称）    </w:t>
      </w:r>
      <w:r>
        <w:rPr>
          <w:rFonts w:hint="eastAsia" w:ascii="仿宋_GB2312" w:hAnsi="宋体" w:eastAsia="仿宋_GB2312"/>
          <w:sz w:val="28"/>
          <w:szCs w:val="28"/>
        </w:rPr>
        <w:t>：</w:t>
      </w:r>
    </w:p>
    <w:p>
      <w:pPr>
        <w:adjustRightInd w:val="0"/>
        <w:snapToGrid w:val="0"/>
        <w:spacing w:line="600" w:lineRule="exact"/>
        <w:ind w:firstLine="570"/>
        <w:jc w:val="left"/>
        <w:rPr>
          <w:rFonts w:ascii="仿宋_GB2312" w:hAnsi="宋体" w:eastAsia="仿宋_GB2312"/>
          <w:sz w:val="28"/>
          <w:szCs w:val="28"/>
        </w:rPr>
      </w:pPr>
      <w:r>
        <w:rPr>
          <w:rFonts w:hint="eastAsia" w:ascii="仿宋_GB2312" w:hAnsi="宋体" w:eastAsia="仿宋_GB2312"/>
          <w:sz w:val="28"/>
          <w:szCs w:val="28"/>
        </w:rPr>
        <w:t>你方递交的响应文件已被我方接受，你方已被确认为</w:t>
      </w:r>
      <w:r>
        <w:rPr>
          <w:rFonts w:hint="eastAsia" w:ascii="仿宋_GB2312" w:hAnsi="宋体" w:eastAsia="仿宋_GB2312"/>
          <w:sz w:val="28"/>
          <w:szCs w:val="28"/>
          <w:u w:val="single"/>
          <w:lang w:val="en-US" w:eastAsia="zh-CN"/>
        </w:rPr>
        <w:t xml:space="preserve">      项目</w:t>
      </w:r>
      <w:r>
        <w:rPr>
          <w:rFonts w:hint="eastAsia" w:ascii="仿宋_GB2312" w:hAnsi="宋体" w:eastAsia="仿宋_GB2312"/>
          <w:sz w:val="28"/>
          <w:szCs w:val="28"/>
          <w:u w:val="none"/>
          <w:lang w:val="en-US" w:eastAsia="zh-CN"/>
        </w:rPr>
        <w:t>的</w:t>
      </w:r>
      <w:r>
        <w:rPr>
          <w:rFonts w:hint="eastAsia" w:ascii="仿宋_GB2312" w:hAnsi="宋体" w:eastAsia="仿宋_GB2312"/>
          <w:sz w:val="28"/>
          <w:szCs w:val="28"/>
        </w:rPr>
        <w:t>成交供应商。</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成交金额，大写：</w:t>
      </w:r>
      <w:r>
        <w:rPr>
          <w:rFonts w:hint="eastAsia" w:ascii="仿宋_GB2312" w:hAnsi="宋体" w:eastAsia="仿宋_GB2312"/>
          <w:sz w:val="28"/>
          <w:szCs w:val="28"/>
          <w:u w:val="single"/>
        </w:rPr>
        <w:t xml:space="preserve">                </w:t>
      </w:r>
      <w:r>
        <w:rPr>
          <w:rFonts w:hint="eastAsia" w:ascii="仿宋_GB2312" w:hAnsi="宋体" w:eastAsia="仿宋_GB2312"/>
          <w:sz w:val="28"/>
          <w:szCs w:val="28"/>
        </w:rPr>
        <w:t>，小写：</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adjustRightInd w:val="0"/>
        <w:snapToGrid w:val="0"/>
        <w:spacing w:line="600" w:lineRule="exact"/>
        <w:jc w:val="left"/>
        <w:rPr>
          <w:rFonts w:hint="eastAsia" w:ascii="仿宋_GB2312" w:hAnsi="宋体" w:eastAsia="仿宋_GB2312"/>
          <w:sz w:val="28"/>
          <w:szCs w:val="28"/>
          <w:lang w:eastAsia="zh-CN"/>
        </w:rPr>
      </w:pPr>
      <w:r>
        <w:rPr>
          <w:rFonts w:hint="eastAsia" w:ascii="仿宋_GB2312" w:hAnsi="宋体" w:eastAsia="仿宋_GB2312"/>
          <w:sz w:val="28"/>
          <w:szCs w:val="28"/>
        </w:rPr>
        <w:t>请你方在接到本通知书后的</w:t>
      </w:r>
      <w:r>
        <w:rPr>
          <w:rFonts w:hint="eastAsia" w:ascii="仿宋_GB2312" w:hAnsi="宋体" w:eastAsia="仿宋_GB2312"/>
          <w:sz w:val="28"/>
          <w:szCs w:val="28"/>
          <w:u w:val="single"/>
          <w:lang w:val="en-US" w:eastAsia="zh-CN"/>
        </w:rPr>
        <w:t>30</w:t>
      </w:r>
      <w:r>
        <w:rPr>
          <w:rFonts w:hint="eastAsia" w:ascii="仿宋_GB2312" w:hAnsi="宋体" w:eastAsia="仿宋_GB2312"/>
          <w:sz w:val="28"/>
          <w:szCs w:val="28"/>
        </w:rPr>
        <w:t>日内与我方签订采购合同，逾期视为自动放弃成交资格</w:t>
      </w:r>
      <w:r>
        <w:rPr>
          <w:rFonts w:hint="eastAsia" w:ascii="仿宋_GB2312" w:hAnsi="宋体" w:eastAsia="仿宋_GB2312"/>
          <w:sz w:val="28"/>
          <w:szCs w:val="28"/>
          <w:lang w:eastAsia="zh-CN"/>
        </w:rPr>
        <w:t>。</w:t>
      </w:r>
    </w:p>
    <w:p>
      <w:pPr>
        <w:adjustRightInd w:val="0"/>
        <w:snapToGrid w:val="0"/>
        <w:spacing w:line="600" w:lineRule="exact"/>
        <w:jc w:val="left"/>
        <w:rPr>
          <w:rFonts w:ascii="宋体" w:hAnsi="宋体" w:eastAsia="宋体"/>
          <w:b/>
          <w:sz w:val="28"/>
          <w:szCs w:val="28"/>
        </w:rPr>
      </w:pPr>
    </w:p>
    <w:p>
      <w:pPr>
        <w:adjustRightInd w:val="0"/>
        <w:snapToGrid w:val="0"/>
        <w:spacing w:line="600" w:lineRule="exact"/>
        <w:ind w:firstLine="4760" w:firstLineChars="1700"/>
        <w:jc w:val="left"/>
        <w:rPr>
          <w:rFonts w:ascii="仿宋_GB2312" w:hAnsi="宋体" w:eastAsia="仿宋_GB2312"/>
          <w:sz w:val="28"/>
          <w:szCs w:val="28"/>
        </w:rPr>
      </w:pPr>
      <w:r>
        <w:rPr>
          <w:rFonts w:hint="eastAsia" w:ascii="仿宋_GB2312" w:hAnsi="宋体" w:eastAsia="仿宋_GB2312"/>
          <w:sz w:val="28"/>
          <w:szCs w:val="28"/>
        </w:rPr>
        <w:t>采购人：</w:t>
      </w:r>
      <w:r>
        <w:rPr>
          <w:rFonts w:hint="eastAsia" w:ascii="宋体" w:hAnsi="宋体" w:eastAsia="宋体"/>
          <w:b/>
          <w:sz w:val="28"/>
          <w:szCs w:val="28"/>
          <w:u w:val="single"/>
        </w:rPr>
        <w:t xml:space="preserve">          </w:t>
      </w:r>
      <w:r>
        <w:rPr>
          <w:rFonts w:hint="eastAsia" w:ascii="仿宋_GB2312" w:hAnsi="宋体" w:eastAsia="仿宋_GB2312"/>
          <w:sz w:val="28"/>
          <w:szCs w:val="28"/>
        </w:rPr>
        <w:t>（公章）</w:t>
      </w:r>
    </w:p>
    <w:p>
      <w:pPr>
        <w:adjustRightInd w:val="0"/>
        <w:snapToGrid w:val="0"/>
        <w:spacing w:line="600" w:lineRule="exact"/>
        <w:ind w:firstLine="5451" w:firstLineChars="1947"/>
        <w:jc w:val="left"/>
        <w:rPr>
          <w:rFonts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adjustRightInd w:val="0"/>
        <w:snapToGrid w:val="0"/>
        <w:spacing w:line="600" w:lineRule="exact"/>
        <w:jc w:val="left"/>
        <w:rPr>
          <w:rFonts w:ascii="宋体" w:hAnsi="宋体" w:eastAsia="宋体"/>
          <w:b/>
          <w:sz w:val="28"/>
          <w:szCs w:val="28"/>
        </w:rPr>
      </w:pPr>
    </w:p>
    <w:p>
      <w:pPr>
        <w:adjustRightInd w:val="0"/>
        <w:snapToGrid w:val="0"/>
        <w:spacing w:line="600" w:lineRule="exact"/>
        <w:jc w:val="left"/>
        <w:rPr>
          <w:rFonts w:ascii="宋体" w:hAnsi="宋体" w:eastAsia="宋体"/>
          <w:b/>
          <w:sz w:val="28"/>
          <w:szCs w:val="28"/>
        </w:rPr>
      </w:pPr>
    </w:p>
    <w:p>
      <w:pPr>
        <w:adjustRightInd w:val="0"/>
        <w:snapToGrid w:val="0"/>
        <w:spacing w:line="600" w:lineRule="exact"/>
        <w:jc w:val="left"/>
        <w:rPr>
          <w:rFonts w:ascii="宋体" w:hAnsi="宋体" w:eastAsia="宋体"/>
          <w:b/>
          <w:sz w:val="28"/>
          <w:szCs w:val="28"/>
        </w:rPr>
      </w:pPr>
    </w:p>
    <w:p>
      <w:pPr>
        <w:adjustRightInd w:val="0"/>
        <w:snapToGrid w:val="0"/>
        <w:spacing w:line="600" w:lineRule="exact"/>
        <w:jc w:val="left"/>
        <w:rPr>
          <w:rFonts w:ascii="宋体" w:hAnsi="宋体" w:eastAsia="宋体"/>
          <w:b/>
          <w:sz w:val="28"/>
          <w:szCs w:val="28"/>
        </w:rPr>
      </w:pPr>
    </w:p>
    <w:p>
      <w:pPr>
        <w:adjustRightInd w:val="0"/>
        <w:snapToGrid w:val="0"/>
        <w:spacing w:line="600" w:lineRule="exact"/>
        <w:jc w:val="left"/>
        <w:rPr>
          <w:rFonts w:ascii="宋体" w:hAnsi="宋体" w:eastAsia="宋体"/>
          <w:b/>
          <w:sz w:val="28"/>
          <w:szCs w:val="28"/>
        </w:rPr>
      </w:pPr>
    </w:p>
    <w:p>
      <w:pPr>
        <w:adjustRightInd w:val="0"/>
        <w:snapToGrid w:val="0"/>
        <w:spacing w:line="600" w:lineRule="exact"/>
        <w:jc w:val="left"/>
        <w:rPr>
          <w:rFonts w:ascii="宋体" w:hAnsi="宋体" w:eastAsia="宋体"/>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Calibri" w:hAnsi="Calibri" w:cs="宋体"/>
          <w:kern w:val="44"/>
          <w:sz w:val="44"/>
          <w:szCs w:val="44"/>
        </w:rPr>
      </w:pPr>
      <w:bookmarkStart w:id="38" w:name="_Toc2867"/>
      <w:bookmarkStart w:id="39" w:name="_Toc21455"/>
      <w:r>
        <w:rPr>
          <w:rFonts w:hint="eastAsia" w:ascii="Calibri" w:hAnsi="Calibri" w:cs="宋体"/>
          <w:kern w:val="44"/>
          <w:sz w:val="44"/>
          <w:szCs w:val="44"/>
        </w:rPr>
        <mc:AlternateContent>
          <mc:Choice Requires="wps">
            <w:drawing>
              <wp:anchor distT="0" distB="0" distL="0" distR="0" simplePos="0" relativeHeight="251659264"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1030"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59264;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YRTt1gAAAAkBAAAPAAAAAAAAAAEAIAAAACIAAABkcnMvZG93bnJldi54bWxQ&#10;SwECFAAUAAAACACHTuJAtU9pG/kBAADvAwAADgAAAAAAAAABACAAAAAlAQAAZHJzL2Uyb0RvYy54&#10;bWxQSwUGAAAAAAYABgBZAQAAkAUAAAAA&#10;">
                <v:fill on="f" focussize="0,0"/>
                <v:stroke color="#000000" joinstyle="round"/>
                <v:imagedata o:title=""/>
                <o:lock v:ext="edit" aspectratio="f"/>
              </v:shape>
            </w:pict>
          </mc:Fallback>
        </mc:AlternateContent>
      </w:r>
      <w:r>
        <w:rPr>
          <w:rFonts w:hint="eastAsia" w:ascii="Calibri" w:hAnsi="Calibri" w:cs="宋体"/>
          <w:kern w:val="44"/>
          <w:sz w:val="44"/>
          <w:szCs w:val="44"/>
        </w:rP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03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wLQ/K1gAAAAkBAAAPAAAAAAAAAAEAIAAAACIAAABkcnMvZG93bnJldi54bWxQ&#10;SwECFAAUAAAACACHTuJARP5OFvkBAADvAwAADgAAAAAAAAABACAAAAAlAQAAZHJzL2Uyb0RvYy54&#10;bWxQSwUGAAAAAAYABgBZAQAAkAUAAAAA&#10;">
                <v:fill on="f" focussize="0,0"/>
                <v:stroke color="#000000" joinstyle="round"/>
                <v:imagedata o:title=""/>
                <o:lock v:ext="edit" aspectratio="f"/>
              </v:shape>
            </w:pict>
          </mc:Fallback>
        </mc:AlternateContent>
      </w:r>
      <w:r>
        <w:rPr>
          <w:rFonts w:hint="eastAsia" w:ascii="Calibri" w:hAnsi="Calibri" w:cs="宋体"/>
          <w:kern w:val="44"/>
          <w:sz w:val="44"/>
          <w:szCs w:val="44"/>
        </w:rPr>
        <w:t>第</w:t>
      </w:r>
      <w:r>
        <w:rPr>
          <w:rFonts w:hint="eastAsia" w:ascii="Calibri" w:hAnsi="Calibri" w:cs="宋体"/>
          <w:kern w:val="44"/>
          <w:sz w:val="44"/>
          <w:szCs w:val="44"/>
          <w:lang w:eastAsia="zh-CN"/>
        </w:rPr>
        <w:t>三</w:t>
      </w:r>
      <w:r>
        <w:rPr>
          <w:rFonts w:hint="eastAsia" w:ascii="Calibri" w:hAnsi="Calibri" w:cs="宋体"/>
          <w:kern w:val="44"/>
          <w:sz w:val="44"/>
          <w:szCs w:val="44"/>
        </w:rPr>
        <w:t>章</w:t>
      </w:r>
      <w:bookmarkEnd w:id="38"/>
      <w:bookmarkEnd w:id="39"/>
    </w:p>
    <w:p>
      <w:pPr>
        <w:pStyle w:val="36"/>
      </w:pPr>
    </w:p>
    <w:p>
      <w:pPr>
        <w:pStyle w:val="5"/>
      </w:pPr>
      <w:bookmarkStart w:id="40" w:name="_Toc88209934"/>
      <w:bookmarkStart w:id="41" w:name="_Toc87616371"/>
      <w:bookmarkStart w:id="42" w:name="_Toc7303"/>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宋体" w:hAnsi="宋体"/>
          <w:b/>
          <w:sz w:val="28"/>
          <w:szCs w:val="28"/>
        </w:rPr>
      </w:pPr>
      <w:r>
        <w:rPr>
          <w:rFonts w:hint="eastAsia" w:ascii="宋体" w:hAnsi="宋体"/>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w:t>
            </w:r>
            <w:r>
              <w:rPr>
                <w:rFonts w:hint="eastAsia" w:ascii="仿宋_GB2312" w:hAnsi="宋体" w:eastAsia="仿宋_GB2312"/>
                <w:color w:val="auto"/>
                <w:sz w:val="24"/>
                <w:szCs w:val="24"/>
                <w:highlight w:val="none"/>
                <w:u w:val="single"/>
                <w:lang w:val="en-US" w:eastAsia="zh-CN"/>
              </w:rPr>
              <w:t xml:space="preserve"> </w:t>
            </w:r>
            <w:r>
              <w:rPr>
                <w:rFonts w:hint="eastAsia" w:ascii="仿宋_GB2312" w:hAnsi="宋体" w:eastAsia="仿宋_GB2312"/>
                <w:color w:val="auto"/>
                <w:sz w:val="24"/>
                <w:szCs w:val="24"/>
                <w:highlight w:val="none"/>
              </w:rPr>
              <w:t>1.</w:t>
            </w:r>
            <w:r>
              <w:rPr>
                <w:rFonts w:hint="eastAsia" w:ascii="仿宋_GB2312" w:hAnsi="宋体" w:eastAsia="仿宋_GB2312"/>
                <w:color w:val="auto"/>
                <w:sz w:val="24"/>
                <w:szCs w:val="24"/>
                <w:highlight w:val="none"/>
                <w:lang w:val="en-US" w:eastAsia="zh-CN"/>
              </w:rPr>
              <w:t>1</w:t>
            </w:r>
            <w:r>
              <w:rPr>
                <w:rFonts w:hint="eastAsia" w:ascii="仿宋_GB2312" w:hAnsi="宋体" w:eastAsia="仿宋_GB2312"/>
                <w:color w:val="auto"/>
                <w:sz w:val="24"/>
                <w:szCs w:val="24"/>
                <w:highlight w:val="none"/>
              </w:rPr>
              <w:t xml:space="preserve"> 在采购文件约定的时间、地点，供应商应向采购人提交响应文件；响应文件按照采购文件第二章供应商须知2.</w:t>
            </w:r>
            <w:r>
              <w:rPr>
                <w:rFonts w:hint="eastAsia" w:ascii="仿宋_GB2312" w:hAnsi="宋体" w:eastAsia="仿宋_GB2312"/>
                <w:color w:val="auto"/>
                <w:sz w:val="24"/>
                <w:szCs w:val="24"/>
                <w:highlight w:val="none"/>
                <w:lang w:val="en-US" w:eastAsia="zh-CN"/>
              </w:rPr>
              <w:t>9</w:t>
            </w:r>
            <w:r>
              <w:rPr>
                <w:rFonts w:hint="eastAsia" w:ascii="仿宋_GB2312" w:hAnsi="宋体" w:eastAsia="仿宋_GB2312"/>
                <w:color w:val="auto"/>
                <w:sz w:val="24"/>
                <w:szCs w:val="24"/>
                <w:highlight w:val="none"/>
              </w:rPr>
              <w:t>的要求密封，按照2.</w:t>
            </w:r>
            <w:r>
              <w:rPr>
                <w:rFonts w:hint="eastAsia" w:ascii="仿宋_GB2312" w:hAnsi="宋体" w:eastAsia="仿宋_GB2312"/>
                <w:color w:val="auto"/>
                <w:sz w:val="24"/>
                <w:szCs w:val="24"/>
                <w:highlight w:val="none"/>
                <w:lang w:val="en-US" w:eastAsia="zh-CN"/>
              </w:rPr>
              <w:t>10</w:t>
            </w:r>
            <w:r>
              <w:rPr>
                <w:rFonts w:hint="eastAsia" w:ascii="仿宋_GB2312" w:hAnsi="宋体" w:eastAsia="仿宋_GB2312"/>
                <w:color w:val="auto"/>
                <w:sz w:val="24"/>
                <w:szCs w:val="24"/>
                <w:highlight w:val="none"/>
              </w:rPr>
              <w:t>的规定提交</w:t>
            </w:r>
          </w:p>
          <w:p>
            <w:pPr>
              <w:adjustRightInd w:val="0"/>
              <w:snapToGrid w:val="0"/>
              <w:ind w:left="480" w:hanging="480" w:hanging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1.</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 xml:space="preserve"> 资格审查执行第二章供应商须知1</w:t>
            </w:r>
            <w:r>
              <w:rPr>
                <w:rFonts w:hint="eastAsia" w:ascii="仿宋_GB2312" w:hAnsi="宋体" w:eastAsia="仿宋_GB2312"/>
                <w:color w:val="auto"/>
                <w:sz w:val="24"/>
                <w:szCs w:val="24"/>
                <w:highlight w:val="none"/>
                <w:lang w:val="en-US" w:eastAsia="zh-CN"/>
              </w:rPr>
              <w:t>.</w:t>
            </w:r>
            <w:r>
              <w:rPr>
                <w:rFonts w:hint="eastAsia" w:ascii="仿宋_GB2312" w:hAnsi="宋体" w:eastAsia="仿宋_GB2312"/>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hAnsi="宋体" w:eastAsia="仿宋_GB2312"/>
                <w:color w:val="auto"/>
                <w:sz w:val="24"/>
                <w:szCs w:val="24"/>
                <w:highlight w:val="none"/>
              </w:rPr>
              <w:t>1.</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 xml:space="preserve"> 响应文件提交截止后，</w:t>
            </w:r>
            <w:r>
              <w:rPr>
                <w:rFonts w:hint="eastAsia" w:ascii="仿宋_GB2312" w:hAnsi="宋体" w:eastAsia="仿宋_GB2312"/>
                <w:color w:val="auto"/>
                <w:sz w:val="24"/>
                <w:szCs w:val="24"/>
                <w:highlight w:val="none"/>
                <w:lang w:val="en-US" w:eastAsia="zh-CN"/>
              </w:rPr>
              <w:t>递交</w:t>
            </w:r>
            <w:r>
              <w:rPr>
                <w:rFonts w:hint="eastAsia" w:ascii="仿宋_GB2312" w:hAnsi="宋体" w:eastAsia="仿宋_GB2312"/>
                <w:color w:val="auto"/>
                <w:sz w:val="24"/>
                <w:szCs w:val="24"/>
                <w:highlight w:val="none"/>
              </w:rPr>
              <w:t>响应</w:t>
            </w:r>
            <w:r>
              <w:rPr>
                <w:rFonts w:hint="eastAsia" w:ascii="仿宋_GB2312" w:hAnsi="宋体" w:eastAsia="仿宋_GB2312"/>
                <w:color w:val="auto"/>
                <w:sz w:val="24"/>
                <w:szCs w:val="24"/>
                <w:highlight w:val="none"/>
                <w:lang w:val="en-US" w:eastAsia="zh-CN"/>
              </w:rPr>
              <w:t>文件</w:t>
            </w:r>
            <w:r>
              <w:rPr>
                <w:rFonts w:hint="eastAsia" w:ascii="仿宋_GB2312" w:hAnsi="宋体" w:eastAsia="仿宋_GB2312"/>
                <w:color w:val="auto"/>
                <w:sz w:val="24"/>
                <w:szCs w:val="24"/>
                <w:highlight w:val="none"/>
              </w:rPr>
              <w:t>供应商不足3家的</w:t>
            </w:r>
            <w:r>
              <w:rPr>
                <w:rFonts w:hint="eastAsia" w:ascii="仿宋_GB2312" w:hAnsi="宋体" w:eastAsia="仿宋_GB2312"/>
                <w:color w:val="auto"/>
                <w:sz w:val="24"/>
                <w:szCs w:val="24"/>
                <w:highlight w:val="none"/>
                <w:lang w:val="en-US" w:eastAsia="zh-CN"/>
              </w:rPr>
              <w:t>或有效响应文件供应商不足两家</w:t>
            </w:r>
            <w:r>
              <w:rPr>
                <w:rFonts w:hint="eastAsia" w:ascii="仿宋_GB2312" w:hAnsi="宋体" w:eastAsia="仿宋_GB2312"/>
                <w:color w:val="auto"/>
                <w:sz w:val="24"/>
                <w:szCs w:val="24"/>
                <w:highlight w:val="none"/>
              </w:rPr>
              <w:t>，应分析原因并重新发出采购公告或</w:t>
            </w:r>
            <w:r>
              <w:rPr>
                <w:rFonts w:hint="eastAsia" w:ascii="仿宋_GB2312" w:hAnsi="宋体" w:eastAsia="仿宋_GB2312"/>
                <w:color w:val="auto"/>
                <w:sz w:val="24"/>
                <w:szCs w:val="24"/>
                <w:highlight w:val="none"/>
                <w:lang w:eastAsia="zh-CN"/>
              </w:rPr>
              <w:t>采取</w:t>
            </w:r>
            <w:r>
              <w:rPr>
                <w:rFonts w:hint="eastAsia" w:ascii="仿宋_GB2312" w:hAnsi="宋体" w:eastAsia="仿宋_GB2312"/>
                <w:color w:val="auto"/>
                <w:sz w:val="24"/>
                <w:szCs w:val="24"/>
                <w:highlight w:val="none"/>
                <w:lang w:val="en-US" w:eastAsia="zh-CN"/>
              </w:rPr>
              <w:t>其他采购方式</w:t>
            </w:r>
            <w:r>
              <w:rPr>
                <w:rFonts w:hint="eastAsia" w:ascii="仿宋_GB2312" w:hAnsi="宋体" w:eastAsia="仿宋_GB2312"/>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hAnsi="宋体" w:eastAsia="仿宋_GB2312"/>
                <w:color w:val="auto"/>
                <w:sz w:val="24"/>
                <w:szCs w:val="24"/>
                <w:highlight w:val="none"/>
              </w:rPr>
              <w:t>2.1 报价应包括国家规定的增值税税金，增值税税金按一般计税方法计算。报价范围包括</w:t>
            </w:r>
            <w:r>
              <w:rPr>
                <w:rFonts w:hint="eastAsia" w:ascii="仿宋_GB2312" w:hAnsi="宋体" w:eastAsia="仿宋_GB2312"/>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hAnsi="宋体" w:eastAsia="仿宋_GB2312"/>
                <w:color w:val="auto"/>
                <w:sz w:val="24"/>
                <w:szCs w:val="24"/>
                <w:highlight w:val="none"/>
                <w:u w:val="single"/>
                <w:lang w:val="en-US" w:eastAsia="zh-CN"/>
              </w:rPr>
              <w:t>广州市天河区临江大道501号广州市净水有限公司</w:t>
            </w:r>
          </w:p>
          <w:p>
            <w:pPr>
              <w:adjustRightInd w:val="0"/>
              <w:snapToGrid w:val="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采购人确定满足采购文件</w:t>
            </w:r>
            <w:r>
              <w:rPr>
                <w:rFonts w:hint="eastAsia" w:ascii="仿宋_GB2312" w:hAnsi="宋体" w:eastAsia="仿宋_GB2312"/>
                <w:color w:val="auto"/>
                <w:sz w:val="24"/>
                <w:szCs w:val="24"/>
                <w:highlight w:val="none"/>
                <w:lang w:val="en-US" w:eastAsia="zh-CN"/>
              </w:rPr>
              <w:t>资格性、响应性</w:t>
            </w:r>
            <w:r>
              <w:rPr>
                <w:rFonts w:hint="eastAsia" w:ascii="仿宋_GB2312" w:hAnsi="宋体" w:eastAsia="仿宋_GB2312"/>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在评审小组提交评审报告3日内，在</w:t>
            </w:r>
            <w:r>
              <w:rPr>
                <w:rFonts w:hint="eastAsia" w:ascii="仿宋_GB2312" w:hAnsi="宋体" w:eastAsia="仿宋_GB2312"/>
                <w:color w:val="auto"/>
                <w:sz w:val="24"/>
                <w:szCs w:val="24"/>
                <w:highlight w:val="none"/>
                <w:u w:val="single"/>
                <w:lang w:val="en-US" w:eastAsia="zh-CN"/>
              </w:rPr>
              <w:t>广州市净水有限公司门户网站</w:t>
            </w:r>
            <w:r>
              <w:rPr>
                <w:rFonts w:hint="eastAsia" w:ascii="仿宋_GB2312" w:hAnsi="宋体" w:eastAsia="仿宋_GB2312"/>
                <w:color w:val="auto"/>
                <w:sz w:val="24"/>
                <w:szCs w:val="24"/>
                <w:highlight w:val="none"/>
              </w:rPr>
              <w:t>公示成交候选人</w:t>
            </w:r>
            <w:r>
              <w:rPr>
                <w:rFonts w:hint="eastAsia" w:ascii="仿宋_GB2312" w:hAnsi="宋体" w:eastAsia="仿宋_GB2312"/>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hAnsi="宋体" w:eastAsia="仿宋_GB2312"/>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hAnsi="宋体" w:eastAsia="仿宋_GB2312"/>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采购人在发出成交通知书后</w:t>
            </w:r>
            <w:r>
              <w:rPr>
                <w:rFonts w:hint="eastAsia" w:ascii="仿宋_GB2312" w:hAnsi="宋体" w:eastAsia="仿宋_GB2312"/>
                <w:color w:val="auto"/>
                <w:sz w:val="24"/>
                <w:szCs w:val="24"/>
                <w:highlight w:val="none"/>
                <w:lang w:val="en-US" w:eastAsia="zh-CN"/>
              </w:rPr>
              <w:t>30</w:t>
            </w:r>
            <w:r>
              <w:rPr>
                <w:rFonts w:hint="eastAsia" w:ascii="仿宋_GB2312" w:hAnsi="宋体" w:eastAsia="仿宋_GB2312"/>
                <w:color w:val="auto"/>
                <w:sz w:val="24"/>
                <w:szCs w:val="24"/>
                <w:highlight w:val="none"/>
              </w:rPr>
              <w:t>日内同成交供应商签订书面采购合同</w:t>
            </w:r>
            <w:r>
              <w:rPr>
                <w:rFonts w:hint="eastAsia" w:ascii="仿宋_GB2312" w:hAnsi="宋体" w:eastAsia="仿宋_GB2312"/>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19759"/>
      <w:bookmarkStart w:id="47" w:name="_Toc14552"/>
      <w:bookmarkStart w:id="48" w:name="_Toc20594"/>
      <w:bookmarkStart w:id="49" w:name="_Toc19050"/>
      <w:bookmarkStart w:id="50" w:name="_Toc7437"/>
      <w:bookmarkStart w:id="51" w:name="_Toc10930"/>
      <w:bookmarkStart w:id="52" w:name="_Toc3156"/>
      <w:bookmarkStart w:id="53" w:name="_Toc7118"/>
      <w:bookmarkStart w:id="54" w:name="_Toc14870"/>
      <w:bookmarkStart w:id="55" w:name="_Toc23581"/>
      <w:bookmarkStart w:id="56" w:name="_Toc4952"/>
      <w:r>
        <mc:AlternateContent>
          <mc:Choice Requires="wps">
            <w:drawing>
              <wp:anchor distT="0" distB="0" distL="0" distR="0" simplePos="0" relativeHeight="25165926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32"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5926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WbC+tcAAAALAQAADwAAAAAAAAABACAAAAAiAAAAZHJzL2Rvd25yZXYueG1s&#10;UEsBAhQAFAAAAAgAh07iQIKZkOf5AQAA7wMAAA4AAAAAAAAAAQAgAAAAJg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03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5926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8OuBDXAAAACQEAAA8AAAAAAAAAAQAgAAAAIgAAAGRycy9kb3ducmV2Lnht&#10;bFBLAQIUABQAAAAIAIdO4kC58VR0+gEAAO8DAAAOAAAAAAAAAAEAIAAAACYBAABkcnMvZTJvRG9j&#10;LnhtbFBLBQYAAAAABgAGAFkBAACSBQ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6"/>
      </w:pPr>
    </w:p>
    <w:p>
      <w:pPr>
        <w:pStyle w:val="4"/>
      </w:pPr>
      <w:bookmarkStart w:id="57" w:name="_Toc32607"/>
      <w:bookmarkStart w:id="58" w:name="_Toc13898"/>
      <w:bookmarkStart w:id="59" w:name="_Toc87616378"/>
      <w:bookmarkStart w:id="60" w:name="_Toc22212"/>
      <w:bookmarkStart w:id="61" w:name="_Toc29484"/>
      <w:bookmarkStart w:id="62" w:name="_Toc6308"/>
      <w:bookmarkStart w:id="63" w:name="_Toc30530"/>
      <w:bookmarkStart w:id="64" w:name="_Toc7831"/>
      <w:bookmarkStart w:id="65" w:name="_Toc12177"/>
      <w:bookmarkStart w:id="66" w:name="_Toc21079"/>
      <w:bookmarkStart w:id="67" w:name="_Toc29345"/>
      <w:bookmarkStart w:id="68" w:name="_Toc21840"/>
      <w:bookmarkStart w:id="69" w:name="_Toc88209941"/>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宋体" w:hAnsi="宋体"/>
          <w:b/>
          <w:sz w:val="28"/>
          <w:szCs w:val="28"/>
        </w:rPr>
      </w:pPr>
      <w:r>
        <w:rPr>
          <w:rFonts w:hint="eastAsia" w:ascii="宋体" w:hAnsi="宋体"/>
          <w:b/>
          <w:sz w:val="28"/>
          <w:szCs w:val="28"/>
        </w:rPr>
        <w:t>1.评审方法</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hAnsi="宋体" w:eastAsia="仿宋_GB2312"/>
          <w:sz w:val="28"/>
          <w:szCs w:val="28"/>
          <w:lang w:eastAsia="zh-CN"/>
        </w:rPr>
      </w:pPr>
      <w:r>
        <w:rPr>
          <w:rFonts w:hint="eastAsia" w:ascii="仿宋_GB2312" w:hAnsi="宋体" w:eastAsia="仿宋_GB2312"/>
          <w:sz w:val="28"/>
          <w:szCs w:val="28"/>
        </w:rPr>
        <w:t>（1）运输费用及保险费。</w:t>
      </w:r>
      <w:r>
        <w:rPr>
          <w:rFonts w:hint="eastAsia" w:ascii="仿宋_GB2312" w:hAnsi="宋体" w:eastAsia="仿宋_GB2312"/>
          <w:sz w:val="28"/>
          <w:szCs w:val="28"/>
          <w:lang w:eastAsia="zh-CN"/>
        </w:rPr>
        <w:t>（如有）</w:t>
      </w:r>
    </w:p>
    <w:p>
      <w:pPr>
        <w:adjustRightInd w:val="0"/>
        <w:snapToGrid w:val="0"/>
        <w:spacing w:line="600" w:lineRule="exact"/>
        <w:jc w:val="left"/>
        <w:rPr>
          <w:rFonts w:ascii="仿宋_GB2312" w:hAnsi="宋体" w:eastAsia="仿宋_GB2312"/>
          <w:sz w:val="28"/>
          <w:szCs w:val="28"/>
        </w:rPr>
      </w:pPr>
      <w:r>
        <w:rPr>
          <w:rFonts w:hint="eastAsia" w:ascii="仿宋_GB2312" w:hAnsi="宋体" w:eastAsia="仿宋_GB2312"/>
          <w:sz w:val="28"/>
          <w:szCs w:val="28"/>
        </w:rPr>
        <w:t xml:space="preserve">   （2）工期、交货期或服务期限。</w:t>
      </w:r>
    </w:p>
    <w:p>
      <w:pPr>
        <w:adjustRightInd w:val="0"/>
        <w:snapToGrid w:val="0"/>
        <w:spacing w:line="60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（3）支付条件。</w:t>
      </w:r>
    </w:p>
    <w:p>
      <w:pPr>
        <w:adjustRightInd w:val="0"/>
        <w:snapToGrid w:val="0"/>
        <w:spacing w:line="60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（4）备品备件以及售后服务（如有）。</w:t>
      </w:r>
    </w:p>
    <w:p>
      <w:pPr>
        <w:adjustRightInd w:val="0"/>
        <w:snapToGrid w:val="0"/>
        <w:spacing w:line="600" w:lineRule="exact"/>
        <w:ind w:firstLine="420" w:firstLineChars="150"/>
        <w:jc w:val="left"/>
        <w:rPr>
          <w:rFonts w:ascii="仿宋_GB2312" w:hAnsi="宋体" w:eastAsia="仿宋_GB2312"/>
          <w:sz w:val="28"/>
          <w:szCs w:val="28"/>
        </w:rPr>
      </w:pPr>
      <w:r>
        <w:rPr>
          <w:rFonts w:hint="eastAsia" w:ascii="仿宋_GB2312" w:hAnsi="宋体" w:eastAsia="仿宋_GB2312"/>
          <w:sz w:val="28"/>
          <w:szCs w:val="28"/>
        </w:rPr>
        <w:t>（5）价格调整因素。</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经澄清确认后修正的最终报价应当认为是供应商的真实要约，可以作为合同签约价。</w:t>
      </w:r>
    </w:p>
    <w:p>
      <w:pPr>
        <w:adjustRightInd w:val="0"/>
        <w:snapToGrid w:val="0"/>
        <w:spacing w:line="600" w:lineRule="exact"/>
        <w:jc w:val="left"/>
        <w:rPr>
          <w:rFonts w:ascii="宋体" w:hAnsi="宋体"/>
          <w:b/>
          <w:sz w:val="28"/>
          <w:szCs w:val="28"/>
        </w:rPr>
      </w:pPr>
      <w:r>
        <w:rPr>
          <w:rFonts w:hint="eastAsia" w:ascii="宋体" w:hAnsi="宋体"/>
          <w:b/>
          <w:sz w:val="28"/>
          <w:szCs w:val="28"/>
        </w:rPr>
        <w:t>2.评审程序</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2.1 初步评审</w:t>
      </w:r>
    </w:p>
    <w:p>
      <w:pPr>
        <w:adjustRightInd w:val="0"/>
        <w:snapToGrid w:val="0"/>
        <w:spacing w:line="600" w:lineRule="exact"/>
        <w:jc w:val="left"/>
        <w:rPr>
          <w:rFonts w:ascii="仿宋_GB2312" w:hAnsi="宋体" w:eastAsia="仿宋_GB2312"/>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hAnsi="宋体" w:eastAsia="仿宋_GB2312"/>
          <w:szCs w:val="21"/>
        </w:rPr>
        <w:t>说明：初步评审活动依照</w:t>
      </w:r>
      <w:r>
        <w:rPr>
          <w:rFonts w:hint="eastAsia" w:ascii="仿宋_GB2312" w:hAnsi="宋体" w:eastAsia="仿宋_GB2312"/>
          <w:szCs w:val="21"/>
          <w:lang w:val="en-US" w:eastAsia="zh-CN"/>
        </w:rPr>
        <w:t>形式评审、</w:t>
      </w:r>
      <w:r>
        <w:rPr>
          <w:rFonts w:hint="eastAsia" w:ascii="仿宋_GB2312" w:hAnsi="宋体" w:eastAsia="仿宋_GB2312"/>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2.2澄清补正</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（1）响应文件中的大写金额与小写金额不一致的，以大写金额为准。</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hAnsi="宋体" w:eastAsia="仿宋_GB2312"/>
          <w:sz w:val="28"/>
          <w:szCs w:val="28"/>
          <w:highlight w:val="none"/>
          <w:lang w:val="en-US" w:eastAsia="zh-CN"/>
        </w:rPr>
        <w:t>或</w:t>
      </w:r>
      <w:r>
        <w:rPr>
          <w:rFonts w:hint="eastAsia" w:ascii="仿宋_GB2312" w:hAnsi="宋体" w:eastAsia="仿宋_GB2312"/>
          <w:sz w:val="28"/>
          <w:szCs w:val="28"/>
          <w:highlight w:val="none"/>
        </w:rPr>
        <w:t>否决其响应</w:t>
      </w:r>
      <w:r>
        <w:rPr>
          <w:rFonts w:hint="eastAsia" w:ascii="仿宋_GB2312" w:hAnsi="宋体" w:eastAsia="仿宋_GB2312"/>
          <w:sz w:val="28"/>
          <w:szCs w:val="28"/>
        </w:rPr>
        <w:t>。</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hAnsi="宋体" w:eastAsia="仿宋_GB2312"/>
          <w:sz w:val="28"/>
          <w:szCs w:val="28"/>
          <w:highlight w:val="none"/>
          <w:lang w:val="en-US" w:eastAsia="zh-CN"/>
        </w:rPr>
        <w:t>或</w:t>
      </w:r>
      <w:r>
        <w:rPr>
          <w:rFonts w:hint="eastAsia" w:ascii="仿宋_GB2312" w:hAnsi="宋体" w:eastAsia="仿宋_GB2312"/>
          <w:sz w:val="28"/>
          <w:szCs w:val="28"/>
          <w:highlight w:val="none"/>
        </w:rPr>
        <w:t>否决其响应</w:t>
      </w:r>
      <w:r>
        <w:rPr>
          <w:rFonts w:hint="eastAsia" w:ascii="仿宋_GB2312" w:hAnsi="宋体" w:eastAsia="仿宋_GB2312"/>
          <w:sz w:val="28"/>
          <w:szCs w:val="28"/>
        </w:rPr>
        <w:t>。</w:t>
      </w:r>
    </w:p>
    <w:p>
      <w:pPr>
        <w:adjustRightInd w:val="0"/>
        <w:snapToGrid w:val="0"/>
        <w:spacing w:line="600" w:lineRule="exact"/>
        <w:ind w:firstLine="555"/>
        <w:jc w:val="left"/>
        <w:rPr>
          <w:rFonts w:ascii="仿宋_GB2312" w:hAnsi="宋体" w:eastAsia="仿宋_GB2312"/>
          <w:sz w:val="28"/>
          <w:szCs w:val="28"/>
        </w:rPr>
      </w:pPr>
      <w:r>
        <w:rPr>
          <w:rFonts w:hint="eastAsia" w:ascii="仿宋_GB2312" w:hAnsi="宋体" w:eastAsia="仿宋_GB2312"/>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adjustRightInd w:val="0"/>
        <w:snapToGrid w:val="0"/>
        <w:spacing w:line="600" w:lineRule="exact"/>
        <w:jc w:val="left"/>
        <w:rPr>
          <w:rFonts w:ascii="仿宋_GB2312" w:hAnsi="宋体" w:eastAsia="仿宋_GB2312"/>
          <w:szCs w:val="21"/>
        </w:rPr>
      </w:pPr>
    </w:p>
    <w:p>
      <w:pPr>
        <w:pStyle w:val="2"/>
        <w:rPr>
          <w:rFonts w:ascii="仿宋_GB2312" w:hAnsi="宋体" w:eastAsia="仿宋_GB2312"/>
          <w:szCs w:val="21"/>
        </w:rPr>
      </w:pPr>
    </w:p>
    <w:p>
      <w:pPr>
        <w:pStyle w:val="2"/>
        <w:rPr>
          <w:rFonts w:ascii="仿宋_GB2312" w:hAnsi="宋体" w:eastAsia="仿宋_GB2312"/>
          <w:szCs w:val="21"/>
        </w:rPr>
      </w:pPr>
    </w:p>
    <w:p>
      <w:pPr>
        <w:pStyle w:val="2"/>
        <w:rPr>
          <w:rFonts w:ascii="仿宋_GB2312" w:hAnsi="宋体" w:eastAsia="仿宋_GB2312"/>
          <w:szCs w:val="21"/>
        </w:rPr>
      </w:pPr>
    </w:p>
    <w:p>
      <w:pPr>
        <w:pStyle w:val="2"/>
        <w:rPr>
          <w:rFonts w:ascii="仿宋_GB2312" w:hAnsi="宋体" w:eastAsia="仿宋_GB2312"/>
          <w:szCs w:val="21"/>
        </w:rPr>
      </w:pPr>
    </w:p>
    <w:p>
      <w:pPr>
        <w:pStyle w:val="2"/>
        <w:rPr>
          <w:rFonts w:ascii="仿宋_GB2312" w:hAnsi="宋体" w:eastAsia="仿宋_GB2312"/>
          <w:szCs w:val="21"/>
        </w:rPr>
      </w:pPr>
    </w:p>
    <w:p>
      <w:pPr>
        <w:pStyle w:val="2"/>
        <w:rPr>
          <w:rFonts w:ascii="仿宋_GB2312" w:hAnsi="宋体" w:eastAsia="仿宋_GB2312"/>
          <w:szCs w:val="21"/>
        </w:rPr>
      </w:pPr>
    </w:p>
    <w:p>
      <w:pPr>
        <w:pStyle w:val="2"/>
        <w:rPr>
          <w:rFonts w:ascii="仿宋_GB2312" w:hAnsi="宋体" w:eastAsia="仿宋_GB2312"/>
          <w:szCs w:val="21"/>
        </w:rPr>
      </w:pPr>
    </w:p>
    <w:p>
      <w:pPr>
        <w:pStyle w:val="4"/>
        <w:rPr>
          <w:rFonts w:hint="eastAsia"/>
        </w:rPr>
      </w:pPr>
      <w:bookmarkStart w:id="72" w:name="_Toc88209947"/>
    </w:p>
    <w:p>
      <w:pPr>
        <w:pStyle w:val="4"/>
        <w:rPr>
          <w:rFonts w:hint="eastAsia"/>
        </w:rPr>
      </w:pPr>
    </w:p>
    <w:p>
      <w:pPr>
        <w:pStyle w:val="4"/>
        <w:rPr>
          <w:rFonts w:hint="eastAsia"/>
        </w:rPr>
      </w:pPr>
    </w:p>
    <w:p>
      <w:pPr>
        <w:pStyle w:val="4"/>
      </w:pPr>
      <w:r>
        <mc:AlternateContent>
          <mc:Choice Requires="wps">
            <w:drawing>
              <wp:anchor distT="0" distB="0" distL="0" distR="0" simplePos="0" relativeHeight="251659264" behindDoc="0" locked="0" layoutInCell="1" allowOverlap="1">
                <wp:simplePos x="0" y="0"/>
                <wp:positionH relativeFrom="column">
                  <wp:posOffset>2324735</wp:posOffset>
                </wp:positionH>
                <wp:positionV relativeFrom="paragraph">
                  <wp:posOffset>491490</wp:posOffset>
                </wp:positionV>
                <wp:extent cx="958850" cy="0"/>
                <wp:effectExtent l="0" t="0" r="0" b="0"/>
                <wp:wrapNone/>
                <wp:docPr id="1034" name="自选图形 24"/>
                <wp:cNvGraphicFramePr/>
                <a:graphic xmlns:a="http://schemas.openxmlformats.org/drawingml/2006/main">
                  <a:graphicData uri="http://schemas.microsoft.com/office/word/2010/wordprocessingShape">
                    <wps:wsp>
                      <wps:cNvCnPr/>
                      <wps:spPr>
                        <a:xfrm>
                          <a:off x="0" y="0"/>
                          <a:ext cx="958849"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24" o:spid="_x0000_s1026" o:spt="32" type="#_x0000_t32" style="position:absolute;left:0pt;margin-left:183.05pt;margin-top:38.7pt;height:0pt;width:75.5pt;z-index:25165926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rsmv3vsBAADwAwAADgAAAAAAAAABACAAAAAmAQAAZHJzL2Uyb0Rv&#10;Yy54bWxQSwUGAAAAAAYABgBZAQAAkwUAAAAA&#10;">
                <v:fill on="f" focussize="0,0"/>
                <v:stroke color="#000000" joinstyle="round"/>
                <v:imagedata o:title=""/>
                <o:lock v:ext="edit" aspectratio="f"/>
              </v:shape>
            </w:pict>
          </mc:Fallback>
        </mc:AlternateContent>
      </w:r>
      <w:r>
        <mc:AlternateContent>
          <mc:Choice Requires="wps">
            <w:drawing>
              <wp:anchor distT="0" distB="0" distL="0" distR="0" simplePos="0" relativeHeight="25165926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03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5926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2LetYAAAAJAQAADwAAAAAAAAABACAAAAAiAAAAZHJzL2Rvd25yZXYueG1s&#10;UEsBAhQAFAAAAAgAh07iQEpadd76AQAA8AMAAA4AAAAAAAAAAQAgAAAAJQEAAGRycy9lMm9Eb2Mu&#10;eG1sUEsFBgAAAAAGAAYAWQEAAJEFA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rPr>
          <w:rFonts w:hint="eastAsia"/>
          <w:szCs w:val="44"/>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bookmarkEnd w:id="72"/>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一、项目基本情况</w:t>
      </w:r>
    </w:p>
    <w:p>
      <w:pPr>
        <w:pStyle w:val="51"/>
        <w:tabs>
          <w:tab w:val="left" w:pos="530"/>
        </w:tabs>
        <w:spacing w:after="120" w:line="360" w:lineRule="auto"/>
        <w:ind w:firstLine="640" w:firstLineChars="200"/>
        <w:rPr>
          <w:rFonts w:hint="eastAsia" w:ascii="仿宋_GB2312" w:hAnsi="仿宋_GB2312" w:eastAsia="仿宋_GB2312" w:cs="仿宋_GB2312"/>
          <w:b w:val="0"/>
          <w:bCs w:val="0"/>
          <w:kern w:val="2"/>
          <w:sz w:val="32"/>
          <w:szCs w:val="32"/>
          <w:u w:val="none"/>
          <w:shd w:val="clear" w:color="auto" w:fill="auto"/>
          <w:lang w:val="en-US" w:eastAsia="zh-CN" w:bidi="ar-SA"/>
        </w:rPr>
      </w:pPr>
      <w:r>
        <w:rPr>
          <w:rFonts w:hint="eastAsia" w:ascii="仿宋_GB2312" w:hAnsi="仿宋_GB2312" w:eastAsia="仿宋_GB2312" w:cs="仿宋_GB2312"/>
          <w:b w:val="0"/>
          <w:bCs w:val="0"/>
          <w:kern w:val="2"/>
          <w:sz w:val="32"/>
          <w:szCs w:val="32"/>
          <w:u w:val="none"/>
          <w:shd w:val="clear" w:color="auto" w:fill="auto"/>
          <w:lang w:val="en-US" w:eastAsia="zh-CN" w:bidi="ar-SA"/>
        </w:rPr>
        <w:t>江高分公司处理工艺：采用MBR工艺,厂区设计处理量共24万立方每天,近期16万每天,分三条生产线,每条生产线8万立方每天,计划采购的设备为电气设备备件（变频器、软启、线路微机保护装置等），主要用作江高分公司各电房冷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二、项目技术要求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（一）供应商</w:t>
      </w:r>
      <w:r>
        <w:rPr>
          <w:rFonts w:hint="default" w:ascii="仿宋_GB2312" w:hAnsi="仿宋_GB2312" w:eastAsia="仿宋_GB2312" w:cs="仿宋_GB2312"/>
          <w:b w:val="0"/>
          <w:bCs w:val="0"/>
          <w:sz w:val="32"/>
          <w:szCs w:val="32"/>
          <w:lang w:val="en-US" w:eastAsia="zh-CN"/>
        </w:rPr>
        <w:t>需按采购清单的型号、数量要求进行供货，货物必须符合国家法律法规规定的标准、行业标准；所有货物必须有产品合格证并于送货之日移交广州市净水有限公司</w:t>
      </w:r>
      <w:r>
        <w:rPr>
          <w:rFonts w:hint="eastAsia" w:ascii="仿宋_GB2312" w:hAnsi="仿宋_GB2312" w:eastAsia="仿宋_GB2312" w:cs="仿宋_GB2312"/>
          <w:b w:val="0"/>
          <w:bCs w:val="0"/>
          <w:sz w:val="32"/>
          <w:szCs w:val="32"/>
          <w:lang w:val="en-US" w:eastAsia="zh-CN"/>
        </w:rPr>
        <w:t>江高</w:t>
      </w:r>
      <w:r>
        <w:rPr>
          <w:rFonts w:hint="default" w:ascii="仿宋_GB2312" w:hAnsi="仿宋_GB2312" w:eastAsia="仿宋_GB2312" w:cs="仿宋_GB2312"/>
          <w:b w:val="0"/>
          <w:bCs w:val="0"/>
          <w:sz w:val="32"/>
          <w:szCs w:val="32"/>
          <w:lang w:val="en-US" w:eastAsia="zh-CN"/>
        </w:rPr>
        <w:t>分公司。所供货物必须为原厂全新产品，</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禁止向</w:t>
      </w:r>
      <w:r>
        <w:rPr>
          <w:rFonts w:hint="eastAsia" w:ascii="仿宋_GB2312" w:hAnsi="仿宋_GB2312" w:eastAsia="仿宋_GB2312" w:cs="仿宋_GB2312"/>
          <w:b w:val="0"/>
          <w:bCs w:val="0"/>
          <w:sz w:val="32"/>
          <w:szCs w:val="32"/>
          <w:lang w:val="en-US" w:eastAsia="zh-CN"/>
        </w:rPr>
        <w:t>采购人</w:t>
      </w:r>
      <w:r>
        <w:rPr>
          <w:rFonts w:hint="default" w:ascii="仿宋_GB2312" w:hAnsi="仿宋_GB2312" w:eastAsia="仿宋_GB2312" w:cs="仿宋_GB2312"/>
          <w:b w:val="0"/>
          <w:bCs w:val="0"/>
          <w:sz w:val="32"/>
          <w:szCs w:val="32"/>
          <w:lang w:val="en-US" w:eastAsia="zh-CN"/>
        </w:rPr>
        <w:t>提供二手产品、拆机件、翻新件。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（二）设备到货后，须出具厂家出厂合格证明，</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应和</w:t>
      </w:r>
      <w:r>
        <w:rPr>
          <w:rFonts w:hint="eastAsia" w:ascii="仿宋_GB2312" w:hAnsi="仿宋_GB2312" w:eastAsia="仿宋_GB2312" w:cs="仿宋_GB2312"/>
          <w:b w:val="0"/>
          <w:bCs w:val="0"/>
          <w:sz w:val="32"/>
          <w:szCs w:val="32"/>
          <w:lang w:val="en-US" w:eastAsia="zh-CN"/>
        </w:rPr>
        <w:t>采购人</w:t>
      </w:r>
      <w:r>
        <w:rPr>
          <w:rFonts w:hint="default" w:ascii="仿宋_GB2312" w:hAnsi="仿宋_GB2312" w:eastAsia="仿宋_GB2312" w:cs="仿宋_GB2312"/>
          <w:b w:val="0"/>
          <w:bCs w:val="0"/>
          <w:sz w:val="32"/>
          <w:szCs w:val="32"/>
          <w:lang w:val="en-US" w:eastAsia="zh-CN"/>
        </w:rPr>
        <w:t>一起对供货设备进行现场检查验收，如发现质量问题（包括结构及外观检查）应由</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处理解决。开箱检验应有记录及双方签字生效。</w:t>
      </w:r>
    </w:p>
    <w:p>
      <w:pPr>
        <w:pStyle w:val="2"/>
        <w:rPr>
          <w:rFonts w:hint="default"/>
          <w:lang w:val="en-US" w:eastAsia="zh-CN"/>
        </w:rPr>
      </w:pPr>
    </w:p>
    <w:tbl>
      <w:tblPr>
        <w:tblStyle w:val="22"/>
        <w:tblW w:w="10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455"/>
        <w:gridCol w:w="2495"/>
        <w:gridCol w:w="1137"/>
        <w:gridCol w:w="1763"/>
        <w:gridCol w:w="135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名称</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规格/型号</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需求数量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品牌</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线路微机保护装置</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BYE320D-550R10-M</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广州东芝白云电器设备有限公司</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出水软启动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22p-d370A 103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Allen-bradley</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除臭软启动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ATV610D45N4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施耐德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进水接触器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3RT5075-6..6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西门子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出水接触器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3RT5076-6..6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西门子</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输送螺栓ABB变频器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ACS580-01-033A-4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刮板机ABB变频器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ACS580-01-046A-4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刮板机ABB变频器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ACS580-01-026A-4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风机变频器ABB</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ACS510-01-125A-4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干化压榨泵ABB变频器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ACS510-01-038A-4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干化进泥泵ABB变频器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ACS580-01-088A-4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干化PAM配药缸ABB变频器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ACS580-01-09A5-4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风机变频器ABB</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ACS510-01-180A-4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干泥泵变频器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ACS550-01-059A-4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件</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絮凝剂投加配药变频器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 xml:space="preserve">ACS530-01-02A6-4+J400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件</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差速电机变频器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ACS800-01-0030-3+P901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件</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主电机变频器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ACS800-01-0120-3+P901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件</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脱水离心机PAM药泵ABB变频器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ACS355-03E-08A8-4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台</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ABB</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气动阀门限位开关</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APL-210N</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个</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Homeglen</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出水提升泵变频器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22p-d370A 103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个</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Allen-bradley</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除臭变频器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ATV610D45N4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个</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施耐德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除臭变频器</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ATV610D37N4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个</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施耐德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r>
    </w:tbl>
    <w:p>
      <w:pPr>
        <w:pStyle w:val="2"/>
        <w:rPr>
          <w:rFonts w:hint="default"/>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三、商务要求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（一）货期：自收到采购人书面通知之日起</w:t>
      </w:r>
      <w:r>
        <w:rPr>
          <w:rFonts w:hint="eastAsia" w:ascii="仿宋_GB2312" w:hAnsi="仿宋_GB2312" w:eastAsia="仿宋_GB2312" w:cs="仿宋_GB2312"/>
          <w:b w:val="0"/>
          <w:bCs w:val="0"/>
          <w:sz w:val="32"/>
          <w:szCs w:val="32"/>
          <w:lang w:val="en-US" w:eastAsia="zh-CN"/>
        </w:rPr>
        <w:t>120</w:t>
      </w:r>
      <w:r>
        <w:rPr>
          <w:rFonts w:hint="default" w:ascii="仿宋_GB2312" w:hAnsi="仿宋_GB2312" w:eastAsia="仿宋_GB2312" w:cs="仿宋_GB2312"/>
          <w:b w:val="0"/>
          <w:bCs w:val="0"/>
          <w:sz w:val="32"/>
          <w:szCs w:val="32"/>
          <w:lang w:val="en-US" w:eastAsia="zh-CN"/>
        </w:rPr>
        <w:t>天内到货，交货地点：广州市净水有限公司</w:t>
      </w:r>
      <w:r>
        <w:rPr>
          <w:rFonts w:hint="eastAsia" w:ascii="仿宋_GB2312" w:hAnsi="仿宋_GB2312" w:eastAsia="仿宋_GB2312" w:cs="仿宋_GB2312"/>
          <w:b w:val="0"/>
          <w:bCs w:val="0"/>
          <w:sz w:val="32"/>
          <w:szCs w:val="32"/>
          <w:lang w:val="en-US" w:eastAsia="zh-CN"/>
        </w:rPr>
        <w:t>江高</w:t>
      </w:r>
      <w:r>
        <w:rPr>
          <w:rFonts w:hint="default" w:ascii="仿宋_GB2312" w:hAnsi="仿宋_GB2312" w:eastAsia="仿宋_GB2312" w:cs="仿宋_GB2312"/>
          <w:b w:val="0"/>
          <w:bCs w:val="0"/>
          <w:sz w:val="32"/>
          <w:szCs w:val="32"/>
          <w:lang w:val="en-US" w:eastAsia="zh-CN"/>
        </w:rPr>
        <w:t>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 二 ) 包装、运输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所供货物应为制造商原装出厂包装箱号与货物出厂批号一致，包装须符合同等相关标准，因包装不良造成的损失由</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负责将产品送到现场过程中的全部运输，包括装卸车、货物现场的搬运等。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三</w:t>
      </w:r>
      <w:r>
        <w:rPr>
          <w:rFonts w:hint="default" w:ascii="仿宋_GB2312" w:hAnsi="仿宋_GB2312" w:eastAsia="仿宋_GB2312" w:cs="仿宋_GB2312"/>
          <w:b w:val="0"/>
          <w:bCs w:val="0"/>
          <w:sz w:val="32"/>
          <w:szCs w:val="32"/>
          <w:lang w:val="en-US" w:eastAsia="zh-CN"/>
        </w:rPr>
        <w:t>）质量要求和售后服务：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1.确保货物为原装未拆封或未使用的合格产品，交货时须出具厂家出厂合格证明</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2.货物在质保期（供货验收合格之日起1年内）内如有质量问题或未能适配原有设备时，</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必须24小时内立即响应。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四</w:t>
      </w:r>
      <w:r>
        <w:rPr>
          <w:rFonts w:hint="default" w:ascii="仿宋_GB2312" w:hAnsi="仿宋_GB2312" w:eastAsia="仿宋_GB2312" w:cs="仿宋_GB2312"/>
          <w:b w:val="0"/>
          <w:bCs w:val="0"/>
          <w:sz w:val="32"/>
          <w:szCs w:val="32"/>
          <w:lang w:val="en-US" w:eastAsia="zh-CN"/>
        </w:rPr>
        <w:t>）付款方式：采用网银支付。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五</w:t>
      </w:r>
      <w:r>
        <w:rPr>
          <w:rFonts w:hint="default" w:ascii="仿宋_GB2312" w:hAnsi="仿宋_GB2312" w:eastAsia="仿宋_GB2312" w:cs="仿宋_GB2312"/>
          <w:b w:val="0"/>
          <w:bCs w:val="0"/>
          <w:sz w:val="32"/>
          <w:szCs w:val="32"/>
          <w:lang w:val="en-US" w:eastAsia="zh-CN"/>
        </w:rPr>
        <w:t>）自供应商履行完合同义务之日起15个工作日内组织验收，审定</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供货的货物合格情况，进行结算审核。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六</w:t>
      </w:r>
      <w:r>
        <w:rPr>
          <w:rFonts w:hint="default" w:ascii="仿宋_GB2312" w:hAnsi="仿宋_GB2312" w:eastAsia="仿宋_GB2312" w:cs="仿宋_GB2312"/>
          <w:b w:val="0"/>
          <w:bCs w:val="0"/>
          <w:sz w:val="32"/>
          <w:szCs w:val="32"/>
          <w:lang w:val="en-US" w:eastAsia="zh-CN"/>
        </w:rPr>
        <w:t>）承包方式：单价包干</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不得转包、分包。否则，</w:t>
      </w:r>
      <w:r>
        <w:rPr>
          <w:rFonts w:hint="eastAsia" w:ascii="仿宋_GB2312" w:hAnsi="仿宋_GB2312" w:eastAsia="仿宋_GB2312" w:cs="仿宋_GB2312"/>
          <w:b w:val="0"/>
          <w:bCs w:val="0"/>
          <w:sz w:val="32"/>
          <w:szCs w:val="32"/>
          <w:lang w:val="en-US" w:eastAsia="zh-CN"/>
        </w:rPr>
        <w:t>采购人</w:t>
      </w:r>
      <w:r>
        <w:rPr>
          <w:rFonts w:hint="default" w:ascii="仿宋_GB2312" w:hAnsi="仿宋_GB2312" w:eastAsia="仿宋_GB2312" w:cs="仿宋_GB2312"/>
          <w:b w:val="0"/>
          <w:bCs w:val="0"/>
          <w:sz w:val="32"/>
          <w:szCs w:val="32"/>
          <w:lang w:val="en-US" w:eastAsia="zh-CN"/>
        </w:rPr>
        <w:t>有权单方面终止合同，拒收其货物，由此而造成的经济损失由</w:t>
      </w:r>
      <w:r>
        <w:rPr>
          <w:rFonts w:hint="eastAsia" w:ascii="仿宋_GB2312" w:hAnsi="仿宋_GB2312" w:eastAsia="仿宋_GB2312" w:cs="仿宋_GB2312"/>
          <w:b w:val="0"/>
          <w:bCs w:val="0"/>
          <w:sz w:val="32"/>
          <w:szCs w:val="32"/>
          <w:lang w:val="en-US" w:eastAsia="zh-CN"/>
        </w:rPr>
        <w:t>供应商</w:t>
      </w:r>
      <w:r>
        <w:rPr>
          <w:rFonts w:hint="default" w:ascii="仿宋_GB2312" w:hAnsi="仿宋_GB2312" w:eastAsia="仿宋_GB2312" w:cs="仿宋_GB2312"/>
          <w:b w:val="0"/>
          <w:bCs w:val="0"/>
          <w:sz w:val="32"/>
          <w:szCs w:val="32"/>
          <w:lang w:val="en-US" w:eastAsia="zh-CN"/>
        </w:rPr>
        <w:t>负责赔偿。</w:t>
      </w:r>
    </w:p>
    <w:p>
      <w:pPr>
        <w:pStyle w:val="2"/>
        <w:rPr>
          <w:rFonts w:hint="default"/>
          <w:lang w:val="en-US" w:eastAsia="zh-CN"/>
        </w:rPr>
      </w:pPr>
    </w:p>
    <w:p>
      <w:pPr>
        <w:adjustRightInd w:val="0"/>
        <w:snapToGrid w:val="0"/>
        <w:spacing w:line="600" w:lineRule="exact"/>
        <w:ind w:firstLine="560" w:firstLineChars="200"/>
        <w:jc w:val="left"/>
        <w:rPr>
          <w:rFonts w:ascii="仿宋_GB2312" w:eastAsia="仿宋_GB2312"/>
          <w:sz w:val="28"/>
          <w:szCs w:val="28"/>
        </w:rPr>
      </w:pPr>
    </w:p>
    <w:p>
      <w:pPr>
        <w:pStyle w:val="2"/>
        <w:ind w:left="0" w:leftChars="0" w:firstLine="0" w:firstLineChars="0"/>
      </w:pPr>
    </w:p>
    <w:p>
      <w:pPr>
        <w:pStyle w:val="2"/>
        <w:ind w:left="0" w:leftChars="0" w:firstLine="0" w:firstLineChars="0"/>
      </w:pPr>
    </w:p>
    <w:p>
      <w:pPr>
        <w:pStyle w:val="2"/>
        <w:ind w:left="0" w:leftChars="0" w:firstLine="0" w:firstLineChars="0"/>
      </w:pPr>
    </w:p>
    <w:p>
      <w:pPr>
        <w:pStyle w:val="4"/>
      </w:pPr>
      <w:bookmarkStart w:id="73" w:name="_Toc23353"/>
      <w:bookmarkStart w:id="74" w:name="_Toc4680"/>
      <w:bookmarkStart w:id="75" w:name="_Toc29835"/>
      <w:bookmarkStart w:id="76" w:name="_Toc1284"/>
      <w:bookmarkStart w:id="77" w:name="_Toc15570"/>
      <w:bookmarkStart w:id="78" w:name="_Toc12135"/>
      <w:bookmarkStart w:id="79" w:name="_Toc1496"/>
      <w:bookmarkStart w:id="80" w:name="_Toc25925"/>
      <w:bookmarkStart w:id="81" w:name="_Toc23330"/>
      <w:bookmarkStart w:id="82" w:name="_Toc537"/>
      <w:bookmarkStart w:id="83" w:name="_Toc18538"/>
      <w:r>
        <mc:AlternateContent>
          <mc:Choice Requires="wps">
            <w:drawing>
              <wp:anchor distT="0" distB="0" distL="0" distR="0" simplePos="0" relativeHeight="25165926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3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5926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mwvrXAAAACwEAAA8AAAAAAAAAAQAgAAAAIgAAAGRycy9kb3ducmV2Lnht&#10;bFBLAQIUABQAAAAIAIdO4kDbkDau+gEAAO8DAAAOAAAAAAAAAAEAIAAAACYBAABkcnMvZTJvRG9j&#10;LnhtbFBLBQYAAAAABgAGAFkBAACSBQAAAAA=&#10;">
                <v:fill on="f" focussize="0,0"/>
                <v:stroke color="#000000" joinstyle="round"/>
                <v:imagedata o:title=""/>
                <o:lock v:ext="edit" aspectratio="f"/>
              </v:shape>
            </w:pict>
          </mc:Fallback>
        </mc:AlternateContent>
      </w:r>
      <w: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03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5926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w64ENcAAAAJAQAADwAAAAAAAAABACAAAAAiAAAAZHJzL2Rvd25yZXYueG1s&#10;UEsBAhQAFAAAAAgAh07iQOD48j35AQAA7wMAAA4AAAAAAAAAAQAgAAAAJgEAAGRycy9lMm9Eb2Mu&#10;eG1sUEsFBgAAAAAGAAYAWQEAAJEFA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6"/>
      </w:pPr>
    </w:p>
    <w:p>
      <w:pPr>
        <w:pStyle w:val="4"/>
      </w:pPr>
      <w:bookmarkStart w:id="84" w:name="_Toc8183"/>
      <w:bookmarkStart w:id="85" w:name="_Toc13309"/>
      <w:bookmarkStart w:id="86" w:name="_Toc12721"/>
      <w:bookmarkStart w:id="87" w:name="_Toc22501"/>
      <w:bookmarkStart w:id="88" w:name="_Toc88209949"/>
      <w:bookmarkStart w:id="89" w:name="_Toc22797"/>
      <w:bookmarkStart w:id="90" w:name="_Toc12968"/>
      <w:bookmarkStart w:id="91" w:name="_Toc87616386"/>
      <w:bookmarkStart w:id="92" w:name="_Toc12980"/>
      <w:bookmarkStart w:id="93" w:name="_Toc19088"/>
      <w:bookmarkStart w:id="94" w:name="_Toc1375"/>
      <w:bookmarkStart w:id="95" w:name="_Toc323"/>
      <w:bookmarkStart w:id="96" w:name="_Toc19686"/>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spacing w:after="0" w:line="240" w:lineRule="auto"/>
        <w:jc w:val="right"/>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14:shadow w14:blurRad="50800" w14:dist="38100" w14:dir="2700000" w14:sx="100000" w14:sy="100000" w14:kx="0" w14:ky="0" w14:algn="tl">
            <w14:srgbClr w14:val="000000">
              <w14:alpha w14:val="60001"/>
            </w14:srgbClr>
          </w14:shadow>
        </w:rPr>
        <w:t>2022年8月版</w:t>
      </w:r>
      <w:r>
        <w:rPr>
          <w:rFonts w:hint="eastAsia" w:ascii="宋体" w:hAnsi="宋体" w:eastAsia="宋体" w:cs="宋体"/>
          <w:b/>
          <w:bCs w:val="0"/>
          <w:color w:val="000000"/>
          <w:sz w:val="21"/>
          <w:szCs w:val="21"/>
          <w14:shadow w14:blurRad="50800" w14:dist="38100" w14:dir="2700000" w14:sx="100000" w14:sy="100000" w14:kx="0" w14:ky="0" w14:algn="tl">
            <w14:srgbClr w14:val="000000">
              <w14:alpha w14:val="60001"/>
            </w14:srgbClr>
          </w14:shadow>
        </w:rPr>
        <w:t xml:space="preserve"> </w:t>
      </w:r>
    </w:p>
    <w:p>
      <w:pPr>
        <w:jc w:val="center"/>
        <w:rPr>
          <w:b/>
          <w:color w:val="000000"/>
          <w:sz w:val="52"/>
          <w:szCs w:val="84"/>
        </w:rPr>
      </w:pPr>
    </w:p>
    <w:p>
      <w:pPr>
        <w:jc w:val="center"/>
        <w:rPr>
          <w:b/>
          <w:color w:val="000000"/>
          <w:sz w:val="52"/>
          <w:szCs w:val="84"/>
        </w:rPr>
      </w:pPr>
    </w:p>
    <w:p>
      <w:pPr>
        <w:jc w:val="center"/>
        <w:rPr>
          <w:b/>
          <w:bCs w:val="0"/>
          <w:color w:val="000000"/>
          <w:sz w:val="48"/>
          <w:szCs w:val="48"/>
        </w:rPr>
      </w:pPr>
      <w:r>
        <w:rPr>
          <w:rFonts w:hint="eastAsia"/>
          <w:b/>
          <w:bCs w:val="0"/>
          <w:color w:val="000000"/>
          <w:sz w:val="48"/>
          <w:szCs w:val="48"/>
        </w:rPr>
        <w:t>广州市净水有限公司</w:t>
      </w:r>
    </w:p>
    <w:p>
      <w:pPr>
        <w:jc w:val="center"/>
        <w:rPr>
          <w:b/>
          <w:bCs w:val="0"/>
          <w:color w:val="000000"/>
          <w:sz w:val="48"/>
          <w:szCs w:val="48"/>
        </w:rPr>
      </w:pPr>
      <w:r>
        <w:rPr>
          <w:rFonts w:hint="eastAsia"/>
          <w:b/>
          <w:bCs w:val="0"/>
          <w:color w:val="000000"/>
          <w:sz w:val="48"/>
          <w:szCs w:val="48"/>
          <w:u w:val="single"/>
          <w:lang w:val="en-US" w:eastAsia="zh-CN"/>
        </w:rPr>
        <w:t>厂区设备</w:t>
      </w:r>
      <w:r>
        <w:rPr>
          <w:rFonts w:hint="eastAsia"/>
          <w:b/>
          <w:bCs w:val="0"/>
          <w:color w:val="000000"/>
          <w:sz w:val="48"/>
          <w:szCs w:val="48"/>
          <w:u w:val="single"/>
          <w:lang w:eastAsia="zh-CN"/>
        </w:rPr>
        <w:t>备件</w:t>
      </w:r>
      <w:r>
        <w:rPr>
          <w:rFonts w:hint="eastAsia"/>
          <w:b/>
          <w:bCs w:val="0"/>
          <w:color w:val="000000"/>
          <w:sz w:val="48"/>
          <w:szCs w:val="48"/>
        </w:rPr>
        <w:t>采购合同</w:t>
      </w:r>
    </w:p>
    <w:p>
      <w:pPr>
        <w:widowControl w:val="0"/>
        <w:spacing w:after="0" w:line="360" w:lineRule="auto"/>
        <w:jc w:val="center"/>
        <w:rPr>
          <w:rFonts w:ascii="宋体" w:hAnsi="宋体" w:cs="宋体"/>
          <w:color w:val="000000"/>
          <w:sz w:val="28"/>
          <w:szCs w:val="28"/>
        </w:rPr>
      </w:pPr>
      <w:r>
        <w:rPr>
          <w:rFonts w:hint="eastAsia" w:ascii="宋体" w:hAnsi="宋体" w:cs="宋体"/>
          <w:color w:val="000000"/>
          <w:sz w:val="28"/>
          <w:szCs w:val="28"/>
        </w:rPr>
        <w:t>（示范文本）</w:t>
      </w:r>
    </w:p>
    <w:p>
      <w:pPr>
        <w:jc w:val="center"/>
        <w:rPr>
          <w:b/>
          <w:bCs w:val="0"/>
          <w:color w:val="000000"/>
          <w:sz w:val="28"/>
          <w:szCs w:val="28"/>
        </w:rPr>
      </w:pPr>
    </w:p>
    <w:p>
      <w:pPr>
        <w:jc w:val="center"/>
        <w:rPr>
          <w:b/>
          <w:bCs w:val="0"/>
          <w:color w:val="000000"/>
          <w:sz w:val="30"/>
        </w:rPr>
      </w:pPr>
    </w:p>
    <w:p>
      <w:pPr>
        <w:rPr>
          <w:rFonts w:hint="eastAsia"/>
          <w:b/>
          <w:bCs w:val="0"/>
          <w:color w:val="000000"/>
          <w:sz w:val="30"/>
          <w:lang w:val="en-US" w:eastAsia="zh-CN"/>
        </w:rPr>
      </w:pPr>
      <w:r>
        <w:rPr>
          <w:rFonts w:hint="eastAsia"/>
          <w:b/>
          <w:bCs w:val="0"/>
          <w:color w:val="000000"/>
          <w:sz w:val="30"/>
        </w:rPr>
        <w:t>项目名称：</w:t>
      </w:r>
      <w:r>
        <w:rPr>
          <w:rFonts w:hint="eastAsia"/>
          <w:b/>
          <w:bCs w:val="0"/>
          <w:color w:val="000000"/>
          <w:sz w:val="30"/>
          <w:lang w:eastAsia="zh-CN"/>
        </w:rPr>
        <w:t>广州市净水有限公司江高分公司2022年度电气设备备件采购项目</w:t>
      </w:r>
    </w:p>
    <w:p>
      <w:pPr>
        <w:rPr>
          <w:rFonts w:hint="eastAsia"/>
          <w:b/>
          <w:bCs w:val="0"/>
          <w:color w:val="000000"/>
          <w:sz w:val="30"/>
          <w:lang w:val="en-US" w:eastAsia="zh-CN"/>
        </w:rPr>
      </w:pPr>
      <w:r>
        <w:rPr>
          <w:rFonts w:hint="eastAsia"/>
          <w:b/>
          <w:bCs w:val="0"/>
          <w:color w:val="000000"/>
          <w:sz w:val="30"/>
          <w:lang w:val="en-US" w:eastAsia="zh-CN"/>
        </w:rPr>
        <w:t>项目编号：</w:t>
      </w:r>
    </w:p>
    <w:p>
      <w:pPr>
        <w:rPr>
          <w:rFonts w:hint="eastAsia"/>
          <w:b/>
          <w:bCs w:val="0"/>
          <w:color w:val="000000"/>
          <w:sz w:val="30"/>
          <w:lang w:val="en-US" w:eastAsia="zh-CN"/>
        </w:rPr>
      </w:pPr>
    </w:p>
    <w:p>
      <w:pPr>
        <w:rPr>
          <w:b/>
          <w:bCs w:val="0"/>
          <w:color w:val="000000"/>
          <w:sz w:val="30"/>
          <w:szCs w:val="30"/>
        </w:rPr>
      </w:pPr>
      <w:r>
        <w:rPr>
          <w:rFonts w:hint="eastAsia"/>
          <w:b/>
          <w:bCs w:val="0"/>
          <w:color w:val="000000"/>
          <w:sz w:val="30"/>
        </w:rPr>
        <w:t>合同编号：</w:t>
      </w:r>
      <w:r>
        <w:rPr>
          <w:rFonts w:hint="eastAsia" w:ascii="宋体" w:hAnsi="宋体" w:cs="宋体"/>
          <w:b/>
          <w:bCs w:val="0"/>
          <w:color w:val="000000"/>
          <w:sz w:val="30"/>
          <w:szCs w:val="30"/>
        </w:rPr>
        <w:t>穗净水合</w:t>
      </w:r>
      <w:r>
        <w:rPr>
          <w:rFonts w:ascii="宋体" w:hAnsi="宋体" w:cs="宋体"/>
          <w:b/>
          <w:bCs w:val="0"/>
          <w:color w:val="000000"/>
          <w:sz w:val="30"/>
          <w:szCs w:val="30"/>
        </w:rPr>
        <w:t xml:space="preserve">[     ]    </w:t>
      </w:r>
      <w:r>
        <w:rPr>
          <w:rFonts w:hint="eastAsia" w:ascii="宋体" w:hAnsi="宋体" w:cs="宋体"/>
          <w:b/>
          <w:bCs w:val="0"/>
          <w:color w:val="000000"/>
          <w:sz w:val="30"/>
          <w:szCs w:val="30"/>
        </w:rPr>
        <w:t>号</w:t>
      </w:r>
    </w:p>
    <w:p>
      <w:pPr>
        <w:rPr>
          <w:b/>
          <w:bCs w:val="0"/>
          <w:color w:val="000000"/>
          <w:sz w:val="30"/>
          <w:szCs w:val="30"/>
        </w:rPr>
      </w:pPr>
    </w:p>
    <w:p>
      <w:pPr>
        <w:rPr>
          <w:b/>
          <w:bCs w:val="0"/>
          <w:color w:val="000000"/>
          <w:sz w:val="30"/>
          <w:u w:val="single"/>
        </w:rPr>
      </w:pPr>
      <w:r>
        <w:rPr>
          <w:rFonts w:hint="eastAsia"/>
          <w:b/>
          <w:bCs w:val="0"/>
          <w:color w:val="000000"/>
          <w:sz w:val="30"/>
        </w:rPr>
        <w:t>甲方（买方）：</w:t>
      </w:r>
      <w:r>
        <w:rPr>
          <w:rFonts w:hint="eastAsia"/>
          <w:b/>
          <w:bCs w:val="0"/>
          <w:color w:val="000000"/>
          <w:sz w:val="30"/>
          <w:u w:val="none"/>
        </w:rPr>
        <w:t>广州市净水有限公司</w:t>
      </w:r>
    </w:p>
    <w:p>
      <w:pPr>
        <w:rPr>
          <w:rFonts w:hint="eastAsia"/>
          <w:b/>
          <w:bCs w:val="0"/>
          <w:color w:val="000000"/>
          <w:sz w:val="30"/>
        </w:rPr>
      </w:pPr>
    </w:p>
    <w:p>
      <w:pPr>
        <w:rPr>
          <w:b/>
          <w:bCs w:val="0"/>
          <w:color w:val="000000"/>
          <w:sz w:val="30"/>
          <w:u w:val="single"/>
        </w:rPr>
      </w:pPr>
      <w:r>
        <w:rPr>
          <w:rFonts w:hint="eastAsia"/>
          <w:b/>
          <w:bCs w:val="0"/>
          <w:color w:val="000000"/>
          <w:sz w:val="30"/>
        </w:rPr>
        <w:t>乙方（卖方）：</w:t>
      </w:r>
      <w:r>
        <w:rPr>
          <w:b/>
          <w:bCs w:val="0"/>
          <w:color w:val="000000"/>
          <w:sz w:val="30"/>
          <w:u w:val="none"/>
        </w:rPr>
        <w:t xml:space="preserve">                  </w:t>
      </w:r>
    </w:p>
    <w:p>
      <w:pPr>
        <w:pStyle w:val="2"/>
        <w:rPr>
          <w:rFonts w:hint="eastAsia"/>
          <w:b/>
          <w:bCs w:val="0"/>
          <w:color w:val="000000"/>
        </w:rPr>
      </w:pPr>
    </w:p>
    <w:p>
      <w:pPr>
        <w:spacing w:line="500" w:lineRule="exact"/>
        <w:jc w:val="both"/>
        <w:rPr>
          <w:rFonts w:hint="eastAsia"/>
          <w:b/>
          <w:bCs w:val="0"/>
          <w:color w:val="000000"/>
          <w:sz w:val="30"/>
        </w:rPr>
      </w:pPr>
      <w:r>
        <w:rPr>
          <w:rFonts w:hint="eastAsia" w:ascii="宋体" w:hAnsi="宋体" w:cs="宋体"/>
          <w:b/>
          <w:color w:val="000000"/>
          <w:sz w:val="30"/>
          <w:szCs w:val="30"/>
        </w:rPr>
        <w:t xml:space="preserve">签订日期：       年   月   日   </w:t>
      </w:r>
    </w:p>
    <w:p>
      <w:pPr>
        <w:spacing w:line="500" w:lineRule="exact"/>
        <w:jc w:val="left"/>
        <w:rPr>
          <w:rFonts w:hint="eastAsia"/>
          <w:b/>
          <w:bCs w:val="0"/>
          <w:color w:val="000000"/>
          <w:sz w:val="30"/>
        </w:rPr>
      </w:pPr>
    </w:p>
    <w:p>
      <w:pPr>
        <w:spacing w:line="500" w:lineRule="exact"/>
        <w:jc w:val="left"/>
        <w:rPr>
          <w:rFonts w:ascii="宋体" w:hAnsi="宋体" w:eastAsia="宋体" w:cs="宋体"/>
          <w:b/>
          <w:bCs w:val="0"/>
          <w:color w:val="000000"/>
          <w:sz w:val="36"/>
          <w:szCs w:val="36"/>
          <w:lang w:val="zh-CN" w:eastAsia="zh-CN"/>
        </w:rPr>
      </w:pPr>
      <w:r>
        <w:rPr>
          <w:rFonts w:hint="eastAsia"/>
          <w:b/>
          <w:bCs w:val="0"/>
          <w:color w:val="000000"/>
          <w:sz w:val="30"/>
        </w:rPr>
        <w:t>签约地点：广州市</w:t>
      </w:r>
    </w:p>
    <w:p>
      <w:pPr>
        <w:spacing w:line="360" w:lineRule="auto"/>
        <w:ind w:firstLine="0" w:firstLineChars="0"/>
        <w:rPr>
          <w:rFonts w:hint="eastAsia"/>
          <w:b/>
          <w:bCs w:val="0"/>
          <w:color w:val="000000"/>
          <w:lang w:val="en-US" w:eastAsia="zh-CN"/>
        </w:rPr>
      </w:pPr>
      <w:r>
        <w:rPr>
          <w:rFonts w:hint="eastAsia"/>
          <w:b/>
          <w:bCs w:val="0"/>
          <w:color w:val="000000"/>
          <w:lang w:val="en-US" w:eastAsia="zh-CN"/>
        </w:rPr>
        <w:t xml:space="preserve">    </w:t>
      </w:r>
    </w:p>
    <w:p>
      <w:pPr>
        <w:spacing w:line="360" w:lineRule="auto"/>
        <w:ind w:firstLine="480" w:firstLineChars="200"/>
        <w:rPr>
          <w:rFonts w:hint="eastAsia" w:ascii="宋体" w:hAnsi="宋体" w:cs="宋体"/>
          <w:b/>
          <w:bCs w:val="0"/>
          <w:color w:val="000000"/>
          <w:sz w:val="24"/>
          <w:szCs w:val="24"/>
        </w:rPr>
      </w:pPr>
    </w:p>
    <w:p>
      <w:pPr>
        <w:jc w:val="both"/>
        <w:rPr>
          <w:rFonts w:hint="eastAsia" w:ascii="宋体" w:hAnsi="宋体" w:cs="宋体"/>
          <w:b/>
          <w:bCs/>
          <w:color w:val="000000"/>
          <w:sz w:val="24"/>
          <w:szCs w:val="24"/>
          <w:lang w:val="zh-CN"/>
        </w:rPr>
      </w:pPr>
    </w:p>
    <w:p>
      <w:pPr>
        <w:jc w:val="center"/>
        <w:rPr>
          <w:rFonts w:ascii="宋体" w:hAnsi="宋体" w:eastAsia="宋体" w:cs="宋体"/>
          <w:color w:val="000000"/>
          <w:sz w:val="24"/>
          <w:szCs w:val="24"/>
        </w:rPr>
      </w:pPr>
      <w:r>
        <w:rPr>
          <w:rFonts w:hint="eastAsia" w:ascii="宋体" w:hAnsi="宋体" w:cs="宋体"/>
          <w:b/>
          <w:bCs/>
          <w:color w:val="000000"/>
          <w:sz w:val="24"/>
          <w:szCs w:val="24"/>
          <w:lang w:val="zh-CN"/>
        </w:rPr>
        <w:t>说</w:t>
      </w:r>
      <w:r>
        <w:rPr>
          <w:rFonts w:hint="eastAsia" w:ascii="宋体" w:hAnsi="宋体" w:cs="宋体"/>
          <w:b/>
          <w:bCs/>
          <w:color w:val="000000"/>
          <w:sz w:val="24"/>
          <w:szCs w:val="24"/>
        </w:rPr>
        <w:t xml:space="preserve">    </w:t>
      </w:r>
      <w:r>
        <w:rPr>
          <w:rFonts w:hint="eastAsia" w:ascii="宋体" w:hAnsi="宋体" w:cs="宋体"/>
          <w:b/>
          <w:bCs/>
          <w:color w:val="000000"/>
          <w:sz w:val="24"/>
          <w:szCs w:val="24"/>
          <w:lang w:val="zh-CN"/>
        </w:rPr>
        <w:t>明</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为指导广州市净水有限公司合同承办部门（单位）的签约行为，维护公司的合法权益，依据《中华人民共和国</w:t>
      </w:r>
      <w:r>
        <w:rPr>
          <w:rFonts w:hint="eastAsia" w:ascii="宋体" w:hAnsi="宋体" w:cs="宋体"/>
          <w:color w:val="000000"/>
          <w:szCs w:val="21"/>
          <w:lang w:val="en-US" w:eastAsia="zh-CN"/>
        </w:rPr>
        <w:t>民法典</w:t>
      </w:r>
      <w:r>
        <w:rPr>
          <w:rFonts w:hint="eastAsia" w:ascii="宋体" w:hAnsi="宋体" w:cs="宋体"/>
          <w:color w:val="000000"/>
          <w:szCs w:val="21"/>
        </w:rPr>
        <w:t>》以及相关法律法规，制定《广州市净水有限公司</w:t>
      </w:r>
      <w:r>
        <w:rPr>
          <w:rFonts w:hint="eastAsia" w:ascii="宋体" w:hAnsi="宋体" w:cs="宋体"/>
          <w:color w:val="000000"/>
          <w:szCs w:val="21"/>
          <w:lang w:val="en-US" w:eastAsia="zh-CN"/>
        </w:rPr>
        <w:t>厂区设备备件</w:t>
      </w:r>
      <w:r>
        <w:rPr>
          <w:rFonts w:hint="eastAsia" w:ascii="宋体" w:hAnsi="宋体" w:cs="宋体"/>
          <w:color w:val="000000"/>
          <w:szCs w:val="21"/>
        </w:rPr>
        <w:t>采购合同（示范文本）》（以下简称《</w:t>
      </w:r>
      <w:r>
        <w:rPr>
          <w:rFonts w:hint="eastAsia" w:ascii="宋体" w:hAnsi="宋体" w:cs="宋体"/>
          <w:color w:val="000000"/>
          <w:szCs w:val="21"/>
          <w:lang w:val="en-US" w:eastAsia="zh-CN"/>
        </w:rPr>
        <w:t>备件采购</w:t>
      </w:r>
      <w:r>
        <w:rPr>
          <w:rFonts w:hint="eastAsia" w:ascii="宋体" w:hAnsi="宋体" w:cs="宋体"/>
          <w:color w:val="000000"/>
          <w:szCs w:val="21"/>
        </w:rPr>
        <w:t>合同》），现就有关问题说明如下：</w:t>
      </w:r>
    </w:p>
    <w:p>
      <w:pPr>
        <w:spacing w:after="0" w:line="360" w:lineRule="auto"/>
        <w:ind w:firstLine="420" w:firstLineChars="200"/>
        <w:rPr>
          <w:rFonts w:ascii="宋体" w:hAnsi="宋体" w:cs="宋体"/>
          <w:color w:val="000000"/>
          <w:szCs w:val="21"/>
        </w:rPr>
      </w:pPr>
      <w:r>
        <w:rPr>
          <w:rFonts w:hint="eastAsia" w:ascii="宋体" w:hAnsi="宋体" w:cs="宋体"/>
          <w:color w:val="000000"/>
          <w:szCs w:val="21"/>
        </w:rPr>
        <w:t>一、适用范围</w:t>
      </w:r>
    </w:p>
    <w:p>
      <w:pPr>
        <w:spacing w:after="0" w:line="360" w:lineRule="auto"/>
        <w:ind w:firstLine="420" w:firstLineChars="200"/>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备件</w:t>
      </w:r>
      <w:r>
        <w:rPr>
          <w:rFonts w:hint="eastAsia" w:ascii="宋体" w:hAnsi="宋体" w:cs="宋体"/>
          <w:color w:val="000000"/>
          <w:szCs w:val="21"/>
        </w:rPr>
        <w:t>合同》适用于广州市净水有限公司</w:t>
      </w:r>
      <w:r>
        <w:rPr>
          <w:rFonts w:hint="eastAsia" w:ascii="宋体" w:hAnsi="宋体" w:cs="宋体"/>
          <w:b/>
          <w:bCs/>
          <w:color w:val="000000"/>
          <w:szCs w:val="21"/>
          <w:lang w:eastAsia="zh-CN"/>
        </w:rPr>
        <w:t>（营运期间）厂区</w:t>
      </w:r>
      <w:r>
        <w:rPr>
          <w:rFonts w:hint="eastAsia" w:ascii="宋体" w:hAnsi="宋体" w:cs="宋体"/>
          <w:b/>
          <w:bCs/>
          <w:color w:val="000000"/>
          <w:szCs w:val="21"/>
          <w:lang w:val="en-US" w:eastAsia="zh-CN"/>
        </w:rPr>
        <w:t>设备易耗备件</w:t>
      </w:r>
      <w:r>
        <w:rPr>
          <w:rFonts w:hint="eastAsia" w:ascii="宋体" w:hAnsi="宋体" w:cs="宋体"/>
          <w:b/>
          <w:bCs/>
          <w:color w:val="000000"/>
          <w:szCs w:val="21"/>
        </w:rPr>
        <w:t>采购</w:t>
      </w:r>
      <w:r>
        <w:rPr>
          <w:rFonts w:hint="eastAsia" w:ascii="宋体" w:hAnsi="宋体" w:cs="宋体"/>
          <w:color w:val="000000"/>
          <w:szCs w:val="21"/>
        </w:rPr>
        <w:t>（已另行印发专项合同示范文本的除外）。</w:t>
      </w:r>
    </w:p>
    <w:p>
      <w:pPr>
        <w:spacing w:after="0" w:line="360" w:lineRule="auto"/>
        <w:ind w:firstLine="420" w:firstLineChars="200"/>
        <w:rPr>
          <w:rFonts w:ascii="宋体" w:hAnsi="宋体" w:cs="宋体"/>
          <w:color w:val="000000"/>
          <w:szCs w:val="21"/>
        </w:rPr>
      </w:pPr>
      <w:r>
        <w:rPr>
          <w:rFonts w:hint="eastAsia" w:ascii="宋体" w:hAnsi="宋体" w:cs="宋体"/>
          <w:color w:val="000000"/>
          <w:szCs w:val="21"/>
        </w:rPr>
        <w:t>二、组成及使用说明</w:t>
      </w:r>
    </w:p>
    <w:p>
      <w:pPr>
        <w:spacing w:after="0" w:line="360" w:lineRule="auto"/>
        <w:rPr>
          <w:rFonts w:ascii="宋体" w:hAnsi="宋体" w:cs="宋体"/>
          <w:color w:val="000000"/>
          <w:szCs w:val="21"/>
        </w:rPr>
      </w:pPr>
      <w:r>
        <w:rPr>
          <w:rFonts w:hint="eastAsia" w:ascii="宋体" w:hAnsi="宋体" w:cs="宋体"/>
          <w:color w:val="000000"/>
          <w:szCs w:val="21"/>
        </w:rPr>
        <w:t xml:space="preserve">  （一）《</w:t>
      </w:r>
      <w:r>
        <w:rPr>
          <w:rFonts w:hint="eastAsia" w:ascii="宋体" w:hAnsi="宋体" w:cs="宋体"/>
          <w:color w:val="000000"/>
          <w:szCs w:val="21"/>
          <w:lang w:val="en-US" w:eastAsia="zh-CN"/>
        </w:rPr>
        <w:t>备品备件</w:t>
      </w:r>
      <w:r>
        <w:rPr>
          <w:rFonts w:hint="eastAsia" w:ascii="宋体" w:hAnsi="宋体" w:cs="宋体"/>
          <w:color w:val="000000"/>
          <w:szCs w:val="21"/>
        </w:rPr>
        <w:t>合同》由合同条款、附件两部分组成。</w:t>
      </w:r>
    </w:p>
    <w:p>
      <w:pPr>
        <w:spacing w:after="0" w:line="360" w:lineRule="auto"/>
        <w:rPr>
          <w:rFonts w:ascii="宋体" w:hAnsi="宋体" w:cs="宋体"/>
          <w:color w:val="000000"/>
          <w:szCs w:val="21"/>
        </w:rPr>
      </w:pPr>
      <w:r>
        <w:rPr>
          <w:rFonts w:hint="eastAsia" w:ascii="宋体" w:hAnsi="宋体" w:cs="宋体"/>
          <w:color w:val="000000"/>
          <w:szCs w:val="21"/>
        </w:rPr>
        <w:t xml:space="preserve">  （二）文本中以“</w:t>
      </w:r>
      <w:r>
        <w:rPr>
          <w:rFonts w:hint="eastAsia" w:ascii="宋体" w:hAnsi="宋体" w:cs="宋体"/>
          <w:color w:val="000000"/>
          <w:szCs w:val="21"/>
          <w:u w:val="single"/>
        </w:rPr>
        <w:t xml:space="preserve">       </w:t>
      </w:r>
      <w:r>
        <w:rPr>
          <w:rFonts w:hint="eastAsia" w:ascii="宋体" w:hAnsi="宋体" w:cs="宋体"/>
          <w:color w:val="000000"/>
          <w:szCs w:val="21"/>
        </w:rPr>
        <w:t>”标示及表格（已填写具体内容的仅供参考），由合同承办部门（单位）根据项目具体特点和实际情况进行细化、完善、补充、修改或另行约定，但不得与公司制度相违背。如无需填写的，则填写“无”或划“</w:t>
      </w:r>
      <w:r>
        <w:rPr>
          <w:rFonts w:hint="eastAsia" w:ascii="宋体" w:hAnsi="宋体" w:cs="宋体"/>
          <w:color w:val="000000"/>
          <w:szCs w:val="21"/>
          <w:u w:val="single"/>
        </w:rPr>
        <w:t xml:space="preserve">  /”</w:t>
      </w:r>
      <w:r>
        <w:rPr>
          <w:rFonts w:hint="eastAsia" w:ascii="宋体" w:hAnsi="宋体" w:cs="宋体"/>
          <w:color w:val="000000"/>
          <w:szCs w:val="21"/>
        </w:rPr>
        <w:t>。</w:t>
      </w:r>
    </w:p>
    <w:p>
      <w:pPr>
        <w:spacing w:after="0" w:line="360" w:lineRule="auto"/>
        <w:rPr>
          <w:color w:val="000000"/>
        </w:rPr>
        <w:sectPr>
          <w:footerReference r:id="rId6" w:type="default"/>
          <w:pgSz w:w="11907" w:h="16840"/>
          <w:pgMar w:top="1157" w:right="1519" w:bottom="1157" w:left="1395" w:header="851" w:footer="992" w:gutter="0"/>
          <w:pgNumType w:start="1"/>
          <w:cols w:space="0" w:num="1"/>
          <w:docGrid w:type="linesAndChars" w:linePitch="381" w:charSpace="0"/>
        </w:sectPr>
      </w:pPr>
      <w:r>
        <w:rPr>
          <w:rFonts w:hint="eastAsia" w:ascii="宋体" w:hAnsi="宋体" w:cs="宋体"/>
          <w:color w:val="000000"/>
          <w:szCs w:val="21"/>
        </w:rPr>
        <w:t xml:space="preserve">  （三）文本开头带“□”的条款为选择性条款，由合同承办部门（单位）根据项目具体特点和实际情况在相应“□”内打“√”。</w:t>
      </w:r>
    </w:p>
    <w:p>
      <w:pPr>
        <w:spacing w:line="360" w:lineRule="auto"/>
        <w:rPr>
          <w:rFonts w:hint="eastAsia" w:ascii="宋体" w:hAnsi="宋体" w:cs="宋体"/>
          <w:b/>
          <w:bCs w:val="0"/>
          <w:color w:val="000000"/>
          <w:sz w:val="24"/>
          <w:szCs w:val="24"/>
        </w:rPr>
      </w:pP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根据《中华人民共和国</w:t>
      </w:r>
      <w:r>
        <w:rPr>
          <w:rFonts w:hint="eastAsia" w:ascii="宋体" w:hAnsi="宋体" w:eastAsia="宋体" w:cs="宋体"/>
          <w:color w:val="000000"/>
          <w:sz w:val="28"/>
          <w:szCs w:val="28"/>
          <w:lang w:val="en-US" w:eastAsia="zh-CN"/>
        </w:rPr>
        <w:t>民法典</w:t>
      </w:r>
      <w:r>
        <w:rPr>
          <w:rFonts w:hint="eastAsia" w:ascii="宋体" w:hAnsi="宋体" w:eastAsia="宋体" w:cs="宋体"/>
          <w:color w:val="000000"/>
          <w:sz w:val="28"/>
          <w:szCs w:val="28"/>
        </w:rPr>
        <w:t>》及其他有关法律、行政法规，</w:t>
      </w:r>
      <w:r>
        <w:rPr>
          <w:rFonts w:hint="eastAsia" w:ascii="宋体" w:hAnsi="宋体" w:eastAsia="宋体" w:cs="宋体"/>
          <w:color w:val="000000"/>
          <w:sz w:val="28"/>
          <w:szCs w:val="28"/>
          <w:u w:val="single"/>
        </w:rPr>
        <w:t>广州市净水有限公司</w:t>
      </w:r>
      <w:r>
        <w:rPr>
          <w:rFonts w:hint="eastAsia" w:ascii="宋体" w:hAnsi="宋体" w:eastAsia="宋体" w:cs="宋体"/>
          <w:color w:val="000000"/>
          <w:sz w:val="28"/>
          <w:szCs w:val="28"/>
        </w:rPr>
        <w:t xml:space="preserve"> （以下简称“甲方”）与</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（以下简称“乙方”）就</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采购</w:t>
      </w:r>
      <w:r>
        <w:rPr>
          <w:rFonts w:hint="eastAsia" w:ascii="宋体" w:hAnsi="宋体" w:eastAsia="宋体" w:cs="宋体"/>
          <w:color w:val="000000"/>
          <w:sz w:val="28"/>
          <w:szCs w:val="28"/>
        </w:rPr>
        <w:t>和相应技术服务事宜，遵循平等、自愿、公平和诚实信用的原则，双方协商一致，订立本合同。</w:t>
      </w:r>
      <w:bookmarkStart w:id="97" w:name="_Toc474245210"/>
      <w:bookmarkStart w:id="98" w:name="_Toc1018"/>
      <w:bookmarkStart w:id="99" w:name="_Toc518992986"/>
      <w:bookmarkStart w:id="100" w:name="_Toc183666513"/>
      <w:bookmarkStart w:id="101" w:name="_Toc520190026"/>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bCs/>
          <w:color w:val="000000"/>
          <w:sz w:val="28"/>
          <w:szCs w:val="28"/>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⑴ </w:t>
      </w:r>
      <w:r>
        <w:rPr>
          <w:rFonts w:hint="eastAsia" w:ascii="宋体" w:hAnsi="宋体" w:eastAsia="宋体" w:cs="宋体"/>
          <w:color w:val="000000"/>
          <w:sz w:val="28"/>
          <w:szCs w:val="28"/>
        </w:rPr>
        <w:t>在本合同实施过程双方签署的补充与修正文件</w:t>
      </w:r>
      <w:r>
        <w:rPr>
          <w:rFonts w:hint="eastAsia" w:ascii="宋体" w:hAnsi="宋体" w:eastAsia="宋体" w:cs="宋体"/>
          <w:bCs/>
          <w:color w:val="000000"/>
          <w:sz w:val="28"/>
          <w:szCs w:val="28"/>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⑵ 本合同书</w:t>
      </w:r>
      <w:r>
        <w:rPr>
          <w:rFonts w:hint="eastAsia" w:ascii="宋体" w:hAnsi="宋体" w:cs="宋体"/>
          <w:bCs/>
          <w:color w:val="000000"/>
          <w:sz w:val="28"/>
          <w:szCs w:val="28"/>
          <w:highlight w:val="none"/>
          <w:lang w:val="en-US" w:eastAsia="zh-CN"/>
        </w:rPr>
        <w:t>及附件</w:t>
      </w:r>
      <w:r>
        <w:rPr>
          <w:rFonts w:hint="eastAsia" w:ascii="宋体" w:hAnsi="宋体" w:eastAsia="宋体" w:cs="宋体"/>
          <w:bCs/>
          <w:color w:val="000000"/>
          <w:sz w:val="28"/>
          <w:szCs w:val="28"/>
          <w:highlight w:val="none"/>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⑶ 中标通知书/发包通知书/</w:t>
      </w:r>
      <w:r>
        <w:rPr>
          <w:rFonts w:hint="eastAsia" w:ascii="宋体" w:hAnsi="宋体" w:eastAsia="宋体" w:cs="宋体"/>
          <w:bCs/>
          <w:color w:val="000000"/>
          <w:sz w:val="28"/>
          <w:szCs w:val="28"/>
          <w:lang w:val="en-US" w:eastAsia="zh-CN"/>
        </w:rPr>
        <w:t>成交通知书</w:t>
      </w:r>
      <w:r>
        <w:rPr>
          <w:rFonts w:hint="eastAsia" w:ascii="宋体" w:hAnsi="宋体" w:eastAsia="宋体" w:cs="宋体"/>
          <w:bCs/>
          <w:color w:val="000000"/>
          <w:sz w:val="28"/>
          <w:szCs w:val="28"/>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⑷ 招标文件/询价文件；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⑸ 投标文件/响应文件；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⑻ 工程量清单/</w:t>
      </w:r>
      <w:r>
        <w:rPr>
          <w:rFonts w:hint="eastAsia" w:ascii="宋体" w:hAnsi="宋体" w:eastAsia="宋体" w:cs="宋体"/>
          <w:color w:val="000000"/>
          <w:sz w:val="28"/>
          <w:szCs w:val="28"/>
        </w:rPr>
        <w:t>工程报价单或预算书；</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b/>
          <w:bCs/>
          <w:color w:val="000000"/>
          <w:sz w:val="28"/>
          <w:szCs w:val="28"/>
        </w:rPr>
        <w:t xml:space="preserve"> 第二条 </w:t>
      </w:r>
      <w:bookmarkEnd w:id="97"/>
      <w:bookmarkEnd w:id="98"/>
      <w:bookmarkEnd w:id="99"/>
      <w:bookmarkEnd w:id="100"/>
      <w:bookmarkEnd w:id="101"/>
      <w:r>
        <w:rPr>
          <w:rFonts w:hint="eastAsia" w:ascii="宋体" w:hAnsi="宋体" w:eastAsia="宋体" w:cs="宋体"/>
          <w:b/>
          <w:color w:val="000000"/>
          <w:sz w:val="28"/>
          <w:szCs w:val="28"/>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zh-CN"/>
        </w:rPr>
        <w:t>本合同所指</w:t>
      </w:r>
      <w:r>
        <w:rPr>
          <w:rFonts w:hint="eastAsia" w:ascii="宋体" w:hAnsi="宋体" w:eastAsia="宋体" w:cs="宋体"/>
          <w:color w:val="000000"/>
          <w:kern w:val="0"/>
          <w:sz w:val="28"/>
          <w:szCs w:val="28"/>
          <w:lang w:val="en-US" w:eastAsia="zh-CN"/>
        </w:rPr>
        <w:t>货物</w:t>
      </w:r>
      <w:r>
        <w:rPr>
          <w:rFonts w:hint="eastAsia" w:ascii="宋体" w:hAnsi="宋体" w:eastAsia="宋体" w:cs="宋体"/>
          <w:color w:val="000000"/>
          <w:kern w:val="0"/>
          <w:sz w:val="28"/>
          <w:szCs w:val="28"/>
          <w:lang w:val="zh-CN"/>
        </w:rPr>
        <w:t>为</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lang w:val="zh-CN"/>
        </w:rPr>
        <w:t>备件</w:t>
      </w:r>
      <w:r>
        <w:rPr>
          <w:rFonts w:hint="eastAsia" w:ascii="宋体" w:hAnsi="宋体" w:eastAsia="宋体" w:cs="宋体"/>
          <w:color w:val="000000"/>
          <w:kern w:val="0"/>
          <w:sz w:val="28"/>
          <w:szCs w:val="28"/>
          <w:lang w:val="zh-CN"/>
        </w:rPr>
        <w:t>全新的原装产品，</w:t>
      </w:r>
      <w:r>
        <w:rPr>
          <w:rFonts w:hint="eastAsia" w:ascii="宋体" w:hAnsi="宋体" w:eastAsia="宋体" w:cs="宋体"/>
          <w:color w:val="000000"/>
          <w:kern w:val="0"/>
          <w:sz w:val="28"/>
          <w:szCs w:val="28"/>
        </w:rPr>
        <w:t>其</w:t>
      </w:r>
      <w:r>
        <w:rPr>
          <w:rFonts w:hint="eastAsia" w:ascii="宋体" w:hAnsi="宋体" w:eastAsia="宋体" w:cs="宋体"/>
          <w:color w:val="000000"/>
          <w:kern w:val="0"/>
          <w:sz w:val="28"/>
          <w:szCs w:val="28"/>
          <w:lang w:val="zh-CN"/>
        </w:rPr>
        <w:t>名称、型号、规格、数量、</w:t>
      </w:r>
      <w:r>
        <w:rPr>
          <w:rFonts w:hint="eastAsia" w:ascii="宋体" w:hAnsi="宋体" w:eastAsia="宋体" w:cs="宋体"/>
          <w:color w:val="000000"/>
          <w:kern w:val="0"/>
          <w:sz w:val="28"/>
          <w:szCs w:val="28"/>
          <w:lang w:val="en-US" w:eastAsia="zh-CN"/>
        </w:rPr>
        <w:t>品牌</w:t>
      </w:r>
      <w:r>
        <w:rPr>
          <w:rFonts w:hint="eastAsia" w:ascii="宋体" w:hAnsi="宋体" w:eastAsia="宋体" w:cs="宋体"/>
          <w:color w:val="000000"/>
          <w:kern w:val="0"/>
          <w:sz w:val="28"/>
          <w:szCs w:val="28"/>
          <w:lang w:val="zh-CN"/>
        </w:rPr>
        <w:t>详见</w:t>
      </w:r>
      <w:r>
        <w:rPr>
          <w:rFonts w:hint="eastAsia" w:ascii="宋体" w:hAnsi="宋体" w:eastAsia="宋体" w:cs="宋体"/>
          <w:color w:val="000000"/>
          <w:kern w:val="0"/>
          <w:sz w:val="28"/>
          <w:szCs w:val="28"/>
          <w:lang w:val="en-US" w:eastAsia="zh-CN"/>
        </w:rPr>
        <w:t>附件报价清单。</w:t>
      </w:r>
      <w:bookmarkStart w:id="102" w:name="_Toc17140"/>
      <w:bookmarkStart w:id="103" w:name="_Toc474245211"/>
      <w:bookmarkStart w:id="104" w:name="_Toc518992987"/>
      <w:bookmarkStart w:id="105" w:name="_Toc520190027"/>
    </w:p>
    <w:bookmarkEnd w:id="102"/>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000000"/>
          <w:sz w:val="28"/>
          <w:szCs w:val="28"/>
        </w:rPr>
      </w:pPr>
      <w:bookmarkStart w:id="106" w:name="_Toc107447235"/>
      <w:bookmarkStart w:id="107" w:name="_Toc183666514"/>
      <w:bookmarkStart w:id="108" w:name="_Toc26357"/>
      <w:bookmarkStart w:id="109" w:name="_Toc107446842"/>
      <w:r>
        <w:rPr>
          <w:rFonts w:hint="eastAsia" w:ascii="宋体" w:hAnsi="宋体" w:eastAsia="宋体" w:cs="宋体"/>
          <w:b/>
          <w:color w:val="000000"/>
          <w:sz w:val="28"/>
          <w:szCs w:val="28"/>
        </w:rPr>
        <w:t>第三条 交货日期及地点</w:t>
      </w:r>
    </w:p>
    <w:p>
      <w:pPr>
        <w:adjustRightInd w:val="0"/>
        <w:snapToGrid w:val="0"/>
        <w:spacing w:line="460" w:lineRule="exact"/>
        <w:ind w:firstLine="560" w:firstLineChars="200"/>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3.1</w:t>
      </w:r>
      <w:r>
        <w:rPr>
          <w:rFonts w:hint="eastAsia" w:ascii="宋体" w:hAnsi="宋体" w:eastAsia="宋体" w:cs="宋体"/>
          <w:color w:val="000000"/>
          <w:sz w:val="28"/>
          <w:szCs w:val="28"/>
          <w:lang w:val="en-US" w:eastAsia="zh-CN"/>
        </w:rPr>
        <w:t>交货日期：</w:t>
      </w:r>
      <w:r>
        <w:rPr>
          <w:rFonts w:hint="eastAsia" w:ascii="宋体" w:hAnsi="宋体" w:cs="宋体"/>
          <w:color w:val="auto"/>
          <w:sz w:val="24"/>
          <w:szCs w:val="24"/>
        </w:rPr>
        <w:t>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120</w:t>
      </w:r>
      <w:r>
        <w:rPr>
          <w:rFonts w:hint="eastAsia" w:ascii="宋体" w:hAnsi="宋体" w:cs="宋体"/>
          <w:color w:val="auto"/>
          <w:sz w:val="24"/>
          <w:szCs w:val="24"/>
          <w:u w:val="single"/>
        </w:rPr>
        <w:t xml:space="preserve">  </w:t>
      </w:r>
      <w:r>
        <w:rPr>
          <w:rFonts w:hint="eastAsia" w:ascii="宋体" w:hAnsi="宋体" w:cs="宋体"/>
          <w:color w:val="auto"/>
          <w:sz w:val="24"/>
          <w:szCs w:val="24"/>
        </w:rPr>
        <w:t>日内到货，并</w:t>
      </w:r>
      <w:r>
        <w:rPr>
          <w:rFonts w:hint="eastAsia" w:ascii="宋体" w:hAnsi="宋体" w:cs="宋体"/>
          <w:color w:val="auto"/>
          <w:sz w:val="24"/>
          <w:szCs w:val="24"/>
          <w:u w:val="single"/>
        </w:rPr>
        <w:t>开箱</w:t>
      </w:r>
      <w:r>
        <w:rPr>
          <w:rFonts w:hint="eastAsia" w:ascii="宋体" w:hAnsi="宋体" w:cs="宋体"/>
          <w:color w:val="auto"/>
          <w:sz w:val="24"/>
          <w:szCs w:val="24"/>
        </w:rPr>
        <w:t>验收合格。</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3.2交货地点：</w:t>
      </w:r>
      <w:r>
        <w:rPr>
          <w:rFonts w:hint="eastAsia" w:ascii="宋体" w:hAnsi="宋体" w:cs="宋体"/>
          <w:bCs/>
          <w:color w:val="000000"/>
          <w:sz w:val="28"/>
          <w:szCs w:val="28"/>
          <w:u w:val="single"/>
          <w:lang w:val="en-US" w:eastAsia="zh-CN"/>
        </w:rPr>
        <w:t>广州市净水有限公司江高分公司</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none"/>
          <w:lang w:val="en-US" w:eastAsia="zh-CN"/>
        </w:rPr>
        <w:t>，</w:t>
      </w:r>
      <w:r>
        <w:rPr>
          <w:rFonts w:hint="eastAsia" w:ascii="宋体" w:hAnsi="宋体" w:eastAsia="宋体" w:cs="宋体"/>
          <w:bCs/>
          <w:color w:val="000000"/>
          <w:sz w:val="28"/>
          <w:szCs w:val="28"/>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000000"/>
          <w:sz w:val="28"/>
          <w:szCs w:val="28"/>
          <w:lang w:val="en-US" w:eastAsia="zh-CN"/>
        </w:rPr>
      </w:pPr>
      <w:r>
        <w:rPr>
          <w:rFonts w:hint="eastAsia" w:ascii="宋体" w:hAnsi="宋体" w:eastAsia="宋体" w:cs="宋体"/>
          <w:bCs/>
          <w:color w:val="000000"/>
          <w:sz w:val="28"/>
          <w:szCs w:val="28"/>
        </w:rPr>
        <w:t>3.3 其他：</w:t>
      </w:r>
      <w:r>
        <w:rPr>
          <w:rFonts w:hint="eastAsia" w:ascii="宋体" w:hAnsi="宋体" w:eastAsia="宋体" w:cs="宋体"/>
          <w:bCs/>
          <w:color w:val="000000"/>
          <w:sz w:val="28"/>
          <w:szCs w:val="28"/>
          <w:u w:val="single"/>
          <w:lang w:val="en-US" w:eastAsia="zh-CN"/>
        </w:rPr>
        <w:t xml:space="preserve"> …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b/>
          <w:color w:val="000000"/>
          <w:sz w:val="28"/>
          <w:szCs w:val="28"/>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sz w:val="28"/>
          <w:szCs w:val="28"/>
        </w:rPr>
        <w:t xml:space="preserve">4.1 </w:t>
      </w:r>
      <w:r>
        <w:rPr>
          <w:rFonts w:hint="eastAsia" w:ascii="宋体" w:hAnsi="宋体" w:eastAsia="宋体" w:cs="宋体"/>
          <w:color w:val="000000"/>
          <w:kern w:val="0"/>
          <w:sz w:val="28"/>
          <w:szCs w:val="28"/>
          <w:lang w:val="zh-CN"/>
        </w:rPr>
        <w:t>本合同</w:t>
      </w:r>
      <w:r>
        <w:rPr>
          <w:rFonts w:hint="eastAsia" w:ascii="宋体" w:hAnsi="宋体" w:eastAsia="宋体" w:cs="宋体"/>
          <w:color w:val="000000"/>
          <w:kern w:val="0"/>
          <w:sz w:val="28"/>
          <w:szCs w:val="28"/>
        </w:rPr>
        <w:t>暂定</w:t>
      </w:r>
      <w:r>
        <w:rPr>
          <w:rFonts w:hint="eastAsia" w:ascii="宋体" w:hAnsi="宋体" w:eastAsia="宋体" w:cs="宋体"/>
          <w:color w:val="000000"/>
          <w:kern w:val="0"/>
          <w:sz w:val="28"/>
          <w:szCs w:val="28"/>
          <w:lang w:val="zh-CN"/>
        </w:rPr>
        <w:t>总价为</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lang w:val="zh-CN"/>
        </w:rPr>
        <w:t>万元，（人民币）大写：</w:t>
      </w:r>
      <w:r>
        <w:rPr>
          <w:rFonts w:hint="eastAsia" w:ascii="宋体" w:hAnsi="宋体" w:eastAsia="宋体" w:cs="宋体"/>
          <w:color w:val="000000"/>
          <w:kern w:val="0"/>
          <w:sz w:val="28"/>
          <w:szCs w:val="28"/>
          <w:u w:val="single"/>
          <w:lang w:val="en-US" w:eastAsia="zh-CN"/>
        </w:rPr>
        <w:t xml:space="preserve"> …  </w:t>
      </w:r>
      <w:r>
        <w:rPr>
          <w:rFonts w:hint="eastAsia" w:ascii="宋体" w:hAnsi="宋体" w:eastAsia="宋体" w:cs="宋体"/>
          <w:color w:val="000000"/>
          <w:kern w:val="0"/>
          <w:sz w:val="28"/>
          <w:szCs w:val="28"/>
          <w:lang w:val="zh-CN"/>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rPr>
        <w:t>4</w:t>
      </w:r>
      <w:r>
        <w:rPr>
          <w:rFonts w:hint="eastAsia" w:ascii="宋体" w:hAnsi="宋体" w:eastAsia="宋体" w:cs="宋体"/>
          <w:color w:val="000000"/>
          <w:kern w:val="0"/>
          <w:sz w:val="28"/>
          <w:szCs w:val="28"/>
          <w:lang w:val="zh-CN"/>
        </w:rPr>
        <w:t>.2</w:t>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zh-CN"/>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000000"/>
          <w:kern w:val="0"/>
          <w:sz w:val="28"/>
          <w:szCs w:val="28"/>
          <w:u w:val="single"/>
          <w:lang w:val="zh-CN"/>
        </w:rPr>
        <w:t>指导安装调试运行</w:t>
      </w:r>
      <w:r>
        <w:rPr>
          <w:rFonts w:hint="eastAsia" w:ascii="宋体" w:hAnsi="宋体" w:eastAsia="宋体" w:cs="宋体"/>
          <w:color w:val="000000"/>
          <w:kern w:val="0"/>
          <w:sz w:val="28"/>
          <w:szCs w:val="28"/>
          <w:u w:val="none"/>
          <w:lang w:val="zh-CN"/>
        </w:rPr>
        <w:t>（</w:t>
      </w:r>
      <w:r>
        <w:rPr>
          <w:rFonts w:hint="eastAsia" w:ascii="宋体" w:hAnsi="宋体" w:eastAsia="宋体" w:cs="宋体"/>
          <w:color w:val="000000"/>
          <w:kern w:val="0"/>
          <w:sz w:val="28"/>
          <w:szCs w:val="28"/>
          <w:lang w:val="zh-CN"/>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w:t>
      </w:r>
      <w:r>
        <w:rPr>
          <w:rFonts w:hint="eastAsia" w:ascii="宋体" w:hAnsi="宋体" w:eastAsia="宋体" w:cs="宋体"/>
          <w:color w:val="000000"/>
          <w:kern w:val="0"/>
          <w:sz w:val="28"/>
          <w:szCs w:val="28"/>
          <w:lang w:val="zh-CN"/>
        </w:rPr>
        <w:t>.3</w:t>
      </w:r>
      <w:r>
        <w:rPr>
          <w:rFonts w:hint="eastAsia" w:ascii="宋体" w:hAnsi="宋体" w:eastAsia="宋体" w:cs="宋体"/>
          <w:color w:val="000000"/>
          <w:kern w:val="0"/>
          <w:sz w:val="28"/>
          <w:szCs w:val="28"/>
        </w:rPr>
        <w:t xml:space="preserve"> 本合同约定的价格为含税价价格</w:t>
      </w:r>
      <w:r>
        <w:rPr>
          <w:rFonts w:hint="eastAsia" w:ascii="宋体" w:hAnsi="宋体" w:eastAsia="宋体" w:cs="宋体"/>
          <w:color w:val="000000"/>
          <w:sz w:val="28"/>
          <w:szCs w:val="28"/>
        </w:rPr>
        <w:t>（税率</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13</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sz w:val="28"/>
          <w:szCs w:val="28"/>
        </w:rPr>
      </w:pPr>
      <w:bookmarkStart w:id="110" w:name="_Toc518992989"/>
      <w:bookmarkStart w:id="111" w:name="_Toc520190029"/>
      <w:bookmarkStart w:id="112" w:name="_Toc474245213"/>
      <w:bookmarkStart w:id="113" w:name="_Toc107447236"/>
      <w:bookmarkStart w:id="114" w:name="_Toc107446843"/>
      <w:r>
        <w:rPr>
          <w:rFonts w:hint="eastAsia" w:ascii="宋体" w:hAnsi="宋体" w:eastAsia="宋体" w:cs="宋体"/>
          <w:b/>
          <w:color w:val="000000"/>
          <w:sz w:val="28"/>
          <w:szCs w:val="28"/>
        </w:rPr>
        <w:t>第五条 支付方式</w:t>
      </w:r>
      <w:bookmarkEnd w:id="110"/>
      <w:bookmarkEnd w:id="111"/>
      <w:bookmarkEnd w:id="112"/>
    </w:p>
    <w:bookmarkEnd w:id="113"/>
    <w:bookmarkEnd w:id="114"/>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sz w:val="28"/>
          <w:szCs w:val="28"/>
        </w:rPr>
      </w:pPr>
      <w:bookmarkStart w:id="115" w:name="_Toc183666516"/>
      <w:bookmarkStart w:id="116" w:name="_Toc14703"/>
      <w:r>
        <w:rPr>
          <w:rFonts w:hint="eastAsia" w:ascii="宋体" w:hAnsi="宋体" w:eastAsia="宋体" w:cs="宋体"/>
          <w:color w:val="000000"/>
          <w:sz w:val="28"/>
          <w:szCs w:val="28"/>
        </w:rPr>
        <w:t>5.1</w:t>
      </w:r>
      <w:r>
        <w:rPr>
          <w:rFonts w:hint="eastAsia" w:ascii="宋体" w:hAnsi="宋体" w:eastAsia="宋体" w:cs="宋体"/>
          <w:bCs/>
          <w:color w:val="000000"/>
          <w:sz w:val="28"/>
          <w:szCs w:val="28"/>
        </w:rPr>
        <w:t>预付款的支付：</w:t>
      </w:r>
      <w:r>
        <w:rPr>
          <w:rFonts w:ascii="宋体" w:hAnsi="宋体" w:cs="宋体"/>
          <w:bCs/>
          <w:color w:val="auto"/>
          <w:sz w:val="24"/>
          <w:szCs w:val="24"/>
        </w:rPr>
        <w:sym w:font="Wingdings" w:char="00A8"/>
      </w:r>
      <w:r>
        <w:rPr>
          <w:rFonts w:hint="eastAsia" w:ascii="宋体" w:hAnsi="宋体" w:eastAsia="宋体" w:cs="宋体"/>
          <w:bCs/>
          <w:color w:val="000000"/>
          <w:sz w:val="28"/>
          <w:szCs w:val="28"/>
          <w:highlight w:val="none"/>
        </w:rPr>
        <w:t xml:space="preserve">无；   </w:t>
      </w:r>
      <w:r>
        <w:rPr>
          <w:rFonts w:hint="eastAsia" w:ascii="宋体" w:hAnsi="宋体" w:eastAsia="宋体" w:cs="宋体"/>
          <w:color w:val="000000"/>
          <w:sz w:val="28"/>
          <w:szCs w:val="28"/>
          <w:highlight w:val="none"/>
        </w:rPr>
        <w:t xml:space="preserve"> </w:t>
      </w:r>
      <w:r>
        <w:rPr>
          <w:rFonts w:ascii="宋体" w:hAnsi="宋体" w:cs="宋体"/>
          <w:bCs/>
          <w:color w:val="auto"/>
          <w:sz w:val="24"/>
          <w:szCs w:val="24"/>
        </w:rPr>
        <w:sym w:font="Wingdings" w:char="00FE"/>
      </w:r>
      <w:r>
        <w:rPr>
          <w:rFonts w:hint="eastAsia" w:ascii="宋体" w:hAnsi="宋体" w:eastAsia="宋体" w:cs="宋体"/>
          <w:bCs/>
          <w:color w:val="000000"/>
          <w:sz w:val="28"/>
          <w:szCs w:val="28"/>
          <w:highlight w:val="none"/>
          <w:lang w:val="en-US" w:eastAsia="zh-CN"/>
        </w:rPr>
        <w:t>有</w:t>
      </w:r>
      <w:r>
        <w:rPr>
          <w:rFonts w:hint="eastAsia" w:ascii="宋体" w:hAnsi="宋体" w:eastAsia="宋体" w:cs="宋体"/>
          <w:color w:val="000000"/>
          <w:sz w:val="28"/>
          <w:szCs w:val="28"/>
          <w:highlight w:val="none"/>
          <w:lang w:val="en-US" w:eastAsia="zh-CN"/>
        </w:rPr>
        <w:t>，</w:t>
      </w:r>
      <w:r>
        <w:rPr>
          <w:rFonts w:hint="eastAsia" w:ascii="宋体" w:hAnsi="宋体" w:eastAsia="宋体" w:cs="宋体"/>
          <w:bCs/>
          <w:color w:val="000000"/>
          <w:sz w:val="28"/>
          <w:szCs w:val="28"/>
        </w:rPr>
        <w:t>合同签订后，乙方开具等额的增值税专用发票</w:t>
      </w:r>
      <w:r>
        <w:rPr>
          <w:rFonts w:hint="eastAsia" w:ascii="宋体" w:hAnsi="宋体" w:eastAsia="宋体" w:cs="宋体"/>
          <w:bCs/>
          <w:color w:val="000000"/>
          <w:sz w:val="28"/>
          <w:szCs w:val="28"/>
          <w:u w:val="single"/>
        </w:rPr>
        <w:t>及</w:t>
      </w:r>
      <w:r>
        <w:rPr>
          <w:rFonts w:hint="eastAsia" w:ascii="宋体" w:hAnsi="宋体" w:eastAsia="宋体" w:cs="宋体"/>
          <w:bCs/>
          <w:color w:val="000000"/>
          <w:sz w:val="28"/>
          <w:szCs w:val="28"/>
          <w:u w:val="single"/>
          <w:lang w:eastAsia="zh-CN"/>
        </w:rPr>
        <w:t>提交预付款担保</w:t>
      </w:r>
      <w:r>
        <w:rPr>
          <w:rFonts w:hint="eastAsia" w:ascii="宋体" w:hAnsi="宋体" w:cs="宋体"/>
          <w:bCs/>
          <w:color w:val="000000"/>
          <w:sz w:val="28"/>
          <w:szCs w:val="28"/>
          <w:u w:val="single"/>
          <w:lang w:val="en-US" w:eastAsia="zh-CN"/>
        </w:rPr>
        <w:t>、</w:t>
      </w:r>
      <w:r>
        <w:rPr>
          <w:rFonts w:hint="eastAsia" w:ascii="宋体" w:hAnsi="宋体" w:eastAsia="宋体" w:cs="宋体"/>
          <w:bCs/>
          <w:color w:val="000000"/>
          <w:sz w:val="28"/>
          <w:szCs w:val="28"/>
          <w:u w:val="single"/>
          <w:lang w:val="en-US" w:eastAsia="zh-CN"/>
        </w:rPr>
        <w:t>履约担保</w:t>
      </w:r>
      <w:r>
        <w:rPr>
          <w:rFonts w:hint="eastAsia" w:ascii="宋体" w:hAnsi="宋体" w:eastAsia="宋体" w:cs="宋体"/>
          <w:bCs/>
          <w:color w:val="000000"/>
          <w:sz w:val="28"/>
          <w:szCs w:val="28"/>
        </w:rPr>
        <w:t>后</w:t>
      </w:r>
      <w:r>
        <w:rPr>
          <w:rFonts w:hint="eastAsia" w:ascii="宋体" w:hAnsi="宋体" w:eastAsia="宋体" w:cs="宋体"/>
          <w:bCs/>
          <w:color w:val="000000"/>
          <w:sz w:val="28"/>
          <w:szCs w:val="28"/>
          <w:u w:val="single"/>
        </w:rPr>
        <w:t>10</w:t>
      </w:r>
      <w:r>
        <w:rPr>
          <w:rFonts w:hint="eastAsia" w:ascii="宋体" w:hAnsi="宋体" w:eastAsia="宋体" w:cs="宋体"/>
          <w:bCs/>
          <w:color w:val="000000"/>
          <w:sz w:val="28"/>
          <w:szCs w:val="28"/>
        </w:rPr>
        <w:t>个工作日内，</w:t>
      </w:r>
      <w:r>
        <w:rPr>
          <w:rFonts w:hint="eastAsia" w:ascii="宋体" w:hAnsi="宋体" w:eastAsia="宋体" w:cs="宋体"/>
          <w:i w:val="0"/>
          <w:iCs w:val="0"/>
          <w:color w:val="000000"/>
          <w:sz w:val="28"/>
          <w:szCs w:val="28"/>
          <w:u w:val="single"/>
        </w:rPr>
        <w:t>甲方</w:t>
      </w:r>
      <w:r>
        <w:rPr>
          <w:rFonts w:hint="eastAsia" w:ascii="宋体" w:hAnsi="宋体" w:eastAsia="宋体" w:cs="宋体"/>
          <w:i w:val="0"/>
          <w:iCs w:val="0"/>
          <w:color w:val="000000"/>
          <w:sz w:val="28"/>
          <w:szCs w:val="28"/>
          <w:u w:val="single"/>
          <w:lang w:eastAsia="zh-CN"/>
        </w:rPr>
        <w:t>或甲方</w:t>
      </w:r>
      <w:r>
        <w:rPr>
          <w:rFonts w:hint="eastAsia" w:ascii="宋体" w:hAnsi="宋体" w:eastAsia="宋体" w:cs="宋体"/>
          <w:i w:val="0"/>
          <w:iCs w:val="0"/>
          <w:color w:val="000000"/>
          <w:sz w:val="28"/>
          <w:szCs w:val="28"/>
          <w:u w:val="single"/>
        </w:rPr>
        <w:t>属下分公司</w:t>
      </w:r>
      <w:r>
        <w:rPr>
          <w:rFonts w:hint="eastAsia" w:ascii="宋体" w:hAnsi="宋体" w:eastAsia="宋体" w:cs="宋体"/>
          <w:bCs/>
          <w:color w:val="000000"/>
          <w:sz w:val="28"/>
          <w:szCs w:val="28"/>
        </w:rPr>
        <w:t xml:space="preserve">支付合同暂定总价的 </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30%</w:t>
      </w:r>
      <w:r>
        <w:rPr>
          <w:rFonts w:hint="eastAsia" w:ascii="宋体" w:hAnsi="宋体" w:eastAsia="宋体" w:cs="宋体"/>
          <w:color w:val="000000"/>
          <w:sz w:val="28"/>
          <w:szCs w:val="28"/>
        </w:rPr>
        <w:t>即</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  </w:t>
      </w:r>
      <w:r>
        <w:rPr>
          <w:rFonts w:hint="eastAsia" w:ascii="宋体" w:hAnsi="宋体" w:eastAsia="宋体" w:cs="宋体"/>
          <w:color w:val="000000"/>
          <w:sz w:val="28"/>
          <w:szCs w:val="28"/>
          <w:u w:val="none"/>
        </w:rPr>
        <w:t>元，（大写：</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rPr>
        <w:t>）</w:t>
      </w:r>
      <w:r>
        <w:rPr>
          <w:rFonts w:hint="eastAsia" w:ascii="宋体" w:hAnsi="宋体" w:eastAsia="宋体" w:cs="宋体"/>
          <w:bCs/>
          <w:color w:val="000000"/>
          <w:sz w:val="28"/>
          <w:szCs w:val="28"/>
        </w:rPr>
        <w:t>作为预付款</w:t>
      </w:r>
      <w:r>
        <w:rPr>
          <w:rFonts w:hint="eastAsia" w:ascii="宋体" w:hAnsi="宋体" w:eastAsia="宋体" w:cs="宋体"/>
          <w:bCs/>
          <w:color w:val="000000"/>
          <w:sz w:val="28"/>
          <w:szCs w:val="28"/>
          <w:u w:val="single"/>
          <w:lang w:eastAsia="zh-CN"/>
        </w:rPr>
        <w:t>（合并项目需补充各项目支付比例及金额）</w:t>
      </w:r>
      <w:r>
        <w:rPr>
          <w:rFonts w:hint="eastAsia" w:ascii="宋体" w:hAnsi="宋体" w:eastAsia="宋体" w:cs="宋体"/>
          <w:bCs/>
          <w:color w:val="000000"/>
          <w:sz w:val="28"/>
          <w:szCs w:val="28"/>
          <w:lang w:eastAsia="zh-CN"/>
        </w:rPr>
        <w:t>。</w:t>
      </w:r>
      <w:r>
        <w:rPr>
          <w:rFonts w:hint="eastAsia" w:ascii="宋体" w:hAnsi="宋体" w:eastAsia="宋体" w:cs="宋体"/>
          <w:color w:val="000000"/>
          <w:sz w:val="28"/>
          <w:szCs w:val="28"/>
        </w:rPr>
        <w:t>若合同解除或终止，乙方在</w:t>
      </w:r>
      <w:r>
        <w:rPr>
          <w:rFonts w:hint="eastAsia" w:ascii="宋体" w:hAnsi="宋体" w:eastAsia="宋体" w:cs="宋体"/>
          <w:color w:val="000000"/>
          <w:sz w:val="28"/>
          <w:szCs w:val="28"/>
          <w:u w:val="single"/>
        </w:rPr>
        <w:t xml:space="preserve"> 5 </w:t>
      </w:r>
      <w:r>
        <w:rPr>
          <w:rFonts w:hint="eastAsia" w:ascii="宋体" w:hAnsi="宋体" w:eastAsia="宋体" w:cs="宋体"/>
          <w:color w:val="000000"/>
          <w:sz w:val="28"/>
          <w:szCs w:val="28"/>
        </w:rPr>
        <w:t>个工作日内返还预付款（无息）。</w:t>
      </w:r>
      <w:r>
        <w:rPr>
          <w:rFonts w:hint="eastAsia" w:ascii="宋体" w:hAnsi="宋体" w:eastAsia="宋体" w:cs="宋体"/>
          <w:bCs/>
          <w:color w:val="000000"/>
          <w:kern w:val="0"/>
          <w:sz w:val="28"/>
          <w:szCs w:val="28"/>
        </w:rPr>
        <w:t>逾期未返还，每逾期一天，乙方应按合同暂定总价的</w:t>
      </w:r>
      <w:r>
        <w:rPr>
          <w:rFonts w:hint="eastAsia" w:ascii="宋体" w:hAnsi="宋体" w:eastAsia="宋体" w:cs="宋体"/>
          <w:bCs/>
          <w:color w:val="000000"/>
          <w:kern w:val="0"/>
          <w:sz w:val="28"/>
          <w:szCs w:val="28"/>
          <w:u w:val="single"/>
        </w:rPr>
        <w:t>万分之五/天</w:t>
      </w:r>
      <w:r>
        <w:rPr>
          <w:rFonts w:hint="eastAsia" w:ascii="宋体" w:hAnsi="宋体" w:eastAsia="宋体" w:cs="宋体"/>
          <w:bCs/>
          <w:color w:val="000000"/>
          <w:kern w:val="0"/>
          <w:sz w:val="28"/>
          <w:szCs w:val="28"/>
        </w:rPr>
        <w:t>支付违约金</w:t>
      </w:r>
      <w:r>
        <w:rPr>
          <w:rFonts w:hint="eastAsia" w:ascii="宋体" w:hAnsi="宋体" w:eastAsia="宋体" w:cs="宋体"/>
          <w:color w:val="000000"/>
          <w:sz w:val="28"/>
          <w:szCs w:val="28"/>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5.2.1乙方按时交付合同货物后，</w:t>
      </w:r>
      <w:r>
        <w:rPr>
          <w:rFonts w:hint="eastAsia" w:ascii="宋体" w:hAnsi="宋体" w:eastAsia="宋体" w:cs="宋体"/>
          <w:i w:val="0"/>
          <w:iCs w:val="0"/>
          <w:color w:val="000000"/>
          <w:sz w:val="28"/>
          <w:szCs w:val="28"/>
          <w:u w:val="single"/>
        </w:rPr>
        <w:t>甲方</w:t>
      </w:r>
      <w:r>
        <w:rPr>
          <w:rFonts w:hint="eastAsia" w:ascii="宋体" w:hAnsi="宋体" w:eastAsia="宋体" w:cs="宋体"/>
          <w:i w:val="0"/>
          <w:iCs w:val="0"/>
          <w:color w:val="000000"/>
          <w:sz w:val="28"/>
          <w:szCs w:val="28"/>
          <w:u w:val="single"/>
          <w:lang w:eastAsia="zh-CN"/>
        </w:rPr>
        <w:t>或甲方</w:t>
      </w:r>
      <w:r>
        <w:rPr>
          <w:rFonts w:hint="eastAsia" w:ascii="宋体" w:hAnsi="宋体" w:eastAsia="宋体" w:cs="宋体"/>
          <w:i w:val="0"/>
          <w:iCs w:val="0"/>
          <w:color w:val="000000"/>
          <w:sz w:val="28"/>
          <w:szCs w:val="28"/>
          <w:u w:val="single"/>
        </w:rPr>
        <w:t>属下分公司</w:t>
      </w:r>
      <w:r>
        <w:rPr>
          <w:rFonts w:hint="eastAsia" w:ascii="宋体" w:hAnsi="宋体" w:eastAsia="宋体" w:cs="宋体"/>
          <w:color w:val="000000"/>
          <w:sz w:val="28"/>
          <w:szCs w:val="28"/>
          <w:u w:val="single"/>
        </w:rPr>
        <w:t>分别</w:t>
      </w:r>
      <w:r>
        <w:rPr>
          <w:rFonts w:hint="eastAsia" w:ascii="宋体" w:hAnsi="宋体" w:eastAsia="宋体" w:cs="宋体"/>
          <w:color w:val="000000"/>
          <w:sz w:val="28"/>
          <w:szCs w:val="28"/>
        </w:rPr>
        <w:t>向乙方支付至该批次设备合同价格的</w:t>
      </w:r>
      <w:r>
        <w:rPr>
          <w:rFonts w:hint="eastAsia" w:ascii="宋体" w:hAnsi="宋体" w:eastAsia="宋体" w:cs="宋体"/>
          <w:color w:val="000000"/>
          <w:sz w:val="28"/>
          <w:szCs w:val="28"/>
          <w:u w:val="single"/>
          <w:lang w:val="en-US" w:eastAsia="zh-CN"/>
        </w:rPr>
        <w:t>80</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rPr>
        <w:t>。当预付款不足抵扣时，</w:t>
      </w:r>
      <w:r>
        <w:rPr>
          <w:rFonts w:hint="eastAsia" w:ascii="宋体" w:hAnsi="宋体" w:eastAsia="宋体" w:cs="宋体"/>
          <w:i w:val="0"/>
          <w:iCs w:val="0"/>
          <w:color w:val="000000"/>
          <w:sz w:val="28"/>
          <w:szCs w:val="28"/>
          <w:u w:val="single"/>
        </w:rPr>
        <w:t>甲方</w:t>
      </w:r>
      <w:r>
        <w:rPr>
          <w:rFonts w:hint="eastAsia" w:ascii="宋体" w:hAnsi="宋体" w:eastAsia="宋体" w:cs="宋体"/>
          <w:i w:val="0"/>
          <w:iCs w:val="0"/>
          <w:color w:val="000000"/>
          <w:sz w:val="28"/>
          <w:szCs w:val="28"/>
          <w:u w:val="single"/>
          <w:lang w:eastAsia="zh-CN"/>
        </w:rPr>
        <w:t>或甲方</w:t>
      </w:r>
      <w:r>
        <w:rPr>
          <w:rFonts w:hint="eastAsia" w:ascii="宋体" w:hAnsi="宋体" w:eastAsia="宋体" w:cs="宋体"/>
          <w:i w:val="0"/>
          <w:iCs w:val="0"/>
          <w:color w:val="000000"/>
          <w:sz w:val="28"/>
          <w:szCs w:val="28"/>
          <w:u w:val="single"/>
        </w:rPr>
        <w:t>属下分公司</w:t>
      </w:r>
      <w:r>
        <w:rPr>
          <w:rFonts w:hint="eastAsia" w:ascii="宋体" w:hAnsi="宋体" w:eastAsia="宋体" w:cs="宋体"/>
          <w:color w:val="000000"/>
          <w:sz w:val="28"/>
          <w:szCs w:val="28"/>
          <w:u w:val="single"/>
        </w:rPr>
        <w:t>分别</w:t>
      </w:r>
      <w:r>
        <w:rPr>
          <w:rFonts w:hint="eastAsia" w:ascii="宋体" w:hAnsi="宋体" w:eastAsia="宋体" w:cs="宋体"/>
          <w:color w:val="000000"/>
          <w:sz w:val="28"/>
          <w:szCs w:val="28"/>
        </w:rPr>
        <w:t>在该部分设备经检验合格及收到等额的增值税专用发票后</w:t>
      </w:r>
      <w:r>
        <w:rPr>
          <w:rFonts w:hint="eastAsia" w:ascii="宋体" w:hAnsi="宋体" w:eastAsia="宋体" w:cs="宋体"/>
          <w:color w:val="000000"/>
          <w:sz w:val="28"/>
          <w:szCs w:val="28"/>
          <w:u w:val="single"/>
        </w:rPr>
        <w:t> 28 </w:t>
      </w:r>
      <w:r>
        <w:rPr>
          <w:rFonts w:hint="eastAsia" w:ascii="宋体" w:hAnsi="宋体" w:eastAsia="宋体" w:cs="宋体"/>
          <w:color w:val="000000"/>
          <w:sz w:val="28"/>
          <w:szCs w:val="28"/>
        </w:rPr>
        <w:t>日内向乙方支付至该批次设备合同价格的</w:t>
      </w:r>
      <w:r>
        <w:rPr>
          <w:rFonts w:hint="eastAsia" w:ascii="宋体" w:hAnsi="宋体" w:eastAsia="宋体" w:cs="宋体"/>
          <w:color w:val="000000"/>
          <w:sz w:val="28"/>
          <w:szCs w:val="28"/>
          <w:u w:val="single"/>
          <w:lang w:val="en-US" w:eastAsia="zh-CN"/>
        </w:rPr>
        <w:t>80</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rPr>
        <w:t>。</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5.2.2乙方按合同约定交付全部合同设备后，经甲方结算审核后，</w:t>
      </w:r>
      <w:r>
        <w:rPr>
          <w:rFonts w:hint="eastAsia" w:ascii="宋体" w:hAnsi="宋体" w:eastAsia="宋体" w:cs="宋体"/>
          <w:i w:val="0"/>
          <w:iCs w:val="0"/>
          <w:color w:val="000000"/>
          <w:sz w:val="28"/>
          <w:szCs w:val="28"/>
          <w:u w:val="single"/>
        </w:rPr>
        <w:t>甲方</w:t>
      </w:r>
      <w:r>
        <w:rPr>
          <w:rFonts w:hint="eastAsia" w:ascii="宋体" w:hAnsi="宋体" w:eastAsia="宋体" w:cs="宋体"/>
          <w:i w:val="0"/>
          <w:iCs w:val="0"/>
          <w:color w:val="000000"/>
          <w:sz w:val="28"/>
          <w:szCs w:val="28"/>
          <w:u w:val="single"/>
          <w:lang w:eastAsia="zh-CN"/>
        </w:rPr>
        <w:t>或甲方</w:t>
      </w:r>
      <w:r>
        <w:rPr>
          <w:rFonts w:hint="eastAsia" w:ascii="宋体" w:hAnsi="宋体" w:eastAsia="宋体" w:cs="宋体"/>
          <w:i w:val="0"/>
          <w:iCs w:val="0"/>
          <w:color w:val="000000"/>
          <w:sz w:val="28"/>
          <w:szCs w:val="28"/>
          <w:u w:val="single"/>
        </w:rPr>
        <w:t>属下分公司</w:t>
      </w:r>
      <w:r>
        <w:rPr>
          <w:rFonts w:hint="eastAsia" w:ascii="宋体" w:hAnsi="宋体" w:eastAsia="宋体" w:cs="宋体"/>
          <w:color w:val="000000"/>
          <w:sz w:val="28"/>
          <w:szCs w:val="28"/>
          <w:u w:val="single"/>
        </w:rPr>
        <w:t>分别</w:t>
      </w:r>
      <w:r>
        <w:rPr>
          <w:rFonts w:hint="eastAsia" w:ascii="宋体" w:hAnsi="宋体" w:eastAsia="宋体" w:cs="宋体"/>
          <w:color w:val="000000"/>
          <w:sz w:val="28"/>
          <w:szCs w:val="28"/>
        </w:rPr>
        <w:t>收到等额的增值税专用发票后</w:t>
      </w:r>
      <w:r>
        <w:rPr>
          <w:rFonts w:hint="eastAsia" w:ascii="宋体" w:hAnsi="宋体" w:eastAsia="宋体" w:cs="宋体"/>
          <w:color w:val="000000"/>
          <w:sz w:val="28"/>
          <w:szCs w:val="28"/>
          <w:u w:val="single"/>
        </w:rPr>
        <w:t> 15 </w:t>
      </w:r>
      <w:r>
        <w:rPr>
          <w:rFonts w:hint="eastAsia" w:ascii="宋体" w:hAnsi="宋体" w:eastAsia="宋体" w:cs="宋体"/>
          <w:color w:val="000000"/>
          <w:sz w:val="28"/>
          <w:szCs w:val="28"/>
        </w:rPr>
        <w:t>个工作日内，支付至合同结算</w:t>
      </w:r>
      <w:r>
        <w:rPr>
          <w:rFonts w:hint="eastAsia" w:ascii="宋体" w:hAnsi="宋体" w:cs="宋体"/>
          <w:color w:val="000000"/>
          <w:sz w:val="28"/>
          <w:szCs w:val="28"/>
          <w:lang w:val="en-US" w:eastAsia="zh-CN"/>
        </w:rPr>
        <w:t>审定</w:t>
      </w:r>
      <w:r>
        <w:rPr>
          <w:rFonts w:hint="eastAsia" w:ascii="宋体" w:hAnsi="宋体" w:eastAsia="宋体" w:cs="宋体"/>
          <w:color w:val="000000"/>
          <w:sz w:val="28"/>
          <w:szCs w:val="28"/>
        </w:rPr>
        <w:t>价的95%（含预付款）（若</w:t>
      </w:r>
      <w:r>
        <w:rPr>
          <w:rFonts w:hint="eastAsia" w:ascii="宋体" w:hAnsi="宋体" w:cs="宋体"/>
          <w:color w:val="000000"/>
          <w:sz w:val="28"/>
          <w:szCs w:val="28"/>
          <w:lang w:val="en-US" w:eastAsia="zh-CN"/>
        </w:rPr>
        <w:t>结算</w:t>
      </w:r>
      <w:r>
        <w:rPr>
          <w:rFonts w:hint="eastAsia" w:ascii="宋体" w:hAnsi="宋体" w:eastAsia="宋体" w:cs="宋体"/>
          <w:color w:val="000000"/>
          <w:sz w:val="28"/>
          <w:szCs w:val="28"/>
        </w:rPr>
        <w:t>审核价低于合同暂定总价，则以</w:t>
      </w:r>
      <w:r>
        <w:rPr>
          <w:rFonts w:hint="eastAsia" w:ascii="宋体" w:hAnsi="宋体" w:cs="宋体"/>
          <w:color w:val="000000"/>
          <w:sz w:val="28"/>
          <w:szCs w:val="28"/>
          <w:lang w:val="en-US" w:eastAsia="zh-CN"/>
        </w:rPr>
        <w:t>结算</w:t>
      </w:r>
      <w:r>
        <w:rPr>
          <w:rFonts w:hint="eastAsia" w:ascii="宋体" w:hAnsi="宋体" w:eastAsia="宋体" w:cs="宋体"/>
          <w:color w:val="000000"/>
          <w:sz w:val="28"/>
          <w:szCs w:val="28"/>
        </w:rPr>
        <w:t>审核价作为合同结算价，否则以合同暂定总价为合同结算价），合同结算价的5%作为质保金留存。</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5.2.3质保期按合同规定执行，质保期满且乙方不存在违约情形，乙方提交请款资料及等额增值税专用发票，甲方审核无误后在</w:t>
      </w:r>
      <w:r>
        <w:rPr>
          <w:rFonts w:hint="eastAsia" w:ascii="宋体" w:hAnsi="宋体" w:eastAsia="宋体" w:cs="宋体"/>
          <w:color w:val="000000"/>
          <w:sz w:val="28"/>
          <w:szCs w:val="28"/>
          <w:u w:val="single"/>
        </w:rPr>
        <w:t> 15 </w:t>
      </w:r>
      <w:r>
        <w:rPr>
          <w:rFonts w:hint="eastAsia" w:ascii="宋体" w:hAnsi="宋体" w:eastAsia="宋体" w:cs="宋体"/>
          <w:color w:val="000000"/>
          <w:sz w:val="28"/>
          <w:szCs w:val="28"/>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乙方收款账户：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eastAsia="zh-CN"/>
        </w:rPr>
        <w:t>…</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收款账号：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开户行：</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税号：</w:t>
      </w:r>
      <w:r>
        <w:rPr>
          <w:rFonts w:hint="eastAsia" w:ascii="宋体" w:hAnsi="宋体" w:eastAsia="宋体" w:cs="宋体"/>
          <w:color w:val="000000"/>
          <w:sz w:val="28"/>
          <w:szCs w:val="28"/>
          <w:u w:val="single"/>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地址及电话：</w:t>
      </w:r>
      <w:r>
        <w:rPr>
          <w:rFonts w:hint="eastAsia" w:ascii="宋体" w:hAnsi="宋体" w:eastAsia="宋体" w:cs="宋体"/>
          <w:color w:val="000000"/>
          <w:sz w:val="28"/>
          <w:szCs w:val="28"/>
          <w:u w:val="single"/>
        </w:rPr>
        <w:t>广州市天河区临江大道501号 020-38890283</w:t>
      </w:r>
      <w:r>
        <w:rPr>
          <w:rFonts w:hint="eastAsia" w:ascii="宋体" w:hAnsi="宋体" w:eastAsia="宋体" w:cs="宋体"/>
          <w:color w:val="000000"/>
          <w:sz w:val="28"/>
          <w:szCs w:val="28"/>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开户行/账号：</w:t>
      </w:r>
      <w:r>
        <w:rPr>
          <w:rFonts w:hint="eastAsia" w:ascii="宋体" w:hAnsi="宋体" w:eastAsia="宋体" w:cs="宋体"/>
          <w:color w:val="000000"/>
          <w:sz w:val="28"/>
          <w:szCs w:val="28"/>
          <w:u w:val="single"/>
        </w:rPr>
        <w:t>民生银行广州分行0301014140006932</w:t>
      </w:r>
      <w:r>
        <w:rPr>
          <w:rFonts w:hint="eastAsia" w:ascii="宋体" w:hAnsi="宋体" w:eastAsia="宋体" w:cs="宋体"/>
          <w:color w:val="000000"/>
          <w:sz w:val="28"/>
          <w:szCs w:val="28"/>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5.3付款方式： </w:t>
      </w:r>
      <w:r>
        <w:rPr>
          <w:rFonts w:hint="eastAsia" w:ascii="宋体" w:hAnsi="宋体" w:eastAsia="宋体" w:cs="宋体"/>
          <w:color w:val="000000"/>
          <w:sz w:val="28"/>
          <w:szCs w:val="28"/>
        </w:rPr>
        <w:sym w:font="Wingdings" w:char="00A8"/>
      </w:r>
      <w:r>
        <w:rPr>
          <w:rFonts w:hint="eastAsia" w:ascii="宋体" w:hAnsi="宋体" w:eastAsia="宋体" w:cs="宋体"/>
          <w:color w:val="000000"/>
          <w:sz w:val="28"/>
          <w:szCs w:val="28"/>
        </w:rPr>
        <w:t xml:space="preserve">网银支付；  </w:t>
      </w:r>
      <w:r>
        <w:rPr>
          <w:rFonts w:hint="eastAsia" w:ascii="宋体" w:hAnsi="宋体" w:eastAsia="宋体" w:cs="宋体"/>
          <w:color w:val="000000"/>
          <w:sz w:val="28"/>
          <w:szCs w:val="28"/>
        </w:rPr>
        <w:sym w:font="Wingdings" w:char="00A8"/>
      </w:r>
      <w:r>
        <w:rPr>
          <w:rFonts w:hint="eastAsia" w:ascii="宋体" w:hAnsi="宋体" w:eastAsia="宋体" w:cs="宋体"/>
          <w:color w:val="000000"/>
          <w:sz w:val="28"/>
          <w:szCs w:val="28"/>
        </w:rPr>
        <w:t xml:space="preserve">支票；   </w:t>
      </w:r>
      <w:r>
        <w:rPr>
          <w:rFonts w:hint="eastAsia" w:ascii="宋体" w:hAnsi="宋体" w:eastAsia="宋体" w:cs="宋体"/>
          <w:color w:val="000000"/>
          <w:sz w:val="28"/>
          <w:szCs w:val="28"/>
        </w:rPr>
        <w:sym w:font="Wingdings" w:char="00A8"/>
      </w:r>
      <w:r>
        <w:rPr>
          <w:rFonts w:hint="eastAsia" w:ascii="宋体" w:hAnsi="宋体" w:eastAsia="宋体" w:cs="宋体"/>
          <w:color w:val="000000"/>
          <w:sz w:val="28"/>
          <w:szCs w:val="28"/>
        </w:rPr>
        <w:t xml:space="preserve">其他：       </w:t>
      </w:r>
    </w:p>
    <w:p>
      <w:pPr>
        <w:keepNext w:val="0"/>
        <w:keepLines w:val="0"/>
        <w:pageBreakBefore w:val="0"/>
        <w:numPr>
          <w:ilvl w:val="0"/>
          <w:numId w:val="6"/>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履约担保</w:t>
      </w:r>
      <w:r>
        <w:rPr>
          <w:rFonts w:hint="eastAsia" w:ascii="宋体" w:hAnsi="宋体" w:cs="宋体"/>
          <w:b/>
          <w:color w:val="000000"/>
          <w:sz w:val="28"/>
          <w:szCs w:val="28"/>
          <w:lang w:val="en-US" w:eastAsia="zh-CN"/>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000000"/>
          <w:sz w:val="28"/>
          <w:szCs w:val="28"/>
          <w:u w:val="single"/>
        </w:rPr>
      </w:pPr>
      <w:r>
        <w:rPr>
          <w:rFonts w:hint="eastAsia" w:ascii="宋体" w:hAnsi="宋体" w:eastAsia="宋体" w:cs="宋体"/>
          <w:color w:val="000000"/>
          <w:sz w:val="28"/>
          <w:szCs w:val="28"/>
        </w:rPr>
        <w:t>6.</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履约担保：</w:t>
      </w:r>
      <w:r>
        <w:rPr>
          <w:rFonts w:hint="eastAsia" w:ascii="宋体" w:hAnsi="宋体" w:eastAsia="宋体" w:cs="宋体"/>
          <w:color w:val="000000"/>
          <w:sz w:val="28"/>
          <w:szCs w:val="28"/>
        </w:rPr>
        <w:sym w:font="Wingdings" w:char="00A8"/>
      </w:r>
      <w:r>
        <w:rPr>
          <w:rFonts w:hint="eastAsia" w:ascii="宋体" w:hAnsi="宋体" w:eastAsia="宋体" w:cs="宋体"/>
          <w:bCs/>
          <w:color w:val="000000"/>
          <w:sz w:val="28"/>
          <w:szCs w:val="28"/>
          <w:highlight w:val="none"/>
        </w:rPr>
        <w:t xml:space="preserve">无；   </w:t>
      </w:r>
      <w:r>
        <w:rPr>
          <w:rFonts w:hint="eastAsia" w:ascii="宋体" w:hAnsi="宋体" w:eastAsia="宋体" w:cs="宋体"/>
          <w:color w:val="000000"/>
          <w:sz w:val="28"/>
          <w:szCs w:val="28"/>
        </w:rPr>
        <w:sym w:font="Wingdings" w:char="00FE"/>
      </w:r>
      <w:r>
        <w:rPr>
          <w:rFonts w:hint="eastAsia" w:ascii="宋体" w:hAnsi="宋体" w:eastAsia="宋体" w:cs="宋体"/>
          <w:bCs/>
          <w:color w:val="000000"/>
          <w:sz w:val="28"/>
          <w:szCs w:val="28"/>
          <w:highlight w:val="none"/>
          <w:lang w:val="en-US" w:eastAsia="zh-CN"/>
        </w:rPr>
        <w:t>有</w:t>
      </w:r>
      <w:r>
        <w:rPr>
          <w:rFonts w:hint="eastAsia" w:ascii="宋体" w:hAnsi="宋体" w:eastAsia="宋体" w:cs="宋体"/>
          <w:bCs/>
          <w:color w:val="000000"/>
          <w:sz w:val="28"/>
          <w:szCs w:val="28"/>
          <w:lang w:val="en-US" w:eastAsia="zh-CN"/>
        </w:rPr>
        <w:t>，</w:t>
      </w:r>
      <w:r>
        <w:rPr>
          <w:rFonts w:hint="eastAsia" w:ascii="宋体" w:hAnsi="宋体" w:eastAsia="宋体" w:cs="宋体"/>
          <w:color w:val="000000"/>
          <w:sz w:val="28"/>
          <w:szCs w:val="28"/>
        </w:rPr>
        <w:t>本合同签订后10日内</w:t>
      </w:r>
      <w:r>
        <w:rPr>
          <w:rFonts w:hint="eastAsia" w:ascii="宋体" w:hAnsi="宋体" w:eastAsia="宋体" w:cs="宋体"/>
          <w:color w:val="000000"/>
          <w:sz w:val="28"/>
          <w:szCs w:val="28"/>
          <w:u w:val="single"/>
        </w:rPr>
        <w:t>以合同暂定总价的10%作为履约保证金，</w:t>
      </w:r>
      <w:r>
        <w:rPr>
          <w:rFonts w:hint="eastAsia" w:ascii="宋体" w:hAnsi="宋体" w:eastAsia="宋体" w:cs="宋体"/>
          <w:color w:val="000000"/>
          <w:sz w:val="28"/>
          <w:szCs w:val="28"/>
        </w:rPr>
        <w:t>金额为：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    </w:t>
      </w:r>
      <w:r>
        <w:rPr>
          <w:rFonts w:hint="eastAsia" w:ascii="宋体" w:hAnsi="宋体" w:eastAsia="宋体" w:cs="宋体"/>
          <w:color w:val="000000"/>
          <w:sz w:val="28"/>
          <w:szCs w:val="28"/>
          <w:u w:val="none"/>
        </w:rPr>
        <w:t>（大写人民币：</w:t>
      </w:r>
      <w:r>
        <w:rPr>
          <w:rFonts w:hint="eastAsia" w:ascii="宋体" w:hAnsi="宋体" w:eastAsia="宋体" w:cs="宋体"/>
          <w:color w:val="000000"/>
          <w:sz w:val="28"/>
          <w:szCs w:val="28"/>
          <w:u w:val="single"/>
          <w:lang w:val="en-US" w:eastAsia="zh-CN"/>
        </w:rPr>
        <w:t xml:space="preserve"> …    </w:t>
      </w:r>
      <w:r>
        <w:rPr>
          <w:rFonts w:hint="eastAsia" w:ascii="宋体" w:hAnsi="宋体" w:eastAsia="宋体" w:cs="宋体"/>
          <w:color w:val="000000"/>
          <w:sz w:val="28"/>
          <w:szCs w:val="28"/>
          <w:u w:val="none"/>
        </w:rPr>
        <w:t>）。</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6.2履约担保按以下任一种形式提供：</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1、符合甲方要求（详见附件保函格式）的银行独立保函，</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6.6</w:t>
      </w:r>
      <w:r>
        <w:rPr>
          <w:rFonts w:hint="eastAsia" w:ascii="宋体" w:hAnsi="宋体" w:eastAsia="宋体" w:cs="宋体"/>
          <w:color w:val="000000"/>
          <w:sz w:val="28"/>
          <w:szCs w:val="28"/>
        </w:rPr>
        <w:t>延长担保期限</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履约银行保函形式提交履约保证金的，在银行保函到期前，乙方应提前</w:t>
      </w:r>
      <w:r>
        <w:rPr>
          <w:rFonts w:hint="eastAsia" w:ascii="宋体" w:hAnsi="宋体" w:eastAsia="宋体" w:cs="宋体"/>
          <w:color w:val="000000"/>
          <w:sz w:val="28"/>
          <w:szCs w:val="28"/>
          <w:u w:val="single"/>
        </w:rPr>
        <w:t xml:space="preserve"> 7 </w:t>
      </w:r>
      <w:r>
        <w:rPr>
          <w:rFonts w:hint="eastAsia" w:ascii="宋体" w:hAnsi="宋体" w:eastAsia="宋体" w:cs="宋体"/>
          <w:color w:val="000000"/>
          <w:sz w:val="28"/>
          <w:szCs w:val="28"/>
        </w:rPr>
        <w:t>天向甲方提交新的保函以替换即将到期的保函。如乙方未及时提交的，甲方有权直接要求担保银行支付其担保的全部金额并解除合同。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6.7</w:t>
      </w:r>
      <w:r>
        <w:rPr>
          <w:rFonts w:hint="eastAsia" w:ascii="宋体" w:hAnsi="宋体" w:eastAsia="宋体" w:cs="宋体"/>
          <w:color w:val="000000"/>
          <w:sz w:val="28"/>
          <w:szCs w:val="28"/>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6.8</w:t>
      </w:r>
      <w:r>
        <w:rPr>
          <w:rFonts w:hint="eastAsia" w:ascii="宋体" w:hAnsi="宋体" w:eastAsia="宋体" w:cs="宋体"/>
          <w:color w:val="000000"/>
          <w:sz w:val="28"/>
          <w:szCs w:val="28"/>
        </w:rPr>
        <w:t>甲方按合同约定提取履约担保金额后，乙方应在收到甲方通知后</w:t>
      </w:r>
      <w:r>
        <w:rPr>
          <w:rFonts w:hint="eastAsia" w:ascii="宋体" w:hAnsi="宋体" w:eastAsia="宋体" w:cs="宋体"/>
          <w:color w:val="000000"/>
          <w:sz w:val="28"/>
          <w:szCs w:val="28"/>
          <w:u w:val="single"/>
        </w:rPr>
        <w:t xml:space="preserve"> 7 </w:t>
      </w:r>
      <w:r>
        <w:rPr>
          <w:rFonts w:hint="eastAsia" w:ascii="宋体" w:hAnsi="宋体" w:eastAsia="宋体" w:cs="宋体"/>
          <w:color w:val="000000"/>
          <w:sz w:val="28"/>
          <w:szCs w:val="28"/>
        </w:rPr>
        <w:t>天内补足数额，逾期未补足，则甲方有权提取履约担保的全部余额并解除合同。</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6.9预付款</w:t>
      </w:r>
      <w:r>
        <w:rPr>
          <w:rFonts w:hint="eastAsia" w:ascii="宋体" w:hAnsi="宋体" w:cs="宋体"/>
          <w:sz w:val="28"/>
          <w:szCs w:val="28"/>
          <w:highlight w:val="none"/>
          <w:lang w:val="en-US" w:eastAsia="zh-CN"/>
        </w:rPr>
        <w:t>担保</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6.9.1预付款</w:t>
      </w:r>
      <w:r>
        <w:rPr>
          <w:rFonts w:hint="eastAsia" w:ascii="宋体" w:hAnsi="宋体" w:cs="宋体"/>
          <w:sz w:val="28"/>
          <w:szCs w:val="28"/>
          <w:highlight w:val="none"/>
          <w:lang w:val="en-US" w:eastAsia="zh-CN"/>
        </w:rPr>
        <w:t>担保</w:t>
      </w:r>
      <w:r>
        <w:rPr>
          <w:rFonts w:hint="eastAsia" w:ascii="宋体" w:hAnsi="宋体" w:eastAsia="宋体" w:cs="宋体"/>
          <w:sz w:val="28"/>
          <w:szCs w:val="28"/>
          <w:highlight w:val="none"/>
          <w:lang w:val="en-US" w:eastAsia="zh-CN"/>
        </w:rPr>
        <w:t>的担保金额应与预付款金额相同。预付款</w:t>
      </w:r>
      <w:r>
        <w:rPr>
          <w:rFonts w:hint="eastAsia" w:ascii="宋体" w:hAnsi="宋体" w:cs="宋体"/>
          <w:sz w:val="28"/>
          <w:szCs w:val="28"/>
          <w:highlight w:val="none"/>
          <w:lang w:val="en-US" w:eastAsia="zh-CN"/>
        </w:rPr>
        <w:t>担保</w:t>
      </w:r>
      <w:r>
        <w:rPr>
          <w:rFonts w:hint="eastAsia" w:ascii="宋体" w:hAnsi="宋体" w:eastAsia="宋体" w:cs="宋体"/>
          <w:sz w:val="28"/>
          <w:szCs w:val="28"/>
          <w:highlight w:val="none"/>
          <w:lang w:val="en-US" w:eastAsia="zh-CN"/>
        </w:rPr>
        <w:t>的担保金额可根据完成的工作量的金额相应递减。</w:t>
      </w:r>
    </w:p>
    <w:p>
      <w:pPr>
        <w:pStyle w:val="7"/>
        <w:rPr>
          <w:rFonts w:hint="eastAsia" w:ascii="宋体" w:hAnsi="宋体" w:eastAsia="宋体" w:cs="宋体"/>
          <w:sz w:val="28"/>
          <w:szCs w:val="28"/>
        </w:rPr>
      </w:pPr>
      <w:r>
        <w:rPr>
          <w:rFonts w:hint="eastAsia" w:ascii="宋体" w:hAnsi="宋体" w:eastAsia="宋体" w:cs="宋体"/>
          <w:sz w:val="28"/>
          <w:szCs w:val="28"/>
          <w:highlight w:val="none"/>
          <w:lang w:val="en-US" w:eastAsia="zh-CN"/>
        </w:rPr>
        <w:t>6.9.2预付款担保应与甲方确认相应完成的工作量后</w:t>
      </w:r>
      <w:r>
        <w:rPr>
          <w:rFonts w:hint="eastAsia" w:ascii="宋体" w:hAnsi="宋体" w:eastAsia="宋体" w:cs="宋体"/>
          <w:sz w:val="28"/>
          <w:szCs w:val="28"/>
          <w:highlight w:val="none"/>
          <w:u w:val="single"/>
          <w:lang w:val="en-US" w:eastAsia="zh-CN"/>
        </w:rPr>
        <w:t>14天</w:t>
      </w:r>
      <w:r>
        <w:rPr>
          <w:rFonts w:hint="eastAsia" w:ascii="宋体" w:hAnsi="宋体" w:eastAsia="宋体" w:cs="宋体"/>
          <w:sz w:val="28"/>
          <w:szCs w:val="28"/>
          <w:highlight w:val="none"/>
          <w:lang w:val="en-US" w:eastAsia="zh-CN"/>
        </w:rPr>
        <w:t>内退还给乙方。甲方不承当乙方与预付款担保有关的任何利息或其他类似的费用或收益。</w:t>
      </w:r>
    </w:p>
    <w:bookmarkEnd w:id="115"/>
    <w:bookmarkEnd w:id="116"/>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bCs/>
          <w:color w:val="000000"/>
          <w:kern w:val="0"/>
          <w:sz w:val="28"/>
          <w:szCs w:val="28"/>
        </w:rPr>
        <w:t xml:space="preserve">第七条 </w:t>
      </w:r>
      <w:r>
        <w:rPr>
          <w:rFonts w:hint="eastAsia" w:ascii="宋体" w:hAnsi="宋体" w:eastAsia="宋体" w:cs="宋体"/>
          <w:b/>
          <w:color w:val="000000"/>
          <w:sz w:val="28"/>
          <w:szCs w:val="28"/>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7.1 交货要求：乙方应在交货时向甲方提供出厂合格证、</w:t>
      </w:r>
      <w:r>
        <w:rPr>
          <w:rFonts w:hint="eastAsia" w:ascii="宋体" w:hAnsi="宋体" w:eastAsia="宋体" w:cs="宋体"/>
          <w:bCs/>
          <w:color w:val="000000"/>
          <w:sz w:val="28"/>
          <w:szCs w:val="28"/>
          <w:u w:val="single"/>
          <w:lang w:val="en-US" w:eastAsia="zh-CN"/>
        </w:rPr>
        <w:t>厂家品牌授权（如需）</w:t>
      </w:r>
      <w:r>
        <w:rPr>
          <w:rFonts w:hint="eastAsia" w:ascii="宋体" w:hAnsi="宋体" w:eastAsia="宋体" w:cs="宋体"/>
          <w:bCs/>
          <w:color w:val="000000"/>
          <w:sz w:val="28"/>
          <w:szCs w:val="28"/>
          <w:lang w:val="en-US" w:eastAsia="zh-CN"/>
        </w:rPr>
        <w:t>、</w:t>
      </w:r>
      <w:r>
        <w:rPr>
          <w:rFonts w:hint="eastAsia" w:ascii="宋体" w:hAnsi="宋体" w:eastAsia="宋体" w:cs="宋体"/>
          <w:bCs/>
          <w:color w:val="000000"/>
          <w:sz w:val="28"/>
          <w:szCs w:val="28"/>
        </w:rPr>
        <w:t>产品质量证明文件、操作维修手册等（手册应包含</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7.2外观验收：</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运抵交货地点后，甲乙双方根据合同约定对合同</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的包装、外观与件数进行清点检查，并共同签署合同</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bCs/>
          <w:color w:val="000000"/>
          <w:sz w:val="28"/>
          <w:szCs w:val="28"/>
        </w:rPr>
        <w:t>7.3 开箱验收：开箱检验在合同</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交付地点进行，</w:t>
      </w:r>
      <w:r>
        <w:rPr>
          <w:rFonts w:hint="eastAsia" w:ascii="宋体" w:hAnsi="宋体" w:eastAsia="宋体" w:cs="宋体"/>
          <w:color w:val="000000"/>
          <w:sz w:val="28"/>
          <w:szCs w:val="28"/>
        </w:rPr>
        <w:t>包括但不限于对合同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数量、规格、外观完好性进行检验。经验收合格后，甲方签发开箱检验合格证明。开箱验收合格前，</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7.4如双方对合同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7.5对</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外观检查与开箱检查发现的问题，如数量、规格、外表质量等与合同约定不符，</w:t>
      </w:r>
      <w:r>
        <w:rPr>
          <w:rFonts w:hint="eastAsia" w:ascii="宋体" w:hAnsi="宋体" w:eastAsia="宋体" w:cs="宋体"/>
          <w:color w:val="000000"/>
          <w:sz w:val="28"/>
          <w:szCs w:val="28"/>
          <w:lang w:eastAsia="zh-CN"/>
        </w:rPr>
        <w:t>货物或部件</w:t>
      </w:r>
      <w:r>
        <w:rPr>
          <w:rFonts w:hint="eastAsia" w:ascii="宋体" w:hAnsi="宋体" w:eastAsia="宋体" w:cs="宋体"/>
          <w:color w:val="000000"/>
          <w:sz w:val="28"/>
          <w:szCs w:val="28"/>
        </w:rPr>
        <w:t>因包装、运输、装卸问题造成的任何损坏、丢失，装箱文件短缺等，乙方应在不影响甲方生产运营的前提下，在甲方规定期限内消除合同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中存在的缺陷，用合格的新</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更换有缺陷的</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、退货或补发，并自行承担费用。甲方有权在</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缺陷消除或</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7.6 甲方有权对合同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进行原厂正品验证，若合同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无法获原厂验证，甲方有权退回</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，要求乙方在</w:t>
      </w:r>
      <w:r>
        <w:rPr>
          <w:rFonts w:hint="eastAsia" w:ascii="宋体" w:hAnsi="宋体" w:eastAsia="宋体" w:cs="宋体"/>
          <w:color w:val="000000"/>
          <w:sz w:val="28"/>
          <w:szCs w:val="28"/>
          <w:u w:val="single"/>
        </w:rPr>
        <w:t xml:space="preserve"> 5 </w:t>
      </w:r>
      <w:r>
        <w:rPr>
          <w:rFonts w:hint="eastAsia" w:ascii="宋体" w:hAnsi="宋体" w:eastAsia="宋体" w:cs="宋体"/>
          <w:color w:val="000000"/>
          <w:sz w:val="28"/>
          <w:szCs w:val="28"/>
        </w:rPr>
        <w:t>个工作日内退回已支付款项并按</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价格的</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5</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rPr>
        <w:t>支付违约金。</w:t>
      </w:r>
    </w:p>
    <w:bookmarkEnd w:id="103"/>
    <w:bookmarkEnd w:id="104"/>
    <w:bookmarkEnd w:id="105"/>
    <w:bookmarkEnd w:id="106"/>
    <w:bookmarkEnd w:id="107"/>
    <w:bookmarkEnd w:id="108"/>
    <w:bookmarkEnd w:id="109"/>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000000"/>
          <w:sz w:val="28"/>
          <w:szCs w:val="28"/>
        </w:rPr>
      </w:pPr>
      <w:bookmarkStart w:id="117" w:name="_Toc520190030"/>
      <w:bookmarkStart w:id="118" w:name="_Toc474245215"/>
      <w:bookmarkStart w:id="119" w:name="_Toc518992990"/>
      <w:bookmarkStart w:id="120" w:name="_Toc183666534"/>
      <w:bookmarkStart w:id="121" w:name="_Toc257"/>
      <w:r>
        <w:rPr>
          <w:rFonts w:hint="eastAsia" w:ascii="宋体" w:hAnsi="宋体" w:eastAsia="宋体" w:cs="宋体"/>
          <w:b/>
          <w:color w:val="000000"/>
          <w:sz w:val="28"/>
          <w:szCs w:val="28"/>
        </w:rPr>
        <w:t>第八条 包装</w:t>
      </w:r>
      <w:bookmarkEnd w:id="117"/>
      <w:bookmarkEnd w:id="118"/>
      <w:bookmarkEnd w:id="119"/>
      <w:r>
        <w:rPr>
          <w:rFonts w:hint="eastAsia" w:ascii="宋体" w:hAnsi="宋体" w:eastAsia="宋体" w:cs="宋体"/>
          <w:b/>
          <w:color w:val="000000"/>
          <w:sz w:val="28"/>
          <w:szCs w:val="28"/>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8.1.1乙方根据</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的特点，按照有关国家、行业标准要求，对</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及其零配件进行适合长途运输、多次搬运与装卸、防震、防水、防潮、防霉、防锈、防腐蚀等的坚固可靠包装，确保</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8.1.2超限</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的包装要求：</w:t>
      </w:r>
      <w:r>
        <w:rPr>
          <w:rFonts w:hint="eastAsia" w:ascii="宋体" w:hAnsi="宋体" w:eastAsia="宋体" w:cs="宋体"/>
          <w:bCs/>
          <w:color w:val="000000"/>
          <w:sz w:val="28"/>
          <w:szCs w:val="28"/>
          <w:u w:val="single"/>
        </w:rPr>
        <w:t xml:space="preserve">  /  </w:t>
      </w:r>
      <w:r>
        <w:rPr>
          <w:rFonts w:hint="eastAsia" w:ascii="宋体" w:hAnsi="宋体" w:eastAsia="宋体" w:cs="宋体"/>
          <w:bCs/>
          <w:color w:val="000000"/>
          <w:sz w:val="28"/>
          <w:szCs w:val="28"/>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8.2 </w:t>
      </w:r>
      <w:bookmarkStart w:id="122" w:name="_Toc107447244"/>
      <w:bookmarkStart w:id="123" w:name="_Toc107446851"/>
      <w:r>
        <w:rPr>
          <w:rFonts w:hint="eastAsia" w:ascii="宋体" w:hAnsi="宋体" w:eastAsia="宋体" w:cs="宋体"/>
          <w:bCs/>
          <w:color w:val="000000"/>
          <w:sz w:val="28"/>
          <w:szCs w:val="28"/>
        </w:rPr>
        <w:t>标志</w:t>
      </w:r>
    </w:p>
    <w:bookmarkEnd w:id="122"/>
    <w:bookmarkEnd w:id="123"/>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8.2.1乙方应按照国家标准对</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color w:val="000000"/>
          <w:sz w:val="28"/>
          <w:szCs w:val="28"/>
        </w:rPr>
        <w:t>8.2.2根据合同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8.2.3  如由于包装不当或包装箱内部保护措施不符合要求而导致在装车或运输中发生</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或其任何部件的损坏或遗失，乙方应自费对缺损的</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、部件进行修理、更换或补供。</w:t>
      </w:r>
      <w:bookmarkStart w:id="124" w:name="_Toc518992992"/>
      <w:bookmarkStart w:id="125" w:name="_Toc306350457"/>
      <w:bookmarkStart w:id="126" w:name="_Toc474245218"/>
      <w:bookmarkStart w:id="127" w:name="_Toc520190032"/>
      <w:bookmarkStart w:id="128" w:name="_Toc9269"/>
      <w:bookmarkStart w:id="129" w:name="_Toc183666521"/>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8.3.1乙方应自行选择适宜的运输工具及线路安排合同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8.3.2 除合同条款另有约定外，每件</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8.3.3 除合同条款另有约定外，乙方应在合同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预计启运7日前，将合同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名称、数量、箱数、总毛重、每箱尺寸、装运合同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总金额、运输方式、预计交付日期和合同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启运后 24 小时之内正式通知甲方。</w:t>
      </w:r>
    </w:p>
    <w:bookmarkEnd w:id="124"/>
    <w:bookmarkEnd w:id="125"/>
    <w:bookmarkEnd w:id="126"/>
    <w:bookmarkEnd w:id="127"/>
    <w:bookmarkEnd w:id="128"/>
    <w:bookmarkEnd w:id="129"/>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000000"/>
          <w:sz w:val="28"/>
          <w:szCs w:val="28"/>
        </w:rPr>
      </w:pPr>
      <w:bookmarkStart w:id="130" w:name="_Toc183666522"/>
      <w:bookmarkStart w:id="131" w:name="_Toc306350458"/>
      <w:bookmarkStart w:id="132" w:name="_Toc18496"/>
      <w:r>
        <w:rPr>
          <w:rFonts w:hint="eastAsia" w:ascii="宋体" w:hAnsi="宋体" w:eastAsia="宋体" w:cs="宋体"/>
          <w:b/>
          <w:color w:val="000000"/>
          <w:sz w:val="28"/>
          <w:szCs w:val="28"/>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9.1  乙方应按甲方需求，派遣技术熟练、称职的技术人员到现场为甲方提供</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30"/>
    <w:bookmarkEnd w:id="131"/>
    <w:bookmarkEnd w:id="132"/>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000000"/>
          <w:sz w:val="28"/>
          <w:szCs w:val="28"/>
        </w:rPr>
      </w:pPr>
      <w:bookmarkStart w:id="133" w:name="_Toc518992994"/>
      <w:bookmarkStart w:id="134" w:name="_Toc520190034"/>
      <w:bookmarkStart w:id="135" w:name="_Toc474245220"/>
      <w:bookmarkStart w:id="136" w:name="_Toc306350459"/>
      <w:bookmarkStart w:id="137" w:name="_Toc183666523"/>
      <w:bookmarkStart w:id="138" w:name="_Toc4682"/>
      <w:r>
        <w:rPr>
          <w:rFonts w:hint="eastAsia" w:ascii="宋体" w:hAnsi="宋体" w:eastAsia="宋体" w:cs="宋体"/>
          <w:b/>
          <w:color w:val="000000"/>
          <w:sz w:val="28"/>
          <w:szCs w:val="28"/>
        </w:rPr>
        <w:t>第十条 质量保</w:t>
      </w:r>
      <w:bookmarkEnd w:id="133"/>
      <w:bookmarkEnd w:id="134"/>
      <w:bookmarkEnd w:id="135"/>
      <w:r>
        <w:rPr>
          <w:rFonts w:hint="eastAsia" w:ascii="宋体" w:hAnsi="宋体" w:eastAsia="宋体" w:cs="宋体"/>
          <w:b/>
          <w:color w:val="000000"/>
          <w:sz w:val="28"/>
          <w:szCs w:val="28"/>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rPr>
        <w:t>10.1保修期：</w:t>
      </w:r>
      <w:r>
        <w:rPr>
          <w:rFonts w:hint="eastAsia" w:ascii="宋体" w:hAnsi="宋体" w:eastAsia="宋体" w:cs="宋体"/>
          <w:color w:val="000000"/>
          <w:sz w:val="28"/>
          <w:szCs w:val="28"/>
          <w:highlight w:val="none"/>
        </w:rPr>
        <w:t>自</w:t>
      </w:r>
      <w:r>
        <w:rPr>
          <w:rFonts w:hint="eastAsia" w:ascii="宋体" w:hAnsi="宋体" w:eastAsia="宋体" w:cs="宋体"/>
          <w:color w:val="000000"/>
          <w:kern w:val="0"/>
          <w:sz w:val="28"/>
          <w:szCs w:val="28"/>
          <w:highlight w:val="none"/>
          <w:lang w:val="zh-CN"/>
        </w:rPr>
        <w:t>货物开箱</w:t>
      </w:r>
      <w:r>
        <w:rPr>
          <w:rFonts w:hint="eastAsia" w:ascii="宋体" w:hAnsi="宋体" w:cs="宋体"/>
          <w:color w:val="000000"/>
          <w:kern w:val="0"/>
          <w:sz w:val="28"/>
          <w:szCs w:val="28"/>
          <w:highlight w:val="none"/>
          <w:lang w:val="en-US" w:eastAsia="zh-CN"/>
        </w:rPr>
        <w:t>验收</w:t>
      </w:r>
      <w:r>
        <w:rPr>
          <w:rFonts w:hint="eastAsia" w:ascii="宋体" w:hAnsi="宋体" w:eastAsia="宋体" w:cs="宋体"/>
          <w:color w:val="000000"/>
          <w:kern w:val="0"/>
          <w:sz w:val="28"/>
          <w:szCs w:val="28"/>
          <w:highlight w:val="none"/>
          <w:lang w:val="zh-CN"/>
        </w:rPr>
        <w:t>合格之日起</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壹</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none"/>
        </w:rPr>
        <w:t>年</w:t>
      </w:r>
      <w:r>
        <w:rPr>
          <w:rFonts w:hint="eastAsia" w:ascii="宋体" w:hAnsi="宋体" w:eastAsia="宋体" w:cs="宋体"/>
          <w:color w:val="000000"/>
          <w:sz w:val="28"/>
          <w:szCs w:val="28"/>
          <w:highlight w:val="none"/>
          <w:u w:val="none"/>
          <w:lang w:eastAsia="zh-CN"/>
        </w:rPr>
        <w:t>且不得低于法定规定保修时间</w:t>
      </w:r>
      <w:r>
        <w:rPr>
          <w:rFonts w:hint="eastAsia" w:ascii="宋体" w:hAnsi="宋体" w:eastAsia="宋体" w:cs="宋体"/>
          <w:color w:val="000000"/>
          <w:sz w:val="28"/>
          <w:szCs w:val="28"/>
          <w:highlight w:val="none"/>
        </w:rPr>
        <w:t>。保修期内乙方应免费对</w:t>
      </w:r>
      <w:r>
        <w:rPr>
          <w:rFonts w:hint="eastAsia" w:ascii="宋体" w:hAnsi="宋体" w:eastAsia="宋体" w:cs="宋体"/>
          <w:color w:val="000000"/>
          <w:sz w:val="28"/>
          <w:szCs w:val="28"/>
          <w:highlight w:val="none"/>
          <w:lang w:eastAsia="zh-CN"/>
        </w:rPr>
        <w:t>货物</w:t>
      </w:r>
      <w:r>
        <w:rPr>
          <w:rFonts w:hint="eastAsia" w:ascii="宋体" w:hAnsi="宋体" w:eastAsia="宋体" w:cs="宋体"/>
          <w:color w:val="000000"/>
          <w:sz w:val="28"/>
          <w:szCs w:val="28"/>
          <w:highlight w:val="none"/>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sz w:val="28"/>
          <w:szCs w:val="28"/>
          <w:highlight w:val="none"/>
        </w:rPr>
        <w:t>10.2</w:t>
      </w:r>
      <w:r>
        <w:rPr>
          <w:rFonts w:hint="eastAsia" w:ascii="宋体" w:hAnsi="宋体" w:eastAsia="宋体" w:cs="宋体"/>
          <w:color w:val="000000"/>
          <w:kern w:val="0"/>
          <w:sz w:val="28"/>
          <w:szCs w:val="28"/>
          <w:highlight w:val="none"/>
        </w:rPr>
        <w:t>保修</w:t>
      </w:r>
      <w:r>
        <w:rPr>
          <w:rFonts w:hint="eastAsia" w:ascii="宋体" w:hAnsi="宋体" w:eastAsia="宋体" w:cs="宋体"/>
          <w:color w:val="000000"/>
          <w:kern w:val="0"/>
          <w:sz w:val="28"/>
          <w:szCs w:val="28"/>
          <w:highlight w:val="none"/>
          <w:lang w:val="zh-CN"/>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kern w:val="0"/>
          <w:sz w:val="28"/>
          <w:szCs w:val="28"/>
          <w:highlight w:val="none"/>
          <w:u w:val="single"/>
          <w:lang w:val="zh-CN"/>
        </w:rPr>
        <w:t>同暂定总价的10%作为</w:t>
      </w:r>
      <w:r>
        <w:rPr>
          <w:rFonts w:hint="eastAsia" w:ascii="宋体" w:hAnsi="宋体" w:eastAsia="宋体" w:cs="宋体"/>
          <w:color w:val="000000"/>
          <w:kern w:val="0"/>
          <w:sz w:val="28"/>
          <w:szCs w:val="28"/>
          <w:highlight w:val="none"/>
          <w:lang w:val="zh-CN"/>
        </w:rPr>
        <w:t>违约金，</w:t>
      </w:r>
      <w:r>
        <w:rPr>
          <w:rFonts w:hint="eastAsia" w:ascii="宋体" w:hAnsi="宋体" w:eastAsia="宋体" w:cs="宋体"/>
          <w:color w:val="000000"/>
          <w:kern w:val="0"/>
          <w:sz w:val="28"/>
          <w:szCs w:val="28"/>
          <w:highlight w:val="none"/>
        </w:rPr>
        <w:t>由此产生的</w:t>
      </w:r>
      <w:r>
        <w:rPr>
          <w:rFonts w:hint="eastAsia" w:ascii="宋体" w:hAnsi="宋体" w:eastAsia="宋体" w:cs="宋体"/>
          <w:color w:val="000000"/>
          <w:kern w:val="0"/>
          <w:sz w:val="28"/>
          <w:szCs w:val="28"/>
          <w:highlight w:val="none"/>
          <w:lang w:val="zh-CN"/>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10.3 保修期间由于</w:t>
      </w:r>
      <w:r>
        <w:rPr>
          <w:rFonts w:hint="eastAsia" w:ascii="宋体" w:hAnsi="宋体" w:eastAsia="宋体" w:cs="宋体"/>
          <w:bCs/>
          <w:color w:val="000000"/>
          <w:sz w:val="28"/>
          <w:szCs w:val="28"/>
          <w:highlight w:val="none"/>
          <w:lang w:eastAsia="zh-CN"/>
        </w:rPr>
        <w:t>货物</w:t>
      </w:r>
      <w:r>
        <w:rPr>
          <w:rFonts w:hint="eastAsia" w:ascii="宋体" w:hAnsi="宋体" w:eastAsia="宋体" w:cs="宋体"/>
          <w:bCs/>
          <w:color w:val="000000"/>
          <w:sz w:val="28"/>
          <w:szCs w:val="28"/>
          <w:highlight w:val="none"/>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highlight w:val="none"/>
        </w:rPr>
        <w:t>10.4 质量保修期间，如合同</w:t>
      </w:r>
      <w:r>
        <w:rPr>
          <w:rFonts w:hint="eastAsia" w:ascii="宋体" w:hAnsi="宋体" w:eastAsia="宋体" w:cs="宋体"/>
          <w:bCs/>
          <w:color w:val="000000"/>
          <w:sz w:val="28"/>
          <w:szCs w:val="28"/>
          <w:highlight w:val="none"/>
          <w:lang w:eastAsia="zh-CN"/>
        </w:rPr>
        <w:t>货物</w:t>
      </w:r>
      <w:r>
        <w:rPr>
          <w:rFonts w:hint="eastAsia" w:ascii="宋体" w:hAnsi="宋体" w:eastAsia="宋体" w:cs="宋体"/>
          <w:bCs/>
          <w:color w:val="000000"/>
          <w:sz w:val="28"/>
          <w:szCs w:val="28"/>
          <w:highlight w:val="none"/>
        </w:rPr>
        <w:t>出现故障，乙方应在接到甲方通知后</w:t>
      </w:r>
      <w:r>
        <w:rPr>
          <w:rFonts w:hint="eastAsia" w:ascii="宋体" w:hAnsi="宋体" w:eastAsia="宋体" w:cs="宋体"/>
          <w:bCs/>
          <w:color w:val="000000"/>
          <w:sz w:val="28"/>
          <w:szCs w:val="28"/>
          <w:highlight w:val="none"/>
          <w:u w:val="single"/>
          <w:lang w:val="en-US" w:eastAsia="zh-CN"/>
        </w:rPr>
        <w:t>12</w:t>
      </w:r>
      <w:r>
        <w:rPr>
          <w:rFonts w:hint="eastAsia" w:ascii="宋体" w:hAnsi="宋体" w:eastAsia="宋体" w:cs="宋体"/>
          <w:bCs/>
          <w:color w:val="000000"/>
          <w:sz w:val="28"/>
          <w:szCs w:val="28"/>
          <w:highlight w:val="none"/>
        </w:rPr>
        <w:t xml:space="preserve"> 小时内通过电话、网络等提供远程技术指导，如甲方需要乙方到场的，乙方应在收到甲方通知后</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u w:val="single"/>
          <w:lang w:eastAsia="zh-CN"/>
        </w:rPr>
        <w:t>2</w:t>
      </w:r>
      <w:r>
        <w:rPr>
          <w:rFonts w:hint="eastAsia" w:ascii="宋体" w:hAnsi="宋体" w:eastAsia="宋体" w:cs="宋体"/>
          <w:bCs/>
          <w:color w:val="000000"/>
          <w:sz w:val="28"/>
          <w:szCs w:val="28"/>
          <w:highlight w:val="none"/>
          <w:u w:val="single"/>
          <w:lang w:val="en-US" w:eastAsia="zh-CN"/>
        </w:rPr>
        <w:t>4</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rPr>
        <w:t>小时内派专业技术人员到场负责解决及维修故障。</w:t>
      </w:r>
      <w:bookmarkEnd w:id="136"/>
      <w:bookmarkEnd w:id="137"/>
      <w:bookmarkEnd w:id="138"/>
      <w:bookmarkStart w:id="139" w:name="_Toc107447250"/>
      <w:bookmarkStart w:id="140" w:name="_Toc520190037"/>
      <w:bookmarkStart w:id="141" w:name="_Toc183666528"/>
      <w:bookmarkStart w:id="142" w:name="_Toc474245223"/>
      <w:bookmarkStart w:id="143" w:name="_Toc107446857"/>
      <w:bookmarkStart w:id="144" w:name="_Toc306350464"/>
      <w:bookmarkStart w:id="145" w:name="_Toc518992997"/>
      <w:bookmarkStart w:id="146" w:name="_Toc27734"/>
      <w:r>
        <w:rPr>
          <w:rFonts w:hint="eastAsia" w:ascii="宋体" w:hAnsi="宋体" w:eastAsia="宋体" w:cs="宋体"/>
          <w:bCs/>
          <w:color w:val="000000"/>
          <w:sz w:val="28"/>
          <w:szCs w:val="28"/>
        </w:rPr>
        <w:t>如果乙方不按时到场维修或到场后不能修复的，甲方有权委托他人予以维修，乙方承担由此发生的费用并支付</w:t>
      </w:r>
      <w:r>
        <w:rPr>
          <w:rFonts w:hint="eastAsia" w:ascii="宋体" w:hAnsi="宋体" w:eastAsia="宋体" w:cs="宋体"/>
          <w:bCs/>
          <w:color w:val="000000"/>
          <w:sz w:val="28"/>
          <w:szCs w:val="28"/>
          <w:u w:val="single"/>
        </w:rPr>
        <w:t>合同暂定总价10%/次</w:t>
      </w:r>
      <w:r>
        <w:rPr>
          <w:rFonts w:hint="eastAsia" w:ascii="宋体" w:hAnsi="宋体" w:eastAsia="宋体" w:cs="宋体"/>
          <w:bCs/>
          <w:color w:val="000000"/>
          <w:sz w:val="28"/>
          <w:szCs w:val="28"/>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
          <w:color w:val="000000"/>
          <w:sz w:val="28"/>
          <w:szCs w:val="28"/>
        </w:rPr>
        <w:t>第十一条 违约责任</w:t>
      </w:r>
      <w:bookmarkEnd w:id="139"/>
      <w:bookmarkEnd w:id="140"/>
      <w:bookmarkEnd w:id="141"/>
      <w:bookmarkEnd w:id="142"/>
      <w:bookmarkEnd w:id="143"/>
      <w:bookmarkEnd w:id="144"/>
      <w:bookmarkEnd w:id="145"/>
      <w:bookmarkEnd w:id="146"/>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bookmarkStart w:id="147" w:name="_Toc183666529"/>
      <w:bookmarkStart w:id="148" w:name="_Toc306350465"/>
      <w:bookmarkStart w:id="149" w:name="_Toc5166"/>
      <w:r>
        <w:rPr>
          <w:rFonts w:hint="eastAsia" w:ascii="宋体" w:hAnsi="宋体" w:eastAsia="宋体" w:cs="宋体"/>
          <w:bCs/>
          <w:color w:val="000000"/>
          <w:sz w:val="28"/>
          <w:szCs w:val="28"/>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rPr>
        <w:t>11.1.1 乙方应按照本合同约定的时间交货。如乙方因客观情况导致无法按时交货，乙方应在交货期前</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u w:val="single"/>
          <w:lang w:eastAsia="zh-CN"/>
        </w:rPr>
        <w:t>1</w:t>
      </w:r>
      <w:r>
        <w:rPr>
          <w:rFonts w:hint="eastAsia" w:ascii="宋体" w:hAnsi="宋体" w:eastAsia="宋体" w:cs="宋体"/>
          <w:bCs/>
          <w:color w:val="000000"/>
          <w:sz w:val="28"/>
          <w:szCs w:val="28"/>
          <w:highlight w:val="none"/>
          <w:u w:val="single"/>
          <w:lang w:val="en-US" w:eastAsia="zh-CN"/>
        </w:rPr>
        <w:t>5</w:t>
      </w:r>
      <w:r>
        <w:rPr>
          <w:rFonts w:hint="eastAsia" w:ascii="宋体" w:hAnsi="宋体" w:eastAsia="宋体" w:cs="宋体"/>
          <w:bCs/>
          <w:color w:val="000000"/>
          <w:sz w:val="28"/>
          <w:szCs w:val="28"/>
          <w:highlight w:val="none"/>
          <w:u w:val="single"/>
        </w:rPr>
        <w:t xml:space="preserve"> </w:t>
      </w:r>
      <w:r>
        <w:rPr>
          <w:rFonts w:hint="eastAsia" w:ascii="宋体" w:hAnsi="宋体" w:eastAsia="宋体" w:cs="宋体"/>
          <w:bCs/>
          <w:color w:val="000000"/>
          <w:sz w:val="28"/>
          <w:szCs w:val="28"/>
          <w:highlight w:val="none"/>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11.1.2乙方未能在合同规定期限内交货并交付完整技术资料的，每逾期一天，甲方有权按迟</w:t>
      </w:r>
      <w:r>
        <w:rPr>
          <w:rFonts w:hint="eastAsia" w:ascii="宋体" w:hAnsi="宋体" w:eastAsia="宋体" w:cs="宋体"/>
          <w:bCs/>
          <w:color w:val="000000"/>
          <w:sz w:val="28"/>
          <w:szCs w:val="28"/>
          <w:highlight w:val="none"/>
          <w:u w:val="single"/>
        </w:rPr>
        <w:t>交货</w:t>
      </w:r>
      <w:r>
        <w:rPr>
          <w:rFonts w:hint="eastAsia" w:ascii="宋体" w:hAnsi="宋体" w:eastAsia="宋体" w:cs="宋体"/>
          <w:bCs/>
          <w:color w:val="000000"/>
          <w:sz w:val="28"/>
          <w:szCs w:val="28"/>
          <w:highlight w:val="none"/>
          <w:u w:val="single"/>
          <w:lang w:eastAsia="zh-CN"/>
        </w:rPr>
        <w:t>货物</w:t>
      </w:r>
      <w:r>
        <w:rPr>
          <w:rFonts w:hint="eastAsia" w:ascii="宋体" w:hAnsi="宋体" w:eastAsia="宋体" w:cs="宋体"/>
          <w:bCs/>
          <w:color w:val="000000"/>
          <w:sz w:val="28"/>
          <w:szCs w:val="28"/>
          <w:highlight w:val="none"/>
          <w:u w:val="single"/>
        </w:rPr>
        <w:t>价格的1%/天</w:t>
      </w:r>
      <w:r>
        <w:rPr>
          <w:rFonts w:hint="eastAsia" w:ascii="宋体" w:hAnsi="宋体" w:eastAsia="宋体" w:cs="宋体"/>
          <w:bCs/>
          <w:color w:val="000000"/>
          <w:sz w:val="28"/>
          <w:szCs w:val="28"/>
          <w:highlight w:val="none"/>
        </w:rPr>
        <w:t>要求乙方支付违约金。逾期超过</w:t>
      </w:r>
      <w:r>
        <w:rPr>
          <w:rFonts w:hint="eastAsia" w:ascii="宋体" w:hAnsi="宋体" w:eastAsia="宋体" w:cs="宋体"/>
          <w:bCs/>
          <w:color w:val="000000"/>
          <w:sz w:val="28"/>
          <w:szCs w:val="28"/>
          <w:highlight w:val="none"/>
          <w:u w:val="single"/>
        </w:rPr>
        <w:t xml:space="preserve"> 15 </w:t>
      </w:r>
      <w:r>
        <w:rPr>
          <w:rFonts w:hint="eastAsia" w:ascii="宋体" w:hAnsi="宋体" w:eastAsia="宋体" w:cs="宋体"/>
          <w:bCs/>
          <w:color w:val="000000"/>
          <w:sz w:val="28"/>
          <w:szCs w:val="28"/>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11.2.1 自乙方交货后至质量保修期满的期间内，甲方经检查发现或合同</w:t>
      </w:r>
      <w:r>
        <w:rPr>
          <w:rFonts w:hint="eastAsia" w:ascii="宋体" w:hAnsi="宋体" w:eastAsia="宋体" w:cs="宋体"/>
          <w:bCs/>
          <w:color w:val="000000"/>
          <w:sz w:val="28"/>
          <w:szCs w:val="28"/>
          <w:highlight w:val="none"/>
          <w:lang w:eastAsia="zh-CN"/>
        </w:rPr>
        <w:t>货物</w:t>
      </w:r>
      <w:r>
        <w:rPr>
          <w:rFonts w:hint="eastAsia" w:ascii="宋体" w:hAnsi="宋体" w:eastAsia="宋体" w:cs="宋体"/>
          <w:bCs/>
          <w:color w:val="000000"/>
          <w:sz w:val="28"/>
          <w:szCs w:val="28"/>
          <w:highlight w:val="none"/>
        </w:rPr>
        <w:t>经安装、调试、试车或运行显示，合同</w:t>
      </w:r>
      <w:r>
        <w:rPr>
          <w:rFonts w:hint="eastAsia" w:ascii="宋体" w:hAnsi="宋体" w:eastAsia="宋体" w:cs="宋体"/>
          <w:bCs/>
          <w:color w:val="000000"/>
          <w:sz w:val="28"/>
          <w:szCs w:val="28"/>
          <w:highlight w:val="none"/>
          <w:lang w:eastAsia="zh-CN"/>
        </w:rPr>
        <w:t>货物</w:t>
      </w:r>
      <w:r>
        <w:rPr>
          <w:rFonts w:hint="eastAsia" w:ascii="宋体" w:hAnsi="宋体" w:eastAsia="宋体" w:cs="宋体"/>
          <w:bCs/>
          <w:color w:val="000000"/>
          <w:sz w:val="28"/>
          <w:szCs w:val="28"/>
          <w:highlight w:val="none"/>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（1）乙方承担费用，用合格的新</w:t>
      </w:r>
      <w:r>
        <w:rPr>
          <w:rFonts w:hint="eastAsia" w:ascii="宋体" w:hAnsi="宋体" w:eastAsia="宋体" w:cs="宋体"/>
          <w:bCs/>
          <w:color w:val="000000"/>
          <w:sz w:val="28"/>
          <w:szCs w:val="28"/>
          <w:highlight w:val="none"/>
          <w:lang w:eastAsia="zh-CN"/>
        </w:rPr>
        <w:t>货物</w:t>
      </w:r>
      <w:r>
        <w:rPr>
          <w:rFonts w:hint="eastAsia" w:ascii="宋体" w:hAnsi="宋体" w:eastAsia="宋体" w:cs="宋体"/>
          <w:bCs/>
          <w:color w:val="000000"/>
          <w:sz w:val="28"/>
          <w:szCs w:val="28"/>
          <w:highlight w:val="none"/>
        </w:rPr>
        <w:t>更换有缺陷的</w:t>
      </w:r>
      <w:r>
        <w:rPr>
          <w:rFonts w:hint="eastAsia" w:ascii="宋体" w:hAnsi="宋体" w:eastAsia="宋体" w:cs="宋体"/>
          <w:bCs/>
          <w:color w:val="000000"/>
          <w:sz w:val="28"/>
          <w:szCs w:val="28"/>
          <w:highlight w:val="none"/>
          <w:lang w:eastAsia="zh-CN"/>
        </w:rPr>
        <w:t>货物</w:t>
      </w:r>
      <w:r>
        <w:rPr>
          <w:rFonts w:hint="eastAsia" w:ascii="宋体" w:hAnsi="宋体" w:eastAsia="宋体" w:cs="宋体"/>
          <w:bCs/>
          <w:color w:val="000000"/>
          <w:sz w:val="28"/>
          <w:szCs w:val="28"/>
          <w:highlight w:val="none"/>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（2）退还</w:t>
      </w:r>
      <w:r>
        <w:rPr>
          <w:rFonts w:hint="eastAsia" w:ascii="宋体" w:hAnsi="宋体" w:eastAsia="宋体" w:cs="宋体"/>
          <w:bCs/>
          <w:color w:val="000000"/>
          <w:sz w:val="28"/>
          <w:szCs w:val="28"/>
          <w:highlight w:val="none"/>
          <w:lang w:eastAsia="zh-CN"/>
        </w:rPr>
        <w:t>货物</w:t>
      </w:r>
      <w:r>
        <w:rPr>
          <w:rFonts w:hint="eastAsia" w:ascii="宋体" w:hAnsi="宋体" w:eastAsia="宋体" w:cs="宋体"/>
          <w:bCs/>
          <w:color w:val="000000"/>
          <w:sz w:val="28"/>
          <w:szCs w:val="28"/>
          <w:highlight w:val="none"/>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000000"/>
          <w:sz w:val="28"/>
          <w:szCs w:val="28"/>
          <w:highlight w:val="none"/>
          <w:lang w:eastAsia="zh-CN"/>
        </w:rPr>
        <w:t>货物</w:t>
      </w:r>
      <w:r>
        <w:rPr>
          <w:rFonts w:hint="eastAsia" w:ascii="宋体" w:hAnsi="宋体" w:eastAsia="宋体" w:cs="宋体"/>
          <w:bCs/>
          <w:color w:val="000000"/>
          <w:sz w:val="28"/>
          <w:szCs w:val="28"/>
          <w:highlight w:val="none"/>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（3）按不合格</w:t>
      </w:r>
      <w:r>
        <w:rPr>
          <w:rFonts w:hint="eastAsia" w:ascii="宋体" w:hAnsi="宋体" w:eastAsia="宋体" w:cs="宋体"/>
          <w:bCs/>
          <w:color w:val="000000"/>
          <w:sz w:val="28"/>
          <w:szCs w:val="28"/>
          <w:highlight w:val="none"/>
          <w:lang w:eastAsia="zh-CN"/>
        </w:rPr>
        <w:t>货物</w:t>
      </w:r>
      <w:r>
        <w:rPr>
          <w:rFonts w:hint="eastAsia" w:ascii="宋体" w:hAnsi="宋体" w:eastAsia="宋体" w:cs="宋体"/>
          <w:bCs/>
          <w:color w:val="000000"/>
          <w:sz w:val="28"/>
          <w:szCs w:val="28"/>
          <w:highlight w:val="none"/>
        </w:rPr>
        <w:t>价格的</w:t>
      </w:r>
      <w:r>
        <w:rPr>
          <w:rFonts w:hint="eastAsia" w:ascii="宋体" w:hAnsi="宋体" w:eastAsia="宋体" w:cs="宋体"/>
          <w:bCs/>
          <w:color w:val="000000"/>
          <w:sz w:val="28"/>
          <w:szCs w:val="28"/>
          <w:highlight w:val="none"/>
          <w:u w:val="single"/>
        </w:rPr>
        <w:t>50</w:t>
      </w:r>
      <w:r>
        <w:rPr>
          <w:rFonts w:hint="eastAsia" w:ascii="宋体" w:hAnsi="宋体" w:eastAsia="宋体" w:cs="宋体"/>
          <w:bCs/>
          <w:color w:val="000000"/>
          <w:sz w:val="28"/>
          <w:szCs w:val="28"/>
          <w:highlight w:val="none"/>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（4）赔偿甲方因</w:t>
      </w:r>
      <w:r>
        <w:rPr>
          <w:rFonts w:hint="eastAsia" w:ascii="宋体" w:hAnsi="宋体" w:eastAsia="宋体" w:cs="宋体"/>
          <w:bCs/>
          <w:color w:val="000000"/>
          <w:sz w:val="28"/>
          <w:szCs w:val="28"/>
          <w:highlight w:val="none"/>
          <w:lang w:eastAsia="zh-CN"/>
        </w:rPr>
        <w:t>货物</w:t>
      </w:r>
      <w:r>
        <w:rPr>
          <w:rFonts w:hint="eastAsia" w:ascii="宋体" w:hAnsi="宋体" w:eastAsia="宋体" w:cs="宋体"/>
          <w:bCs/>
          <w:color w:val="000000"/>
          <w:sz w:val="28"/>
          <w:szCs w:val="28"/>
          <w:highlight w:val="none"/>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highlight w:val="none"/>
        </w:rPr>
        <w:t>11.2.2 如果乙方提供的技术资料有错误，或者由于乙方技术人员原因造成</w:t>
      </w:r>
      <w:r>
        <w:rPr>
          <w:rFonts w:hint="eastAsia" w:ascii="宋体" w:hAnsi="宋体" w:eastAsia="宋体" w:cs="宋体"/>
          <w:bCs/>
          <w:color w:val="000000"/>
          <w:sz w:val="28"/>
          <w:szCs w:val="28"/>
          <w:highlight w:val="none"/>
          <w:lang w:eastAsia="zh-CN"/>
        </w:rPr>
        <w:t>货物</w:t>
      </w:r>
      <w:r>
        <w:rPr>
          <w:rFonts w:hint="eastAsia" w:ascii="宋体" w:hAnsi="宋体" w:eastAsia="宋体" w:cs="宋体"/>
          <w:bCs/>
          <w:color w:val="000000"/>
          <w:sz w:val="28"/>
          <w:szCs w:val="28"/>
          <w:highlight w:val="none"/>
        </w:rPr>
        <w:t>安装、调试不成功和（或）造成合同</w:t>
      </w:r>
      <w:r>
        <w:rPr>
          <w:rFonts w:hint="eastAsia" w:ascii="宋体" w:hAnsi="宋体" w:eastAsia="宋体" w:cs="宋体"/>
          <w:bCs/>
          <w:color w:val="000000"/>
          <w:sz w:val="28"/>
          <w:szCs w:val="28"/>
          <w:highlight w:val="none"/>
          <w:lang w:eastAsia="zh-CN"/>
        </w:rPr>
        <w:t>货物</w:t>
      </w:r>
      <w:r>
        <w:rPr>
          <w:rFonts w:hint="eastAsia" w:ascii="宋体" w:hAnsi="宋体" w:eastAsia="宋体" w:cs="宋体"/>
          <w:bCs/>
          <w:color w:val="000000"/>
          <w:sz w:val="28"/>
          <w:szCs w:val="28"/>
          <w:highlight w:val="none"/>
        </w:rPr>
        <w:t>损坏的情况，乙方应在</w:t>
      </w:r>
      <w:r>
        <w:rPr>
          <w:rFonts w:hint="eastAsia" w:ascii="宋体" w:hAnsi="宋体" w:eastAsia="宋体" w:cs="宋体"/>
          <w:bCs/>
          <w:color w:val="000000"/>
          <w:sz w:val="28"/>
          <w:szCs w:val="28"/>
          <w:highlight w:val="none"/>
          <w:u w:val="single"/>
          <w:lang w:eastAsia="zh-CN"/>
        </w:rPr>
        <w:t>2</w:t>
      </w:r>
      <w:r>
        <w:rPr>
          <w:rFonts w:hint="eastAsia" w:ascii="宋体" w:hAnsi="宋体" w:eastAsia="宋体" w:cs="宋体"/>
          <w:bCs/>
          <w:color w:val="000000"/>
          <w:sz w:val="28"/>
          <w:szCs w:val="28"/>
          <w:highlight w:val="none"/>
          <w:u w:val="single"/>
          <w:lang w:val="en-US" w:eastAsia="zh-CN"/>
        </w:rPr>
        <w:t>4</w:t>
      </w:r>
      <w:r>
        <w:rPr>
          <w:rFonts w:hint="eastAsia" w:ascii="宋体" w:hAnsi="宋体" w:eastAsia="宋体" w:cs="宋体"/>
          <w:bCs/>
          <w:color w:val="000000"/>
          <w:sz w:val="28"/>
          <w:szCs w:val="28"/>
          <w:highlight w:val="none"/>
        </w:rPr>
        <w:t>小时内采取修理、更换、退货等补救措施并负担因此发生的费用，同时需向甲方支付</w:t>
      </w:r>
      <w:r>
        <w:rPr>
          <w:rFonts w:hint="eastAsia" w:ascii="宋体" w:hAnsi="宋体" w:eastAsia="宋体" w:cs="宋体"/>
          <w:bCs/>
          <w:color w:val="000000"/>
          <w:sz w:val="28"/>
          <w:szCs w:val="28"/>
          <w:highlight w:val="none"/>
          <w:u w:val="single"/>
        </w:rPr>
        <w:t>不合格</w:t>
      </w:r>
      <w:r>
        <w:rPr>
          <w:rFonts w:hint="eastAsia" w:ascii="宋体" w:hAnsi="宋体" w:eastAsia="宋体" w:cs="宋体"/>
          <w:bCs/>
          <w:color w:val="000000"/>
          <w:sz w:val="28"/>
          <w:szCs w:val="28"/>
          <w:highlight w:val="none"/>
          <w:u w:val="single"/>
          <w:lang w:eastAsia="zh-CN"/>
        </w:rPr>
        <w:t>货物</w:t>
      </w:r>
      <w:r>
        <w:rPr>
          <w:rFonts w:hint="eastAsia" w:ascii="宋体" w:hAnsi="宋体" w:eastAsia="宋体" w:cs="宋体"/>
          <w:bCs/>
          <w:color w:val="000000"/>
          <w:sz w:val="28"/>
          <w:szCs w:val="28"/>
          <w:u w:val="single"/>
        </w:rPr>
        <w:t xml:space="preserve">价格的 50 </w:t>
      </w:r>
      <w:r>
        <w:rPr>
          <w:rFonts w:hint="eastAsia" w:ascii="宋体" w:hAnsi="宋体" w:eastAsia="宋体" w:cs="宋体"/>
          <w:bCs/>
          <w:color w:val="000000"/>
          <w:sz w:val="28"/>
          <w:szCs w:val="28"/>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sz w:val="28"/>
          <w:szCs w:val="28"/>
        </w:rPr>
      </w:pPr>
      <w:r>
        <w:rPr>
          <w:rFonts w:hint="eastAsia" w:ascii="宋体" w:hAnsi="宋体" w:eastAsia="宋体" w:cs="宋体"/>
          <w:bCs/>
          <w:color w:val="000000"/>
          <w:sz w:val="28"/>
          <w:szCs w:val="28"/>
        </w:rPr>
        <w:t>11.2.3 在开箱检验、或使用过程中发现乙方提交的合同</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为贴牌、假冒、伪劣、翻新产品，或生产组成合同</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的原材料、配件是贴牌、假冒、伪劣货物时，乙方应在甲方通知之日自行收回</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，甲方不负保管责任，</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毁损灭失风险自甲方通知之时起由乙方承担，乙方将已支付款项（含预付款）退还甲方，并按</w:t>
      </w:r>
      <w:r>
        <w:rPr>
          <w:rFonts w:hint="eastAsia" w:ascii="宋体" w:hAnsi="宋体" w:eastAsia="宋体" w:cs="宋体"/>
          <w:bCs/>
          <w:color w:val="000000"/>
          <w:sz w:val="28"/>
          <w:szCs w:val="28"/>
          <w:u w:val="single"/>
        </w:rPr>
        <w:t>合同暂定总价的 100 %</w:t>
      </w:r>
      <w:r>
        <w:rPr>
          <w:rFonts w:hint="eastAsia" w:ascii="宋体" w:hAnsi="宋体" w:eastAsia="宋体" w:cs="宋体"/>
          <w:bCs/>
          <w:color w:val="000000"/>
          <w:sz w:val="28"/>
          <w:szCs w:val="28"/>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11.2.4 在合同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设计使用寿命期内，如果乙方发现合同</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由于设计、制造、标识等原因存在足以危及人身、财产安全的缺陷，应及时通知甲方并采取修正或者补充标识、修理、更换等措施消除缺陷，因</w:t>
      </w: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11.3 如乙方未按合同六条约定递交履约保证金，甲方有权解除合同并要求乙方支付</w:t>
      </w:r>
      <w:r>
        <w:rPr>
          <w:rFonts w:hint="eastAsia" w:ascii="宋体" w:hAnsi="宋体" w:eastAsia="宋体" w:cs="宋体"/>
          <w:bCs/>
          <w:color w:val="000000"/>
          <w:sz w:val="28"/>
          <w:szCs w:val="28"/>
          <w:u w:val="single"/>
        </w:rPr>
        <w:t>合同暂定总价的20%</w:t>
      </w:r>
      <w:r>
        <w:rPr>
          <w:rFonts w:hint="eastAsia" w:ascii="宋体" w:hAnsi="宋体" w:eastAsia="宋体" w:cs="宋体"/>
          <w:bCs/>
          <w:color w:val="000000"/>
          <w:sz w:val="28"/>
          <w:szCs w:val="28"/>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sz w:val="28"/>
          <w:szCs w:val="28"/>
        </w:rPr>
      </w:pPr>
      <w:r>
        <w:rPr>
          <w:rFonts w:hint="eastAsia" w:ascii="宋体" w:hAnsi="宋体" w:eastAsia="宋体" w:cs="宋体"/>
          <w:bCs/>
          <w:color w:val="000000"/>
          <w:sz w:val="28"/>
          <w:szCs w:val="28"/>
        </w:rPr>
        <w:t>11.4 如双方对质量责任认定有争议，</w:t>
      </w:r>
      <w:r>
        <w:rPr>
          <w:rFonts w:hint="eastAsia" w:ascii="宋体" w:hAnsi="宋体" w:eastAsia="宋体" w:cs="宋体"/>
          <w:color w:val="000000"/>
          <w:sz w:val="28"/>
          <w:szCs w:val="28"/>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11.5乙方不履行合同义务、或履行合同义务不符合合同约定、或违反国家、省、市行业标准的，甲方有权要</w:t>
      </w:r>
      <w:r>
        <w:rPr>
          <w:rFonts w:hint="eastAsia" w:ascii="宋体" w:hAnsi="宋体" w:eastAsia="宋体" w:cs="宋体"/>
          <w:bCs/>
          <w:color w:val="000000"/>
          <w:sz w:val="28"/>
          <w:szCs w:val="28"/>
          <w:highlight w:val="none"/>
        </w:rPr>
        <w:t>求乙方限期整改。乙方逾期未完成整改的，每项每超过1日支付违约金人民币1万元，超过</w:t>
      </w:r>
      <w:r>
        <w:rPr>
          <w:rFonts w:hint="eastAsia" w:ascii="宋体" w:hAnsi="宋体" w:eastAsia="宋体" w:cs="宋体"/>
          <w:bCs/>
          <w:color w:val="000000"/>
          <w:sz w:val="28"/>
          <w:szCs w:val="28"/>
          <w:highlight w:val="none"/>
          <w:u w:val="single"/>
          <w:lang w:eastAsia="zh-CN"/>
        </w:rPr>
        <w:t>1</w:t>
      </w:r>
      <w:r>
        <w:rPr>
          <w:rFonts w:hint="eastAsia" w:ascii="宋体" w:hAnsi="宋体" w:eastAsia="宋体" w:cs="宋体"/>
          <w:bCs/>
          <w:color w:val="000000"/>
          <w:sz w:val="28"/>
          <w:szCs w:val="28"/>
          <w:highlight w:val="none"/>
          <w:u w:val="single"/>
          <w:lang w:val="en-US" w:eastAsia="zh-CN"/>
        </w:rPr>
        <w:t>5</w:t>
      </w:r>
      <w:r>
        <w:rPr>
          <w:rFonts w:hint="eastAsia" w:ascii="宋体" w:hAnsi="宋体" w:eastAsia="宋体" w:cs="宋体"/>
          <w:bCs/>
          <w:color w:val="000000"/>
          <w:sz w:val="28"/>
          <w:szCs w:val="28"/>
          <w:highlight w:val="none"/>
        </w:rPr>
        <w:t>日</w:t>
      </w:r>
      <w:r>
        <w:rPr>
          <w:rFonts w:hint="eastAsia" w:ascii="宋体" w:hAnsi="宋体" w:eastAsia="宋体" w:cs="宋体"/>
          <w:bCs/>
          <w:color w:val="000000"/>
          <w:sz w:val="28"/>
          <w:szCs w:val="28"/>
        </w:rPr>
        <w:t>，甲方有权解除合同并要求乙方支付</w:t>
      </w:r>
      <w:r>
        <w:rPr>
          <w:rFonts w:hint="eastAsia" w:ascii="宋体" w:hAnsi="宋体" w:eastAsia="宋体" w:cs="宋体"/>
          <w:bCs/>
          <w:color w:val="000000"/>
          <w:sz w:val="28"/>
          <w:szCs w:val="28"/>
          <w:u w:val="single"/>
        </w:rPr>
        <w:t>合同暂定总价的20%</w:t>
      </w:r>
      <w:r>
        <w:rPr>
          <w:rFonts w:hint="eastAsia" w:ascii="宋体" w:hAnsi="宋体" w:eastAsia="宋体" w:cs="宋体"/>
          <w:bCs/>
          <w:color w:val="000000"/>
          <w:sz w:val="28"/>
          <w:szCs w:val="28"/>
        </w:rPr>
        <w:t>作为违约金（</w:t>
      </w:r>
      <w:r>
        <w:rPr>
          <w:rFonts w:hint="eastAsia" w:ascii="宋体" w:hAnsi="宋体" w:eastAsia="宋体" w:cs="宋体"/>
          <w:color w:val="000000"/>
          <w:sz w:val="28"/>
          <w:szCs w:val="28"/>
        </w:rPr>
        <w:t>如合同另行约定违约责任，从其约定</w:t>
      </w:r>
      <w:r>
        <w:rPr>
          <w:rFonts w:hint="eastAsia" w:ascii="宋体" w:hAnsi="宋体" w:eastAsia="宋体" w:cs="宋体"/>
          <w:bCs/>
          <w:color w:val="000000"/>
          <w:sz w:val="28"/>
          <w:szCs w:val="28"/>
        </w:rPr>
        <w:t xml:space="preserve">）。 </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sz w:val="28"/>
          <w:szCs w:val="28"/>
        </w:rPr>
      </w:pPr>
      <w:bookmarkStart w:id="150" w:name="_Toc118086592"/>
      <w:bookmarkStart w:id="151" w:name="_Toc107446861"/>
      <w:bookmarkStart w:id="152" w:name="_Toc518992998"/>
      <w:bookmarkStart w:id="153" w:name="_Toc107446860"/>
      <w:bookmarkStart w:id="154" w:name="_Toc107447254"/>
      <w:bookmarkStart w:id="155" w:name="_Toc520190038"/>
      <w:bookmarkStart w:id="156" w:name="_Toc107447253"/>
      <w:bookmarkStart w:id="157" w:name="_Toc474245224"/>
      <w:r>
        <w:rPr>
          <w:rFonts w:hint="eastAsia" w:ascii="宋体" w:hAnsi="宋体" w:eastAsia="宋体" w:cs="宋体"/>
          <w:b/>
          <w:color w:val="000000"/>
          <w:sz w:val="28"/>
          <w:szCs w:val="28"/>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12.1.1 乙方未能在本合同约定或甲方另行指定的期限内提供部分或全部</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12.1.2乙方交付的</w:t>
      </w:r>
      <w:r>
        <w:rPr>
          <w:rFonts w:hint="eastAsia" w:ascii="宋体" w:hAnsi="宋体" w:eastAsia="宋体" w:cs="宋体"/>
          <w:bCs/>
          <w:color w:val="000000"/>
          <w:sz w:val="28"/>
          <w:szCs w:val="28"/>
          <w:lang w:eastAsia="zh-CN"/>
        </w:rPr>
        <w:t>货物</w:t>
      </w:r>
      <w:r>
        <w:rPr>
          <w:rFonts w:hint="eastAsia" w:ascii="宋体" w:hAnsi="宋体" w:eastAsia="宋体" w:cs="宋体"/>
          <w:bCs/>
          <w:color w:val="000000"/>
          <w:sz w:val="28"/>
          <w:szCs w:val="28"/>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sz w:val="28"/>
          <w:szCs w:val="28"/>
        </w:rPr>
      </w:pPr>
      <w:r>
        <w:rPr>
          <w:rFonts w:hint="eastAsia" w:ascii="宋体" w:hAnsi="宋体" w:eastAsia="宋体" w:cs="宋体"/>
          <w:bCs/>
          <w:color w:val="000000"/>
          <w:sz w:val="28"/>
          <w:szCs w:val="28"/>
        </w:rPr>
        <w:t>如甲方无正当理由未能按本合同约定期限向乙方支付合同款，并经乙方催告后超过</w:t>
      </w:r>
      <w:r>
        <w:rPr>
          <w:rFonts w:hint="eastAsia" w:ascii="宋体" w:hAnsi="宋体" w:eastAsia="宋体" w:cs="宋体"/>
          <w:bCs/>
          <w:color w:val="000000"/>
          <w:sz w:val="28"/>
          <w:szCs w:val="28"/>
          <w:u w:val="single"/>
        </w:rPr>
        <w:t xml:space="preserve">  </w:t>
      </w:r>
      <w:r>
        <w:rPr>
          <w:rFonts w:hint="eastAsia" w:ascii="宋体" w:hAnsi="宋体" w:cs="宋体"/>
          <w:bCs/>
          <w:color w:val="000000"/>
          <w:sz w:val="28"/>
          <w:szCs w:val="28"/>
          <w:u w:val="single"/>
          <w:lang w:val="en-US" w:eastAsia="zh-CN"/>
        </w:rPr>
        <w:t>60</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天仍未支付，乙方有权以书面通知解除本合同。</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000000"/>
          <w:sz w:val="28"/>
          <w:szCs w:val="28"/>
        </w:rPr>
      </w:pPr>
      <w:r>
        <w:rPr>
          <w:rFonts w:hint="eastAsia" w:ascii="宋体" w:hAnsi="宋体" w:eastAsia="宋体" w:cs="宋体"/>
          <w:b/>
          <w:bCs/>
          <w:color w:val="000000"/>
          <w:sz w:val="28"/>
          <w:szCs w:val="28"/>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14.1 因本合同引起的或与本合同有关的任何争议，甲乙双方应友好协商解决，如协商不成，任何一方均可依法向</w:t>
      </w:r>
      <w:r>
        <w:rPr>
          <w:rFonts w:hint="eastAsia" w:ascii="宋体" w:hAnsi="宋体" w:eastAsia="宋体" w:cs="宋体"/>
          <w:color w:val="000000"/>
          <w:sz w:val="28"/>
          <w:szCs w:val="28"/>
          <w:u w:val="single"/>
        </w:rPr>
        <w:t>甲方所在地人民法院</w:t>
      </w:r>
      <w:r>
        <w:rPr>
          <w:rFonts w:hint="eastAsia" w:ascii="宋体" w:hAnsi="宋体" w:eastAsia="宋体" w:cs="宋体"/>
          <w:color w:val="000000"/>
          <w:sz w:val="28"/>
          <w:szCs w:val="28"/>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000000"/>
          <w:sz w:val="28"/>
          <w:szCs w:val="28"/>
        </w:rPr>
      </w:pPr>
      <w:r>
        <w:rPr>
          <w:rFonts w:hint="eastAsia" w:ascii="宋体" w:hAnsi="宋体" w:eastAsia="宋体" w:cs="宋体"/>
          <w:bCs/>
          <w:color w:val="000000"/>
          <w:sz w:val="28"/>
          <w:szCs w:val="28"/>
        </w:rPr>
        <w:t>15.1</w:t>
      </w:r>
      <w:r>
        <w:rPr>
          <w:rFonts w:hint="eastAsia" w:ascii="宋体" w:hAnsi="宋体" w:eastAsia="宋体" w:cs="宋体"/>
          <w:color w:val="000000"/>
          <w:sz w:val="28"/>
          <w:szCs w:val="28"/>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15.3本合同一式</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份，甲方执</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份，乙方执</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壹</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15.4补充条款：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eastAsia="zh-CN"/>
        </w:rPr>
        <w:t>…</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none"/>
        </w:rPr>
        <w:t>。</w:t>
      </w:r>
      <w:r>
        <w:rPr>
          <w:rFonts w:hint="eastAsia" w:ascii="宋体" w:hAnsi="宋体" w:eastAsia="宋体" w:cs="宋体"/>
          <w:color w:val="000000"/>
          <w:sz w:val="28"/>
          <w:szCs w:val="28"/>
        </w:rPr>
        <w:t xml:space="preserve">     </w:t>
      </w:r>
      <w:bookmarkEnd w:id="120"/>
      <w:bookmarkEnd w:id="121"/>
      <w:bookmarkEnd w:id="147"/>
      <w:bookmarkEnd w:id="148"/>
      <w:bookmarkEnd w:id="149"/>
      <w:bookmarkEnd w:id="150"/>
      <w:bookmarkEnd w:id="151"/>
      <w:bookmarkEnd w:id="152"/>
      <w:bookmarkEnd w:id="153"/>
      <w:bookmarkEnd w:id="154"/>
      <w:bookmarkEnd w:id="155"/>
      <w:bookmarkEnd w:id="156"/>
      <w:bookmarkEnd w:id="157"/>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附件：1.中标通知书</w:t>
      </w:r>
      <w:r>
        <w:rPr>
          <w:rFonts w:hint="eastAsia" w:ascii="宋体" w:hAnsi="宋体" w:eastAsia="宋体" w:cs="宋体"/>
          <w:color w:val="000000"/>
          <w:sz w:val="28"/>
          <w:szCs w:val="28"/>
          <w:lang w:val="en-US" w:eastAsia="zh-CN"/>
        </w:rPr>
        <w:t>/成交通知书</w:t>
      </w:r>
    </w:p>
    <w:p>
      <w:pPr>
        <w:keepNext w:val="0"/>
        <w:keepLines w:val="0"/>
        <w:pageBreakBefore w:val="0"/>
        <w:kinsoku/>
        <w:wordWrap/>
        <w:overflowPunct/>
        <w:topLinePunct w:val="0"/>
        <w:bidi w:val="0"/>
        <w:snapToGrid/>
        <w:spacing w:line="520" w:lineRule="exact"/>
        <w:ind w:firstLine="1472" w:firstLineChars="526"/>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廉洁协议</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物品采购</w:t>
      </w:r>
      <w:r>
        <w:rPr>
          <w:rFonts w:hint="eastAsia" w:ascii="宋体" w:hAnsi="宋体" w:eastAsia="宋体" w:cs="宋体"/>
          <w:color w:val="000000"/>
          <w:sz w:val="28"/>
          <w:szCs w:val="28"/>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4</w:t>
      </w:r>
      <w:r>
        <w:rPr>
          <w:rFonts w:hint="eastAsia" w:ascii="宋体" w:hAnsi="宋体" w:eastAsia="宋体" w:cs="宋体"/>
          <w:color w:val="000000"/>
          <w:kern w:val="0"/>
          <w:sz w:val="28"/>
          <w:szCs w:val="28"/>
          <w:lang w:val="zh-CN"/>
        </w:rPr>
        <w:t>.</w:t>
      </w:r>
      <w:r>
        <w:rPr>
          <w:rFonts w:hint="eastAsia" w:ascii="宋体" w:hAnsi="宋体" w:eastAsia="宋体" w:cs="宋体"/>
          <w:color w:val="000000"/>
          <w:kern w:val="0"/>
          <w:sz w:val="28"/>
          <w:szCs w:val="28"/>
          <w:lang w:val="en-US" w:eastAsia="zh-CN"/>
        </w:rPr>
        <w:t>报价清单</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.履约保函（模板）</w:t>
      </w:r>
    </w:p>
    <w:p>
      <w:pPr>
        <w:pStyle w:val="2"/>
        <w:ind w:firstLine="1400" w:firstLineChars="500"/>
        <w:rPr>
          <w:rFonts w:hint="default" w:eastAsia="宋体"/>
          <w:lang w:val="en-US" w:eastAsia="zh-CN"/>
        </w:rPr>
      </w:pPr>
      <w:r>
        <w:rPr>
          <w:rFonts w:hint="eastAsia" w:eastAsia="宋体" w:cs="宋体"/>
          <w:color w:val="000000"/>
          <w:kern w:val="0"/>
          <w:sz w:val="28"/>
          <w:szCs w:val="28"/>
          <w:lang w:val="en-US" w:eastAsia="zh-CN"/>
        </w:rPr>
        <w:t>6</w:t>
      </w:r>
      <w:r>
        <w:rPr>
          <w:rFonts w:hint="eastAsia" w:ascii="宋体" w:hAnsi="宋体" w:eastAsia="宋体" w:cs="宋体"/>
          <w:color w:val="000000"/>
          <w:kern w:val="0"/>
          <w:sz w:val="28"/>
          <w:szCs w:val="28"/>
          <w:lang w:val="en-US" w:eastAsia="zh-CN"/>
        </w:rPr>
        <w:t>.预付款保函（模板）</w:t>
      </w:r>
    </w:p>
    <w:p>
      <w:pPr>
        <w:pStyle w:val="7"/>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sz w:val="28"/>
          <w:szCs w:val="28"/>
          <w:lang w:val="en-US" w:eastAsia="zh-CN"/>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b/>
                <w:color w:val="000000"/>
                <w:sz w:val="28"/>
                <w:szCs w:val="28"/>
              </w:rPr>
              <w:t>甲方</w:t>
            </w:r>
            <w:r>
              <w:rPr>
                <w:rFonts w:hint="eastAsia" w:ascii="宋体" w:hAnsi="宋体" w:eastAsia="宋体" w:cs="宋体"/>
                <w:color w:val="000000"/>
                <w:sz w:val="28"/>
                <w:szCs w:val="28"/>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b/>
                <w:color w:val="000000"/>
                <w:sz w:val="28"/>
                <w:szCs w:val="28"/>
              </w:rPr>
              <w:t>乙方</w:t>
            </w:r>
            <w:r>
              <w:rPr>
                <w:rFonts w:hint="eastAsia" w:ascii="宋体" w:hAnsi="宋体" w:eastAsia="宋体" w:cs="宋体"/>
                <w:color w:val="000000"/>
                <w:sz w:val="28"/>
                <w:szCs w:val="28"/>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签订日期:</w:t>
            </w:r>
          </w:p>
        </w:tc>
      </w:tr>
    </w:tbl>
    <w:p>
      <w:pPr>
        <w:spacing w:line="360" w:lineRule="auto"/>
        <w:rPr>
          <w:rFonts w:ascii="宋体" w:hAnsi="宋体" w:cs="宋体"/>
          <w:color w:val="000000"/>
          <w:sz w:val="24"/>
          <w:szCs w:val="24"/>
        </w:rPr>
      </w:pPr>
    </w:p>
    <w:p>
      <w:pPr>
        <w:spacing w:line="360" w:lineRule="auto"/>
        <w:jc w:val="both"/>
        <w:rPr>
          <w:rFonts w:hint="eastAsia" w:ascii="宋体" w:hAnsi="宋体" w:cs="宋体"/>
          <w:b/>
          <w:bCs/>
          <w:color w:val="000000"/>
          <w:szCs w:val="21"/>
        </w:rPr>
      </w:pPr>
    </w:p>
    <w:p>
      <w:pPr>
        <w:spacing w:line="360" w:lineRule="auto"/>
        <w:rPr>
          <w:rFonts w:hint="eastAsia" w:ascii="宋体" w:hAnsi="宋体" w:cs="宋体"/>
          <w:b/>
          <w:bCs/>
          <w:color w:val="000000"/>
          <w:szCs w:val="21"/>
        </w:rPr>
      </w:pPr>
    </w:p>
    <w:p>
      <w:pPr>
        <w:spacing w:line="360" w:lineRule="auto"/>
        <w:rPr>
          <w:rFonts w:hint="eastAsia" w:ascii="宋体" w:hAnsi="宋体" w:eastAsia="宋体" w:cs="宋体"/>
          <w:b/>
          <w:bCs w:val="0"/>
          <w:color w:val="000000"/>
          <w:sz w:val="24"/>
          <w:szCs w:val="24"/>
          <w:highlight w:val="none"/>
          <w:lang w:val="en-US" w:eastAsia="zh-CN"/>
        </w:rPr>
      </w:pPr>
      <w:r>
        <w:rPr>
          <w:rFonts w:hint="eastAsia" w:ascii="宋体" w:hAnsi="宋体" w:cs="宋体"/>
          <w:b/>
          <w:bCs/>
          <w:color w:val="000000"/>
          <w:szCs w:val="21"/>
        </w:rPr>
        <w:t>附件1  中标通知书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000000"/>
          <w:sz w:val="28"/>
          <w:szCs w:val="28"/>
          <w:highlight w:val="none"/>
          <w:lang w:val="en-US" w:eastAsia="zh-CN"/>
        </w:rPr>
      </w:pPr>
      <w:r>
        <w:rPr>
          <w:rFonts w:hint="eastAsia" w:ascii="宋体" w:hAnsi="宋体" w:eastAsia="宋体" w:cs="宋体"/>
          <w:b/>
          <w:bCs/>
          <w:color w:val="000000"/>
          <w:szCs w:val="21"/>
          <w:lang w:val="en-US" w:eastAsia="zh-CN"/>
        </w:rPr>
        <w:t xml:space="preserve">附件2  </w:t>
      </w:r>
      <w:r>
        <w:rPr>
          <w:rFonts w:hint="eastAsia" w:ascii="宋体" w:hAnsi="宋体" w:eastAsia="宋体" w:cs="宋体"/>
          <w:b/>
          <w:bCs/>
          <w:color w:val="000000"/>
          <w:szCs w:val="21"/>
        </w:rPr>
        <w:t>廉洁协议</w:t>
      </w:r>
      <w:r>
        <w:rPr>
          <w:rFonts w:hint="eastAsia" w:ascii="宋体" w:hAnsi="宋体" w:eastAsia="宋体" w:cs="宋体"/>
          <w:b/>
          <w:bCs/>
          <w:color w:val="000000"/>
          <w:szCs w:val="21"/>
          <w:lang w:val="en-US" w:eastAsia="zh-CN"/>
        </w:rPr>
        <w:t xml:space="preserve">   </w:t>
      </w:r>
      <w:r>
        <w:rPr>
          <w:rFonts w:hint="eastAsia" w:ascii="仿宋_GB2312" w:hAnsi="仿宋_GB2312" w:eastAsia="仿宋_GB2312" w:cs="仿宋_GB2312"/>
          <w:b w:val="0"/>
          <w:bCs/>
          <w:color w:val="000000"/>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sz w:val="28"/>
          <w:szCs w:val="28"/>
          <w:highlight w:val="none"/>
          <w:u w:val="single"/>
        </w:rPr>
        <w:t>广州市净水有限公司</w:t>
      </w:r>
      <w:r>
        <w:rPr>
          <w:rFonts w:hint="eastAsia" w:ascii="宋体" w:hAnsi="宋体" w:eastAsia="宋体" w:cs="宋体"/>
          <w:b w:val="0"/>
          <w:bCs/>
          <w:color w:val="000000"/>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（二）严格执行</w:t>
      </w:r>
      <w:r>
        <w:rPr>
          <w:rFonts w:hint="eastAsia" w:ascii="宋体" w:hAnsi="宋体" w:eastAsia="宋体" w:cs="宋体"/>
          <w:b w:val="0"/>
          <w:bCs/>
          <w:color w:val="000000"/>
          <w:sz w:val="28"/>
          <w:szCs w:val="28"/>
          <w:highlight w:val="none"/>
          <w:u w:val="single"/>
        </w:rPr>
        <w:t xml:space="preserve">       </w:t>
      </w:r>
      <w:r>
        <w:rPr>
          <w:rFonts w:hint="eastAsia" w:ascii="宋体" w:hAnsi="宋体" w:eastAsia="宋体" w:cs="宋体"/>
          <w:b w:val="0"/>
          <w:bCs/>
          <w:color w:val="000000"/>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rPr>
        <w:t>（五）发现对方在业务活动中有不廉洁行为，应及时提醒对方纠正。情节严重的，应向其有关监督部门</w:t>
      </w:r>
      <w:r>
        <w:rPr>
          <w:rFonts w:hint="eastAsia" w:ascii="宋体" w:hAnsi="宋体" w:eastAsia="宋体" w:cs="宋体"/>
          <w:b w:val="0"/>
          <w:bCs/>
          <w:color w:val="000000"/>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（五）乙方不得擅自与甲方工作人员就</w:t>
      </w:r>
      <w:r>
        <w:rPr>
          <w:rFonts w:hint="eastAsia" w:ascii="宋体" w:hAnsi="宋体" w:eastAsia="宋体" w:cs="宋体"/>
          <w:b w:val="0"/>
          <w:bCs/>
          <w:color w:val="000000"/>
          <w:sz w:val="28"/>
          <w:szCs w:val="28"/>
          <w:highlight w:val="none"/>
          <w:lang w:val="en-US" w:eastAsia="zh-CN"/>
        </w:rPr>
        <w:t>主</w:t>
      </w:r>
      <w:r>
        <w:rPr>
          <w:rFonts w:hint="eastAsia" w:ascii="宋体" w:hAnsi="宋体" w:eastAsia="宋体" w:cs="宋体"/>
          <w:b w:val="0"/>
          <w:bCs/>
          <w:color w:val="000000"/>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甲方举报投诉联系部门：广州市净水有限公司</w:t>
      </w:r>
      <w:r>
        <w:rPr>
          <w:rFonts w:hint="eastAsia" w:ascii="宋体" w:hAnsi="宋体" w:eastAsia="宋体" w:cs="宋体"/>
          <w:b w:val="0"/>
          <w:bCs/>
          <w:color w:val="000000"/>
          <w:sz w:val="28"/>
          <w:szCs w:val="28"/>
          <w:highlight w:val="none"/>
          <w:u w:val="single"/>
        </w:rPr>
        <w:t>纪检室</w:t>
      </w:r>
      <w:r>
        <w:rPr>
          <w:rFonts w:hint="eastAsia" w:ascii="宋体" w:hAnsi="宋体" w:eastAsia="宋体" w:cs="宋体"/>
          <w:b w:val="0"/>
          <w:bCs/>
          <w:color w:val="000000"/>
          <w:sz w:val="28"/>
          <w:szCs w:val="28"/>
          <w:highlight w:val="none"/>
        </w:rPr>
        <w:t>，联系电话：</w:t>
      </w:r>
      <w:r>
        <w:rPr>
          <w:rFonts w:hint="eastAsia" w:ascii="宋体" w:hAnsi="宋体" w:eastAsia="宋体" w:cs="宋体"/>
          <w:b w:val="0"/>
          <w:bCs/>
          <w:color w:val="000000"/>
          <w:sz w:val="28"/>
          <w:szCs w:val="28"/>
          <w:highlight w:val="none"/>
          <w:u w:val="single"/>
        </w:rPr>
        <w:t xml:space="preserve"> 020-38890265 </w:t>
      </w:r>
      <w:r>
        <w:rPr>
          <w:rFonts w:hint="eastAsia" w:ascii="宋体" w:hAnsi="宋体" w:eastAsia="宋体" w:cs="宋体"/>
          <w:b w:val="0"/>
          <w:bCs/>
          <w:color w:val="00000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（二）乙方及其工作人员</w:t>
      </w:r>
      <w:r>
        <w:rPr>
          <w:rFonts w:hint="eastAsia" w:ascii="宋体" w:hAnsi="宋体" w:eastAsia="宋体" w:cs="宋体"/>
          <w:b w:val="0"/>
          <w:bCs/>
          <w:i w:val="0"/>
          <w:iCs w:val="0"/>
          <w:caps w:val="0"/>
          <w:color w:val="000000"/>
          <w:spacing w:val="0"/>
          <w:sz w:val="28"/>
          <w:szCs w:val="28"/>
          <w:highlight w:val="none"/>
          <w:lang w:val="en-US" w:eastAsia="zh-CN"/>
        </w:rPr>
        <w:t>存在</w:t>
      </w:r>
      <w:r>
        <w:rPr>
          <w:rFonts w:hint="eastAsia" w:ascii="宋体" w:hAnsi="宋体" w:eastAsia="宋体" w:cs="宋体"/>
          <w:b w:val="0"/>
          <w:bCs/>
          <w:i w:val="0"/>
          <w:iCs w:val="0"/>
          <w:caps w:val="0"/>
          <w:color w:val="000000"/>
          <w:spacing w:val="0"/>
          <w:sz w:val="28"/>
          <w:szCs w:val="28"/>
          <w:highlight w:val="none"/>
        </w:rPr>
        <w:t>违反本协议第一、三条规定、或在甲方招标、询价等过程中违反法律法规中的廉洁规定</w:t>
      </w:r>
      <w:r>
        <w:rPr>
          <w:rFonts w:hint="eastAsia" w:ascii="宋体" w:hAnsi="宋体" w:eastAsia="宋体" w:cs="宋体"/>
          <w:b w:val="0"/>
          <w:bCs/>
          <w:i w:val="0"/>
          <w:iCs w:val="0"/>
          <w:caps w:val="0"/>
          <w:color w:val="000000"/>
          <w:spacing w:val="0"/>
          <w:sz w:val="28"/>
          <w:szCs w:val="28"/>
          <w:highlight w:val="none"/>
          <w:lang w:val="en-US" w:eastAsia="zh-CN"/>
        </w:rPr>
        <w:t>的行为</w:t>
      </w:r>
      <w:r>
        <w:rPr>
          <w:rFonts w:hint="eastAsia" w:ascii="宋体" w:hAnsi="宋体" w:eastAsia="宋体" w:cs="宋体"/>
          <w:b w:val="0"/>
          <w:bCs/>
          <w:i w:val="0"/>
          <w:iCs w:val="0"/>
          <w:caps w:val="0"/>
          <w:color w:val="000000"/>
          <w:spacing w:val="0"/>
          <w:sz w:val="28"/>
          <w:szCs w:val="28"/>
          <w:highlight w:val="none"/>
        </w:rPr>
        <w:t>，</w:t>
      </w:r>
      <w:r>
        <w:rPr>
          <w:rFonts w:hint="eastAsia" w:ascii="宋体" w:hAnsi="宋体" w:eastAsia="宋体" w:cs="宋体"/>
          <w:b w:val="0"/>
          <w:bCs/>
          <w:i w:val="0"/>
          <w:iCs w:val="0"/>
          <w:caps w:val="0"/>
          <w:color w:val="000000"/>
          <w:spacing w:val="0"/>
          <w:sz w:val="28"/>
          <w:szCs w:val="28"/>
          <w:highlight w:val="none"/>
          <w:lang w:val="en-US" w:eastAsia="zh-CN"/>
        </w:rPr>
        <w:t>无论该行为是否与主合同有关，</w:t>
      </w:r>
      <w:r>
        <w:rPr>
          <w:rFonts w:hint="eastAsia" w:ascii="宋体" w:hAnsi="宋体" w:eastAsia="宋体" w:cs="宋体"/>
          <w:b w:val="0"/>
          <w:bCs/>
          <w:i w:val="0"/>
          <w:iCs w:val="0"/>
          <w:caps w:val="0"/>
          <w:color w:val="000000"/>
          <w:spacing w:val="0"/>
          <w:sz w:val="28"/>
          <w:szCs w:val="28"/>
          <w:highlight w:val="none"/>
        </w:rPr>
        <w:t>甲方</w:t>
      </w:r>
      <w:r>
        <w:rPr>
          <w:rFonts w:hint="eastAsia" w:ascii="宋体" w:hAnsi="宋体" w:eastAsia="宋体" w:cs="宋体"/>
          <w:b w:val="0"/>
          <w:bCs/>
          <w:i w:val="0"/>
          <w:iCs w:val="0"/>
          <w:caps w:val="0"/>
          <w:color w:val="000000"/>
          <w:spacing w:val="0"/>
          <w:sz w:val="28"/>
          <w:szCs w:val="28"/>
          <w:highlight w:val="none"/>
          <w:lang w:val="en-US" w:eastAsia="zh-CN"/>
        </w:rPr>
        <w:t>均</w:t>
      </w:r>
      <w:r>
        <w:rPr>
          <w:rFonts w:hint="eastAsia" w:ascii="宋体" w:hAnsi="宋体" w:eastAsia="宋体" w:cs="宋体"/>
          <w:b w:val="0"/>
          <w:bCs/>
          <w:i w:val="0"/>
          <w:iCs w:val="0"/>
          <w:caps w:val="0"/>
          <w:color w:val="000000"/>
          <w:spacing w:val="0"/>
          <w:sz w:val="28"/>
          <w:szCs w:val="28"/>
          <w:highlight w:val="none"/>
        </w:rPr>
        <w:t>有权根据具体情节和造成的后果，对乙方采取以下处理</w:t>
      </w:r>
      <w:r>
        <w:rPr>
          <w:rFonts w:hint="eastAsia" w:ascii="宋体" w:hAnsi="宋体" w:eastAsia="宋体" w:cs="宋体"/>
          <w:b w:val="0"/>
          <w:bCs/>
          <w:i w:val="0"/>
          <w:iCs w:val="0"/>
          <w:caps w:val="0"/>
          <w:color w:val="000000"/>
          <w:spacing w:val="0"/>
          <w:sz w:val="28"/>
          <w:szCs w:val="28"/>
          <w:highlight w:val="none"/>
          <w:lang w:val="en-US" w:eastAsia="zh-CN"/>
        </w:rPr>
        <w:t>方式</w:t>
      </w:r>
      <w:r>
        <w:rPr>
          <w:rFonts w:hint="eastAsia" w:ascii="宋体" w:hAnsi="宋体" w:eastAsia="宋体" w:cs="宋体"/>
          <w:b w:val="0"/>
          <w:bCs/>
          <w:i w:val="0"/>
          <w:iCs w:val="0"/>
          <w:caps w:val="0"/>
          <w:color w:val="000000"/>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2、解除</w:t>
      </w:r>
      <w:r>
        <w:rPr>
          <w:rFonts w:hint="eastAsia" w:ascii="宋体" w:hAnsi="宋体" w:eastAsia="宋体" w:cs="宋体"/>
          <w:b w:val="0"/>
          <w:bCs/>
          <w:i w:val="0"/>
          <w:iCs w:val="0"/>
          <w:caps w:val="0"/>
          <w:color w:val="000000"/>
          <w:spacing w:val="0"/>
          <w:sz w:val="28"/>
          <w:szCs w:val="28"/>
          <w:highlight w:val="none"/>
          <w:lang w:val="en-US" w:eastAsia="zh-CN"/>
        </w:rPr>
        <w:t>主合同</w:t>
      </w:r>
      <w:r>
        <w:rPr>
          <w:rFonts w:hint="eastAsia" w:ascii="宋体" w:hAnsi="宋体" w:eastAsia="宋体" w:cs="宋体"/>
          <w:b w:val="0"/>
          <w:bCs/>
          <w:i w:val="0"/>
          <w:iCs w:val="0"/>
          <w:caps w:val="0"/>
          <w:color w:val="000000"/>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spacing w:val="0"/>
          <w:sz w:val="28"/>
          <w:szCs w:val="28"/>
          <w:highlight w:val="none"/>
        </w:rPr>
      </w:pPr>
      <w:r>
        <w:rPr>
          <w:rFonts w:hint="eastAsia" w:ascii="宋体" w:hAnsi="宋体" w:eastAsia="宋体" w:cs="宋体"/>
          <w:b w:val="0"/>
          <w:bCs/>
          <w:i w:val="0"/>
          <w:iCs w:val="0"/>
          <w:caps w:val="0"/>
          <w:color w:val="000000"/>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i w:val="0"/>
          <w:iCs w:val="0"/>
          <w:caps w:val="0"/>
          <w:color w:val="000000"/>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kern w:val="0"/>
          <w:sz w:val="28"/>
          <w:szCs w:val="28"/>
          <w:highlight w:val="none"/>
        </w:rPr>
      </w:pPr>
      <w:r>
        <w:rPr>
          <w:rFonts w:hint="eastAsia" w:ascii="宋体" w:hAnsi="宋体" w:eastAsia="宋体" w:cs="宋体"/>
          <w:b w:val="0"/>
          <w:bCs/>
          <w:color w:val="000000"/>
          <w:sz w:val="28"/>
          <w:szCs w:val="28"/>
          <w:highlight w:val="none"/>
        </w:rPr>
        <w:t xml:space="preserve">第五条 </w:t>
      </w:r>
      <w:r>
        <w:rPr>
          <w:rFonts w:hint="eastAsia" w:ascii="宋体" w:hAnsi="宋体" w:eastAsia="宋体" w:cs="宋体"/>
          <w:b w:val="0"/>
          <w:bCs/>
          <w:color w:val="000000"/>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第六条本协议作为</w:t>
      </w:r>
      <w:r>
        <w:rPr>
          <w:rFonts w:hint="eastAsia" w:ascii="宋体" w:hAnsi="宋体" w:eastAsia="宋体" w:cs="宋体"/>
          <w:b w:val="0"/>
          <w:bCs/>
          <w:color w:val="000000"/>
          <w:sz w:val="28"/>
          <w:szCs w:val="28"/>
          <w:highlight w:val="none"/>
          <w:u w:val="single"/>
        </w:rPr>
        <w:t>（合同名称）+（合同编号）</w:t>
      </w:r>
      <w:r>
        <w:rPr>
          <w:rFonts w:hint="eastAsia" w:ascii="宋体" w:hAnsi="宋体" w:eastAsia="宋体" w:cs="宋体"/>
          <w:b w:val="0"/>
          <w:bCs/>
          <w:color w:val="000000"/>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第七条本协议一式</w:t>
      </w:r>
      <w:r>
        <w:rPr>
          <w:rFonts w:hint="eastAsia" w:ascii="宋体" w:hAnsi="宋体" w:eastAsia="宋体" w:cs="宋体"/>
          <w:b w:val="0"/>
          <w:bCs/>
          <w:color w:val="000000"/>
          <w:sz w:val="28"/>
          <w:szCs w:val="28"/>
          <w:highlight w:val="none"/>
          <w:u w:val="single"/>
        </w:rPr>
        <w:t>…</w:t>
      </w:r>
      <w:r>
        <w:rPr>
          <w:rFonts w:hint="eastAsia" w:ascii="宋体" w:hAnsi="宋体" w:eastAsia="宋体" w:cs="宋体"/>
          <w:b w:val="0"/>
          <w:bCs/>
          <w:color w:val="000000"/>
          <w:sz w:val="28"/>
          <w:szCs w:val="28"/>
          <w:highlight w:val="none"/>
        </w:rPr>
        <w:t>份，甲方</w:t>
      </w:r>
      <w:r>
        <w:rPr>
          <w:rFonts w:hint="eastAsia" w:ascii="宋体" w:hAnsi="宋体" w:eastAsia="宋体" w:cs="宋体"/>
          <w:b w:val="0"/>
          <w:bCs/>
          <w:color w:val="000000"/>
          <w:sz w:val="28"/>
          <w:szCs w:val="28"/>
          <w:highlight w:val="none"/>
          <w:u w:val="single"/>
        </w:rPr>
        <w:t>…</w:t>
      </w:r>
      <w:r>
        <w:rPr>
          <w:rFonts w:hint="eastAsia" w:ascii="宋体" w:hAnsi="宋体" w:eastAsia="宋体" w:cs="宋体"/>
          <w:b w:val="0"/>
          <w:bCs/>
          <w:color w:val="000000"/>
          <w:sz w:val="28"/>
          <w:szCs w:val="28"/>
          <w:highlight w:val="none"/>
        </w:rPr>
        <w:t>份，乙方</w:t>
      </w:r>
      <w:r>
        <w:rPr>
          <w:rFonts w:hint="eastAsia" w:ascii="宋体" w:hAnsi="宋体" w:eastAsia="宋体" w:cs="宋体"/>
          <w:b w:val="0"/>
          <w:bCs/>
          <w:color w:val="000000"/>
          <w:sz w:val="28"/>
          <w:szCs w:val="28"/>
          <w:highlight w:val="none"/>
          <w:u w:val="single"/>
        </w:rPr>
        <w:t>…</w:t>
      </w:r>
      <w:r>
        <w:rPr>
          <w:rFonts w:hint="eastAsia" w:ascii="宋体" w:hAnsi="宋体" w:eastAsia="宋体" w:cs="宋体"/>
          <w:b w:val="0"/>
          <w:bCs/>
          <w:color w:val="000000"/>
          <w:sz w:val="28"/>
          <w:szCs w:val="28"/>
          <w:highlight w:val="none"/>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sz w:val="28"/>
          <w:szCs w:val="28"/>
          <w:highlight w:val="none"/>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日期:    年  月  日</w:t>
      </w:r>
      <w:r>
        <w:rPr>
          <w:rFonts w:hint="eastAsia" w:ascii="宋体" w:hAnsi="宋体" w:eastAsia="宋体" w:cs="宋体"/>
          <w:b w:val="0"/>
          <w:bCs/>
          <w:color w:val="000000"/>
          <w:sz w:val="28"/>
          <w:szCs w:val="28"/>
          <w:highlight w:val="none"/>
        </w:rPr>
        <w:tab/>
      </w:r>
      <w:r>
        <w:rPr>
          <w:rFonts w:hint="eastAsia" w:ascii="宋体" w:hAnsi="宋体" w:eastAsia="宋体" w:cs="宋体"/>
          <w:b w:val="0"/>
          <w:bCs/>
          <w:color w:val="000000"/>
          <w:sz w:val="28"/>
          <w:szCs w:val="28"/>
          <w:highlight w:val="none"/>
        </w:rPr>
        <w:t>日期：  年  月  日</w:t>
      </w:r>
    </w:p>
    <w:p>
      <w:pPr>
        <w:pStyle w:val="2"/>
        <w:spacing w:line="520" w:lineRule="exact"/>
        <w:ind w:firstLine="0" w:firstLineChars="0"/>
        <w:rPr>
          <w:rFonts w:hint="eastAsia" w:ascii="宋体" w:hAnsi="宋体" w:eastAsia="宋体" w:cs="宋体"/>
          <w:b/>
          <w:color w:val="000000"/>
          <w:szCs w:val="21"/>
          <w:highlight w:val="none"/>
        </w:rPr>
      </w:pPr>
    </w:p>
    <w:p>
      <w:pPr>
        <w:spacing w:line="360" w:lineRule="auto"/>
        <w:rPr>
          <w:rFonts w:hint="eastAsia" w:ascii="黑体" w:hAnsi="宋体" w:eastAsia="黑体" w:cs="宋体"/>
          <w:bCs/>
          <w:color w:val="000000"/>
          <w:kern w:val="0"/>
          <w:sz w:val="44"/>
          <w:szCs w:val="44"/>
        </w:rPr>
      </w:pPr>
      <w:r>
        <w:rPr>
          <w:rFonts w:hint="eastAsia" w:ascii="宋体" w:hAnsi="宋体" w:eastAsia="宋体" w:cs="宋体"/>
          <w:b/>
          <w:bCs/>
          <w:color w:val="000000"/>
          <w:szCs w:val="21"/>
          <w:lang w:val="en-US" w:eastAsia="zh-CN"/>
        </w:rPr>
        <w:t>附件</w:t>
      </w:r>
      <w:r>
        <w:rPr>
          <w:rFonts w:hint="eastAsia" w:ascii="宋体" w:hAnsi="宋体" w:cs="宋体"/>
          <w:b/>
          <w:bCs/>
          <w:color w:val="000000"/>
          <w:szCs w:val="21"/>
          <w:lang w:val="en-US" w:eastAsia="zh-CN"/>
        </w:rPr>
        <w:t>3</w:t>
      </w:r>
      <w:r>
        <w:rPr>
          <w:rFonts w:hint="eastAsia" w:ascii="宋体" w:hAnsi="宋体" w:eastAsia="宋体" w:cs="宋体"/>
          <w:b/>
          <w:bCs/>
          <w:color w:val="000000"/>
          <w:szCs w:val="21"/>
          <w:lang w:val="en-US" w:eastAsia="zh-CN"/>
        </w:rPr>
        <w:t>：安全管理协议书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000000"/>
          <w:kern w:val="0"/>
          <w:sz w:val="24"/>
        </w:rPr>
      </w:pPr>
      <w:r>
        <w:rPr>
          <w:rFonts w:hint="eastAsia" w:ascii="黑体" w:hAnsi="宋体" w:eastAsia="黑体" w:cs="宋体"/>
          <w:bCs/>
          <w:color w:val="000000"/>
          <w:kern w:val="0"/>
          <w:sz w:val="44"/>
          <w:szCs w:val="44"/>
        </w:rPr>
        <w:t>物品采购</w:t>
      </w:r>
      <w:r>
        <w:rPr>
          <w:rFonts w:hint="eastAsia" w:ascii="黑体" w:hAnsi="Batang" w:eastAsia="黑体" w:cs="Batang"/>
          <w:bCs/>
          <w:color w:val="000000"/>
          <w:kern w:val="0"/>
          <w:sz w:val="44"/>
          <w:szCs w:val="44"/>
        </w:rPr>
        <w:t>安全协议</w:t>
      </w:r>
      <w:r>
        <w:rPr>
          <w:rFonts w:hint="eastAsia" w:ascii="黑体" w:hAnsi="宋体" w:eastAsia="黑体" w:cs="宋体"/>
          <w:bCs/>
          <w:color w:val="000000"/>
          <w:kern w:val="0"/>
          <w:sz w:val="44"/>
          <w:szCs w:val="44"/>
        </w:rPr>
        <w:t>书</w:t>
      </w:r>
    </w:p>
    <w:p>
      <w:pPr>
        <w:keepNext w:val="0"/>
        <w:keepLines w:val="0"/>
        <w:pageBreakBefore w:val="0"/>
        <w:kinsoku/>
        <w:wordWrap/>
        <w:overflowPunct/>
        <w:topLinePunct w:val="0"/>
        <w:autoSpaceDE/>
        <w:autoSpaceDN/>
        <w:bidi w:val="0"/>
        <w:spacing w:line="520" w:lineRule="exact"/>
        <w:rPr>
          <w:rFonts w:ascii="宋体" w:hAnsi="宋体" w:cs="Arial"/>
          <w:color w:val="000000"/>
          <w:kern w:val="0"/>
          <w:sz w:val="24"/>
        </w:rPr>
      </w:pPr>
      <w:r>
        <w:rPr>
          <w:rFonts w:hint="eastAsia" w:ascii="宋体" w:hAnsi="宋体" w:cs="Arial"/>
          <w:color w:val="000000"/>
          <w:kern w:val="0"/>
          <w:sz w:val="24"/>
        </w:rPr>
        <w:t>甲方：</w:t>
      </w:r>
      <w:r>
        <w:rPr>
          <w:rFonts w:hint="eastAsia"/>
          <w:color w:val="000000"/>
          <w:sz w:val="24"/>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000000"/>
          <w:kern w:val="0"/>
          <w:sz w:val="24"/>
        </w:rPr>
      </w:pPr>
      <w:r>
        <w:rPr>
          <w:rFonts w:hint="eastAsia" w:ascii="宋体" w:hAnsi="宋体" w:cs="Arial"/>
          <w:color w:val="000000"/>
          <w:kern w:val="0"/>
          <w:sz w:val="24"/>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kern w:val="0"/>
          <w:sz w:val="24"/>
        </w:rPr>
      </w:pPr>
      <w:r>
        <w:rPr>
          <w:rFonts w:hint="eastAsia" w:ascii="宋体" w:hAnsi="宋体" w:cs="Arial"/>
          <w:color w:val="000000"/>
          <w:kern w:val="0"/>
          <w:sz w:val="24"/>
        </w:rPr>
        <w:t>为加强物品采购过程安全管理，根据《中华人民共和国安全生产法》、《生产安全事故报告和调查处理条例》等国家及地方有关安全生产法律法规</w:t>
      </w:r>
      <w:r>
        <w:rPr>
          <w:rFonts w:ascii="宋体" w:hAnsi="宋体" w:cs="Arial"/>
          <w:color w:val="000000"/>
          <w:kern w:val="0"/>
          <w:sz w:val="24"/>
        </w:rPr>
        <w:t>，甲乙双方就</w:t>
      </w:r>
      <w:r>
        <w:rPr>
          <w:rFonts w:hint="eastAsia" w:ascii="宋体" w:hAnsi="宋体" w:cs="Arial"/>
          <w:color w:val="000000"/>
          <w:kern w:val="0"/>
          <w:sz w:val="24"/>
        </w:rPr>
        <w:t>物品采购的安全</w:t>
      </w:r>
      <w:r>
        <w:rPr>
          <w:rFonts w:ascii="宋体" w:hAnsi="宋体" w:cs="Arial"/>
          <w:color w:val="000000"/>
          <w:kern w:val="0"/>
          <w:sz w:val="24"/>
        </w:rPr>
        <w:t>事宜，</w:t>
      </w:r>
      <w:r>
        <w:rPr>
          <w:rFonts w:ascii="宋体" w:hAnsi="宋体" w:cs="Arial"/>
          <w:color w:val="000000"/>
          <w:sz w:val="24"/>
        </w:rPr>
        <w:t>经双方友好协商，达成如下协议</w:t>
      </w:r>
      <w:r>
        <w:rPr>
          <w:rFonts w:ascii="宋体" w:hAnsi="宋体" w:cs="Arial"/>
          <w:color w:val="000000"/>
          <w:kern w:val="0"/>
          <w:sz w:val="24"/>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宋体" w:hAnsi="宋体" w:eastAsia="宋体"/>
          <w:b/>
          <w:color w:val="000000"/>
          <w:sz w:val="24"/>
        </w:rPr>
      </w:pPr>
      <w:r>
        <w:rPr>
          <w:rFonts w:hint="eastAsia" w:ascii="宋体" w:hAnsi="宋体" w:eastAsia="宋体"/>
          <w:b/>
          <w:color w:val="000000"/>
          <w:sz w:val="24"/>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宋体" w:hAnsi="宋体" w:eastAsia="宋体"/>
          <w:color w:val="000000"/>
          <w:sz w:val="24"/>
        </w:rPr>
      </w:pPr>
      <w:r>
        <w:rPr>
          <w:rFonts w:hint="eastAsia" w:ascii="宋体" w:hAnsi="宋体" w:eastAsia="宋体"/>
          <w:color w:val="000000"/>
          <w:sz w:val="24"/>
        </w:rPr>
        <w:t>本协议作为</w:t>
      </w:r>
      <w:r>
        <w:rPr>
          <w:rFonts w:hint="eastAsia" w:ascii="宋体" w:hAnsi="宋体" w:eastAsia="宋体"/>
          <w:color w:val="000000"/>
          <w:sz w:val="24"/>
          <w:u w:val="single"/>
          <w:lang w:eastAsia="zh-CN"/>
        </w:rPr>
        <w:t>广州市净水有限公司江高分公司2022年度电气设备备件采购项目</w:t>
      </w:r>
      <w:r>
        <w:rPr>
          <w:rFonts w:hint="eastAsia" w:ascii="宋体" w:hAnsi="宋体" w:eastAsia="宋体"/>
          <w:color w:val="000000"/>
          <w:sz w:val="24"/>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kern w:val="0"/>
          <w:sz w:val="24"/>
        </w:rPr>
      </w:pPr>
      <w:r>
        <w:rPr>
          <w:rFonts w:hint="eastAsia" w:ascii="宋体" w:hAnsi="宋体" w:cs="Arial"/>
          <w:b/>
          <w:color w:val="000000"/>
          <w:kern w:val="0"/>
          <w:sz w:val="24"/>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kern w:val="0"/>
          <w:sz w:val="24"/>
        </w:rPr>
      </w:pPr>
      <w:r>
        <w:rPr>
          <w:rFonts w:hint="eastAsia" w:ascii="宋体" w:hAnsi="宋体" w:cs="Arial"/>
          <w:color w:val="000000"/>
          <w:kern w:val="0"/>
          <w:sz w:val="24"/>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kern w:val="0"/>
          <w:sz w:val="24"/>
        </w:rPr>
      </w:pPr>
      <w:r>
        <w:rPr>
          <w:rFonts w:hint="eastAsia" w:ascii="宋体" w:hAnsi="宋体" w:cs="Arial"/>
          <w:color w:val="000000"/>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kern w:val="0"/>
          <w:sz w:val="24"/>
        </w:rPr>
      </w:pPr>
      <w:r>
        <w:rPr>
          <w:rFonts w:hint="eastAsia" w:ascii="宋体" w:hAnsi="宋体" w:cs="Arial"/>
          <w:color w:val="000000"/>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kern w:val="0"/>
          <w:sz w:val="24"/>
        </w:rPr>
      </w:pPr>
      <w:r>
        <w:rPr>
          <w:rFonts w:hint="eastAsia" w:ascii="宋体" w:hAnsi="宋体" w:cs="Arial"/>
          <w:color w:val="000000"/>
          <w:kern w:val="0"/>
          <w:sz w:val="24"/>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kern w:val="0"/>
          <w:sz w:val="24"/>
        </w:rPr>
      </w:pPr>
      <w:r>
        <w:rPr>
          <w:rFonts w:hint="eastAsia" w:ascii="宋体" w:hAnsi="宋体" w:cs="Arial"/>
          <w:color w:val="000000"/>
          <w:kern w:val="0"/>
          <w:sz w:val="24"/>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kern w:val="0"/>
          <w:sz w:val="24"/>
        </w:rPr>
      </w:pPr>
      <w:r>
        <w:rPr>
          <w:rFonts w:hint="eastAsia" w:ascii="宋体" w:hAnsi="宋体" w:cs="Arial"/>
          <w:b/>
          <w:color w:val="000000"/>
          <w:kern w:val="0"/>
          <w:sz w:val="24"/>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kern w:val="0"/>
          <w:sz w:val="24"/>
        </w:rPr>
      </w:pPr>
      <w:r>
        <w:rPr>
          <w:rFonts w:hint="eastAsia" w:ascii="宋体" w:hAnsi="宋体" w:cs="Arial"/>
          <w:color w:val="000000"/>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kern w:val="0"/>
          <w:sz w:val="24"/>
        </w:rPr>
      </w:pPr>
      <w:r>
        <w:rPr>
          <w:rFonts w:hint="eastAsia" w:ascii="宋体" w:hAnsi="宋体" w:cs="Arial"/>
          <w:color w:val="000000"/>
          <w:kern w:val="0"/>
          <w:sz w:val="24"/>
        </w:rPr>
        <w:t>（二）</w:t>
      </w:r>
      <w:r>
        <w:rPr>
          <w:rFonts w:hint="eastAsia" w:ascii="宋体" w:hAnsi="宋体" w:cs="宋体"/>
          <w:color w:val="000000"/>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kern w:val="0"/>
          <w:sz w:val="24"/>
        </w:rPr>
        <w:t>物品</w:t>
      </w:r>
      <w:r>
        <w:rPr>
          <w:rFonts w:hint="eastAsia" w:ascii="宋体" w:hAnsi="宋体" w:cs="宋体"/>
          <w:color w:val="000000"/>
          <w:kern w:val="0"/>
          <w:sz w:val="24"/>
        </w:rPr>
        <w:t>安全运输责任人，负责安全运输和装卸及安全教育工作，同时督促检查，确保</w:t>
      </w:r>
      <w:r>
        <w:rPr>
          <w:rFonts w:hint="eastAsia" w:ascii="宋体" w:hAnsi="宋体" w:cs="Arial"/>
          <w:color w:val="000000"/>
          <w:kern w:val="0"/>
          <w:sz w:val="24"/>
        </w:rPr>
        <w:t>物品</w:t>
      </w:r>
      <w:r>
        <w:rPr>
          <w:rFonts w:hint="eastAsia" w:ascii="宋体" w:hAnsi="宋体" w:cs="宋体"/>
          <w:color w:val="000000"/>
          <w:kern w:val="0"/>
          <w:sz w:val="24"/>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（三）乙方应承诺所售</w:t>
      </w:r>
      <w:r>
        <w:rPr>
          <w:rFonts w:hint="eastAsia" w:ascii="宋体" w:hAnsi="宋体" w:cs="Arial"/>
          <w:color w:val="000000"/>
          <w:kern w:val="0"/>
          <w:sz w:val="24"/>
        </w:rPr>
        <w:t>物品</w:t>
      </w:r>
      <w:r>
        <w:rPr>
          <w:rFonts w:hint="eastAsia" w:ascii="宋体" w:hAnsi="宋体" w:cs="宋体"/>
          <w:color w:val="000000"/>
          <w:kern w:val="0"/>
          <w:sz w:val="24"/>
        </w:rPr>
        <w:t>质量符合现行国家规范要求，保证</w:t>
      </w:r>
      <w:r>
        <w:rPr>
          <w:rFonts w:hint="eastAsia" w:ascii="宋体" w:hAnsi="宋体" w:cs="Arial"/>
          <w:color w:val="000000"/>
          <w:kern w:val="0"/>
          <w:sz w:val="24"/>
        </w:rPr>
        <w:t>所售物品为正品。</w:t>
      </w:r>
      <w:r>
        <w:rPr>
          <w:rFonts w:hint="eastAsia" w:ascii="宋体" w:hAnsi="宋体" w:cs="Arial"/>
          <w:color w:val="000000"/>
          <w:kern w:val="0"/>
          <w:sz w:val="24"/>
          <w:lang w:eastAsia="zh-CN"/>
        </w:rPr>
        <w:t>货物</w:t>
      </w:r>
      <w:r>
        <w:rPr>
          <w:rFonts w:hint="eastAsia" w:ascii="宋体" w:hAnsi="宋体" w:cs="Arial"/>
          <w:color w:val="000000"/>
          <w:kern w:val="0"/>
          <w:sz w:val="24"/>
        </w:rPr>
        <w:t>类物品应提供与</w:t>
      </w:r>
      <w:r>
        <w:rPr>
          <w:rFonts w:hint="eastAsia" w:ascii="宋体" w:hAnsi="宋体" w:cs="Arial"/>
          <w:color w:val="000000"/>
          <w:kern w:val="0"/>
          <w:sz w:val="24"/>
          <w:lang w:eastAsia="zh-CN"/>
        </w:rPr>
        <w:t>货物</w:t>
      </w:r>
      <w:r>
        <w:rPr>
          <w:rFonts w:hint="eastAsia" w:ascii="宋体" w:hAnsi="宋体" w:cs="Arial"/>
          <w:color w:val="000000"/>
          <w:kern w:val="0"/>
          <w:sz w:val="24"/>
        </w:rPr>
        <w:t>型号一致的使用说明书（进口</w:t>
      </w:r>
      <w:r>
        <w:rPr>
          <w:rFonts w:hint="eastAsia" w:ascii="宋体" w:hAnsi="宋体" w:cs="Arial"/>
          <w:color w:val="000000"/>
          <w:kern w:val="0"/>
          <w:sz w:val="24"/>
          <w:lang w:eastAsia="zh-CN"/>
        </w:rPr>
        <w:t>货物</w:t>
      </w:r>
      <w:r>
        <w:rPr>
          <w:rFonts w:hint="eastAsia" w:ascii="宋体" w:hAnsi="宋体" w:cs="Arial"/>
          <w:color w:val="000000"/>
          <w:kern w:val="0"/>
          <w:sz w:val="24"/>
        </w:rPr>
        <w:t>应有中文说明书），如物品有保质期要求的应在保质期范围内，</w:t>
      </w:r>
      <w:r>
        <w:rPr>
          <w:rFonts w:hint="eastAsia" w:ascii="宋体" w:hAnsi="宋体" w:cs="宋体"/>
          <w:color w:val="000000"/>
          <w:kern w:val="0"/>
          <w:sz w:val="24"/>
        </w:rPr>
        <w:t>特殊</w:t>
      </w:r>
      <w:r>
        <w:rPr>
          <w:rFonts w:hint="eastAsia" w:ascii="宋体" w:hAnsi="宋体" w:cs="宋体"/>
          <w:color w:val="000000"/>
          <w:kern w:val="0"/>
          <w:sz w:val="24"/>
          <w:lang w:eastAsia="zh-CN"/>
        </w:rPr>
        <w:t>货物</w:t>
      </w:r>
      <w:r>
        <w:rPr>
          <w:rFonts w:hint="eastAsia" w:ascii="宋体" w:hAnsi="宋体" w:cs="宋体"/>
          <w:color w:val="000000"/>
          <w:kern w:val="0"/>
          <w:sz w:val="24"/>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（四）乙方对</w:t>
      </w:r>
      <w:r>
        <w:rPr>
          <w:rFonts w:hint="eastAsia" w:ascii="宋体" w:hAnsi="宋体" w:cs="Arial"/>
          <w:color w:val="000000"/>
          <w:kern w:val="0"/>
          <w:sz w:val="24"/>
        </w:rPr>
        <w:t>物品</w:t>
      </w:r>
      <w:r>
        <w:rPr>
          <w:rFonts w:hint="eastAsia" w:ascii="宋体" w:hAnsi="宋体" w:cs="宋体"/>
          <w:color w:val="000000"/>
          <w:kern w:val="0"/>
          <w:sz w:val="24"/>
        </w:rPr>
        <w:t>的运输、装卸、</w:t>
      </w:r>
      <w:r>
        <w:rPr>
          <w:rFonts w:hint="eastAsia" w:ascii="宋体" w:hAnsi="宋体" w:cs="宋体"/>
          <w:color w:val="000000"/>
          <w:kern w:val="0"/>
          <w:sz w:val="24"/>
          <w:lang w:eastAsia="zh-CN"/>
        </w:rPr>
        <w:t>货物</w:t>
      </w:r>
      <w:r>
        <w:rPr>
          <w:rFonts w:hint="eastAsia" w:ascii="宋体" w:hAnsi="宋体" w:cs="宋体"/>
          <w:color w:val="000000"/>
          <w:kern w:val="0"/>
          <w:sz w:val="24"/>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（五）乙方须加强物品运输车辆的安全管理，用于运输</w:t>
      </w:r>
      <w:r>
        <w:rPr>
          <w:rFonts w:hint="eastAsia" w:ascii="宋体" w:hAnsi="宋体" w:cs="Arial"/>
          <w:color w:val="000000"/>
          <w:kern w:val="0"/>
          <w:sz w:val="24"/>
        </w:rPr>
        <w:t>物品</w:t>
      </w:r>
      <w:r>
        <w:rPr>
          <w:rFonts w:hint="eastAsia" w:ascii="宋体" w:hAnsi="宋体" w:cs="宋体"/>
          <w:color w:val="000000"/>
          <w:kern w:val="0"/>
          <w:sz w:val="24"/>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7"/>
        </w:numPr>
        <w:kinsoku/>
        <w:wordWrap/>
        <w:overflowPunct/>
        <w:topLinePunct w:val="0"/>
        <w:autoSpaceDE/>
        <w:autoSpaceDN/>
        <w:bidi w:val="0"/>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kern w:val="0"/>
          <w:sz w:val="24"/>
          <w:u w:val="single"/>
        </w:rPr>
        <w:t xml:space="preserve">      </w:t>
      </w:r>
      <w:r>
        <w:rPr>
          <w:rFonts w:hint="eastAsia" w:ascii="宋体" w:hAnsi="宋体" w:cs="宋体"/>
          <w:color w:val="000000"/>
          <w:kern w:val="0"/>
          <w:sz w:val="24"/>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4.如</w:t>
      </w:r>
      <w:r>
        <w:rPr>
          <w:rFonts w:hint="eastAsia" w:ascii="宋体" w:hAnsi="宋体" w:cs="宋体"/>
          <w:color w:val="000000"/>
          <w:kern w:val="0"/>
          <w:sz w:val="24"/>
          <w:lang w:eastAsia="zh-CN"/>
        </w:rPr>
        <w:t>货物</w:t>
      </w:r>
      <w:r>
        <w:rPr>
          <w:rFonts w:hint="eastAsia" w:ascii="宋体" w:hAnsi="宋体" w:cs="宋体"/>
          <w:color w:val="000000"/>
          <w:kern w:val="0"/>
          <w:sz w:val="24"/>
        </w:rPr>
        <w:t>类物品需进行安装、调试，乙方应安排熟悉</w:t>
      </w:r>
      <w:r>
        <w:rPr>
          <w:rFonts w:hint="eastAsia" w:ascii="宋体" w:hAnsi="宋体" w:cs="宋体"/>
          <w:color w:val="000000"/>
          <w:kern w:val="0"/>
          <w:sz w:val="24"/>
          <w:lang w:eastAsia="zh-CN"/>
        </w:rPr>
        <w:t>货物</w:t>
      </w:r>
      <w:r>
        <w:rPr>
          <w:rFonts w:hint="eastAsia" w:ascii="宋体" w:hAnsi="宋体" w:cs="宋体"/>
          <w:color w:val="000000"/>
          <w:kern w:val="0"/>
          <w:sz w:val="24"/>
        </w:rPr>
        <w:t>或有</w:t>
      </w:r>
      <w:r>
        <w:rPr>
          <w:rFonts w:hint="eastAsia" w:ascii="宋体" w:hAnsi="宋体" w:cs="宋体"/>
          <w:color w:val="000000"/>
          <w:kern w:val="0"/>
          <w:sz w:val="24"/>
          <w:lang w:eastAsia="zh-CN"/>
        </w:rPr>
        <w:t>货物</w:t>
      </w:r>
      <w:r>
        <w:rPr>
          <w:rFonts w:hint="eastAsia" w:ascii="宋体" w:hAnsi="宋体" w:cs="宋体"/>
          <w:color w:val="000000"/>
          <w:kern w:val="0"/>
          <w:sz w:val="24"/>
        </w:rPr>
        <w:t>操作相关资质的专业人员与甲方进行</w:t>
      </w:r>
      <w:r>
        <w:rPr>
          <w:rFonts w:hint="eastAsia" w:ascii="宋体" w:hAnsi="宋体" w:cs="宋体"/>
          <w:color w:val="000000"/>
          <w:kern w:val="0"/>
          <w:sz w:val="24"/>
          <w:lang w:eastAsia="zh-CN"/>
        </w:rPr>
        <w:t>货物</w:t>
      </w:r>
      <w:r>
        <w:rPr>
          <w:rFonts w:hint="eastAsia" w:ascii="宋体" w:hAnsi="宋体" w:cs="宋体"/>
          <w:color w:val="000000"/>
          <w:kern w:val="0"/>
          <w:sz w:val="24"/>
        </w:rPr>
        <w:t>验收及培训等工作，确保操作</w:t>
      </w:r>
      <w:r>
        <w:rPr>
          <w:rFonts w:hint="eastAsia" w:ascii="宋体" w:hAnsi="宋体" w:cs="宋体"/>
          <w:color w:val="000000"/>
          <w:kern w:val="0"/>
          <w:sz w:val="24"/>
          <w:lang w:eastAsia="zh-CN"/>
        </w:rPr>
        <w:t>货物</w:t>
      </w:r>
      <w:r>
        <w:rPr>
          <w:rFonts w:hint="eastAsia" w:ascii="宋体" w:hAnsi="宋体" w:cs="宋体"/>
          <w:color w:val="000000"/>
          <w:kern w:val="0"/>
          <w:sz w:val="24"/>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（十）乙方委托的第三方运输单位或个人，违反本协议的，全部责任均由乙方承担。</w:t>
      </w:r>
    </w:p>
    <w:p>
      <w:pPr>
        <w:pStyle w:val="36"/>
        <w:keepNext w:val="0"/>
        <w:keepLines w:val="0"/>
        <w:pageBreakBefore w:val="0"/>
        <w:kinsoku/>
        <w:wordWrap/>
        <w:overflowPunct/>
        <w:topLinePunct w:val="0"/>
        <w:autoSpaceDE/>
        <w:autoSpaceDN/>
        <w:bidi w:val="0"/>
        <w:spacing w:line="520" w:lineRule="exact"/>
        <w:ind w:firstLine="482" w:firstLineChars="200"/>
        <w:rPr>
          <w:rFonts w:ascii="宋体" w:hAnsi="宋体" w:eastAsia="宋体"/>
          <w:color w:val="000000"/>
          <w:sz w:val="24"/>
        </w:rPr>
      </w:pPr>
      <w:r>
        <w:rPr>
          <w:rFonts w:hint="eastAsia" w:ascii="宋体" w:hAnsi="宋体" w:eastAsia="宋体"/>
          <w:b/>
          <w:color w:val="000000"/>
          <w:sz w:val="24"/>
        </w:rPr>
        <w:t>四、补充条款：</w:t>
      </w:r>
      <w:r>
        <w:rPr>
          <w:rFonts w:hint="eastAsia" w:ascii="宋体" w:hAnsi="宋体" w:eastAsia="宋体"/>
          <w:color w:val="000000"/>
          <w:sz w:val="24"/>
          <w:u w:val="single"/>
        </w:rPr>
        <w:t xml:space="preserve">         </w:t>
      </w:r>
      <w:r>
        <w:rPr>
          <w:rFonts w:ascii="宋体" w:hAnsi="宋体" w:eastAsia="宋体"/>
          <w:color w:val="000000"/>
          <w:sz w:val="24"/>
          <w:u w:val="single"/>
        </w:rPr>
        <w:t xml:space="preserve"> </w:t>
      </w:r>
      <w:r>
        <w:rPr>
          <w:rFonts w:hint="eastAsia" w:ascii="宋体" w:hAnsi="宋体" w:eastAsia="宋体"/>
          <w:color w:val="000000"/>
          <w:sz w:val="24"/>
          <w:u w:val="single"/>
        </w:rPr>
        <w:t xml:space="preserve">       </w:t>
      </w:r>
      <w:r>
        <w:rPr>
          <w:rFonts w:hint="eastAsia" w:ascii="宋体" w:hAnsi="宋体" w:eastAsia="宋体"/>
          <w:color w:val="000000"/>
          <w:sz w:val="24"/>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宋体" w:hAnsi="宋体" w:eastAsia="宋体"/>
          <w:b/>
          <w:color w:val="000000"/>
          <w:sz w:val="24"/>
        </w:rPr>
      </w:pPr>
      <w:r>
        <w:rPr>
          <w:rFonts w:hint="eastAsia" w:ascii="宋体" w:hAnsi="宋体" w:eastAsia="宋体"/>
          <w:b/>
          <w:color w:val="000000"/>
          <w:sz w:val="24"/>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宋体" w:hAnsi="宋体" w:eastAsia="宋体"/>
          <w:color w:val="000000"/>
          <w:sz w:val="24"/>
        </w:rPr>
      </w:pPr>
      <w:r>
        <w:rPr>
          <w:rFonts w:hint="eastAsia" w:ascii="宋体" w:hAnsi="宋体" w:eastAsia="宋体"/>
          <w:color w:val="000000"/>
          <w:sz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宋体" w:hAnsi="宋体" w:eastAsia="宋体"/>
          <w:color w:val="000000"/>
          <w:sz w:val="24"/>
        </w:rPr>
      </w:pPr>
      <w:r>
        <w:rPr>
          <w:rFonts w:hint="eastAsia" w:ascii="宋体" w:hAnsi="宋体" w:eastAsia="宋体"/>
          <w:color w:val="000000"/>
          <w:sz w:val="24"/>
        </w:rPr>
        <w:t>（二）本协议与主合同同时签订、同时终止、同时生效，具有相同的法律效力，自甲方、乙方双方签字、盖章生效，甲方、乙方双方执持数量与主合同一致。</w:t>
      </w:r>
    </w:p>
    <w:tbl>
      <w:tblPr>
        <w:tblStyle w:val="23"/>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宋体" w:hAnsi="宋体" w:eastAsia="宋体"/>
                <w:color w:val="000000"/>
                <w:sz w:val="24"/>
              </w:rPr>
            </w:pPr>
            <w:r>
              <w:rPr>
                <w:rFonts w:hint="eastAsia" w:ascii="宋体" w:hAnsi="宋体" w:eastAsia="宋体"/>
                <w:color w:val="000000"/>
                <w:sz w:val="24"/>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宋体" w:hAnsi="宋体" w:eastAsia="宋体"/>
                <w:color w:val="000000"/>
                <w:sz w:val="24"/>
              </w:rPr>
            </w:pPr>
            <w:r>
              <w:rPr>
                <w:rFonts w:hint="eastAsia" w:ascii="宋体" w:hAnsi="宋体" w:eastAsia="宋体"/>
                <w:color w:val="000000"/>
                <w:sz w:val="24"/>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宋体" w:hAnsi="宋体" w:eastAsia="宋体"/>
                <w:color w:val="000000"/>
                <w:sz w:val="24"/>
              </w:rPr>
            </w:pPr>
            <w:r>
              <w:rPr>
                <w:rFonts w:hint="eastAsia" w:ascii="宋体" w:hAnsi="宋体" w:eastAsia="宋体"/>
                <w:color w:val="000000"/>
                <w:sz w:val="24"/>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宋体" w:hAnsi="宋体" w:eastAsia="宋体"/>
                <w:color w:val="000000"/>
                <w:sz w:val="24"/>
              </w:rPr>
            </w:pPr>
            <w:r>
              <w:rPr>
                <w:rFonts w:hint="eastAsia" w:ascii="宋体" w:hAnsi="宋体" w:eastAsia="宋体"/>
                <w:color w:val="000000"/>
                <w:sz w:val="24"/>
              </w:rPr>
              <w:t>年</w:t>
            </w:r>
            <w:r>
              <w:rPr>
                <w:rFonts w:ascii="宋体" w:hAnsi="宋体" w:eastAsia="宋体"/>
                <w:color w:val="000000"/>
                <w:sz w:val="24"/>
              </w:rPr>
              <w:t xml:space="preserve">    </w:t>
            </w:r>
            <w:r>
              <w:rPr>
                <w:rFonts w:hint="eastAsia" w:ascii="宋体" w:hAnsi="宋体" w:eastAsia="宋体"/>
                <w:color w:val="000000"/>
                <w:sz w:val="24"/>
              </w:rPr>
              <w:t>月</w:t>
            </w:r>
            <w:r>
              <w:rPr>
                <w:rFonts w:ascii="宋体" w:hAnsi="宋体" w:eastAsia="宋体"/>
                <w:color w:val="000000"/>
                <w:sz w:val="24"/>
              </w:rPr>
              <w:t xml:space="preserve">    </w:t>
            </w:r>
            <w:r>
              <w:rPr>
                <w:rFonts w:hint="eastAsia" w:ascii="宋体" w:hAnsi="宋体" w:eastAsia="宋体"/>
                <w:color w:val="000000"/>
                <w:sz w:val="24"/>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宋体" w:hAnsi="宋体" w:eastAsia="宋体"/>
                <w:color w:val="000000"/>
                <w:sz w:val="24"/>
              </w:rPr>
            </w:pPr>
            <w:r>
              <w:rPr>
                <w:rFonts w:hint="eastAsia" w:ascii="宋体" w:hAnsi="宋体" w:eastAsia="宋体"/>
                <w:color w:val="000000"/>
                <w:sz w:val="24"/>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宋体" w:hAnsi="宋体" w:eastAsia="宋体"/>
                <w:color w:val="000000"/>
                <w:sz w:val="24"/>
              </w:rPr>
            </w:pPr>
            <w:r>
              <w:rPr>
                <w:rFonts w:hint="eastAsia" w:ascii="宋体" w:hAnsi="宋体" w:eastAsia="宋体"/>
                <w:color w:val="000000"/>
                <w:sz w:val="24"/>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宋体" w:hAnsi="宋体" w:eastAsia="宋体"/>
                <w:color w:val="000000"/>
                <w:sz w:val="24"/>
              </w:rPr>
            </w:pPr>
            <w:r>
              <w:rPr>
                <w:rFonts w:hint="eastAsia" w:ascii="宋体" w:hAnsi="宋体" w:eastAsia="宋体"/>
                <w:color w:val="000000"/>
                <w:sz w:val="24"/>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宋体" w:hAnsi="宋体" w:eastAsia="宋体"/>
                <w:color w:val="000000"/>
                <w:sz w:val="24"/>
              </w:rPr>
            </w:pPr>
            <w:r>
              <w:rPr>
                <w:rFonts w:hint="eastAsia" w:ascii="宋体" w:hAnsi="宋体" w:eastAsia="宋体"/>
                <w:color w:val="000000"/>
                <w:sz w:val="24"/>
              </w:rPr>
              <w:t>年</w:t>
            </w:r>
            <w:r>
              <w:rPr>
                <w:rFonts w:ascii="宋体" w:hAnsi="宋体" w:eastAsia="宋体"/>
                <w:color w:val="000000"/>
                <w:sz w:val="24"/>
              </w:rPr>
              <w:t xml:space="preserve">    </w:t>
            </w:r>
            <w:r>
              <w:rPr>
                <w:rFonts w:hint="eastAsia" w:ascii="宋体" w:hAnsi="宋体" w:eastAsia="宋体"/>
                <w:color w:val="000000"/>
                <w:sz w:val="24"/>
              </w:rPr>
              <w:t>月</w:t>
            </w:r>
            <w:r>
              <w:rPr>
                <w:rFonts w:ascii="宋体" w:hAnsi="宋体" w:eastAsia="宋体"/>
                <w:color w:val="000000"/>
                <w:sz w:val="24"/>
              </w:rPr>
              <w:t xml:space="preserve">    </w:t>
            </w:r>
            <w:r>
              <w:rPr>
                <w:rFonts w:hint="eastAsia" w:ascii="宋体" w:hAnsi="宋体" w:eastAsia="宋体"/>
                <w:color w:val="000000"/>
                <w:sz w:val="24"/>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宋体" w:hAnsi="宋体" w:eastAsia="宋体"/>
          <w:color w:val="000000"/>
          <w:sz w:val="24"/>
        </w:rPr>
      </w:pPr>
    </w:p>
    <w:p>
      <w:pPr>
        <w:spacing w:line="560" w:lineRule="exact"/>
        <w:rPr>
          <w:rFonts w:hint="eastAsia" w:ascii="宋体" w:hAnsi="宋体" w:eastAsia="宋体" w:cs="宋体"/>
          <w:b/>
          <w:bCs/>
          <w:color w:val="000000"/>
          <w:szCs w:val="21"/>
          <w:lang w:val="en-US" w:eastAsia="zh-CN"/>
        </w:rPr>
      </w:pPr>
    </w:p>
    <w:p>
      <w:pPr>
        <w:spacing w:line="560" w:lineRule="exact"/>
        <w:rPr>
          <w:rFonts w:hint="eastAsia" w:ascii="宋体" w:hAnsi="宋体" w:eastAsia="宋体" w:cs="宋体"/>
          <w:b/>
          <w:bCs/>
          <w:color w:val="000000"/>
          <w:szCs w:val="21"/>
          <w:lang w:val="en-US" w:eastAsia="zh-CN"/>
        </w:rPr>
      </w:pPr>
    </w:p>
    <w:p>
      <w:pPr>
        <w:spacing w:line="560" w:lineRule="exact"/>
        <w:rPr>
          <w:rFonts w:hint="eastAsia" w:ascii="宋体" w:hAnsi="宋体" w:eastAsia="宋体" w:cs="宋体"/>
          <w:b/>
          <w:bCs/>
          <w:color w:val="000000"/>
          <w:szCs w:val="21"/>
          <w:lang w:val="en-US" w:eastAsia="zh-CN"/>
        </w:rPr>
      </w:pPr>
    </w:p>
    <w:p>
      <w:pPr>
        <w:spacing w:line="560" w:lineRule="exact"/>
        <w:rPr>
          <w:rFonts w:hint="eastAsia" w:ascii="宋体" w:hAnsi="宋体" w:eastAsia="宋体" w:cs="宋体"/>
          <w:b/>
          <w:bCs/>
          <w:color w:val="000000"/>
          <w:szCs w:val="21"/>
          <w:lang w:val="en-US" w:eastAsia="zh-CN"/>
        </w:rPr>
      </w:pPr>
    </w:p>
    <w:p>
      <w:pPr>
        <w:spacing w:line="560" w:lineRule="exact"/>
        <w:rPr>
          <w:rFonts w:hint="eastAsia"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附件</w:t>
      </w:r>
      <w:r>
        <w:rPr>
          <w:rFonts w:hint="eastAsia" w:ascii="宋体" w:hAnsi="宋体" w:cs="宋体"/>
          <w:b/>
          <w:bCs/>
          <w:color w:val="000000"/>
          <w:szCs w:val="21"/>
          <w:lang w:val="en-US" w:eastAsia="zh-CN"/>
        </w:rPr>
        <w:t>4</w:t>
      </w:r>
      <w:r>
        <w:rPr>
          <w:rFonts w:hint="eastAsia" w:ascii="宋体" w:hAnsi="宋体" w:eastAsia="宋体" w:cs="宋体"/>
          <w:b/>
          <w:bCs/>
          <w:color w:val="000000"/>
          <w:szCs w:val="21"/>
          <w:lang w:val="en-US" w:eastAsia="zh-CN"/>
        </w:rPr>
        <w:t xml:space="preserve"> 报价清单</w:t>
      </w:r>
    </w:p>
    <w:p>
      <w:pPr>
        <w:pStyle w:val="2"/>
        <w:rPr>
          <w:rFonts w:hint="eastAsia"/>
          <w:color w:val="000000"/>
          <w:lang w:val="en-US" w:eastAsia="zh-CN"/>
        </w:rPr>
      </w:pPr>
    </w:p>
    <w:p>
      <w:pPr>
        <w:pStyle w:val="2"/>
        <w:ind w:left="0" w:leftChars="0" w:firstLine="0" w:firstLineChars="0"/>
        <w:rPr>
          <w:rFonts w:hint="default"/>
          <w:color w:val="000000"/>
          <w:lang w:val="en-US" w:eastAsia="zh-CN"/>
        </w:rPr>
      </w:pPr>
      <w:r>
        <w:rPr>
          <w:rFonts w:hint="default"/>
          <w:color w:val="000000"/>
          <w:lang w:val="en-US" w:eastAsia="zh-CN"/>
        </w:rPr>
        <w:t>详见第七章响应文件格式要求第5点报价表</w:t>
      </w:r>
    </w:p>
    <w:p>
      <w:pPr>
        <w:pStyle w:val="2"/>
        <w:rPr>
          <w:rFonts w:hint="default"/>
          <w:color w:val="000000"/>
          <w:lang w:val="en-US" w:eastAsia="zh-CN"/>
        </w:rPr>
      </w:pPr>
    </w:p>
    <w:p>
      <w:pPr>
        <w:pStyle w:val="2"/>
        <w:rPr>
          <w:rFonts w:hint="default"/>
          <w:color w:val="000000"/>
          <w:lang w:val="en-US" w:eastAsia="zh-CN"/>
        </w:rPr>
      </w:pPr>
    </w:p>
    <w:p>
      <w:pPr>
        <w:pStyle w:val="2"/>
        <w:rPr>
          <w:rFonts w:hint="default"/>
          <w:color w:val="000000"/>
          <w:lang w:val="en-US" w:eastAsia="zh-CN"/>
        </w:rPr>
      </w:pPr>
    </w:p>
    <w:p>
      <w:pPr>
        <w:pStyle w:val="2"/>
        <w:rPr>
          <w:rFonts w:hint="default"/>
          <w:color w:val="000000"/>
          <w:lang w:val="en-US" w:eastAsia="zh-CN"/>
        </w:rPr>
      </w:pPr>
    </w:p>
    <w:p>
      <w:pPr>
        <w:pStyle w:val="2"/>
        <w:rPr>
          <w:rFonts w:hint="default"/>
          <w:color w:val="000000"/>
          <w:lang w:val="en-US" w:eastAsia="zh-CN"/>
        </w:rPr>
      </w:pPr>
    </w:p>
    <w:p>
      <w:pPr>
        <w:spacing w:line="560" w:lineRule="exact"/>
        <w:rPr>
          <w:rFonts w:hint="eastAsia" w:ascii="宋体" w:hAnsi="宋体" w:eastAsia="宋体" w:cs="宋体"/>
          <w:b/>
          <w:bCs/>
          <w:color w:val="000000"/>
          <w:szCs w:val="21"/>
          <w:lang w:val="en-US" w:eastAsia="zh-CN"/>
        </w:rPr>
      </w:pPr>
    </w:p>
    <w:p>
      <w:pPr>
        <w:spacing w:line="560" w:lineRule="exact"/>
        <w:rPr>
          <w:rFonts w:hint="eastAsia" w:ascii="宋体" w:hAnsi="宋体" w:eastAsia="宋体" w:cs="宋体"/>
          <w:b/>
          <w:bCs/>
          <w:color w:val="000000"/>
          <w:szCs w:val="21"/>
          <w:lang w:val="en-US" w:eastAsia="zh-CN"/>
        </w:rPr>
      </w:pPr>
    </w:p>
    <w:p>
      <w:pPr>
        <w:spacing w:line="560" w:lineRule="exact"/>
        <w:rPr>
          <w:rFonts w:hint="eastAsia" w:ascii="宋体" w:hAnsi="宋体" w:eastAsia="宋体" w:cs="宋体"/>
          <w:color w:val="000000"/>
          <w:kern w:val="0"/>
          <w:sz w:val="24"/>
          <w:lang w:val="en-US" w:eastAsia="zh-CN"/>
        </w:rPr>
      </w:pPr>
      <w:r>
        <w:rPr>
          <w:rFonts w:hint="eastAsia" w:ascii="宋体" w:hAnsi="宋体" w:eastAsia="宋体" w:cs="宋体"/>
          <w:b/>
          <w:bCs/>
          <w:color w:val="000000"/>
          <w:szCs w:val="21"/>
          <w:lang w:val="en-US" w:eastAsia="zh-CN"/>
        </w:rPr>
        <w:t>附件</w:t>
      </w:r>
      <w:r>
        <w:rPr>
          <w:rFonts w:hint="eastAsia" w:ascii="宋体" w:hAnsi="宋体" w:cs="宋体"/>
          <w:b/>
          <w:bCs/>
          <w:color w:val="000000"/>
          <w:szCs w:val="21"/>
          <w:lang w:val="en-US" w:eastAsia="zh-CN"/>
        </w:rPr>
        <w:t>5</w:t>
      </w:r>
      <w:r>
        <w:rPr>
          <w:rFonts w:hint="eastAsia" w:ascii="宋体" w:hAnsi="宋体" w:eastAsia="宋体" w:cs="宋体"/>
          <w:b/>
          <w:bCs/>
          <w:color w:val="000000"/>
          <w:szCs w:val="21"/>
          <w:lang w:val="en-US" w:eastAsia="zh-CN"/>
        </w:rPr>
        <w:t xml:space="preserve">履约保函模板     </w:t>
      </w:r>
      <w:r>
        <w:rPr>
          <w:rFonts w:hint="eastAsia" w:ascii="宋体" w:hAnsi="宋体" w:eastAsia="宋体" w:cs="宋体"/>
          <w:color w:val="000000"/>
          <w:kern w:val="0"/>
          <w:sz w:val="24"/>
          <w:lang w:val="en-US" w:eastAsia="zh-CN"/>
        </w:rPr>
        <w:t xml:space="preserve">                    </w:t>
      </w:r>
    </w:p>
    <w:p>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履约保函模板</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               （受益人）</w:t>
      </w:r>
      <w:r>
        <w:rPr>
          <w:rFonts w:hint="eastAsia" w:ascii="宋体" w:hAnsi="宋体" w:eastAsia="宋体" w:cs="宋体"/>
          <w:color w:val="000000"/>
          <w:kern w:val="0"/>
          <w:sz w:val="24"/>
          <w:szCs w:val="24"/>
        </w:rPr>
        <w:br w:type="textWrapping"/>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二、贵单位的索赔申请应符合下述条件：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（一）贵单位法定代表人或其授权代表签字并加盖单位公章；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（二）在保函有效期内送达我行；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（三）明确的索赔金额（不得超过本保函第一条所列之限额）。</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三、本保函自签发之日起生效，有效期至  年  月  日。本保函于下述任一事项发生之时立即失效，我行在本保函项下的保证义务即刻解除：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（一）本保函有效期限届满；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（二）我行保证的义务履行完毕。</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五、我行向你方支付索赔金额后，本保函担保金额即按贵方通知的索赔金额予以递减。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六、保函失效后请将保函退回我行注销，无论正本最终退回与否，不影响本保函依上述约定自动失效。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落款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保函说明：</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保函不得有下列或类似含义的表述：</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1.银行承担的为连带责任保证、一般保证。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2.未经银行书面同意，受益人与申请人修改合同或其项下附件时，银行的保证义务解除。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3.合同撤销或无效的，保函失效。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4.申请人对受益人的抗辩，银行有权向受益人主张。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5.受益人请求付款的请款单据包含法院裁判文书、仲裁裁决、第三方单位出具的鉴定书等申请人违约的证明材料。</w:t>
      </w: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lang w:val="en-US" w:eastAsia="zh-CN"/>
        </w:rPr>
      </w:pP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附件</w:t>
      </w:r>
      <w:r>
        <w:rPr>
          <w:rFonts w:hint="eastAsia" w:hAnsi="宋体" w:eastAsia="宋体" w:cs="宋体"/>
          <w:b/>
          <w:bCs/>
          <w:color w:val="000000"/>
          <w:sz w:val="24"/>
          <w:szCs w:val="24"/>
          <w:lang w:val="en-US" w:eastAsia="zh-CN"/>
        </w:rPr>
        <w:t>6预付款</w:t>
      </w:r>
      <w:r>
        <w:rPr>
          <w:rFonts w:hint="eastAsia" w:ascii="宋体" w:hAnsi="宋体" w:eastAsia="宋体" w:cs="宋体"/>
          <w:b/>
          <w:bCs/>
          <w:color w:val="000000"/>
          <w:sz w:val="24"/>
          <w:szCs w:val="24"/>
          <w:lang w:val="en-US" w:eastAsia="zh-CN"/>
        </w:rPr>
        <w:t xml:space="preserve">保函模板    </w:t>
      </w:r>
    </w:p>
    <w:p>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预付款保函</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模板</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（受益人）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鉴于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（以下简称“委托人”）与你方于</w:t>
      </w:r>
      <w:r>
        <w:rPr>
          <w:rFonts w:hint="eastAsia" w:ascii="宋体" w:hAnsi="宋体" w:eastAsia="宋体" w:cs="宋体"/>
          <w:color w:val="000000"/>
          <w:sz w:val="24"/>
          <w:szCs w:val="24"/>
          <w:u w:val="single"/>
        </w:rPr>
        <w:t xml:space="preserve">   年  月  日</w:t>
      </w:r>
      <w:r>
        <w:rPr>
          <w:rFonts w:hint="eastAsia" w:ascii="宋体" w:hAnsi="宋体" w:eastAsia="宋体" w:cs="宋体"/>
          <w:color w:val="000000"/>
          <w:sz w:val="24"/>
          <w:szCs w:val="24"/>
        </w:rPr>
        <w:t>签订了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（以下简称“合同”），你方将按上述基础交易合同约定向委托人支付预付款人民币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）。我行接受委托人的申请，特此开立以你方为受益人的最高金额为人民币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）（以下称“保函金额”）的保函。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日内，以上述保函金额为限向你方支付相应款项。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（一）索赔通知书须写明请求付款的金额，并声明该款项并未由委托人或其代理人直接或间接地支付给你方；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（二）索赔通知书应由你方法定代表人签字并加盖公章；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（三）索赔通知书必须于本保函有效期截止日前送达我行。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三、合同的任何修改、变更、解释或不可执行都不能削弱或免除我行按本保函应承担的义务。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本保函金额将随我行已向你方支付的金额而自动作相应递减。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四、本保函未经我行书面同意不得转让。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五、本保函自签发之日起生效，有效期至</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止。在上述期限内若累计赔偿额达到前述保函金额，本保函提前失效。本保函到期后，无论保函原件是否退回我行，皆告失效。</w:t>
      </w:r>
    </w:p>
    <w:p>
      <w:pPr>
        <w:keepNext w:val="0"/>
        <w:keepLines w:val="0"/>
        <w:pageBreakBefore w:val="0"/>
        <w:widowControl w:val="0"/>
        <w:kinsoku/>
        <w:wordWrap/>
        <w:overflowPunct/>
        <w:topLinePunct w:val="0"/>
        <w:bidi w:val="0"/>
        <w:snapToGrid/>
        <w:spacing w:line="400" w:lineRule="exact"/>
        <w:ind w:firstLine="540" w:firstLineChars="22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备注：</w:t>
      </w:r>
      <w:r>
        <w:rPr>
          <w:rFonts w:hint="eastAsia" w:ascii="宋体" w:hAnsi="宋体" w:eastAsia="宋体" w:cs="宋体"/>
          <w:color w:val="000000"/>
          <w:sz w:val="24"/>
          <w:szCs w:val="24"/>
        </w:rPr>
        <w:t>本预付款担保格式可采用经</w:t>
      </w:r>
      <w:r>
        <w:rPr>
          <w:rFonts w:hint="eastAsia" w:ascii="宋体" w:hAnsi="宋体" w:cs="宋体"/>
          <w:color w:val="000000"/>
          <w:sz w:val="24"/>
          <w:szCs w:val="24"/>
          <w:lang w:eastAsia="zh-CN"/>
        </w:rPr>
        <w:t>甲方</w:t>
      </w:r>
      <w:r>
        <w:rPr>
          <w:rFonts w:hint="eastAsia" w:ascii="宋体" w:hAnsi="宋体" w:eastAsia="宋体" w:cs="宋体"/>
          <w:color w:val="000000"/>
          <w:sz w:val="24"/>
          <w:szCs w:val="24"/>
        </w:rPr>
        <w:t>认可的其他格式，但相关内容不得违背合同文件约定的实质性内容。</w:t>
      </w:r>
    </w:p>
    <w:p>
      <w:pPr>
        <w:pStyle w:val="2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sz w:val="24"/>
          <w:szCs w:val="24"/>
          <w:lang w:val="en-US" w:eastAsia="zh-CN"/>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pStyle w:val="2"/>
        <w:ind w:left="0" w:leftChars="0" w:firstLine="0" w:firstLineChars="0"/>
        <w:rPr>
          <w:rFonts w:ascii="方正小标宋简体" w:eastAsia="方正小标宋简体"/>
          <w:sz w:val="44"/>
          <w:szCs w:val="44"/>
        </w:rPr>
      </w:pPr>
    </w:p>
    <w:p>
      <w:pPr>
        <w:pStyle w:val="4"/>
      </w:pPr>
      <w:bookmarkStart w:id="158" w:name="_Toc12169"/>
      <w:bookmarkStart w:id="159" w:name="_Toc21847"/>
      <w:bookmarkStart w:id="160" w:name="_Toc8147"/>
      <w:bookmarkStart w:id="161" w:name="_Toc6230"/>
      <w:bookmarkStart w:id="162" w:name="_Toc28358"/>
      <w:bookmarkStart w:id="163" w:name="_Toc3723"/>
      <w:bookmarkStart w:id="164" w:name="_Toc23515"/>
      <w:bookmarkStart w:id="165" w:name="_Toc5129"/>
      <w:bookmarkStart w:id="166" w:name="_Toc1563"/>
      <w:bookmarkStart w:id="167" w:name="_Toc16552"/>
      <w:bookmarkStart w:id="168" w:name="_Toc30824"/>
      <w:r>
        <mc:AlternateContent>
          <mc:Choice Requires="wps">
            <w:drawing>
              <wp:anchor distT="0" distB="0" distL="0" distR="0" simplePos="0" relativeHeight="25165926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3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5926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mwvrXAAAACwEAAA8AAAAAAAAAAQAgAAAAIgAAAGRycy9kb3ducmV2Lnht&#10;bFBLAQIUABQAAAAIAIdO4kAfN0Uz+gEAAPADAAAOAAAAAAAAAAEAIAAAACYBAABkcnMvZTJvRG9j&#10;LnhtbFBLBQYAAAAABgAGAFkBAACSBQAAAAA=&#10;">
                <v:fill on="f" focussize="0,0"/>
                <v:stroke color="#000000" joinstyle="round"/>
                <v:imagedata o:title=""/>
                <o:lock v:ext="edit" aspectratio="f"/>
              </v:shape>
            </w:pict>
          </mc:Fallback>
        </mc:AlternateContent>
      </w:r>
      <w: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03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5926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DrgQ1wAAAAkBAAAPAAAAAAAAAAEAIAAAACIAAABkcnMvZG93bnJldi54bWxQ&#10;SwECFAAUAAAACACHTuJAWsUJKfgBAADwAwAADgAAAAAAAAABACAAAAAmAQAAZHJzL2Uyb0RvYy54&#10;bWxQSwUGAAAAAAYABgBZAQAAkAUAAAAA&#10;">
                <v:fill on="f" focussize="0,0"/>
                <v:stroke color="#000000" joinstyle="round"/>
                <v:imagedata o:title=""/>
                <o:lock v:ext="edit" aspectratio="f"/>
              </v:shape>
            </w:pict>
          </mc:Fallback>
        </mc:AlternateContent>
      </w:r>
      <w:r>
        <w:rPr>
          <w:rFonts w:hint="eastAsia"/>
        </w:rPr>
        <w:t>第七章</w:t>
      </w:r>
      <w:bookmarkEnd w:id="158"/>
      <w:bookmarkEnd w:id="159"/>
      <w:bookmarkEnd w:id="160"/>
      <w:bookmarkEnd w:id="161"/>
      <w:bookmarkEnd w:id="162"/>
      <w:bookmarkEnd w:id="163"/>
      <w:bookmarkEnd w:id="164"/>
      <w:bookmarkEnd w:id="165"/>
      <w:bookmarkEnd w:id="166"/>
      <w:bookmarkEnd w:id="167"/>
      <w:bookmarkEnd w:id="168"/>
    </w:p>
    <w:p>
      <w:pPr>
        <w:pStyle w:val="36"/>
      </w:pPr>
    </w:p>
    <w:p>
      <w:pPr>
        <w:pStyle w:val="4"/>
      </w:pPr>
      <w:bookmarkStart w:id="169" w:name="_Toc24490"/>
      <w:bookmarkStart w:id="170" w:name="_Toc87616388"/>
      <w:bookmarkStart w:id="171" w:name="_Toc12769"/>
      <w:bookmarkStart w:id="172" w:name="_Toc31564"/>
      <w:bookmarkStart w:id="173" w:name="_Toc17119"/>
      <w:bookmarkStart w:id="174" w:name="_Toc88209951"/>
      <w:bookmarkStart w:id="175" w:name="_Toc10840"/>
      <w:bookmarkStart w:id="176" w:name="_Toc12610"/>
      <w:bookmarkStart w:id="177" w:name="_Toc22764"/>
      <w:bookmarkStart w:id="178" w:name="_Toc5342"/>
      <w:bookmarkStart w:id="179" w:name="_Toc30157"/>
      <w:bookmarkStart w:id="180" w:name="_Toc21675"/>
      <w:bookmarkStart w:id="181" w:name="_Toc24815"/>
      <w:r>
        <w:rPr>
          <w:rFonts w:hint="eastAsia"/>
        </w:rPr>
        <w:t>响应文件</w:t>
      </w:r>
      <w:r>
        <w:rPr>
          <w:rFonts w:hint="eastAsia"/>
          <w:lang w:val="en-US" w:eastAsia="zh-CN"/>
        </w:rPr>
        <w:t>格式要求</w:t>
      </w:r>
      <w:bookmarkEnd w:id="169"/>
      <w:bookmarkEnd w:id="170"/>
      <w:bookmarkEnd w:id="171"/>
      <w:bookmarkEnd w:id="172"/>
      <w:bookmarkEnd w:id="173"/>
      <w:bookmarkEnd w:id="174"/>
      <w:bookmarkEnd w:id="175"/>
      <w:bookmarkEnd w:id="176"/>
      <w:bookmarkEnd w:id="177"/>
      <w:bookmarkEnd w:id="178"/>
      <w:bookmarkEnd w:id="179"/>
      <w:bookmarkEnd w:id="180"/>
      <w:bookmarkEnd w:id="181"/>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hAnsi="宋体" w:eastAsia="仿宋_GB2312"/>
          <w:sz w:val="36"/>
          <w:szCs w:val="36"/>
        </w:rPr>
      </w:pPr>
      <w:r>
        <w:rPr>
          <w:rFonts w:hint="eastAsia" w:ascii="仿宋_GB2312" w:hAnsi="宋体" w:eastAsia="仿宋_GB2312"/>
          <w:sz w:val="36"/>
          <w:szCs w:val="36"/>
        </w:rPr>
        <w:t>供应商：</w:t>
      </w:r>
      <w:r>
        <w:rPr>
          <w:rFonts w:hint="eastAsia" w:ascii="仿宋_GB2312" w:hAnsi="宋体" w:eastAsia="仿宋_GB2312"/>
          <w:sz w:val="36"/>
          <w:szCs w:val="36"/>
          <w:u w:val="single"/>
        </w:rPr>
        <w:t xml:space="preserve">                 </w:t>
      </w:r>
      <w:r>
        <w:rPr>
          <w:rFonts w:hint="eastAsia" w:ascii="仿宋_GB2312" w:hAnsi="宋体" w:eastAsia="仿宋_GB2312"/>
          <w:sz w:val="36"/>
          <w:szCs w:val="36"/>
        </w:rPr>
        <w:t>（单位公章）</w:t>
      </w:r>
    </w:p>
    <w:p>
      <w:pPr>
        <w:adjustRightInd w:val="0"/>
        <w:snapToGrid w:val="0"/>
        <w:spacing w:line="600" w:lineRule="exact"/>
        <w:ind w:left="1" w:right="560" w:firstLine="709" w:firstLineChars="197"/>
        <w:jc w:val="center"/>
        <w:rPr>
          <w:rFonts w:ascii="仿宋_GB2312" w:hAnsi="宋体" w:eastAsia="仿宋_GB2312"/>
          <w:sz w:val="36"/>
          <w:szCs w:val="36"/>
        </w:rPr>
      </w:pPr>
      <w:r>
        <w:rPr>
          <w:rFonts w:hint="eastAsia" w:ascii="仿宋_GB2312" w:hAnsi="宋体" w:eastAsia="仿宋_GB2312"/>
          <w:sz w:val="36"/>
          <w:szCs w:val="36"/>
          <w:u w:val="single"/>
        </w:rPr>
        <w:t xml:space="preserve">    </w:t>
      </w:r>
      <w:r>
        <w:rPr>
          <w:rFonts w:hint="eastAsia" w:ascii="仿宋_GB2312" w:hAnsi="宋体" w:eastAsia="仿宋_GB2312"/>
          <w:sz w:val="36"/>
          <w:szCs w:val="36"/>
        </w:rPr>
        <w:t>年</w:t>
      </w:r>
      <w:r>
        <w:rPr>
          <w:rFonts w:hint="eastAsia" w:ascii="仿宋_GB2312" w:hAnsi="宋体" w:eastAsia="仿宋_GB2312"/>
          <w:sz w:val="36"/>
          <w:szCs w:val="36"/>
          <w:u w:val="single"/>
        </w:rPr>
        <w:t xml:space="preserve">    </w:t>
      </w:r>
      <w:r>
        <w:rPr>
          <w:rFonts w:hint="eastAsia" w:ascii="仿宋_GB2312" w:hAnsi="宋体" w:eastAsia="仿宋_GB2312"/>
          <w:sz w:val="36"/>
          <w:szCs w:val="36"/>
        </w:rPr>
        <w:t>月</w:t>
      </w:r>
      <w:r>
        <w:rPr>
          <w:rFonts w:hint="eastAsia" w:ascii="仿宋_GB2312" w:hAnsi="宋体" w:eastAsia="仿宋_GB2312"/>
          <w:sz w:val="36"/>
          <w:szCs w:val="36"/>
          <w:u w:val="single"/>
        </w:rPr>
        <w:t xml:space="preserve">    </w:t>
      </w:r>
      <w:r>
        <w:rPr>
          <w:rFonts w:hint="eastAsia" w:ascii="仿宋_GB2312" w:hAnsi="宋体" w:eastAsia="仿宋_GB2312"/>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82" w:name="_Toc88209952"/>
      <w:bookmarkStart w:id="183" w:name="_Toc87616389"/>
      <w:r>
        <w:rPr>
          <w:rFonts w:hint="eastAsia" w:ascii="仿宋_GB2312" w:eastAsia="仿宋_GB2312"/>
          <w:sz w:val="28"/>
          <w:szCs w:val="28"/>
        </w:rPr>
        <w:t>1.响应函</w:t>
      </w:r>
      <w:bookmarkEnd w:id="182"/>
      <w:bookmarkEnd w:id="183"/>
    </w:p>
    <w:p>
      <w:pPr>
        <w:spacing w:line="600" w:lineRule="exact"/>
        <w:rPr>
          <w:rFonts w:hint="eastAsia" w:ascii="仿宋_GB2312" w:eastAsia="仿宋_GB2312"/>
          <w:sz w:val="28"/>
          <w:szCs w:val="28"/>
        </w:rPr>
      </w:pPr>
      <w:bookmarkStart w:id="184" w:name="_Toc88209953"/>
      <w:bookmarkStart w:id="185" w:name="_Toc87616390"/>
      <w:r>
        <w:rPr>
          <w:rFonts w:hint="eastAsia" w:ascii="仿宋_GB2312" w:eastAsia="仿宋_GB2312"/>
          <w:sz w:val="28"/>
          <w:szCs w:val="28"/>
        </w:rPr>
        <w:t>2.法定代表人证明或授权委托书</w:t>
      </w:r>
      <w:bookmarkEnd w:id="184"/>
      <w:bookmarkEnd w:id="185"/>
      <w:bookmarkStart w:id="186" w:name="_Toc88209956"/>
      <w:bookmarkStart w:id="187"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86"/>
      <w:bookmarkEnd w:id="187"/>
    </w:p>
    <w:p>
      <w:pPr>
        <w:pStyle w:val="6"/>
        <w:rPr>
          <w:rFonts w:ascii="宋体" w:hAnsi="宋体" w:eastAsia="宋体"/>
          <w:sz w:val="28"/>
          <w:szCs w:val="28"/>
        </w:rPr>
      </w:pPr>
      <w:bookmarkStart w:id="188" w:name="_Toc88209957"/>
      <w:bookmarkStart w:id="189" w:name="_Toc87616394"/>
      <w:bookmarkStart w:id="190" w:name="_Toc28619645"/>
      <w:bookmarkStart w:id="191" w:name="_Toc12665"/>
      <w:bookmarkStart w:id="192" w:name="_Toc6313"/>
      <w:r>
        <w:rPr>
          <w:rFonts w:hint="eastAsia" w:ascii="宋体" w:hAnsi="宋体" w:eastAsia="宋体"/>
          <w:sz w:val="28"/>
          <w:szCs w:val="28"/>
        </w:rPr>
        <w:t>1.响应函</w:t>
      </w:r>
      <w:bookmarkEnd w:id="188"/>
      <w:bookmarkEnd w:id="189"/>
      <w:bookmarkEnd w:id="190"/>
      <w:bookmarkEnd w:id="191"/>
      <w:bookmarkEnd w:id="19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hAnsi="宋体" w:eastAsia="仿宋_GB2312"/>
          <w:sz w:val="28"/>
          <w:szCs w:val="28"/>
        </w:rPr>
        <w:t>□</w:t>
      </w:r>
      <w:r>
        <w:rPr>
          <w:rFonts w:hint="eastAsia" w:ascii="仿宋_GB2312" w:hAnsi="黑体" w:eastAsia="仿宋_GB2312"/>
          <w:sz w:val="28"/>
          <w:szCs w:val="28"/>
        </w:rPr>
        <w:t xml:space="preserve">工程 </w:t>
      </w:r>
      <w:r>
        <w:rPr>
          <w:rFonts w:hint="eastAsia" w:ascii="仿宋_GB2312" w:hAnsi="宋体" w:eastAsia="仿宋_GB2312"/>
          <w:sz w:val="28"/>
          <w:szCs w:val="28"/>
          <w:lang w:eastAsia="zh-CN"/>
        </w:rPr>
        <w:t>☑</w:t>
      </w:r>
      <w:r>
        <w:rPr>
          <w:rFonts w:hint="eastAsia" w:ascii="仿宋_GB2312" w:hAnsi="黑体" w:eastAsia="仿宋_GB2312"/>
          <w:sz w:val="28"/>
          <w:szCs w:val="28"/>
        </w:rPr>
        <w:t>货物</w:t>
      </w:r>
      <w:r>
        <w:rPr>
          <w:rFonts w:hint="eastAsia" w:ascii="仿宋_GB2312" w:hAnsi="宋体" w:eastAsia="仿宋_GB2312"/>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w:t>
      </w:r>
      <w:r>
        <w:rPr>
          <w:rFonts w:hint="eastAsia" w:ascii="仿宋_GB2312" w:hAnsi="黑体" w:eastAsia="仿宋_GB2312"/>
          <w:sz w:val="28"/>
          <w:szCs w:val="28"/>
          <w:highlight w:val="non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lang w:val="en-US" w:eastAsia="zh-CN"/>
        </w:rPr>
        <w:t>我方承诺，</w:t>
      </w:r>
      <w:r>
        <w:rPr>
          <w:rFonts w:hint="eastAsia" w:ascii="仿宋_GB2312" w:hAnsi="黑体" w:eastAsia="仿宋_GB2312"/>
          <w:sz w:val="28"/>
          <w:szCs w:val="28"/>
        </w:rPr>
        <w:t>承诺中选后所提供的货物均为制造商全新原装产品，所提供的产品必须与现有设备的所有参数相匹配且完全兼容。</w:t>
      </w:r>
    </w:p>
    <w:p>
      <w:pPr>
        <w:adjustRightInd w:val="0"/>
        <w:snapToGrid w:val="0"/>
        <w:spacing w:line="600" w:lineRule="exact"/>
        <w:ind w:left="1" w:firstLine="551" w:firstLineChars="197"/>
        <w:jc w:val="left"/>
        <w:rPr>
          <w:rFonts w:ascii="仿宋_GB2312" w:hAnsi="宋体" w:eastAsia="仿宋_GB2312"/>
          <w:sz w:val="28"/>
          <w:szCs w:val="28"/>
        </w:rPr>
      </w:pPr>
    </w:p>
    <w:p>
      <w:pPr>
        <w:adjustRightInd w:val="0"/>
        <w:snapToGrid w:val="0"/>
        <w:spacing w:line="600" w:lineRule="exact"/>
        <w:ind w:left="1" w:firstLine="551" w:firstLineChars="197"/>
        <w:jc w:val="left"/>
        <w:rPr>
          <w:rFonts w:ascii="仿宋_GB2312" w:hAnsi="宋体" w:eastAsia="仿宋_GB2312"/>
          <w:sz w:val="28"/>
          <w:szCs w:val="28"/>
        </w:rPr>
      </w:pPr>
    </w:p>
    <w:p>
      <w:pPr>
        <w:adjustRightInd w:val="0"/>
        <w:snapToGrid w:val="0"/>
        <w:spacing w:line="600" w:lineRule="exact"/>
        <w:ind w:left="1" w:firstLine="551" w:firstLineChars="197"/>
        <w:jc w:val="right"/>
        <w:rPr>
          <w:rFonts w:ascii="仿宋_GB2312" w:hAnsi="宋体" w:eastAsia="仿宋_GB2312"/>
          <w:sz w:val="28"/>
          <w:szCs w:val="28"/>
        </w:rPr>
      </w:pPr>
      <w:r>
        <w:rPr>
          <w:rFonts w:hint="eastAsia" w:ascii="仿宋_GB2312" w:hAnsi="宋体" w:eastAsia="仿宋_GB2312"/>
          <w:sz w:val="28"/>
          <w:szCs w:val="28"/>
        </w:rPr>
        <w:t>供应商：</w:t>
      </w:r>
      <w:r>
        <w:rPr>
          <w:rFonts w:hint="eastAsia" w:ascii="仿宋_GB2312" w:hAnsi="宋体" w:eastAsia="仿宋_GB2312"/>
          <w:sz w:val="28"/>
          <w:szCs w:val="28"/>
          <w:u w:val="single"/>
        </w:rPr>
        <w:t xml:space="preserve">                 </w:t>
      </w:r>
      <w:r>
        <w:rPr>
          <w:rFonts w:hint="eastAsia" w:ascii="仿宋_GB2312" w:hAnsi="宋体" w:eastAsia="仿宋_GB2312"/>
          <w:sz w:val="28"/>
          <w:szCs w:val="28"/>
        </w:rPr>
        <w:t>（单位公章）</w:t>
      </w:r>
    </w:p>
    <w:p>
      <w:pPr>
        <w:adjustRightInd w:val="0"/>
        <w:snapToGrid w:val="0"/>
        <w:spacing w:line="600" w:lineRule="exact"/>
        <w:ind w:left="1" w:firstLine="551" w:firstLineChars="197"/>
        <w:jc w:val="right"/>
        <w:rPr>
          <w:rFonts w:ascii="仿宋_GB2312" w:hAnsi="宋体" w:eastAsia="仿宋_GB2312"/>
          <w:sz w:val="28"/>
          <w:szCs w:val="28"/>
        </w:rPr>
      </w:pPr>
      <w:r>
        <w:rPr>
          <w:rFonts w:hint="eastAsia" w:ascii="仿宋_GB2312" w:hAnsi="宋体" w:eastAsia="仿宋_GB2312"/>
          <w:sz w:val="28"/>
          <w:szCs w:val="28"/>
        </w:rPr>
        <w:t>法定代表人或委托代理人：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（签字或盖章）</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电子邮箱：</w:t>
      </w:r>
      <w:r>
        <w:rPr>
          <w:rFonts w:hint="eastAsia" w:ascii="仿宋_GB2312" w:hAnsi="宋体" w:eastAsia="仿宋_GB2312"/>
          <w:sz w:val="28"/>
          <w:szCs w:val="28"/>
          <w:u w:val="single"/>
        </w:rPr>
        <w:t xml:space="preserve">                          </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xml:space="preserve">                              </w:t>
      </w:r>
    </w:p>
    <w:p>
      <w:pPr>
        <w:adjustRightInd w:val="0"/>
        <w:snapToGrid w:val="0"/>
        <w:spacing w:line="600" w:lineRule="exact"/>
        <w:ind w:left="1" w:firstLine="3771" w:firstLineChars="1347"/>
        <w:jc w:val="left"/>
        <w:rPr>
          <w:rFonts w:ascii="仿宋_GB2312" w:hAnsi="宋体" w:eastAsia="仿宋_GB2312"/>
          <w:sz w:val="28"/>
          <w:szCs w:val="28"/>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pPr>
        <w:spacing w:line="600" w:lineRule="exact"/>
        <w:ind w:left="1" w:firstLine="551" w:firstLineChars="197"/>
        <w:jc w:val="right"/>
        <w:rPr>
          <w:rFonts w:hint="eastAsia" w:ascii="仿宋_GB2312" w:hAnsi="宋体" w:eastAsia="仿宋_GB2312"/>
          <w:sz w:val="28"/>
          <w:szCs w:val="28"/>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adjustRightInd w:val="0"/>
        <w:snapToGrid w:val="0"/>
        <w:spacing w:line="600" w:lineRule="exact"/>
        <w:ind w:left="1" w:firstLine="551" w:firstLineChars="197"/>
        <w:jc w:val="right"/>
        <w:rPr>
          <w:rFonts w:hint="eastAsia" w:ascii="宋体" w:hAnsi="宋体" w:eastAsia="宋体"/>
          <w:sz w:val="28"/>
          <w:szCs w:val="28"/>
        </w:rPr>
      </w:pPr>
      <w:bookmarkStart w:id="193" w:name="_Toc22527"/>
      <w:bookmarkStart w:id="194" w:name="_Toc88209958"/>
      <w:bookmarkStart w:id="195" w:name="_Toc29833"/>
      <w:bookmarkStart w:id="196" w:name="_Toc87616395"/>
    </w:p>
    <w:p>
      <w:pPr>
        <w:pStyle w:val="6"/>
        <w:pageBreakBefore w:val="0"/>
        <w:widowControl w:val="0"/>
        <w:kinsoku/>
        <w:wordWrap/>
        <w:overflowPunct/>
        <w:topLinePunct w:val="0"/>
        <w:autoSpaceDE/>
        <w:autoSpaceDN/>
        <w:bidi w:val="0"/>
        <w:adjustRightInd/>
        <w:snapToGrid/>
        <w:spacing w:line="560" w:lineRule="exact"/>
        <w:textAlignment w:val="auto"/>
        <w:rPr>
          <w:rFonts w:ascii="宋体" w:hAnsi="宋体" w:eastAsia="宋体"/>
          <w:sz w:val="28"/>
          <w:szCs w:val="28"/>
        </w:rPr>
      </w:pPr>
      <w:r>
        <w:rPr>
          <w:rFonts w:hint="eastAsia" w:ascii="宋体" w:hAnsi="宋体" w:eastAsia="宋体"/>
          <w:sz w:val="28"/>
          <w:szCs w:val="28"/>
        </w:rPr>
        <w:t>2.法定代表人证明或授权委托书</w:t>
      </w:r>
      <w:bookmarkEnd w:id="193"/>
      <w:bookmarkEnd w:id="194"/>
      <w:bookmarkEnd w:id="195"/>
      <w:bookmarkEnd w:id="196"/>
    </w:p>
    <w:p>
      <w:pPr>
        <w:pageBreakBefore w:val="0"/>
        <w:widowControl w:val="0"/>
        <w:kinsoku/>
        <w:wordWrap/>
        <w:overflowPunct/>
        <w:topLinePunct w:val="0"/>
        <w:autoSpaceDE/>
        <w:autoSpaceDN/>
        <w:bidi w:val="0"/>
        <w:adjustRightInd/>
        <w:snapToGrid/>
        <w:spacing w:line="560" w:lineRule="exact"/>
        <w:textAlignment w:val="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8"/>
        <w:keepNext w:val="0"/>
        <w:keepLines w:val="0"/>
        <w:pageBreakBefore w:val="0"/>
        <w:widowControl w:val="0"/>
        <w:kinsoku/>
        <w:wordWrap/>
        <w:overflowPunct/>
        <w:topLinePunct w:val="0"/>
        <w:autoSpaceDE w:val="0"/>
        <w:autoSpaceDN w:val="0"/>
        <w:bidi w:val="0"/>
        <w:adjustRightInd w:val="0"/>
        <w:snapToGrid w:val="0"/>
        <w:spacing w:after="0" w:line="520" w:lineRule="exact"/>
        <w:jc w:val="both"/>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7"/>
        <w:keepNext w:val="0"/>
        <w:keepLines w:val="0"/>
        <w:pageBreakBefore w:val="0"/>
        <w:widowControl w:val="0"/>
        <w:kinsoku/>
        <w:wordWrap/>
        <w:overflowPunct/>
        <w:topLinePunct w:val="0"/>
        <w:autoSpaceDE w:val="0"/>
        <w:autoSpaceDN w:val="0"/>
        <w:bidi w:val="0"/>
        <w:adjustRightInd w:val="0"/>
        <w:snapToGrid w:val="0"/>
        <w:spacing w:after="0" w:line="520" w:lineRule="exact"/>
        <w:ind w:firstLine="750" w:firstLineChars="250"/>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keepNext w:val="0"/>
        <w:keepLines w:val="0"/>
        <w:pageBreakBefore w:val="0"/>
        <w:widowControl w:val="0"/>
        <w:kinsoku/>
        <w:wordWrap/>
        <w:overflowPunct/>
        <w:topLinePunct w:val="0"/>
        <w:bidi w:val="0"/>
        <w:adjustRightInd w:val="0"/>
        <w:snapToGrid w:val="0"/>
        <w:spacing w:line="520" w:lineRule="exact"/>
        <w:ind w:firstLine="702" w:firstLineChars="234"/>
        <w:textAlignment w:val="auto"/>
        <w:rPr>
          <w:rFonts w:hint="eastAsia"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2"/>
      </w:pPr>
    </w:p>
    <w:p>
      <w:pPr>
        <w:pStyle w:val="13"/>
        <w:keepNext w:val="0"/>
        <w:keepLines w:val="0"/>
        <w:pageBreakBefore w:val="0"/>
        <w:kinsoku/>
        <w:wordWrap/>
        <w:overflowPunct/>
        <w:topLinePunct w:val="0"/>
        <w:bidi w:val="0"/>
        <w:adjustRightInd w:val="0"/>
        <w:snapToGrid w:val="0"/>
        <w:spacing w:line="520" w:lineRule="exact"/>
        <w:ind w:firstLine="3663" w:firstLineChars="1221"/>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keepNext w:val="0"/>
        <w:keepLines w:val="0"/>
        <w:pageBreakBefore w:val="0"/>
        <w:widowControl/>
        <w:kinsoku/>
        <w:wordWrap/>
        <w:overflowPunct/>
        <w:topLinePunct w:val="0"/>
        <w:bidi w:val="0"/>
        <w:adjustRightInd w:val="0"/>
        <w:snapToGrid w:val="0"/>
        <w:spacing w:line="520" w:lineRule="exact"/>
        <w:jc w:val="righ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40" name="文本框 2"/>
                <wp:cNvGraphicFramePr/>
                <a:graphic xmlns:a="http://schemas.openxmlformats.org/drawingml/2006/main">
                  <a:graphicData uri="http://schemas.microsoft.com/office/word/2010/wordprocessingShape">
                    <wps:wsp>
                      <wps:cNvSpPr/>
                      <wps:spPr>
                        <a:xfrm>
                          <a:off x="0" y="0"/>
                          <a:ext cx="3771900" cy="1287780"/>
                        </a:xfrm>
                        <a:prstGeom prst="rect">
                          <a:avLst/>
                        </a:prstGeom>
                        <a:solidFill>
                          <a:srgbClr val="FFFFFF"/>
                        </a:solidFill>
                        <a:ln w="9525" cap="flat" cmpd="sng">
                          <a:solidFill>
                            <a:srgbClr val="000000"/>
                          </a:solidFill>
                          <a:prstDash val="solid"/>
                          <a:miter/>
                        </a:ln>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vert="horz" wrap="square" lIns="91440" tIns="45720" rIns="91440" bIns="45720" anchor="t" upright="1">
                        <a:noAutofit/>
                      </wps:bodyPr>
                    </wps:wsp>
                  </a:graphicData>
                </a:graphic>
              </wp:anchor>
            </w:drawing>
          </mc:Choice>
          <mc:Fallback>
            <w:pict>
              <v:rect id="文本框 2" o:spid="_x0000_s1026" o:spt="1"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Y&#10;KvML1wAAAAkBAAAPAAAAAAAAAAEAIAAAACIAAABkcnMvZG93bnJldi54bWxQSwECFAAUAAAACACH&#10;TuJAl1rK8CUCAABPBAAADgAAAAAAAAABACAAAAAmAQAAZHJzL2Uyb0RvYy54bWxQSwUGAAAAAAYA&#10;BgBZAQAAvQUAAAAA&#10;">
                <v:fill on="t"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rect>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6"/>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5926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41" name="文本框 2"/>
                <wp:cNvGraphicFramePr/>
                <a:graphic xmlns:a="http://schemas.openxmlformats.org/drawingml/2006/main">
                  <a:graphicData uri="http://schemas.microsoft.com/office/word/2010/wordprocessingShape">
                    <wps:wsp>
                      <wps:cNvSpPr/>
                      <wps:spPr>
                        <a:xfrm>
                          <a:off x="0" y="0"/>
                          <a:ext cx="3771900" cy="1287780"/>
                        </a:xfrm>
                        <a:prstGeom prst="rect">
                          <a:avLst/>
                        </a:prstGeom>
                        <a:solidFill>
                          <a:srgbClr val="FFFFFF"/>
                        </a:solidFill>
                        <a:ln w="9525" cap="flat" cmpd="sng">
                          <a:solidFill>
                            <a:srgbClr val="000000"/>
                          </a:solidFill>
                          <a:prstDash val="solid"/>
                          <a:miter/>
                        </a:ln>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vert="horz" wrap="square" lIns="91440" tIns="45720" rIns="91440" bIns="45720" anchor="t" upright="1">
                        <a:noAutofit/>
                      </wps:bodyPr>
                    </wps:wsp>
                  </a:graphicData>
                </a:graphic>
              </wp:anchor>
            </w:drawing>
          </mc:Choice>
          <mc:Fallback>
            <w:pict>
              <v:rect id="文本框 2" o:spid="_x0000_s1026" o:spt="1" style="position:absolute;left:0pt;margin-left:48.5pt;margin-top:15.75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uxJ9rYAAAACQEAAA8AAAAAAAAAAQAgAAAAIgAAAGRycy9kb3ducmV2LnhtbFBLAQIUABQAAAAI&#10;AIdO4kC0Q4Z4JgIAAE8EAAAOAAAAAAAAAAEAIAAAACcBAABkcnMvZTJvRG9jLnhtbFBLBQYAAAAA&#10;BgAGAFkBAAC/BQAAAAA=&#10;">
                <v:fill on="t" focussize="0,0"/>
                <v:stroke color="#000000"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rect>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80" w:lineRule="exact"/>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pPr>
    </w:p>
    <w:p>
      <w:pPr>
        <w:pStyle w:val="2"/>
      </w:pPr>
    </w:p>
    <w:p>
      <w:pPr>
        <w:pStyle w:val="2"/>
      </w:pPr>
    </w:p>
    <w:p>
      <w:pPr>
        <w:pStyle w:val="2"/>
      </w:pPr>
    </w:p>
    <w:p>
      <w:pPr>
        <w:pStyle w:val="6"/>
        <w:rPr>
          <w:rFonts w:hint="eastAsia" w:ascii="仿宋_GB2312" w:hAnsi="宋体" w:eastAsia="仿宋_GB2312"/>
          <w:sz w:val="28"/>
          <w:szCs w:val="28"/>
        </w:rPr>
      </w:pPr>
      <w:bookmarkStart w:id="197" w:name="_Toc8086"/>
      <w:bookmarkStart w:id="198" w:name="_Toc88209963"/>
      <w:bookmarkStart w:id="199" w:name="_Toc87616400"/>
      <w:bookmarkStart w:id="200" w:name="_Toc19830"/>
    </w:p>
    <w:p>
      <w:pPr>
        <w:pStyle w:val="6"/>
        <w:rPr>
          <w:rFonts w:ascii="宋体" w:hAnsi="宋体" w:eastAsia="宋体"/>
          <w:sz w:val="28"/>
          <w:szCs w:val="28"/>
        </w:rPr>
      </w:pPr>
      <w:r>
        <w:rPr>
          <w:rFonts w:hint="eastAsia" w:ascii="仿宋_GB2312" w:hAnsi="宋体" w:eastAsia="仿宋_GB2312"/>
          <w:sz w:val="28"/>
          <w:szCs w:val="28"/>
          <w:lang w:val="en-US" w:eastAsia="zh-CN"/>
        </w:rPr>
        <w:t>3</w:t>
      </w:r>
      <w:r>
        <w:rPr>
          <w:rFonts w:hint="eastAsia" w:ascii="宋体" w:hAnsi="宋体" w:eastAsia="宋体"/>
          <w:sz w:val="28"/>
          <w:szCs w:val="28"/>
        </w:rPr>
        <w:t>.资格审查资料</w:t>
      </w:r>
      <w:bookmarkEnd w:id="197"/>
      <w:bookmarkEnd w:id="198"/>
      <w:bookmarkEnd w:id="199"/>
      <w:bookmarkEnd w:id="200"/>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供应商名称</w:t>
            </w:r>
          </w:p>
        </w:tc>
        <w:tc>
          <w:tcPr>
            <w:tcW w:w="7278" w:type="dxa"/>
            <w:gridSpan w:val="9"/>
          </w:tcPr>
          <w:p>
            <w:pPr>
              <w:adjustRightInd w:val="0"/>
              <w:snapToGrid w:val="0"/>
              <w:spacing w:line="600" w:lineRule="exact"/>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注册地址</w:t>
            </w:r>
          </w:p>
        </w:tc>
        <w:tc>
          <w:tcPr>
            <w:tcW w:w="3118" w:type="dxa"/>
            <w:gridSpan w:val="3"/>
          </w:tcPr>
          <w:p>
            <w:pPr>
              <w:adjustRightInd w:val="0"/>
              <w:snapToGrid w:val="0"/>
              <w:spacing w:line="600" w:lineRule="exact"/>
              <w:rPr>
                <w:rFonts w:ascii="仿宋_GB2312" w:hAnsi="宋体" w:eastAsia="仿宋_GB2312"/>
                <w:sz w:val="28"/>
                <w:szCs w:val="28"/>
              </w:rPr>
            </w:pPr>
          </w:p>
        </w:tc>
        <w:tc>
          <w:tcPr>
            <w:tcW w:w="1570" w:type="dxa"/>
            <w:gridSpan w:val="3"/>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邮政编码</w:t>
            </w:r>
          </w:p>
        </w:tc>
        <w:tc>
          <w:tcPr>
            <w:tcW w:w="2590" w:type="dxa"/>
            <w:gridSpan w:val="3"/>
          </w:tcPr>
          <w:p>
            <w:pPr>
              <w:adjustRightInd w:val="0"/>
              <w:snapToGrid w:val="0"/>
              <w:spacing w:line="600" w:lineRule="exact"/>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hAnsi="宋体" w:eastAsia="仿宋_GB2312"/>
                <w:sz w:val="28"/>
                <w:szCs w:val="28"/>
              </w:rPr>
            </w:pPr>
            <w:r>
              <w:rPr>
                <w:rFonts w:hint="eastAsia" w:ascii="仿宋_GB2312" w:hAnsi="宋体" w:eastAsia="仿宋_GB2312"/>
                <w:sz w:val="28"/>
                <w:szCs w:val="28"/>
              </w:rPr>
              <w:t>联系方式</w:t>
            </w:r>
          </w:p>
        </w:tc>
        <w:tc>
          <w:tcPr>
            <w:tcW w:w="1134" w:type="dxa"/>
            <w:vAlign w:val="center"/>
          </w:tcPr>
          <w:p>
            <w:pPr>
              <w:adjustRightInd w:val="0"/>
              <w:snapToGrid w:val="0"/>
              <w:spacing w:line="600" w:lineRule="exact"/>
              <w:jc w:val="center"/>
              <w:rPr>
                <w:rFonts w:ascii="仿宋_GB2312" w:hAnsi="宋体" w:eastAsia="仿宋_GB2312"/>
                <w:sz w:val="28"/>
                <w:szCs w:val="28"/>
              </w:rPr>
            </w:pPr>
            <w:r>
              <w:rPr>
                <w:rFonts w:hint="eastAsia" w:ascii="仿宋_GB2312" w:hAnsi="宋体" w:eastAsia="仿宋_GB2312"/>
                <w:sz w:val="28"/>
                <w:szCs w:val="28"/>
              </w:rPr>
              <w:t>联系人</w:t>
            </w:r>
          </w:p>
        </w:tc>
        <w:tc>
          <w:tcPr>
            <w:tcW w:w="1984" w:type="dxa"/>
            <w:gridSpan w:val="2"/>
            <w:vAlign w:val="center"/>
          </w:tcPr>
          <w:p>
            <w:pPr>
              <w:adjustRightInd w:val="0"/>
              <w:snapToGrid w:val="0"/>
              <w:spacing w:line="600" w:lineRule="exact"/>
              <w:jc w:val="center"/>
              <w:rPr>
                <w:rFonts w:ascii="仿宋_GB2312" w:hAnsi="宋体" w:eastAsia="仿宋_GB2312"/>
                <w:sz w:val="28"/>
                <w:szCs w:val="28"/>
              </w:rPr>
            </w:pPr>
          </w:p>
        </w:tc>
        <w:tc>
          <w:tcPr>
            <w:tcW w:w="1570" w:type="dxa"/>
            <w:gridSpan w:val="3"/>
            <w:vAlign w:val="center"/>
          </w:tcPr>
          <w:p>
            <w:pPr>
              <w:adjustRightInd w:val="0"/>
              <w:snapToGrid w:val="0"/>
              <w:spacing w:line="600" w:lineRule="exact"/>
              <w:jc w:val="center"/>
              <w:rPr>
                <w:rFonts w:ascii="仿宋_GB2312" w:hAnsi="宋体" w:eastAsia="仿宋_GB2312"/>
                <w:sz w:val="28"/>
                <w:szCs w:val="28"/>
              </w:rPr>
            </w:pPr>
            <w:r>
              <w:rPr>
                <w:rFonts w:hint="eastAsia" w:ascii="仿宋_GB2312" w:hAnsi="宋体" w:eastAsia="仿宋_GB2312"/>
                <w:sz w:val="28"/>
                <w:szCs w:val="28"/>
              </w:rPr>
              <w:t>电话</w:t>
            </w:r>
          </w:p>
        </w:tc>
        <w:tc>
          <w:tcPr>
            <w:tcW w:w="2590" w:type="dxa"/>
            <w:gridSpan w:val="3"/>
          </w:tcPr>
          <w:p>
            <w:pPr>
              <w:adjustRightInd w:val="0"/>
              <w:snapToGrid w:val="0"/>
              <w:spacing w:line="600" w:lineRule="exact"/>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hAnsi="宋体" w:eastAsia="仿宋_GB2312"/>
                <w:sz w:val="28"/>
                <w:szCs w:val="28"/>
              </w:rPr>
            </w:pPr>
          </w:p>
        </w:tc>
        <w:tc>
          <w:tcPr>
            <w:tcW w:w="1134" w:type="dxa"/>
            <w:vAlign w:val="center"/>
          </w:tcPr>
          <w:p>
            <w:pPr>
              <w:adjustRightInd w:val="0"/>
              <w:snapToGrid w:val="0"/>
              <w:spacing w:line="600" w:lineRule="exact"/>
              <w:jc w:val="center"/>
              <w:rPr>
                <w:rFonts w:ascii="仿宋_GB2312" w:hAnsi="宋体" w:eastAsia="仿宋_GB2312"/>
                <w:sz w:val="28"/>
                <w:szCs w:val="28"/>
              </w:rPr>
            </w:pPr>
            <w:r>
              <w:rPr>
                <w:rFonts w:hint="eastAsia" w:ascii="仿宋_GB2312" w:hAnsi="宋体" w:eastAsia="仿宋_GB2312"/>
                <w:sz w:val="28"/>
                <w:szCs w:val="28"/>
              </w:rPr>
              <w:t>传真</w:t>
            </w:r>
          </w:p>
        </w:tc>
        <w:tc>
          <w:tcPr>
            <w:tcW w:w="1984" w:type="dxa"/>
            <w:gridSpan w:val="2"/>
            <w:vAlign w:val="center"/>
          </w:tcPr>
          <w:p>
            <w:pPr>
              <w:adjustRightInd w:val="0"/>
              <w:snapToGrid w:val="0"/>
              <w:spacing w:line="600" w:lineRule="exact"/>
              <w:jc w:val="center"/>
              <w:rPr>
                <w:rFonts w:ascii="仿宋_GB2312" w:hAnsi="宋体" w:eastAsia="仿宋_GB2312"/>
                <w:sz w:val="28"/>
                <w:szCs w:val="28"/>
              </w:rPr>
            </w:pPr>
          </w:p>
        </w:tc>
        <w:tc>
          <w:tcPr>
            <w:tcW w:w="1570" w:type="dxa"/>
            <w:gridSpan w:val="3"/>
            <w:vAlign w:val="center"/>
          </w:tcPr>
          <w:p>
            <w:pPr>
              <w:adjustRightInd w:val="0"/>
              <w:snapToGrid w:val="0"/>
              <w:spacing w:line="600" w:lineRule="exact"/>
              <w:jc w:val="center"/>
              <w:rPr>
                <w:rFonts w:ascii="仿宋_GB2312" w:hAnsi="宋体" w:eastAsia="仿宋_GB2312"/>
                <w:sz w:val="28"/>
                <w:szCs w:val="28"/>
              </w:rPr>
            </w:pPr>
            <w:r>
              <w:rPr>
                <w:rFonts w:hint="eastAsia" w:ascii="仿宋_GB2312" w:hAnsi="宋体" w:eastAsia="仿宋_GB2312"/>
                <w:sz w:val="28"/>
                <w:szCs w:val="28"/>
              </w:rPr>
              <w:t>网址</w:t>
            </w:r>
          </w:p>
        </w:tc>
        <w:tc>
          <w:tcPr>
            <w:tcW w:w="2590" w:type="dxa"/>
            <w:gridSpan w:val="3"/>
          </w:tcPr>
          <w:p>
            <w:pPr>
              <w:adjustRightInd w:val="0"/>
              <w:snapToGrid w:val="0"/>
              <w:spacing w:line="600" w:lineRule="exact"/>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组织结构</w:t>
            </w:r>
          </w:p>
        </w:tc>
        <w:tc>
          <w:tcPr>
            <w:tcW w:w="7278" w:type="dxa"/>
            <w:gridSpan w:val="9"/>
          </w:tcPr>
          <w:p>
            <w:pPr>
              <w:adjustRightInd w:val="0"/>
              <w:snapToGrid w:val="0"/>
              <w:spacing w:line="600" w:lineRule="exact"/>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法定代表人</w:t>
            </w:r>
          </w:p>
        </w:tc>
        <w:tc>
          <w:tcPr>
            <w:tcW w:w="1134"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姓名</w:t>
            </w:r>
          </w:p>
        </w:tc>
        <w:tc>
          <w:tcPr>
            <w:tcW w:w="966" w:type="dxa"/>
          </w:tcPr>
          <w:p>
            <w:pPr>
              <w:adjustRightInd w:val="0"/>
              <w:snapToGrid w:val="0"/>
              <w:spacing w:line="600" w:lineRule="exact"/>
              <w:rPr>
                <w:rFonts w:ascii="仿宋_GB2312" w:hAnsi="宋体" w:eastAsia="仿宋_GB2312"/>
                <w:sz w:val="28"/>
                <w:szCs w:val="28"/>
              </w:rPr>
            </w:pPr>
          </w:p>
        </w:tc>
        <w:tc>
          <w:tcPr>
            <w:tcW w:w="1443" w:type="dxa"/>
            <w:gridSpan w:val="3"/>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技术职称</w:t>
            </w:r>
          </w:p>
        </w:tc>
        <w:tc>
          <w:tcPr>
            <w:tcW w:w="1145" w:type="dxa"/>
          </w:tcPr>
          <w:p>
            <w:pPr>
              <w:adjustRightInd w:val="0"/>
              <w:snapToGrid w:val="0"/>
              <w:spacing w:line="600" w:lineRule="exact"/>
              <w:rPr>
                <w:rFonts w:ascii="仿宋_GB2312" w:hAnsi="宋体" w:eastAsia="仿宋_GB2312"/>
                <w:sz w:val="28"/>
                <w:szCs w:val="28"/>
              </w:rPr>
            </w:pPr>
          </w:p>
        </w:tc>
        <w:tc>
          <w:tcPr>
            <w:tcW w:w="1295" w:type="dxa"/>
            <w:gridSpan w:val="2"/>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电话</w:t>
            </w:r>
          </w:p>
        </w:tc>
        <w:tc>
          <w:tcPr>
            <w:tcW w:w="1295" w:type="dxa"/>
          </w:tcPr>
          <w:p>
            <w:pPr>
              <w:adjustRightInd w:val="0"/>
              <w:snapToGrid w:val="0"/>
              <w:spacing w:line="600" w:lineRule="exact"/>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技术负责人</w:t>
            </w:r>
          </w:p>
        </w:tc>
        <w:tc>
          <w:tcPr>
            <w:tcW w:w="1134"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姓名</w:t>
            </w:r>
          </w:p>
        </w:tc>
        <w:tc>
          <w:tcPr>
            <w:tcW w:w="966" w:type="dxa"/>
          </w:tcPr>
          <w:p>
            <w:pPr>
              <w:adjustRightInd w:val="0"/>
              <w:snapToGrid w:val="0"/>
              <w:spacing w:line="600" w:lineRule="exact"/>
              <w:rPr>
                <w:rFonts w:ascii="仿宋_GB2312" w:hAnsi="宋体" w:eastAsia="仿宋_GB2312"/>
                <w:sz w:val="28"/>
                <w:szCs w:val="28"/>
              </w:rPr>
            </w:pPr>
          </w:p>
        </w:tc>
        <w:tc>
          <w:tcPr>
            <w:tcW w:w="1443" w:type="dxa"/>
            <w:gridSpan w:val="3"/>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技术职称</w:t>
            </w:r>
          </w:p>
        </w:tc>
        <w:tc>
          <w:tcPr>
            <w:tcW w:w="1145" w:type="dxa"/>
          </w:tcPr>
          <w:p>
            <w:pPr>
              <w:adjustRightInd w:val="0"/>
              <w:snapToGrid w:val="0"/>
              <w:spacing w:line="600" w:lineRule="exact"/>
              <w:rPr>
                <w:rFonts w:ascii="仿宋_GB2312" w:hAnsi="宋体" w:eastAsia="仿宋_GB2312"/>
                <w:sz w:val="28"/>
                <w:szCs w:val="28"/>
              </w:rPr>
            </w:pPr>
          </w:p>
        </w:tc>
        <w:tc>
          <w:tcPr>
            <w:tcW w:w="1295" w:type="dxa"/>
            <w:gridSpan w:val="2"/>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电话</w:t>
            </w:r>
          </w:p>
        </w:tc>
        <w:tc>
          <w:tcPr>
            <w:tcW w:w="1295" w:type="dxa"/>
          </w:tcPr>
          <w:p>
            <w:pPr>
              <w:adjustRightInd w:val="0"/>
              <w:snapToGrid w:val="0"/>
              <w:spacing w:line="600" w:lineRule="exact"/>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成立时间</w:t>
            </w:r>
          </w:p>
        </w:tc>
        <w:tc>
          <w:tcPr>
            <w:tcW w:w="2100" w:type="dxa"/>
            <w:gridSpan w:val="2"/>
          </w:tcPr>
          <w:p>
            <w:pPr>
              <w:adjustRightInd w:val="0"/>
              <w:snapToGrid w:val="0"/>
              <w:spacing w:line="600" w:lineRule="exact"/>
              <w:rPr>
                <w:rFonts w:ascii="仿宋_GB2312" w:hAnsi="宋体" w:eastAsia="仿宋_GB2312"/>
                <w:sz w:val="28"/>
                <w:szCs w:val="28"/>
              </w:rPr>
            </w:pPr>
          </w:p>
        </w:tc>
        <w:tc>
          <w:tcPr>
            <w:tcW w:w="5178" w:type="dxa"/>
            <w:gridSpan w:val="7"/>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企业资质等级</w:t>
            </w:r>
          </w:p>
        </w:tc>
        <w:tc>
          <w:tcPr>
            <w:tcW w:w="2100" w:type="dxa"/>
            <w:gridSpan w:val="2"/>
          </w:tcPr>
          <w:p>
            <w:pPr>
              <w:adjustRightInd w:val="0"/>
              <w:snapToGrid w:val="0"/>
              <w:spacing w:line="600" w:lineRule="exact"/>
              <w:rPr>
                <w:rFonts w:ascii="仿宋_GB2312" w:hAnsi="宋体" w:eastAsia="仿宋_GB2312"/>
                <w:sz w:val="28"/>
                <w:szCs w:val="28"/>
              </w:rPr>
            </w:pPr>
          </w:p>
        </w:tc>
        <w:tc>
          <w:tcPr>
            <w:tcW w:w="1160" w:type="dxa"/>
            <w:gridSpan w:val="2"/>
            <w:vMerge w:val="restart"/>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其中</w:t>
            </w:r>
          </w:p>
        </w:tc>
        <w:tc>
          <w:tcPr>
            <w:tcW w:w="2268" w:type="dxa"/>
            <w:gridSpan w:val="3"/>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项目负责人</w:t>
            </w:r>
          </w:p>
        </w:tc>
        <w:tc>
          <w:tcPr>
            <w:tcW w:w="1750" w:type="dxa"/>
            <w:gridSpan w:val="2"/>
          </w:tcPr>
          <w:p>
            <w:pPr>
              <w:adjustRightInd w:val="0"/>
              <w:snapToGrid w:val="0"/>
              <w:spacing w:line="600" w:lineRule="exact"/>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营业执照号</w:t>
            </w:r>
          </w:p>
        </w:tc>
        <w:tc>
          <w:tcPr>
            <w:tcW w:w="2100" w:type="dxa"/>
            <w:gridSpan w:val="2"/>
          </w:tcPr>
          <w:p>
            <w:pPr>
              <w:adjustRightInd w:val="0"/>
              <w:snapToGrid w:val="0"/>
              <w:spacing w:line="600" w:lineRule="exact"/>
              <w:rPr>
                <w:rFonts w:ascii="仿宋_GB2312" w:hAnsi="宋体" w:eastAsia="仿宋_GB2312"/>
                <w:sz w:val="28"/>
                <w:szCs w:val="28"/>
              </w:rPr>
            </w:pPr>
          </w:p>
        </w:tc>
        <w:tc>
          <w:tcPr>
            <w:tcW w:w="1160" w:type="dxa"/>
            <w:gridSpan w:val="2"/>
            <w:vMerge w:val="continue"/>
          </w:tcPr>
          <w:p>
            <w:pPr>
              <w:adjustRightInd w:val="0"/>
              <w:snapToGrid w:val="0"/>
              <w:spacing w:line="600" w:lineRule="exact"/>
              <w:rPr>
                <w:rFonts w:ascii="仿宋_GB2312" w:hAnsi="宋体" w:eastAsia="仿宋_GB2312"/>
                <w:sz w:val="28"/>
                <w:szCs w:val="28"/>
              </w:rPr>
            </w:pPr>
          </w:p>
        </w:tc>
        <w:tc>
          <w:tcPr>
            <w:tcW w:w="2268" w:type="dxa"/>
            <w:gridSpan w:val="3"/>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□高级职称人员</w:t>
            </w:r>
          </w:p>
        </w:tc>
        <w:tc>
          <w:tcPr>
            <w:tcW w:w="1750" w:type="dxa"/>
            <w:gridSpan w:val="2"/>
          </w:tcPr>
          <w:p>
            <w:pPr>
              <w:adjustRightInd w:val="0"/>
              <w:snapToGrid w:val="0"/>
              <w:spacing w:line="600" w:lineRule="exact"/>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注册资金</w:t>
            </w:r>
          </w:p>
        </w:tc>
        <w:tc>
          <w:tcPr>
            <w:tcW w:w="2100" w:type="dxa"/>
            <w:gridSpan w:val="2"/>
          </w:tcPr>
          <w:p>
            <w:pPr>
              <w:adjustRightInd w:val="0"/>
              <w:snapToGrid w:val="0"/>
              <w:spacing w:line="600" w:lineRule="exact"/>
              <w:rPr>
                <w:rFonts w:ascii="仿宋_GB2312" w:hAnsi="宋体" w:eastAsia="仿宋_GB2312"/>
                <w:sz w:val="28"/>
                <w:szCs w:val="28"/>
              </w:rPr>
            </w:pPr>
          </w:p>
        </w:tc>
        <w:tc>
          <w:tcPr>
            <w:tcW w:w="1160" w:type="dxa"/>
            <w:gridSpan w:val="2"/>
            <w:vMerge w:val="continue"/>
          </w:tcPr>
          <w:p>
            <w:pPr>
              <w:adjustRightInd w:val="0"/>
              <w:snapToGrid w:val="0"/>
              <w:spacing w:line="600" w:lineRule="exact"/>
              <w:rPr>
                <w:rFonts w:ascii="仿宋_GB2312" w:hAnsi="宋体" w:eastAsia="仿宋_GB2312"/>
                <w:sz w:val="28"/>
                <w:szCs w:val="28"/>
              </w:rPr>
            </w:pPr>
          </w:p>
        </w:tc>
        <w:tc>
          <w:tcPr>
            <w:tcW w:w="2268" w:type="dxa"/>
            <w:gridSpan w:val="3"/>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□中级职称人员</w:t>
            </w:r>
          </w:p>
        </w:tc>
        <w:tc>
          <w:tcPr>
            <w:tcW w:w="1750" w:type="dxa"/>
            <w:gridSpan w:val="2"/>
          </w:tcPr>
          <w:p>
            <w:pPr>
              <w:adjustRightInd w:val="0"/>
              <w:snapToGrid w:val="0"/>
              <w:spacing w:line="600" w:lineRule="exact"/>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开户银行</w:t>
            </w:r>
          </w:p>
        </w:tc>
        <w:tc>
          <w:tcPr>
            <w:tcW w:w="2100" w:type="dxa"/>
            <w:gridSpan w:val="2"/>
          </w:tcPr>
          <w:p>
            <w:pPr>
              <w:adjustRightInd w:val="0"/>
              <w:snapToGrid w:val="0"/>
              <w:spacing w:line="600" w:lineRule="exact"/>
              <w:rPr>
                <w:rFonts w:ascii="仿宋_GB2312" w:hAnsi="宋体" w:eastAsia="仿宋_GB2312"/>
                <w:sz w:val="28"/>
                <w:szCs w:val="28"/>
              </w:rPr>
            </w:pPr>
          </w:p>
        </w:tc>
        <w:tc>
          <w:tcPr>
            <w:tcW w:w="1160" w:type="dxa"/>
            <w:gridSpan w:val="2"/>
            <w:vMerge w:val="continue"/>
          </w:tcPr>
          <w:p>
            <w:pPr>
              <w:adjustRightInd w:val="0"/>
              <w:snapToGrid w:val="0"/>
              <w:spacing w:line="600" w:lineRule="exact"/>
              <w:rPr>
                <w:rFonts w:ascii="仿宋_GB2312" w:hAnsi="宋体" w:eastAsia="仿宋_GB2312"/>
                <w:sz w:val="28"/>
                <w:szCs w:val="28"/>
              </w:rPr>
            </w:pPr>
          </w:p>
        </w:tc>
        <w:tc>
          <w:tcPr>
            <w:tcW w:w="2268" w:type="dxa"/>
            <w:gridSpan w:val="3"/>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□初级职称人员</w:t>
            </w:r>
          </w:p>
        </w:tc>
        <w:tc>
          <w:tcPr>
            <w:tcW w:w="1750" w:type="dxa"/>
            <w:gridSpan w:val="2"/>
          </w:tcPr>
          <w:p>
            <w:pPr>
              <w:adjustRightInd w:val="0"/>
              <w:snapToGrid w:val="0"/>
              <w:spacing w:line="600" w:lineRule="exact"/>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账户</w:t>
            </w:r>
          </w:p>
        </w:tc>
        <w:tc>
          <w:tcPr>
            <w:tcW w:w="2100" w:type="dxa"/>
            <w:gridSpan w:val="2"/>
          </w:tcPr>
          <w:p>
            <w:pPr>
              <w:adjustRightInd w:val="0"/>
              <w:snapToGrid w:val="0"/>
              <w:spacing w:line="600" w:lineRule="exact"/>
              <w:rPr>
                <w:rFonts w:ascii="仿宋_GB2312" w:hAnsi="宋体" w:eastAsia="仿宋_GB2312"/>
                <w:sz w:val="28"/>
                <w:szCs w:val="28"/>
              </w:rPr>
            </w:pPr>
          </w:p>
        </w:tc>
        <w:tc>
          <w:tcPr>
            <w:tcW w:w="1160" w:type="dxa"/>
            <w:gridSpan w:val="2"/>
            <w:vMerge w:val="continue"/>
          </w:tcPr>
          <w:p>
            <w:pPr>
              <w:adjustRightInd w:val="0"/>
              <w:snapToGrid w:val="0"/>
              <w:spacing w:line="600" w:lineRule="exact"/>
              <w:rPr>
                <w:rFonts w:ascii="仿宋_GB2312" w:hAnsi="宋体" w:eastAsia="仿宋_GB2312"/>
                <w:sz w:val="28"/>
                <w:szCs w:val="28"/>
              </w:rPr>
            </w:pPr>
          </w:p>
        </w:tc>
        <w:tc>
          <w:tcPr>
            <w:tcW w:w="2268" w:type="dxa"/>
            <w:gridSpan w:val="3"/>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□技工</w:t>
            </w:r>
          </w:p>
        </w:tc>
        <w:tc>
          <w:tcPr>
            <w:tcW w:w="1750" w:type="dxa"/>
            <w:gridSpan w:val="2"/>
          </w:tcPr>
          <w:p>
            <w:pPr>
              <w:adjustRightInd w:val="0"/>
              <w:snapToGrid w:val="0"/>
              <w:spacing w:line="600" w:lineRule="exact"/>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经营范围</w:t>
            </w:r>
          </w:p>
        </w:tc>
        <w:tc>
          <w:tcPr>
            <w:tcW w:w="7278" w:type="dxa"/>
            <w:gridSpan w:val="9"/>
          </w:tcPr>
          <w:p>
            <w:pPr>
              <w:adjustRightInd w:val="0"/>
              <w:snapToGrid w:val="0"/>
              <w:spacing w:line="600" w:lineRule="exact"/>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rPr>
              <w:t>备注</w:t>
            </w:r>
          </w:p>
        </w:tc>
        <w:tc>
          <w:tcPr>
            <w:tcW w:w="7278" w:type="dxa"/>
            <w:gridSpan w:val="9"/>
          </w:tcPr>
          <w:p>
            <w:pPr>
              <w:adjustRightInd w:val="0"/>
              <w:snapToGrid w:val="0"/>
              <w:spacing w:line="600" w:lineRule="exact"/>
              <w:rPr>
                <w:rFonts w:ascii="仿宋_GB2312" w:hAnsi="宋体" w:eastAsia="仿宋_GB2312"/>
                <w:sz w:val="28"/>
                <w:szCs w:val="28"/>
              </w:rPr>
            </w:pPr>
          </w:p>
        </w:tc>
      </w:tr>
    </w:tbl>
    <w:p>
      <w:pPr>
        <w:adjustRightInd w:val="0"/>
        <w:snapToGrid w:val="0"/>
        <w:ind w:firstLine="573"/>
        <w:rPr>
          <w:rFonts w:hint="eastAsia" w:ascii="宋体" w:hAnsi="宋体" w:eastAsia="宋体" w:cs="Times New Roman"/>
          <w:b/>
          <w:bCs/>
          <w:sz w:val="28"/>
          <w:szCs w:val="28"/>
          <w:lang w:eastAsia="zh-CN"/>
        </w:rPr>
      </w:pPr>
      <w:r>
        <w:rPr>
          <w:rFonts w:ascii="仿宋_GB2312" w:hAnsi="宋体" w:eastAsia="仿宋_GB2312"/>
          <w:sz w:val="28"/>
          <w:szCs w:val="28"/>
        </w:rPr>
        <w:t>注</w:t>
      </w:r>
      <w:r>
        <w:rPr>
          <w:rFonts w:hint="eastAsia" w:ascii="仿宋_GB2312" w:hAnsi="宋体" w:eastAsia="仿宋_GB2312"/>
          <w:sz w:val="28"/>
          <w:szCs w:val="28"/>
        </w:rPr>
        <w:t>：</w:t>
      </w:r>
      <w:r>
        <w:rPr>
          <w:rFonts w:ascii="仿宋_GB2312" w:hAnsi="宋体" w:eastAsia="仿宋_GB2312"/>
          <w:sz w:val="28"/>
          <w:szCs w:val="28"/>
        </w:rPr>
        <w:t>供应商应按供应商须知的要求提供主体资格证明材料及相关资质证明材料</w:t>
      </w:r>
      <w:r>
        <w:rPr>
          <w:rFonts w:hint="eastAsia" w:ascii="仿宋_GB2312" w:hAnsi="宋体" w:eastAsia="仿宋_GB2312"/>
          <w:sz w:val="28"/>
          <w:szCs w:val="28"/>
          <w:lang w:eastAsia="zh-CN"/>
        </w:rPr>
        <w:t>。</w:t>
      </w:r>
      <w:r>
        <w:rPr>
          <w:rFonts w:hint="eastAsia" w:ascii="宋体" w:hAnsi="宋体" w:eastAsia="宋体" w:cs="Times New Roman"/>
          <w:b/>
          <w:bCs/>
          <w:sz w:val="28"/>
          <w:szCs w:val="28"/>
          <w:lang w:val="en-US" w:eastAsia="zh-CN"/>
        </w:rPr>
        <w:t>（</w:t>
      </w:r>
      <w:r>
        <w:rPr>
          <w:rFonts w:hint="eastAsia" w:ascii="宋体" w:hAnsi="宋体" w:eastAsia="宋体" w:cs="Times New Roman"/>
          <w:b/>
          <w:bCs/>
          <w:sz w:val="28"/>
          <w:szCs w:val="28"/>
        </w:rPr>
        <w:t>相关证明文件附后</w:t>
      </w:r>
      <w:r>
        <w:rPr>
          <w:rFonts w:hint="eastAsia" w:ascii="宋体" w:hAnsi="宋体" w:eastAsia="宋体" w:cs="Times New Roman"/>
          <w:b/>
          <w:bCs/>
          <w:sz w:val="28"/>
          <w:szCs w:val="28"/>
          <w:lang w:eastAsia="zh-CN"/>
        </w:rPr>
        <w:t>）</w:t>
      </w:r>
    </w:p>
    <w:p>
      <w:pPr>
        <w:adjustRightInd w:val="0"/>
        <w:snapToGrid w:val="0"/>
        <w:spacing w:line="360" w:lineRule="auto"/>
        <w:jc w:val="right"/>
        <w:outlineLvl w:val="9"/>
        <w:rPr>
          <w:rFonts w:hint="eastAsia" w:ascii="宋体" w:hAnsi="宋体" w:eastAsia="宋体" w:cs="Times New Roman"/>
          <w:b/>
          <w:bCs/>
          <w:color w:val="auto"/>
          <w:sz w:val="28"/>
          <w:szCs w:val="28"/>
          <w:highlight w:val="none"/>
          <w:lang w:val="en-US" w:eastAsia="zh-CN"/>
        </w:rPr>
      </w:pPr>
      <w:bookmarkStart w:id="201"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ascii="宋体" w:hAnsi="宋体" w:eastAsia="宋体" w:cs="Times New Roman"/>
          <w:b/>
          <w:bCs/>
          <w:color w:val="auto"/>
          <w:sz w:val="28"/>
          <w:szCs w:val="28"/>
          <w:highlight w:val="none"/>
          <w:lang w:val="en-US" w:eastAsia="zh-CN"/>
        </w:rPr>
      </w:pPr>
    </w:p>
    <w:p>
      <w:pPr>
        <w:adjustRightInd w:val="0"/>
        <w:snapToGrid w:val="0"/>
        <w:spacing w:line="360" w:lineRule="auto"/>
        <w:jc w:val="left"/>
        <w:outlineLvl w:val="9"/>
        <w:rPr>
          <w:rFonts w:hint="eastAsia"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lang w:val="en-US" w:eastAsia="zh-CN"/>
        </w:rPr>
        <w:t>3.2不得存在情形</w:t>
      </w:r>
      <w:r>
        <w:rPr>
          <w:rFonts w:hint="eastAsia" w:ascii="宋体" w:hAnsi="宋体" w:eastAsia="宋体" w:cs="Times New Roman"/>
          <w:b/>
          <w:bCs/>
          <w:color w:val="auto"/>
          <w:sz w:val="28"/>
          <w:szCs w:val="28"/>
          <w:highlight w:val="none"/>
        </w:rPr>
        <w:t>承诺函</w:t>
      </w:r>
    </w:p>
    <w:bookmarkEnd w:id="20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广州市净水有限公司江高分公司2022年度电气设备备件采购项目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ascii="宋体" w:hAnsi="宋体" w:cs="Times New Roman"/>
          <w:b/>
          <w:bCs/>
          <w:sz w:val="28"/>
          <w:szCs w:val="28"/>
          <w:lang w:val="en-US" w:eastAsia="zh-CN"/>
        </w:rPr>
      </w:pPr>
    </w:p>
    <w:p>
      <w:pPr>
        <w:pStyle w:val="2"/>
        <w:numPr>
          <w:ilvl w:val="0"/>
          <w:numId w:val="0"/>
        </w:numPr>
        <w:jc w:val="left"/>
        <w:rPr>
          <w:rFonts w:hint="eastAsia" w:ascii="宋体" w:hAnsi="宋体" w:cs="Times New Roman"/>
          <w:b/>
          <w:bCs/>
          <w:sz w:val="28"/>
          <w:szCs w:val="28"/>
          <w:lang w:val="en-US" w:eastAsia="zh-CN"/>
        </w:rPr>
      </w:pPr>
    </w:p>
    <w:p>
      <w:pPr>
        <w:pStyle w:val="2"/>
        <w:numPr>
          <w:ilvl w:val="0"/>
          <w:numId w:val="0"/>
        </w:numPr>
        <w:jc w:val="left"/>
        <w:rPr>
          <w:rFonts w:hint="eastAsia" w:ascii="宋体" w:hAnsi="宋体" w:cs="Times New Roman"/>
          <w:b/>
          <w:bCs/>
          <w:sz w:val="28"/>
          <w:szCs w:val="28"/>
          <w:lang w:val="en-US" w:eastAsia="zh-CN"/>
        </w:rPr>
      </w:pPr>
    </w:p>
    <w:p>
      <w:pPr>
        <w:pStyle w:val="2"/>
        <w:numPr>
          <w:ilvl w:val="0"/>
          <w:numId w:val="0"/>
        </w:numPr>
        <w:jc w:val="left"/>
        <w:rPr>
          <w:rFonts w:hint="eastAsia" w:ascii="宋体" w:hAnsi="宋体" w:cs="Times New Roman"/>
          <w:b/>
          <w:bCs/>
          <w:sz w:val="28"/>
          <w:szCs w:val="28"/>
          <w:lang w:val="en-US" w:eastAsia="zh-CN"/>
        </w:rPr>
      </w:pPr>
    </w:p>
    <w:p>
      <w:pPr>
        <w:pStyle w:val="2"/>
        <w:numPr>
          <w:ilvl w:val="0"/>
          <w:numId w:val="0"/>
        </w:numPr>
        <w:jc w:val="left"/>
        <w:rPr>
          <w:rFonts w:hint="eastAsia" w:ascii="宋体" w:hAnsi="宋体" w:cs="Times New Roman"/>
          <w:b/>
          <w:bCs/>
          <w:sz w:val="28"/>
          <w:szCs w:val="28"/>
          <w:lang w:val="en-US" w:eastAsia="zh-CN"/>
        </w:rPr>
      </w:pPr>
    </w:p>
    <w:p>
      <w:pPr>
        <w:pStyle w:val="2"/>
        <w:numPr>
          <w:ilvl w:val="0"/>
          <w:numId w:val="0"/>
        </w:numPr>
        <w:jc w:val="left"/>
        <w:rPr>
          <w:rFonts w:hint="eastAsia" w:ascii="宋体" w:hAnsi="宋体" w:cs="Times New Roman"/>
          <w:b/>
          <w:bCs/>
          <w:sz w:val="28"/>
          <w:szCs w:val="28"/>
          <w:lang w:val="en-US" w:eastAsia="zh-CN"/>
        </w:rPr>
      </w:pPr>
    </w:p>
    <w:p>
      <w:pPr>
        <w:jc w:val="left"/>
        <w:rPr>
          <w:rFonts w:hint="eastAsia" w:ascii="宋体" w:hAnsi="宋体" w:eastAsia="宋体" w:cs="Times New Roman"/>
          <w:b/>
          <w:bCs/>
          <w:sz w:val="28"/>
          <w:szCs w:val="28"/>
        </w:rPr>
      </w:pPr>
      <w:r>
        <w:rPr>
          <w:rFonts w:hint="eastAsia" w:ascii="宋体" w:hAnsi="宋体" w:cs="Times New Roman"/>
          <w:b/>
          <w:bCs/>
          <w:sz w:val="28"/>
          <w:szCs w:val="28"/>
          <w:lang w:val="en-US" w:eastAsia="zh-CN"/>
        </w:rPr>
        <w:t>4</w:t>
      </w:r>
      <w:r>
        <w:rPr>
          <w:rFonts w:hint="eastAsia" w:ascii="宋体" w:hAnsi="宋体" w:eastAsia="宋体" w:cs="Times New Roman"/>
          <w:b/>
          <w:bCs/>
          <w:sz w:val="28"/>
          <w:szCs w:val="28"/>
          <w:lang w:val="en-US" w:eastAsia="zh-CN"/>
        </w:rPr>
        <w:t>.</w:t>
      </w:r>
      <w:r>
        <w:rPr>
          <w:rFonts w:hint="eastAsia" w:ascii="宋体" w:hAnsi="宋体" w:eastAsia="宋体" w:cs="Times New Roman"/>
          <w:b/>
          <w:bCs/>
          <w:sz w:val="28"/>
          <w:szCs w:val="28"/>
        </w:rPr>
        <w:t>拟投入本项目的项目负责人情况表</w:t>
      </w:r>
    </w:p>
    <w:p>
      <w:pPr>
        <w:pStyle w:val="2"/>
        <w:rPr>
          <w:rFonts w:hint="eastAsia" w:ascii="仿宋_GB2312" w:hAnsi="宋体" w:eastAsia="仿宋_GB2312"/>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
        <w:rPr>
          <w:rFonts w:hint="default" w:ascii="仿宋_GB2312" w:hAnsi="宋体" w:eastAsia="仿宋_GB2312"/>
          <w:sz w:val="28"/>
          <w:szCs w:val="28"/>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hAnsi="宋体" w:eastAsia="仿宋_GB2312"/>
          <w:sz w:val="28"/>
          <w:szCs w:val="28"/>
          <w:lang w:val="en-US" w:eastAsia="zh-CN"/>
        </w:rPr>
      </w:pPr>
    </w:p>
    <w:p>
      <w:pPr>
        <w:pStyle w:val="6"/>
        <w:adjustRightInd w:val="0"/>
        <w:snapToGrid w:val="0"/>
        <w:spacing w:line="600" w:lineRule="exact"/>
        <w:rPr>
          <w:rFonts w:hint="eastAsia" w:ascii="仿宋_GB2312" w:hAnsi="宋体" w:eastAsia="仿宋_GB2312"/>
          <w:sz w:val="28"/>
          <w:szCs w:val="28"/>
          <w:lang w:val="en-US" w:eastAsia="zh-CN"/>
        </w:rPr>
      </w:pPr>
      <w:bookmarkStart w:id="202" w:name="_Toc19423"/>
      <w:bookmarkStart w:id="203" w:name="_Toc32430"/>
    </w:p>
    <w:p>
      <w:pPr>
        <w:rPr>
          <w:rFonts w:hint="eastAsia" w:ascii="仿宋_GB2312" w:hAnsi="宋体" w:eastAsia="仿宋_GB2312"/>
          <w:sz w:val="28"/>
          <w:szCs w:val="28"/>
          <w:lang w:val="en-US" w:eastAsia="zh-CN"/>
        </w:rPr>
      </w:pPr>
    </w:p>
    <w:p>
      <w:pPr>
        <w:pStyle w:val="2"/>
        <w:rPr>
          <w:rFonts w:hint="eastAsia"/>
          <w:lang w:val="en-US" w:eastAsia="zh-CN"/>
        </w:rPr>
      </w:pPr>
    </w:p>
    <w:p>
      <w:pPr>
        <w:pStyle w:val="6"/>
        <w:adjustRightInd w:val="0"/>
        <w:snapToGrid w:val="0"/>
        <w:spacing w:line="600" w:lineRule="exact"/>
        <w:rPr>
          <w:rFonts w:ascii="仿宋_GB2312" w:hAnsi="宋体" w:eastAsia="仿宋_GB2312"/>
          <w:sz w:val="28"/>
          <w:szCs w:val="28"/>
        </w:rPr>
      </w:pPr>
      <w:r>
        <w:rPr>
          <w:rFonts w:hint="eastAsia" w:ascii="仿宋_GB2312" w:hAnsi="宋体" w:eastAsia="仿宋_GB2312"/>
          <w:sz w:val="28"/>
          <w:szCs w:val="28"/>
          <w:lang w:val="en-US" w:eastAsia="zh-CN"/>
        </w:rPr>
        <w:t>5</w:t>
      </w:r>
      <w:r>
        <w:rPr>
          <w:rFonts w:hint="eastAsia" w:ascii="宋体" w:hAnsi="宋体" w:eastAsia="宋体"/>
          <w:sz w:val="28"/>
          <w:szCs w:val="28"/>
        </w:rPr>
        <w:t>.报价表</w:t>
      </w:r>
      <w:bookmarkEnd w:id="202"/>
      <w:bookmarkEnd w:id="203"/>
    </w:p>
    <w:p>
      <w:pPr>
        <w:adjustRightInd w:val="0"/>
        <w:snapToGrid w:val="0"/>
        <w:spacing w:line="600" w:lineRule="exact"/>
        <w:rPr>
          <w:rFonts w:ascii="仿宋_GB2312" w:hAnsi="宋体" w:eastAsia="仿宋_GB2312"/>
          <w:sz w:val="28"/>
          <w:szCs w:val="28"/>
        </w:rPr>
      </w:pPr>
    </w:p>
    <w:tbl>
      <w:tblPr>
        <w:tblStyle w:val="22"/>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817"/>
        <w:gridCol w:w="1445"/>
        <w:gridCol w:w="1112"/>
        <w:gridCol w:w="713"/>
        <w:gridCol w:w="1571"/>
        <w:gridCol w:w="1108"/>
        <w:gridCol w:w="1108"/>
        <w:gridCol w:w="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名称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规格/型号</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需求数量</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品牌</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不含税单价（元）</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含税</w:t>
            </w:r>
            <w:r>
              <w:rPr>
                <w:rFonts w:hint="eastAsia" w:ascii="宋体" w:hAnsi="宋体" w:eastAsia="宋体" w:cs="宋体"/>
                <w:i w:val="0"/>
                <w:iCs w:val="0"/>
                <w:color w:val="000000"/>
                <w:kern w:val="0"/>
                <w:sz w:val="22"/>
                <w:szCs w:val="22"/>
                <w:u w:val="none"/>
                <w:lang w:val="en-US" w:eastAsia="zh-CN"/>
              </w:rPr>
              <w:t>单价（元）</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含税</w:t>
            </w:r>
            <w:r>
              <w:rPr>
                <w:rFonts w:hint="eastAsia" w:ascii="宋体" w:hAnsi="宋体" w:eastAsia="宋体" w:cs="宋体"/>
                <w:i w:val="0"/>
                <w:iCs w:val="0"/>
                <w:color w:val="000000"/>
                <w:kern w:val="0"/>
                <w:sz w:val="22"/>
                <w:szCs w:val="22"/>
                <w:u w:val="none"/>
                <w:lang w:val="en-US" w:eastAsia="zh-CN"/>
              </w:rPr>
              <w:t>合计</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线路微机保护装置</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BYE320D-550R10-M</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广州东芝白云电器设备有限公司</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出水软启动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22p-d370A 103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Allen-bradley</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除臭软启动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ATV610D45N4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施耐德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进水接触器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3RT5075-6..6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西门子</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出水接触器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3RT5076-6..6</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西门子</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输送螺栓ABB变频器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ACS580-01-033A-4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ABB</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刮板机ABB变频器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ACS580-01-046A-4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ABB</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刮板机ABB变频器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ACS580-01-026A-4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ABB</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风机变频器ABB</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ACS510-01-125A-4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ABB</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干化压榨泵ABB变频器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rPr>
              <w:t>ACS510-01-038A-4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ABB</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干化进泥泵ABB变频器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ACS580-01-088A-4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ABB</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干化PAM配药缸ABB变频器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ACS580-01-09A5-4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ABB</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风机变频器ABB</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ACS510-01-180A-4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套</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ABB</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干泥泵变频器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ACS550-01-059A-4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ABB</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絮凝剂投加配药变频器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 xml:space="preserve">ACS530-01-02A6-4+J400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ABB</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差速电机变频器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ACS800-01-0030-3+P901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ABB</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主电机变频器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ACS800-01-0120-3+P901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ABB</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脱水离心机PAM药泵ABB变频器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ACS355-03E-08A8-4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ABB</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气动阀门限位开关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APL-210N</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4</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Homeglen</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出水提升泵变频器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22p-d370A 103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Allen-bradley</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除臭变频器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ATV610D45N4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施耐德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除臭变频器</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ATV610D37N4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个</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施耐德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rPr>
            </w:pPr>
          </w:p>
        </w:tc>
        <w:tc>
          <w:tcPr>
            <w:tcW w:w="48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含税总价（元）</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adjustRightInd w:val="0"/>
        <w:snapToGrid w:val="0"/>
        <w:rPr>
          <w:rFonts w:hint="eastAsia" w:ascii="仿宋_GB2312" w:hAnsi="宋体" w:eastAsia="仿宋_GB2312"/>
          <w:sz w:val="28"/>
          <w:szCs w:val="28"/>
        </w:rPr>
      </w:pPr>
    </w:p>
    <w:p>
      <w:pPr>
        <w:pStyle w:val="2"/>
        <w:rPr>
          <w:rFonts w:hint="eastAsia"/>
        </w:rPr>
      </w:pPr>
      <w:r>
        <w:rPr>
          <w:rFonts w:hint="default"/>
          <w:lang w:val="en-US"/>
        </w:rPr>
        <w:t xml:space="preserve">应商名称（加盖公章）： </w:t>
      </w:r>
    </w:p>
    <w:p>
      <w:pPr>
        <w:pStyle w:val="2"/>
        <w:rPr>
          <w:rFonts w:hint="eastAsia"/>
        </w:rPr>
      </w:pPr>
      <w:r>
        <w:rPr>
          <w:rFonts w:hint="default"/>
          <w:lang w:val="en-US"/>
        </w:rPr>
        <w:t>年  月  日</w:t>
      </w:r>
    </w:p>
    <w:p>
      <w:pPr>
        <w:pStyle w:val="2"/>
        <w:rPr>
          <w:rFonts w:hint="default"/>
          <w:lang w:val="en-US"/>
        </w:rPr>
      </w:pPr>
    </w:p>
    <w:p>
      <w:pPr>
        <w:pStyle w:val="6"/>
        <w:rPr>
          <w:rFonts w:ascii="宋体" w:hAnsi="宋体" w:eastAsia="宋体"/>
          <w:sz w:val="28"/>
          <w:szCs w:val="28"/>
        </w:rPr>
      </w:pPr>
      <w:bookmarkStart w:id="204" w:name="_Toc16386"/>
      <w:bookmarkStart w:id="205" w:name="_Toc6058"/>
      <w:bookmarkStart w:id="206" w:name="_Toc87616402"/>
      <w:bookmarkStart w:id="207" w:name="_Toc88209965"/>
      <w:r>
        <w:rPr>
          <w:rFonts w:hint="eastAsia" w:eastAsia="宋体"/>
          <w:lang w:val="en-US" w:eastAsia="zh-CN"/>
        </w:rPr>
        <w:t>6</w:t>
      </w:r>
      <w:r>
        <w:rPr>
          <w:rFonts w:hint="eastAsia" w:ascii="宋体" w:hAnsi="宋体" w:eastAsia="宋体"/>
          <w:sz w:val="28"/>
          <w:szCs w:val="28"/>
        </w:rPr>
        <w:t>.其他资料</w:t>
      </w:r>
      <w:bookmarkEnd w:id="204"/>
      <w:bookmarkEnd w:id="205"/>
      <w:bookmarkEnd w:id="206"/>
      <w:bookmarkEnd w:id="207"/>
    </w:p>
    <w:p>
      <w:pPr>
        <w:adjustRightInd w:val="0"/>
        <w:snapToGrid w:val="0"/>
        <w:spacing w:line="600" w:lineRule="exact"/>
        <w:ind w:firstLine="570"/>
        <w:rPr>
          <w:rFonts w:ascii="仿宋_GB2312" w:hAnsi="宋体" w:eastAsia="仿宋_GB2312"/>
          <w:sz w:val="28"/>
          <w:szCs w:val="28"/>
        </w:rPr>
      </w:pPr>
      <w:r>
        <w:rPr>
          <w:rFonts w:ascii="仿宋_GB2312" w:hAnsi="宋体" w:eastAsia="仿宋_GB2312"/>
          <w:sz w:val="28"/>
          <w:szCs w:val="28"/>
        </w:rPr>
        <w:t>供应商须提交的其他资料</w:t>
      </w:r>
      <w:r>
        <w:rPr>
          <w:rFonts w:hint="eastAsia" w:ascii="仿宋_GB2312" w:hAnsi="宋体" w:eastAsia="仿宋_GB2312"/>
          <w:sz w:val="28"/>
          <w:szCs w:val="28"/>
        </w:rPr>
        <w:t>。</w:t>
      </w:r>
    </w:p>
    <w:p/>
    <w:sectPr>
      <w:headerReference r:id="rId7" w:type="first"/>
      <w:footerReference r:id="rId10" w:type="first"/>
      <w:footerReference r:id="rId8" w:type="default"/>
      <w:footerReference r:id="rId9" w:type="even"/>
      <w:pgSz w:w="11906" w:h="16838"/>
      <w:pgMar w:top="1157" w:right="1519" w:bottom="1157" w:left="1395"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0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spAutoFit/>
                    </wps:bodyPr>
                  </wps:wsp>
                </a:graphicData>
              </a:graphic>
            </wp:anchor>
          </w:drawing>
        </mc:Choice>
        <mc:Fallback>
          <w:pict>
            <v:rect id="文本框 2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JRBRC8YBAACQAwAADgAAAAAAAAABACAAAAAfAQAAZHJzL2Uyb0RvYy54&#10;bWxQSwUGAAAAAAYABgBZAQAAVw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DO3yHwgEAAIcDAAAOAAAAAAAAAAEAIAAAAB8BAABkcnMvZTJvRG9jLnhtbFBL&#10;BQYAAAAABgAGAFkBAABTBQ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pPr>
                        </w:p>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cgf8tsMBAACHAwAADgAAAAAAAAABACAAAAAfAQAAZHJzL2Uyb0RvYy54bWxQ&#10;SwUGAAAAAAYABgBZAQAAVAUAAAAA&#10;">
              <v:fill on="f" focussize="0,0"/>
              <v:stroke on="f"/>
              <v:imagedata o:title=""/>
              <o:lock v:ext="edit" aspectratio="f"/>
              <v:textbox inset="0mm,0mm,0mm,0mm" style="mso-fit-shape-to-text:t;">
                <w:txbxContent>
                  <w:p>
                    <w:pPr>
                      <w:pStyle w:val="17"/>
                    </w:pPr>
                  </w:p>
                  <w:p/>
                </w:txbxContent>
              </v:textbox>
            </v:rect>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BVczJPBAQAAhwMAAA4AAAAAAAAAAQAgAAAAHwEAAGRycy9lMm9Eb2MueG1sUEsF&#10;BgAAAAAGAAYAWQEAAFIFA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suff w:val="nothing"/>
      <w:lvlText w:val="%1．"/>
      <w:lvlJc w:val="left"/>
    </w:lvl>
  </w:abstractNum>
  <w:abstractNum w:abstractNumId="1">
    <w:nsid w:val="00000001"/>
    <w:multiLevelType w:val="singleLevel"/>
    <w:tmpl w:val="00000001"/>
    <w:lvl w:ilvl="0" w:tentative="0">
      <w:start w:val="1"/>
      <w:numFmt w:val="chineseCounting"/>
      <w:suff w:val="space"/>
      <w:lvlText w:val="第%1章"/>
      <w:lvlJc w:val="left"/>
      <w:rPr>
        <w:rFonts w:hint="eastAsia"/>
      </w:rPr>
    </w:lvl>
  </w:abstractNum>
  <w:abstractNum w:abstractNumId="2">
    <w:nsid w:val="00000002"/>
    <w:multiLevelType w:val="singleLevel"/>
    <w:tmpl w:val="00000002"/>
    <w:lvl w:ilvl="0" w:tentative="0">
      <w:start w:val="6"/>
      <w:numFmt w:val="chineseCounting"/>
      <w:suff w:val="space"/>
      <w:lvlText w:val="第%1条"/>
      <w:lvlJc w:val="left"/>
      <w:rPr>
        <w:rFonts w:hint="eastAsia"/>
      </w:rPr>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decimal"/>
      <w:lvlText w:val="(%1)"/>
      <w:lvlJc w:val="left"/>
      <w:pPr>
        <w:ind w:left="425" w:hanging="425"/>
      </w:pPr>
      <w:rPr>
        <w:rFonts w:hint="default"/>
      </w:rPr>
    </w:lvl>
  </w:abstractNum>
  <w:abstractNum w:abstractNumId="5">
    <w:nsid w:val="00000005"/>
    <w:multiLevelType w:val="singleLevel"/>
    <w:tmpl w:val="00000005"/>
    <w:lvl w:ilvl="0" w:tentative="0">
      <w:start w:val="2"/>
      <w:numFmt w:val="decimal"/>
      <w:lvlText w:val="%1."/>
      <w:lvlJc w:val="left"/>
      <w:pPr>
        <w:tabs>
          <w:tab w:val="left" w:pos="312"/>
        </w:tabs>
      </w:pPr>
    </w:lvl>
  </w:abstractNum>
  <w:abstractNum w:abstractNumId="6">
    <w:nsid w:val="00000006"/>
    <w:multiLevelType w:val="singleLevel"/>
    <w:tmpl w:val="00000006"/>
    <w:lvl w:ilvl="0" w:tentative="0">
      <w:start w:val="5"/>
      <w:numFmt w:val="decimal"/>
      <w:lvlText w:val="%1."/>
      <w:lvlJc w:val="left"/>
      <w:pPr>
        <w:tabs>
          <w:tab w:val="left" w:pos="312"/>
        </w:tabs>
      </w:pPr>
    </w:lvl>
  </w:abstractNum>
  <w:num w:numId="1">
    <w:abstractNumId w:val="1"/>
  </w:num>
  <w:num w:numId="2">
    <w:abstractNumId w:val="0"/>
  </w:num>
  <w:num w:numId="3">
    <w:abstractNumId w:val="4"/>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TI3MTkzZTRjNzMxNjc0ZTBiZWNiNDExY2JjMGMifQ=="/>
  </w:docVars>
  <w:rsids>
    <w:rsidRoot w:val="00000000"/>
    <w:rsid w:val="011949CD"/>
    <w:rsid w:val="08C62D7C"/>
    <w:rsid w:val="329A47AD"/>
    <w:rsid w:val="333F40EE"/>
    <w:rsid w:val="383D454D"/>
    <w:rsid w:val="3D745768"/>
    <w:rsid w:val="577B655E"/>
    <w:rsid w:val="5D2B7C18"/>
    <w:rsid w:val="7A09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qFormat/>
    <w:uiPriority w:val="9"/>
    <w:pPr>
      <w:keepNext/>
      <w:keepLines/>
      <w:spacing w:before="260" w:after="260" w:line="416" w:lineRule="auto"/>
      <w:jc w:val="center"/>
      <w:outlineLvl w:val="1"/>
    </w:pPr>
    <w:rPr>
      <w:rFonts w:ascii="Cambria" w:hAnsi="Cambria" w:eastAsia="方正小标宋简体" w:cs="宋体"/>
      <w:bCs/>
      <w:sz w:val="36"/>
      <w:szCs w:val="32"/>
    </w:rPr>
  </w:style>
  <w:style w:type="paragraph" w:styleId="6">
    <w:name w:val="heading 3"/>
    <w:basedOn w:val="1"/>
    <w:next w:val="1"/>
    <w:link w:val="32"/>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qFormat/>
    <w:uiPriority w:val="99"/>
    <w:rPr>
      <w:sz w:val="18"/>
      <w:szCs w:val="18"/>
    </w:rPr>
  </w:style>
  <w:style w:type="paragraph" w:styleId="17">
    <w:name w:val="footer"/>
    <w:basedOn w:val="1"/>
    <w:link w:val="29"/>
    <w:qFormat/>
    <w:uiPriority w:val="99"/>
    <w:pPr>
      <w:tabs>
        <w:tab w:val="center" w:pos="4153"/>
        <w:tab w:val="right" w:pos="8306"/>
      </w:tabs>
      <w:snapToGrid w:val="0"/>
      <w:jc w:val="left"/>
    </w:pPr>
    <w:rPr>
      <w:sz w:val="18"/>
      <w:szCs w:val="18"/>
    </w:rPr>
  </w:style>
  <w:style w:type="paragraph" w:styleId="1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kern w:val="0"/>
      <w:sz w:val="22"/>
    </w:rPr>
  </w:style>
  <w:style w:type="paragraph" w:styleId="20">
    <w:name w:val="toc 2"/>
    <w:basedOn w:val="1"/>
    <w:next w:val="1"/>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qFormat/>
    <w:uiPriority w:val="99"/>
    <w:rPr>
      <w:color w:val="0000FF"/>
      <w:u w:val="single"/>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4"/>
    <w:link w:val="18"/>
    <w:qFormat/>
    <w:uiPriority w:val="99"/>
    <w:rPr>
      <w:sz w:val="18"/>
      <w:szCs w:val="18"/>
    </w:rPr>
  </w:style>
  <w:style w:type="character" w:customStyle="1" w:styleId="29">
    <w:name w:val="页脚 Char"/>
    <w:basedOn w:val="24"/>
    <w:link w:val="17"/>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ascii="Cambria" w:hAnsi="Cambria" w:eastAsia="方正小标宋简体" w:cs="宋体"/>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_432de87f-9a0c-4d6d-8d17-8b8ac4b09f5d"/>
    <w:basedOn w:val="4"/>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35">
    <w:name w:val="批注框文本 Char"/>
    <w:basedOn w:val="24"/>
    <w:link w:val="16"/>
    <w:qFormat/>
    <w:uiPriority w:val="99"/>
    <w:rPr>
      <w:sz w:val="18"/>
      <w:szCs w:val="18"/>
    </w:rPr>
  </w:style>
  <w:style w:type="paragraph" w:styleId="36">
    <w:name w:val="No Spacing"/>
    <w:qFormat/>
    <w:uiPriority w:val="1"/>
    <w:pPr>
      <w:widowControl w:val="0"/>
      <w:jc w:val="both"/>
    </w:pPr>
    <w:rPr>
      <w:rFonts w:ascii="Calibri" w:hAnsi="Calibri" w:eastAsia="宋体" w:cs="宋体"/>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4"/>
    <w:link w:val="8"/>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Calibri" w:hAnsi="Calibri" w:eastAsia="宋体" w:cs="宋体"/>
      <w:sz w:val="20"/>
      <w:szCs w:val="20"/>
    </w:rPr>
  </w:style>
  <w:style w:type="paragraph" w:customStyle="1" w:styleId="44">
    <w:name w:val="WPSOffice手动目录 2"/>
    <w:qFormat/>
    <w:uiPriority w:val="0"/>
    <w:pPr>
      <w:ind w:leftChars="200"/>
    </w:pPr>
    <w:rPr>
      <w:rFonts w:ascii="Calibri" w:hAnsi="Calibri" w:eastAsia="宋体" w:cs="宋体"/>
      <w:sz w:val="20"/>
      <w:szCs w:val="20"/>
    </w:rPr>
  </w:style>
  <w:style w:type="paragraph" w:customStyle="1" w:styleId="45">
    <w:name w:val="WPSOffice手动目录 3"/>
    <w:qFormat/>
    <w:uiPriority w:val="0"/>
    <w:pPr>
      <w:ind w:leftChars="400"/>
    </w:pPr>
    <w:rPr>
      <w:rFonts w:ascii="Calibri" w:hAnsi="Calibri" w:eastAsia="宋体" w:cs="宋体"/>
      <w:sz w:val="20"/>
      <w:szCs w:val="20"/>
    </w:rPr>
  </w:style>
  <w:style w:type="character" w:customStyle="1" w:styleId="46">
    <w:name w:val="font01"/>
    <w:basedOn w:val="24"/>
    <w:qFormat/>
    <w:uiPriority w:val="0"/>
    <w:rPr>
      <w:rFonts w:hint="eastAsia" w:ascii="宋体" w:hAnsi="宋体" w:eastAsia="宋体" w:cs="宋体"/>
      <w:color w:val="000000"/>
      <w:sz w:val="22"/>
      <w:szCs w:val="22"/>
      <w:u w:val="none"/>
    </w:rPr>
  </w:style>
  <w:style w:type="character" w:customStyle="1" w:styleId="47">
    <w:name w:val="font51"/>
    <w:basedOn w:val="24"/>
    <w:qFormat/>
    <w:uiPriority w:val="0"/>
    <w:rPr>
      <w:rFonts w:hint="eastAsia" w:ascii="宋体" w:hAnsi="宋体" w:eastAsia="宋体" w:cs="宋体"/>
      <w:color w:val="000000"/>
      <w:sz w:val="20"/>
      <w:szCs w:val="20"/>
      <w:u w:val="none"/>
    </w:rPr>
  </w:style>
  <w:style w:type="character" w:customStyle="1" w:styleId="48">
    <w:name w:val="font41"/>
    <w:basedOn w:val="24"/>
    <w:qFormat/>
    <w:uiPriority w:val="0"/>
    <w:rPr>
      <w:rFonts w:hint="default" w:ascii="Times New Roman" w:hAnsi="Times New Roman" w:cs="Times New Roman"/>
      <w:color w:val="000000"/>
      <w:sz w:val="22"/>
      <w:szCs w:val="22"/>
      <w:u w:val="none"/>
    </w:rPr>
  </w:style>
  <w:style w:type="character" w:customStyle="1" w:styleId="49">
    <w:name w:val="font21"/>
    <w:basedOn w:val="24"/>
    <w:qFormat/>
    <w:uiPriority w:val="0"/>
    <w:rPr>
      <w:rFonts w:hint="eastAsia" w:ascii="宋体" w:hAnsi="宋体" w:eastAsia="宋体" w:cs="宋体"/>
      <w:color w:val="000000"/>
      <w:sz w:val="22"/>
      <w:szCs w:val="22"/>
      <w:u w:val="none"/>
    </w:rPr>
  </w:style>
  <w:style w:type="character" w:customStyle="1" w:styleId="50">
    <w:name w:val="font61"/>
    <w:basedOn w:val="24"/>
    <w:qFormat/>
    <w:uiPriority w:val="0"/>
    <w:rPr>
      <w:rFonts w:hint="eastAsia" w:ascii="宋体" w:hAnsi="宋体" w:eastAsia="宋体" w:cs="宋体"/>
      <w:color w:val="000000"/>
      <w:sz w:val="18"/>
      <w:szCs w:val="18"/>
      <w:u w:val="none"/>
    </w:rPr>
  </w:style>
  <w:style w:type="paragraph" w:customStyle="1" w:styleId="51">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21099</Words>
  <Characters>23057</Characters>
  <Paragraphs>1965</Paragraphs>
  <TotalTime>1</TotalTime>
  <ScaleCrop>false</ScaleCrop>
  <LinksUpToDate>false</LinksUpToDate>
  <CharactersWithSpaces>25097</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2022-11-22T12:22:00Z</cp:lastPrinted>
  <dcterms:modified xsi:type="dcterms:W3CDTF">2022-11-25T06:48:42Z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0062B11AC4214D01822190AD193A400F</vt:lpwstr>
  </property>
</Properties>
</file>