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6" w:name="_GoBack"/>
      <w:bookmarkEnd w:id="166"/>
    </w:p>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eastAsia="zh-CN"/>
        </w:rPr>
        <w:t>2022年龙归分</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公司一二期提升泵房周边环境</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提升改造项目</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fmt="decimal" w:start="1"/>
          <w:cols w:space="425" w:num="1"/>
          <w:titlePg/>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9609"/>
      <w:bookmarkStart w:id="5" w:name="_Toc31938"/>
      <w:bookmarkStart w:id="6" w:name="_Toc4275"/>
      <w:bookmarkStart w:id="7" w:name="_Toc17801"/>
      <w:bookmarkStart w:id="8" w:name="_Toc7519"/>
      <w:bookmarkStart w:id="9" w:name="_Toc1669"/>
      <w:bookmarkStart w:id="10" w:name="_Toc11322"/>
    </w:p>
    <w:p>
      <w:pPr>
        <w:pStyle w:val="3"/>
        <w:rPr>
          <w:rFonts w:hint="eastAsia"/>
          <w:color w:val="auto"/>
          <w:highlight w:val="none"/>
        </w:rPr>
      </w:pPr>
    </w:p>
    <w:p>
      <w:pPr>
        <w:pStyle w:val="3"/>
        <w:rPr>
          <w:rFonts w:hint="eastAsia"/>
          <w:color w:val="auto"/>
          <w:highlight w:val="none"/>
        </w:rPr>
      </w:pPr>
    </w:p>
    <w:p>
      <w:pPr>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2391410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8.3pt;margin-top:58.7pt;height:0pt;width:75.5pt;z-index:251671552;mso-width-relative:page;mso-height-relative:page;" filled="f" stroked="t" coordsize="21600,21600" o:gfxdata="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m7rBt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2386330</wp:posOffset>
                </wp:positionH>
                <wp:positionV relativeFrom="paragraph">
                  <wp:posOffset>228600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7.9pt;margin-top:18pt;height:0pt;width:75.5pt;z-index:251670528;mso-width-relative:page;mso-height-relative:page;" filled="f" stroked="t" coordsize="21600,21600" o:gfxdata="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EuA+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b w:val="0"/>
          <w:bCs w:val="0"/>
          <w:color w:val="auto"/>
          <w:sz w:val="28"/>
          <w:szCs w:val="28"/>
          <w:highlight w:val="none"/>
          <w:u w:val="single"/>
        </w:rPr>
      </w:pPr>
      <w:r>
        <w:rPr>
          <w:rFonts w:hint="eastAsia" w:ascii="仿宋" w:hAnsi="仿宋" w:eastAsia="仿宋" w:cs="仿宋_GB2312"/>
          <w:b w:val="0"/>
          <w:bCs w:val="0"/>
          <w:sz w:val="28"/>
          <w:szCs w:val="28"/>
          <w:u w:val="single"/>
        </w:rPr>
        <w:t>广州市净水有限公司</w:t>
      </w:r>
      <w:r>
        <w:rPr>
          <w:rFonts w:hint="eastAsia" w:ascii="仿宋" w:hAnsi="仿宋" w:eastAsia="仿宋" w:cs="仿宋_GB2312"/>
          <w:b w:val="0"/>
          <w:bCs w:val="0"/>
          <w:sz w:val="28"/>
          <w:szCs w:val="28"/>
          <w:u w:val="single"/>
          <w:lang w:eastAsia="zh-CN"/>
        </w:rPr>
        <w:t>2022年龙归分公司一二期提升泵房周边环境提升改造项目</w:t>
      </w:r>
      <w:r>
        <w:rPr>
          <w:rFonts w:hint="eastAsia" w:ascii="仿宋_GB2312" w:eastAsia="仿宋_GB2312"/>
          <w:b w:val="0"/>
          <w:bCs w:val="0"/>
          <w:color w:val="auto"/>
          <w:sz w:val="28"/>
          <w:szCs w:val="28"/>
          <w:highlight w:val="none"/>
        </w:rPr>
        <w:t>已具备采购条件，</w:t>
      </w:r>
      <w:r>
        <w:rPr>
          <w:rFonts w:hint="eastAsia" w:ascii="仿宋_GB2312" w:eastAsia="仿宋_GB2312"/>
          <w:b w:val="0"/>
          <w:bCs w:val="0"/>
          <w:sz w:val="28"/>
          <w:szCs w:val="28"/>
        </w:rPr>
        <w:t>现</w:t>
      </w:r>
      <w:r>
        <w:rPr>
          <w:rFonts w:hint="eastAsia" w:ascii="仿宋_GB2312" w:eastAsia="仿宋_GB2312"/>
          <w:b w:val="0"/>
          <w:bCs w:val="0"/>
          <w:sz w:val="28"/>
          <w:szCs w:val="28"/>
          <w:lang w:val="en-US" w:eastAsia="zh-CN"/>
        </w:rPr>
        <w:t>邀请合格</w:t>
      </w:r>
      <w:r>
        <w:rPr>
          <w:rFonts w:hint="eastAsia" w:ascii="仿宋_GB2312" w:eastAsia="仿宋_GB2312"/>
          <w:b w:val="0"/>
          <w:bCs w:val="0"/>
          <w:sz w:val="28"/>
          <w:szCs w:val="28"/>
          <w:u w:val="none"/>
          <w:lang w:val="en-US" w:eastAsia="zh-CN"/>
        </w:rPr>
        <w:t>单位</w:t>
      </w:r>
      <w:r>
        <w:rPr>
          <w:rFonts w:hint="eastAsia" w:ascii="仿宋_GB2312" w:eastAsia="仿宋_GB2312"/>
          <w:b w:val="0"/>
          <w:bCs w:val="0"/>
          <w:sz w:val="28"/>
          <w:szCs w:val="28"/>
        </w:rPr>
        <w:t>参加本</w:t>
      </w:r>
      <w:r>
        <w:rPr>
          <w:rFonts w:hint="eastAsia" w:ascii="仿宋_GB2312" w:eastAsia="仿宋_GB2312"/>
          <w:b w:val="0"/>
          <w:bCs w:val="0"/>
          <w:sz w:val="28"/>
          <w:szCs w:val="28"/>
          <w:lang w:eastAsia="zh-CN"/>
        </w:rPr>
        <w:t>□</w:t>
      </w:r>
      <w:r>
        <w:rPr>
          <w:rFonts w:hint="eastAsia" w:ascii="仿宋_GB2312" w:eastAsia="仿宋_GB2312"/>
          <w:b w:val="0"/>
          <w:bCs w:val="0"/>
          <w:sz w:val="28"/>
          <w:szCs w:val="28"/>
        </w:rPr>
        <w:t xml:space="preserve">施工  </w:t>
      </w:r>
      <w:r>
        <w:rPr>
          <w:rFonts w:hint="eastAsia" w:ascii="仿宋_GB2312" w:eastAsia="仿宋_GB2312"/>
          <w:b w:val="0"/>
          <w:bCs w:val="0"/>
          <w:sz w:val="28"/>
          <w:szCs w:val="28"/>
          <w:lang w:eastAsia="zh-CN"/>
        </w:rPr>
        <w:t>□</w:t>
      </w:r>
      <w:r>
        <w:rPr>
          <w:rFonts w:hint="eastAsia" w:ascii="仿宋_GB2312" w:eastAsia="仿宋_GB2312"/>
          <w:b w:val="0"/>
          <w:bCs w:val="0"/>
          <w:sz w:val="28"/>
          <w:szCs w:val="28"/>
        </w:rPr>
        <w:t xml:space="preserve">货物 </w:t>
      </w:r>
      <w:r>
        <w:rPr>
          <w:rFonts w:hint="eastAsia" w:ascii="仿宋_GB2312" w:eastAsia="仿宋_GB2312"/>
          <w:b w:val="0"/>
          <w:bCs w:val="0"/>
          <w:sz w:val="28"/>
          <w:szCs w:val="28"/>
        </w:rPr>
        <w:sym w:font="Wingdings 2" w:char="0052"/>
      </w:r>
      <w:r>
        <w:rPr>
          <w:rFonts w:hint="eastAsia" w:ascii="仿宋_GB2312" w:eastAsia="仿宋_GB2312"/>
          <w:b w:val="0"/>
          <w:bCs w:val="0"/>
          <w:sz w:val="28"/>
          <w:szCs w:val="28"/>
        </w:rPr>
        <w:t>服务项目采购活动，采用□</w:t>
      </w:r>
      <w:r>
        <w:rPr>
          <w:rFonts w:hint="eastAsia" w:ascii="仿宋_GB2312" w:eastAsia="仿宋_GB2312"/>
          <w:b w:val="0"/>
          <w:bCs w:val="0"/>
          <w:sz w:val="28"/>
          <w:szCs w:val="28"/>
          <w:u w:val="single"/>
          <w:lang w:val="en-US" w:eastAsia="zh-CN"/>
        </w:rPr>
        <w:t>邀请</w:t>
      </w:r>
      <w:r>
        <w:rPr>
          <w:rFonts w:hint="eastAsia" w:ascii="仿宋_GB2312" w:eastAsia="仿宋_GB2312"/>
          <w:b w:val="0"/>
          <w:bCs w:val="0"/>
          <w:sz w:val="28"/>
          <w:szCs w:val="28"/>
          <w:u w:val="single"/>
        </w:rPr>
        <w:t>询比</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lang w:eastAsia="zh-CN"/>
        </w:rPr>
        <w:t>☑</w:t>
      </w:r>
      <w:r>
        <w:rPr>
          <w:rFonts w:hint="eastAsia" w:ascii="仿宋_GB2312" w:eastAsia="仿宋_GB2312"/>
          <w:b w:val="0"/>
          <w:bCs w:val="0"/>
          <w:sz w:val="28"/>
          <w:szCs w:val="28"/>
          <w:u w:val="single"/>
          <w:lang w:val="en-US" w:eastAsia="zh-CN"/>
        </w:rPr>
        <w:t>公开询比</w:t>
      </w:r>
      <w:r>
        <w:rPr>
          <w:rFonts w:hint="eastAsia" w:ascii="仿宋_GB2312" w:eastAsia="仿宋_GB2312"/>
          <w:b w:val="0"/>
          <w:bCs w:val="0"/>
          <w:sz w:val="28"/>
          <w:szCs w:val="28"/>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b w:val="0"/>
          <w:bCs w:val="0"/>
          <w:color w:val="auto"/>
          <w:sz w:val="28"/>
          <w:szCs w:val="28"/>
          <w:highlight w:val="none"/>
        </w:rPr>
        <w:t>1.1采购项目名称：</w:t>
      </w:r>
      <w:r>
        <w:rPr>
          <w:rFonts w:hint="eastAsia" w:ascii="仿宋" w:hAnsi="仿宋" w:eastAsia="仿宋" w:cs="仿宋_GB2312"/>
          <w:b w:val="0"/>
          <w:bCs w:val="0"/>
          <w:sz w:val="28"/>
          <w:szCs w:val="28"/>
          <w:u w:val="single"/>
        </w:rPr>
        <w:t>广州市净水有限公司</w:t>
      </w:r>
      <w:r>
        <w:rPr>
          <w:rFonts w:hint="eastAsia" w:ascii="仿宋" w:hAnsi="仿宋" w:eastAsia="仿宋" w:cs="仿宋_GB2312"/>
          <w:b w:val="0"/>
          <w:bCs w:val="0"/>
          <w:sz w:val="28"/>
          <w:szCs w:val="28"/>
          <w:u w:val="single"/>
          <w:lang w:eastAsia="zh-CN"/>
        </w:rPr>
        <w:t>2022年龙归分公司一二期提升泵房周边环境提升改造项目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XJ-20221115-1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仿宋_GB2312" w:hAnsi="Calibri" w:eastAsia="仿宋_GB2312" w:cs="Times New Roman"/>
          <w:kern w:val="2"/>
          <w:sz w:val="28"/>
          <w:szCs w:val="28"/>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cs="仿宋_GB2312"/>
          <w:sz w:val="28"/>
          <w:szCs w:val="28"/>
          <w:u w:val="single"/>
          <w:lang w:val="en-US" w:eastAsia="zh-CN"/>
        </w:rPr>
        <w:t>457999.08</w:t>
      </w:r>
      <w:r>
        <w:rPr>
          <w:rFonts w:hint="eastAsia" w:ascii="仿宋" w:hAnsi="仿宋" w:cs="仿宋_GB2312"/>
          <w:sz w:val="28"/>
          <w:szCs w:val="28"/>
          <w:u w:val="single"/>
        </w:rPr>
        <w:t>（人民币</w:t>
      </w:r>
      <w:r>
        <w:rPr>
          <w:rFonts w:hint="eastAsia" w:ascii="仿宋" w:hAnsi="仿宋" w:cs="仿宋_GB2312"/>
          <w:sz w:val="28"/>
          <w:szCs w:val="28"/>
          <w:u w:val="single"/>
          <w:lang w:eastAsia="zh-CN"/>
        </w:rPr>
        <w:t>）</w:t>
      </w:r>
      <w:r>
        <w:rPr>
          <w:rFonts w:hint="eastAsia" w:ascii="仿宋_GB2312" w:eastAsia="仿宋_GB2312"/>
          <w:color w:val="auto"/>
          <w:sz w:val="28"/>
          <w:szCs w:val="28"/>
          <w:highlight w:val="none"/>
          <w:u w:val="single"/>
        </w:rPr>
        <w:t xml:space="preserve"> </w:t>
      </w:r>
      <w:r>
        <w:rPr>
          <w:rFonts w:hint="default" w:ascii="仿宋_GB2312" w:hAnsi="Calibri" w:eastAsia="仿宋_GB2312" w:cs="仿宋_GB2312"/>
          <w:kern w:val="2"/>
          <w:sz w:val="28"/>
          <w:szCs w:val="28"/>
          <w:u w:val="single"/>
          <w:lang w:val="en-US" w:eastAsia="zh-CN" w:bidi="ar"/>
        </w:rPr>
        <w:t>，其中不含税工程造价为</w:t>
      </w:r>
      <w:r>
        <w:rPr>
          <w:rFonts w:hint="default" w:ascii="仿宋_GB2312" w:hAnsi="Calibri" w:eastAsia="仿宋_GB2312" w:cs="Times New Roman"/>
          <w:kern w:val="2"/>
          <w:sz w:val="28"/>
          <w:szCs w:val="28"/>
          <w:u w:val="single"/>
          <w:lang w:val="en-US" w:eastAsia="zh-CN" w:bidi="ar"/>
        </w:rPr>
        <w:t>420182.63元，税率为9%，按费率计算的绿色施工安全防护措施费为6008.09元，暂列金额为32335.79元</w:t>
      </w:r>
    </w:p>
    <w:p>
      <w:pPr>
        <w:keepNext w:val="0"/>
        <w:keepLines w:val="0"/>
        <w:widowControl w:val="0"/>
        <w:suppressLineNumbers w:val="0"/>
        <w:autoSpaceDE w:val="0"/>
        <w:autoSpaceDN w:val="0"/>
        <w:spacing w:before="0" w:beforeAutospacing="0" w:after="0" w:afterAutospacing="0"/>
        <w:ind w:left="0" w:right="0" w:firstLine="562" w:firstLineChars="200"/>
        <w:jc w:val="both"/>
        <w:rPr>
          <w:rFonts w:hint="default" w:ascii="仿宋_GB2312" w:hAnsi="Calibri" w:eastAsia="仿宋_GB2312" w:cs="Times New Roman"/>
          <w:kern w:val="2"/>
          <w:sz w:val="28"/>
          <w:szCs w:val="28"/>
          <w:u w:val="single"/>
        </w:rPr>
      </w:pPr>
      <w:r>
        <w:rPr>
          <w:rFonts w:hint="eastAsia" w:ascii="仿宋" w:hAnsi="仿宋" w:eastAsia="仿宋" w:cs="仿宋"/>
          <w:b/>
          <w:kern w:val="2"/>
          <w:sz w:val="28"/>
          <w:szCs w:val="28"/>
          <w:lang w:val="en-US" w:eastAsia="zh-CN" w:bidi="ar"/>
        </w:rPr>
        <w:t>绿色施工安全防护措施费以及暂列金额为非竞争性费用，在报价时须按询价文件规定的金额填写，不得参与竞争，否则按无效报价处理。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eastAsia="zh-CN"/>
        </w:rPr>
        <w:t>2022年龙归分公司一二期提升泵房周边环境提升改造项目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自签订合同之日起30天内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广州市白云区龙归街南岭龙岗北路龙归净水分公司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所提供产品均为全新</w:t>
      </w:r>
      <w:r>
        <w:rPr>
          <w:rFonts w:hint="eastAsia" w:ascii="仿宋_GB2312" w:eastAsia="仿宋_GB2312"/>
          <w:color w:val="000000" w:themeColor="text1"/>
          <w:sz w:val="28"/>
          <w:szCs w:val="28"/>
          <w:highlight w:val="none"/>
          <w:u w:val="single"/>
          <w:lang w:eastAsia="zh-Hans"/>
          <w14:textFill>
            <w14:solidFill>
              <w14:schemeClr w14:val="tx1"/>
            </w14:solidFill>
          </w14:textFill>
        </w:rPr>
        <w:t>原创设计</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产品。  </w:t>
      </w:r>
      <w:r>
        <w:rPr>
          <w:rFonts w:hint="eastAsia" w:ascii="仿宋_GB2312" w:eastAsia="仿宋_GB2312"/>
          <w:color w:val="000000" w:themeColor="text1"/>
          <w:sz w:val="28"/>
          <w:szCs w:val="28"/>
          <w:highlight w:val="none"/>
          <w14:textFill>
            <w14:solidFill>
              <w14:schemeClr w14:val="tx1"/>
            </w14:solidFill>
          </w14:textFill>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single"/>
          <w:lang w:val="en-US" w:eastAsia="zh-CN"/>
        </w:rPr>
        <w:t>文化宣围蔽板供货安装</w:t>
      </w:r>
      <w:r>
        <w:rPr>
          <w:rFonts w:hint="eastAsia" w:ascii="仿宋_GB2312" w:eastAsia="仿宋_GB2312"/>
          <w:color w:val="auto"/>
          <w:sz w:val="28"/>
          <w:szCs w:val="28"/>
          <w:highlight w:val="none"/>
          <w:u w:val="single"/>
        </w:rPr>
        <w:t>业绩</w:t>
      </w:r>
      <w:r>
        <w:rPr>
          <w:rFonts w:hint="eastAsia" w:ascii="仿宋_GB2312" w:eastAsia="仿宋_GB2312"/>
          <w:color w:val="auto"/>
          <w:sz w:val="28"/>
          <w:szCs w:val="28"/>
          <w:highlight w:val="none"/>
          <w:u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高级平面设计师</w:t>
      </w:r>
      <w:r>
        <w:rPr>
          <w:rFonts w:hint="default"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auto"/>
          <w:sz w:val="28"/>
          <w:szCs w:val="28"/>
          <w:highlight w:val="none"/>
          <w:u w:val="none"/>
        </w:rPr>
        <w:t>资格条件。</w:t>
      </w:r>
    </w:p>
    <w:p>
      <w:pPr>
        <w:pStyle w:val="21"/>
        <w:ind w:left="0" w:leftChars="0" w:firstLine="0" w:firstLineChars="0"/>
        <w:rPr>
          <w:rFonts w:hint="eastAsia" w:ascii="仿宋_GB2312" w:eastAsia="仿宋_GB2312"/>
          <w:color w:val="auto"/>
          <w:sz w:val="28"/>
          <w:szCs w:val="28"/>
          <w:highlight w:val="cyan"/>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w:t>
      </w:r>
      <w:r>
        <w:rPr>
          <w:rFonts w:hint="eastAsia" w:ascii="仿宋_GB2312" w:eastAsia="仿宋_GB2312"/>
          <w:color w:val="auto"/>
          <w:sz w:val="28"/>
          <w:szCs w:val="28"/>
          <w:highlight w:val="none"/>
          <w:lang w:eastAsia="zh-CN"/>
        </w:rPr>
        <w:t>报价</w:t>
      </w:r>
      <w:r>
        <w:rPr>
          <w:rFonts w:hint="eastAsia" w:ascii="仿宋_GB2312" w:eastAsia="仿宋_GB2312"/>
          <w:color w:val="auto"/>
          <w:sz w:val="28"/>
          <w:szCs w:val="28"/>
          <w:highlight w:val="none"/>
        </w:rPr>
        <w:t>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w:t>
      </w:r>
      <w:r>
        <w:rPr>
          <w:rFonts w:hint="eastAsia" w:ascii="仿宋_GB2312" w:eastAsia="仿宋_GB2312"/>
          <w:color w:val="000000" w:themeColor="text1"/>
          <w:sz w:val="28"/>
          <w:szCs w:val="28"/>
          <w:highlight w:val="none"/>
          <w14:textFill>
            <w14:solidFill>
              <w14:schemeClr w14:val="tx1"/>
            </w14:solidFill>
          </w14:textFill>
        </w:rPr>
        <w:t>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2022</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21</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eastAsia="仿宋_GB2312"/>
          <w:color w:val="000000" w:themeColor="text1"/>
          <w:sz w:val="28"/>
          <w:szCs w:val="28"/>
          <w:highlight w:val="none"/>
          <w14:textFill>
            <w14:solidFill>
              <w14:schemeClr w14:val="tx1"/>
            </w14:solidFill>
          </w14:textFill>
        </w:rPr>
        <w:t>时</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00</w:t>
      </w:r>
      <w:r>
        <w:rPr>
          <w:rFonts w:hint="eastAsia" w:ascii="仿宋_GB2312" w:eastAsia="仿宋_GB2312"/>
          <w:color w:val="000000" w:themeColor="text1"/>
          <w:sz w:val="28"/>
          <w:szCs w:val="28"/>
          <w:highlight w:val="none"/>
          <w14:textFill>
            <w14:solidFill>
              <w14:schemeClr w14:val="tx1"/>
            </w14:solidFill>
          </w14:textFill>
        </w:rPr>
        <w:t>分</w:t>
      </w:r>
      <w:r>
        <w:rPr>
          <w:rFonts w:hint="eastAsia" w:ascii="仿宋_GB2312" w:eastAsia="仿宋_GB2312"/>
          <w:color w:val="000000" w:themeColor="text1"/>
          <w:sz w:val="28"/>
          <w:szCs w:val="28"/>
          <w:highlight w:val="none"/>
          <w:lang w:val="en-US" w:eastAsia="zh-CN"/>
          <w14:textFill>
            <w14:solidFill>
              <w14:schemeClr w14:val="tx1"/>
            </w14:solidFill>
          </w14:textFill>
        </w:rPr>
        <w:t>前</w:t>
      </w:r>
      <w:r>
        <w:rPr>
          <w:rFonts w:hint="eastAsia" w:ascii="仿宋_GB2312" w:eastAsia="仿宋_GB2312"/>
          <w:color w:val="000000" w:themeColor="text1"/>
          <w:sz w:val="28"/>
          <w:szCs w:val="28"/>
          <w:highlight w:val="none"/>
          <w14:textFill>
            <w14:solidFill>
              <w14:schemeClr w14:val="tx1"/>
            </w14:solidFill>
          </w14:textFill>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rPr>
      </w:pPr>
      <w:bookmarkStart w:id="13" w:name="_Toc16557"/>
      <w:bookmarkStart w:id="14" w:name="_Toc7340"/>
      <w:bookmarkStart w:id="15" w:name="_Toc16705"/>
      <w:bookmarkStart w:id="16" w:name="_Toc25603"/>
      <w:bookmarkStart w:id="17" w:name="_Toc19295"/>
      <w:bookmarkStart w:id="18" w:name="_Toc2331"/>
      <w:bookmarkStart w:id="19" w:name="_Toc10891"/>
      <w:bookmarkStart w:id="20" w:name="_Toc32588"/>
      <w:bookmarkStart w:id="21" w:name="_Toc2324"/>
      <w:bookmarkStart w:id="22" w:name="_Toc9448"/>
      <w:bookmarkStart w:id="23" w:name="_Toc23749"/>
    </w:p>
    <w:p>
      <w:pPr>
        <w:pStyle w:val="2"/>
        <w:rPr>
          <w:rFonts w:hint="eastAsia"/>
        </w:rPr>
      </w:pPr>
    </w:p>
    <w:p>
      <w:pPr>
        <w:pStyle w:val="2"/>
        <w:rPr>
          <w:rFonts w:hint="eastAsia"/>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624840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9.2pt;height:0pt;width:75.5pt;z-index:251673600;mso-width-relative:page;mso-height-relative:page;" filled="f" stroked="t" coordsize="21600,21600" o:gfxdata="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Da0r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ind w:firstLine="0"/>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492125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38.75pt;height:0pt;width:75.5pt;z-index:251661312;mso-width-relative:page;mso-height-relative:page;" filled="f" stroked="t" coordsize="21600,21600" o:gfxdata="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gZD19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rFonts w:asciiTheme="minorEastAsia" w:hAnsiTheme="minorEastAsia"/>
          <w:b/>
          <w:color w:val="auto"/>
          <w:sz w:val="28"/>
          <w:szCs w:val="28"/>
          <w:highlight w:val="none"/>
        </w:rPr>
      </w:pPr>
      <w:bookmarkStart w:id="32" w:name="_Toc3789"/>
      <w:bookmarkStart w:id="33" w:name="_Toc24895"/>
      <w:r>
        <w:rPr>
          <w:rFonts w:hint="eastAsia"/>
          <w:color w:val="auto"/>
          <w:highlight w:val="none"/>
        </w:rPr>
        <w:t>询比采购</w:t>
      </w:r>
      <w:bookmarkEnd w:id="32"/>
      <w:bookmarkEnd w:id="33"/>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45</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34" w:name="_Toc10930"/>
      <w:bookmarkStart w:id="35" w:name="_Toc14552"/>
      <w:bookmarkStart w:id="36" w:name="_Toc3156"/>
      <w:bookmarkStart w:id="37" w:name="_Toc7437"/>
      <w:bookmarkStart w:id="38" w:name="_Toc19050"/>
      <w:bookmarkStart w:id="39" w:name="_Toc14870"/>
      <w:bookmarkStart w:id="40" w:name="_Toc20594"/>
      <w:bookmarkStart w:id="41" w:name="_Toc23581"/>
      <w:bookmarkStart w:id="42" w:name="_Toc19759"/>
      <w:bookmarkStart w:id="43" w:name="_Toc7118"/>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2331720</wp:posOffset>
                </wp:positionH>
                <wp:positionV relativeFrom="paragraph">
                  <wp:posOffset>688340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6pt;margin-top:54.2pt;height:0pt;width:75.5pt;z-index:251663360;mso-width-relative:page;mso-height-relative:page;" filled="f" stroked="t" coordsize="21600,21600" o:gfxdata="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A01k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bookmarkStart w:id="45" w:name="_Toc22212"/>
      <w:bookmarkStart w:id="46" w:name="_Toc88209941"/>
      <w:bookmarkStart w:id="47" w:name="_Toc30530"/>
      <w:bookmarkStart w:id="48" w:name="_Toc21079"/>
      <w:bookmarkStart w:id="49" w:name="_Toc32607"/>
      <w:bookmarkStart w:id="50" w:name="_Toc13898"/>
      <w:bookmarkStart w:id="51" w:name="_Toc6308"/>
      <w:bookmarkStart w:id="52" w:name="_Toc29345"/>
      <w:bookmarkStart w:id="53" w:name="_Toc7831"/>
      <w:bookmarkStart w:id="54" w:name="_Toc12177"/>
      <w:bookmarkStart w:id="55" w:name="_Toc87616378"/>
      <w:bookmarkStart w:id="56" w:name="_Toc21840"/>
      <w:bookmarkStart w:id="57" w:name="_Toc29484"/>
    </w:p>
    <w:p>
      <w:pPr>
        <w:pStyle w:val="3"/>
        <w:rPr>
          <w:color w:val="auto"/>
          <w:highlight w:val="none"/>
        </w:rPr>
      </w:pP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rPr>
          <w:rFonts w:hint="eastAsia"/>
        </w:rPr>
      </w:pPr>
      <w:bookmarkStart w:id="58" w:name="_Toc23033"/>
      <w:bookmarkStart w:id="59" w:name="_Toc26826"/>
    </w:p>
    <w:p>
      <w:pPr>
        <w:pStyle w:val="4"/>
        <w:rPr>
          <w:color w:val="auto"/>
          <w:highlight w:val="none"/>
        </w:rPr>
      </w:pPr>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rPr>
          <w:rFonts w:hint="eastAsia"/>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2334260</wp:posOffset>
                </wp:positionH>
                <wp:positionV relativeFrom="paragraph">
                  <wp:posOffset>478790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8pt;margin-top:37.7pt;height:0pt;width:75.5pt;z-index:251675648;mso-width-relative:page;mso-height-relative:page;" filled="f" stroked="t" coordsize="21600,21600" o:gfxdata="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1PNF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p>
    <w:p>
      <w:pPr>
        <w:pStyle w:val="4"/>
        <w:rPr>
          <w:rFonts w:hint="eastAsia"/>
          <w:color w:val="auto"/>
          <w:szCs w:val="44"/>
          <w:highlight w:val="none"/>
        </w:rPr>
      </w:pPr>
      <w:r>
        <w:rPr>
          <w:rFonts w:hint="eastAsia"/>
          <w:color w:val="auto"/>
          <w:szCs w:val="44"/>
          <w:highlight w:val="none"/>
        </w:rPr>
        <w:t>采购需求</w:t>
      </w:r>
    </w:p>
    <w:bookmarkEnd w:id="60"/>
    <w:p>
      <w:pPr>
        <w:pStyle w:val="4"/>
        <w:rPr>
          <w:color w:val="auto"/>
          <w:szCs w:val="44"/>
          <w:highlight w:val="none"/>
        </w:rPr>
      </w:pPr>
    </w:p>
    <w:p>
      <w:pPr>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11"/>
        <w:numPr>
          <w:ilvl w:val="0"/>
          <w:numId w:val="4"/>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项目介绍</w:t>
      </w:r>
    </w:p>
    <w:p>
      <w:pPr>
        <w:pStyle w:val="46"/>
        <w:ind w:firstLine="560" w:firstLineChars="200"/>
        <w:rPr>
          <w:rFonts w:hint="eastAsia"/>
          <w:lang w:val="zh-CN" w:eastAsia="zh-CN"/>
        </w:rPr>
      </w:pPr>
      <w:r>
        <w:rPr>
          <w:rFonts w:hint="eastAsia"/>
          <w:sz w:val="28"/>
          <w:szCs w:val="28"/>
          <w:lang w:val="en-US" w:eastAsia="zh-CN"/>
        </w:rPr>
        <w:t>拟将龙归分公司一二期提升泵房用约368平米2.0冲压铝板围蔽，围蔽考虑防风、防雷、防锈蚀等。保证环境协调性。</w:t>
      </w:r>
    </w:p>
    <w:p>
      <w:pPr>
        <w:pStyle w:val="11"/>
        <w:numPr>
          <w:ilvl w:val="0"/>
          <w:numId w:val="4"/>
        </w:numPr>
        <w:adjustRightInd w:val="0"/>
        <w:snapToGrid w:val="0"/>
        <w:spacing w:line="300" w:lineRule="auto"/>
        <w:rPr>
          <w:rFonts w:hint="eastAsia" w:ascii="仿宋" w:hAnsi="仿宋" w:eastAsia="仿宋" w:cs="仿宋_GB2312"/>
          <w:b/>
          <w:sz w:val="28"/>
          <w:szCs w:val="28"/>
          <w:lang w:val="zh-CN"/>
        </w:rPr>
      </w:pPr>
      <w:r>
        <w:rPr>
          <w:rFonts w:hint="eastAsia" w:ascii="仿宋" w:hAnsi="仿宋" w:eastAsia="仿宋" w:cs="仿宋_GB2312"/>
          <w:b/>
          <w:sz w:val="28"/>
          <w:szCs w:val="28"/>
          <w:lang w:val="en-US" w:eastAsia="zh-CN"/>
        </w:rPr>
        <w:t>采购需要</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lang w:val="en-US" w:eastAsia="zh-CN" w:bidi="ar-SA"/>
        </w:rPr>
      </w:pPr>
      <w:r>
        <w:rPr>
          <w:rFonts w:hint="eastAsia" w:ascii="宋体" w:hAnsi="Times New Roman" w:eastAsia="仿宋_GB2312" w:cs="宋体"/>
          <w:color w:val="000000"/>
          <w:kern w:val="2"/>
          <w:sz w:val="28"/>
          <w:szCs w:val="28"/>
          <w:lang w:val="en-US" w:eastAsia="zh-CN" w:bidi="ar-SA"/>
        </w:rPr>
        <w:t>1.施工人员进入厂区需进行在净水公司公众号进行来访预约，且满足我公司的防疫要求，施工期间穿反光衣，佩戴符合国标的安全帽，施工前必须进行安全教育和技术交底。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lang w:val="en-US" w:eastAsia="zh-CN" w:bidi="ar-SA"/>
        </w:rPr>
      </w:pPr>
      <w:r>
        <w:rPr>
          <w:rFonts w:hint="eastAsia" w:ascii="宋体" w:hAnsi="Times New Roman" w:eastAsia="仿宋_GB2312" w:cs="宋体"/>
          <w:color w:val="000000"/>
          <w:kern w:val="2"/>
          <w:sz w:val="28"/>
          <w:szCs w:val="28"/>
          <w:lang w:val="en-US" w:eastAsia="zh-CN" w:bidi="ar-SA"/>
        </w:rPr>
        <w:t>2.安装需求：根据甲方企业文化及要求，进行平面设计、排版印刷或文字剧本编写并安装在指定生产区域位置。安装完成后清理现场垃圾，施工垃圾外运，冲洗施工区域，保护现场环境。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lang w:val="zh-CN" w:eastAsia="zh-CN" w:bidi="ar-SA"/>
        </w:rPr>
      </w:pPr>
      <w:r>
        <w:rPr>
          <w:rFonts w:hint="eastAsia" w:ascii="宋体" w:hAnsi="Times New Roman" w:eastAsia="仿宋_GB2312" w:cs="宋体"/>
          <w:color w:val="000000"/>
          <w:kern w:val="2"/>
          <w:sz w:val="28"/>
          <w:szCs w:val="28"/>
          <w:lang w:val="en-US" w:eastAsia="zh-CN" w:bidi="ar-SA"/>
        </w:rPr>
        <w:t>3</w:t>
      </w:r>
      <w:r>
        <w:rPr>
          <w:rFonts w:hint="eastAsia" w:ascii="宋体" w:hAnsi="Times New Roman" w:eastAsia="仿宋_GB2312" w:cs="宋体"/>
          <w:color w:val="000000"/>
          <w:kern w:val="2"/>
          <w:sz w:val="28"/>
          <w:szCs w:val="28"/>
          <w:lang w:val="zh-CN" w:eastAsia="zh-CN" w:bidi="ar-SA"/>
        </w:rPr>
        <w:t>.</w:t>
      </w:r>
      <w:r>
        <w:rPr>
          <w:rFonts w:hint="eastAsia" w:ascii="宋体" w:hAnsi="Times New Roman" w:eastAsia="仿宋_GB2312" w:cs="宋体"/>
          <w:color w:val="000000"/>
          <w:kern w:val="2"/>
          <w:sz w:val="28"/>
          <w:szCs w:val="28"/>
          <w:lang w:val="en-US" w:eastAsia="zh-CN" w:bidi="ar-SA"/>
        </w:rPr>
        <w:t>暂定服务期</w:t>
      </w:r>
      <w:r>
        <w:rPr>
          <w:rFonts w:hint="eastAsia" w:ascii="宋体" w:hAnsi="Times New Roman" w:eastAsia="仿宋_GB2312" w:cs="宋体"/>
          <w:color w:val="000000"/>
          <w:kern w:val="2"/>
          <w:sz w:val="28"/>
          <w:szCs w:val="28"/>
          <w:lang w:val="zh-CN" w:eastAsia="zh-CN" w:bidi="ar-SA"/>
        </w:rPr>
        <w:t>：</w:t>
      </w:r>
      <w:r>
        <w:rPr>
          <w:rFonts w:hint="eastAsia" w:ascii="宋体" w:hAnsi="Times New Roman" w:eastAsia="仿宋_GB2312" w:cs="宋体"/>
          <w:color w:val="000000"/>
          <w:kern w:val="2"/>
          <w:sz w:val="28"/>
          <w:szCs w:val="28"/>
          <w:lang w:val="en-US" w:eastAsia="zh-CN" w:bidi="ar-SA"/>
        </w:rPr>
        <w:t>合同签订之日起30日内</w:t>
      </w:r>
      <w:r>
        <w:rPr>
          <w:rFonts w:hint="eastAsia" w:ascii="宋体" w:hAnsi="Times New Roman" w:eastAsia="仿宋_GB2312" w:cs="宋体"/>
          <w:color w:val="000000"/>
          <w:kern w:val="2"/>
          <w:sz w:val="28"/>
          <w:szCs w:val="28"/>
          <w:lang w:val="zh-CN" w:eastAsia="zh-CN" w:bidi="ar-SA"/>
        </w:rPr>
        <w:t>。</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lang w:val="zh-CN" w:eastAsia="zh-CN" w:bidi="ar-SA"/>
        </w:rPr>
      </w:pPr>
      <w:r>
        <w:rPr>
          <w:rFonts w:hint="eastAsia" w:ascii="宋体" w:hAnsi="Times New Roman" w:eastAsia="仿宋_GB2312" w:cs="宋体"/>
          <w:color w:val="000000"/>
          <w:kern w:val="2"/>
          <w:sz w:val="28"/>
          <w:szCs w:val="28"/>
          <w:lang w:val="en-US" w:eastAsia="zh-CN" w:bidi="ar-SA"/>
        </w:rPr>
        <w:t>4</w:t>
      </w:r>
      <w:r>
        <w:rPr>
          <w:rFonts w:hint="eastAsia" w:ascii="宋体" w:hAnsi="Times New Roman" w:eastAsia="仿宋_GB2312" w:cs="宋体"/>
          <w:color w:val="000000"/>
          <w:kern w:val="2"/>
          <w:sz w:val="28"/>
          <w:szCs w:val="28"/>
          <w:lang w:val="zh-CN" w:eastAsia="zh-CN" w:bidi="ar-SA"/>
        </w:rPr>
        <w:t>.付款方式：以银行转账的形式。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lang w:val="zh-CN" w:eastAsia="zh-CN" w:bidi="ar-SA"/>
        </w:rPr>
      </w:pPr>
      <w:r>
        <w:rPr>
          <w:rFonts w:hint="eastAsia" w:ascii="宋体" w:hAnsi="Times New Roman" w:eastAsia="仿宋_GB2312" w:cs="宋体"/>
          <w:color w:val="000000"/>
          <w:kern w:val="2"/>
          <w:sz w:val="28"/>
          <w:szCs w:val="28"/>
          <w:lang w:val="en-US" w:eastAsia="zh-CN" w:bidi="ar-SA"/>
        </w:rPr>
        <w:t>5</w:t>
      </w:r>
      <w:r>
        <w:rPr>
          <w:rFonts w:hint="eastAsia" w:ascii="宋体" w:hAnsi="Times New Roman" w:eastAsia="仿宋_GB2312" w:cs="宋体"/>
          <w:color w:val="000000"/>
          <w:kern w:val="2"/>
          <w:sz w:val="28"/>
          <w:szCs w:val="28"/>
          <w:lang w:val="zh-CN" w:eastAsia="zh-CN" w:bidi="ar-SA"/>
        </w:rPr>
        <w:t>.其它要求：报价人提交的响应文件需说明产品的型号规格表、宣传设计画面构想图、现场效果图，用于核实响应设备是否真实的技术要求，如无相关资料报价一律视为无效报价。</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Times New Roman" w:eastAsia="仿宋_GB2312" w:cs="宋体"/>
          <w:color w:val="000000"/>
          <w:kern w:val="2"/>
          <w:sz w:val="28"/>
          <w:szCs w:val="28"/>
          <w:lang w:val="zh-CN" w:eastAsia="zh-CN" w:bidi="ar-SA"/>
        </w:rPr>
      </w:pPr>
      <w:r>
        <w:rPr>
          <w:rFonts w:hint="eastAsia" w:ascii="宋体" w:hAnsi="Times New Roman" w:eastAsia="仿宋_GB2312" w:cs="宋体"/>
          <w:color w:val="000000"/>
          <w:kern w:val="2"/>
          <w:sz w:val="28"/>
          <w:szCs w:val="28"/>
          <w:lang w:val="en-US" w:eastAsia="zh-CN" w:bidi="ar-SA"/>
        </w:rPr>
        <w:t>施工单位</w:t>
      </w:r>
      <w:r>
        <w:rPr>
          <w:rFonts w:hint="eastAsia" w:ascii="宋体" w:hAnsi="Times New Roman" w:eastAsia="仿宋_GB2312" w:cs="宋体"/>
          <w:color w:val="000000"/>
          <w:kern w:val="2"/>
          <w:sz w:val="28"/>
          <w:szCs w:val="28"/>
          <w:lang w:val="zh-CN" w:eastAsia="zh-CN" w:bidi="ar-SA"/>
        </w:rPr>
        <w:t>地点</w:t>
      </w:r>
      <w:r>
        <w:rPr>
          <w:rFonts w:hint="eastAsia" w:ascii="宋体" w:hAnsi="Times New Roman" w:eastAsia="仿宋_GB2312" w:cs="宋体"/>
          <w:color w:val="000000"/>
          <w:kern w:val="2"/>
          <w:sz w:val="28"/>
          <w:szCs w:val="28"/>
          <w:lang w:val="en-US" w:eastAsia="zh-CN" w:bidi="ar-SA"/>
        </w:rPr>
        <w:t>及人员</w:t>
      </w:r>
      <w:r>
        <w:rPr>
          <w:rFonts w:hint="eastAsia" w:ascii="宋体" w:hAnsi="Times New Roman" w:eastAsia="仿宋_GB2312" w:cs="宋体"/>
          <w:color w:val="000000"/>
          <w:kern w:val="2"/>
          <w:sz w:val="28"/>
          <w:szCs w:val="28"/>
          <w:lang w:val="zh-CN" w:eastAsia="zh-CN" w:bidi="ar-SA"/>
        </w:rPr>
        <w:t>：须在广州市</w:t>
      </w:r>
      <w:r>
        <w:rPr>
          <w:rFonts w:hint="eastAsia" w:ascii="宋体" w:hAnsi="Times New Roman" w:eastAsia="仿宋_GB2312" w:cs="宋体"/>
          <w:color w:val="000000"/>
          <w:kern w:val="2"/>
          <w:sz w:val="28"/>
          <w:szCs w:val="28"/>
          <w:lang w:val="en-US" w:eastAsia="zh-CN" w:bidi="ar-SA"/>
        </w:rPr>
        <w:t>内。</w:t>
      </w:r>
    </w:p>
    <w:p>
      <w:pPr>
        <w:pStyle w:val="2"/>
        <w:rPr>
          <w:rFonts w:hint="eastAsia"/>
          <w:lang w:val="en-US" w:eastAsia="zh-CN"/>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ind w:left="0" w:leftChars="0" w:firstLine="0" w:firstLineChars="0"/>
        <w:rPr>
          <w:color w:val="auto"/>
          <w:highlight w:val="none"/>
        </w:rPr>
      </w:pPr>
    </w:p>
    <w:p>
      <w:pPr>
        <w:pStyle w:val="3"/>
        <w:jc w:val="both"/>
        <w:rPr>
          <w:rFonts w:hint="eastAsia"/>
          <w:color w:val="auto"/>
          <w:highlight w:val="none"/>
          <w:lang w:val="en-US" w:eastAsia="zh-CN"/>
        </w:rPr>
      </w:pPr>
      <w:bookmarkStart w:id="61" w:name="_Toc23353"/>
      <w:bookmarkStart w:id="62" w:name="_Toc25925"/>
      <w:bookmarkStart w:id="63" w:name="_Toc23330"/>
      <w:bookmarkStart w:id="64" w:name="_Toc12135"/>
      <w:bookmarkStart w:id="65" w:name="_Toc537"/>
      <w:bookmarkStart w:id="66" w:name="_Toc4680"/>
      <w:bookmarkStart w:id="67" w:name="_Toc15570"/>
      <w:bookmarkStart w:id="68" w:name="_Toc18538"/>
      <w:bookmarkStart w:id="69" w:name="_Toc1284"/>
      <w:bookmarkStart w:id="70" w:name="_Toc1496"/>
      <w:bookmarkStart w:id="71" w:name="_Toc29835"/>
    </w:p>
    <w:p>
      <w:pPr>
        <w:rPr>
          <w:rFonts w:hint="eastAsia"/>
          <w:lang w:val="en-US" w:eastAsia="zh-CN"/>
        </w:rPr>
      </w:pPr>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22797"/>
      <w:bookmarkStart w:id="73" w:name="_Toc12721"/>
      <w:bookmarkStart w:id="74" w:name="_Toc8183"/>
      <w:bookmarkStart w:id="75" w:name="_Toc323"/>
      <w:bookmarkStart w:id="76" w:name="_Toc22501"/>
      <w:bookmarkStart w:id="77" w:name="_Toc19088"/>
      <w:bookmarkStart w:id="78" w:name="_Toc12980"/>
      <w:bookmarkStart w:id="79" w:name="_Toc88209949"/>
      <w:bookmarkStart w:id="80" w:name="_Toc13309"/>
      <w:bookmarkStart w:id="81" w:name="_Toc12968"/>
      <w:bookmarkStart w:id="82" w:name="_Toc19686"/>
      <w:bookmarkStart w:id="83" w:name="_Toc1375"/>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pStyle w:val="2"/>
        <w:rPr>
          <w:rFonts w:hint="eastAsia" w:ascii="宋体" w:hAnsi="宋体" w:cs="Times New Roman"/>
          <w:b/>
          <w:color w:val="auto"/>
          <w:sz w:val="48"/>
          <w:szCs w:val="48"/>
        </w:rPr>
      </w:pPr>
    </w:p>
    <w:p>
      <w:pPr>
        <w:pStyle w:val="2"/>
        <w:rPr>
          <w:rFonts w:hint="eastAsia" w:ascii="宋体" w:hAnsi="宋体" w:cs="Times New Roman"/>
          <w:b/>
          <w:color w:val="auto"/>
          <w:sz w:val="48"/>
          <w:szCs w:val="48"/>
        </w:rPr>
      </w:pPr>
    </w:p>
    <w:p>
      <w:pPr>
        <w:widowControl w:val="0"/>
        <w:spacing w:after="0" w:line="400" w:lineRule="atLeast"/>
        <w:jc w:val="both"/>
        <w:rPr>
          <w:rFonts w:hint="eastAsia" w:ascii="宋体" w:hAnsi="宋体" w:cs="Times New Roman"/>
          <w:b/>
          <w:color w:val="auto"/>
          <w:sz w:val="48"/>
          <w:szCs w:val="48"/>
        </w:rPr>
      </w:pPr>
    </w:p>
    <w:p>
      <w:pPr>
        <w:pStyle w:val="2"/>
        <w:rPr>
          <w:rFonts w:hint="eastAsia"/>
        </w:rPr>
      </w:pPr>
    </w:p>
    <w:p>
      <w:pPr>
        <w:spacing w:after="0" w:line="240" w:lineRule="auto"/>
        <w:jc w:val="right"/>
        <w:rPr>
          <w:rFonts w:hint="default" w:ascii="宋体" w:hAnsi="宋体" w:cs="Times New Roman"/>
          <w:b/>
          <w:color w:val="auto"/>
          <w:sz w:val="44"/>
          <w:lang w:val="en-US"/>
        </w:rPr>
      </w:pPr>
      <w:r>
        <w:rPr>
          <w:rFonts w:hint="eastAsia" w:ascii="宋体" w:hAnsi="宋体"/>
          <w:b/>
          <w:color w:val="auto"/>
          <w:szCs w:val="21"/>
        </w:rPr>
        <w:t>202</w:t>
      </w:r>
      <w:r>
        <w:rPr>
          <w:rFonts w:hint="eastAsia" w:ascii="宋体" w:hAnsi="宋体"/>
          <w:b/>
          <w:color w:val="auto"/>
          <w:szCs w:val="21"/>
          <w:lang w:val="en-US" w:eastAsia="zh-CN"/>
        </w:rPr>
        <w:t>1</w:t>
      </w:r>
      <w:r>
        <w:rPr>
          <w:rFonts w:hint="eastAsia" w:ascii="宋体" w:hAnsi="宋体"/>
          <w:b/>
          <w:color w:val="auto"/>
          <w:szCs w:val="21"/>
        </w:rPr>
        <w:t>年</w:t>
      </w:r>
      <w:r>
        <w:rPr>
          <w:rFonts w:hint="eastAsia" w:ascii="宋体" w:hAnsi="宋体"/>
          <w:b/>
          <w:color w:val="auto"/>
          <w:szCs w:val="21"/>
          <w:lang w:val="en-US" w:eastAsia="zh-CN"/>
        </w:rPr>
        <w:t>8月修订</w:t>
      </w:r>
    </w:p>
    <w:p>
      <w:pPr>
        <w:spacing w:after="0" w:line="240" w:lineRule="auto"/>
        <w:rPr>
          <w:rFonts w:ascii="宋体" w:hAnsi="宋体" w:cs="Times New Roman"/>
          <w:b/>
          <w:color w:val="auto"/>
          <w:sz w:val="44"/>
        </w:rPr>
      </w:pPr>
    </w:p>
    <w:p>
      <w:pPr>
        <w:pStyle w:val="2"/>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设备采购合同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p>
    <w:p>
      <w:pPr>
        <w:spacing w:line="480" w:lineRule="auto"/>
        <w:rPr>
          <w:rFonts w:hint="eastAsia" w:ascii="宋体" w:hAnsi="宋体" w:cs="宋体"/>
          <w:b/>
          <w:bCs/>
          <w:color w:val="auto"/>
          <w:sz w:val="30"/>
        </w:rPr>
      </w:pP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pStyle w:val="2"/>
        <w:ind w:left="0" w:leftChars="0" w:firstLine="0" w:firstLineChars="0"/>
        <w:rPr>
          <w:b/>
          <w:bCs/>
          <w:color w:val="auto"/>
          <w:sz w:val="30"/>
        </w:r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w:t>
      </w:r>
      <w:r>
        <w:rPr>
          <w:rFonts w:hint="eastAsia" w:ascii="宋体" w:hAnsi="宋体" w:cs="宋体"/>
          <w:color w:val="auto"/>
          <w:sz w:val="24"/>
          <w:szCs w:val="24"/>
          <w:u w:val="single"/>
        </w:rPr>
        <w:t xml:space="preserve"> 广州市净水有限公司</w:t>
      </w:r>
      <w:r>
        <w:rPr>
          <w:rFonts w:hint="eastAsia" w:ascii="宋体" w:hAnsi="宋体" w:cs="宋体"/>
          <w:color w:val="auto"/>
          <w:sz w:val="24"/>
          <w:szCs w:val="24"/>
          <w:u w:val="single"/>
          <w:lang w:eastAsia="zh-CN"/>
        </w:rPr>
        <w:t>2022年龙归分公司一二期提升泵房周边环境提升改造项目</w:t>
      </w:r>
      <w:r>
        <w:rPr>
          <w:rFonts w:hint="eastAsia" w:ascii="宋体" w:hAnsi="宋体" w:cs="宋体"/>
          <w:color w:val="auto"/>
          <w:sz w:val="24"/>
          <w:szCs w:val="24"/>
        </w:rPr>
        <w:t>采购事宜，遵循平等、自愿、公平和诚实信用的原则，双方协商一致，订立本合同。</w:t>
      </w:r>
      <w:bookmarkStart w:id="85" w:name="_Toc474245209"/>
      <w:bookmarkStart w:id="86" w:name="_Toc520190025"/>
      <w:bookmarkStart w:id="87" w:name="_Toc518992985"/>
      <w:bookmarkStart w:id="88" w:name="_Toc10888"/>
      <w:bookmarkStart w:id="89" w:name="_Toc183666512"/>
      <w:r>
        <w:rPr>
          <w:rFonts w:hint="eastAsia" w:ascii="宋体" w:hAnsi="宋体" w:cs="宋体"/>
          <w:color w:val="auto"/>
          <w:sz w:val="24"/>
          <w:szCs w:val="24"/>
        </w:rPr>
        <w:t xml:space="preserve"> </w:t>
      </w:r>
      <w:bookmarkEnd w:id="85"/>
      <w:bookmarkEnd w:id="86"/>
      <w:bookmarkEnd w:id="87"/>
      <w:bookmarkEnd w:id="88"/>
      <w:bookmarkEnd w:id="89"/>
      <w:bookmarkStart w:id="90" w:name="_Toc520190026"/>
      <w:bookmarkStart w:id="91" w:name="_Toc518992986"/>
      <w:bookmarkStart w:id="92" w:name="_Toc474245210"/>
      <w:bookmarkStart w:id="93" w:name="_Toc1018"/>
      <w:bookmarkStart w:id="94" w:name="_Toc183666513"/>
    </w:p>
    <w:p>
      <w:pPr>
        <w:pStyle w:val="7"/>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7"/>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90"/>
      <w:bookmarkEnd w:id="91"/>
      <w:bookmarkEnd w:id="92"/>
      <w:bookmarkEnd w:id="93"/>
      <w:bookmarkEnd w:id="94"/>
      <w:r>
        <w:rPr>
          <w:rFonts w:hint="eastAsia" w:ascii="宋体" w:hAnsi="宋体" w:cs="宋体"/>
          <w:b/>
          <w:color w:val="auto"/>
          <w:sz w:val="24"/>
          <w:szCs w:val="24"/>
        </w:rPr>
        <w:t>合同标的</w:t>
      </w:r>
    </w:p>
    <w:p>
      <w:pPr>
        <w:spacing w:after="120" w:line="46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3.1 交货日期 ： </w:t>
      </w:r>
      <w:r>
        <w:rPr>
          <w:rFonts w:hint="eastAsia" w:ascii="宋体" w:hAnsi="宋体" w:cs="宋体"/>
          <w:color w:val="auto"/>
          <w:sz w:val="24"/>
          <w:szCs w:val="24"/>
          <w:lang w:val="en-US" w:eastAsia="zh-CN"/>
        </w:rPr>
        <w:t>合同签订后</w:t>
      </w:r>
      <w:r>
        <w:rPr>
          <w:rFonts w:hint="eastAsia" w:ascii="宋体" w:hAnsi="宋体" w:cs="宋体"/>
          <w:color w:val="auto"/>
          <w:sz w:val="24"/>
          <w:szCs w:val="24"/>
          <w:u w:val="single"/>
          <w:lang w:val="en-US" w:eastAsia="zh-CN"/>
        </w:rPr>
        <w:t>30</w:t>
      </w:r>
      <w:r>
        <w:rPr>
          <w:rFonts w:hint="eastAsia" w:ascii="宋体" w:hAnsi="宋体" w:cs="宋体"/>
          <w:color w:val="auto"/>
          <w:sz w:val="24"/>
          <w:szCs w:val="24"/>
          <w:lang w:val="en-US" w:eastAsia="zh-CN"/>
        </w:rPr>
        <w:t>天内完成</w:t>
      </w:r>
      <w:r>
        <w:rPr>
          <w:rFonts w:hint="eastAsia" w:ascii="宋体" w:hAnsi="宋体" w:cs="宋体"/>
          <w:color w:val="auto"/>
          <w:sz w:val="24"/>
          <w:szCs w:val="24"/>
        </w:rPr>
        <w:t>供货</w:t>
      </w:r>
      <w:r>
        <w:rPr>
          <w:rFonts w:hint="eastAsia" w:ascii="宋体" w:hAnsi="宋体" w:cs="宋体"/>
          <w:color w:val="auto"/>
          <w:sz w:val="24"/>
          <w:szCs w:val="24"/>
          <w:lang w:val="en-US" w:eastAsia="zh-CN"/>
        </w:rPr>
        <w:t>及安装</w:t>
      </w:r>
      <w:r>
        <w:rPr>
          <w:rFonts w:hint="eastAsia" w:ascii="宋体" w:hAnsi="宋体" w:cs="宋体"/>
          <w:color w:val="auto"/>
          <w:sz w:val="24"/>
          <w:szCs w:val="24"/>
        </w:rPr>
        <w:t>（如需有不同交货时间注明）,具体交货时间以甲方通知为准。</w:t>
      </w:r>
    </w:p>
    <w:p>
      <w:p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3.2交货地点： </w:t>
      </w:r>
      <w:r>
        <w:rPr>
          <w:rFonts w:hint="eastAsia" w:ascii="宋体" w:hAnsi="宋体" w:cs="宋体"/>
          <w:bCs/>
          <w:color w:val="auto"/>
          <w:sz w:val="24"/>
          <w:szCs w:val="24"/>
          <w:u w:val="single"/>
          <w:lang w:val="en-US" w:eastAsia="zh-CN"/>
        </w:rPr>
        <w:t>广州市净水有限公司龙归分公司</w:t>
      </w:r>
      <w:r>
        <w:rPr>
          <w:rFonts w:hint="eastAsia" w:ascii="宋体" w:hAnsi="宋体" w:cs="宋体"/>
          <w:color w:val="auto"/>
          <w:sz w:val="24"/>
          <w:szCs w:val="24"/>
        </w:rPr>
        <w:t xml:space="preserve"> ,最终具体交货地点以甲方通知为准。</w:t>
      </w:r>
    </w:p>
    <w:p>
      <w:p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3.3 交货方式：乙方在设备运至交货地 </w:t>
      </w:r>
      <w:r>
        <w:rPr>
          <w:rFonts w:hint="eastAsia" w:ascii="宋体" w:hAnsi="宋体" w:cs="宋体"/>
          <w:color w:val="auto"/>
          <w:sz w:val="24"/>
          <w:szCs w:val="24"/>
          <w:lang w:val="en-US" w:eastAsia="zh-CN"/>
        </w:rPr>
        <w:t>3</w:t>
      </w:r>
      <w:r>
        <w:rPr>
          <w:rFonts w:hint="eastAsia" w:ascii="宋体" w:hAnsi="宋体" w:cs="宋体"/>
          <w:color w:val="auto"/>
          <w:sz w:val="24"/>
          <w:szCs w:val="24"/>
        </w:rPr>
        <w:t>个工作日前通知甲方。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3.4其他：</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keepNext w:val="0"/>
        <w:keepLines w:val="0"/>
        <w:widowControl/>
        <w:suppressLineNumbers w:val="0"/>
        <w:spacing w:before="0" w:beforeAutospacing="1" w:after="0" w:afterAutospacing="0" w:line="360" w:lineRule="auto"/>
        <w:ind w:left="0" w:right="0" w:firstLine="482" w:firstLineChars="200"/>
        <w:jc w:val="left"/>
        <w:rPr>
          <w:rFonts w:hint="eastAsia" w:ascii="宋体" w:hAnsi="宋体" w:eastAsia="宋体" w:cs="宋体"/>
          <w:kern w:val="0"/>
          <w:sz w:val="24"/>
          <w:szCs w:val="24"/>
        </w:rPr>
      </w:pPr>
      <w:bookmarkStart w:id="95" w:name="_Toc518992989"/>
      <w:bookmarkStart w:id="96" w:name="_Toc520190029"/>
      <w:bookmarkStart w:id="97" w:name="_Toc474245213"/>
      <w:bookmarkStart w:id="98" w:name="_Toc107446843"/>
      <w:bookmarkStart w:id="99" w:name="_Toc107447236"/>
      <w:r>
        <w:rPr>
          <w:rFonts w:hint="eastAsia" w:ascii="宋体" w:hAnsi="宋体" w:eastAsia="宋体" w:cs="宋体"/>
          <w:b/>
          <w:color w:val="000000"/>
          <w:kern w:val="2"/>
          <w:sz w:val="24"/>
          <w:szCs w:val="24"/>
          <w:lang w:val="en-US" w:eastAsia="zh-CN" w:bidi="ar"/>
        </w:rPr>
        <w:t>第四条 合同价格</w:t>
      </w:r>
    </w:p>
    <w:p>
      <w:pPr>
        <w:spacing w:line="46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val="en-US" w:eastAsia="zh-CN"/>
        </w:rPr>
        <w:t>4.1 本合同暂定总价为</w:t>
      </w:r>
      <w:r>
        <w:rPr>
          <w:rFonts w:hint="eastAsia" w:ascii="宋体" w:hAnsi="宋体" w:cs="宋体"/>
          <w:bCs/>
          <w:color w:val="auto"/>
          <w:sz w:val="24"/>
          <w:szCs w:val="24"/>
          <w:u w:val="single"/>
          <w:lang w:val="en-US" w:eastAsia="zh-CN"/>
        </w:rPr>
        <w:t xml:space="preserve"> … </w:t>
      </w:r>
      <w:r>
        <w:rPr>
          <w:rFonts w:hint="eastAsia" w:ascii="宋体" w:hAnsi="宋体" w:cs="宋体"/>
          <w:bCs/>
          <w:color w:val="auto"/>
          <w:sz w:val="24"/>
          <w:szCs w:val="24"/>
          <w:lang w:val="en-US" w:eastAsia="zh-CN"/>
        </w:rPr>
        <w:t>万元，（人民币）大写：</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lang w:val="en-US" w:eastAsia="zh-CN"/>
        </w:rPr>
        <w:t xml:space="preserve"> 。 </w:t>
      </w:r>
    </w:p>
    <w:p>
      <w:pPr>
        <w:spacing w:line="46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val="en-US" w:eastAsia="zh-CN"/>
        </w:rPr>
        <w:t>4.2 设备价格包括工艺设计、设备及随机附件的制造、包装、运输（设备运输过程中所需的相关手续及费用）、装卸、</w:t>
      </w:r>
      <w:r>
        <w:rPr>
          <w:rFonts w:hint="eastAsia" w:ascii="宋体" w:hAnsi="宋体" w:cs="宋体"/>
          <w:bCs/>
          <w:color w:val="auto"/>
          <w:sz w:val="24"/>
          <w:szCs w:val="24"/>
          <w:highlight w:val="none"/>
          <w:lang w:val="en-US" w:eastAsia="zh-CN"/>
        </w:rPr>
        <w:t>安装调试</w:t>
      </w:r>
      <w:r>
        <w:rPr>
          <w:rFonts w:hint="eastAsia" w:ascii="宋体" w:hAnsi="宋体" w:cs="宋体"/>
          <w:bCs/>
          <w:color w:val="auto"/>
          <w:sz w:val="24"/>
          <w:szCs w:val="24"/>
          <w:lang w:val="en-US" w:eastAsia="zh-CN"/>
        </w:rPr>
        <w:t>、验收、培训（如需）、技术服务（包括技术资料、图纸的提供）、质保期保修、税费、保险费等全部费用。</w:t>
      </w:r>
    </w:p>
    <w:p>
      <w:pPr>
        <w:spacing w:line="46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val="en-US" w:eastAsia="zh-CN"/>
        </w:rPr>
        <w:t>合同单价在合同有效期内为不变价。乙方已经充分考虑本合同履行期间的市场风险和国家政策性调整风险系数并已计入报价，因此合同单价在合同有效期内不因任何因素而作调整。</w:t>
      </w:r>
    </w:p>
    <w:p>
      <w:pPr>
        <w:spacing w:line="46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lang w:val="en-US" w:eastAsia="zh-CN"/>
        </w:rPr>
        <w:t>4.3 本合同约定的价格为含税价价格（税率</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lang w:val="en-US" w:eastAsia="zh-CN"/>
        </w:rPr>
        <w:t xml:space="preserve"> %），合同履行期间国家税率调整或乙方开票的实际税率与前述税率不一致的，不含税价不变，价税合计按实际税率相应调整，以开具发票时间为准。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95"/>
      <w:bookmarkEnd w:id="96"/>
      <w:bookmarkEnd w:id="97"/>
      <w:r>
        <w:rPr>
          <w:rFonts w:hint="eastAsia" w:ascii="宋体" w:hAnsi="宋体" w:cs="宋体"/>
          <w:b/>
          <w:color w:val="auto"/>
          <w:sz w:val="24"/>
          <w:szCs w:val="24"/>
        </w:rPr>
        <w:t>方式</w:t>
      </w:r>
    </w:p>
    <w:bookmarkEnd w:id="98"/>
    <w:bookmarkEnd w:id="99"/>
    <w:p>
      <w:pPr>
        <w:spacing w:line="460" w:lineRule="exact"/>
        <w:ind w:firstLine="480" w:firstLineChars="200"/>
        <w:rPr>
          <w:rFonts w:ascii="宋体" w:hAnsi="宋体" w:cs="宋体"/>
          <w:color w:val="auto"/>
          <w:sz w:val="24"/>
          <w:szCs w:val="24"/>
          <w:u w:val="single"/>
        </w:rPr>
      </w:pPr>
      <w:bookmarkStart w:id="100" w:name="_Toc183666516"/>
      <w:bookmarkStart w:id="101"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hint="eastAsia" w:ascii="宋体" w:hAnsi="宋体" w:cs="宋体"/>
          <w:bCs/>
          <w:color w:val="auto"/>
          <w:sz w:val="24"/>
          <w:szCs w:val="24"/>
          <w:u w:val="single"/>
          <w:lang w:val="en-US" w:eastAsia="zh-CN"/>
        </w:rPr>
        <w:t>/</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w:t>
      </w:r>
      <w:r>
        <w:rPr>
          <w:rFonts w:ascii="宋体" w:hAnsi="宋体" w:cs="宋体"/>
          <w:bCs/>
          <w:color w:val="auto"/>
          <w:sz w:val="24"/>
          <w:szCs w:val="24"/>
          <w:u w:val="single"/>
        </w:rPr>
        <w:t xml:space="preserve">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240" w:firstLineChars="100"/>
        <w:rPr>
          <w:rFonts w:hint="eastAsia"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w:t>
      </w:r>
    </w:p>
    <w:p>
      <w:pPr>
        <w:adjustRightInd w:val="0"/>
        <w:snapToGrid w:val="0"/>
        <w:spacing w:line="4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5.2.1设备到达现场，经验收合格并全部</w:t>
      </w:r>
      <w:r>
        <w:rPr>
          <w:rFonts w:hint="eastAsia" w:ascii="宋体" w:hAnsi="宋体" w:cs="宋体"/>
          <w:color w:val="auto"/>
          <w:sz w:val="24"/>
          <w:szCs w:val="24"/>
          <w:lang w:val="en-US" w:eastAsia="zh-CN"/>
        </w:rPr>
        <w:t>安装</w:t>
      </w:r>
      <w:r>
        <w:rPr>
          <w:rFonts w:hint="eastAsia" w:ascii="宋体" w:hAnsi="宋体" w:cs="宋体"/>
          <w:color w:val="auto"/>
          <w:sz w:val="24"/>
          <w:szCs w:val="24"/>
        </w:rPr>
        <w:t>完毕，乙方提交请款资料及等额增值税专用发票</w:t>
      </w:r>
      <w:r>
        <w:rPr>
          <w:rFonts w:hint="eastAsia" w:ascii="宋体" w:hAnsi="宋体" w:cs="宋体"/>
          <w:color w:val="auto"/>
          <w:sz w:val="24"/>
          <w:szCs w:val="24"/>
          <w:lang w:val="en-US" w:eastAsia="zh-CN"/>
        </w:rPr>
        <w:t>后</w:t>
      </w:r>
      <w:r>
        <w:rPr>
          <w:rFonts w:hint="eastAsia" w:ascii="宋体" w:hAnsi="宋体" w:cs="宋体"/>
          <w:color w:val="auto"/>
          <w:sz w:val="24"/>
          <w:szCs w:val="24"/>
        </w:rPr>
        <w:t>，甲方支付至项目合同暂定总价的</w:t>
      </w:r>
      <w:r>
        <w:rPr>
          <w:rFonts w:hint="eastAsia" w:ascii="宋体" w:hAnsi="宋体" w:cs="宋体"/>
          <w:color w:val="auto"/>
          <w:sz w:val="24"/>
          <w:szCs w:val="24"/>
          <w:u w:val="single"/>
        </w:rPr>
        <w:t>80</w:t>
      </w:r>
      <w:r>
        <w:rPr>
          <w:rFonts w:hint="eastAsia" w:ascii="宋体" w:hAnsi="宋体" w:cs="宋体"/>
          <w:color w:val="auto"/>
          <w:sz w:val="24"/>
          <w:szCs w:val="24"/>
        </w:rPr>
        <w:t xml:space="preserve">%给乙方；经甲方结算审核后 </w:t>
      </w:r>
      <w:r>
        <w:rPr>
          <w:rFonts w:hint="eastAsia" w:ascii="宋体" w:hAnsi="宋体" w:cs="宋体"/>
          <w:color w:val="auto"/>
          <w:sz w:val="24"/>
          <w:szCs w:val="24"/>
          <w:u w:val="single"/>
          <w:lang w:val="en-US" w:eastAsia="zh-CN"/>
        </w:rPr>
        <w:t>20</w:t>
      </w:r>
      <w:r>
        <w:rPr>
          <w:rFonts w:hint="eastAsia" w:ascii="宋体" w:hAnsi="宋体" w:cs="宋体"/>
          <w:color w:val="auto"/>
          <w:sz w:val="24"/>
          <w:szCs w:val="24"/>
        </w:rPr>
        <w:t xml:space="preserve"> 个工作日内，乙方提交请款资料及等额增值税专用发票</w:t>
      </w:r>
      <w:r>
        <w:rPr>
          <w:rFonts w:hint="eastAsia" w:ascii="宋体" w:hAnsi="宋体" w:cs="宋体"/>
          <w:color w:val="auto"/>
          <w:sz w:val="24"/>
          <w:szCs w:val="24"/>
          <w:lang w:val="en-US" w:eastAsia="zh-CN"/>
        </w:rPr>
        <w:t>后</w:t>
      </w:r>
      <w:r>
        <w:rPr>
          <w:rFonts w:hint="eastAsia" w:ascii="宋体" w:hAnsi="宋体" w:cs="宋体"/>
          <w:color w:val="auto"/>
          <w:sz w:val="24"/>
          <w:szCs w:val="24"/>
        </w:rPr>
        <w:t>，支付至合同结算价的</w:t>
      </w:r>
      <w:r>
        <w:rPr>
          <w:rFonts w:hint="eastAsia" w:ascii="宋体" w:hAnsi="宋体" w:cs="宋体"/>
          <w:color w:val="auto"/>
          <w:sz w:val="24"/>
          <w:szCs w:val="24"/>
          <w:u w:val="single"/>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hint="eastAsia" w:ascii="宋体" w:hAnsi="宋体" w:cs="宋体"/>
          <w:color w:val="auto"/>
          <w:sz w:val="24"/>
          <w:szCs w:val="24"/>
          <w:u w:val="single"/>
        </w:rPr>
        <w:t>5%</w:t>
      </w:r>
      <w:r>
        <w:rPr>
          <w:rFonts w:hint="eastAsia" w:ascii="宋体" w:hAnsi="宋体" w:cs="宋体"/>
          <w:color w:val="auto"/>
          <w:sz w:val="24"/>
          <w:szCs w:val="24"/>
        </w:rPr>
        <w:t>作为质保金留存。</w:t>
      </w:r>
    </w:p>
    <w:p>
      <w:pPr>
        <w:adjustRightInd w:val="0"/>
        <w:snapToGrid w:val="0"/>
        <w:spacing w:line="4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5.2.2质保期按合同第九条规定执行，质保期满且乙方不存在违约情形，乙方提交请款资料及等额增值税专用发票，甲方审核无误后在 15 个工作日内支付合同结算价的5％（质保金）给乙方(无息)。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keepNext w:val="0"/>
        <w:keepLines w:val="0"/>
        <w:widowControl w:val="0"/>
        <w:suppressLineNumbers w:val="0"/>
        <w:spacing w:before="0" w:beforeAutospacing="0" w:after="0" w:afterAutospacing="0" w:line="500" w:lineRule="exact"/>
        <w:ind w:left="0" w:right="0" w:firstLine="960" w:firstLineChars="4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名称：广州市净水有限公司</w:t>
      </w:r>
    </w:p>
    <w:p>
      <w:pPr>
        <w:keepNext w:val="0"/>
        <w:keepLines w:val="0"/>
        <w:widowControl w:val="0"/>
        <w:suppressLineNumbers w:val="0"/>
        <w:spacing w:before="0" w:beforeAutospacing="0" w:after="0" w:afterAutospacing="0" w:line="500" w:lineRule="exact"/>
        <w:ind w:left="0" w:right="0" w:firstLine="960" w:firstLineChars="4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税号：91440101755584729Q</w:t>
      </w:r>
    </w:p>
    <w:p>
      <w:pPr>
        <w:keepNext w:val="0"/>
        <w:keepLines w:val="0"/>
        <w:widowControl w:val="0"/>
        <w:suppressLineNumbers w:val="0"/>
        <w:spacing w:before="0" w:beforeAutospacing="0" w:after="0" w:afterAutospacing="0" w:line="500" w:lineRule="exact"/>
        <w:ind w:left="0" w:right="0" w:firstLine="960" w:firstLineChars="4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地址及电话：</w:t>
      </w:r>
      <w:r>
        <w:rPr>
          <w:rFonts w:hint="eastAsia" w:ascii="宋体" w:hAnsi="宋体" w:eastAsia="宋体" w:cs="宋体"/>
          <w:kern w:val="2"/>
          <w:sz w:val="24"/>
          <w:szCs w:val="24"/>
          <w:u w:val="single"/>
          <w:lang w:val="en-US" w:eastAsia="zh-CN" w:bidi="ar"/>
        </w:rPr>
        <w:t>广州市天河区临江大道501号 020-38890283</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ind w:left="0" w:right="0" w:firstLine="960" w:firstLineChars="400"/>
        <w:jc w:val="both"/>
        <w:rPr>
          <w:rFonts w:ascii="宋体" w:hAnsi="宋体" w:cs="宋体"/>
          <w:color w:val="auto"/>
          <w:sz w:val="24"/>
          <w:szCs w:val="24"/>
        </w:rPr>
      </w:pPr>
      <w:r>
        <w:rPr>
          <w:rFonts w:hint="eastAsia" w:ascii="宋体" w:hAnsi="宋体" w:eastAsia="宋体" w:cs="宋体"/>
          <w:kern w:val="2"/>
          <w:sz w:val="24"/>
          <w:szCs w:val="24"/>
          <w:lang w:val="en-US" w:eastAsia="zh-CN" w:bidi="ar"/>
        </w:rPr>
        <w:t>开户行/账号：</w:t>
      </w:r>
      <w:r>
        <w:rPr>
          <w:rFonts w:hint="eastAsia" w:ascii="宋体" w:hAnsi="宋体" w:eastAsia="宋体" w:cs="宋体"/>
          <w:kern w:val="2"/>
          <w:sz w:val="24"/>
          <w:szCs w:val="24"/>
          <w:u w:val="single"/>
          <w:lang w:val="en-US" w:eastAsia="zh-CN" w:bidi="ar"/>
        </w:rPr>
        <w:t>民生银行广州分行0301014140006932</w:t>
      </w:r>
      <w:r>
        <w:rPr>
          <w:rFonts w:hint="eastAsia" w:ascii="宋体" w:hAnsi="宋体" w:eastAsia="宋体" w:cs="宋体"/>
          <w:kern w:val="2"/>
          <w:sz w:val="24"/>
          <w:szCs w:val="24"/>
          <w:lang w:val="en-US" w:eastAsia="zh-CN" w:bidi="ar"/>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100"/>
    <w:bookmarkEnd w:id="101"/>
    <w:p>
      <w:pPr>
        <w:keepNext w:val="0"/>
        <w:keepLines w:val="0"/>
        <w:widowControl/>
        <w:suppressLineNumbers w:val="0"/>
        <w:autoSpaceDE w:val="0"/>
        <w:autoSpaceDN w:val="0"/>
        <w:adjustRightInd w:val="0"/>
        <w:spacing w:before="0" w:beforeAutospacing="1" w:after="0" w:afterAutospacing="0" w:line="360" w:lineRule="auto"/>
        <w:ind w:left="0" w:right="0" w:firstLine="482" w:firstLineChars="200"/>
        <w:jc w:val="left"/>
        <w:rPr>
          <w:rFonts w:hint="eastAsia" w:ascii="宋体" w:hAnsi="宋体" w:eastAsia="宋体" w:cs="宋体"/>
          <w:kern w:val="2"/>
          <w:sz w:val="24"/>
          <w:szCs w:val="24"/>
        </w:rPr>
      </w:pPr>
      <w:bookmarkStart w:id="102" w:name="_Toc520190038"/>
      <w:bookmarkStart w:id="103" w:name="_Toc107446860"/>
      <w:bookmarkStart w:id="104" w:name="_Toc107447254"/>
      <w:bookmarkStart w:id="105" w:name="_Toc107446861"/>
      <w:bookmarkStart w:id="106" w:name="_Toc118086592"/>
      <w:bookmarkStart w:id="107" w:name="_Toc474245224"/>
      <w:bookmarkStart w:id="108" w:name="_Toc183666534"/>
      <w:bookmarkStart w:id="109" w:name="_Toc306350465"/>
      <w:bookmarkStart w:id="110" w:name="_Toc107447253"/>
      <w:bookmarkStart w:id="111" w:name="_Toc518992998"/>
      <w:bookmarkStart w:id="112" w:name="_Toc183666529"/>
      <w:bookmarkStart w:id="113" w:name="_Toc257"/>
      <w:bookmarkStart w:id="114" w:name="_Toc5166"/>
      <w:r>
        <w:rPr>
          <w:rFonts w:hint="eastAsia" w:ascii="宋体" w:hAnsi="宋体" w:eastAsia="宋体" w:cs="宋体"/>
          <w:b/>
          <w:color w:val="000000"/>
          <w:kern w:val="2"/>
          <w:sz w:val="24"/>
          <w:szCs w:val="24"/>
          <w:lang w:val="en-US" w:eastAsia="zh-CN" w:bidi="ar"/>
        </w:rPr>
        <w:t>第六条 履约担保</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6.1履约担保：</w:t>
      </w:r>
      <w:r>
        <w:rPr>
          <w:rFonts w:hint="eastAsia" w:ascii="宋体" w:hAnsi="宋体" w:cs="宋体"/>
          <w:color w:val="auto"/>
          <w:sz w:val="24"/>
          <w:szCs w:val="24"/>
          <w:lang w:val="en-US" w:eastAsia="zh-CN"/>
        </w:rPr>
        <w:sym w:font="Wingdings 2" w:char="0052"/>
      </w:r>
      <w:r>
        <w:rPr>
          <w:rFonts w:hint="eastAsia" w:ascii="宋体" w:hAnsi="宋体" w:cs="宋体"/>
          <w:color w:val="auto"/>
          <w:sz w:val="24"/>
          <w:szCs w:val="24"/>
          <w:lang w:val="en-US" w:eastAsia="zh-CN"/>
        </w:rPr>
        <w:t>无；   □ 有，本合同签订后10日内以合同暂定总价的10%作为履约保证金，金额为： …（大写人民币： …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6.2履约担保按以下任一种形式提供：</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1、符合甲方要求（详见附件6保函格式）的银行独立保函，</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2、现金转账至甲方以下指定账户：</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户名：广州市净水有限公司</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账号：82010154900000342</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开户行：浦发银行广州分行</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6.3履约担保的担保期限和返还</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6.3.1履约银行保函（或现金履约保证金）的担保期限：从提供履约担保（或转账成功）之日起至合同履行完成。</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 xml:space="preserve">6.3.2履约银行保函在合同履行完成后，由乙方提出申请，甲方在28日内返还，不支付利息；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6.3.3延长担保期限。履约银行保函形式提交履约保证金的，在银行保函到期前，乙方应提前 7 天向甲方提交新的保函以替换即将到期的保函。如乙方未及时提交的，甲方有权直接要求担保银行支付其担保的全部金额并解除合同。</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6.3.4现金履约保证金的退还：合同履行完成后，由乙方提出申请，甲方在28天内将剩余履约保证金（无息）返还。</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6.3.5甲方按合同约定提取履约担保金额后，乙方应在收到甲方通知后 7 天内补足数额，逾期未补足，则甲方有权提取履约担保的全部余额并解除合同。</w:t>
      </w:r>
    </w:p>
    <w:p>
      <w:pPr>
        <w:keepNext w:val="0"/>
        <w:keepLines w:val="0"/>
        <w:widowControl/>
        <w:suppressLineNumbers w:val="0"/>
        <w:spacing w:before="0" w:beforeAutospacing="1" w:after="0" w:afterAutospacing="0" w:line="360" w:lineRule="auto"/>
        <w:ind w:left="0" w:right="0" w:firstLine="482" w:firstLineChars="200"/>
        <w:jc w:val="left"/>
        <w:rPr>
          <w:rFonts w:hint="eastAsia" w:ascii="宋体" w:hAnsi="宋体" w:eastAsia="宋体" w:cs="宋体"/>
          <w:b/>
          <w:kern w:val="2"/>
          <w:sz w:val="24"/>
          <w:szCs w:val="24"/>
        </w:rPr>
      </w:pPr>
      <w:r>
        <w:rPr>
          <w:rFonts w:hint="eastAsia" w:ascii="宋体" w:hAnsi="宋体" w:eastAsia="宋体" w:cs="宋体"/>
          <w:b/>
          <w:color w:val="000000"/>
          <w:kern w:val="0"/>
          <w:sz w:val="24"/>
          <w:szCs w:val="24"/>
          <w:lang w:val="en-US" w:eastAsia="zh-CN" w:bidi="ar"/>
        </w:rPr>
        <w:t xml:space="preserve">第七条 </w:t>
      </w:r>
      <w:r>
        <w:rPr>
          <w:rFonts w:hint="eastAsia" w:ascii="宋体" w:hAnsi="宋体" w:eastAsia="宋体" w:cs="宋体"/>
          <w:b/>
          <w:color w:val="000000"/>
          <w:kern w:val="2"/>
          <w:sz w:val="24"/>
          <w:szCs w:val="24"/>
          <w:lang w:val="en-US" w:eastAsia="zh-CN" w:bidi="ar"/>
        </w:rPr>
        <w:t>交货及检验要求</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 交货要求：乙方应在交货时向甲方提供出厂合格证、产品质量证明文件、操作维修手册等（手册应包含设备情况、系统和主要部件常见故障、保养要求、紧急维修电话等内容）。</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7.2外观验收：设备运抵交货地点后，甲乙双方根据合同约定对合同设备的包装、外观与件数进行清点检查，并共同签署合同设备外观检查记录。</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7.3 开箱验收：开箱检验在合同设备交付地点进行，包括但不限于对合同设备数量、规格、外观完好性进行检验。经验收合格后，甲方签发开箱检验合格证明。开箱验收合格前，设备的损坏风险由乙方承担。</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 xml:space="preserve">    7.6 甲方有权对合同设备进行原厂正品验证，若合同设备无法获原厂验证，甲方有权退回设备，要求乙方在 5 个工作日内退回已支付款项并按设备价格</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lang w:val="en-US" w:eastAsia="zh-CN"/>
        </w:rPr>
        <w:t xml:space="preserve"> %支付违约金。</w:t>
      </w:r>
    </w:p>
    <w:p>
      <w:pPr>
        <w:keepNext w:val="0"/>
        <w:keepLines w:val="0"/>
        <w:widowControl/>
        <w:suppressLineNumbers w:val="0"/>
        <w:spacing w:before="120" w:beforeAutospacing="0" w:after="120" w:afterAutospacing="0" w:line="360" w:lineRule="auto"/>
        <w:ind w:left="0" w:right="0" w:firstLine="482" w:firstLineChars="200"/>
        <w:jc w:val="left"/>
        <w:rPr>
          <w:rFonts w:hint="eastAsia" w:ascii="宋体" w:hAnsi="宋体" w:eastAsia="宋体" w:cs="宋体"/>
          <w:b/>
          <w:kern w:val="2"/>
          <w:sz w:val="24"/>
          <w:szCs w:val="24"/>
        </w:rPr>
      </w:pPr>
      <w:r>
        <w:rPr>
          <w:rFonts w:hint="eastAsia" w:ascii="宋体" w:hAnsi="宋体" w:eastAsia="宋体" w:cs="宋体"/>
          <w:b/>
          <w:color w:val="000000"/>
          <w:kern w:val="2"/>
          <w:sz w:val="24"/>
          <w:szCs w:val="24"/>
          <w:lang w:val="en-US" w:eastAsia="zh-CN" w:bidi="ar"/>
        </w:rPr>
        <w:t>第八条 包装、标示及运输要求</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 包装</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8.1.2超限设备的包装要求：  /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 标志</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8.2.1乙方应按照国家标准对设备的外包装进行标志。</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8.2.3  如由于包装不当或包装箱内部保护措施不符合要求而导致在装车或运输中发生设备或其任何部件的损坏或遗失，乙方应自费对缺损的设备、部件进行修理、更换或补供。</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8.3运输</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8.3.1乙方应自行选择适宜的运输工具及线路安排合同设备运输。</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8.3.2 除合同条款另有约定外，每件设备的备品备件应整套装运。</w:t>
      </w:r>
    </w:p>
    <w:p>
      <w:pPr>
        <w:widowControl w:val="0"/>
        <w:numPr>
          <w:ilvl w:val="255"/>
          <w:numId w:val="0"/>
        </w:numPr>
        <w:adjustRightInd w:val="0"/>
        <w:snapToGrid w:val="0"/>
        <w:spacing w:line="460" w:lineRule="exact"/>
        <w:ind w:firstLine="480" w:firstLineChars="200"/>
        <w:rPr>
          <w:rFonts w:hint="eastAsia" w:ascii="宋体" w:hAnsi="宋体" w:eastAsia="宋体" w:cs="宋体"/>
          <w:kern w:val="2"/>
          <w:sz w:val="24"/>
          <w:szCs w:val="24"/>
        </w:rPr>
      </w:pPr>
      <w:r>
        <w:rPr>
          <w:rFonts w:hint="eastAsia" w:ascii="宋体" w:hAnsi="宋体" w:cs="宋体"/>
          <w:color w:val="auto"/>
          <w:sz w:val="24"/>
          <w:szCs w:val="24"/>
          <w:lang w:val="en-US" w:eastAsia="zh-CN"/>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p>
      <w:pPr>
        <w:keepNext w:val="0"/>
        <w:keepLines w:val="0"/>
        <w:widowControl/>
        <w:suppressLineNumbers w:val="0"/>
        <w:adjustRightInd w:val="0"/>
        <w:snapToGrid w:val="0"/>
        <w:spacing w:before="120" w:beforeLines="50" w:beforeAutospacing="0" w:after="120" w:afterLines="50" w:afterAutospacing="0" w:line="360" w:lineRule="auto"/>
        <w:ind w:left="0" w:right="0" w:firstLine="482" w:firstLineChars="200"/>
        <w:jc w:val="left"/>
        <w:rPr>
          <w:rFonts w:hint="eastAsia" w:ascii="宋体" w:hAnsi="宋体" w:eastAsia="宋体" w:cs="宋体"/>
          <w:kern w:val="2"/>
          <w:sz w:val="24"/>
          <w:szCs w:val="24"/>
        </w:rPr>
      </w:pPr>
      <w:r>
        <w:rPr>
          <w:rFonts w:hint="eastAsia" w:ascii="宋体" w:hAnsi="宋体" w:eastAsia="宋体" w:cs="宋体"/>
          <w:b/>
          <w:color w:val="000000"/>
          <w:kern w:val="2"/>
          <w:sz w:val="24"/>
          <w:szCs w:val="24"/>
          <w:lang w:val="en-US" w:eastAsia="zh-CN" w:bidi="ar"/>
        </w:rPr>
        <w:t>第九条 技术服务</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  乙方应按甲方需求，派遣技术熟练、称职的技术人员到现场为甲方提供设备调试运行等技术服务。</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9.2  甲方为乙方技术人员提供工作条件及便利，包括但不限于必要的办公场所、技术资料及出入许可等。除合同另有约定外，乙方技术人员的交通、食宿费用由乙方承担。</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9.3  乙方技术人员应遵守甲方施工现场的各项规章制度和安全操作规程，并服从甲方的现场管理。</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keepNext w:val="0"/>
        <w:keepLines w:val="0"/>
        <w:widowControl/>
        <w:suppressLineNumbers w:val="0"/>
        <w:autoSpaceDE w:val="0"/>
        <w:autoSpaceDN w:val="0"/>
        <w:adjustRightInd w:val="0"/>
        <w:spacing w:before="0" w:beforeAutospacing="1" w:after="160" w:afterAutospacing="0" w:line="360" w:lineRule="auto"/>
        <w:ind w:left="0" w:right="0" w:firstLine="482" w:firstLineChars="200"/>
        <w:jc w:val="left"/>
        <w:rPr>
          <w:rFonts w:hint="eastAsia" w:ascii="宋体" w:hAnsi="宋体" w:eastAsia="宋体" w:cs="宋体"/>
          <w:b/>
          <w:kern w:val="2"/>
          <w:sz w:val="24"/>
          <w:szCs w:val="24"/>
          <w:highlight w:val="none"/>
        </w:rPr>
      </w:pPr>
      <w:r>
        <w:rPr>
          <w:rFonts w:hint="eastAsia" w:ascii="宋体" w:hAnsi="宋体" w:eastAsia="宋体" w:cs="宋体"/>
          <w:b/>
          <w:color w:val="000000"/>
          <w:kern w:val="2"/>
          <w:sz w:val="24"/>
          <w:szCs w:val="24"/>
          <w:lang w:val="en-US" w:eastAsia="zh-CN" w:bidi="ar"/>
        </w:rPr>
        <w:t>第十条 质量保</w:t>
      </w:r>
      <w:r>
        <w:rPr>
          <w:rFonts w:hint="eastAsia" w:ascii="宋体" w:hAnsi="宋体" w:eastAsia="宋体" w:cs="宋体"/>
          <w:b/>
          <w:color w:val="000000"/>
          <w:kern w:val="2"/>
          <w:sz w:val="24"/>
          <w:szCs w:val="24"/>
          <w:highlight w:val="none"/>
          <w:lang w:val="en-US" w:eastAsia="zh-CN" w:bidi="ar"/>
        </w:rPr>
        <w:t>修</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10.1保修期：自设备验收合格之日起</w:t>
      </w:r>
      <w:r>
        <w:rPr>
          <w:rFonts w:hint="eastAsia" w:ascii="宋体" w:hAnsi="宋体" w:cs="宋体"/>
          <w:color w:val="auto"/>
          <w:sz w:val="24"/>
          <w:szCs w:val="24"/>
          <w:highlight w:val="none"/>
          <w:u w:val="single"/>
          <w:lang w:val="en-US" w:eastAsia="zh-CN"/>
        </w:rPr>
        <w:t xml:space="preserve"> 1  </w:t>
      </w:r>
      <w:r>
        <w:rPr>
          <w:rFonts w:hint="eastAsia" w:ascii="宋体" w:hAnsi="宋体" w:cs="宋体"/>
          <w:color w:val="auto"/>
          <w:sz w:val="24"/>
          <w:szCs w:val="24"/>
          <w:highlight w:val="none"/>
          <w:lang w:val="en-US" w:eastAsia="zh-CN"/>
        </w:rPr>
        <w:t xml:space="preserve">年。保修期内乙方应免费对设备进行日常维护保养及质量缺陷修复。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10.2保修期内，乙方应对设备质量问题负责。如设备质量问题导致处理水量、出水水质达不到合同要求的，乙方需无条件免费更换设备并支付合同暂定总价的10%作为违约金，由此产生的费用由乙方承担。对涉及运营费用，乙方应保证在开箱验收合格后三年内，设备运行费用不高于投标文件/响应文件的承诺指标，否则，乙方需无条件免费更换设备并支付违约金 …元（如有）。</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10.3 保修期间由于设备本身原因产生的故障仍属质保范围，对更换或维修过的零部件从更换或维修完成并验收合格之日起，质量保修期重新计算。</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10.4 质量保修期间，如合同设备出现故障，乙方应在接到甲方通知后</w:t>
      </w:r>
      <w:r>
        <w:rPr>
          <w:rFonts w:hint="eastAsia" w:ascii="宋体" w:hAnsi="宋体" w:cs="宋体"/>
          <w:color w:val="auto"/>
          <w:sz w:val="24"/>
          <w:szCs w:val="24"/>
          <w:highlight w:val="none"/>
          <w:u w:val="single"/>
          <w:lang w:val="en-US" w:eastAsia="zh-CN"/>
        </w:rPr>
        <w:t xml:space="preserve"> 24 </w:t>
      </w:r>
      <w:r>
        <w:rPr>
          <w:rFonts w:hint="eastAsia" w:ascii="宋体" w:hAnsi="宋体" w:cs="宋体"/>
          <w:color w:val="auto"/>
          <w:sz w:val="24"/>
          <w:szCs w:val="24"/>
          <w:highlight w:val="none"/>
          <w:lang w:val="en-US" w:eastAsia="zh-CN"/>
        </w:rPr>
        <w:t xml:space="preserve"> 小时内通过电话、网络等提供远程技术指导，如甲方需要乙方到场的，乙方应在收到甲方通知后</w:t>
      </w:r>
      <w:r>
        <w:rPr>
          <w:rFonts w:hint="eastAsia" w:ascii="宋体" w:hAnsi="宋体" w:cs="宋体"/>
          <w:color w:val="auto"/>
          <w:sz w:val="24"/>
          <w:szCs w:val="24"/>
          <w:highlight w:val="none"/>
          <w:u w:val="single"/>
          <w:lang w:val="en-US" w:eastAsia="zh-CN"/>
        </w:rPr>
        <w:t xml:space="preserve"> 48</w:t>
      </w:r>
      <w:r>
        <w:rPr>
          <w:rFonts w:hint="eastAsia" w:ascii="宋体" w:hAnsi="宋体" w:cs="宋体"/>
          <w:color w:val="auto"/>
          <w:sz w:val="24"/>
          <w:szCs w:val="24"/>
          <w:highlight w:val="none"/>
          <w:lang w:val="en-US" w:eastAsia="zh-CN"/>
        </w:rPr>
        <w:t>小时内派专业技术人员到场负责解决及维修故障。如果乙方不按时到场维修或到场后不能修复的，甲方有权委托他人予以维修，乙方承担由此发生</w:t>
      </w:r>
      <w:r>
        <w:rPr>
          <w:rFonts w:hint="eastAsia" w:ascii="宋体" w:hAnsi="宋体" w:cs="宋体"/>
          <w:color w:val="auto"/>
          <w:sz w:val="24"/>
          <w:szCs w:val="24"/>
          <w:lang w:val="en-US" w:eastAsia="zh-CN"/>
        </w:rPr>
        <w:t>的费用并支付合同暂定总价10%/次作为违约金。</w:t>
      </w:r>
    </w:p>
    <w:p>
      <w:pPr>
        <w:keepNext w:val="0"/>
        <w:keepLines w:val="0"/>
        <w:widowControl/>
        <w:suppressLineNumbers w:val="0"/>
        <w:spacing w:before="0" w:beforeAutospacing="1" w:after="160" w:afterAutospacing="0" w:line="360" w:lineRule="auto"/>
        <w:ind w:left="0" w:right="0" w:firstLine="482"/>
        <w:jc w:val="left"/>
        <w:rPr>
          <w:rFonts w:hint="eastAsia" w:ascii="宋体" w:hAnsi="宋体" w:eastAsia="宋体" w:cs="宋体"/>
          <w:kern w:val="2"/>
          <w:sz w:val="24"/>
          <w:szCs w:val="24"/>
        </w:rPr>
      </w:pPr>
      <w:r>
        <w:rPr>
          <w:rFonts w:hint="eastAsia" w:ascii="宋体" w:hAnsi="宋体" w:eastAsia="宋体" w:cs="宋体"/>
          <w:b/>
          <w:color w:val="000000"/>
          <w:kern w:val="2"/>
          <w:sz w:val="24"/>
          <w:szCs w:val="24"/>
          <w:lang w:val="en-US" w:eastAsia="zh-CN" w:bidi="ar"/>
        </w:rPr>
        <w:t>第十一条 违约责任</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11.1 延期交货的违约责任</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11.1.1 乙方应按照本合同约定的时间交货。如乙方因客观情况导致无法按时交货，乙方应在交货期</w:t>
      </w:r>
      <w:r>
        <w:rPr>
          <w:rFonts w:hint="eastAsia" w:ascii="宋体" w:hAnsi="宋体" w:cs="宋体"/>
          <w:color w:val="auto"/>
          <w:sz w:val="24"/>
          <w:szCs w:val="24"/>
          <w:highlight w:val="none"/>
          <w:lang w:val="en-US" w:eastAsia="zh-CN"/>
        </w:rPr>
        <w:t>前</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lang w:val="en-US" w:eastAsia="zh-CN"/>
        </w:rPr>
        <w:t>日，以书面形式将原因及预计拖延的时间通知甲方。经甲方同意后，交货期顺延。</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11.1.2乙方未能在合同规定期限内交货并交付完整技术资料的，每逾期一天，甲方有权按迟交货设备价格的1%/天要求乙方支付违约金。逾期超过 15 天，甲方有权解除合同，要求乙方支付迟延违约金并在3天内退回预付款及利息（如有），且扣除乙方履约担保全部金额（如有）。如由于乙方逾期交货对甲方生产造成影响，甲方有权要求乙方赔偿损失。</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 质量问题的违约责任</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（1）乙方承担费用，用合格的新设备更换有缺陷的设备或修补缺陷部分；</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（2）退还设备，同时将甲方已经支付的合同价款全额退还甲方，并承担甲方因履行本合同而支出的一切费用，包括但不限于利息、银行手续费、仓储费、卸货费以及因退回设备所需的其他费用。</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（3）按不合格设备价格的50%支付违约金。</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（4）赔偿甲方因设备质量问题导致的一切损失。</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11.2.2 如果乙方提供的技术资料有错误，或者由于乙方技术人员原因造成设备安装、调试不成功和（或）造成合同设备损坏的情况，乙方应在   … 小时内采取修理、更换、退货等补救措施并负担因此发生的费用，同时需向甲方支付不合格设备价格的 50 %作为违约金。</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 100 %支付违约金。</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11.3 如乙方未按合同六条约定递交履约保证金，甲方有权解除合同并要求乙方支付合同暂定总价的20%作为违约金。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11.4 如双方对质量责任认定有争议，由甲方委托具备相关资质的第三方质检机构出具质检报告。因第三方质检机构产生的费用先由乙方支付，如果检验结果为不合格，则该费用由乙方承担，如果检验结果为合格，则该费用由甲方承担。</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szCs w:val="24"/>
          <w:u w:val="single"/>
          <w:lang w:val="en-US" w:eastAsia="zh-CN"/>
        </w:rPr>
        <w:t xml:space="preserve"> 7 </w:t>
      </w:r>
      <w:r>
        <w:rPr>
          <w:rFonts w:hint="eastAsia" w:ascii="宋体" w:hAnsi="宋体" w:cs="宋体"/>
          <w:color w:val="auto"/>
          <w:sz w:val="24"/>
          <w:szCs w:val="24"/>
          <w:lang w:val="en-US" w:eastAsia="zh-CN"/>
        </w:rPr>
        <w:t xml:space="preserve">日，甲方有权解除合同并要求乙方支付合同暂定总价的20%作为违约金（如合同另行约定违约责任，从其约定）。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11.6在合同有效期内，若乙方发生不诚信行为情形的，乙方自愿接受甲方按《广州市净水有限公司经营建设项目参建企业不诚信行为管理办法》处理。</w:t>
      </w:r>
    </w:p>
    <w:p>
      <w:pPr>
        <w:keepNext w:val="0"/>
        <w:keepLines w:val="0"/>
        <w:widowControl/>
        <w:suppressLineNumbers w:val="0"/>
        <w:spacing w:before="0" w:beforeAutospacing="1" w:after="160" w:afterAutospacing="0" w:line="360" w:lineRule="auto"/>
        <w:ind w:left="0" w:right="0" w:firstLine="482" w:firstLineChars="200"/>
        <w:jc w:val="left"/>
        <w:rPr>
          <w:rFonts w:hint="eastAsia" w:ascii="宋体" w:hAnsi="宋体" w:eastAsia="宋体" w:cs="宋体"/>
          <w:b/>
          <w:kern w:val="2"/>
          <w:sz w:val="24"/>
          <w:szCs w:val="24"/>
        </w:rPr>
      </w:pPr>
      <w:r>
        <w:rPr>
          <w:rFonts w:hint="eastAsia" w:ascii="宋体" w:hAnsi="宋体" w:eastAsia="宋体" w:cs="宋体"/>
          <w:b/>
          <w:color w:val="000000"/>
          <w:kern w:val="2"/>
          <w:sz w:val="24"/>
          <w:szCs w:val="24"/>
          <w:lang w:val="en-US" w:eastAsia="zh-CN" w:bidi="ar"/>
        </w:rPr>
        <w:t>第十二条 变更或解除</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12.1 甲方解除合同</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如乙方存在下述情况之一，甲方有权向乙方发出书面通知，全部或部分解除本合同：</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12.1.1 乙方未能在本合同约定或甲方另行指定的期限内提供部分或全部设备或提供技术服务，并经甲方催告后仍未提供； </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12.1.2乙方交付的设备存在严重的质量问题，导致本合同目的不能实现；</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12.1.3 乙方存在违反合同义务的其他情形，经甲方催告后仍未作出补救或完成整改；</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12.1.4 乙方投标时提交的资料不真实，或任何时候发现乙方有违反投标时的承诺和（或）声明的情况；</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12.2 乙方解除合同</w:t>
      </w:r>
    </w:p>
    <w:p>
      <w:pPr>
        <w:widowControl w:val="0"/>
        <w:numPr>
          <w:ilvl w:val="255"/>
          <w:numId w:val="0"/>
        </w:numPr>
        <w:adjustRightInd w:val="0"/>
        <w:snapToGrid w:val="0"/>
        <w:spacing w:line="460" w:lineRule="exact"/>
        <w:ind w:firstLine="480" w:firstLineChars="200"/>
        <w:rPr>
          <w:rFonts w:hint="eastAsia" w:ascii="宋体" w:hAnsi="宋体" w:eastAsia="宋体" w:cs="宋体"/>
          <w:kern w:val="2"/>
          <w:sz w:val="24"/>
          <w:szCs w:val="24"/>
        </w:rPr>
      </w:pPr>
      <w:r>
        <w:rPr>
          <w:rFonts w:hint="eastAsia" w:ascii="宋体" w:hAnsi="宋体" w:cs="宋体"/>
          <w:color w:val="auto"/>
          <w:sz w:val="24"/>
          <w:szCs w:val="24"/>
          <w:lang w:val="en-US" w:eastAsia="zh-CN"/>
        </w:rPr>
        <w:t>如甲方无正当理由未能按本合同约定期限向乙方支付合同款，并经乙方催告后超过   天仍未支付，乙方有权以书面通知解除本合同。</w:t>
      </w:r>
      <w:r>
        <w:rPr>
          <w:rFonts w:hint="eastAsia" w:ascii="宋体" w:hAnsi="宋体" w:cs="宋体"/>
          <w:color w:val="auto"/>
          <w:sz w:val="24"/>
          <w:szCs w:val="24"/>
          <w:lang w:val="en-US" w:eastAsia="zh-CN"/>
        </w:rPr>
        <w:br w:type="textWrapping"/>
      </w:r>
      <w:r>
        <w:rPr>
          <w:rFonts w:hint="eastAsia" w:ascii="宋体" w:hAnsi="宋体" w:cs="宋体"/>
          <w:color w:val="auto"/>
          <w:sz w:val="24"/>
          <w:szCs w:val="24"/>
          <w:lang w:val="en-US" w:eastAsia="zh-CN"/>
        </w:rPr>
        <w:t xml:space="preserve">   12.3甲乙双方经协商一致后解除合同。</w:t>
      </w:r>
    </w:p>
    <w:p>
      <w:pPr>
        <w:keepNext w:val="0"/>
        <w:keepLines w:val="0"/>
        <w:widowControl/>
        <w:suppressLineNumbers w:val="0"/>
        <w:spacing w:before="0" w:beforeAutospacing="1" w:after="160" w:afterAutospacing="0" w:line="480" w:lineRule="exact"/>
        <w:ind w:left="0" w:right="0" w:firstLine="482" w:firstLineChars="200"/>
        <w:jc w:val="left"/>
        <w:rPr>
          <w:rFonts w:hint="eastAsia" w:ascii="宋体" w:hAnsi="宋体" w:eastAsia="宋体" w:cs="宋体"/>
          <w:kern w:val="2"/>
          <w:sz w:val="24"/>
          <w:szCs w:val="24"/>
        </w:rPr>
      </w:pPr>
      <w:r>
        <w:rPr>
          <w:rFonts w:hint="eastAsia" w:ascii="宋体" w:hAnsi="宋体" w:eastAsia="宋体" w:cs="宋体"/>
          <w:b/>
          <w:color w:val="000000"/>
          <w:kern w:val="2"/>
          <w:sz w:val="24"/>
          <w:szCs w:val="24"/>
          <w:lang w:val="en-US" w:eastAsia="zh-CN" w:bidi="ar"/>
        </w:rPr>
        <w:t>第十三条 不可抗力</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（1）地震、火山爆发、滑坡、暴雨（橙色预警及以上）、台风（黄色预警及以上）、海啸、龙卷风、大面积流行病(如：非典型性肺炎等)或瘟疫；</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（2）战争行为、入侵、武装冲突或外敌行为、封锁、暴乱、恐怖行为或军事演习；</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val="0"/>
        <w:numPr>
          <w:ilvl w:val="255"/>
          <w:numId w:val="0"/>
        </w:numPr>
        <w:adjustRightInd w:val="0"/>
        <w:snapToGrid w:val="0"/>
        <w:spacing w:line="460" w:lineRule="exact"/>
        <w:ind w:firstLine="480" w:firstLineChars="200"/>
        <w:rPr>
          <w:rFonts w:hint="eastAsia" w:ascii="宋体" w:hAnsi="宋体" w:eastAsia="宋体" w:cs="宋体"/>
          <w:kern w:val="2"/>
          <w:sz w:val="24"/>
          <w:szCs w:val="24"/>
        </w:rPr>
      </w:pPr>
      <w:r>
        <w:rPr>
          <w:rFonts w:hint="eastAsia" w:ascii="宋体" w:hAnsi="宋体" w:cs="宋体"/>
          <w:color w:val="auto"/>
          <w:sz w:val="24"/>
          <w:szCs w:val="24"/>
          <w:lang w:val="en-US" w:eastAsia="zh-CN"/>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widowControl/>
        <w:suppressLineNumbers w:val="0"/>
        <w:spacing w:before="0" w:beforeAutospacing="1" w:after="160" w:afterAutospacing="0" w:line="360" w:lineRule="auto"/>
        <w:ind w:left="0" w:right="0" w:firstLine="482" w:firstLineChars="200"/>
        <w:jc w:val="left"/>
        <w:rPr>
          <w:rFonts w:hint="eastAsia" w:ascii="宋体" w:hAnsi="宋体" w:eastAsia="宋体" w:cs="宋体"/>
          <w:b/>
          <w:kern w:val="2"/>
          <w:sz w:val="24"/>
          <w:szCs w:val="24"/>
        </w:rPr>
      </w:pPr>
      <w:r>
        <w:rPr>
          <w:rFonts w:hint="eastAsia" w:ascii="宋体" w:hAnsi="宋体" w:eastAsia="宋体" w:cs="宋体"/>
          <w:b/>
          <w:color w:val="000000"/>
          <w:kern w:val="2"/>
          <w:sz w:val="24"/>
          <w:szCs w:val="24"/>
          <w:lang w:val="en-US" w:eastAsia="zh-CN" w:bidi="ar"/>
        </w:rPr>
        <w:t>第十四条 争议解决方式：</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14.1 因本合同引起的或与本合同有关的任何争议，甲乙双方应友好协商解决，如协商不成，任何一方均可依法向甲方所在地人民法院提起诉讼。</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14.2 在甲方同意的情况下，除有争端之外的合同其它部分在争端解决前应继续执行。</w:t>
      </w:r>
    </w:p>
    <w:p>
      <w:pPr>
        <w:keepNext w:val="0"/>
        <w:keepLines w:val="0"/>
        <w:widowControl/>
        <w:suppressLineNumbers w:val="0"/>
        <w:spacing w:before="0" w:beforeAutospacing="1" w:after="160" w:afterAutospacing="0" w:line="360" w:lineRule="auto"/>
        <w:ind w:left="0" w:right="0" w:firstLine="482" w:firstLineChars="200"/>
        <w:jc w:val="left"/>
        <w:rPr>
          <w:rFonts w:hint="eastAsia" w:ascii="宋体" w:hAnsi="宋体" w:eastAsia="宋体" w:cs="宋体"/>
          <w:b/>
          <w:kern w:val="2"/>
          <w:sz w:val="24"/>
          <w:szCs w:val="24"/>
        </w:rPr>
      </w:pPr>
      <w:r>
        <w:rPr>
          <w:rFonts w:hint="eastAsia" w:ascii="宋体" w:hAnsi="宋体" w:eastAsia="宋体" w:cs="宋体"/>
          <w:b/>
          <w:color w:val="000000"/>
          <w:kern w:val="2"/>
          <w:sz w:val="24"/>
          <w:szCs w:val="24"/>
          <w:lang w:val="en-US" w:eastAsia="zh-CN" w:bidi="ar"/>
        </w:rPr>
        <w:t>第十五条 其他：</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15.1本合同未尽事宜，可由甲乙双方另行签订补充协议。补充协议与本合同具有同等法律效力。</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15.2本合同自甲乙双方法定代表人或授权代理人签字并加盖公章之日起生效。</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15.3本合同一式 …   份，甲方执  …  份，乙方执 …  份。均具有同等法律效力。</w:t>
      </w:r>
    </w:p>
    <w:p>
      <w:pPr>
        <w:widowControl w:val="0"/>
        <w:numPr>
          <w:ilvl w:val="255"/>
          <w:numId w:val="0"/>
        </w:numPr>
        <w:adjustRightInd w:val="0"/>
        <w:snapToGrid w:val="0"/>
        <w:spacing w:line="46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15.4补充条款：   …    。</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 xml:space="preserve">   </w:t>
      </w:r>
    </w:p>
    <w:bookmarkEnd w:id="102"/>
    <w:bookmarkEnd w:id="103"/>
    <w:bookmarkEnd w:id="104"/>
    <w:bookmarkEnd w:id="105"/>
    <w:bookmarkEnd w:id="106"/>
    <w:bookmarkEnd w:id="107"/>
    <w:bookmarkEnd w:id="108"/>
    <w:bookmarkEnd w:id="109"/>
    <w:bookmarkEnd w:id="110"/>
    <w:bookmarkEnd w:id="111"/>
    <w:bookmarkEnd w:id="112"/>
    <w:bookmarkEnd w:id="113"/>
    <w:bookmarkEnd w:id="114"/>
    <w:p>
      <w:pPr>
        <w:numPr>
          <w:ilvl w:val="0"/>
          <w:numId w:val="0"/>
        </w:numPr>
        <w:spacing w:line="46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附件：</w:t>
      </w:r>
      <w:r>
        <w:rPr>
          <w:rFonts w:hint="eastAsia" w:ascii="宋体" w:hAnsi="宋体" w:eastAsia="宋体" w:cs="宋体"/>
          <w:color w:val="auto"/>
          <w:kern w:val="2"/>
          <w:sz w:val="24"/>
          <w:szCs w:val="24"/>
          <w:lang w:val="en-US" w:eastAsia="zh-CN" w:bidi="ar-SA"/>
        </w:rPr>
        <w:t>1.发包通知书/成交通知书/委托函（如有）</w:t>
      </w:r>
    </w:p>
    <w:p>
      <w:pPr>
        <w:numPr>
          <w:ilvl w:val="0"/>
          <w:numId w:val="0"/>
        </w:numPr>
        <w:spacing w:line="460" w:lineRule="exact"/>
        <w:ind w:left="1200" w:leftChars="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2.安全管理协议书</w:t>
      </w:r>
    </w:p>
    <w:p>
      <w:pPr>
        <w:numPr>
          <w:ilvl w:val="0"/>
          <w:numId w:val="0"/>
        </w:numPr>
        <w:spacing w:line="460" w:lineRule="exact"/>
        <w:ind w:firstLine="1200" w:firstLineChars="5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3.廉洁协议</w:t>
      </w:r>
    </w:p>
    <w:p>
      <w:pPr>
        <w:numPr>
          <w:ilvl w:val="0"/>
          <w:numId w:val="0"/>
        </w:numPr>
        <w:spacing w:line="460" w:lineRule="exact"/>
        <w:ind w:firstLine="1200" w:firstLineChars="5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4.采购</w:t>
      </w:r>
      <w:r>
        <w:rPr>
          <w:rFonts w:hint="eastAsia" w:ascii="宋体" w:hAnsi="宋体" w:eastAsia="宋体" w:cs="宋体"/>
          <w:color w:val="auto"/>
          <w:kern w:val="2"/>
          <w:sz w:val="24"/>
          <w:szCs w:val="24"/>
          <w:lang w:val="zh-CN" w:eastAsia="zh-CN" w:bidi="ar-SA"/>
        </w:rPr>
        <w:t>需求（如需）</w:t>
      </w:r>
    </w:p>
    <w:p>
      <w:pPr>
        <w:numPr>
          <w:ilvl w:val="0"/>
          <w:numId w:val="0"/>
        </w:numPr>
        <w:spacing w:line="460" w:lineRule="exact"/>
        <w:ind w:firstLine="1200" w:firstLineChars="5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5.防疫管理协议书</w:t>
      </w: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附件1：发包通知书</w:t>
      </w: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2</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0" w:firstLineChars="200"/>
        <w:jc w:val="left"/>
        <w:rPr>
          <w:rFonts w:ascii="等线" w:hAnsi="等线" w:eastAsia="等线"/>
          <w:b/>
          <w:sz w:val="24"/>
        </w:rPr>
      </w:pPr>
      <w:r>
        <w:rPr>
          <w:rFonts w:hint="eastAsia" w:ascii="等线" w:hAnsi="等线" w:eastAsia="等线"/>
          <w:b/>
          <w:sz w:val="24"/>
        </w:rPr>
        <w:t>一、本协议与主合同的关系</w:t>
      </w:r>
    </w:p>
    <w:p>
      <w:pPr>
        <w:adjustRightInd w:val="0"/>
        <w:snapToGrid w:val="0"/>
        <w:spacing w:line="560" w:lineRule="exact"/>
        <w:ind w:firstLine="480" w:firstLineChars="200"/>
        <w:jc w:val="left"/>
        <w:rPr>
          <w:rFonts w:ascii="等线" w:hAnsi="等线" w:eastAsia="等线"/>
          <w:sz w:val="24"/>
        </w:rPr>
      </w:pPr>
      <w:r>
        <w:rPr>
          <w:rFonts w:hint="eastAsia" w:ascii="等线" w:hAnsi="等线" w:eastAsia="等线"/>
          <w:sz w:val="24"/>
        </w:rPr>
        <w:t>本协议作为</w:t>
      </w:r>
      <w:r>
        <w:rPr>
          <w:rFonts w:hint="eastAsia" w:ascii="等线" w:hAnsi="等线" w:eastAsia="等线"/>
          <w:sz w:val="24"/>
          <w:u w:val="single"/>
        </w:rPr>
        <w:t xml:space="preserve">                          </w:t>
      </w:r>
      <w:r>
        <w:rPr>
          <w:rFonts w:hint="eastAsia" w:ascii="等线" w:hAnsi="等线" w:eastAsia="等线"/>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6"/>
        <w:spacing w:line="560" w:lineRule="exact"/>
        <w:ind w:firstLine="480" w:firstLineChars="200"/>
        <w:rPr>
          <w:rFonts w:ascii="等线" w:hAnsi="等线" w:eastAsia="等线"/>
          <w:sz w:val="24"/>
        </w:rPr>
      </w:pPr>
      <w:r>
        <w:rPr>
          <w:rFonts w:hint="eastAsia" w:ascii="等线" w:hAnsi="等线" w:eastAsia="等线"/>
          <w:b/>
          <w:sz w:val="24"/>
        </w:rPr>
        <w:t>四、补充条款：</w:t>
      </w:r>
      <w:r>
        <w:rPr>
          <w:rFonts w:hint="eastAsia" w:ascii="等线" w:hAnsi="等线" w:eastAsia="等线"/>
          <w:sz w:val="24"/>
          <w:u w:val="single"/>
        </w:rPr>
        <w:t xml:space="preserve">         </w:t>
      </w:r>
      <w:r>
        <w:rPr>
          <w:rFonts w:ascii="等线" w:hAnsi="等线" w:eastAsia="等线"/>
          <w:sz w:val="24"/>
          <w:u w:val="single"/>
        </w:rPr>
        <w:t xml:space="preserve"> </w:t>
      </w:r>
      <w:r>
        <w:rPr>
          <w:rFonts w:hint="eastAsia" w:ascii="等线" w:hAnsi="等线" w:eastAsia="等线"/>
          <w:sz w:val="24"/>
          <w:u w:val="single"/>
        </w:rPr>
        <w:t xml:space="preserve">       </w:t>
      </w:r>
      <w:r>
        <w:rPr>
          <w:rFonts w:hint="eastAsia" w:ascii="等线" w:hAnsi="等线" w:eastAsia="等线"/>
          <w:sz w:val="24"/>
        </w:rPr>
        <w:t>。</w:t>
      </w:r>
    </w:p>
    <w:p>
      <w:pPr>
        <w:adjustRightInd w:val="0"/>
        <w:snapToGrid w:val="0"/>
        <w:spacing w:line="560" w:lineRule="exact"/>
        <w:ind w:firstLine="480" w:firstLineChars="200"/>
        <w:jc w:val="left"/>
        <w:rPr>
          <w:rFonts w:ascii="等线" w:hAnsi="等线" w:eastAsia="等线"/>
          <w:b/>
          <w:sz w:val="24"/>
        </w:rPr>
      </w:pPr>
      <w:r>
        <w:rPr>
          <w:rFonts w:hint="eastAsia" w:ascii="等线" w:hAnsi="等线" w:eastAsia="等线"/>
          <w:b/>
          <w:sz w:val="24"/>
        </w:rPr>
        <w:t>五、附则</w:t>
      </w:r>
    </w:p>
    <w:p>
      <w:pPr>
        <w:adjustRightInd w:val="0"/>
        <w:snapToGrid w:val="0"/>
        <w:spacing w:line="560" w:lineRule="exact"/>
        <w:ind w:firstLine="480" w:firstLineChars="200"/>
        <w:jc w:val="left"/>
        <w:rPr>
          <w:rFonts w:ascii="等线" w:hAnsi="等线" w:eastAsia="等线"/>
          <w:sz w:val="24"/>
        </w:rPr>
      </w:pPr>
      <w:r>
        <w:rPr>
          <w:rFonts w:hint="eastAsia" w:ascii="等线" w:hAnsi="等线" w:eastAsia="等线"/>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sz w:val="24"/>
        </w:rPr>
      </w:pPr>
      <w:r>
        <w:rPr>
          <w:rFonts w:hint="eastAsia" w:ascii="等线" w:hAnsi="等线" w:eastAsia="等线"/>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等线" w:hAnsi="等线" w:eastAsia="等线"/>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甲方：</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签约代表：</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联系电话：</w:t>
            </w:r>
          </w:p>
          <w:p>
            <w:pPr>
              <w:widowControl w:val="0"/>
              <w:adjustRightInd w:val="0"/>
              <w:snapToGrid w:val="0"/>
              <w:spacing w:line="560" w:lineRule="exact"/>
              <w:ind w:firstLine="240" w:firstLineChars="100"/>
              <w:jc w:val="right"/>
              <w:textAlignment w:val="baseline"/>
              <w:rPr>
                <w:rFonts w:ascii="等线" w:hAnsi="等线" w:eastAsia="等线"/>
                <w:sz w:val="24"/>
              </w:rPr>
            </w:pPr>
            <w:r>
              <w:rPr>
                <w:rFonts w:hint="eastAsia" w:ascii="等线" w:hAnsi="等线" w:eastAsia="等线"/>
                <w:sz w:val="24"/>
              </w:rPr>
              <w:t>年</w:t>
            </w:r>
            <w:r>
              <w:rPr>
                <w:rFonts w:ascii="等线" w:hAnsi="等线" w:eastAsia="等线"/>
                <w:sz w:val="24"/>
              </w:rPr>
              <w:t xml:space="preserve">    </w:t>
            </w:r>
            <w:r>
              <w:rPr>
                <w:rFonts w:hint="eastAsia" w:ascii="等线" w:hAnsi="等线" w:eastAsia="等线"/>
                <w:sz w:val="24"/>
              </w:rPr>
              <w:t>月</w:t>
            </w:r>
            <w:r>
              <w:rPr>
                <w:rFonts w:ascii="等线" w:hAnsi="等线" w:eastAsia="等线"/>
                <w:sz w:val="24"/>
              </w:rPr>
              <w:t xml:space="preserve">    </w:t>
            </w:r>
            <w:r>
              <w:rPr>
                <w:rFonts w:hint="eastAsia" w:ascii="等线" w:hAnsi="等线" w:eastAsia="等线"/>
                <w:sz w:val="24"/>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乙方：</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签约代表：</w:t>
            </w:r>
          </w:p>
          <w:p>
            <w:pPr>
              <w:widowControl w:val="0"/>
              <w:adjustRightInd w:val="0"/>
              <w:snapToGrid w:val="0"/>
              <w:spacing w:line="560" w:lineRule="exact"/>
              <w:jc w:val="both"/>
              <w:textAlignment w:val="baseline"/>
              <w:rPr>
                <w:rFonts w:ascii="等线" w:hAnsi="等线" w:eastAsia="等线"/>
                <w:sz w:val="24"/>
              </w:rPr>
            </w:pPr>
            <w:r>
              <w:rPr>
                <w:rFonts w:hint="eastAsia" w:ascii="等线" w:hAnsi="等线" w:eastAsia="等线"/>
                <w:sz w:val="24"/>
              </w:rPr>
              <w:t>联系电话：</w:t>
            </w:r>
          </w:p>
          <w:p>
            <w:pPr>
              <w:widowControl w:val="0"/>
              <w:adjustRightInd w:val="0"/>
              <w:snapToGrid w:val="0"/>
              <w:spacing w:line="560" w:lineRule="exact"/>
              <w:jc w:val="right"/>
              <w:textAlignment w:val="baseline"/>
              <w:rPr>
                <w:rFonts w:ascii="等线" w:hAnsi="等线" w:eastAsia="等线"/>
                <w:sz w:val="24"/>
              </w:rPr>
            </w:pPr>
            <w:r>
              <w:rPr>
                <w:rFonts w:hint="eastAsia" w:ascii="等线" w:hAnsi="等线" w:eastAsia="等线"/>
                <w:sz w:val="24"/>
              </w:rPr>
              <w:t>年</w:t>
            </w:r>
            <w:r>
              <w:rPr>
                <w:rFonts w:ascii="等线" w:hAnsi="等线" w:eastAsia="等线"/>
                <w:sz w:val="24"/>
              </w:rPr>
              <w:t xml:space="preserve">    </w:t>
            </w:r>
            <w:r>
              <w:rPr>
                <w:rFonts w:hint="eastAsia" w:ascii="等线" w:hAnsi="等线" w:eastAsia="等线"/>
                <w:sz w:val="24"/>
              </w:rPr>
              <w:t>月</w:t>
            </w:r>
            <w:r>
              <w:rPr>
                <w:rFonts w:ascii="等线" w:hAnsi="等线" w:eastAsia="等线"/>
                <w:sz w:val="24"/>
              </w:rPr>
              <w:t xml:space="preserve">    </w:t>
            </w:r>
            <w:r>
              <w:rPr>
                <w:rFonts w:hint="eastAsia" w:ascii="等线" w:hAnsi="等线" w:eastAsia="等线"/>
                <w:sz w:val="24"/>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3</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1"/>
        <w:rPr>
          <w:rFonts w:ascii="仿宋_GB2312" w:eastAsia="仿宋_GB2312"/>
          <w:color w:val="auto"/>
          <w:sz w:val="24"/>
          <w:szCs w:val="24"/>
        </w:rPr>
      </w:pPr>
    </w:p>
    <w:p>
      <w:pPr>
        <w:pStyle w:val="21"/>
        <w:rPr>
          <w:rFonts w:ascii="仿宋_GB2312" w:eastAsia="仿宋_GB2312"/>
          <w:color w:val="auto"/>
          <w:sz w:val="24"/>
          <w:szCs w:val="24"/>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ind w:left="0" w:leftChars="0" w:firstLine="0" w:firstLineChars="0"/>
        <w:rPr>
          <w:rFonts w:ascii="宋体" w:hAnsi="宋体" w:cs="宋体"/>
          <w:color w:val="auto"/>
          <w:sz w:val="24"/>
          <w:szCs w:val="24"/>
        </w:rPr>
      </w:pPr>
    </w:p>
    <w:p>
      <w:pPr>
        <w:spacing w:line="360" w:lineRule="auto"/>
        <w:jc w:val="both"/>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附件4：</w:t>
      </w:r>
      <w:r>
        <w:rPr>
          <w:rFonts w:hint="eastAsia" w:ascii="宋体" w:hAnsi="宋体" w:cs="宋体"/>
          <w:color w:val="auto"/>
          <w:sz w:val="24"/>
          <w:szCs w:val="24"/>
          <w:lang w:val="en-US" w:eastAsia="zh-CN"/>
        </w:rPr>
        <w:t>采购需求（清单）</w:t>
      </w:r>
    </w:p>
    <w:p>
      <w:pPr>
        <w:pStyle w:val="21"/>
        <w:ind w:left="0" w:leftChars="0" w:firstLine="0" w:firstLineChars="0"/>
        <w:jc w:val="center"/>
        <w:rPr>
          <w:rFonts w:hint="default"/>
          <w:b/>
          <w:bCs/>
          <w:lang w:val="en-US" w:eastAsia="zh-CN"/>
        </w:rPr>
      </w:pPr>
      <w:r>
        <w:rPr>
          <w:rFonts w:hint="eastAsia" w:cs="宋体"/>
          <w:b/>
          <w:bCs/>
          <w:color w:val="auto"/>
          <w:sz w:val="24"/>
          <w:szCs w:val="24"/>
          <w:lang w:val="en-US" w:eastAsia="zh-CN"/>
        </w:rPr>
        <w:t>2022年龙归分公司一二期提升泵房周边环境提升改造项目</w:t>
      </w:r>
      <w:r>
        <w:rPr>
          <w:rFonts w:hint="eastAsia" w:hAnsi="宋体" w:cs="宋体"/>
          <w:b/>
          <w:bCs/>
          <w:color w:val="auto"/>
          <w:sz w:val="24"/>
          <w:szCs w:val="24"/>
          <w:lang w:val="en-US" w:eastAsia="zh-CN"/>
        </w:rPr>
        <w:t>清单</w:t>
      </w:r>
    </w:p>
    <w:tbl>
      <w:tblPr>
        <w:tblStyle w:val="22"/>
        <w:tblW w:w="9674" w:type="dxa"/>
        <w:jc w:val="center"/>
        <w:tblLayout w:type="fixed"/>
        <w:tblCellMar>
          <w:top w:w="0" w:type="dxa"/>
          <w:left w:w="108" w:type="dxa"/>
          <w:bottom w:w="0" w:type="dxa"/>
          <w:right w:w="108" w:type="dxa"/>
        </w:tblCellMar>
      </w:tblPr>
      <w:tblGrid>
        <w:gridCol w:w="791"/>
        <w:gridCol w:w="1641"/>
        <w:gridCol w:w="1628"/>
        <w:gridCol w:w="675"/>
        <w:gridCol w:w="1080"/>
        <w:gridCol w:w="1080"/>
        <w:gridCol w:w="1230"/>
        <w:gridCol w:w="1549"/>
      </w:tblGrid>
      <w:tr>
        <w:tblPrEx>
          <w:tblCellMar>
            <w:top w:w="0" w:type="dxa"/>
            <w:left w:w="108" w:type="dxa"/>
            <w:bottom w:w="0" w:type="dxa"/>
            <w:right w:w="108" w:type="dxa"/>
          </w:tblCellMar>
        </w:tblPrEx>
        <w:trPr>
          <w:trHeight w:val="950" w:hRule="atLeast"/>
          <w:jc w:val="center"/>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序号</w:t>
            </w:r>
          </w:p>
        </w:tc>
        <w:tc>
          <w:tcPr>
            <w:tcW w:w="1641"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名称</w:t>
            </w:r>
          </w:p>
        </w:tc>
        <w:tc>
          <w:tcPr>
            <w:tcW w:w="1628"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尺寸</w:t>
            </w: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18"/>
                <w:szCs w:val="18"/>
                <w:lang w:val="zh-CN"/>
              </w:rPr>
              <w:t>数量</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0"/>
                <w:szCs w:val="20"/>
                <w:lang w:val="zh-CN"/>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单价不含税（元）</w:t>
            </w: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不含税</w:t>
            </w:r>
            <w:r>
              <w:rPr>
                <w:rFonts w:hint="eastAsia" w:ascii="宋体" w:hAnsi="宋体" w:cs="宋体"/>
                <w:color w:val="auto"/>
                <w:kern w:val="0"/>
                <w:sz w:val="20"/>
                <w:szCs w:val="20"/>
                <w:lang w:val="en-US" w:eastAsia="zh-CN"/>
              </w:rPr>
              <w:t>总</w:t>
            </w:r>
            <w:r>
              <w:rPr>
                <w:rFonts w:hint="eastAsia" w:ascii="宋体" w:hAnsi="宋体" w:cs="宋体"/>
                <w:color w:val="auto"/>
                <w:kern w:val="0"/>
                <w:sz w:val="20"/>
                <w:szCs w:val="20"/>
                <w:lang w:val="zh-CN"/>
              </w:rPr>
              <w:t>额（元）</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0"/>
                <w:szCs w:val="20"/>
                <w:lang w:val="zh-CN"/>
              </w:rPr>
              <w:t>备注</w:t>
            </w:r>
          </w:p>
        </w:tc>
      </w:tr>
      <w:tr>
        <w:tblPrEx>
          <w:tblCellMar>
            <w:top w:w="0" w:type="dxa"/>
            <w:left w:w="108" w:type="dxa"/>
            <w:bottom w:w="0" w:type="dxa"/>
            <w:right w:w="108" w:type="dxa"/>
          </w:tblCellMar>
        </w:tblPrEx>
        <w:trPr>
          <w:trHeight w:val="314" w:hRule="atLeast"/>
          <w:jc w:val="center"/>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2"/>
                <w:szCs w:val="22"/>
                <w:lang w:val="zh-CN"/>
              </w:rPr>
            </w:pPr>
          </w:p>
        </w:tc>
        <w:tc>
          <w:tcPr>
            <w:tcW w:w="16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土方部分</w:t>
            </w:r>
          </w:p>
        </w:tc>
        <w:tc>
          <w:tcPr>
            <w:tcW w:w="162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color w:val="auto"/>
                <w:kern w:val="0"/>
                <w:sz w:val="22"/>
                <w:szCs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eastAsia="宋体" w:cs="宋体"/>
                <w:color w:val="auto"/>
                <w:kern w:val="0"/>
                <w:sz w:val="22"/>
                <w:szCs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bidi="ar-SA"/>
              </w:rPr>
            </w:pP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347" w:hRule="atLeast"/>
          <w:jc w:val="center"/>
        </w:trPr>
        <w:tc>
          <w:tcPr>
            <w:tcW w:w="791"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1</w:t>
            </w:r>
          </w:p>
        </w:tc>
        <w:tc>
          <w:tcPr>
            <w:tcW w:w="1641"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挖沟槽土方</w:t>
            </w:r>
          </w:p>
        </w:tc>
        <w:tc>
          <w:tcPr>
            <w:tcW w:w="1628"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1.土壤类别:按现场实际考虑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675"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45.8</w:t>
            </w:r>
          </w:p>
        </w:tc>
        <w:tc>
          <w:tcPr>
            <w:tcW w:w="1080"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230"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549"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2"/>
                <w:szCs w:val="22"/>
                <w:lang w:val="zh-CN" w:eastAsia="zh-CN"/>
              </w:rPr>
            </w:pPr>
            <w:r>
              <w:rPr>
                <w:rFonts w:hint="eastAsia" w:ascii="宋体" w:hAnsi="宋体" w:cs="宋体"/>
                <w:color w:val="auto"/>
                <w:kern w:val="0"/>
                <w:sz w:val="22"/>
                <w:szCs w:val="22"/>
                <w:lang w:val="en-US" w:eastAsia="zh-CN"/>
              </w:rPr>
              <w:t>2</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回填方</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1.密实度要求:人工夯实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2.填方材料品种:原土回填</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15.572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余方弃置</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1.废弃料品种:土方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绿化部分</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righ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4</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绿化恢复</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1.草皮种类:台湾草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2.铺种方式:满铺</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40</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新建部分</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righ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5</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垫层</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1.混凝土强度等级:C15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2.规格尺寸:1000*100mm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4.58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91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6</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混凝土基础承台</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2.规格尺寸:800*700mm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25.648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7</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现浇构件钢筋</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1.钢筋种类、规格:现浇构件带肋钢筋(Ⅲ级以上) φ25以内</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0.4886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8</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钢柱</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1.材质:Q355B工字钢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2.规格:HW300*300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3.8.3m*38根</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28.9663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9</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钢梁</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1.材质:Q355B工字钢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2.规格:HW150*150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3.1.6m*4根，1.4m*4根，0.8m*4根，1.2m*104根</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4.2966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10</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预埋铁件</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1.钢材种类:综合考虑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3.铁件尺寸:综合考虑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4.其他:按图、招标文件及相关规范</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2.8279</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495"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11</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高强螺栓</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1.高强螺栓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2.规格:M18</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套</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304</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12</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冲压铝板</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1.材质:1100H24铝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3.面层:铝板上设计宣传广告，绘制logo及介绍图案</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368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措施项目</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eastAsia" w:ascii="宋体" w:hAnsi="宋体" w:cs="宋体"/>
                <w:color w:val="auto"/>
                <w:kern w:val="0"/>
                <w:sz w:val="22"/>
                <w:szCs w:val="22"/>
                <w:lang w:val="en-US" w:eastAsia="zh-CN"/>
              </w:rPr>
            </w:pP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eastAsia"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right"/>
              <w:rPr>
                <w:rFonts w:hint="eastAsia"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12</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基础</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1.基础类型:垫层模板</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9.36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14</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基础</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1.基础类型:带形基础模板</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65.24</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15</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平台作业升降车</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1.机械设备名称:平台作业升降车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2.机械设备规格型号:高度9m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台班</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50</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增值税销项税额（9%）</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绿色施工安全防护措施费</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default" w:ascii="宋体" w:hAnsi="宋体" w:cs="宋体"/>
                <w:color w:val="auto"/>
                <w:kern w:val="0"/>
                <w:sz w:val="22"/>
                <w:szCs w:val="22"/>
                <w:lang w:val="en-US" w:eastAsia="zh-CN"/>
              </w:rPr>
              <w:t>6008.09</w:t>
            </w: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暂列金额</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default" w:ascii="宋体" w:hAnsi="宋体" w:cs="宋体"/>
                <w:color w:val="auto"/>
                <w:kern w:val="0"/>
                <w:sz w:val="22"/>
                <w:szCs w:val="22"/>
                <w:lang w:val="en-US" w:eastAsia="zh-CN"/>
              </w:rPr>
              <w:t>32335.79</w:t>
            </w: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总造价</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bl>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pStyle w:val="21"/>
        <w:ind w:left="0" w:leftChars="0" w:firstLine="0" w:firstLineChars="0"/>
        <w:rPr>
          <w:rFonts w:hint="default"/>
          <w:lang w:val="en-US" w:eastAsia="zh-CN"/>
        </w:rPr>
      </w:pPr>
    </w:p>
    <w:p>
      <w:pPr>
        <w:spacing w:line="560" w:lineRule="exact"/>
        <w:ind w:firstLine="105" w:firstLineChars="50"/>
        <w:rPr>
          <w:rFonts w:hint="eastAsia"/>
          <w:lang w:val="en-US" w:eastAsia="zh-CN"/>
        </w:rPr>
      </w:pPr>
    </w:p>
    <w:p>
      <w:pPr>
        <w:spacing w:line="560" w:lineRule="exact"/>
        <w:ind w:firstLine="105" w:firstLineChars="50"/>
        <w:rPr>
          <w:rFonts w:hint="eastAsia"/>
          <w:lang w:val="en-US" w:eastAsia="zh-CN"/>
        </w:rPr>
      </w:pPr>
    </w:p>
    <w:p>
      <w:pPr>
        <w:spacing w:line="560" w:lineRule="exact"/>
        <w:ind w:firstLine="105" w:firstLineChars="50"/>
        <w:rPr>
          <w:rFonts w:hint="eastAsia"/>
          <w:lang w:val="en-US" w:eastAsia="zh-CN"/>
        </w:rPr>
      </w:pPr>
    </w:p>
    <w:p>
      <w:pPr>
        <w:spacing w:line="560" w:lineRule="exact"/>
        <w:ind w:firstLine="105" w:firstLineChars="50"/>
        <w:rPr>
          <w:rFonts w:hint="eastAsia"/>
          <w:lang w:val="en-US" w:eastAsia="zh-CN"/>
        </w:rPr>
      </w:pPr>
    </w:p>
    <w:p>
      <w:pPr>
        <w:spacing w:line="560" w:lineRule="exact"/>
        <w:ind w:firstLine="105" w:firstLineChars="50"/>
        <w:rPr>
          <w:rFonts w:ascii="仿宋_GB2312" w:eastAsia="仿宋_GB2312"/>
          <w:b/>
          <w:sz w:val="28"/>
          <w:szCs w:val="28"/>
        </w:rPr>
      </w:pPr>
      <w:r>
        <w:rPr>
          <w:rFonts w:hint="eastAsia"/>
          <w:lang w:val="en-US" w:eastAsia="zh-CN"/>
        </w:rPr>
        <w:t>附件5：</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lang w:val="en-US" w:eastAsia="zh-CN"/>
        </w:rPr>
        <w:t>甲方</w:t>
      </w:r>
      <w:r>
        <w:rPr>
          <w:rFonts w:hint="eastAsia" w:ascii="仿宋_GB2312" w:eastAsia="仿宋_GB2312" w:hAnsiTheme="minorEastAsia"/>
          <w:sz w:val="24"/>
        </w:rPr>
        <w:t>：</w:t>
      </w:r>
      <w:r>
        <w:rPr>
          <w:rFonts w:hint="eastAsia" w:ascii="仿宋_GB2312" w:eastAsia="仿宋_GB2312" w:hAnsiTheme="minorEastAsia"/>
          <w:sz w:val="24"/>
          <w:u w:val="single"/>
        </w:rPr>
        <w:t>广州市净水有限公司</w:t>
      </w:r>
    </w:p>
    <w:p>
      <w:pPr>
        <w:adjustRightInd w:val="0"/>
        <w:snapToGrid w:val="0"/>
        <w:spacing w:line="440" w:lineRule="exact"/>
        <w:ind w:firstLine="480" w:firstLineChars="200"/>
        <w:jc w:val="left"/>
        <w:rPr>
          <w:rStyle w:val="25"/>
          <w:rFonts w:ascii="仿宋_GB2312" w:eastAsia="仿宋_GB2312" w:hAnsiTheme="minorEastAsia"/>
          <w:b w:val="0"/>
          <w:u w:val="single"/>
        </w:rPr>
      </w:pPr>
      <w:bookmarkStart w:id="115" w:name="_Toc21391"/>
      <w:r>
        <w:rPr>
          <w:rFonts w:hint="eastAsia" w:ascii="仿宋_GB2312" w:eastAsia="仿宋_GB2312" w:hAnsiTheme="minorEastAsia"/>
          <w:sz w:val="24"/>
          <w:lang w:val="en-US" w:eastAsia="zh-CN"/>
        </w:rPr>
        <w:t>乙方</w:t>
      </w:r>
      <w:r>
        <w:rPr>
          <w:rFonts w:hint="eastAsia" w:ascii="仿宋_GB2312" w:eastAsia="仿宋_GB2312" w:hAnsiTheme="minorEastAsia"/>
          <w:sz w:val="24"/>
        </w:rPr>
        <w:t xml:space="preserve">: </w:t>
      </w:r>
      <w:r>
        <w:rPr>
          <w:rFonts w:hint="eastAsia" w:ascii="仿宋_GB2312" w:eastAsia="仿宋_GB2312" w:hAnsiTheme="minorEastAsia"/>
          <w:sz w:val="24"/>
          <w:u w:val="single"/>
        </w:rPr>
        <w:t xml:space="preserve">  </w:t>
      </w:r>
      <w:r>
        <w:rPr>
          <w:rStyle w:val="25"/>
          <w:rFonts w:hint="eastAsia" w:ascii="仿宋_GB2312" w:eastAsia="仿宋_GB2312" w:hAnsiTheme="minorEastAsia"/>
          <w:u w:val="single"/>
        </w:rPr>
        <w:t xml:space="preserve">                  </w:t>
      </w:r>
    </w:p>
    <w:bookmarkEnd w:id="115"/>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仿宋"/>
          <w:sz w:val="24"/>
          <w:lang w:val="en-US" w:eastAsia="zh-CN"/>
        </w:rPr>
      </w:pPr>
      <w:r>
        <w:rPr>
          <w:rFonts w:hint="eastAsia" w:ascii="宋体" w:hAnsi="宋体" w:eastAsia="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lang w:val="en-US" w:eastAsia="zh-CN"/>
        </w:rPr>
        <w:t>一、</w:t>
      </w:r>
      <w:r>
        <w:rPr>
          <w:rFonts w:hint="eastAsia" w:ascii="仿宋_GB2312" w:eastAsia="仿宋_GB2312" w:hAnsiTheme="minorEastAsia"/>
          <w:sz w:val="24"/>
        </w:rPr>
        <w:t>本协议与主协议的关系</w:t>
      </w:r>
    </w:p>
    <w:p>
      <w:pPr>
        <w:adjustRightInd w:val="0"/>
        <w:snapToGrid w:val="0"/>
        <w:spacing w:line="440" w:lineRule="exact"/>
        <w:ind w:left="105" w:firstLine="480" w:firstLineChars="200"/>
        <w:jc w:val="left"/>
        <w:rPr>
          <w:rFonts w:ascii="仿宋_GB2312" w:eastAsia="仿宋_GB2312" w:hAnsiTheme="minorEastAsia"/>
          <w:sz w:val="24"/>
        </w:rPr>
      </w:pPr>
      <w:r>
        <w:rPr>
          <w:rFonts w:hint="eastAsia" w:ascii="仿宋_GB2312" w:eastAsia="仿宋_GB2312" w:hAnsiTheme="minorEastAsia"/>
          <w:sz w:val="24"/>
        </w:rPr>
        <w:t>本协议作为</w:t>
      </w:r>
      <w:r>
        <w:rPr>
          <w:rFonts w:hint="eastAsia" w:ascii="仿宋_GB2312" w:eastAsia="仿宋_GB2312" w:hAnsiTheme="minorEastAsia"/>
          <w:bCs/>
          <w:sz w:val="24"/>
          <w:u w:val="single"/>
        </w:rPr>
        <w:t xml:space="preserve">                           </w:t>
      </w:r>
      <w:r>
        <w:rPr>
          <w:rFonts w:hint="eastAsia" w:ascii="仿宋_GB2312" w:eastAsia="仿宋_GB2312" w:hAnsiTheme="minorEastAsia"/>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（一）</w:t>
      </w:r>
      <w:r>
        <w:rPr>
          <w:rFonts w:hint="eastAsia" w:ascii="宋体" w:hAnsi="宋体" w:eastAsia="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default"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（一）开展疫情防控宣传教育，提高</w:t>
      </w:r>
      <w:r>
        <w:rPr>
          <w:rFonts w:hint="eastAsia" w:ascii="宋体" w:hAnsi="宋体" w:eastAsia="仿宋"/>
          <w:sz w:val="24"/>
          <w:lang w:val="en-US" w:eastAsia="zh-CN"/>
        </w:rPr>
        <w:t>乙方</w:t>
      </w:r>
      <w:r>
        <w:rPr>
          <w:rFonts w:hint="eastAsia" w:ascii="仿宋_GB2312" w:eastAsia="仿宋_GB2312" w:cs="Times New Roman" w:hAnsiTheme="minorEastAsia"/>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default" w:ascii="仿宋_GB2312" w:eastAsia="仿宋_GB2312" w:hAnsiTheme="minorEastAsia"/>
          <w:sz w:val="24"/>
          <w:lang w:val="en-US" w:eastAsia="zh-CN"/>
        </w:rPr>
      </w:pPr>
      <w:r>
        <w:rPr>
          <w:rFonts w:hint="eastAsia" w:ascii="仿宋_GB2312" w:eastAsia="仿宋_GB2312" w:cs="Times New Roman" w:hAnsiTheme="minorEastAsia"/>
          <w:kern w:val="2"/>
          <w:sz w:val="24"/>
          <w:szCs w:val="24"/>
          <w:lang w:val="en-US" w:eastAsia="zh-CN" w:bidi="ar-SA"/>
        </w:rPr>
        <w:t>（二）</w:t>
      </w:r>
      <w:r>
        <w:rPr>
          <w:rFonts w:hint="eastAsia" w:ascii="仿宋_GB2312" w:eastAsia="仿宋_GB2312" w:hAnsiTheme="minorEastAsia"/>
          <w:sz w:val="24"/>
          <w:lang w:val="en-US" w:eastAsia="zh-CN"/>
        </w:rPr>
        <w:t>做好乙方人员防控工作管理，及时提交防疫资料，落实疫情防控备案，必要时需</w:t>
      </w:r>
      <w:r>
        <w:rPr>
          <w:rFonts w:hint="eastAsia" w:ascii="仿宋_GB2312" w:eastAsia="仿宋_GB2312" w:cs="Times New Roman" w:hAnsiTheme="minorEastAsia"/>
          <w:kern w:val="2"/>
          <w:sz w:val="24"/>
          <w:szCs w:val="24"/>
          <w:lang w:val="en-US" w:eastAsia="zh-CN" w:bidi="ar-SA"/>
        </w:rPr>
        <w:t>编制防控管理工作方案</w:t>
      </w:r>
      <w:r>
        <w:rPr>
          <w:rFonts w:hint="eastAsia" w:ascii="仿宋_GB2312" w:hAnsi="仿宋"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eastAsia="仿宋_GB2312" w:hAnsiTheme="minorEastAsia"/>
          <w:sz w:val="24"/>
          <w:lang w:val="en-US" w:eastAsia="zh-CN"/>
        </w:rPr>
      </w:pPr>
      <w:r>
        <w:rPr>
          <w:rFonts w:hint="eastAsia" w:ascii="仿宋_GB2312" w:eastAsia="仿宋_GB2312" w:hAnsiTheme="minorEastAsia"/>
          <w:sz w:val="24"/>
          <w:lang w:val="en-US" w:eastAsia="zh-CN"/>
        </w:rPr>
        <w:t xml:space="preserve">    （三）乙方人员须按</w:t>
      </w:r>
      <w:r>
        <w:rPr>
          <w:rFonts w:hint="eastAsia" w:ascii="仿宋_GB2312" w:eastAsia="仿宋_GB2312" w:hAnsiTheme="minorEastAsia"/>
          <w:color w:val="auto"/>
          <w:sz w:val="24"/>
          <w:lang w:val="en-US" w:eastAsia="zh-CN"/>
        </w:rPr>
        <w:t>照</w:t>
      </w:r>
      <w:r>
        <w:rPr>
          <w:rFonts w:hint="eastAsia" w:ascii="仿宋_GB2312" w:eastAsia="仿宋_GB2312" w:cs="Times New Roman" w:hAnsiTheme="minorEastAsia"/>
          <w:color w:val="auto"/>
          <w:kern w:val="2"/>
          <w:sz w:val="24"/>
          <w:szCs w:val="24"/>
          <w:lang w:val="en-US" w:eastAsia="zh-CN" w:bidi="ar-SA"/>
        </w:rPr>
        <w:t>甲方各厂区进厂门岗防控要求</w:t>
      </w:r>
      <w:r>
        <w:rPr>
          <w:rFonts w:hint="eastAsia" w:ascii="仿宋_GB2312" w:eastAsia="仿宋_GB2312" w:hAnsiTheme="minorEastAsia"/>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lang w:val="en-US" w:eastAsia="zh-CN"/>
        </w:rPr>
      </w:pPr>
      <w:r>
        <w:rPr>
          <w:rFonts w:hint="eastAsia" w:ascii="仿宋_GB2312" w:eastAsia="仿宋_GB2312" w:cs="Times New Roman" w:hAnsiTheme="minorEastAsia"/>
          <w:kern w:val="2"/>
          <w:sz w:val="24"/>
          <w:szCs w:val="24"/>
          <w:lang w:val="en-US" w:eastAsia="zh-CN" w:bidi="ar-SA"/>
        </w:rPr>
        <w:t>（五）各级政府、有关部门及甲方的其他</w:t>
      </w:r>
      <w:r>
        <w:rPr>
          <w:rFonts w:hint="eastAsia" w:ascii="宋体" w:hAnsi="宋体" w:eastAsia="仿宋"/>
          <w:sz w:val="24"/>
          <w:lang w:val="en-US" w:eastAsia="zh-CN"/>
        </w:rPr>
        <w:t>防控要求</w:t>
      </w:r>
      <w:r>
        <w:rPr>
          <w:rFonts w:hint="eastAsia" w:ascii="仿宋_GB2312" w:eastAsia="仿宋_GB2312" w:cs="Times New Roman" w:hAnsiTheme="minorEastAsia"/>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_GB2312" w:eastAsia="仿宋_GB2312" w:cs="Times New Roman" w:hAnsiTheme="minorEastAsia"/>
          <w:kern w:val="2"/>
          <w:sz w:val="24"/>
          <w:szCs w:val="24"/>
          <w:lang w:val="en-US" w:eastAsia="zh-CN" w:bidi="ar-SA"/>
        </w:rPr>
      </w:pPr>
      <w:r>
        <w:rPr>
          <w:rFonts w:hint="eastAsia" w:ascii="仿宋_GB2312" w:eastAsia="仿宋_GB2312" w:cs="Times New Roman" w:hAnsi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eastAsia="仿宋_GB2312" w:hAnsiTheme="minorEastAsia"/>
          <w:sz w:val="24"/>
          <w:lang w:val="en-US" w:eastAsia="zh-CN"/>
        </w:rPr>
      </w:pPr>
      <w:r>
        <w:rPr>
          <w:rFonts w:hint="eastAsia" w:ascii="仿宋_GB2312" w:eastAsia="仿宋_GB2312" w:hAnsiTheme="minorEastAsia"/>
          <w:sz w:val="24"/>
          <w:lang w:val="en-US" w:eastAsia="zh-CN"/>
        </w:rPr>
        <w:t>（一）乙方人员及其亲属有重点区域、重点场所旅居史未报备的，每发现一人，从乙方当月服务费中扣500元；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（三）乙方</w:t>
      </w:r>
      <w:r>
        <w:rPr>
          <w:rFonts w:hint="eastAsia" w:ascii="宋体" w:hAnsi="宋体" w:eastAsia="仿宋"/>
          <w:sz w:val="24"/>
          <w:lang w:val="en-US" w:eastAsia="zh-CN"/>
        </w:rPr>
        <w:t>项目维修施工</w:t>
      </w:r>
      <w:r>
        <w:rPr>
          <w:rFonts w:hint="eastAsia" w:ascii="仿宋_GB2312" w:eastAsia="仿宋_GB2312" w:hAnsiTheme="minorEastAsia"/>
          <w:sz w:val="24"/>
          <w:lang w:val="en-US" w:eastAsia="zh-CN"/>
        </w:rPr>
        <w:t>人员拒不配合甲方疫情防控要求或不满足甲方防疫工作要求的，甲方有权要求乙方3天内更换服务人员。</w:t>
      </w:r>
    </w:p>
    <w:p>
      <w:pPr>
        <w:adjustRightInd w:val="0"/>
        <w:snapToGrid w:val="0"/>
        <w:spacing w:line="440" w:lineRule="exact"/>
        <w:jc w:val="left"/>
        <w:rPr>
          <w:rFonts w:ascii="仿宋_GB2312" w:eastAsia="仿宋_GB2312" w:hAnsiTheme="minorEastAsia"/>
          <w:sz w:val="24"/>
        </w:rPr>
      </w:pPr>
    </w:p>
    <w:p>
      <w:pPr>
        <w:pStyle w:val="36"/>
        <w:spacing w:line="440" w:lineRule="exact"/>
        <w:rPr>
          <w:rFonts w:ascii="仿宋_GB2312" w:eastAsia="仿宋_GB2312" w:hAnsiTheme="minorEastAsia"/>
          <w:sz w:val="24"/>
        </w:rPr>
      </w:pPr>
      <w:r>
        <w:rPr>
          <w:rFonts w:hint="eastAsia" w:ascii="仿宋_GB2312" w:eastAsia="仿宋_GB2312" w:hAnsiTheme="minorEastAsia"/>
          <w:sz w:val="24"/>
          <w:lang w:val="en-US" w:eastAsia="zh-CN"/>
        </w:rPr>
        <w:t>五</w:t>
      </w:r>
      <w:r>
        <w:rPr>
          <w:rFonts w:hint="eastAsia" w:ascii="仿宋_GB2312" w:eastAsia="仿宋_GB2312" w:hAnsiTheme="minorEastAsia"/>
          <w:sz w:val="24"/>
        </w:rPr>
        <w:t>、补充条款：</w:t>
      </w:r>
      <w:r>
        <w:rPr>
          <w:rFonts w:hint="eastAsia" w:ascii="仿宋_GB2312" w:eastAsia="仿宋_GB2312" w:hAnsiTheme="minorEastAsia"/>
          <w:sz w:val="24"/>
          <w:u w:val="single"/>
        </w:rPr>
        <w:t xml:space="preserve">         /       </w:t>
      </w:r>
      <w:r>
        <w:rPr>
          <w:rFonts w:hint="eastAsia" w:ascii="仿宋_GB2312" w:eastAsia="仿宋_GB2312" w:hAnsiTheme="minorEastAsia"/>
          <w:sz w:val="24"/>
        </w:rPr>
        <w:t>。</w:t>
      </w:r>
    </w:p>
    <w:p>
      <w:pPr>
        <w:adjustRightInd w:val="0"/>
        <w:snapToGrid w:val="0"/>
        <w:spacing w:line="440" w:lineRule="exact"/>
        <w:jc w:val="left"/>
        <w:rPr>
          <w:rFonts w:ascii="仿宋_GB2312" w:eastAsia="仿宋_GB2312" w:hAnsiTheme="minorEastAsia"/>
          <w:sz w:val="24"/>
        </w:rPr>
      </w:pPr>
      <w:r>
        <w:rPr>
          <w:rFonts w:hint="eastAsia" w:ascii="仿宋_GB2312" w:eastAsia="仿宋_GB2312" w:hAnsiTheme="minorEastAsia"/>
          <w:sz w:val="24"/>
          <w:lang w:val="en-US" w:eastAsia="zh-CN"/>
        </w:rPr>
        <w:t>六</w:t>
      </w:r>
      <w:r>
        <w:rPr>
          <w:rFonts w:hint="eastAsia" w:ascii="仿宋_GB2312" w:eastAsia="仿宋_GB2312" w:hAnsiTheme="minorEastAsia"/>
          <w:sz w:val="24"/>
        </w:rPr>
        <w:t>、附则</w:t>
      </w:r>
    </w:p>
    <w:p>
      <w:pPr>
        <w:adjustRightInd w:val="0"/>
        <w:snapToGrid w:val="0"/>
        <w:spacing w:line="440" w:lineRule="exact"/>
        <w:ind w:firstLine="480" w:firstLineChars="200"/>
        <w:jc w:val="left"/>
        <w:rPr>
          <w:rFonts w:ascii="仿宋_GB2312" w:eastAsia="仿宋_GB2312" w:hAnsiTheme="minorEastAsia"/>
          <w:sz w:val="24"/>
        </w:rPr>
      </w:pPr>
      <w:r>
        <w:rPr>
          <w:rFonts w:hint="eastAsia" w:ascii="仿宋_GB2312" w:eastAsia="仿宋_GB2312" w:hAnsiTheme="minorEastAsia"/>
          <w:sz w:val="24"/>
        </w:rPr>
        <w:t>本协议与合同同时签订、同时终止、同时生效，具有相同的法律效力。合同由甲乙双方签字、盖章生效，甲乙双方各</w:t>
      </w:r>
      <w:r>
        <w:rPr>
          <w:rFonts w:hint="eastAsia" w:ascii="仿宋_GB2312" w:eastAsia="仿宋_GB2312" w:hAnsiTheme="minorEastAsia"/>
          <w:sz w:val="24"/>
          <w:u w:val="single"/>
          <w:lang w:val="en-US" w:eastAsia="zh-CN"/>
        </w:rPr>
        <w:t xml:space="preserve">  </w:t>
      </w:r>
      <w:r>
        <w:rPr>
          <w:rFonts w:hint="eastAsia" w:ascii="仿宋_GB2312" w:eastAsia="仿宋_GB2312" w:hAnsiTheme="minorEastAsia"/>
          <w:sz w:val="24"/>
        </w:rPr>
        <w:t>份。</w:t>
      </w:r>
    </w:p>
    <w:p>
      <w:pPr>
        <w:adjustRightInd w:val="0"/>
        <w:snapToGrid w:val="0"/>
        <w:spacing w:line="440" w:lineRule="exact"/>
        <w:rPr>
          <w:rFonts w:ascii="仿宋_GB2312" w:eastAsia="仿宋_GB2312" w:hAnsiTheme="minorEastAsia"/>
          <w:sz w:val="24"/>
        </w:rPr>
      </w:pPr>
    </w:p>
    <w:p>
      <w:pPr>
        <w:adjustRightInd w:val="0"/>
        <w:snapToGrid w:val="0"/>
        <w:spacing w:line="440" w:lineRule="exact"/>
        <w:ind w:left="1330" w:leftChars="5" w:hanging="1320" w:hangingChars="550"/>
        <w:rPr>
          <w:rFonts w:ascii="仿宋_GB2312" w:eastAsia="仿宋_GB2312" w:hAnsiTheme="minorEastAsia"/>
          <w:sz w:val="24"/>
        </w:rPr>
      </w:pPr>
      <w:r>
        <w:rPr>
          <w:rFonts w:hint="eastAsia" w:ascii="仿宋_GB2312" w:eastAsia="仿宋_GB2312" w:hAnsiTheme="minorEastAsia"/>
          <w:sz w:val="24"/>
        </w:rPr>
        <w:t xml:space="preserve">   </w:t>
      </w:r>
      <w:r>
        <w:rPr>
          <w:rFonts w:hint="eastAsia" w:ascii="仿宋_GB2312" w:eastAsia="仿宋_GB2312" w:hAnsiTheme="minorEastAsia"/>
          <w:sz w:val="24"/>
          <w:lang w:val="en-US" w:eastAsia="zh-CN"/>
        </w:rPr>
        <w:t>甲方</w:t>
      </w:r>
      <w:r>
        <w:rPr>
          <w:rFonts w:hint="eastAsia" w:ascii="仿宋_GB2312" w:eastAsia="仿宋_GB2312" w:hAnsiTheme="minorEastAsia"/>
          <w:sz w:val="24"/>
        </w:rPr>
        <w:t xml:space="preserve">代表 （章）：                             </w:t>
      </w:r>
      <w:r>
        <w:rPr>
          <w:rFonts w:hint="eastAsia" w:ascii="仿宋_GB2312" w:eastAsia="仿宋_GB2312" w:hAnsiTheme="minorEastAsia"/>
          <w:sz w:val="24"/>
          <w:lang w:val="en-US" w:eastAsia="zh-CN"/>
        </w:rPr>
        <w:t>乙方</w:t>
      </w:r>
      <w:r>
        <w:rPr>
          <w:rFonts w:hint="eastAsia" w:ascii="仿宋_GB2312" w:eastAsia="仿宋_GB2312" w:hAnsiTheme="minorEastAsia"/>
          <w:sz w:val="24"/>
        </w:rPr>
        <w:t>代表（章）：                                                           　　              　　　　　　　</w:t>
      </w:r>
    </w:p>
    <w:p>
      <w:pPr>
        <w:adjustRightInd w:val="0"/>
        <w:snapToGrid w:val="0"/>
        <w:spacing w:line="440" w:lineRule="exact"/>
        <w:rPr>
          <w:rFonts w:ascii="仿宋_GB2312" w:eastAsia="仿宋_GB2312" w:hAnsiTheme="minorEastAsia"/>
          <w:sz w:val="24"/>
        </w:rPr>
      </w:pPr>
      <w:r>
        <w:rPr>
          <w:rFonts w:hint="eastAsia" w:ascii="仿宋_GB2312" w:eastAsia="仿宋_GB2312" w:hAnsiTheme="minorEastAsia"/>
          <w:sz w:val="24"/>
        </w:rPr>
        <w:t xml:space="preserve">      年 　月　  日　　　　　                 年   月  　日</w:t>
      </w:r>
    </w:p>
    <w:p/>
    <w:p>
      <w:pPr>
        <w:pStyle w:val="21"/>
        <w:ind w:left="0" w:leftChars="0" w:firstLine="0" w:firstLineChars="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3"/>
        <w:rPr>
          <w:color w:val="auto"/>
          <w:highlight w:val="none"/>
        </w:rPr>
      </w:pPr>
      <w:bookmarkStart w:id="116" w:name="_Toc8147"/>
      <w:bookmarkStart w:id="117" w:name="_Toc23515"/>
      <w:bookmarkStart w:id="118" w:name="_Toc30824"/>
      <w:bookmarkStart w:id="119" w:name="_Toc6230"/>
      <w:bookmarkStart w:id="120" w:name="_Toc28358"/>
      <w:bookmarkStart w:id="121" w:name="_Toc3723"/>
      <w:bookmarkStart w:id="122" w:name="_Toc16552"/>
      <w:bookmarkStart w:id="123" w:name="_Toc5129"/>
      <w:bookmarkStart w:id="124" w:name="_Toc12169"/>
      <w:bookmarkStart w:id="125" w:name="_Toc1563"/>
      <w:bookmarkStart w:id="126" w:name="_Toc218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6"/>
        <w:rPr>
          <w:color w:val="auto"/>
          <w:highlight w:val="none"/>
        </w:rPr>
      </w:pPr>
    </w:p>
    <w:p>
      <w:pPr>
        <w:pStyle w:val="3"/>
        <w:rPr>
          <w:color w:val="auto"/>
          <w:highlight w:val="none"/>
        </w:rPr>
      </w:pPr>
      <w:bookmarkStart w:id="127" w:name="_Toc30157"/>
      <w:bookmarkStart w:id="128" w:name="_Toc21675"/>
      <w:bookmarkStart w:id="129" w:name="_Toc22764"/>
      <w:bookmarkStart w:id="130" w:name="_Toc12769"/>
      <w:bookmarkStart w:id="131" w:name="_Toc88209951"/>
      <w:bookmarkStart w:id="132" w:name="_Toc10840"/>
      <w:bookmarkStart w:id="133" w:name="_Toc17119"/>
      <w:bookmarkStart w:id="134" w:name="_Toc31564"/>
      <w:bookmarkStart w:id="135" w:name="_Toc12610"/>
      <w:bookmarkStart w:id="136" w:name="_Toc5342"/>
      <w:bookmarkStart w:id="137" w:name="_Toc24815"/>
      <w:bookmarkStart w:id="138" w:name="_Toc87616388"/>
      <w:bookmarkStart w:id="139" w:name="_Toc24490"/>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8209952"/>
      <w:bookmarkStart w:id="141" w:name="_Toc87616389"/>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6" w:name="_Toc12665"/>
      <w:bookmarkStart w:id="147" w:name="_Toc88209957"/>
      <w:bookmarkStart w:id="148" w:name="_Toc6313"/>
      <w:bookmarkStart w:id="149" w:name="_Toc87616394"/>
      <w:bookmarkStart w:id="150" w:name="_Toc28619645"/>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1" w:name="_Toc29833"/>
      <w:bookmarkStart w:id="152" w:name="_Toc88209958"/>
      <w:bookmarkStart w:id="153" w:name="_Toc87616395"/>
      <w:bookmarkStart w:id="154"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8209963"/>
      <w:bookmarkStart w:id="156" w:name="_Toc19830"/>
      <w:bookmarkStart w:id="157" w:name="_Toc87616400"/>
      <w:bookmarkStart w:id="15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w:t>
      </w:r>
      <w:r>
        <w:rPr>
          <w:rFonts w:hint="eastAsia" w:ascii="宋体" w:hAnsi="宋体" w:eastAsia="宋体" w:cs="宋体"/>
          <w:color w:val="auto"/>
          <w:kern w:val="2"/>
          <w:sz w:val="24"/>
          <w:szCs w:val="24"/>
          <w:highlight w:val="none"/>
          <w:u w:val="single"/>
          <w:lang w:val="en-GB" w:eastAsia="zh-CN"/>
        </w:rPr>
        <w:t>2022年龙归分公司一二期提升泵房周边环境提升改造项目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lang w:val="en-GB"/>
        </w:rPr>
        <w:t>采购期间，</w:t>
      </w:r>
      <w:r>
        <w:rPr>
          <w:rFonts w:hint="eastAsia" w:ascii="宋体" w:hAnsi="宋体" w:eastAsia="宋体" w:cs="宋体"/>
          <w:b/>
          <w:bCs/>
          <w:color w:val="auto"/>
          <w:kern w:val="2"/>
          <w:sz w:val="24"/>
          <w:szCs w:val="24"/>
          <w:highlight w:val="none"/>
          <w:lang w:val="en-GB"/>
        </w:rPr>
        <w:t>未被</w:t>
      </w:r>
      <w:r>
        <w:rPr>
          <w:rFonts w:hint="eastAsia" w:ascii="宋体" w:hAnsi="宋体" w:eastAsia="宋体" w:cs="宋体"/>
          <w:b/>
          <w:bCs/>
          <w:color w:val="auto"/>
          <w:kern w:val="2"/>
          <w:sz w:val="24"/>
          <w:szCs w:val="24"/>
          <w:highlight w:val="none"/>
          <w:lang w:val="en-US" w:eastAsia="zh-CN"/>
        </w:rPr>
        <w:t>列入</w:t>
      </w:r>
      <w:r>
        <w:rPr>
          <w:rFonts w:hint="eastAsia" w:ascii="宋体" w:hAnsi="宋体" w:eastAsia="宋体" w:cs="宋体"/>
          <w:b/>
          <w:bCs/>
          <w:color w:val="auto"/>
          <w:kern w:val="2"/>
          <w:sz w:val="24"/>
          <w:szCs w:val="24"/>
          <w:highlight w:val="none"/>
          <w:lang w:val="en-GB"/>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w:t>
      </w:r>
      <w:r>
        <w:rPr>
          <w:rFonts w:hint="eastAsia" w:ascii="宋体" w:hAnsi="宋体" w:cs="宋体"/>
          <w:color w:val="auto"/>
          <w:sz w:val="24"/>
          <w:szCs w:val="24"/>
          <w:highlight w:val="none"/>
          <w:lang w:val="en-GB" w:eastAsia="zh-CN"/>
        </w:rPr>
        <w:t>报价</w:t>
      </w:r>
      <w:r>
        <w:rPr>
          <w:rFonts w:hint="eastAsia" w:ascii="宋体" w:hAnsi="宋体" w:cs="宋体" w:eastAsiaTheme="minorEastAsia"/>
          <w:color w:val="auto"/>
          <w:sz w:val="24"/>
          <w:szCs w:val="24"/>
          <w:highlight w:val="none"/>
          <w:lang w:val="en-GB"/>
        </w:rPr>
        <w:t>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hint="default" w:asciiTheme="minorEastAsia" w:hAnsiTheme="minorEastAsia" w:eastAsiaTheme="minorEastAsia"/>
          <w:color w:val="auto"/>
          <w:sz w:val="28"/>
          <w:szCs w:val="28"/>
          <w:highlight w:val="none"/>
        </w:rPr>
      </w:pPr>
      <w:bookmarkStart w:id="160" w:name="_Toc19423"/>
      <w:bookmarkStart w:id="16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0"/>
      <w:bookmarkEnd w:id="161"/>
    </w:p>
    <w:tbl>
      <w:tblPr>
        <w:tblStyle w:val="22"/>
        <w:tblW w:w="9674" w:type="dxa"/>
        <w:jc w:val="center"/>
        <w:tblLayout w:type="fixed"/>
        <w:tblCellMar>
          <w:top w:w="0" w:type="dxa"/>
          <w:left w:w="108" w:type="dxa"/>
          <w:bottom w:w="0" w:type="dxa"/>
          <w:right w:w="108" w:type="dxa"/>
        </w:tblCellMar>
      </w:tblPr>
      <w:tblGrid>
        <w:gridCol w:w="791"/>
        <w:gridCol w:w="1641"/>
        <w:gridCol w:w="1628"/>
        <w:gridCol w:w="675"/>
        <w:gridCol w:w="1080"/>
        <w:gridCol w:w="1080"/>
        <w:gridCol w:w="1230"/>
        <w:gridCol w:w="1549"/>
      </w:tblGrid>
      <w:tr>
        <w:tblPrEx>
          <w:tblCellMar>
            <w:top w:w="0" w:type="dxa"/>
            <w:left w:w="108" w:type="dxa"/>
            <w:bottom w:w="0" w:type="dxa"/>
            <w:right w:w="108" w:type="dxa"/>
          </w:tblCellMar>
        </w:tblPrEx>
        <w:trPr>
          <w:trHeight w:val="950" w:hRule="atLeast"/>
          <w:jc w:val="center"/>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序号</w:t>
            </w:r>
          </w:p>
        </w:tc>
        <w:tc>
          <w:tcPr>
            <w:tcW w:w="1641"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名称</w:t>
            </w:r>
          </w:p>
        </w:tc>
        <w:tc>
          <w:tcPr>
            <w:tcW w:w="1628"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尺寸</w:t>
            </w: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18"/>
                <w:szCs w:val="18"/>
                <w:lang w:val="zh-CN"/>
              </w:rPr>
              <w:t>数量</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0"/>
                <w:szCs w:val="20"/>
                <w:lang w:val="zh-CN"/>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单价不含税（元）</w:t>
            </w: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0"/>
                <w:szCs w:val="20"/>
                <w:lang w:val="zh-CN"/>
              </w:rPr>
            </w:pPr>
            <w:r>
              <w:rPr>
                <w:rFonts w:hint="eastAsia" w:ascii="宋体" w:hAnsi="宋体" w:cs="宋体"/>
                <w:color w:val="auto"/>
                <w:kern w:val="0"/>
                <w:sz w:val="20"/>
                <w:szCs w:val="20"/>
                <w:lang w:val="zh-CN"/>
              </w:rPr>
              <w:t>不含税</w:t>
            </w:r>
            <w:r>
              <w:rPr>
                <w:rFonts w:hint="eastAsia" w:ascii="宋体" w:hAnsi="宋体" w:cs="宋体"/>
                <w:color w:val="auto"/>
                <w:kern w:val="0"/>
                <w:sz w:val="20"/>
                <w:szCs w:val="20"/>
                <w:lang w:val="en-US" w:eastAsia="zh-CN"/>
              </w:rPr>
              <w:t>总</w:t>
            </w:r>
            <w:r>
              <w:rPr>
                <w:rFonts w:hint="eastAsia" w:ascii="宋体" w:hAnsi="宋体" w:cs="宋体"/>
                <w:color w:val="auto"/>
                <w:kern w:val="0"/>
                <w:sz w:val="20"/>
                <w:szCs w:val="20"/>
                <w:lang w:val="zh-CN"/>
              </w:rPr>
              <w:t>额（元）</w:t>
            </w: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0"/>
                <w:szCs w:val="20"/>
                <w:lang w:val="zh-CN"/>
              </w:rPr>
              <w:t>备注</w:t>
            </w:r>
          </w:p>
        </w:tc>
      </w:tr>
      <w:tr>
        <w:tblPrEx>
          <w:tblCellMar>
            <w:top w:w="0" w:type="dxa"/>
            <w:left w:w="108" w:type="dxa"/>
            <w:bottom w:w="0" w:type="dxa"/>
            <w:right w:w="108" w:type="dxa"/>
          </w:tblCellMar>
        </w:tblPrEx>
        <w:trPr>
          <w:trHeight w:val="314" w:hRule="atLeast"/>
          <w:jc w:val="center"/>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2"/>
                <w:szCs w:val="22"/>
                <w:lang w:val="zh-CN"/>
              </w:rPr>
            </w:pPr>
          </w:p>
        </w:tc>
        <w:tc>
          <w:tcPr>
            <w:tcW w:w="164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土方部分</w:t>
            </w:r>
          </w:p>
        </w:tc>
        <w:tc>
          <w:tcPr>
            <w:tcW w:w="162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ascii="宋体" w:hAnsi="宋体" w:eastAsia="宋体" w:cs="宋体"/>
                <w:color w:val="auto"/>
                <w:kern w:val="0"/>
                <w:sz w:val="22"/>
                <w:szCs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rFonts w:hint="default" w:ascii="宋体" w:hAnsi="宋体" w:eastAsia="宋体" w:cs="宋体"/>
                <w:color w:val="auto"/>
                <w:kern w:val="0"/>
                <w:sz w:val="22"/>
                <w:szCs w:val="22"/>
                <w:lang w:val="en-US" w:eastAsia="zh-CN"/>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23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bidi="ar-SA"/>
              </w:rPr>
            </w:pPr>
          </w:p>
        </w:tc>
        <w:tc>
          <w:tcPr>
            <w:tcW w:w="1549"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347" w:hRule="atLeast"/>
          <w:jc w:val="center"/>
        </w:trPr>
        <w:tc>
          <w:tcPr>
            <w:tcW w:w="791"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1</w:t>
            </w:r>
          </w:p>
        </w:tc>
        <w:tc>
          <w:tcPr>
            <w:tcW w:w="1641"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挖沟槽土方</w:t>
            </w:r>
          </w:p>
        </w:tc>
        <w:tc>
          <w:tcPr>
            <w:tcW w:w="1628"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1.土壤类别:按现场实际考虑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675"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auto" w:sz="4"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45.8</w:t>
            </w:r>
          </w:p>
        </w:tc>
        <w:tc>
          <w:tcPr>
            <w:tcW w:w="1080"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230"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549"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2"/>
                <w:szCs w:val="22"/>
                <w:lang w:val="zh-CN" w:eastAsia="zh-CN"/>
              </w:rPr>
            </w:pPr>
            <w:r>
              <w:rPr>
                <w:rFonts w:hint="eastAsia" w:ascii="宋体" w:hAnsi="宋体" w:cs="宋体"/>
                <w:color w:val="auto"/>
                <w:kern w:val="0"/>
                <w:sz w:val="22"/>
                <w:szCs w:val="22"/>
                <w:lang w:val="en-US" w:eastAsia="zh-CN"/>
              </w:rPr>
              <w:t>2</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回填方</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1.密实度要求:人工夯实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2.填方材料品种:原土回填</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15.572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余方弃置</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1.废弃料品种:土方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30.228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绿化部分</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righ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4</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绿化恢复</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1.草皮种类:台湾草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2.铺种方式:满铺</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40</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新建部分</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right"/>
              <w:rPr>
                <w:rFonts w:hint="default"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5</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垫层</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1.混凝土强度等级:C15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2.规格尺寸:1000*100mm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4.58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91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6</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混凝土基础承台</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2.规格尺寸:800*700mm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25.648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7</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现浇构件钢筋</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1.钢筋种类、规格:现浇构件带肋钢筋(Ⅲ级以上) φ25以内</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0.4886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8</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钢柱</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1.材质:Q355B工字钢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2.规格:HW300*300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3.8.3m*38根</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28.9663</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9</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钢梁</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1.材质:Q355B工字钢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2.规格:HW150*150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3.1.6m*4根，1.4m*4根，0.8m*4根，1.2m*104根</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4.2966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2"/>
                <w:szCs w:val="22"/>
                <w:lang w:val="zh-CN" w:eastAsia="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10</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预埋铁件</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1.钢材种类:综合考虑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3.铁件尺寸:综合考虑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4.其他:按图、招标文件及相关规范</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t</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2.8279</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2"/>
                <w:szCs w:val="22"/>
                <w:lang w:val="en-US" w:eastAsia="zh-CN"/>
              </w:rPr>
            </w:pPr>
          </w:p>
        </w:tc>
      </w:tr>
      <w:tr>
        <w:tblPrEx>
          <w:tblCellMar>
            <w:top w:w="0" w:type="dxa"/>
            <w:left w:w="108" w:type="dxa"/>
            <w:bottom w:w="0" w:type="dxa"/>
            <w:right w:w="108" w:type="dxa"/>
          </w:tblCellMar>
        </w:tblPrEx>
        <w:trPr>
          <w:trHeight w:val="495"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11</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高强螺栓</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1.高强螺栓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2.规格:M18</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套</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304</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12</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冲压铝板</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1.材质:1100H24铝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3.面层:铝板上设计宣传广告，绘制logo及介绍图案</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368</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措施项目</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eastAsia" w:ascii="宋体" w:hAnsi="宋体" w:cs="宋体"/>
                <w:color w:val="auto"/>
                <w:kern w:val="0"/>
                <w:sz w:val="22"/>
                <w:szCs w:val="22"/>
                <w:lang w:val="en-US" w:eastAsia="zh-CN"/>
              </w:rPr>
            </w:pP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left"/>
              <w:rPr>
                <w:rFonts w:hint="eastAsia"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right"/>
              <w:rPr>
                <w:rFonts w:hint="eastAsia" w:ascii="宋体" w:hAnsi="宋体" w:cs="宋体"/>
                <w:color w:val="auto"/>
                <w:kern w:val="0"/>
                <w:sz w:val="22"/>
                <w:szCs w:val="22"/>
                <w:lang w:val="en-US" w:eastAsia="zh-CN"/>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12</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基础</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1.基础类型:垫层模板</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9.36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14</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基础</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1.基础类型:带形基础模板</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m2</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65.24</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15</w:t>
            </w:r>
          </w:p>
        </w:tc>
        <w:tc>
          <w:tcPr>
            <w:tcW w:w="16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平台作业升降车</w:t>
            </w:r>
          </w:p>
        </w:tc>
        <w:tc>
          <w:tcPr>
            <w:tcW w:w="1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1.机械设备名称:平台作业升降车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2.机械设备规格型号:高度9m</w:t>
            </w:r>
          </w:p>
        </w:tc>
        <w:tc>
          <w:tcPr>
            <w:tcW w:w="6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台班</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right"/>
              <w:textAlignment w:val="center"/>
              <w:rPr>
                <w:rFonts w:hint="eastAsia" w:ascii="宋体" w:hAnsi="宋体" w:cs="宋体"/>
                <w:color w:val="auto"/>
                <w:kern w:val="0"/>
                <w:sz w:val="22"/>
                <w:szCs w:val="22"/>
                <w:lang w:val="en-US" w:eastAsia="zh-CN"/>
              </w:rPr>
            </w:pPr>
            <w:r>
              <w:rPr>
                <w:rFonts w:hint="eastAsia" w:ascii="宋体" w:hAnsi="宋体" w:eastAsia="宋体" w:cs="宋体"/>
                <w:i w:val="0"/>
                <w:color w:val="000000"/>
                <w:kern w:val="0"/>
                <w:sz w:val="20"/>
                <w:szCs w:val="20"/>
                <w:u w:val="none"/>
                <w:lang w:val="en-US" w:eastAsia="zh-CN" w:bidi="ar"/>
              </w:rPr>
              <w:t>50</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增值税销项税额（9%）</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绿色施工安全防护措施费</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default" w:ascii="宋体" w:hAnsi="宋体" w:cs="宋体"/>
                <w:color w:val="auto"/>
                <w:kern w:val="0"/>
                <w:sz w:val="22"/>
                <w:szCs w:val="22"/>
                <w:lang w:val="en-US" w:eastAsia="zh-CN"/>
              </w:rPr>
              <w:t>6008.09</w:t>
            </w: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暂列金额</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r>
              <w:rPr>
                <w:rFonts w:hint="default" w:ascii="宋体" w:hAnsi="宋体" w:cs="宋体"/>
                <w:color w:val="auto"/>
                <w:kern w:val="0"/>
                <w:sz w:val="22"/>
                <w:szCs w:val="22"/>
                <w:lang w:val="en-US" w:eastAsia="zh-CN"/>
              </w:rPr>
              <w:t>32335.79</w:t>
            </w: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502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总造价</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kern w:val="0"/>
                <w:sz w:val="22"/>
                <w:szCs w:val="22"/>
                <w:lang w:val="en-US" w:eastAsia="zh-CN"/>
              </w:rPr>
            </w:pPr>
          </w:p>
        </w:tc>
        <w:tc>
          <w:tcPr>
            <w:tcW w:w="123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kern w:val="0"/>
                <w:sz w:val="22"/>
                <w:szCs w:val="22"/>
                <w:lang w:val="en-US" w:eastAsia="zh-CN"/>
              </w:rPr>
            </w:pPr>
          </w:p>
        </w:tc>
        <w:tc>
          <w:tcPr>
            <w:tcW w:w="1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bl>
    <w:p>
      <w:pPr>
        <w:pStyle w:val="5"/>
        <w:rPr>
          <w:rFonts w:asciiTheme="minorEastAsia" w:hAnsiTheme="minorEastAsia" w:eastAsiaTheme="minorEastAsia"/>
          <w:color w:val="auto"/>
          <w:sz w:val="28"/>
          <w:szCs w:val="28"/>
          <w:highlight w:val="cyan"/>
        </w:rPr>
      </w:pPr>
    </w:p>
    <w:p>
      <w:pPr>
        <w:rPr>
          <w:rFonts w:asciiTheme="minorEastAsia" w:hAnsiTheme="minorEastAsia" w:eastAsiaTheme="minorEastAsia"/>
          <w:color w:val="auto"/>
          <w:sz w:val="28"/>
          <w:szCs w:val="28"/>
          <w:highlight w:val="cyan"/>
        </w:rPr>
      </w:pPr>
    </w:p>
    <w:p>
      <w:pPr>
        <w:pStyle w:val="2"/>
        <w:rPr>
          <w:rFonts w:asciiTheme="minorEastAsia" w:hAnsiTheme="minorEastAsia" w:eastAsiaTheme="minorEastAsia"/>
          <w:color w:val="auto"/>
          <w:sz w:val="28"/>
          <w:szCs w:val="28"/>
          <w:highlight w:val="cyan"/>
        </w:rPr>
      </w:pPr>
    </w:p>
    <w:p>
      <w:pPr>
        <w:pStyle w:val="2"/>
        <w:rPr>
          <w:rFonts w:asciiTheme="minorEastAsia" w:hAnsiTheme="minorEastAsia" w:eastAsiaTheme="minorEastAsia"/>
          <w:color w:val="auto"/>
          <w:sz w:val="28"/>
          <w:szCs w:val="28"/>
          <w:highlight w:val="cyan"/>
        </w:rPr>
      </w:pPr>
    </w:p>
    <w:p>
      <w:pPr>
        <w:pStyle w:val="2"/>
        <w:rPr>
          <w:rFonts w:asciiTheme="minorEastAsia" w:hAnsiTheme="minorEastAsia" w:eastAsiaTheme="minorEastAsia"/>
          <w:color w:val="auto"/>
          <w:sz w:val="28"/>
          <w:szCs w:val="28"/>
          <w:highlight w:val="cya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ind w:firstLine="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2" w:name="_Toc87616402"/>
      <w:bookmarkStart w:id="163" w:name="_Toc6058"/>
      <w:bookmarkStart w:id="164" w:name="_Toc88209965"/>
      <w:bookmarkStart w:id="165"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6" w:type="first"/>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437808"/>
    <w:rsid w:val="005D618A"/>
    <w:rsid w:val="0087167F"/>
    <w:rsid w:val="00911ECD"/>
    <w:rsid w:val="00A042E0"/>
    <w:rsid w:val="00B26BB1"/>
    <w:rsid w:val="00B26E21"/>
    <w:rsid w:val="00CE1247"/>
    <w:rsid w:val="00F3729A"/>
    <w:rsid w:val="00F83B64"/>
    <w:rsid w:val="013C4DA6"/>
    <w:rsid w:val="013E3461"/>
    <w:rsid w:val="02090C75"/>
    <w:rsid w:val="02A23A3C"/>
    <w:rsid w:val="035D130A"/>
    <w:rsid w:val="0373376F"/>
    <w:rsid w:val="039110A9"/>
    <w:rsid w:val="03AC246A"/>
    <w:rsid w:val="03B23056"/>
    <w:rsid w:val="03DC3EBA"/>
    <w:rsid w:val="03F9794D"/>
    <w:rsid w:val="046A2461"/>
    <w:rsid w:val="04E127CF"/>
    <w:rsid w:val="051C2970"/>
    <w:rsid w:val="060C3611"/>
    <w:rsid w:val="06C64829"/>
    <w:rsid w:val="070E7B6E"/>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DD363AC"/>
    <w:rsid w:val="0E2125D1"/>
    <w:rsid w:val="0E214211"/>
    <w:rsid w:val="0E5F2769"/>
    <w:rsid w:val="0F4D75A3"/>
    <w:rsid w:val="0F5B2DCA"/>
    <w:rsid w:val="0FED051E"/>
    <w:rsid w:val="0FEE4C29"/>
    <w:rsid w:val="10031608"/>
    <w:rsid w:val="10046082"/>
    <w:rsid w:val="104974DD"/>
    <w:rsid w:val="104E5D16"/>
    <w:rsid w:val="111703D2"/>
    <w:rsid w:val="112B101A"/>
    <w:rsid w:val="119B53FC"/>
    <w:rsid w:val="11DE1366"/>
    <w:rsid w:val="1215733B"/>
    <w:rsid w:val="12292DBF"/>
    <w:rsid w:val="12424CDC"/>
    <w:rsid w:val="129A2738"/>
    <w:rsid w:val="12B56BF1"/>
    <w:rsid w:val="12B743EE"/>
    <w:rsid w:val="12CB1A89"/>
    <w:rsid w:val="131840FB"/>
    <w:rsid w:val="13467417"/>
    <w:rsid w:val="135E44C2"/>
    <w:rsid w:val="136E76CF"/>
    <w:rsid w:val="1375539F"/>
    <w:rsid w:val="145F08C6"/>
    <w:rsid w:val="15776308"/>
    <w:rsid w:val="158B0FBE"/>
    <w:rsid w:val="15BC6B3C"/>
    <w:rsid w:val="16360A7B"/>
    <w:rsid w:val="164D40B0"/>
    <w:rsid w:val="1694429A"/>
    <w:rsid w:val="17635326"/>
    <w:rsid w:val="17B00777"/>
    <w:rsid w:val="17B803EA"/>
    <w:rsid w:val="17FA8461"/>
    <w:rsid w:val="1815096B"/>
    <w:rsid w:val="18236EFD"/>
    <w:rsid w:val="185D26B9"/>
    <w:rsid w:val="189D5B1F"/>
    <w:rsid w:val="18A34CD0"/>
    <w:rsid w:val="193A5F83"/>
    <w:rsid w:val="19A53EA8"/>
    <w:rsid w:val="19B64DBC"/>
    <w:rsid w:val="19EC6A4A"/>
    <w:rsid w:val="1A373ACF"/>
    <w:rsid w:val="1A895341"/>
    <w:rsid w:val="1B0D071F"/>
    <w:rsid w:val="1B4568CE"/>
    <w:rsid w:val="1B602419"/>
    <w:rsid w:val="1B9015B7"/>
    <w:rsid w:val="1B950DA6"/>
    <w:rsid w:val="1BF54245"/>
    <w:rsid w:val="1D0E6976"/>
    <w:rsid w:val="1D5A79EE"/>
    <w:rsid w:val="1DF95FC5"/>
    <w:rsid w:val="1E0E2CD0"/>
    <w:rsid w:val="1E771FC5"/>
    <w:rsid w:val="1E831280"/>
    <w:rsid w:val="1E9A166A"/>
    <w:rsid w:val="1EBC4704"/>
    <w:rsid w:val="1F172EB5"/>
    <w:rsid w:val="1F94592D"/>
    <w:rsid w:val="1FB860DE"/>
    <w:rsid w:val="1FC36DB9"/>
    <w:rsid w:val="203C5A02"/>
    <w:rsid w:val="20706187"/>
    <w:rsid w:val="209D4C94"/>
    <w:rsid w:val="20E84705"/>
    <w:rsid w:val="218400BA"/>
    <w:rsid w:val="21AB1E2F"/>
    <w:rsid w:val="21D40498"/>
    <w:rsid w:val="22767047"/>
    <w:rsid w:val="23A05588"/>
    <w:rsid w:val="240476A1"/>
    <w:rsid w:val="25431AEB"/>
    <w:rsid w:val="25BE3BFB"/>
    <w:rsid w:val="25BF43FD"/>
    <w:rsid w:val="25F86BCD"/>
    <w:rsid w:val="2605748B"/>
    <w:rsid w:val="264544A6"/>
    <w:rsid w:val="269E416A"/>
    <w:rsid w:val="26C11C6B"/>
    <w:rsid w:val="272100D3"/>
    <w:rsid w:val="272C72FC"/>
    <w:rsid w:val="275131CB"/>
    <w:rsid w:val="27EB149D"/>
    <w:rsid w:val="27FD3E52"/>
    <w:rsid w:val="28A43A71"/>
    <w:rsid w:val="28E11370"/>
    <w:rsid w:val="294A756A"/>
    <w:rsid w:val="29781BF8"/>
    <w:rsid w:val="29C33ED0"/>
    <w:rsid w:val="29D5322D"/>
    <w:rsid w:val="2A025DD9"/>
    <w:rsid w:val="2A2619CB"/>
    <w:rsid w:val="2A7C2231"/>
    <w:rsid w:val="2ABB753D"/>
    <w:rsid w:val="2ADE7BDB"/>
    <w:rsid w:val="2AFE6EC4"/>
    <w:rsid w:val="2B7A49FA"/>
    <w:rsid w:val="2C615D26"/>
    <w:rsid w:val="2CB679ED"/>
    <w:rsid w:val="2D173C07"/>
    <w:rsid w:val="2D424A86"/>
    <w:rsid w:val="2D4D0153"/>
    <w:rsid w:val="2DB76531"/>
    <w:rsid w:val="2DDA66B7"/>
    <w:rsid w:val="2E7B52DB"/>
    <w:rsid w:val="2ED60115"/>
    <w:rsid w:val="2F324CFE"/>
    <w:rsid w:val="2FBA09F1"/>
    <w:rsid w:val="2FEF2ACF"/>
    <w:rsid w:val="300264A9"/>
    <w:rsid w:val="30540211"/>
    <w:rsid w:val="31112A0D"/>
    <w:rsid w:val="311F4B20"/>
    <w:rsid w:val="312D7741"/>
    <w:rsid w:val="316F137F"/>
    <w:rsid w:val="31DF525F"/>
    <w:rsid w:val="31EC162B"/>
    <w:rsid w:val="32324C2E"/>
    <w:rsid w:val="327171DF"/>
    <w:rsid w:val="341E3434"/>
    <w:rsid w:val="34BB4442"/>
    <w:rsid w:val="353510CF"/>
    <w:rsid w:val="360B7EBA"/>
    <w:rsid w:val="36416867"/>
    <w:rsid w:val="369C32FD"/>
    <w:rsid w:val="36BC3AB4"/>
    <w:rsid w:val="37666E72"/>
    <w:rsid w:val="37693078"/>
    <w:rsid w:val="38081EA3"/>
    <w:rsid w:val="38167A04"/>
    <w:rsid w:val="381C3783"/>
    <w:rsid w:val="394B167A"/>
    <w:rsid w:val="39DA2868"/>
    <w:rsid w:val="3A055F4B"/>
    <w:rsid w:val="3A4E4336"/>
    <w:rsid w:val="3A6007FE"/>
    <w:rsid w:val="3AF93D6C"/>
    <w:rsid w:val="3B7C2CE4"/>
    <w:rsid w:val="3BAF716B"/>
    <w:rsid w:val="3C0B5355"/>
    <w:rsid w:val="3CD4176B"/>
    <w:rsid w:val="3D1F44D9"/>
    <w:rsid w:val="3D5C38CD"/>
    <w:rsid w:val="3E5070F1"/>
    <w:rsid w:val="3EC370CB"/>
    <w:rsid w:val="3F6C3589"/>
    <w:rsid w:val="3F850180"/>
    <w:rsid w:val="3F9004D6"/>
    <w:rsid w:val="400E4D5E"/>
    <w:rsid w:val="40E1138C"/>
    <w:rsid w:val="413814BA"/>
    <w:rsid w:val="41872511"/>
    <w:rsid w:val="41DF1251"/>
    <w:rsid w:val="424236D9"/>
    <w:rsid w:val="42466655"/>
    <w:rsid w:val="42C82F57"/>
    <w:rsid w:val="42CA7517"/>
    <w:rsid w:val="435707E5"/>
    <w:rsid w:val="43C76AF7"/>
    <w:rsid w:val="43E97E4A"/>
    <w:rsid w:val="446828F0"/>
    <w:rsid w:val="45093E85"/>
    <w:rsid w:val="45C13B4D"/>
    <w:rsid w:val="46054BCA"/>
    <w:rsid w:val="46305825"/>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3123FF"/>
    <w:rsid w:val="4ADA1F63"/>
    <w:rsid w:val="4AE23D89"/>
    <w:rsid w:val="4B2038D0"/>
    <w:rsid w:val="4B296E7D"/>
    <w:rsid w:val="4B79394E"/>
    <w:rsid w:val="4B877F28"/>
    <w:rsid w:val="4B9E786F"/>
    <w:rsid w:val="4BBF3187"/>
    <w:rsid w:val="4D5354AB"/>
    <w:rsid w:val="4D916BA6"/>
    <w:rsid w:val="4DC44169"/>
    <w:rsid w:val="4DE24E21"/>
    <w:rsid w:val="4E1B19A3"/>
    <w:rsid w:val="4E4059F1"/>
    <w:rsid w:val="4E48787F"/>
    <w:rsid w:val="4EE32812"/>
    <w:rsid w:val="4EF0709E"/>
    <w:rsid w:val="4F0469A4"/>
    <w:rsid w:val="50540C73"/>
    <w:rsid w:val="513C6A7B"/>
    <w:rsid w:val="532D486F"/>
    <w:rsid w:val="5333545B"/>
    <w:rsid w:val="537D3081"/>
    <w:rsid w:val="538D0E89"/>
    <w:rsid w:val="5450213C"/>
    <w:rsid w:val="54C55026"/>
    <w:rsid w:val="54D24048"/>
    <w:rsid w:val="54D64CD5"/>
    <w:rsid w:val="554543D7"/>
    <w:rsid w:val="55887D69"/>
    <w:rsid w:val="561A0928"/>
    <w:rsid w:val="56423872"/>
    <w:rsid w:val="569E06BC"/>
    <w:rsid w:val="56B279F0"/>
    <w:rsid w:val="56F20F86"/>
    <w:rsid w:val="579D710E"/>
    <w:rsid w:val="57DFD941"/>
    <w:rsid w:val="581F22F6"/>
    <w:rsid w:val="586E1E17"/>
    <w:rsid w:val="58862C35"/>
    <w:rsid w:val="58C14957"/>
    <w:rsid w:val="58CC23D2"/>
    <w:rsid w:val="58E66050"/>
    <w:rsid w:val="5A7EB19F"/>
    <w:rsid w:val="5AE83A50"/>
    <w:rsid w:val="5B353193"/>
    <w:rsid w:val="5BAB2917"/>
    <w:rsid w:val="5BE14404"/>
    <w:rsid w:val="5BFC33FA"/>
    <w:rsid w:val="5C3107A4"/>
    <w:rsid w:val="5C3B1B93"/>
    <w:rsid w:val="5C9220DF"/>
    <w:rsid w:val="5C9A1694"/>
    <w:rsid w:val="5D4A15F3"/>
    <w:rsid w:val="5D69542A"/>
    <w:rsid w:val="5D783B72"/>
    <w:rsid w:val="5D8056B1"/>
    <w:rsid w:val="5DBF52B0"/>
    <w:rsid w:val="5E0930EF"/>
    <w:rsid w:val="5E3D4D53"/>
    <w:rsid w:val="5E4717E6"/>
    <w:rsid w:val="5E55774C"/>
    <w:rsid w:val="5E8A70FF"/>
    <w:rsid w:val="60045F96"/>
    <w:rsid w:val="60104DDC"/>
    <w:rsid w:val="60283EA0"/>
    <w:rsid w:val="602C2679"/>
    <w:rsid w:val="605C0804"/>
    <w:rsid w:val="6189617B"/>
    <w:rsid w:val="61B52BB6"/>
    <w:rsid w:val="61B749C2"/>
    <w:rsid w:val="62280D20"/>
    <w:rsid w:val="62CA2457"/>
    <w:rsid w:val="637C4520"/>
    <w:rsid w:val="638240A1"/>
    <w:rsid w:val="63833423"/>
    <w:rsid w:val="63A5257B"/>
    <w:rsid w:val="63BD3DCC"/>
    <w:rsid w:val="63C61741"/>
    <w:rsid w:val="63E8346E"/>
    <w:rsid w:val="644A7766"/>
    <w:rsid w:val="64560967"/>
    <w:rsid w:val="64DB6CED"/>
    <w:rsid w:val="65284FE2"/>
    <w:rsid w:val="656B1D10"/>
    <w:rsid w:val="65B841F9"/>
    <w:rsid w:val="66022B28"/>
    <w:rsid w:val="664A38E2"/>
    <w:rsid w:val="66581E87"/>
    <w:rsid w:val="66FA11D5"/>
    <w:rsid w:val="674302C7"/>
    <w:rsid w:val="680A5986"/>
    <w:rsid w:val="680D5F4B"/>
    <w:rsid w:val="68113F51"/>
    <w:rsid w:val="68D66C51"/>
    <w:rsid w:val="68E94770"/>
    <w:rsid w:val="68F949C9"/>
    <w:rsid w:val="695A4290"/>
    <w:rsid w:val="6A334932"/>
    <w:rsid w:val="6A3353FF"/>
    <w:rsid w:val="6A5D63E6"/>
    <w:rsid w:val="6A5F24D1"/>
    <w:rsid w:val="6ACA70C4"/>
    <w:rsid w:val="6AE347EB"/>
    <w:rsid w:val="6B330365"/>
    <w:rsid w:val="6B434AF0"/>
    <w:rsid w:val="6B57675A"/>
    <w:rsid w:val="6B7E1637"/>
    <w:rsid w:val="6B87098A"/>
    <w:rsid w:val="6BDD7B4D"/>
    <w:rsid w:val="6EBC0B3A"/>
    <w:rsid w:val="6EF51C7D"/>
    <w:rsid w:val="6F8363E5"/>
    <w:rsid w:val="6FA80CCD"/>
    <w:rsid w:val="6FAC3CC5"/>
    <w:rsid w:val="6FC746F5"/>
    <w:rsid w:val="70317AC6"/>
    <w:rsid w:val="704B26F7"/>
    <w:rsid w:val="70697B21"/>
    <w:rsid w:val="70863262"/>
    <w:rsid w:val="70A76ED3"/>
    <w:rsid w:val="70E17439"/>
    <w:rsid w:val="714D40A2"/>
    <w:rsid w:val="71860B17"/>
    <w:rsid w:val="71B27028"/>
    <w:rsid w:val="723B27CC"/>
    <w:rsid w:val="72687227"/>
    <w:rsid w:val="72A03FD9"/>
    <w:rsid w:val="72C837C6"/>
    <w:rsid w:val="73406CFF"/>
    <w:rsid w:val="7383028C"/>
    <w:rsid w:val="73A25E44"/>
    <w:rsid w:val="741F68CF"/>
    <w:rsid w:val="747F6F96"/>
    <w:rsid w:val="75252DF3"/>
    <w:rsid w:val="75621536"/>
    <w:rsid w:val="75BF3154"/>
    <w:rsid w:val="764A07CF"/>
    <w:rsid w:val="764F6B3D"/>
    <w:rsid w:val="76700801"/>
    <w:rsid w:val="76CD2B7B"/>
    <w:rsid w:val="76D80645"/>
    <w:rsid w:val="76E03371"/>
    <w:rsid w:val="77414451"/>
    <w:rsid w:val="780E5898"/>
    <w:rsid w:val="782642CC"/>
    <w:rsid w:val="782B54A6"/>
    <w:rsid w:val="786C427A"/>
    <w:rsid w:val="7894095E"/>
    <w:rsid w:val="78964555"/>
    <w:rsid w:val="78CF4963"/>
    <w:rsid w:val="79000679"/>
    <w:rsid w:val="791C0FE5"/>
    <w:rsid w:val="79277A4C"/>
    <w:rsid w:val="79A416F0"/>
    <w:rsid w:val="79B03EB6"/>
    <w:rsid w:val="79F43D21"/>
    <w:rsid w:val="7AE15A5C"/>
    <w:rsid w:val="7AF37579"/>
    <w:rsid w:val="7AF87F64"/>
    <w:rsid w:val="7B1C0C84"/>
    <w:rsid w:val="7B5A62DF"/>
    <w:rsid w:val="7B7A04A8"/>
    <w:rsid w:val="7C0C3F6D"/>
    <w:rsid w:val="7C22163C"/>
    <w:rsid w:val="7C457B4B"/>
    <w:rsid w:val="7C595075"/>
    <w:rsid w:val="7C5C25DB"/>
    <w:rsid w:val="7C6B07B2"/>
    <w:rsid w:val="7CAD1140"/>
    <w:rsid w:val="7CE213AD"/>
    <w:rsid w:val="7D133243"/>
    <w:rsid w:val="7D945420"/>
    <w:rsid w:val="7DBF4619"/>
    <w:rsid w:val="7E394207"/>
    <w:rsid w:val="7E4007A2"/>
    <w:rsid w:val="7E791CAD"/>
    <w:rsid w:val="7EA50DFB"/>
    <w:rsid w:val="7EC86878"/>
    <w:rsid w:val="7F16390D"/>
    <w:rsid w:val="7F752917"/>
    <w:rsid w:val="7FE37961"/>
    <w:rsid w:val="7FF633F9"/>
    <w:rsid w:val="C7CBF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31"/>
    <w:basedOn w:val="24"/>
    <w:qFormat/>
    <w:uiPriority w:val="0"/>
    <w:rPr>
      <w:rFonts w:hint="eastAsia" w:ascii="仿宋" w:hAnsi="仿宋" w:eastAsia="仿宋" w:cs="仿宋"/>
      <w:color w:val="000000"/>
      <w:sz w:val="24"/>
      <w:szCs w:val="24"/>
      <w:u w:val="none"/>
    </w:rPr>
  </w:style>
  <w:style w:type="character" w:customStyle="1" w:styleId="48">
    <w:name w:val="font11"/>
    <w:basedOn w:val="24"/>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19808</Words>
  <Characters>21053</Characters>
  <Lines>1</Lines>
  <Paragraphs>1</Paragraphs>
  <TotalTime>0</TotalTime>
  <ScaleCrop>false</ScaleCrop>
  <LinksUpToDate>false</LinksUpToDate>
  <CharactersWithSpaces>23158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2022-08-19T11:49:00Z</cp:lastPrinted>
  <dcterms:modified xsi:type="dcterms:W3CDTF">2022-11-15T07:10:55Z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7A064EC7FB3748F6A61C5E8532762F76</vt:lpwstr>
  </property>
</Properties>
</file>