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32" w:rsidRDefault="00E00D32">
      <w:pPr>
        <w:ind w:firstLine="420"/>
      </w:pPr>
    </w:p>
    <w:p w:rsidR="00E00D32" w:rsidRDefault="00E00D32">
      <w:pPr>
        <w:pStyle w:val="23"/>
        <w:rPr>
          <w:color w:val="auto"/>
        </w:rPr>
      </w:pPr>
    </w:p>
    <w:p w:rsidR="00E00D32" w:rsidRDefault="00484AAF">
      <w:pPr>
        <w:jc w:val="center"/>
        <w:rPr>
          <w:rFonts w:ascii="方正小标宋简体" w:eastAsia="方正小标宋简体"/>
          <w:sz w:val="52"/>
          <w:szCs w:val="52"/>
        </w:rPr>
      </w:pPr>
      <w:r>
        <w:rPr>
          <w:rFonts w:ascii="方正小标宋简体" w:eastAsia="方正小标宋简体" w:hint="eastAsia"/>
          <w:sz w:val="52"/>
          <w:szCs w:val="52"/>
        </w:rPr>
        <w:t>广州市净水有限公司猎德分公司</w:t>
      </w:r>
    </w:p>
    <w:p w:rsidR="00E00D32" w:rsidRDefault="00D11407">
      <w:pPr>
        <w:jc w:val="center"/>
        <w:rPr>
          <w:rFonts w:ascii="方正小标宋简体" w:eastAsia="方正小标宋简体"/>
          <w:sz w:val="52"/>
          <w:szCs w:val="52"/>
        </w:rPr>
      </w:pPr>
      <w:r>
        <w:rPr>
          <w:rFonts w:ascii="方正小标宋简体" w:eastAsia="方正小标宋简体" w:hAnsi="方正小标宋简体" w:hint="eastAsia"/>
          <w:sz w:val="52"/>
          <w:szCs w:val="52"/>
        </w:rPr>
        <w:t>资料室</w:t>
      </w:r>
      <w:r w:rsidR="00484AAF">
        <w:rPr>
          <w:rFonts w:ascii="方正小标宋简体" w:eastAsia="方正小标宋简体" w:hAnsi="方正小标宋简体" w:hint="eastAsia"/>
          <w:sz w:val="52"/>
          <w:szCs w:val="52"/>
        </w:rPr>
        <w:t>改造</w:t>
      </w:r>
      <w:r w:rsidR="00484AAF">
        <w:rPr>
          <w:rFonts w:ascii="方正小标宋简体" w:eastAsia="方正小标宋简体" w:hint="eastAsia"/>
          <w:sz w:val="52"/>
          <w:szCs w:val="52"/>
        </w:rPr>
        <w:t>项目</w:t>
      </w:r>
    </w:p>
    <w:p w:rsidR="00E00D32" w:rsidRDefault="00484AAF">
      <w:pPr>
        <w:jc w:val="center"/>
        <w:rPr>
          <w:rFonts w:ascii="方正小标宋简体" w:eastAsia="方正小标宋简体"/>
          <w:sz w:val="52"/>
          <w:szCs w:val="52"/>
        </w:rPr>
      </w:pPr>
      <w:r>
        <w:rPr>
          <w:rFonts w:ascii="方正小标宋简体" w:eastAsia="方正小标宋简体" w:hint="eastAsia"/>
          <w:sz w:val="52"/>
          <w:szCs w:val="52"/>
        </w:rPr>
        <w:t>采购文件</w:t>
      </w:r>
    </w:p>
    <w:p w:rsidR="00E00D32" w:rsidRDefault="00E00D32">
      <w:pPr>
        <w:jc w:val="center"/>
        <w:rPr>
          <w:rFonts w:ascii="仿宋_GB2312" w:eastAsia="仿宋_GB2312"/>
          <w:sz w:val="32"/>
          <w:szCs w:val="32"/>
        </w:rPr>
      </w:pPr>
    </w:p>
    <w:p w:rsidR="00E00D32" w:rsidRDefault="00E00D32">
      <w:pPr>
        <w:jc w:val="center"/>
        <w:rPr>
          <w:rFonts w:ascii="仿宋_GB2312" w:eastAsia="仿宋_GB2312"/>
          <w:sz w:val="32"/>
          <w:szCs w:val="32"/>
        </w:rPr>
      </w:pPr>
    </w:p>
    <w:p w:rsidR="00E00D32" w:rsidRDefault="00E00D32">
      <w:pPr>
        <w:jc w:val="center"/>
        <w:rPr>
          <w:rFonts w:ascii="仿宋_GB2312" w:eastAsia="仿宋_GB2312"/>
          <w:sz w:val="32"/>
          <w:szCs w:val="32"/>
        </w:rPr>
      </w:pPr>
    </w:p>
    <w:p w:rsidR="00E00D32" w:rsidRDefault="00E00D32">
      <w:pPr>
        <w:jc w:val="center"/>
        <w:rPr>
          <w:rFonts w:ascii="仿宋_GB2312" w:eastAsia="仿宋_GB2312"/>
          <w:sz w:val="32"/>
          <w:szCs w:val="32"/>
        </w:rPr>
      </w:pPr>
    </w:p>
    <w:p w:rsidR="00E00D32" w:rsidRDefault="00E00D32">
      <w:pPr>
        <w:jc w:val="center"/>
        <w:rPr>
          <w:rFonts w:ascii="仿宋_GB2312" w:eastAsia="仿宋_GB2312"/>
          <w:sz w:val="32"/>
          <w:szCs w:val="32"/>
        </w:rPr>
      </w:pPr>
    </w:p>
    <w:p w:rsidR="00E00D32" w:rsidRDefault="00E00D32">
      <w:pPr>
        <w:jc w:val="center"/>
        <w:rPr>
          <w:rFonts w:ascii="仿宋_GB2312" w:eastAsia="仿宋_GB2312"/>
          <w:sz w:val="32"/>
          <w:szCs w:val="32"/>
        </w:rPr>
      </w:pPr>
    </w:p>
    <w:p w:rsidR="00E00D32" w:rsidRDefault="00E00D32">
      <w:pPr>
        <w:pStyle w:val="23"/>
        <w:rPr>
          <w:rFonts w:ascii="仿宋_GB2312" w:eastAsia="仿宋_GB2312"/>
          <w:color w:val="auto"/>
          <w:sz w:val="32"/>
          <w:szCs w:val="32"/>
        </w:rPr>
      </w:pPr>
    </w:p>
    <w:p w:rsidR="00E00D32" w:rsidRDefault="00E00D32">
      <w:pPr>
        <w:pStyle w:val="23"/>
        <w:rPr>
          <w:rFonts w:ascii="仿宋_GB2312" w:eastAsia="仿宋_GB2312"/>
          <w:color w:val="auto"/>
          <w:sz w:val="32"/>
          <w:szCs w:val="32"/>
        </w:rPr>
      </w:pPr>
    </w:p>
    <w:p w:rsidR="00E00D32" w:rsidRDefault="00E00D32">
      <w:pPr>
        <w:jc w:val="center"/>
        <w:rPr>
          <w:rFonts w:ascii="仿宋_GB2312" w:eastAsia="仿宋_GB2312"/>
          <w:sz w:val="32"/>
          <w:szCs w:val="32"/>
        </w:rPr>
      </w:pPr>
    </w:p>
    <w:p w:rsidR="00E00D32" w:rsidRDefault="00E00D32">
      <w:pPr>
        <w:jc w:val="center"/>
        <w:rPr>
          <w:rFonts w:ascii="仿宋_GB2312" w:eastAsia="仿宋_GB2312"/>
          <w:sz w:val="32"/>
          <w:szCs w:val="32"/>
        </w:rPr>
      </w:pPr>
    </w:p>
    <w:p w:rsidR="00E00D32" w:rsidRDefault="00E00D32">
      <w:pPr>
        <w:jc w:val="center"/>
        <w:rPr>
          <w:rFonts w:ascii="仿宋_GB2312" w:eastAsia="仿宋_GB2312"/>
          <w:sz w:val="32"/>
          <w:szCs w:val="32"/>
        </w:rPr>
      </w:pPr>
    </w:p>
    <w:p w:rsidR="00E00D32" w:rsidRDefault="00484AAF">
      <w:pPr>
        <w:jc w:val="center"/>
        <w:rPr>
          <w:rFonts w:ascii="黑体" w:eastAsia="黑体" w:hAnsi="黑体"/>
          <w:sz w:val="32"/>
          <w:szCs w:val="32"/>
        </w:rPr>
      </w:pPr>
      <w:r>
        <w:rPr>
          <w:rFonts w:ascii="黑体" w:eastAsia="黑体" w:hAnsi="黑体" w:cs="仿宋_GB2312" w:hint="eastAsia"/>
          <w:sz w:val="32"/>
          <w:szCs w:val="32"/>
        </w:rPr>
        <w:t>广州市净水有限公司</w:t>
      </w:r>
    </w:p>
    <w:p w:rsidR="00E00D32" w:rsidRDefault="00484AAF">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二二年十月</w:t>
      </w:r>
    </w:p>
    <w:p w:rsidR="00E00D32" w:rsidRDefault="00484AAF">
      <w:pPr>
        <w:jc w:val="center"/>
        <w:rPr>
          <w:rFonts w:ascii="黑体" w:eastAsia="黑体" w:hAnsi="黑体" w:cs="仿宋_GB2312"/>
          <w:sz w:val="32"/>
          <w:szCs w:val="32"/>
        </w:rPr>
      </w:pPr>
      <w:r>
        <w:rPr>
          <w:rFonts w:ascii="黑体" w:eastAsia="黑体" w:hAnsi="黑体" w:cs="仿宋_GB2312"/>
          <w:sz w:val="32"/>
          <w:szCs w:val="32"/>
        </w:rPr>
        <w:br w:type="page"/>
      </w:r>
    </w:p>
    <w:p w:rsidR="00E00D32" w:rsidRDefault="00E00D32"/>
    <w:p w:rsidR="00E00D32" w:rsidRDefault="00484AAF">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t>目录</w:t>
      </w:r>
    </w:p>
    <w:p w:rsidR="00E00D32" w:rsidRDefault="00E00D32">
      <w:pPr>
        <w:rPr>
          <w:rFonts w:asciiTheme="minorEastAsia" w:hAnsiTheme="minorEastAsia"/>
          <w:sz w:val="24"/>
          <w:szCs w:val="24"/>
        </w:rPr>
      </w:pPr>
    </w:p>
    <w:p w:rsidR="00E00D32" w:rsidRDefault="00484AAF">
      <w:pPr>
        <w:pStyle w:val="10"/>
        <w:numPr>
          <w:ilvl w:val="0"/>
          <w:numId w:val="1"/>
        </w:numPr>
        <w:tabs>
          <w:tab w:val="right" w:pos="8844"/>
        </w:tabs>
      </w:pPr>
      <w:r>
        <w:rPr>
          <w:rFonts w:hint="eastAsia"/>
        </w:rPr>
        <w:t>采购公告（采购邀请书）</w:t>
      </w:r>
    </w:p>
    <w:p w:rsidR="00E00D32" w:rsidRDefault="00484AAF">
      <w:pPr>
        <w:pStyle w:val="10"/>
        <w:numPr>
          <w:ilvl w:val="0"/>
          <w:numId w:val="1"/>
        </w:numPr>
        <w:tabs>
          <w:tab w:val="right" w:pos="8844"/>
        </w:tabs>
      </w:pPr>
      <w:r>
        <w:rPr>
          <w:rFonts w:hint="eastAsia"/>
        </w:rPr>
        <w:t>供应商须知</w:t>
      </w:r>
    </w:p>
    <w:p w:rsidR="00E00D32" w:rsidRDefault="00484AAF">
      <w:pPr>
        <w:pStyle w:val="10"/>
        <w:numPr>
          <w:ilvl w:val="0"/>
          <w:numId w:val="1"/>
        </w:numPr>
        <w:tabs>
          <w:tab w:val="right" w:pos="8844"/>
        </w:tabs>
      </w:pPr>
      <w:r>
        <w:rPr>
          <w:rFonts w:hint="eastAsia"/>
        </w:rPr>
        <w:t>采购方法</w:t>
      </w:r>
    </w:p>
    <w:p w:rsidR="00E00D32" w:rsidRDefault="00484AAF">
      <w:pPr>
        <w:pStyle w:val="10"/>
        <w:numPr>
          <w:ilvl w:val="0"/>
          <w:numId w:val="1"/>
        </w:numPr>
        <w:tabs>
          <w:tab w:val="right" w:pos="8844"/>
        </w:tabs>
      </w:pPr>
      <w:r>
        <w:rPr>
          <w:rFonts w:hint="eastAsia"/>
        </w:rPr>
        <w:t>评审方法</w:t>
      </w:r>
    </w:p>
    <w:p w:rsidR="00E00D32" w:rsidRDefault="00484AAF">
      <w:pPr>
        <w:pStyle w:val="10"/>
        <w:numPr>
          <w:ilvl w:val="0"/>
          <w:numId w:val="1"/>
        </w:numPr>
        <w:tabs>
          <w:tab w:val="right" w:pos="8844"/>
        </w:tabs>
      </w:pPr>
      <w:r>
        <w:rPr>
          <w:rFonts w:hint="eastAsia"/>
        </w:rPr>
        <w:t>采购需求</w:t>
      </w:r>
    </w:p>
    <w:p w:rsidR="00E00D32" w:rsidRDefault="00484AAF">
      <w:pPr>
        <w:pStyle w:val="10"/>
        <w:numPr>
          <w:ilvl w:val="0"/>
          <w:numId w:val="1"/>
        </w:numPr>
        <w:tabs>
          <w:tab w:val="right" w:pos="8844"/>
        </w:tabs>
      </w:pPr>
      <w:r>
        <w:rPr>
          <w:rFonts w:hint="eastAsia"/>
        </w:rPr>
        <w:t>合同草案</w:t>
      </w:r>
    </w:p>
    <w:p w:rsidR="00E00D32" w:rsidRDefault="00484AAF">
      <w:pPr>
        <w:pStyle w:val="10"/>
        <w:numPr>
          <w:ilvl w:val="0"/>
          <w:numId w:val="1"/>
        </w:numPr>
        <w:tabs>
          <w:tab w:val="right" w:pos="8844"/>
        </w:tabs>
      </w:pPr>
      <w:r>
        <w:rPr>
          <w:rFonts w:hint="eastAsia"/>
        </w:rPr>
        <w:t>响应文件格式要求</w:t>
      </w:r>
      <w:r w:rsidR="003847BB" w:rsidRPr="003847BB">
        <w:fldChar w:fldCharType="begin"/>
      </w:r>
      <w:r>
        <w:instrText xml:space="preserve">TOC \o "1-1" \n  \h \u </w:instrText>
      </w:r>
      <w:r w:rsidR="003847BB" w:rsidRPr="003847BB">
        <w:fldChar w:fldCharType="separate"/>
      </w:r>
      <w:hyperlink w:anchor="_Toc18800" w:history="1"/>
    </w:p>
    <w:p w:rsidR="00E00D32" w:rsidRDefault="003847BB">
      <w:pPr>
        <w:pStyle w:val="10"/>
        <w:tabs>
          <w:tab w:val="right" w:pos="8844"/>
        </w:tabs>
      </w:pPr>
      <w:hyperlink w:anchor="_Toc5817" w:history="1"/>
    </w:p>
    <w:p w:rsidR="00E00D32" w:rsidRDefault="003847BB">
      <w:pPr>
        <w:pStyle w:val="10"/>
        <w:tabs>
          <w:tab w:val="right" w:pos="8844"/>
        </w:tabs>
      </w:pPr>
      <w:hyperlink w:anchor="_Toc27928" w:history="1"/>
    </w:p>
    <w:p w:rsidR="00E00D32" w:rsidRDefault="003847BB">
      <w:pPr>
        <w:pStyle w:val="23"/>
        <w:rPr>
          <w:color w:val="auto"/>
        </w:rPr>
      </w:pPr>
      <w:r>
        <w:rPr>
          <w:color w:val="auto"/>
        </w:rPr>
        <w:fldChar w:fldCharType="end"/>
      </w:r>
    </w:p>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E00D32">
      <w:pPr>
        <w:pStyle w:val="1"/>
      </w:pPr>
      <w:bookmarkStart w:id="0" w:name="_Toc26148"/>
      <w:bookmarkStart w:id="1" w:name="_Toc18145"/>
    </w:p>
    <w:p w:rsidR="00E00D32" w:rsidRDefault="00E00D32"/>
    <w:p w:rsidR="00E00D32" w:rsidRDefault="00E00D32">
      <w:pPr>
        <w:pStyle w:val="1"/>
      </w:pPr>
      <w:bookmarkStart w:id="2" w:name="_Toc1711"/>
      <w:bookmarkStart w:id="3" w:name="_Toc17696"/>
    </w:p>
    <w:p w:rsidR="00E00D32" w:rsidRDefault="00E00D32"/>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1"/>
        <w:jc w:val="both"/>
      </w:pPr>
      <w:bookmarkStart w:id="4" w:name="_Toc31938"/>
      <w:bookmarkStart w:id="5" w:name="_Toc4275"/>
      <w:bookmarkStart w:id="6" w:name="_Toc19609"/>
      <w:bookmarkStart w:id="7" w:name="_Toc1669"/>
      <w:bookmarkStart w:id="8" w:name="_Toc7519"/>
      <w:bookmarkStart w:id="9" w:name="_Toc11322"/>
      <w:bookmarkStart w:id="10" w:name="_Toc17801"/>
    </w:p>
    <w:p w:rsidR="00E00D32" w:rsidRDefault="003847BB">
      <w:pPr>
        <w:pStyle w:val="1"/>
      </w:pPr>
      <w:r>
        <w:pict>
          <v:shapetype id="_x0000_t32" coordsize="21600,21600" o:spt="32" o:oned="t" path="m,l21600,21600e" filled="f">
            <v:path arrowok="t" fillok="f" o:connecttype="none"/>
            <o:lock v:ext="edit" shapetype="t"/>
          </v:shapetype>
          <v:shape id="自选图形 17" o:spid="_x0000_s1026" type="#_x0000_t32" style="position:absolute;left:0;text-align:left;margin-left:184.3pt;margin-top:58.7pt;width:75.5pt;height:0;z-index:251673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w:pict>
      </w:r>
      <w:r>
        <w:pict>
          <v:shape id="自选图形 16" o:spid="_x0000_s2064" type="#_x0000_t32" style="position:absolute;left:0;text-align:left;margin-left:184.9pt;margin-top:8.5pt;width:75.5pt;height:0;z-index:251672576"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w:pict>
      </w:r>
      <w:r w:rsidR="00484AAF">
        <w:rPr>
          <w:rFonts w:hint="eastAsia"/>
        </w:rPr>
        <w:t>第一章</w:t>
      </w:r>
      <w:bookmarkEnd w:id="0"/>
      <w:bookmarkEnd w:id="1"/>
      <w:bookmarkEnd w:id="2"/>
      <w:bookmarkEnd w:id="3"/>
      <w:bookmarkEnd w:id="4"/>
      <w:bookmarkEnd w:id="5"/>
      <w:bookmarkEnd w:id="6"/>
      <w:bookmarkEnd w:id="7"/>
      <w:bookmarkEnd w:id="8"/>
      <w:bookmarkEnd w:id="9"/>
      <w:bookmarkEnd w:id="10"/>
    </w:p>
    <w:p w:rsidR="00E00D32" w:rsidRDefault="00E00D32">
      <w:pPr>
        <w:pStyle w:val="af3"/>
      </w:pPr>
    </w:p>
    <w:p w:rsidR="00E00D32" w:rsidRDefault="00484AAF">
      <w:pPr>
        <w:pStyle w:val="1"/>
      </w:pPr>
      <w:r>
        <w:rPr>
          <w:rFonts w:hint="eastAsia"/>
        </w:rPr>
        <w:t>采购公告（采购邀请书）</w:t>
      </w:r>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仿宋_GB2312" w:eastAsia="仿宋_GB2312"/>
          <w:color w:val="auto"/>
          <w:sz w:val="28"/>
          <w:szCs w:val="28"/>
        </w:rPr>
      </w:pPr>
    </w:p>
    <w:p w:rsidR="00E00D32" w:rsidRDefault="00E00D32">
      <w:pPr>
        <w:pStyle w:val="23"/>
        <w:rPr>
          <w:rFonts w:ascii="仿宋_GB2312" w:eastAsia="仿宋_GB2312"/>
          <w:color w:val="auto"/>
          <w:sz w:val="28"/>
          <w:szCs w:val="28"/>
        </w:rPr>
      </w:pPr>
    </w:p>
    <w:p w:rsidR="00E00D32" w:rsidRDefault="00E00D32">
      <w:pPr>
        <w:pStyle w:val="23"/>
        <w:rPr>
          <w:rFonts w:ascii="仿宋_GB2312" w:eastAsia="仿宋_GB2312"/>
          <w:color w:val="auto"/>
          <w:sz w:val="28"/>
          <w:szCs w:val="28"/>
        </w:rPr>
      </w:pPr>
    </w:p>
    <w:p w:rsidR="00E00D32" w:rsidRDefault="00E00D32">
      <w:pPr>
        <w:pStyle w:val="23"/>
        <w:rPr>
          <w:rFonts w:ascii="仿宋_GB2312" w:eastAsia="仿宋_GB2312"/>
          <w:color w:val="auto"/>
          <w:sz w:val="28"/>
          <w:szCs w:val="28"/>
        </w:rPr>
      </w:pPr>
    </w:p>
    <w:p w:rsidR="00E00D32" w:rsidRDefault="00484AAF" w:rsidP="00D11407">
      <w:pPr>
        <w:adjustRightInd w:val="0"/>
        <w:snapToGrid w:val="0"/>
        <w:spacing w:beforeLines="50" w:afterLines="50" w:line="600" w:lineRule="exact"/>
        <w:jc w:val="left"/>
      </w:pPr>
      <w:r>
        <w:rPr>
          <w:rFonts w:asciiTheme="minorEastAsia" w:hAnsiTheme="minorEastAsia" w:hint="eastAsia"/>
          <w:sz w:val="24"/>
          <w:szCs w:val="24"/>
        </w:rPr>
        <w:lastRenderedPageBreak/>
        <w:t>适用于纸质评审的公开采购方式</w:t>
      </w:r>
    </w:p>
    <w:p w:rsidR="00E00D32" w:rsidRDefault="00484AAF">
      <w:pPr>
        <w:pStyle w:val="1"/>
      </w:pPr>
      <w:bookmarkStart w:id="11" w:name="_Toc9680"/>
      <w:bookmarkStart w:id="12" w:name="_Toc21373"/>
      <w:r>
        <w:rPr>
          <w:rFonts w:hint="eastAsia"/>
        </w:rPr>
        <w:t>采购公告（采购邀请书）</w:t>
      </w:r>
    </w:p>
    <w:bookmarkEnd w:id="11"/>
    <w:bookmarkEnd w:id="12"/>
    <w:p w:rsidR="00E00D32" w:rsidRDefault="00484AAF" w:rsidP="00D11407">
      <w:pPr>
        <w:adjustRightInd w:val="0"/>
        <w:snapToGrid w:val="0"/>
        <w:spacing w:line="600" w:lineRule="exact"/>
        <w:ind w:firstLineChars="200" w:firstLine="560"/>
        <w:jc w:val="left"/>
        <w:rPr>
          <w:rFonts w:ascii="仿宋_GB2312" w:eastAsia="仿宋_GB2312"/>
          <w:sz w:val="28"/>
          <w:szCs w:val="28"/>
          <w:u w:val="single"/>
        </w:rPr>
      </w:pPr>
      <w:r>
        <w:rPr>
          <w:rFonts w:ascii="仿宋_GB2312" w:eastAsia="仿宋_GB2312" w:hint="eastAsia"/>
          <w:sz w:val="28"/>
          <w:szCs w:val="28"/>
          <w:u w:val="single"/>
        </w:rPr>
        <w:t>广州市净水有限公司猎德分公司</w:t>
      </w:r>
      <w:r w:rsidR="00D11407">
        <w:rPr>
          <w:rFonts w:ascii="仿宋_GB2312" w:eastAsia="仿宋_GB2312" w:hint="eastAsia"/>
          <w:sz w:val="28"/>
          <w:szCs w:val="28"/>
          <w:u w:val="single"/>
        </w:rPr>
        <w:t>资料室</w:t>
      </w:r>
      <w:r>
        <w:rPr>
          <w:rFonts w:ascii="仿宋_GB2312" w:eastAsia="仿宋_GB2312" w:hint="eastAsia"/>
          <w:sz w:val="28"/>
          <w:szCs w:val="28"/>
          <w:u w:val="single"/>
        </w:rPr>
        <w:t>改造项目工程</w:t>
      </w:r>
      <w:r>
        <w:rPr>
          <w:rFonts w:ascii="仿宋_GB2312" w:eastAsia="仿宋_GB2312" w:hint="eastAsia"/>
          <w:sz w:val="28"/>
          <w:szCs w:val="28"/>
        </w:rPr>
        <w:t>已具备采购条件，现邀请合格单位参加本</w:t>
      </w:r>
      <w:r w:rsidR="00D11407">
        <w:rPr>
          <w:rFonts w:ascii="仿宋_GB2312" w:eastAsia="仿宋_GB2312"/>
          <w:sz w:val="28"/>
          <w:szCs w:val="28"/>
        </w:rPr>
        <w:fldChar w:fldCharType="begin"/>
      </w:r>
      <w:r w:rsidR="00D11407">
        <w:rPr>
          <w:rFonts w:ascii="仿宋_GB2312" w:eastAsia="仿宋_GB2312"/>
          <w:sz w:val="28"/>
          <w:szCs w:val="28"/>
        </w:rPr>
        <w:instrText xml:space="preserve"> </w:instrText>
      </w:r>
      <w:r w:rsidR="00D11407">
        <w:rPr>
          <w:rFonts w:ascii="仿宋_GB2312" w:eastAsia="仿宋_GB2312" w:hint="eastAsia"/>
          <w:sz w:val="28"/>
          <w:szCs w:val="28"/>
        </w:rPr>
        <w:instrText>eq \o\ac(□,</w:instrText>
      </w:r>
      <w:r w:rsidR="00D11407" w:rsidRPr="00D11407">
        <w:rPr>
          <w:rFonts w:ascii="仿宋_GB2312" w:eastAsia="仿宋_GB2312" w:hint="eastAsia"/>
          <w:position w:val="2"/>
          <w:sz w:val="19"/>
          <w:szCs w:val="28"/>
        </w:rPr>
        <w:instrText>√</w:instrText>
      </w:r>
      <w:r w:rsidR="00D11407">
        <w:rPr>
          <w:rFonts w:ascii="仿宋_GB2312" w:eastAsia="仿宋_GB2312" w:hint="eastAsia"/>
          <w:sz w:val="28"/>
          <w:szCs w:val="28"/>
        </w:rPr>
        <w:instrText>)</w:instrText>
      </w:r>
      <w:r w:rsidR="00D11407">
        <w:rPr>
          <w:rFonts w:ascii="仿宋_GB2312" w:eastAsia="仿宋_GB2312"/>
          <w:sz w:val="28"/>
          <w:szCs w:val="28"/>
        </w:rPr>
        <w:fldChar w:fldCharType="end"/>
      </w:r>
      <w:r>
        <w:rPr>
          <w:rFonts w:ascii="仿宋_GB2312" w:eastAsia="仿宋_GB2312" w:hint="eastAsia"/>
          <w:sz w:val="28"/>
          <w:szCs w:val="28"/>
        </w:rPr>
        <w:t>施工  □货物 □服务项目采购活动，采用</w:t>
      </w:r>
      <w:r w:rsidR="00D11407" w:rsidRPr="00D11407">
        <w:rPr>
          <w:rFonts w:ascii="仿宋_GB2312" w:eastAsia="仿宋_GB2312" w:hint="eastAsia"/>
          <w:sz w:val="28"/>
          <w:szCs w:val="28"/>
          <w:u w:val="single"/>
        </w:rPr>
        <w:t>□</w:t>
      </w:r>
      <w:r w:rsidRPr="00D11407">
        <w:rPr>
          <w:rFonts w:ascii="仿宋_GB2312" w:eastAsia="仿宋_GB2312" w:hint="eastAsia"/>
          <w:sz w:val="28"/>
          <w:szCs w:val="28"/>
          <w:u w:val="single"/>
        </w:rPr>
        <w:t>邀请询比</w:t>
      </w:r>
      <w:r w:rsidR="00D11407" w:rsidRPr="00D11407">
        <w:rPr>
          <w:rFonts w:ascii="仿宋_GB2312" w:eastAsia="仿宋_GB2312"/>
          <w:sz w:val="28"/>
          <w:szCs w:val="28"/>
          <w:u w:val="single"/>
        </w:rPr>
        <w:fldChar w:fldCharType="begin"/>
      </w:r>
      <w:r w:rsidR="00D11407" w:rsidRPr="00D11407">
        <w:rPr>
          <w:rFonts w:ascii="仿宋_GB2312" w:eastAsia="仿宋_GB2312"/>
          <w:sz w:val="28"/>
          <w:szCs w:val="28"/>
          <w:u w:val="single"/>
        </w:rPr>
        <w:instrText xml:space="preserve"> </w:instrText>
      </w:r>
      <w:r w:rsidR="00D11407" w:rsidRPr="00D11407">
        <w:rPr>
          <w:rFonts w:ascii="仿宋_GB2312" w:eastAsia="仿宋_GB2312" w:hint="eastAsia"/>
          <w:sz w:val="28"/>
          <w:szCs w:val="28"/>
          <w:u w:val="single"/>
        </w:rPr>
        <w:instrText>eq \o\ac(□,</w:instrText>
      </w:r>
      <w:r w:rsidR="00D11407" w:rsidRPr="00D11407">
        <w:rPr>
          <w:rFonts w:ascii="仿宋_GB2312" w:eastAsia="仿宋_GB2312" w:hint="eastAsia"/>
          <w:position w:val="2"/>
          <w:sz w:val="19"/>
          <w:szCs w:val="28"/>
          <w:u w:val="single"/>
        </w:rPr>
        <w:instrText>√</w:instrText>
      </w:r>
      <w:r w:rsidR="00D11407" w:rsidRPr="00D11407">
        <w:rPr>
          <w:rFonts w:ascii="仿宋_GB2312" w:eastAsia="仿宋_GB2312" w:hint="eastAsia"/>
          <w:sz w:val="28"/>
          <w:szCs w:val="28"/>
          <w:u w:val="single"/>
        </w:rPr>
        <w:instrText>)</w:instrText>
      </w:r>
      <w:r w:rsidR="00D11407" w:rsidRPr="00D11407">
        <w:rPr>
          <w:rFonts w:ascii="仿宋_GB2312" w:eastAsia="仿宋_GB2312"/>
          <w:sz w:val="28"/>
          <w:szCs w:val="28"/>
          <w:u w:val="single"/>
        </w:rPr>
        <w:fldChar w:fldCharType="end"/>
      </w:r>
      <w:r w:rsidRPr="00D11407">
        <w:rPr>
          <w:rFonts w:ascii="仿宋_GB2312" w:eastAsia="仿宋_GB2312" w:hint="eastAsia"/>
          <w:sz w:val="28"/>
          <w:szCs w:val="28"/>
          <w:u w:val="single"/>
        </w:rPr>
        <w:t>公开询比</w:t>
      </w:r>
      <w:r>
        <w:rPr>
          <w:rFonts w:ascii="仿宋_GB2312" w:eastAsia="仿宋_GB2312" w:hint="eastAsia"/>
          <w:sz w:val="28"/>
          <w:szCs w:val="28"/>
        </w:rPr>
        <w:t>的方式邀请合格供应商参加本项目采购活动。</w:t>
      </w:r>
    </w:p>
    <w:p w:rsidR="00E00D32" w:rsidRDefault="00484AA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1.采购项目简介</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1.1采购项目名称：</w:t>
      </w:r>
      <w:r>
        <w:rPr>
          <w:rFonts w:ascii="仿宋_GB2312" w:eastAsia="仿宋_GB2312" w:hint="eastAsia"/>
          <w:sz w:val="28"/>
          <w:szCs w:val="28"/>
          <w:u w:val="single"/>
        </w:rPr>
        <w:t xml:space="preserve"> 广州市净水有限公司猎德分公司</w:t>
      </w:r>
      <w:r w:rsidR="00D11407">
        <w:rPr>
          <w:rFonts w:ascii="仿宋_GB2312" w:eastAsia="仿宋_GB2312" w:hint="eastAsia"/>
          <w:sz w:val="28"/>
          <w:szCs w:val="28"/>
          <w:u w:val="single"/>
        </w:rPr>
        <w:t>资料室</w:t>
      </w:r>
      <w:r>
        <w:rPr>
          <w:rFonts w:ascii="仿宋_GB2312" w:eastAsia="仿宋_GB2312" w:hint="eastAsia"/>
          <w:sz w:val="28"/>
          <w:szCs w:val="28"/>
          <w:u w:val="single"/>
        </w:rPr>
        <w:t>改造</w:t>
      </w:r>
      <w:r w:rsidR="00D11407">
        <w:rPr>
          <w:rFonts w:ascii="仿宋_GB2312" w:eastAsia="仿宋_GB2312" w:hint="eastAsia"/>
          <w:sz w:val="28"/>
          <w:szCs w:val="28"/>
          <w:u w:val="single"/>
        </w:rPr>
        <w:t>项目</w:t>
      </w:r>
      <w:r>
        <w:rPr>
          <w:rFonts w:ascii="仿宋_GB2312" w:eastAsia="仿宋_GB2312" w:hint="eastAsia"/>
          <w:sz w:val="28"/>
          <w:szCs w:val="28"/>
        </w:rPr>
        <w:t xml:space="preserve"> </w:t>
      </w:r>
    </w:p>
    <w:p w:rsidR="00E00D32" w:rsidRDefault="00484AAF">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1.2项目编号：</w:t>
      </w:r>
      <w:r w:rsidR="00D11407">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E00D32" w:rsidRDefault="00484AAF">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1.3资金来源：</w:t>
      </w:r>
      <w:r>
        <w:rPr>
          <w:rFonts w:ascii="仿宋_GB2312" w:eastAsia="仿宋_GB2312" w:hint="eastAsia"/>
          <w:sz w:val="28"/>
          <w:szCs w:val="28"/>
          <w:u w:val="single"/>
        </w:rPr>
        <w:t>自有资金</w:t>
      </w:r>
    </w:p>
    <w:p w:rsidR="00E00D32" w:rsidRDefault="00484AAF">
      <w:pPr>
        <w:widowControl/>
        <w:autoSpaceDE w:val="0"/>
        <w:autoSpaceDN w:val="0"/>
        <w:spacing w:line="520" w:lineRule="exact"/>
        <w:jc w:val="left"/>
        <w:rPr>
          <w:rFonts w:ascii="仿宋_GB2312" w:eastAsia="仿宋_GB2312" w:hAnsi="仿宋_GB2312" w:cs="仿宋_GB2312"/>
          <w:sz w:val="28"/>
          <w:szCs w:val="28"/>
        </w:rPr>
      </w:pPr>
      <w:r>
        <w:rPr>
          <w:rFonts w:ascii="仿宋_GB2312" w:eastAsia="仿宋_GB2312" w:hint="eastAsia"/>
          <w:sz w:val="28"/>
          <w:szCs w:val="28"/>
        </w:rPr>
        <w:t>1.4最高限价（元）：</w:t>
      </w:r>
      <w:r w:rsidR="00D11407" w:rsidRPr="00D11407">
        <w:rPr>
          <w:rFonts w:ascii="仿宋_GB2312" w:eastAsia="仿宋_GB2312"/>
          <w:sz w:val="28"/>
          <w:szCs w:val="28"/>
          <w:u w:val="single"/>
        </w:rPr>
        <w:t>49,961.46</w:t>
      </w:r>
      <w:r>
        <w:rPr>
          <w:rFonts w:ascii="仿宋_GB2312" w:eastAsia="仿宋_GB2312" w:hAnsi="仿宋_GB2312" w:hint="eastAsia"/>
          <w:sz w:val="28"/>
          <w:szCs w:val="28"/>
          <w:u w:val="single"/>
        </w:rPr>
        <w:t>（人民币）</w:t>
      </w:r>
      <w:r>
        <w:rPr>
          <w:rFonts w:ascii="仿宋_GB2312" w:eastAsia="仿宋_GB2312" w:hint="eastAsia"/>
          <w:sz w:val="28"/>
          <w:szCs w:val="28"/>
          <w:u w:val="single"/>
        </w:rPr>
        <w:t xml:space="preserve">元 </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 xml:space="preserve">其中不含税工 </w:t>
      </w:r>
    </w:p>
    <w:p w:rsidR="00E00D32" w:rsidRDefault="00484AAF">
      <w:pPr>
        <w:widowControl/>
        <w:autoSpaceDE w:val="0"/>
        <w:autoSpaceDN w:val="0"/>
        <w:spacing w:line="520" w:lineRule="exact"/>
        <w:jc w:val="left"/>
        <w:rPr>
          <w:rFonts w:ascii="仿宋_GB2312" w:eastAsia="仿宋_GB2312"/>
          <w:sz w:val="28"/>
          <w:szCs w:val="28"/>
          <w:u w:val="single"/>
        </w:rPr>
      </w:pPr>
      <w:r>
        <w:rPr>
          <w:rFonts w:ascii="仿宋_GB2312" w:eastAsia="仿宋_GB2312" w:hAnsi="仿宋_GB2312" w:cs="仿宋_GB2312" w:hint="eastAsia"/>
          <w:sz w:val="28"/>
          <w:szCs w:val="28"/>
        </w:rPr>
        <w:t>程造价为</w:t>
      </w:r>
      <w:r w:rsidR="00D11407">
        <w:rPr>
          <w:rFonts w:ascii="仿宋_GB2312" w:eastAsia="仿宋_GB2312" w:hAnsi="仿宋_GB2312" w:cs="仿宋_GB2312" w:hint="eastAsia"/>
          <w:sz w:val="28"/>
          <w:szCs w:val="28"/>
        </w:rPr>
        <w:t>45836.20</w:t>
      </w:r>
      <w:r>
        <w:rPr>
          <w:rFonts w:ascii="仿宋_GB2312" w:eastAsia="仿宋_GB2312" w:hAnsi="仿宋_GB2312" w:cs="仿宋_GB2312" w:hint="eastAsia"/>
          <w:sz w:val="28"/>
          <w:szCs w:val="28"/>
        </w:rPr>
        <w:t>元，税率为9%，按费率部分计算的绿色安全防护措施费为</w:t>
      </w:r>
      <w:r w:rsidR="00D11407">
        <w:rPr>
          <w:rFonts w:ascii="仿宋_GB2312" w:eastAsia="仿宋_GB2312" w:hAnsi="仿宋_GB2312" w:cs="仿宋_GB2312" w:hint="eastAsia"/>
          <w:sz w:val="28"/>
          <w:szCs w:val="28"/>
        </w:rPr>
        <w:t>2038.55</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绿色施工安全防护措施费和暂列金为非竞争性费用，报价时须按询价文件规定的金额填写，不得参与竞争，否则按无效报价处理。</w:t>
      </w:r>
      <w:r>
        <w:rPr>
          <w:rFonts w:ascii="仿宋_GB2312" w:eastAsia="仿宋_GB2312" w:hAnsi="仿宋_GB2312" w:cs="仿宋_GB2312" w:hint="eastAsia"/>
          <w:sz w:val="28"/>
          <w:szCs w:val="28"/>
          <w:lang w:val="zh-CN"/>
        </w:rPr>
        <w:t>）</w:t>
      </w:r>
    </w:p>
    <w:p w:rsidR="00E00D32" w:rsidRDefault="00484AAF">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1.5标段划分：</w:t>
      </w:r>
      <w:r>
        <w:rPr>
          <w:rFonts w:ascii="仿宋_GB2312" w:eastAsia="仿宋_GB2312" w:hint="eastAsia"/>
          <w:sz w:val="28"/>
          <w:szCs w:val="28"/>
          <w:u w:val="single"/>
        </w:rPr>
        <w:t>无。</w:t>
      </w:r>
    </w:p>
    <w:p w:rsidR="00E00D32" w:rsidRDefault="00484AA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2.采购内容和范围</w:t>
      </w:r>
    </w:p>
    <w:p w:rsidR="00E00D32" w:rsidRDefault="00484AAF">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2.1采购内容和范围：本工程项目</w:t>
      </w:r>
      <w:r w:rsidR="00D11407" w:rsidRPr="00D11407">
        <w:rPr>
          <w:rFonts w:ascii="仿宋_GB2312" w:eastAsia="仿宋_GB2312" w:hAnsi="仿宋_GB2312" w:cs="仿宋_GB2312" w:hint="eastAsia"/>
          <w:sz w:val="28"/>
          <w:szCs w:val="28"/>
        </w:rPr>
        <w:t>对资料室分隔墙体进行重新布局；对老旧墙面进行翻新；对地板砖、吊顶龙骨、天花、电源开关、插头进行更换改造</w:t>
      </w:r>
      <w:r>
        <w:rPr>
          <w:rFonts w:ascii="仿宋_GB2312" w:eastAsia="仿宋_GB2312" w:hint="eastAsia"/>
          <w:sz w:val="28"/>
          <w:szCs w:val="28"/>
        </w:rPr>
        <w:t>。</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2.2项目工期：</w:t>
      </w:r>
      <w:r w:rsidR="00D11407">
        <w:rPr>
          <w:rFonts w:ascii="仿宋_GB2312" w:eastAsia="仿宋_GB2312"/>
          <w:sz w:val="28"/>
          <w:szCs w:val="28"/>
        </w:rPr>
        <w:fldChar w:fldCharType="begin"/>
      </w:r>
      <w:r w:rsidR="00D11407">
        <w:rPr>
          <w:rFonts w:ascii="仿宋_GB2312" w:eastAsia="仿宋_GB2312"/>
          <w:sz w:val="28"/>
          <w:szCs w:val="28"/>
        </w:rPr>
        <w:instrText xml:space="preserve"> </w:instrText>
      </w:r>
      <w:r w:rsidR="00D11407">
        <w:rPr>
          <w:rFonts w:ascii="仿宋_GB2312" w:eastAsia="仿宋_GB2312" w:hint="eastAsia"/>
          <w:sz w:val="28"/>
          <w:szCs w:val="28"/>
        </w:rPr>
        <w:instrText>eq \o\ac(□,</w:instrText>
      </w:r>
      <w:r w:rsidR="00D11407" w:rsidRPr="00D11407">
        <w:rPr>
          <w:rFonts w:ascii="仿宋_GB2312" w:eastAsia="仿宋_GB2312" w:hint="eastAsia"/>
          <w:position w:val="2"/>
          <w:sz w:val="19"/>
          <w:szCs w:val="28"/>
        </w:rPr>
        <w:instrText>√</w:instrText>
      </w:r>
      <w:r w:rsidR="00D11407">
        <w:rPr>
          <w:rFonts w:ascii="仿宋_GB2312" w:eastAsia="仿宋_GB2312" w:hint="eastAsia"/>
          <w:sz w:val="28"/>
          <w:szCs w:val="28"/>
        </w:rPr>
        <w:instrText>)</w:instrText>
      </w:r>
      <w:r w:rsidR="00D11407">
        <w:rPr>
          <w:rFonts w:ascii="仿宋_GB2312" w:eastAsia="仿宋_GB2312"/>
          <w:sz w:val="28"/>
          <w:szCs w:val="28"/>
        </w:rPr>
        <w:fldChar w:fldCharType="end"/>
      </w:r>
      <w:r>
        <w:rPr>
          <w:rFonts w:ascii="仿宋_GB2312" w:eastAsia="仿宋_GB2312" w:hint="eastAsia"/>
          <w:sz w:val="28"/>
          <w:szCs w:val="28"/>
        </w:rPr>
        <w:t>计划工期   □交货期  □服务期为</w:t>
      </w:r>
      <w:r>
        <w:rPr>
          <w:rFonts w:ascii="仿宋_GB2312" w:eastAsia="仿宋_GB2312" w:hint="eastAsia"/>
          <w:sz w:val="28"/>
          <w:szCs w:val="28"/>
          <w:u w:val="single"/>
        </w:rPr>
        <w:t>2022年</w:t>
      </w:r>
      <w:r w:rsidR="00D11407">
        <w:rPr>
          <w:rFonts w:ascii="仿宋_GB2312" w:eastAsia="仿宋_GB2312" w:hint="eastAsia"/>
          <w:sz w:val="28"/>
          <w:szCs w:val="28"/>
          <w:u w:val="single"/>
        </w:rPr>
        <w:t>11</w:t>
      </w:r>
      <w:r>
        <w:rPr>
          <w:rFonts w:ascii="仿宋_GB2312" w:eastAsia="仿宋_GB2312" w:hint="eastAsia"/>
          <w:sz w:val="28"/>
          <w:szCs w:val="28"/>
          <w:u w:val="single"/>
        </w:rPr>
        <w:t>月</w:t>
      </w:r>
      <w:r w:rsidR="00D11407">
        <w:rPr>
          <w:rFonts w:ascii="仿宋_GB2312" w:eastAsia="仿宋_GB2312" w:hint="eastAsia"/>
          <w:sz w:val="28"/>
          <w:szCs w:val="28"/>
          <w:u w:val="single"/>
        </w:rPr>
        <w:t>15</w:t>
      </w:r>
      <w:r>
        <w:rPr>
          <w:rFonts w:ascii="仿宋_GB2312" w:eastAsia="仿宋_GB2312" w:hint="eastAsia"/>
          <w:sz w:val="28"/>
          <w:szCs w:val="28"/>
          <w:u w:val="single"/>
        </w:rPr>
        <w:t>日-2022年</w:t>
      </w:r>
      <w:r w:rsidR="00D11407">
        <w:rPr>
          <w:rFonts w:ascii="仿宋_GB2312" w:eastAsia="仿宋_GB2312" w:hint="eastAsia"/>
          <w:sz w:val="28"/>
          <w:szCs w:val="28"/>
          <w:u w:val="single"/>
        </w:rPr>
        <w:t>11</w:t>
      </w:r>
      <w:r>
        <w:rPr>
          <w:rFonts w:ascii="仿宋_GB2312" w:eastAsia="仿宋_GB2312" w:hint="eastAsia"/>
          <w:sz w:val="28"/>
          <w:szCs w:val="28"/>
          <w:u w:val="single"/>
        </w:rPr>
        <w:t>月</w:t>
      </w:r>
      <w:r w:rsidR="00DF3494">
        <w:rPr>
          <w:rFonts w:ascii="仿宋_GB2312" w:eastAsia="仿宋_GB2312" w:hint="eastAsia"/>
          <w:sz w:val="28"/>
          <w:szCs w:val="28"/>
          <w:u w:val="single"/>
        </w:rPr>
        <w:t>24</w:t>
      </w:r>
      <w:r>
        <w:rPr>
          <w:rFonts w:ascii="仿宋_GB2312" w:eastAsia="仿宋_GB2312" w:hint="eastAsia"/>
          <w:sz w:val="28"/>
          <w:szCs w:val="28"/>
          <w:u w:val="single"/>
        </w:rPr>
        <w:t>日</w:t>
      </w:r>
    </w:p>
    <w:p w:rsidR="00E00D32" w:rsidRDefault="00484AAF">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lastRenderedPageBreak/>
        <w:t>2.3地点：</w:t>
      </w:r>
      <w:r w:rsidR="008E3333">
        <w:rPr>
          <w:rFonts w:ascii="仿宋_GB2312" w:eastAsia="仿宋_GB2312"/>
          <w:sz w:val="28"/>
          <w:szCs w:val="28"/>
        </w:rPr>
        <w:fldChar w:fldCharType="begin"/>
      </w:r>
      <w:r w:rsidR="008E3333">
        <w:rPr>
          <w:rFonts w:ascii="仿宋_GB2312" w:eastAsia="仿宋_GB2312"/>
          <w:sz w:val="28"/>
          <w:szCs w:val="28"/>
        </w:rPr>
        <w:instrText xml:space="preserve"> </w:instrText>
      </w:r>
      <w:r w:rsidR="008E3333">
        <w:rPr>
          <w:rFonts w:ascii="仿宋_GB2312" w:eastAsia="仿宋_GB2312" w:hint="eastAsia"/>
          <w:sz w:val="28"/>
          <w:szCs w:val="28"/>
        </w:rPr>
        <w:instrText>eq \o\ac(□,</w:instrText>
      </w:r>
      <w:r w:rsidR="008E3333" w:rsidRPr="00D11407">
        <w:rPr>
          <w:rFonts w:ascii="仿宋_GB2312" w:eastAsia="仿宋_GB2312" w:hint="eastAsia"/>
          <w:position w:val="2"/>
          <w:sz w:val="19"/>
          <w:szCs w:val="28"/>
        </w:rPr>
        <w:instrText>√</w:instrText>
      </w:r>
      <w:r w:rsidR="008E3333">
        <w:rPr>
          <w:rFonts w:ascii="仿宋_GB2312" w:eastAsia="仿宋_GB2312" w:hint="eastAsia"/>
          <w:sz w:val="28"/>
          <w:szCs w:val="28"/>
        </w:rPr>
        <w:instrText>)</w:instrText>
      </w:r>
      <w:r w:rsidR="008E3333">
        <w:rPr>
          <w:rFonts w:ascii="仿宋_GB2312" w:eastAsia="仿宋_GB2312"/>
          <w:sz w:val="28"/>
          <w:szCs w:val="28"/>
        </w:rPr>
        <w:fldChar w:fldCharType="end"/>
      </w:r>
      <w:r>
        <w:rPr>
          <w:rFonts w:ascii="仿宋_GB2312" w:eastAsia="仿宋_GB2312" w:hint="eastAsia"/>
          <w:sz w:val="28"/>
          <w:szCs w:val="28"/>
        </w:rPr>
        <w:t>建设地点  □交货地点  □服务地点位于</w:t>
      </w:r>
      <w:r>
        <w:rPr>
          <w:rFonts w:ascii="仿宋_GB2312" w:eastAsia="仿宋_GB2312" w:hint="eastAsia"/>
          <w:sz w:val="28"/>
          <w:szCs w:val="28"/>
          <w:u w:val="single"/>
        </w:rPr>
        <w:t xml:space="preserve">猎德分公司       </w:t>
      </w:r>
    </w:p>
    <w:p w:rsidR="00E00D32" w:rsidRDefault="00484AAF">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2.4质量要求：</w:t>
      </w:r>
      <w:r w:rsidR="008E3333">
        <w:rPr>
          <w:rFonts w:ascii="仿宋_GB2312" w:eastAsia="仿宋_GB2312"/>
          <w:sz w:val="28"/>
          <w:szCs w:val="28"/>
        </w:rPr>
        <w:fldChar w:fldCharType="begin"/>
      </w:r>
      <w:r w:rsidR="008E3333">
        <w:rPr>
          <w:rFonts w:ascii="仿宋_GB2312" w:eastAsia="仿宋_GB2312"/>
          <w:sz w:val="28"/>
          <w:szCs w:val="28"/>
        </w:rPr>
        <w:instrText xml:space="preserve"> </w:instrText>
      </w:r>
      <w:r w:rsidR="008E3333">
        <w:rPr>
          <w:rFonts w:ascii="仿宋_GB2312" w:eastAsia="仿宋_GB2312" w:hint="eastAsia"/>
          <w:sz w:val="28"/>
          <w:szCs w:val="28"/>
        </w:rPr>
        <w:instrText>eq \o\ac(□,</w:instrText>
      </w:r>
      <w:r w:rsidR="008E3333" w:rsidRPr="00D11407">
        <w:rPr>
          <w:rFonts w:ascii="仿宋_GB2312" w:eastAsia="仿宋_GB2312" w:hint="eastAsia"/>
          <w:position w:val="2"/>
          <w:sz w:val="19"/>
          <w:szCs w:val="28"/>
        </w:rPr>
        <w:instrText>√</w:instrText>
      </w:r>
      <w:r w:rsidR="008E3333">
        <w:rPr>
          <w:rFonts w:ascii="仿宋_GB2312" w:eastAsia="仿宋_GB2312" w:hint="eastAsia"/>
          <w:sz w:val="28"/>
          <w:szCs w:val="28"/>
        </w:rPr>
        <w:instrText>)</w:instrText>
      </w:r>
      <w:r w:rsidR="008E3333">
        <w:rPr>
          <w:rFonts w:ascii="仿宋_GB2312" w:eastAsia="仿宋_GB2312"/>
          <w:sz w:val="28"/>
          <w:szCs w:val="28"/>
        </w:rPr>
        <w:fldChar w:fldCharType="end"/>
      </w:r>
      <w:r>
        <w:rPr>
          <w:rFonts w:ascii="仿宋_GB2312" w:eastAsia="仿宋_GB2312" w:hint="eastAsia"/>
          <w:sz w:val="28"/>
          <w:szCs w:val="28"/>
        </w:rPr>
        <w:t>施工质量要求   □货物质量标准或主要技术性能指标  □服务质量要求或服务标准如下：</w:t>
      </w:r>
      <w:r>
        <w:rPr>
          <w:rFonts w:ascii="仿宋_GB2312" w:eastAsia="仿宋_GB2312" w:hint="eastAsia"/>
          <w:sz w:val="28"/>
          <w:szCs w:val="28"/>
          <w:u w:val="single"/>
        </w:rPr>
        <w:t>符合国家相关档案建筑等标准</w:t>
      </w:r>
      <w:r>
        <w:rPr>
          <w:rFonts w:ascii="仿宋_GB2312" w:eastAsia="仿宋_GB2312" w:hint="eastAsia"/>
          <w:sz w:val="28"/>
          <w:szCs w:val="28"/>
        </w:rPr>
        <w:t xml:space="preserve">  </w:t>
      </w:r>
    </w:p>
    <w:p w:rsidR="00E00D32" w:rsidRDefault="00484AAF">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2.5其他：</w:t>
      </w:r>
      <w:r w:rsidR="008E3333">
        <w:rPr>
          <w:rFonts w:ascii="仿宋_GB2312" w:eastAsia="仿宋_GB2312" w:hint="eastAsia"/>
          <w:sz w:val="28"/>
          <w:szCs w:val="28"/>
        </w:rPr>
        <w:t>□</w:t>
      </w:r>
      <w:r>
        <w:rPr>
          <w:rFonts w:ascii="仿宋_GB2312" w:eastAsia="仿宋_GB2312" w:hint="eastAsia"/>
          <w:sz w:val="28"/>
          <w:szCs w:val="28"/>
        </w:rPr>
        <w:t>安全目标如下：</w:t>
      </w:r>
      <w:r>
        <w:rPr>
          <w:rFonts w:ascii="仿宋_GB2312" w:eastAsia="仿宋_GB2312" w:hint="eastAsia"/>
          <w:sz w:val="28"/>
          <w:szCs w:val="28"/>
          <w:u w:val="single"/>
        </w:rPr>
        <w:t xml:space="preserve">                                       </w:t>
      </w:r>
    </w:p>
    <w:p w:rsidR="00E00D32" w:rsidRDefault="00484AA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3.供应商资格要求（须提供复印件并加盖单位公章）</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3.1参与本项目采购活动的供应商应当依法设立且满足如下要求：</w:t>
      </w:r>
    </w:p>
    <w:p w:rsidR="00E00D32" w:rsidRDefault="008E3333">
      <w:pPr>
        <w:adjustRightInd w:val="0"/>
        <w:snapToGrid w:val="0"/>
        <w:spacing w:line="600" w:lineRule="exact"/>
        <w:jc w:val="lef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eq \o\ac(□,</w:instrText>
      </w:r>
      <w:r w:rsidRPr="00D11407">
        <w:rPr>
          <w:rFonts w:ascii="仿宋_GB2312" w:eastAsia="仿宋_GB2312" w:hint="eastAsia"/>
          <w:position w:val="2"/>
          <w:sz w:val="19"/>
          <w:szCs w:val="28"/>
        </w:rPr>
        <w:instrText>√</w:instrText>
      </w:r>
      <w:r>
        <w:rPr>
          <w:rFonts w:ascii="仿宋_GB2312" w:eastAsia="仿宋_GB2312" w:hint="eastAsia"/>
          <w:sz w:val="28"/>
          <w:szCs w:val="28"/>
        </w:rPr>
        <w:instrText>)</w:instrText>
      </w:r>
      <w:r>
        <w:rPr>
          <w:rFonts w:ascii="仿宋_GB2312" w:eastAsia="仿宋_GB2312"/>
          <w:sz w:val="28"/>
          <w:szCs w:val="28"/>
        </w:rPr>
        <w:fldChar w:fldCharType="end"/>
      </w:r>
      <w:r w:rsidR="00484AAF">
        <w:rPr>
          <w:rFonts w:ascii="仿宋_GB2312" w:eastAsia="仿宋_GB2312" w:hint="eastAsia"/>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rsidR="00E00D32" w:rsidRDefault="008E3333">
      <w:pPr>
        <w:adjustRightInd w:val="0"/>
        <w:snapToGrid w:val="0"/>
        <w:spacing w:line="600" w:lineRule="exact"/>
        <w:jc w:val="left"/>
        <w:rPr>
          <w:rFonts w:ascii="仿宋_GB2312" w:eastAsia="仿宋_GB2312"/>
          <w:sz w:val="28"/>
          <w:szCs w:val="28"/>
          <w:u w:val="single"/>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eq \o\ac(□,</w:instrText>
      </w:r>
      <w:r w:rsidRPr="00D11407">
        <w:rPr>
          <w:rFonts w:ascii="仿宋_GB2312" w:eastAsia="仿宋_GB2312" w:hint="eastAsia"/>
          <w:position w:val="2"/>
          <w:sz w:val="19"/>
          <w:szCs w:val="28"/>
        </w:rPr>
        <w:instrText>√</w:instrText>
      </w:r>
      <w:r>
        <w:rPr>
          <w:rFonts w:ascii="仿宋_GB2312" w:eastAsia="仿宋_GB2312" w:hint="eastAsia"/>
          <w:sz w:val="28"/>
          <w:szCs w:val="28"/>
        </w:rPr>
        <w:instrText>)</w:instrText>
      </w:r>
      <w:r>
        <w:rPr>
          <w:rFonts w:ascii="仿宋_GB2312" w:eastAsia="仿宋_GB2312"/>
          <w:sz w:val="28"/>
          <w:szCs w:val="28"/>
        </w:rPr>
        <w:fldChar w:fldCharType="end"/>
      </w:r>
      <w:r w:rsidR="00484AAF">
        <w:rPr>
          <w:rFonts w:ascii="仿宋_GB2312" w:eastAsia="仿宋_GB2312" w:hint="eastAsia"/>
          <w:sz w:val="28"/>
          <w:szCs w:val="28"/>
        </w:rPr>
        <w:t>（2）供应商应当具备</w:t>
      </w:r>
      <w:r w:rsidR="00484AAF">
        <w:rPr>
          <w:rFonts w:ascii="仿宋_GB2312" w:eastAsia="仿宋_GB2312" w:hint="eastAsia"/>
          <w:sz w:val="28"/>
          <w:szCs w:val="28"/>
          <w:u w:val="single"/>
        </w:rPr>
        <w:t xml:space="preserve"> 建筑工程施工总承包三级或以上资质，具有建设主管部门颁发且在有效期内的《安全生产许可证》 </w:t>
      </w:r>
      <w:r w:rsidR="00484AAF">
        <w:rPr>
          <w:rFonts w:ascii="仿宋_GB2312" w:eastAsia="仿宋_GB2312" w:hint="eastAsia"/>
          <w:sz w:val="28"/>
          <w:szCs w:val="28"/>
        </w:rPr>
        <w:t>资质。</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u w:val="single"/>
        </w:rPr>
        <w:t xml:space="preserve">   </w:t>
      </w:r>
      <w:r>
        <w:rPr>
          <w:rFonts w:ascii="仿宋_GB2312" w:eastAsia="仿宋_GB2312" w:hint="eastAsia"/>
          <w:sz w:val="28"/>
          <w:szCs w:val="28"/>
        </w:rPr>
        <w:t>年1月1日至今，供应商最少具有一项</w:t>
      </w:r>
      <w:r>
        <w:rPr>
          <w:rFonts w:ascii="仿宋_GB2312" w:eastAsia="仿宋_GB2312" w:hint="eastAsia"/>
          <w:sz w:val="28"/>
          <w:szCs w:val="28"/>
          <w:u w:val="single"/>
        </w:rPr>
        <w:t xml:space="preserve">      </w:t>
      </w:r>
      <w:r>
        <w:rPr>
          <w:rFonts w:ascii="仿宋_GB2312" w:eastAsia="仿宋_GB2312" w:hint="eastAsia"/>
          <w:sz w:val="28"/>
          <w:szCs w:val="28"/>
        </w:rPr>
        <w:t>项目的业绩。（提供合同复印件证明，包括但不限于项目名称、金额及实施内容、合同签字盖章、签订日期，加盖单位公章）</w:t>
      </w:r>
    </w:p>
    <w:p w:rsidR="00E00D32" w:rsidRDefault="008E3333">
      <w:pPr>
        <w:adjustRightInd w:val="0"/>
        <w:snapToGrid w:val="0"/>
        <w:spacing w:line="600" w:lineRule="exact"/>
        <w:jc w:val="lef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eq \o\ac(□,</w:instrText>
      </w:r>
      <w:r w:rsidRPr="00D11407">
        <w:rPr>
          <w:rFonts w:ascii="仿宋_GB2312" w:eastAsia="仿宋_GB2312" w:hint="eastAsia"/>
          <w:position w:val="2"/>
          <w:sz w:val="19"/>
          <w:szCs w:val="28"/>
        </w:rPr>
        <w:instrText>√</w:instrText>
      </w:r>
      <w:r>
        <w:rPr>
          <w:rFonts w:ascii="仿宋_GB2312" w:eastAsia="仿宋_GB2312" w:hint="eastAsia"/>
          <w:sz w:val="28"/>
          <w:szCs w:val="28"/>
        </w:rPr>
        <w:instrText>)</w:instrText>
      </w:r>
      <w:r>
        <w:rPr>
          <w:rFonts w:ascii="仿宋_GB2312" w:eastAsia="仿宋_GB2312"/>
          <w:sz w:val="28"/>
          <w:szCs w:val="28"/>
        </w:rPr>
        <w:fldChar w:fldCharType="end"/>
      </w:r>
      <w:r w:rsidR="00484AAF">
        <w:rPr>
          <w:rFonts w:ascii="仿宋_GB2312" w:eastAsia="仿宋_GB2312" w:hint="eastAsia"/>
          <w:sz w:val="28"/>
          <w:szCs w:val="28"/>
        </w:rPr>
        <w:t>（4）项目负责人应当具备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rsidR="00E00D32" w:rsidRDefault="00484AAF">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ascii="仿宋_GB2312" w:eastAsia="仿宋_GB2312" w:hint="eastAsia"/>
          <w:sz w:val="28"/>
          <w:szCs w:val="28"/>
        </w:rPr>
        <w:lastRenderedPageBreak/>
        <w:t>广东省外注册的二级建造师人员暂不能在我省执业）。</w:t>
      </w:r>
    </w:p>
    <w:p w:rsidR="00E00D32" w:rsidRDefault="00484AAF">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专职安全人员要求：须具有安全生产考核合格证（C类）（或能够提供广东省建筑施工企业管理人员安全生产考核信息系统安全生产管理人员证书信息的网页截图）；且项目负责人不得同时兼任本项目专职安全人员。</w:t>
      </w:r>
    </w:p>
    <w:p w:rsidR="00E00D32" w:rsidRDefault="008E3333">
      <w:pPr>
        <w:pStyle w:val="23"/>
        <w:spacing w:line="600" w:lineRule="exact"/>
        <w:ind w:firstLine="0"/>
        <w:jc w:val="left"/>
        <w:rPr>
          <w:rFonts w:ascii="仿宋_GB2312" w:eastAsia="仿宋_GB2312"/>
          <w:color w:val="auto"/>
          <w:sz w:val="28"/>
          <w:szCs w:val="28"/>
          <w:u w:val="single"/>
        </w:rPr>
      </w:pPr>
      <w:r>
        <w:rPr>
          <w:rFonts w:ascii="仿宋_GB2312" w:eastAsia="仿宋_GB2312" w:hint="eastAsia"/>
          <w:sz w:val="28"/>
          <w:szCs w:val="28"/>
        </w:rPr>
        <w:t>□</w:t>
      </w:r>
      <w:r w:rsidR="00484AAF">
        <w:rPr>
          <w:rFonts w:ascii="仿宋_GB2312" w:eastAsia="仿宋_GB2312" w:hint="eastAsia"/>
          <w:color w:val="auto"/>
          <w:sz w:val="28"/>
          <w:szCs w:val="28"/>
        </w:rPr>
        <w:t>（5）其他要求：</w:t>
      </w:r>
      <w:r w:rsidR="00484AAF">
        <w:rPr>
          <w:rFonts w:ascii="仿宋_GB2312" w:eastAsia="仿宋_GB2312" w:hint="eastAsia"/>
          <w:color w:val="auto"/>
          <w:sz w:val="28"/>
          <w:szCs w:val="28"/>
          <w:u w:val="single"/>
        </w:rPr>
        <w:t xml:space="preserve">                                               </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3.2供应商在响应文件提交截止日期止不得存在下列情形之一（须出具不得存在情形承诺函）：</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（1）与本项目其他供应商的单位负责人为同一人。</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（2）与本项目其他供应商存在控股或管理关系。</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（3）被本项目所在地省级以上行业主管部门依法暂停、取消投标或禁止参加采购活动且处于有效期内的。</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（4）处于被责令停产停业、暂扣或者吊销执照、暂扣或者吊销许可证、吊销资质证书状态。</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（5）进入清算程序，或被宣告破产，或其他丧失履约能力情形的。</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（6）近三年内因发生质量或安全生产事故等受到行政处罚且在处罚期内的。</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（7）被最高人民法院在“信用中国”网站（www.creditchina.gov.cn）或各级信用信息共享平台中列入失信被执行人名单。</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（8）被“全国企业信用信息公示系统”（网址：http://www.gsxt.gov.cn/）</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列入经营异常名录和严重违法企业名单。</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lastRenderedPageBreak/>
        <w:t>（9）被“信用广州”网站纳入失信被执行人名单（失信黑名单）。</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（10）被纳入本项目采购人（包括市水投集团及相关所属企业）书面限制参与采购活动且处于有效期内的。</w:t>
      </w:r>
    </w:p>
    <w:p w:rsidR="00E00D32" w:rsidRDefault="00484AA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（11）其他违法违纪行为，经审查认为不宜被邀请参加采购活动的。</w:t>
      </w:r>
    </w:p>
    <w:p w:rsidR="00E00D32" w:rsidRDefault="00484AAF">
      <w:pPr>
        <w:adjustRightInd w:val="0"/>
        <w:snapToGrid w:val="0"/>
        <w:spacing w:line="600" w:lineRule="exact"/>
        <w:ind w:firstLineChars="150" w:firstLine="420"/>
        <w:jc w:val="left"/>
        <w:rPr>
          <w:rFonts w:ascii="仿宋_GB2312" w:eastAsia="仿宋_GB2312"/>
          <w:sz w:val="28"/>
          <w:szCs w:val="28"/>
          <w:u w:val="single"/>
        </w:rPr>
      </w:pPr>
      <w:r>
        <w:rPr>
          <w:rFonts w:ascii="仿宋_GB2312" w:eastAsia="仿宋_GB2312" w:hint="eastAsia"/>
          <w:sz w:val="28"/>
          <w:szCs w:val="28"/>
        </w:rPr>
        <w:t>（12）其他禁止情形：</w:t>
      </w:r>
      <w:r>
        <w:rPr>
          <w:rFonts w:ascii="仿宋_GB2312" w:eastAsia="仿宋_GB2312" w:hint="eastAsia"/>
          <w:sz w:val="28"/>
          <w:szCs w:val="28"/>
          <w:u w:val="single"/>
        </w:rPr>
        <w:t xml:space="preserve">                                               </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rsidR="00E00D32" w:rsidRDefault="00484AA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4.采购文件的获取</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4.1获取时间</w:t>
      </w:r>
    </w:p>
    <w:p w:rsidR="00E00D32" w:rsidRDefault="00484AAF">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r>
        <w:rPr>
          <w:rFonts w:ascii="仿宋_GB2312" w:eastAsia="仿宋_GB2312" w:hint="eastAsia"/>
          <w:sz w:val="28"/>
          <w:szCs w:val="28"/>
          <w:u w:val="single"/>
        </w:rPr>
        <w:t>2022</w:t>
      </w:r>
      <w:r>
        <w:rPr>
          <w:rFonts w:ascii="仿宋_GB2312" w:eastAsia="仿宋_GB2312" w:hint="eastAsia"/>
          <w:sz w:val="28"/>
          <w:szCs w:val="28"/>
        </w:rPr>
        <w:t>年</w:t>
      </w:r>
      <w:r w:rsidR="008E3333">
        <w:rPr>
          <w:rFonts w:ascii="仿宋_GB2312" w:eastAsia="仿宋_GB2312" w:hint="eastAsia"/>
          <w:sz w:val="28"/>
          <w:szCs w:val="28"/>
          <w:u w:val="single"/>
        </w:rPr>
        <w:t>11</w:t>
      </w:r>
      <w:r>
        <w:rPr>
          <w:rFonts w:ascii="仿宋_GB2312" w:eastAsia="仿宋_GB2312" w:hint="eastAsia"/>
          <w:sz w:val="28"/>
          <w:szCs w:val="28"/>
        </w:rPr>
        <w:t>月</w:t>
      </w:r>
      <w:r w:rsidR="008E3333">
        <w:rPr>
          <w:rFonts w:ascii="仿宋_GB2312" w:eastAsia="仿宋_GB2312" w:hint="eastAsia"/>
          <w:sz w:val="28"/>
          <w:szCs w:val="28"/>
          <w:u w:val="single"/>
        </w:rPr>
        <w:t>4</w:t>
      </w:r>
      <w:r>
        <w:rPr>
          <w:rFonts w:ascii="仿宋_GB2312" w:eastAsia="仿宋_GB2312" w:hint="eastAsia"/>
          <w:sz w:val="28"/>
          <w:szCs w:val="28"/>
        </w:rPr>
        <w:t>日至</w:t>
      </w:r>
      <w:r>
        <w:rPr>
          <w:rFonts w:ascii="仿宋_GB2312" w:eastAsia="仿宋_GB2312" w:hint="eastAsia"/>
          <w:sz w:val="28"/>
          <w:szCs w:val="28"/>
          <w:u w:val="single"/>
        </w:rPr>
        <w:t>2022</w:t>
      </w:r>
      <w:r>
        <w:rPr>
          <w:rFonts w:ascii="仿宋_GB2312" w:eastAsia="仿宋_GB2312" w:hint="eastAsia"/>
          <w:sz w:val="28"/>
          <w:szCs w:val="28"/>
        </w:rPr>
        <w:t>年</w:t>
      </w:r>
      <w:r w:rsidR="008E3333">
        <w:rPr>
          <w:rFonts w:ascii="仿宋_GB2312" w:eastAsia="仿宋_GB2312" w:hint="eastAsia"/>
          <w:sz w:val="28"/>
          <w:szCs w:val="28"/>
          <w:u w:val="single"/>
        </w:rPr>
        <w:t>11</w:t>
      </w:r>
      <w:r>
        <w:rPr>
          <w:rFonts w:ascii="仿宋_GB2312" w:eastAsia="仿宋_GB2312" w:hint="eastAsia"/>
          <w:sz w:val="28"/>
          <w:szCs w:val="28"/>
        </w:rPr>
        <w:t>月</w:t>
      </w:r>
      <w:r w:rsidR="008E3333">
        <w:rPr>
          <w:rFonts w:ascii="仿宋_GB2312" w:eastAsia="仿宋_GB2312" w:hint="eastAsia"/>
          <w:sz w:val="28"/>
          <w:szCs w:val="28"/>
          <w:u w:val="single"/>
        </w:rPr>
        <w:t>8</w:t>
      </w:r>
      <w:r>
        <w:rPr>
          <w:rFonts w:ascii="仿宋_GB2312" w:eastAsia="仿宋_GB2312" w:hint="eastAsia"/>
          <w:sz w:val="28"/>
          <w:szCs w:val="28"/>
        </w:rPr>
        <w:t>日（北京时间）</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4.2获取方式</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广州市净水有限公司门户网站</w:t>
      </w:r>
      <w:r>
        <w:rPr>
          <w:rFonts w:ascii="仿宋_GB2312" w:eastAsia="仿宋_GB2312" w:hint="eastAsia"/>
          <w:sz w:val="28"/>
          <w:szCs w:val="28"/>
        </w:rPr>
        <w:t xml:space="preserve">下载采购文件。 </w:t>
      </w:r>
    </w:p>
    <w:p w:rsidR="00E00D32" w:rsidRDefault="00484AAF">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踏勘现场</w:t>
      </w:r>
    </w:p>
    <w:p w:rsidR="00E00D32" w:rsidRDefault="008E3333">
      <w:pPr>
        <w:adjustRightInd w:val="0"/>
        <w:snapToGrid w:val="0"/>
        <w:spacing w:line="600" w:lineRule="exac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eq \o\ac(□,</w:instrText>
      </w:r>
      <w:r w:rsidRPr="00D11407">
        <w:rPr>
          <w:rFonts w:ascii="仿宋_GB2312" w:eastAsia="仿宋_GB2312" w:hint="eastAsia"/>
          <w:position w:val="2"/>
          <w:sz w:val="19"/>
          <w:szCs w:val="28"/>
        </w:rPr>
        <w:instrText>√</w:instrText>
      </w:r>
      <w:r>
        <w:rPr>
          <w:rFonts w:ascii="仿宋_GB2312" w:eastAsia="仿宋_GB2312" w:hint="eastAsia"/>
          <w:sz w:val="28"/>
          <w:szCs w:val="28"/>
        </w:rPr>
        <w:instrText>)</w:instrText>
      </w:r>
      <w:r>
        <w:rPr>
          <w:rFonts w:ascii="仿宋_GB2312" w:eastAsia="仿宋_GB2312"/>
          <w:sz w:val="28"/>
          <w:szCs w:val="28"/>
        </w:rPr>
        <w:fldChar w:fldCharType="end"/>
      </w:r>
      <w:r w:rsidR="00484AAF">
        <w:rPr>
          <w:rFonts w:ascii="仿宋_GB2312" w:eastAsia="仿宋_GB2312" w:hint="eastAsia"/>
          <w:sz w:val="28"/>
          <w:szCs w:val="28"/>
        </w:rPr>
        <w:t>不组织</w:t>
      </w:r>
    </w:p>
    <w:p w:rsidR="00E00D32" w:rsidRDefault="008E3333">
      <w:pPr>
        <w:adjustRightInd w:val="0"/>
        <w:snapToGrid w:val="0"/>
        <w:spacing w:line="360" w:lineRule="auto"/>
        <w:rPr>
          <w:rFonts w:ascii="仿宋_GB2312" w:eastAsia="仿宋_GB2312" w:hAnsi="仿宋" w:cs="仿宋_GB2312"/>
          <w:sz w:val="28"/>
          <w:szCs w:val="28"/>
          <w:lang w:val="zh-CN"/>
        </w:rPr>
      </w:pPr>
      <w:r>
        <w:rPr>
          <w:rFonts w:ascii="仿宋_GB2312" w:eastAsia="仿宋_GB2312" w:hint="eastAsia"/>
          <w:sz w:val="28"/>
          <w:szCs w:val="28"/>
        </w:rPr>
        <w:t>□</w:t>
      </w:r>
      <w:r w:rsidR="00484AAF">
        <w:rPr>
          <w:rFonts w:ascii="仿宋_GB2312" w:eastAsia="仿宋_GB2312" w:hint="eastAsia"/>
          <w:sz w:val="28"/>
          <w:szCs w:val="28"/>
        </w:rPr>
        <w:t>组织：</w:t>
      </w:r>
      <w:r w:rsidR="00484AAF">
        <w:rPr>
          <w:rFonts w:ascii="仿宋_GB2312" w:eastAsia="仿宋_GB2312" w:hAnsi="仿宋" w:cs="仿宋_GB2312" w:hint="eastAsia"/>
          <w:sz w:val="28"/>
          <w:szCs w:val="28"/>
        </w:rPr>
        <w:t>供应商可</w:t>
      </w:r>
      <w:r w:rsidR="00484AAF">
        <w:rPr>
          <w:rFonts w:ascii="仿宋_GB2312" w:eastAsia="仿宋_GB2312" w:hAnsi="仿宋" w:cs="仿宋_GB2312" w:hint="eastAsia"/>
          <w:sz w:val="28"/>
          <w:szCs w:val="28"/>
          <w:lang w:val="zh-CN"/>
        </w:rPr>
        <w:t>自行</w:t>
      </w:r>
      <w:r w:rsidR="00484AAF">
        <w:rPr>
          <w:rFonts w:ascii="仿宋_GB2312" w:eastAsia="仿宋_GB2312" w:hAnsi="仿宋" w:cs="仿宋_GB2312" w:hint="eastAsia"/>
          <w:sz w:val="28"/>
          <w:szCs w:val="28"/>
        </w:rPr>
        <w:t>选择是否前往现场踏勘</w:t>
      </w:r>
      <w:r w:rsidR="00484AAF">
        <w:rPr>
          <w:rFonts w:ascii="仿宋_GB2312" w:eastAsia="仿宋_GB2312" w:hAnsi="仿宋" w:cs="仿宋_GB2312" w:hint="eastAsia"/>
          <w:sz w:val="28"/>
          <w:szCs w:val="28"/>
          <w:lang w:val="zh-CN"/>
        </w:rPr>
        <w:t>，</w:t>
      </w:r>
      <w:r w:rsidR="00484AAF">
        <w:rPr>
          <w:rFonts w:ascii="仿宋_GB2312" w:eastAsia="仿宋_GB2312" w:hAnsi="仿宋" w:cs="仿宋_GB2312" w:hint="eastAsia"/>
          <w:sz w:val="28"/>
          <w:szCs w:val="28"/>
        </w:rPr>
        <w:t>若前往现场踏勘须在规定时间内到达集中地点，逾期不再接待</w:t>
      </w:r>
      <w:r w:rsidR="00484AAF">
        <w:rPr>
          <w:rFonts w:ascii="仿宋_GB2312" w:eastAsia="仿宋_GB2312" w:hAnsi="仿宋" w:cs="仿宋_GB2312" w:hint="eastAsia"/>
          <w:sz w:val="28"/>
          <w:szCs w:val="28"/>
          <w:lang w:val="zh-CN"/>
        </w:rPr>
        <w:t>。</w:t>
      </w:r>
    </w:p>
    <w:p w:rsidR="00E00D32" w:rsidRDefault="00484AAF">
      <w:pPr>
        <w:pStyle w:val="23"/>
        <w:spacing w:line="600" w:lineRule="exact"/>
        <w:ind w:firstLineChars="200" w:firstLine="560"/>
        <w:rPr>
          <w:rFonts w:ascii="仿宋_GB2312" w:eastAsia="仿宋_GB2312" w:hAnsiTheme="minorHAnsi"/>
          <w:color w:val="auto"/>
          <w:sz w:val="28"/>
          <w:szCs w:val="28"/>
        </w:rPr>
      </w:pPr>
      <w:r>
        <w:rPr>
          <w:rFonts w:ascii="仿宋_GB2312" w:eastAsia="仿宋_GB2312" w:hint="eastAsia"/>
          <w:color w:val="auto"/>
          <w:sz w:val="28"/>
          <w:szCs w:val="28"/>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w:t>
      </w:r>
      <w:r>
        <w:rPr>
          <w:rFonts w:ascii="仿宋_GB2312" w:eastAsia="仿宋_GB2312" w:hint="eastAsia"/>
          <w:color w:val="auto"/>
          <w:sz w:val="28"/>
          <w:szCs w:val="28"/>
        </w:rPr>
        <w:lastRenderedPageBreak/>
        <w:t>酸检测证明）。待被访部室审核员审批通过后，凭访客手机生成的“通行访客码”通行。于门岗处测温并扫码填写调查问卷，手机显示问卷“提交成功”后方可进入厂区。</w:t>
      </w:r>
    </w:p>
    <w:p w:rsidR="00E00D32" w:rsidRDefault="00484AAF">
      <w:pPr>
        <w:pStyle w:val="23"/>
        <w:ind w:firstLine="0"/>
        <w:rPr>
          <w:rFonts w:ascii="仿宋_GB2312" w:eastAsia="仿宋_GB2312" w:hAnsiTheme="minorHAnsi" w:cstheme="minorBidi"/>
          <w:color w:val="auto"/>
          <w:kern w:val="2"/>
          <w:sz w:val="28"/>
          <w:szCs w:val="28"/>
        </w:rPr>
      </w:pPr>
      <w:r>
        <w:rPr>
          <w:rFonts w:ascii="仿宋_GB2312" w:eastAsia="仿宋_GB2312" w:hAnsiTheme="minorHAnsi" w:cstheme="minorBidi" w:hint="eastAsia"/>
          <w:color w:val="auto"/>
          <w:kern w:val="2"/>
          <w:sz w:val="28"/>
          <w:szCs w:val="28"/>
        </w:rPr>
        <w:t>踏勘现场联系人：</w:t>
      </w:r>
    </w:p>
    <w:p w:rsidR="00E00D32" w:rsidRDefault="00484AAF">
      <w:pPr>
        <w:widowControl/>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踏勘现场联系人联系方式：</w:t>
      </w:r>
    </w:p>
    <w:p w:rsidR="00E00D32" w:rsidRDefault="00484AAF">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踏勘（答疑）集合时间： 2022年  月  日  时  分-  时  分。                     </w:t>
      </w:r>
    </w:p>
    <w:p w:rsidR="00E00D32" w:rsidRDefault="00484AAF">
      <w:pPr>
        <w:spacing w:line="360" w:lineRule="auto"/>
        <w:jc w:val="left"/>
        <w:rPr>
          <w:rFonts w:ascii="仿宋_GB2312" w:eastAsia="仿宋_GB2312" w:hAnsi="仿宋_GB2312"/>
          <w:sz w:val="28"/>
          <w:szCs w:val="28"/>
        </w:rPr>
      </w:pPr>
      <w:r>
        <w:rPr>
          <w:rFonts w:ascii="仿宋_GB2312" w:eastAsia="仿宋_GB2312" w:hint="eastAsia"/>
          <w:sz w:val="28"/>
          <w:szCs w:val="28"/>
        </w:rPr>
        <w:t>踏勘集中地点：广州市天河区临江大道501号广州市净水有限公司。</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p>
    <w:p w:rsidR="00E00D32" w:rsidRDefault="00484AAF">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响应文件的递交</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6.1递交响应文件截止时间：</w:t>
      </w:r>
      <w:r>
        <w:rPr>
          <w:rFonts w:ascii="仿宋_GB2312" w:eastAsia="仿宋_GB2312" w:hint="eastAsia"/>
          <w:sz w:val="28"/>
          <w:szCs w:val="28"/>
          <w:u w:val="single"/>
        </w:rPr>
        <w:t>2022</w:t>
      </w:r>
      <w:r>
        <w:rPr>
          <w:rFonts w:ascii="仿宋_GB2312" w:eastAsia="仿宋_GB2312" w:hint="eastAsia"/>
          <w:sz w:val="28"/>
          <w:szCs w:val="28"/>
        </w:rPr>
        <w:t>年</w:t>
      </w:r>
      <w:r w:rsidR="008E3333">
        <w:rPr>
          <w:rFonts w:ascii="仿宋_GB2312" w:eastAsia="仿宋_GB2312" w:hint="eastAsia"/>
          <w:sz w:val="28"/>
          <w:szCs w:val="28"/>
          <w:u w:val="single"/>
        </w:rPr>
        <w:t>11</w:t>
      </w:r>
      <w:r>
        <w:rPr>
          <w:rFonts w:ascii="仿宋_GB2312" w:eastAsia="仿宋_GB2312" w:hint="eastAsia"/>
          <w:sz w:val="28"/>
          <w:szCs w:val="28"/>
        </w:rPr>
        <w:t>月</w:t>
      </w:r>
      <w:r w:rsidR="008E3333">
        <w:rPr>
          <w:rFonts w:ascii="仿宋_GB2312" w:eastAsia="仿宋_GB2312" w:hint="eastAsia"/>
          <w:sz w:val="28"/>
          <w:szCs w:val="28"/>
          <w:u w:val="single"/>
        </w:rPr>
        <w:t>8</w:t>
      </w:r>
      <w:r>
        <w:rPr>
          <w:rFonts w:ascii="仿宋_GB2312" w:eastAsia="仿宋_GB2312" w:hint="eastAsia"/>
          <w:sz w:val="28"/>
          <w:szCs w:val="28"/>
        </w:rPr>
        <w:t>日</w:t>
      </w:r>
      <w:r w:rsidR="008E3333">
        <w:rPr>
          <w:rFonts w:ascii="仿宋_GB2312" w:eastAsia="仿宋_GB2312" w:hint="eastAsia"/>
          <w:sz w:val="28"/>
          <w:szCs w:val="28"/>
          <w:u w:val="single"/>
        </w:rPr>
        <w:t>17</w:t>
      </w:r>
      <w:r>
        <w:rPr>
          <w:rFonts w:ascii="仿宋_GB2312" w:eastAsia="仿宋_GB2312" w:hint="eastAsia"/>
          <w:sz w:val="28"/>
          <w:szCs w:val="28"/>
        </w:rPr>
        <w:t>时</w:t>
      </w:r>
      <w:r w:rsidR="008E3333">
        <w:rPr>
          <w:rFonts w:ascii="仿宋_GB2312" w:eastAsia="仿宋_GB2312" w:hint="eastAsia"/>
          <w:sz w:val="28"/>
          <w:szCs w:val="28"/>
          <w:u w:val="single"/>
        </w:rPr>
        <w:t>30</w:t>
      </w:r>
      <w:r>
        <w:rPr>
          <w:rFonts w:ascii="仿宋_GB2312" w:eastAsia="仿宋_GB2312" w:hint="eastAsia"/>
          <w:sz w:val="28"/>
          <w:szCs w:val="28"/>
        </w:rPr>
        <w:t>分前（北京时间）。</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6.2递交及快递地址：广州市天河区临江大道501号</w:t>
      </w:r>
      <w:r>
        <w:rPr>
          <w:rFonts w:ascii="仿宋_GB2312" w:eastAsia="仿宋_GB2312" w:hint="eastAsia"/>
          <w:sz w:val="28"/>
          <w:szCs w:val="28"/>
          <w:u w:val="single"/>
        </w:rPr>
        <w:t>广州市净水有限公司</w:t>
      </w:r>
      <w:r>
        <w:rPr>
          <w:rFonts w:ascii="仿宋_GB2312" w:eastAsia="仿宋_GB2312" w:hint="eastAsia"/>
          <w:sz w:val="28"/>
          <w:szCs w:val="28"/>
        </w:rPr>
        <w:t>。</w:t>
      </w:r>
    </w:p>
    <w:p w:rsidR="00E00D32" w:rsidRDefault="00484AAF">
      <w:pPr>
        <w:pStyle w:val="23"/>
        <w:rPr>
          <w:rFonts w:ascii="仿宋_GB2312" w:eastAsia="仿宋_GB2312" w:hAnsiTheme="minorHAnsi" w:cstheme="minorBidi"/>
          <w:color w:val="auto"/>
          <w:kern w:val="2"/>
          <w:sz w:val="28"/>
          <w:szCs w:val="28"/>
        </w:rPr>
      </w:pPr>
      <w:r>
        <w:rPr>
          <w:rFonts w:ascii="仿宋_GB2312" w:eastAsia="仿宋_GB2312" w:hAnsiTheme="minorHAnsi" w:cstheme="minorBidi" w:hint="eastAsia"/>
          <w:color w:val="auto"/>
          <w:kern w:val="2"/>
          <w:sz w:val="28"/>
          <w:szCs w:val="28"/>
        </w:rPr>
        <w:t>基于目前疫情防控形势，我公司仅接受快递或自行送达形式递交响应文件，响应文件须于递交截止时间前送达，并放置于公司正门保安处。</w:t>
      </w:r>
    </w:p>
    <w:p w:rsidR="00E00D32" w:rsidRDefault="00484AA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7.其他</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7.1发布公告的其他媒介</w:t>
      </w:r>
    </w:p>
    <w:p w:rsidR="00E00D32" w:rsidRDefault="00484AAF">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本项目采购公告（采购邀请书）、公告补充及修改同步在广州净水公司门户网站及阳光平台上发布。</w:t>
      </w:r>
      <w:r>
        <w:rPr>
          <w:rFonts w:ascii="仿宋_GB2312" w:eastAsia="仿宋_GB2312" w:hAnsi="Calibri" w:cs="Times New Roman" w:hint="eastAsia"/>
          <w:sz w:val="28"/>
          <w:szCs w:val="28"/>
        </w:rPr>
        <w:t>本公告在各媒体发布的文本如有不同之处，以广州净水公司门户网站为准。</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7.2响应文件递交注意事项</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（1）逾期送达的、未送达指定地点的响应文件，采购人将予以拒收。</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E00D32" w:rsidRDefault="00484AAF">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b/>
          <w:sz w:val="32"/>
          <w:szCs w:val="32"/>
        </w:rPr>
        <w:t>.</w:t>
      </w:r>
      <w:r>
        <w:rPr>
          <w:rFonts w:asciiTheme="minorEastAsia" w:hAnsiTheme="minorEastAsia" w:hint="eastAsia"/>
          <w:b/>
          <w:sz w:val="32"/>
          <w:szCs w:val="32"/>
        </w:rPr>
        <w:t>异议及投诉的受理</w:t>
      </w:r>
    </w:p>
    <w:p w:rsidR="00E00D32" w:rsidRDefault="00484AAF" w:rsidP="002122E9">
      <w:pPr>
        <w:widowControl/>
        <w:shd w:val="clear" w:color="auto" w:fill="FFFFFF"/>
        <w:adjustRightInd w:val="0"/>
        <w:snapToGrid w:val="0"/>
        <w:spacing w:line="600" w:lineRule="exact"/>
        <w:ind w:left="1" w:firstLineChars="221" w:firstLine="619"/>
        <w:rPr>
          <w:rFonts w:ascii="仿宋_GB2312" w:eastAsia="仿宋_GB2312" w:hAnsi="仿宋"/>
          <w:sz w:val="28"/>
          <w:szCs w:val="28"/>
        </w:rPr>
      </w:pPr>
      <w:r>
        <w:rPr>
          <w:rFonts w:ascii="仿宋_GB2312" w:eastAsia="仿宋_GB2312" w:hAnsi="仿宋"/>
          <w:sz w:val="28"/>
          <w:szCs w:val="28"/>
        </w:rPr>
        <w:lastRenderedPageBreak/>
        <w:t>潜在供应商或利害关系人对本</w:t>
      </w:r>
      <w:r>
        <w:rPr>
          <w:rFonts w:ascii="仿宋_GB2312" w:eastAsia="仿宋_GB2312" w:hAnsi="仿宋" w:hint="eastAsia"/>
          <w:sz w:val="28"/>
          <w:szCs w:val="28"/>
        </w:rPr>
        <w:t>采购</w:t>
      </w:r>
      <w:r>
        <w:rPr>
          <w:rFonts w:ascii="仿宋_GB2312" w:eastAsia="仿宋_GB2312" w:hAnsi="仿宋"/>
          <w:sz w:val="28"/>
          <w:szCs w:val="28"/>
        </w:rPr>
        <w:t>公告及采购文件中任何违法及不公平内容有异议的，可以在提交</w:t>
      </w:r>
      <w:r>
        <w:rPr>
          <w:rFonts w:ascii="仿宋_GB2312" w:eastAsia="仿宋_GB2312" w:hAnsi="仿宋" w:hint="eastAsia"/>
          <w:sz w:val="28"/>
          <w:szCs w:val="28"/>
        </w:rPr>
        <w:t>响应文件截止之日</w:t>
      </w:r>
      <w:r>
        <w:rPr>
          <w:rFonts w:ascii="仿宋_GB2312" w:eastAsia="仿宋_GB2312" w:hAnsi="仿宋" w:hint="eastAsia"/>
          <w:sz w:val="28"/>
          <w:szCs w:val="28"/>
          <w:u w:val="single"/>
        </w:rPr>
        <w:t>2</w:t>
      </w:r>
      <w:r>
        <w:rPr>
          <w:rFonts w:ascii="仿宋_GB2312" w:eastAsia="仿宋_GB2312" w:hAnsi="仿宋" w:hint="eastAsia"/>
          <w:sz w:val="28"/>
          <w:szCs w:val="28"/>
        </w:rPr>
        <w:t>个工作日前</w:t>
      </w:r>
      <w:r>
        <w:rPr>
          <w:rFonts w:ascii="仿宋_GB2312" w:eastAsia="仿宋_GB2312" w:hAnsi="仿宋"/>
          <w:sz w:val="28"/>
          <w:szCs w:val="28"/>
        </w:rPr>
        <w:t>书面提出异议。如潜在响应人或其他利害关系人对采购人答复仍持有异议的，可按相关规定进行投诉。</w:t>
      </w:r>
    </w:p>
    <w:p w:rsidR="00E00D32" w:rsidRDefault="00484AAF">
      <w:pPr>
        <w:widowControl/>
        <w:shd w:val="clear" w:color="auto" w:fill="FFFFFF"/>
        <w:adjustRightInd w:val="0"/>
        <w:snapToGrid w:val="0"/>
        <w:spacing w:line="600" w:lineRule="exact"/>
        <w:ind w:left="1" w:firstLine="480"/>
        <w:rPr>
          <w:rFonts w:ascii="仿宋_GB2312" w:eastAsia="仿宋_GB2312" w:hAnsi="仿宋"/>
          <w:sz w:val="28"/>
          <w:szCs w:val="28"/>
        </w:rPr>
      </w:pPr>
      <w:r>
        <w:rPr>
          <w:rFonts w:ascii="仿宋_GB2312" w:eastAsia="仿宋_GB2312" w:hAnsi="仿宋"/>
          <w:sz w:val="28"/>
          <w:szCs w:val="28"/>
        </w:rPr>
        <w:t>异议受理部门：</w:t>
      </w:r>
      <w:r>
        <w:rPr>
          <w:rFonts w:ascii="仿宋_GB2312" w:eastAsia="仿宋_GB2312" w:hAnsi="仿宋" w:hint="eastAsia"/>
          <w:sz w:val="28"/>
          <w:szCs w:val="28"/>
          <w:u w:val="single"/>
        </w:rPr>
        <w:t>广州市净水有限公司</w:t>
      </w:r>
      <w:r>
        <w:rPr>
          <w:rFonts w:ascii="仿宋_GB2312" w:eastAsia="仿宋_GB2312" w:hAnsi="仿宋"/>
          <w:sz w:val="28"/>
          <w:szCs w:val="28"/>
        </w:rPr>
        <w:t>，电话：</w:t>
      </w:r>
      <w:r>
        <w:rPr>
          <w:rFonts w:ascii="仿宋_GB2312" w:eastAsia="仿宋_GB2312" w:hAnsi="仿宋" w:hint="eastAsia"/>
          <w:sz w:val="28"/>
          <w:szCs w:val="28"/>
          <w:u w:val="single"/>
        </w:rPr>
        <w:t>020-38890841</w:t>
      </w:r>
      <w:r>
        <w:rPr>
          <w:rFonts w:ascii="仿宋_GB2312" w:eastAsia="仿宋_GB2312" w:hAnsi="仿宋"/>
          <w:sz w:val="28"/>
          <w:szCs w:val="28"/>
        </w:rPr>
        <w:t>。</w:t>
      </w:r>
    </w:p>
    <w:p w:rsidR="00E00D32" w:rsidRDefault="00484AAF">
      <w:pPr>
        <w:widowControl/>
        <w:shd w:val="clear" w:color="auto" w:fill="FFFFFF"/>
        <w:adjustRightInd w:val="0"/>
        <w:snapToGrid w:val="0"/>
        <w:spacing w:line="600" w:lineRule="exact"/>
        <w:ind w:left="1" w:firstLine="480"/>
        <w:rPr>
          <w:rFonts w:ascii="仿宋_GB2312" w:eastAsia="仿宋_GB2312" w:hAnsi="仿宋"/>
          <w:sz w:val="28"/>
          <w:szCs w:val="28"/>
        </w:rPr>
      </w:pPr>
      <w:r>
        <w:rPr>
          <w:rFonts w:ascii="仿宋_GB2312" w:eastAsia="仿宋_GB2312" w:hAnsi="仿宋"/>
          <w:sz w:val="28"/>
          <w:szCs w:val="28"/>
        </w:rPr>
        <w:t>地址：</w:t>
      </w:r>
      <w:r>
        <w:rPr>
          <w:rFonts w:ascii="仿宋_GB2312" w:eastAsia="仿宋_GB2312" w:hAnsi="仿宋" w:hint="eastAsia"/>
          <w:sz w:val="28"/>
          <w:szCs w:val="28"/>
          <w:u w:val="single"/>
        </w:rPr>
        <w:t>广州市天河区临江大道501号广州市净水有限公司</w:t>
      </w:r>
      <w:r>
        <w:rPr>
          <w:rFonts w:ascii="仿宋_GB2312" w:eastAsia="仿宋_GB2312" w:hAnsi="仿宋" w:hint="eastAsia"/>
          <w:sz w:val="28"/>
          <w:szCs w:val="28"/>
        </w:rPr>
        <w:t xml:space="preserve"> </w:t>
      </w:r>
      <w:r>
        <w:rPr>
          <w:rFonts w:ascii="仿宋_GB2312" w:eastAsia="仿宋_GB2312" w:hAnsi="仿宋"/>
          <w:sz w:val="28"/>
          <w:szCs w:val="28"/>
        </w:rPr>
        <w:t>。</w:t>
      </w:r>
    </w:p>
    <w:p w:rsidR="00E00D32" w:rsidRDefault="00484AA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9. 被书面限制参与采购活动的企业名单</w:t>
      </w:r>
    </w:p>
    <w:p w:rsidR="00E00D32" w:rsidRDefault="00484AAF">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本项目采购人（包括市水投集团及其属下子公司）书面限制参与采购活动的企业名单：</w:t>
      </w:r>
    </w:p>
    <w:tbl>
      <w:tblPr>
        <w:tblStyle w:val="ad"/>
        <w:tblW w:w="0" w:type="auto"/>
        <w:tblLook w:val="04A0"/>
      </w:tblPr>
      <w:tblGrid>
        <w:gridCol w:w="1092"/>
        <w:gridCol w:w="3357"/>
        <w:gridCol w:w="4497"/>
      </w:tblGrid>
      <w:tr w:rsidR="00E00D32">
        <w:tc>
          <w:tcPr>
            <w:tcW w:w="1101" w:type="dxa"/>
          </w:tcPr>
          <w:p w:rsidR="00E00D32" w:rsidRDefault="00484AA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序号</w:t>
            </w:r>
          </w:p>
        </w:tc>
        <w:tc>
          <w:tcPr>
            <w:tcW w:w="3402" w:type="dxa"/>
          </w:tcPr>
          <w:p w:rsidR="00E00D32" w:rsidRDefault="00484AA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单位名称</w:t>
            </w:r>
          </w:p>
        </w:tc>
        <w:tc>
          <w:tcPr>
            <w:tcW w:w="4557" w:type="dxa"/>
          </w:tcPr>
          <w:p w:rsidR="00E00D32" w:rsidRDefault="00484AA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被书面限制参与采购活动的期限</w:t>
            </w:r>
          </w:p>
        </w:tc>
      </w:tr>
      <w:tr w:rsidR="00E00D32">
        <w:trPr>
          <w:trHeight w:val="506"/>
        </w:trPr>
        <w:tc>
          <w:tcPr>
            <w:tcW w:w="1101" w:type="dxa"/>
            <w:vAlign w:val="center"/>
          </w:tcPr>
          <w:p w:rsidR="00E00D32" w:rsidRDefault="00484AAF">
            <w:pPr>
              <w:jc w:val="center"/>
              <w:rPr>
                <w:rFonts w:ascii="宋体" w:hAnsi="宋体" w:cs="宋体"/>
                <w:sz w:val="24"/>
              </w:rPr>
            </w:pPr>
            <w:r>
              <w:rPr>
                <w:rFonts w:ascii="宋体" w:hAnsi="宋体" w:cs="宋体" w:hint="eastAsia"/>
                <w:sz w:val="24"/>
              </w:rPr>
              <w:t>1</w:t>
            </w:r>
          </w:p>
        </w:tc>
        <w:tc>
          <w:tcPr>
            <w:tcW w:w="3402" w:type="dxa"/>
            <w:vAlign w:val="center"/>
          </w:tcPr>
          <w:p w:rsidR="00E00D32" w:rsidRDefault="00484AAF">
            <w:pPr>
              <w:jc w:val="center"/>
              <w:rPr>
                <w:rFonts w:ascii="宋体" w:hAnsi="宋体" w:cs="宋体"/>
                <w:sz w:val="24"/>
              </w:rPr>
            </w:pPr>
            <w:r>
              <w:rPr>
                <w:rFonts w:ascii="宋体" w:eastAsia="宋体" w:hAnsi="宋体" w:cs="宋体" w:hint="eastAsia"/>
                <w:sz w:val="24"/>
              </w:rPr>
              <w:t>广州市水电建设工程有限公司</w:t>
            </w:r>
          </w:p>
        </w:tc>
        <w:tc>
          <w:tcPr>
            <w:tcW w:w="4557" w:type="dxa"/>
            <w:vAlign w:val="center"/>
          </w:tcPr>
          <w:p w:rsidR="00E00D32" w:rsidRDefault="00484AAF">
            <w:pPr>
              <w:jc w:val="center"/>
              <w:rPr>
                <w:rFonts w:ascii="宋体" w:hAnsi="宋体" w:cs="宋体"/>
                <w:sz w:val="24"/>
              </w:rPr>
            </w:pPr>
            <w:r>
              <w:rPr>
                <w:rFonts w:ascii="宋体" w:eastAsia="宋体" w:hAnsi="宋体" w:cs="宋体" w:hint="eastAsia"/>
                <w:sz w:val="24"/>
              </w:rPr>
              <w:t>2021年11月18至2023年</w:t>
            </w:r>
            <w:r>
              <w:rPr>
                <w:rFonts w:ascii="宋体" w:hAnsi="宋体" w:cs="宋体" w:hint="eastAsia"/>
                <w:sz w:val="24"/>
              </w:rPr>
              <w:t>5</w:t>
            </w:r>
            <w:r>
              <w:rPr>
                <w:rFonts w:ascii="宋体" w:eastAsia="宋体" w:hAnsi="宋体" w:cs="宋体" w:hint="eastAsia"/>
                <w:sz w:val="24"/>
              </w:rPr>
              <w:t>月17日</w:t>
            </w:r>
          </w:p>
        </w:tc>
      </w:tr>
      <w:tr w:rsidR="00E00D32">
        <w:tc>
          <w:tcPr>
            <w:tcW w:w="1101" w:type="dxa"/>
            <w:vAlign w:val="center"/>
          </w:tcPr>
          <w:p w:rsidR="00E00D32" w:rsidRDefault="00484AAF">
            <w:pPr>
              <w:jc w:val="center"/>
              <w:rPr>
                <w:rFonts w:ascii="宋体" w:hAnsi="宋体" w:cs="宋体"/>
                <w:sz w:val="24"/>
              </w:rPr>
            </w:pPr>
            <w:r>
              <w:rPr>
                <w:rFonts w:ascii="宋体" w:hAnsi="宋体" w:cs="宋体" w:hint="eastAsia"/>
                <w:sz w:val="24"/>
              </w:rPr>
              <w:t>2</w:t>
            </w:r>
          </w:p>
        </w:tc>
        <w:tc>
          <w:tcPr>
            <w:tcW w:w="3402" w:type="dxa"/>
            <w:vAlign w:val="center"/>
          </w:tcPr>
          <w:p w:rsidR="00E00D32" w:rsidRDefault="00484AAF">
            <w:pPr>
              <w:jc w:val="center"/>
              <w:rPr>
                <w:rFonts w:ascii="宋体" w:hAnsi="宋体" w:cs="宋体"/>
                <w:sz w:val="24"/>
              </w:rPr>
            </w:pPr>
            <w:r>
              <w:rPr>
                <w:rFonts w:ascii="宋体" w:eastAsia="宋体" w:hAnsi="宋体" w:cs="宋体" w:hint="eastAsia"/>
                <w:sz w:val="24"/>
              </w:rPr>
              <w:t>广州市南粤工程建设监理有限公司</w:t>
            </w:r>
          </w:p>
        </w:tc>
        <w:tc>
          <w:tcPr>
            <w:tcW w:w="4557" w:type="dxa"/>
            <w:vAlign w:val="center"/>
          </w:tcPr>
          <w:p w:rsidR="00E00D32" w:rsidRDefault="00484AAF">
            <w:pPr>
              <w:jc w:val="center"/>
              <w:rPr>
                <w:rFonts w:ascii="宋体" w:hAnsi="宋体" w:cs="宋体"/>
                <w:sz w:val="24"/>
              </w:rPr>
            </w:pPr>
            <w:r>
              <w:rPr>
                <w:rFonts w:ascii="宋体" w:eastAsia="宋体" w:hAnsi="宋体" w:cs="宋体" w:hint="eastAsia"/>
                <w:sz w:val="24"/>
              </w:rPr>
              <w:t>2021年11月18至20</w:t>
            </w:r>
            <w:r>
              <w:rPr>
                <w:rFonts w:ascii="宋体" w:hAnsi="宋体" w:cs="宋体" w:hint="eastAsia"/>
                <w:sz w:val="24"/>
              </w:rPr>
              <w:t>23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月17日</w:t>
            </w:r>
          </w:p>
        </w:tc>
      </w:tr>
      <w:tr w:rsidR="00E00D32">
        <w:trPr>
          <w:trHeight w:val="668"/>
        </w:trPr>
        <w:tc>
          <w:tcPr>
            <w:tcW w:w="1101" w:type="dxa"/>
            <w:vAlign w:val="center"/>
          </w:tcPr>
          <w:p w:rsidR="00E00D32" w:rsidRDefault="00484AAF">
            <w:pPr>
              <w:jc w:val="center"/>
              <w:rPr>
                <w:rFonts w:ascii="宋体" w:eastAsia="宋体" w:hAnsi="宋体" w:cs="宋体"/>
                <w:sz w:val="24"/>
              </w:rPr>
            </w:pPr>
            <w:r>
              <w:rPr>
                <w:rFonts w:ascii="宋体" w:hAnsi="宋体" w:cs="宋体" w:hint="eastAsia"/>
                <w:sz w:val="24"/>
              </w:rPr>
              <w:t>3</w:t>
            </w:r>
          </w:p>
        </w:tc>
        <w:tc>
          <w:tcPr>
            <w:tcW w:w="3402" w:type="dxa"/>
            <w:vAlign w:val="center"/>
          </w:tcPr>
          <w:p w:rsidR="00E00D32" w:rsidRDefault="00484AAF">
            <w:pPr>
              <w:jc w:val="center"/>
              <w:rPr>
                <w:rFonts w:ascii="宋体" w:eastAsia="宋体" w:hAnsi="宋体" w:cs="宋体"/>
                <w:sz w:val="24"/>
              </w:rPr>
            </w:pPr>
            <w:r>
              <w:rPr>
                <w:rFonts w:ascii="宋体" w:eastAsia="宋体" w:hAnsi="宋体" w:cs="宋体"/>
                <w:sz w:val="24"/>
                <w:szCs w:val="24"/>
              </w:rPr>
              <w:t>广州市自来水工程有限公司</w:t>
            </w:r>
          </w:p>
        </w:tc>
        <w:tc>
          <w:tcPr>
            <w:tcW w:w="4557" w:type="dxa"/>
            <w:vAlign w:val="center"/>
          </w:tcPr>
          <w:p w:rsidR="00E00D32" w:rsidRDefault="00484AAF">
            <w:pPr>
              <w:jc w:val="center"/>
              <w:rPr>
                <w:rFonts w:ascii="宋体" w:eastAsia="宋体" w:hAnsi="宋体" w:cs="宋体"/>
                <w:sz w:val="24"/>
              </w:rPr>
            </w:pPr>
            <w:r>
              <w:rPr>
                <w:rFonts w:ascii="宋体" w:eastAsia="宋体" w:hAnsi="宋体" w:cs="宋体" w:hint="eastAsia"/>
                <w:sz w:val="24"/>
              </w:rPr>
              <w:t>202</w:t>
            </w:r>
            <w:r>
              <w:rPr>
                <w:rFonts w:ascii="宋体" w:hAnsi="宋体" w:cs="宋体" w:hint="eastAsia"/>
                <w:sz w:val="24"/>
              </w:rPr>
              <w:t>2</w:t>
            </w:r>
            <w:r>
              <w:rPr>
                <w:rFonts w:ascii="宋体" w:eastAsia="宋体" w:hAnsi="宋体" w:cs="宋体" w:hint="eastAsia"/>
                <w:sz w:val="24"/>
              </w:rPr>
              <w:t>年1月</w:t>
            </w:r>
            <w:r>
              <w:rPr>
                <w:rFonts w:ascii="宋体" w:hAnsi="宋体" w:cs="宋体" w:hint="eastAsia"/>
                <w:sz w:val="24"/>
              </w:rPr>
              <w:t>1</w:t>
            </w:r>
            <w:r>
              <w:rPr>
                <w:rFonts w:ascii="宋体" w:eastAsia="宋体" w:hAnsi="宋体" w:cs="宋体" w:hint="eastAsia"/>
                <w:sz w:val="24"/>
              </w:rPr>
              <w:t>至2022年</w:t>
            </w:r>
            <w:r>
              <w:rPr>
                <w:rFonts w:ascii="宋体" w:hAnsi="宋体" w:cs="宋体" w:hint="eastAsia"/>
                <w:sz w:val="24"/>
              </w:rPr>
              <w:t>12</w:t>
            </w:r>
            <w:r>
              <w:rPr>
                <w:rFonts w:ascii="宋体" w:eastAsia="宋体" w:hAnsi="宋体" w:cs="宋体" w:hint="eastAsia"/>
                <w:sz w:val="24"/>
              </w:rPr>
              <w:t>月</w:t>
            </w:r>
            <w:r>
              <w:rPr>
                <w:rFonts w:ascii="宋体" w:hAnsi="宋体" w:cs="宋体" w:hint="eastAsia"/>
                <w:sz w:val="24"/>
              </w:rPr>
              <w:t>31</w:t>
            </w:r>
            <w:r>
              <w:rPr>
                <w:rFonts w:ascii="宋体" w:eastAsia="宋体" w:hAnsi="宋体" w:cs="宋体" w:hint="eastAsia"/>
                <w:sz w:val="24"/>
              </w:rPr>
              <w:t>日</w:t>
            </w:r>
          </w:p>
        </w:tc>
      </w:tr>
    </w:tbl>
    <w:p w:rsidR="00E00D32" w:rsidRDefault="00E00D32" w:rsidP="00D11407">
      <w:pPr>
        <w:adjustRightInd w:val="0"/>
        <w:snapToGrid w:val="0"/>
        <w:spacing w:beforeLines="50" w:afterLines="50" w:line="600" w:lineRule="exact"/>
        <w:jc w:val="left"/>
        <w:rPr>
          <w:rFonts w:asciiTheme="minorEastAsia" w:hAnsiTheme="minorEastAsia"/>
          <w:b/>
          <w:sz w:val="32"/>
          <w:szCs w:val="32"/>
        </w:rPr>
      </w:pPr>
    </w:p>
    <w:p w:rsidR="00E00D32" w:rsidRDefault="00E00D32" w:rsidP="00D11407">
      <w:pPr>
        <w:adjustRightInd w:val="0"/>
        <w:snapToGrid w:val="0"/>
        <w:spacing w:beforeLines="50" w:afterLines="50" w:line="600" w:lineRule="exact"/>
        <w:jc w:val="left"/>
        <w:rPr>
          <w:rFonts w:asciiTheme="minorEastAsia" w:hAnsiTheme="minorEastAsia"/>
          <w:b/>
          <w:sz w:val="32"/>
          <w:szCs w:val="32"/>
        </w:rPr>
      </w:pPr>
    </w:p>
    <w:p w:rsidR="00E00D32" w:rsidRDefault="00484AAF" w:rsidP="00D11407">
      <w:pPr>
        <w:adjustRightInd w:val="0"/>
        <w:snapToGrid w:val="0"/>
        <w:spacing w:beforeLines="50" w:afterLines="50" w:line="600" w:lineRule="exact"/>
        <w:jc w:val="left"/>
        <w:rPr>
          <w:rFonts w:asciiTheme="minorEastAsia" w:hAnsiTheme="minorEastAsia"/>
          <w:b/>
          <w:sz w:val="32"/>
          <w:szCs w:val="32"/>
        </w:rPr>
      </w:pPr>
      <w:r>
        <w:rPr>
          <w:rFonts w:asciiTheme="minorEastAsia" w:hAnsiTheme="minorEastAsia" w:hint="eastAsia"/>
          <w:b/>
          <w:sz w:val="32"/>
          <w:szCs w:val="32"/>
        </w:rPr>
        <w:t>10.联系方式</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1"/>
      </w:tblGrid>
      <w:tr w:rsidR="00E00D32">
        <w:tc>
          <w:tcPr>
            <w:tcW w:w="5121" w:type="dxa"/>
          </w:tcPr>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：广州市净水有限公司</w:t>
            </w:r>
          </w:p>
        </w:tc>
      </w:tr>
      <w:tr w:rsidR="00E00D32">
        <w:tc>
          <w:tcPr>
            <w:tcW w:w="5121" w:type="dxa"/>
          </w:tcPr>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ascii="仿宋_GB2312" w:eastAsia="仿宋_GB2312" w:hint="eastAsia"/>
                <w:sz w:val="28"/>
                <w:szCs w:val="28"/>
              </w:rPr>
              <w:t xml:space="preserve">  </w:t>
            </w:r>
            <w:r>
              <w:rPr>
                <w:rFonts w:ascii="仿宋_GB2312" w:eastAsia="仿宋_GB2312"/>
                <w:sz w:val="28"/>
                <w:szCs w:val="28"/>
              </w:rPr>
              <w:t>址</w:t>
            </w:r>
            <w:r>
              <w:rPr>
                <w:rFonts w:ascii="仿宋_GB2312" w:eastAsia="仿宋_GB2312" w:hint="eastAsia"/>
                <w:sz w:val="28"/>
                <w:szCs w:val="28"/>
              </w:rPr>
              <w:t>：广州市天河区临江大道501号</w:t>
            </w:r>
          </w:p>
        </w:tc>
      </w:tr>
      <w:tr w:rsidR="00E00D32">
        <w:tc>
          <w:tcPr>
            <w:tcW w:w="5121" w:type="dxa"/>
          </w:tcPr>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ascii="仿宋_GB2312" w:eastAsia="仿宋_GB2312" w:hint="eastAsia"/>
                <w:sz w:val="28"/>
                <w:szCs w:val="28"/>
              </w:rPr>
              <w:t>：</w:t>
            </w:r>
            <w:r w:rsidR="00DF3494">
              <w:rPr>
                <w:rFonts w:ascii="仿宋_GB2312" w:eastAsia="仿宋_GB2312" w:hint="eastAsia"/>
                <w:sz w:val="28"/>
                <w:szCs w:val="28"/>
              </w:rPr>
              <w:t>陈</w:t>
            </w:r>
            <w:r>
              <w:rPr>
                <w:rFonts w:ascii="仿宋_GB2312" w:eastAsia="仿宋_GB2312" w:hint="eastAsia"/>
                <w:sz w:val="28"/>
                <w:szCs w:val="28"/>
              </w:rPr>
              <w:t>工</w:t>
            </w:r>
          </w:p>
        </w:tc>
      </w:tr>
      <w:tr w:rsidR="00E00D32">
        <w:tc>
          <w:tcPr>
            <w:tcW w:w="5121" w:type="dxa"/>
          </w:tcPr>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ascii="仿宋_GB2312" w:eastAsia="仿宋_GB2312" w:hint="eastAsia"/>
                <w:sz w:val="28"/>
                <w:szCs w:val="28"/>
              </w:rPr>
              <w:t xml:space="preserve">  </w:t>
            </w:r>
            <w:r>
              <w:rPr>
                <w:rFonts w:ascii="仿宋_GB2312" w:eastAsia="仿宋_GB2312"/>
                <w:sz w:val="28"/>
                <w:szCs w:val="28"/>
              </w:rPr>
              <w:t>话</w:t>
            </w:r>
            <w:r>
              <w:rPr>
                <w:rFonts w:ascii="仿宋_GB2312" w:eastAsia="仿宋_GB2312" w:hint="eastAsia"/>
                <w:sz w:val="28"/>
                <w:szCs w:val="28"/>
              </w:rPr>
              <w:t>：020-38890</w:t>
            </w:r>
            <w:r w:rsidR="002122E9">
              <w:rPr>
                <w:rFonts w:ascii="仿宋_GB2312" w:eastAsia="仿宋_GB2312" w:hint="eastAsia"/>
                <w:sz w:val="28"/>
                <w:szCs w:val="28"/>
              </w:rPr>
              <w:t>277</w:t>
            </w:r>
          </w:p>
        </w:tc>
      </w:tr>
      <w:tr w:rsidR="00E00D32">
        <w:tc>
          <w:tcPr>
            <w:tcW w:w="5121" w:type="dxa"/>
          </w:tcPr>
          <w:p w:rsidR="00E00D32" w:rsidRDefault="00484AAF" w:rsidP="00DF3494">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u w:val="single"/>
              </w:rPr>
              <w:t>2022</w:t>
            </w:r>
            <w:r>
              <w:rPr>
                <w:rFonts w:ascii="仿宋_GB2312" w:eastAsia="仿宋_GB2312" w:hint="eastAsia"/>
                <w:sz w:val="28"/>
                <w:szCs w:val="28"/>
              </w:rPr>
              <w:t>年</w:t>
            </w:r>
            <w:r w:rsidR="00DF3494" w:rsidRPr="00DF3494">
              <w:rPr>
                <w:rFonts w:ascii="仿宋_GB2312" w:eastAsia="仿宋_GB2312" w:hint="eastAsia"/>
                <w:sz w:val="28"/>
                <w:szCs w:val="28"/>
                <w:u w:val="single"/>
              </w:rPr>
              <w:t>11</w:t>
            </w:r>
            <w:r>
              <w:rPr>
                <w:rFonts w:ascii="仿宋_GB2312" w:eastAsia="仿宋_GB2312" w:hint="eastAsia"/>
                <w:sz w:val="28"/>
                <w:szCs w:val="28"/>
              </w:rPr>
              <w:t>月</w:t>
            </w:r>
            <w:r>
              <w:rPr>
                <w:rFonts w:ascii="仿宋_GB2312" w:eastAsia="仿宋_GB2312" w:hint="eastAsia"/>
                <w:sz w:val="28"/>
                <w:szCs w:val="28"/>
                <w:u w:val="single"/>
              </w:rPr>
              <w:t>2</w:t>
            </w:r>
            <w:r>
              <w:rPr>
                <w:rFonts w:ascii="仿宋_GB2312" w:eastAsia="仿宋_GB2312" w:hint="eastAsia"/>
                <w:sz w:val="28"/>
                <w:szCs w:val="28"/>
              </w:rPr>
              <w:t>日</w:t>
            </w:r>
          </w:p>
        </w:tc>
      </w:tr>
    </w:tbl>
    <w:p w:rsidR="00E00D32" w:rsidRDefault="00484AAF">
      <w:pPr>
        <w:jc w:val="left"/>
        <w:rPr>
          <w:rFonts w:ascii="仿宋_GB2312" w:eastAsia="仿宋_GB2312" w:hAnsiTheme="majorEastAsia"/>
          <w:sz w:val="28"/>
          <w:szCs w:val="28"/>
        </w:rPr>
      </w:pPr>
      <w:r>
        <w:rPr>
          <w:rFonts w:ascii="仿宋_GB2312" w:eastAsia="仿宋_GB2312" w:hAnsiTheme="majorEastAsia" w:hint="eastAsia"/>
          <w:sz w:val="28"/>
          <w:szCs w:val="28"/>
        </w:rPr>
        <w:lastRenderedPageBreak/>
        <w:br w:type="page"/>
      </w:r>
    </w:p>
    <w:p w:rsidR="00D11407" w:rsidRDefault="00484AAF" w:rsidP="00D11407">
      <w:pPr>
        <w:adjustRightInd w:val="0"/>
        <w:snapToGrid w:val="0"/>
        <w:spacing w:beforeLines="50" w:afterLines="50" w:line="600" w:lineRule="exact"/>
        <w:jc w:val="left"/>
        <w:rPr>
          <w:rFonts w:asciiTheme="minorEastAsia" w:hAnsiTheme="minorEastAsia"/>
          <w:sz w:val="24"/>
          <w:szCs w:val="24"/>
        </w:rPr>
      </w:pPr>
      <w:r>
        <w:rPr>
          <w:rFonts w:asciiTheme="minorEastAsia" w:hAnsiTheme="minorEastAsia" w:hint="eastAsia"/>
          <w:sz w:val="24"/>
          <w:szCs w:val="24"/>
        </w:rPr>
        <w:lastRenderedPageBreak/>
        <w:t>适用于纸质评审的采购项目</w:t>
      </w:r>
    </w:p>
    <w:p w:rsidR="00E00D32" w:rsidRDefault="00E00D32">
      <w:pPr>
        <w:pStyle w:val="1"/>
      </w:pPr>
      <w:bookmarkStart w:id="13" w:name="_Toc10891"/>
    </w:p>
    <w:p w:rsidR="00E00D32" w:rsidRDefault="00E00D32">
      <w:pPr>
        <w:pStyle w:val="1"/>
      </w:pPr>
      <w:bookmarkStart w:id="14" w:name="_Toc2324"/>
      <w:bookmarkStart w:id="15" w:name="_Toc25603"/>
      <w:bookmarkStart w:id="16" w:name="_Toc16705"/>
      <w:bookmarkStart w:id="17" w:name="_Toc19295"/>
      <w:bookmarkStart w:id="18" w:name="_Toc2331"/>
      <w:bookmarkStart w:id="19" w:name="_Toc7340"/>
      <w:bookmarkStart w:id="20" w:name="_Toc16557"/>
      <w:bookmarkStart w:id="21" w:name="_Toc23749"/>
      <w:bookmarkStart w:id="22" w:name="_Toc32588"/>
      <w:bookmarkStart w:id="23" w:name="_Toc9448"/>
    </w:p>
    <w:p w:rsidR="00E00D32" w:rsidRDefault="003847BB">
      <w:pPr>
        <w:pStyle w:val="1"/>
      </w:pPr>
      <w:r>
        <w:pict>
          <v:shape id="自选图形 18" o:spid="_x0000_s2063" type="#_x0000_t32" style="position:absolute;left:0;text-align:left;margin-left:184.3pt;margin-top:58.7pt;width:75.5pt;height:0;z-index:251675648"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w:pict>
      </w:r>
      <w:r>
        <w:pict>
          <v:shape id="自选图形 19" o:spid="_x0000_s2062" type="#_x0000_t32" style="position:absolute;left:0;text-align:left;margin-left:184.9pt;margin-top:8.5pt;width:75.5pt;height:0;z-index:251674624"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w:pict>
      </w:r>
      <w:r w:rsidR="00484AAF">
        <w:rPr>
          <w:rFonts w:hint="eastAsia"/>
        </w:rPr>
        <w:t>第二章</w:t>
      </w:r>
      <w:bookmarkEnd w:id="13"/>
      <w:bookmarkEnd w:id="14"/>
      <w:bookmarkEnd w:id="15"/>
      <w:bookmarkEnd w:id="16"/>
      <w:bookmarkEnd w:id="17"/>
      <w:bookmarkEnd w:id="18"/>
      <w:bookmarkEnd w:id="19"/>
      <w:bookmarkEnd w:id="20"/>
      <w:bookmarkEnd w:id="21"/>
      <w:bookmarkEnd w:id="22"/>
      <w:bookmarkEnd w:id="23"/>
    </w:p>
    <w:p w:rsidR="00E00D32" w:rsidRDefault="00E00D32">
      <w:pPr>
        <w:pStyle w:val="2"/>
      </w:pPr>
    </w:p>
    <w:p w:rsidR="00E00D32" w:rsidRDefault="00484AAF">
      <w:pPr>
        <w:pStyle w:val="2"/>
      </w:pPr>
      <w:bookmarkStart w:id="24" w:name="_Toc3416"/>
      <w:bookmarkStart w:id="25" w:name="_Toc2339"/>
      <w:r>
        <w:rPr>
          <w:rFonts w:hint="eastAsia"/>
        </w:rPr>
        <w:t>供应商须知</w:t>
      </w:r>
      <w:bookmarkEnd w:id="24"/>
      <w:bookmarkEnd w:id="25"/>
    </w:p>
    <w:p w:rsidR="00D11407" w:rsidRDefault="00D11407" w:rsidP="00D11407">
      <w:pPr>
        <w:adjustRightInd w:val="0"/>
        <w:snapToGrid w:val="0"/>
        <w:spacing w:beforeLines="50" w:afterLines="50" w:line="600" w:lineRule="exact"/>
        <w:ind w:left="643" w:hangingChars="200" w:hanging="643"/>
        <w:jc w:val="left"/>
        <w:rPr>
          <w:rFonts w:asciiTheme="minorEastAsia" w:hAnsiTheme="minorEastAsia"/>
          <w:b/>
          <w:sz w:val="32"/>
          <w:szCs w:val="32"/>
        </w:rPr>
      </w:pPr>
    </w:p>
    <w:p w:rsidR="00D11407" w:rsidRDefault="00D11407" w:rsidP="00D11407">
      <w:pPr>
        <w:adjustRightInd w:val="0"/>
        <w:snapToGrid w:val="0"/>
        <w:spacing w:beforeLines="50" w:afterLines="50" w:line="600" w:lineRule="exact"/>
        <w:ind w:left="643" w:hangingChars="200" w:hanging="643"/>
        <w:jc w:val="left"/>
        <w:rPr>
          <w:rFonts w:asciiTheme="minorEastAsia" w:hAnsiTheme="minorEastAsia"/>
          <w:b/>
          <w:sz w:val="32"/>
          <w:szCs w:val="32"/>
        </w:rPr>
      </w:pPr>
    </w:p>
    <w:p w:rsidR="00D11407" w:rsidRDefault="00D11407" w:rsidP="00D11407">
      <w:pPr>
        <w:adjustRightInd w:val="0"/>
        <w:snapToGrid w:val="0"/>
        <w:spacing w:beforeLines="50" w:afterLines="50" w:line="600" w:lineRule="exact"/>
        <w:ind w:left="643" w:hangingChars="200" w:hanging="643"/>
        <w:jc w:val="left"/>
        <w:rPr>
          <w:rFonts w:asciiTheme="minorEastAsia" w:hAnsiTheme="minorEastAsia"/>
          <w:b/>
          <w:sz w:val="32"/>
          <w:szCs w:val="32"/>
        </w:rPr>
      </w:pPr>
    </w:p>
    <w:p w:rsidR="00D11407" w:rsidRDefault="00D11407" w:rsidP="00D11407">
      <w:pPr>
        <w:adjustRightInd w:val="0"/>
        <w:snapToGrid w:val="0"/>
        <w:spacing w:beforeLines="50" w:afterLines="50" w:line="600" w:lineRule="exact"/>
        <w:ind w:left="643" w:hangingChars="200" w:hanging="643"/>
        <w:jc w:val="left"/>
        <w:rPr>
          <w:rFonts w:asciiTheme="minorEastAsia" w:hAnsiTheme="minorEastAsia"/>
          <w:b/>
          <w:sz w:val="32"/>
          <w:szCs w:val="32"/>
        </w:rPr>
      </w:pPr>
    </w:p>
    <w:p w:rsidR="00E00D32" w:rsidRDefault="00E00D32">
      <w:pPr>
        <w:pStyle w:val="23"/>
        <w:rPr>
          <w:rFonts w:asciiTheme="minorEastAsia" w:hAnsiTheme="minorEastAsia"/>
          <w:b/>
          <w:color w:val="auto"/>
          <w:sz w:val="32"/>
          <w:szCs w:val="32"/>
        </w:rPr>
      </w:pPr>
    </w:p>
    <w:p w:rsidR="00E00D32" w:rsidRDefault="00E00D32">
      <w:pPr>
        <w:pStyle w:val="23"/>
        <w:rPr>
          <w:rFonts w:asciiTheme="minorEastAsia" w:hAnsiTheme="minorEastAsia"/>
          <w:b/>
          <w:color w:val="auto"/>
          <w:sz w:val="32"/>
          <w:szCs w:val="32"/>
        </w:rPr>
      </w:pPr>
    </w:p>
    <w:p w:rsidR="00E00D32" w:rsidRDefault="00E00D32">
      <w:pPr>
        <w:pStyle w:val="23"/>
        <w:rPr>
          <w:rFonts w:asciiTheme="minorEastAsia" w:hAnsiTheme="minorEastAsia"/>
          <w:b/>
          <w:color w:val="auto"/>
          <w:sz w:val="32"/>
          <w:szCs w:val="32"/>
        </w:rPr>
      </w:pPr>
    </w:p>
    <w:p w:rsidR="00E00D32" w:rsidRDefault="00E00D32">
      <w:pPr>
        <w:pStyle w:val="23"/>
        <w:rPr>
          <w:rFonts w:asciiTheme="minorEastAsia" w:hAnsiTheme="minorEastAsia"/>
          <w:b/>
          <w:color w:val="auto"/>
          <w:sz w:val="32"/>
          <w:szCs w:val="32"/>
        </w:rPr>
      </w:pPr>
    </w:p>
    <w:p w:rsidR="00E00D32" w:rsidRDefault="00E00D32">
      <w:pPr>
        <w:pStyle w:val="23"/>
        <w:ind w:firstLine="0"/>
        <w:rPr>
          <w:color w:val="auto"/>
        </w:rPr>
      </w:pPr>
    </w:p>
    <w:p w:rsidR="00E00D32" w:rsidRDefault="00E00D32">
      <w:pPr>
        <w:pStyle w:val="23"/>
        <w:ind w:firstLine="0"/>
        <w:rPr>
          <w:color w:val="auto"/>
        </w:rPr>
      </w:pPr>
    </w:p>
    <w:p w:rsidR="00E00D32" w:rsidRDefault="00E00D32">
      <w:pPr>
        <w:pStyle w:val="23"/>
        <w:ind w:firstLine="0"/>
        <w:rPr>
          <w:color w:val="auto"/>
        </w:rPr>
      </w:pPr>
    </w:p>
    <w:p w:rsidR="00D11407" w:rsidRDefault="00484AAF" w:rsidP="00D11407">
      <w:pPr>
        <w:numPr>
          <w:ilvl w:val="0"/>
          <w:numId w:val="3"/>
        </w:numPr>
        <w:adjustRightInd w:val="0"/>
        <w:snapToGrid w:val="0"/>
        <w:spacing w:beforeLines="50" w:afterLines="50"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对供应商的资格要求.</w:t>
      </w:r>
    </w:p>
    <w:p w:rsidR="00E00D32" w:rsidRDefault="00484AAF">
      <w:pPr>
        <w:pStyle w:val="23"/>
        <w:numPr>
          <w:ilvl w:val="255"/>
          <w:numId w:val="0"/>
        </w:numPr>
        <w:rPr>
          <w:color w:val="auto"/>
        </w:rPr>
      </w:pPr>
      <w:r>
        <w:rPr>
          <w:rFonts w:hint="eastAsia"/>
          <w:color w:val="auto"/>
        </w:rPr>
        <w:t>详见第一章采购公告（采购邀请书）</w:t>
      </w:r>
      <w:r>
        <w:rPr>
          <w:rFonts w:hint="eastAsia"/>
          <w:color w:val="auto"/>
        </w:rPr>
        <w:t>3.</w:t>
      </w:r>
      <w:r>
        <w:rPr>
          <w:rFonts w:hint="eastAsia"/>
          <w:color w:val="auto"/>
        </w:rPr>
        <w:t>供应商资格要求</w:t>
      </w:r>
    </w:p>
    <w:p w:rsidR="00E00D32" w:rsidRDefault="00484AAF">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2.  本次交易一般规则.</w:t>
      </w:r>
      <w:r>
        <w:rPr>
          <w:rFonts w:ascii="仿宋_GB2312" w:eastAsia="仿宋_GB2312"/>
          <w:sz w:val="28"/>
          <w:szCs w:val="28"/>
        </w:rPr>
        <w:t>表</w:t>
      </w:r>
      <w:r>
        <w:rPr>
          <w:rFonts w:ascii="仿宋_GB2312" w:eastAsia="仿宋_GB2312" w:hint="eastAsia"/>
          <w:sz w:val="28"/>
          <w:szCs w:val="28"/>
        </w:rPr>
        <w:t>1.1</w:t>
      </w:r>
    </w:p>
    <w:tbl>
      <w:tblPr>
        <w:tblStyle w:val="ad"/>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936"/>
        <w:gridCol w:w="1263"/>
        <w:gridCol w:w="5979"/>
      </w:tblGrid>
      <w:tr w:rsidR="00E00D32">
        <w:trPr>
          <w:trHeight w:val="1017"/>
          <w:tblHeader/>
        </w:trPr>
        <w:tc>
          <w:tcPr>
            <w:tcW w:w="925" w:type="dxa"/>
            <w:tcBorders>
              <w:left w:val="nil"/>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规则</w:t>
            </w:r>
          </w:p>
        </w:tc>
      </w:tr>
      <w:tr w:rsidR="00E00D32">
        <w:trPr>
          <w:trHeight w:val="1684"/>
        </w:trPr>
        <w:tc>
          <w:tcPr>
            <w:tcW w:w="925" w:type="dxa"/>
            <w:vMerge w:val="restart"/>
            <w:tcBorders>
              <w:left w:val="nil"/>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准备</w:t>
            </w:r>
          </w:p>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及其</w:t>
            </w:r>
          </w:p>
          <w:p w:rsidR="00E00D32" w:rsidRDefault="00484AAF">
            <w:pPr>
              <w:jc w:val="center"/>
              <w:rPr>
                <w:rFonts w:ascii="仿宋_GB2312" w:eastAsia="仿宋_GB2312"/>
                <w:sz w:val="24"/>
                <w:szCs w:val="24"/>
              </w:rPr>
            </w:pPr>
            <w:r>
              <w:rPr>
                <w:rFonts w:ascii="仿宋_GB2312" w:eastAsia="仿宋_GB2312"/>
                <w:sz w:val="24"/>
                <w:szCs w:val="24"/>
              </w:rPr>
              <w:t>响应</w:t>
            </w: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rsidR="00E00D32" w:rsidRDefault="00484AAF">
            <w:pPr>
              <w:adjustRightInd w:val="0"/>
              <w:snapToGrid w:val="0"/>
              <w:jc w:val="left"/>
              <w:rPr>
                <w:rFonts w:ascii="仿宋_GB2312" w:eastAsia="仿宋_GB2312"/>
                <w:sz w:val="24"/>
                <w:szCs w:val="24"/>
              </w:rPr>
            </w:pPr>
            <w:r>
              <w:rPr>
                <w:rFonts w:ascii="仿宋_GB2312" w:eastAsia="仿宋_GB2312" w:hAnsiTheme="minorEastAsia" w:hint="eastAsia"/>
                <w:sz w:val="24"/>
                <w:szCs w:val="24"/>
              </w:rPr>
              <w:t>（1）采购公告（采购邀请书）</w:t>
            </w:r>
          </w:p>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（2）供应商须知</w:t>
            </w:r>
          </w:p>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（3）采购方式</w:t>
            </w:r>
          </w:p>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（5）采购需求</w:t>
            </w:r>
          </w:p>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（6）合同草案</w:t>
            </w:r>
          </w:p>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（7）响应文件</w:t>
            </w:r>
          </w:p>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（8）在采购过程中由采购单位发出的修正和补充文件等（如有）</w:t>
            </w:r>
          </w:p>
        </w:tc>
      </w:tr>
      <w:tr w:rsidR="00E00D32">
        <w:trPr>
          <w:trHeight w:val="1292"/>
        </w:trPr>
        <w:tc>
          <w:tcPr>
            <w:tcW w:w="925" w:type="dxa"/>
            <w:vMerge/>
            <w:tcBorders>
              <w:left w:val="nil"/>
            </w:tcBorders>
            <w:vAlign w:val="center"/>
          </w:tcPr>
          <w:p w:rsidR="00E00D32" w:rsidRDefault="00E00D32">
            <w:pPr>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rsidR="00E00D32" w:rsidRDefault="00484AAF">
            <w:pPr>
              <w:adjustRightInd w:val="0"/>
              <w:snapToGrid w:val="0"/>
              <w:rPr>
                <w:rFonts w:ascii="仿宋_GB2312" w:eastAsia="仿宋_GB2312"/>
                <w:sz w:val="24"/>
                <w:szCs w:val="24"/>
              </w:rPr>
            </w:pPr>
            <w:r>
              <w:rPr>
                <w:rFonts w:ascii="仿宋_GB2312" w:eastAsia="仿宋_GB2312" w:hint="eastAsia"/>
                <w:sz w:val="24"/>
                <w:szCs w:val="24"/>
              </w:rPr>
              <w:t>1.2.1供应商对采购文件有疑问的，应当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rsidR="00E00D32">
        <w:trPr>
          <w:trHeight w:val="90"/>
        </w:trPr>
        <w:tc>
          <w:tcPr>
            <w:tcW w:w="925" w:type="dxa"/>
            <w:vMerge/>
            <w:tcBorders>
              <w:left w:val="nil"/>
            </w:tcBorders>
            <w:vAlign w:val="center"/>
          </w:tcPr>
          <w:p w:rsidR="00E00D32" w:rsidRDefault="00E00D32">
            <w:pPr>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2.3</w:t>
            </w:r>
          </w:p>
          <w:p w:rsidR="00E00D32" w:rsidRDefault="00E00D32">
            <w:pPr>
              <w:adjustRightInd w:val="0"/>
              <w:snapToGrid w:val="0"/>
              <w:jc w:val="center"/>
              <w:rPr>
                <w:sz w:val="24"/>
                <w:szCs w:val="24"/>
              </w:rPr>
            </w:pPr>
          </w:p>
        </w:tc>
        <w:tc>
          <w:tcPr>
            <w:tcW w:w="1263" w:type="dxa"/>
            <w:vAlign w:val="center"/>
          </w:tcPr>
          <w:p w:rsidR="00E00D32" w:rsidRDefault="00484AAF">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详见采购公告（采购邀请书）5.踏勘现场</w:t>
            </w:r>
          </w:p>
        </w:tc>
      </w:tr>
      <w:tr w:rsidR="00E00D32">
        <w:trPr>
          <w:trHeight w:val="312"/>
        </w:trPr>
        <w:tc>
          <w:tcPr>
            <w:tcW w:w="925" w:type="dxa"/>
            <w:vMerge/>
            <w:tcBorders>
              <w:left w:val="nil"/>
            </w:tcBorders>
            <w:vAlign w:val="center"/>
          </w:tcPr>
          <w:p w:rsidR="00E00D32" w:rsidRDefault="00E00D32">
            <w:pPr>
              <w:jc w:val="center"/>
              <w:rPr>
                <w:rFonts w:ascii="Calibri" w:eastAsia="宋体" w:hAnsi="Calibri" w:cs="Times New Roman"/>
                <w:b/>
                <w:bCs/>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rsidR="00E00D32" w:rsidRDefault="00484AAF">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E00D32">
        <w:trPr>
          <w:trHeight w:val="600"/>
        </w:trPr>
        <w:tc>
          <w:tcPr>
            <w:tcW w:w="925" w:type="dxa"/>
            <w:vMerge/>
            <w:tcBorders>
              <w:left w:val="nil"/>
            </w:tcBorders>
            <w:vAlign w:val="center"/>
          </w:tcPr>
          <w:p w:rsidR="00E00D32" w:rsidRDefault="00E00D32">
            <w:pPr>
              <w:jc w:val="center"/>
              <w:rPr>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rsidR="00E00D32" w:rsidRDefault="00484AAF">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详见采购公告（采购邀请书）</w:t>
            </w:r>
          </w:p>
        </w:tc>
      </w:tr>
      <w:tr w:rsidR="00E00D32">
        <w:trPr>
          <w:trHeight w:val="593"/>
        </w:trPr>
        <w:tc>
          <w:tcPr>
            <w:tcW w:w="925" w:type="dxa"/>
            <w:vMerge w:val="restart"/>
            <w:tcBorders>
              <w:left w:val="nil"/>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准备</w:t>
            </w:r>
          </w:p>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及其</w:t>
            </w:r>
          </w:p>
          <w:p w:rsidR="00E00D32" w:rsidRDefault="00484AAF">
            <w:pPr>
              <w:jc w:val="center"/>
              <w:rPr>
                <w:sz w:val="24"/>
                <w:szCs w:val="24"/>
              </w:rPr>
            </w:pPr>
            <w:r>
              <w:rPr>
                <w:rFonts w:ascii="仿宋_GB2312" w:eastAsia="仿宋_GB2312"/>
                <w:sz w:val="24"/>
                <w:szCs w:val="24"/>
              </w:rPr>
              <w:t>响应</w:t>
            </w: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rsidR="00E00D32" w:rsidRDefault="00484AAF">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详见采购公告（采购邀请书）；若报价低于本项目最高限价的60%，必须说明报价理由。</w:t>
            </w:r>
          </w:p>
        </w:tc>
      </w:tr>
      <w:tr w:rsidR="00E00D32">
        <w:trPr>
          <w:trHeight w:val="443"/>
        </w:trPr>
        <w:tc>
          <w:tcPr>
            <w:tcW w:w="925" w:type="dxa"/>
            <w:vMerge/>
            <w:tcBorders>
              <w:left w:val="nil"/>
            </w:tcBorders>
            <w:vAlign w:val="center"/>
          </w:tcPr>
          <w:p w:rsidR="00E00D32" w:rsidRDefault="00E00D32">
            <w:pPr>
              <w:jc w:val="center"/>
              <w:rPr>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2.7</w:t>
            </w:r>
          </w:p>
          <w:p w:rsidR="00E00D32" w:rsidRDefault="00E00D32">
            <w:pPr>
              <w:adjustRightInd w:val="0"/>
              <w:snapToGrid w:val="0"/>
              <w:jc w:val="center"/>
              <w:rPr>
                <w:rFonts w:ascii="仿宋_GB2312" w:eastAsia="仿宋_GB2312"/>
                <w:sz w:val="24"/>
                <w:szCs w:val="24"/>
              </w:rPr>
            </w:pP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rsidR="00E00D32" w:rsidRDefault="00484AAF">
            <w:pPr>
              <w:adjustRightInd w:val="0"/>
              <w:snapToGrid w:val="0"/>
              <w:ind w:firstLineChars="200" w:firstLine="480"/>
              <w:rPr>
                <w:rFonts w:ascii="仿宋_GB2312" w:eastAsia="仿宋_GB2312" w:hAnsiTheme="minorEastAsia"/>
                <w:sz w:val="24"/>
                <w:szCs w:val="24"/>
                <w:u w:val="single"/>
              </w:rPr>
            </w:pPr>
            <w:r>
              <w:rPr>
                <w:rFonts w:ascii="仿宋_GB2312" w:eastAsia="仿宋_GB2312" w:hAnsiTheme="minorEastAsia" w:hint="eastAsia"/>
                <w:sz w:val="24"/>
                <w:szCs w:val="24"/>
                <w:u w:val="single"/>
              </w:rPr>
              <w:t>90个</w:t>
            </w:r>
            <w:r>
              <w:rPr>
                <w:rFonts w:ascii="仿宋_GB2312" w:eastAsia="仿宋_GB2312" w:hAnsiTheme="minorEastAsia" w:hint="eastAsia"/>
                <w:sz w:val="24"/>
                <w:szCs w:val="24"/>
              </w:rPr>
              <w:t>日历天（从响应文件递交截止日算起）</w:t>
            </w:r>
          </w:p>
        </w:tc>
      </w:tr>
      <w:tr w:rsidR="00E00D32">
        <w:trPr>
          <w:trHeight w:val="564"/>
        </w:trPr>
        <w:tc>
          <w:tcPr>
            <w:tcW w:w="925" w:type="dxa"/>
            <w:vMerge w:val="restart"/>
            <w:tcBorders>
              <w:left w:val="nil"/>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准备</w:t>
            </w:r>
          </w:p>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及其</w:t>
            </w:r>
          </w:p>
          <w:p w:rsidR="00E00D32" w:rsidRDefault="00484AAF">
            <w:pPr>
              <w:adjustRightInd w:val="0"/>
              <w:snapToGrid w:val="0"/>
              <w:jc w:val="center"/>
              <w:rPr>
                <w:sz w:val="24"/>
                <w:szCs w:val="24"/>
              </w:rPr>
            </w:pPr>
            <w:r>
              <w:rPr>
                <w:rFonts w:ascii="仿宋_GB2312" w:eastAsia="仿宋_GB2312"/>
                <w:sz w:val="24"/>
                <w:szCs w:val="24"/>
              </w:rPr>
              <w:t>响应</w:t>
            </w: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纸质文件正本1份，副本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E00D32">
        <w:trPr>
          <w:trHeight w:val="1292"/>
        </w:trPr>
        <w:tc>
          <w:tcPr>
            <w:tcW w:w="925" w:type="dxa"/>
            <w:vMerge/>
            <w:tcBorders>
              <w:left w:val="nil"/>
            </w:tcBorders>
            <w:vAlign w:val="center"/>
          </w:tcPr>
          <w:p w:rsidR="00E00D32" w:rsidRDefault="00E00D32">
            <w:pPr>
              <w:adjustRightInd w:val="0"/>
              <w:snapToGrid w:val="0"/>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rsidR="00E00D32" w:rsidRDefault="00484AAF">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rsidR="00E00D32" w:rsidRDefault="00484AAF">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项目名称、供应商名称、供应商地址、联系人及其联系方式。</w:t>
            </w:r>
          </w:p>
        </w:tc>
      </w:tr>
      <w:tr w:rsidR="00E00D32">
        <w:trPr>
          <w:trHeight w:val="670"/>
        </w:trPr>
        <w:tc>
          <w:tcPr>
            <w:tcW w:w="925" w:type="dxa"/>
            <w:vMerge/>
            <w:tcBorders>
              <w:left w:val="nil"/>
            </w:tcBorders>
            <w:vAlign w:val="center"/>
          </w:tcPr>
          <w:p w:rsidR="00E00D32" w:rsidRDefault="00E00D32">
            <w:pPr>
              <w:adjustRightInd w:val="0"/>
              <w:snapToGrid w:val="0"/>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rsidR="00E00D32" w:rsidRDefault="00484AAF">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见采购公告（采购邀请书）</w:t>
            </w:r>
          </w:p>
        </w:tc>
      </w:tr>
      <w:tr w:rsidR="00E00D32">
        <w:trPr>
          <w:trHeight w:val="1033"/>
        </w:trPr>
        <w:tc>
          <w:tcPr>
            <w:tcW w:w="925" w:type="dxa"/>
            <w:vMerge w:val="restart"/>
            <w:tcBorders>
              <w:left w:val="nil"/>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lastRenderedPageBreak/>
              <w:t>文件开启及评审</w:t>
            </w: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2.11</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举行</w:t>
            </w:r>
          </w:p>
          <w:p w:rsidR="00E00D32" w:rsidRDefault="00484AAF">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会议时间：同响应截止时间</w:t>
            </w:r>
          </w:p>
          <w:p w:rsidR="00E00D32" w:rsidRDefault="00484AAF">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会议地点：采购公告（采购邀请书）中指定地点</w:t>
            </w:r>
          </w:p>
        </w:tc>
      </w:tr>
      <w:tr w:rsidR="00E00D32">
        <w:trPr>
          <w:trHeight w:val="1026"/>
        </w:trPr>
        <w:tc>
          <w:tcPr>
            <w:tcW w:w="925" w:type="dxa"/>
            <w:vMerge/>
            <w:tcBorders>
              <w:left w:val="nil"/>
            </w:tcBorders>
            <w:vAlign w:val="center"/>
          </w:tcPr>
          <w:p w:rsidR="00E00D32" w:rsidRDefault="00E00D32">
            <w:pPr>
              <w:adjustRightInd w:val="0"/>
              <w:snapToGrid w:val="0"/>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rsidR="00E00D32" w:rsidRDefault="00484AAF">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E00D32">
        <w:trPr>
          <w:trHeight w:val="543"/>
        </w:trPr>
        <w:tc>
          <w:tcPr>
            <w:tcW w:w="925" w:type="dxa"/>
            <w:vMerge/>
            <w:tcBorders>
              <w:left w:val="nil"/>
            </w:tcBorders>
            <w:vAlign w:val="center"/>
          </w:tcPr>
          <w:p w:rsidR="00E00D32" w:rsidRDefault="00E00D32">
            <w:pPr>
              <w:adjustRightInd w:val="0"/>
              <w:snapToGrid w:val="0"/>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3</w:t>
            </w:r>
            <w:r>
              <w:rPr>
                <w:rFonts w:ascii="仿宋_GB2312" w:eastAsia="仿宋_GB2312" w:hAnsiTheme="minorEastAsia" w:hint="eastAsia"/>
                <w:sz w:val="24"/>
                <w:szCs w:val="24"/>
              </w:rPr>
              <w:t>人。</w:t>
            </w:r>
          </w:p>
        </w:tc>
      </w:tr>
      <w:tr w:rsidR="00E00D32">
        <w:trPr>
          <w:trHeight w:val="645"/>
        </w:trPr>
        <w:tc>
          <w:tcPr>
            <w:tcW w:w="925" w:type="dxa"/>
            <w:vMerge/>
            <w:tcBorders>
              <w:left w:val="nil"/>
            </w:tcBorders>
            <w:vAlign w:val="center"/>
          </w:tcPr>
          <w:p w:rsidR="00E00D32" w:rsidRDefault="00E00D32">
            <w:pPr>
              <w:adjustRightInd w:val="0"/>
              <w:snapToGrid w:val="0"/>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评审办法</w:t>
            </w:r>
          </w:p>
        </w:tc>
        <w:tc>
          <w:tcPr>
            <w:tcW w:w="5979" w:type="dxa"/>
            <w:tcBorders>
              <w:right w:val="nil"/>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见第四章评审办法有关条款</w:t>
            </w:r>
          </w:p>
        </w:tc>
      </w:tr>
      <w:tr w:rsidR="00E00D32">
        <w:trPr>
          <w:trHeight w:val="703"/>
        </w:trPr>
        <w:tc>
          <w:tcPr>
            <w:tcW w:w="925" w:type="dxa"/>
            <w:vMerge/>
            <w:tcBorders>
              <w:left w:val="nil"/>
            </w:tcBorders>
            <w:vAlign w:val="center"/>
          </w:tcPr>
          <w:p w:rsidR="00E00D32" w:rsidRDefault="00E00D32">
            <w:pPr>
              <w:adjustRightInd w:val="0"/>
              <w:snapToGrid w:val="0"/>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E00D32">
        <w:trPr>
          <w:trHeight w:val="739"/>
        </w:trPr>
        <w:tc>
          <w:tcPr>
            <w:tcW w:w="925" w:type="dxa"/>
            <w:vMerge w:val="restart"/>
            <w:tcBorders>
              <w:left w:val="nil"/>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E00D32">
        <w:trPr>
          <w:trHeight w:val="809"/>
        </w:trPr>
        <w:tc>
          <w:tcPr>
            <w:tcW w:w="925" w:type="dxa"/>
            <w:vMerge/>
            <w:tcBorders>
              <w:left w:val="nil"/>
            </w:tcBorders>
            <w:vAlign w:val="center"/>
          </w:tcPr>
          <w:p w:rsidR="00E00D32" w:rsidRDefault="00E00D32">
            <w:pPr>
              <w:adjustRightInd w:val="0"/>
              <w:snapToGrid w:val="0"/>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E00D32">
        <w:trPr>
          <w:trHeight w:val="771"/>
        </w:trPr>
        <w:tc>
          <w:tcPr>
            <w:tcW w:w="925" w:type="dxa"/>
            <w:vMerge/>
            <w:tcBorders>
              <w:left w:val="nil"/>
            </w:tcBorders>
            <w:vAlign w:val="center"/>
          </w:tcPr>
          <w:p w:rsidR="00E00D32" w:rsidRDefault="00E00D32">
            <w:pPr>
              <w:adjustRightInd w:val="0"/>
              <w:snapToGrid w:val="0"/>
              <w:jc w:val="center"/>
              <w:rPr>
                <w:rFonts w:ascii="仿宋_GB2312" w:eastAsia="仿宋_GB2312"/>
                <w:sz w:val="24"/>
                <w:szCs w:val="24"/>
              </w:rPr>
            </w:pP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rsidR="00E00D32" w:rsidRDefault="00484AAF">
            <w:pPr>
              <w:adjustRightInd w:val="0"/>
              <w:snapToGrid w:val="0"/>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详见第六章合同</w:t>
            </w:r>
          </w:p>
        </w:tc>
      </w:tr>
      <w:tr w:rsidR="00E00D32">
        <w:trPr>
          <w:trHeight w:val="911"/>
        </w:trPr>
        <w:tc>
          <w:tcPr>
            <w:tcW w:w="925" w:type="dxa"/>
            <w:tcBorders>
              <w:left w:val="nil"/>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rsidR="00E00D32" w:rsidRDefault="00E00D32">
            <w:pPr>
              <w:adjustRightInd w:val="0"/>
              <w:snapToGrid w:val="0"/>
              <w:rPr>
                <w:rFonts w:ascii="仿宋_GB2312" w:eastAsia="仿宋_GB2312" w:hAnsiTheme="minorEastAsia"/>
                <w:sz w:val="24"/>
                <w:szCs w:val="24"/>
              </w:rPr>
            </w:pPr>
          </w:p>
        </w:tc>
      </w:tr>
    </w:tbl>
    <w:p w:rsidR="00E00D32" w:rsidRDefault="00484AAF" w:rsidP="00D11407">
      <w:pPr>
        <w:adjustRightInd w:val="0"/>
        <w:snapToGrid w:val="0"/>
        <w:spacing w:beforeLines="50" w:afterLines="50" w:line="560" w:lineRule="exact"/>
        <w:jc w:val="left"/>
        <w:rPr>
          <w:rFonts w:asciiTheme="minorEastAsia" w:hAnsiTheme="minorEastAsia"/>
          <w:b/>
          <w:sz w:val="32"/>
          <w:szCs w:val="32"/>
        </w:rPr>
      </w:pPr>
      <w:r>
        <w:rPr>
          <w:rFonts w:asciiTheme="minorEastAsia" w:hAnsiTheme="minorEastAsia" w:hint="eastAsia"/>
          <w:b/>
          <w:sz w:val="32"/>
          <w:szCs w:val="32"/>
        </w:rPr>
        <w:t>2.若出现以下情况之一的，采购人将拒绝接收响应文件</w:t>
      </w:r>
    </w:p>
    <w:p w:rsidR="00E00D32" w:rsidRDefault="00484AA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（1）逾期送达的、未送达指定地点的响应文件，采购人将予以拒收。</w:t>
      </w:r>
    </w:p>
    <w:p w:rsidR="00E00D32" w:rsidRDefault="00484AA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E00D32" w:rsidRDefault="00484AAF" w:rsidP="00D11407">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3.发生下列情况之一者，视为无效响应行为</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（1）响应文件未按规定签字、盖章的。</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（2）响应文件未按规定格式填写，或内容与采购文件严重背离的。</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（3）响应文件有两个以上报价的（采购文件允许提交备选方案的除外）。</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lastRenderedPageBreak/>
        <w:t>（4）质量标准不符合采购文件要求的。</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（5）服务期不符合采购文件要求的。</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（6）报价超过最高限价的。</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（7）供应商不符合国家或采购文件规定的资格条件。</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（8）响应文件没有对采购文件的实质性要求和条件作出响应。</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（9）其他不符合采购文件要求的情形。</w:t>
      </w:r>
    </w:p>
    <w:p w:rsidR="00E00D32" w:rsidRDefault="00484AAF" w:rsidP="00D11407">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4.响应保证金</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rsidR="00E00D32" w:rsidRDefault="00484AAF" w:rsidP="00D11407">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5.响应文件要求</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6.1响应文件包括下列内容</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1.响应函</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2.法定代表人证明或授权委托书</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3.资格审查资料</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4.拟投入本项目的项目负责人情况表</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5.报价表</w:t>
      </w:r>
    </w:p>
    <w:p w:rsidR="00E00D32" w:rsidRDefault="00484AA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6.其他资料</w:t>
      </w:r>
    </w:p>
    <w:p w:rsidR="00E00D32" w:rsidRDefault="00484AAF" w:rsidP="00D11407">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6.异议</w:t>
      </w:r>
    </w:p>
    <w:p w:rsidR="00E00D32" w:rsidRDefault="00484AA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rsidR="00E00D32" w:rsidRDefault="00484AA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（1）异议人名称、地址、邮政编码、联系人及联系电话；</w:t>
      </w:r>
    </w:p>
    <w:p w:rsidR="00E00D32" w:rsidRDefault="00484AA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lastRenderedPageBreak/>
        <w:t>（2）具体、明确的异议事项、事实依据及与异议事项相关的请求。</w:t>
      </w:r>
    </w:p>
    <w:p w:rsidR="00E00D32" w:rsidRDefault="00484AA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rsidR="00E00D32" w:rsidRDefault="00484AA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rsidR="00E00D32" w:rsidRDefault="00484AA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7.3 异议人与采购人对异议事项无法达成一致的，异议人可向采购人的监管部门进行反映。</w:t>
      </w:r>
    </w:p>
    <w:p w:rsidR="00E00D32" w:rsidRDefault="00484AAF" w:rsidP="00D11407">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7.本章附件</w:t>
      </w:r>
    </w:p>
    <w:p w:rsidR="00E00D32" w:rsidRDefault="00484AAF">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1：响应文件开启表</w:t>
      </w:r>
    </w:p>
    <w:p w:rsidR="00E00D32" w:rsidRDefault="00484AAF">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附件2：问题澄清通知</w:t>
      </w:r>
    </w:p>
    <w:p w:rsidR="00E00D32" w:rsidRDefault="00484AAF">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附件3：问题的澄清</w:t>
      </w:r>
    </w:p>
    <w:p w:rsidR="00E00D32" w:rsidRDefault="00484AAF">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附件4：成交通知书</w:t>
      </w: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pStyle w:val="23"/>
        <w:rPr>
          <w:rFonts w:asciiTheme="majorEastAsia" w:eastAsiaTheme="majorEastAsia" w:hAnsiTheme="majorEastAsia"/>
          <w:b/>
          <w:color w:val="auto"/>
          <w:sz w:val="28"/>
          <w:szCs w:val="28"/>
        </w:rPr>
      </w:pPr>
    </w:p>
    <w:p w:rsidR="00E00D32" w:rsidRDefault="00484AAF">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lastRenderedPageBreak/>
        <w:t>附件</w:t>
      </w:r>
      <w:r>
        <w:rPr>
          <w:rFonts w:asciiTheme="majorEastAsia" w:eastAsiaTheme="majorEastAsia" w:hAnsiTheme="majorEastAsia" w:hint="eastAsia"/>
          <w:b/>
          <w:sz w:val="28"/>
          <w:szCs w:val="28"/>
        </w:rPr>
        <w:t>1</w:t>
      </w:r>
    </w:p>
    <w:p w:rsidR="00E00D32" w:rsidRDefault="00E00D32">
      <w:pPr>
        <w:adjustRightInd w:val="0"/>
        <w:snapToGrid w:val="0"/>
        <w:spacing w:line="600" w:lineRule="exact"/>
        <w:jc w:val="center"/>
        <w:rPr>
          <w:rFonts w:ascii="方正小标宋简体" w:eastAsia="方正小标宋简体" w:hAnsiTheme="majorEastAsia"/>
          <w:sz w:val="32"/>
          <w:szCs w:val="32"/>
        </w:rPr>
      </w:pPr>
    </w:p>
    <w:p w:rsidR="00E00D32" w:rsidRDefault="00484AAF">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响应文件开启表</w:t>
      </w:r>
    </w:p>
    <w:p w:rsidR="00E00D32" w:rsidRDefault="00E00D32">
      <w:pPr>
        <w:pStyle w:val="af3"/>
      </w:pPr>
    </w:p>
    <w:p w:rsidR="00E00D32" w:rsidRDefault="00484AA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开启时间：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分</w:t>
      </w:r>
    </w:p>
    <w:tbl>
      <w:tblPr>
        <w:tblStyle w:val="ad"/>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554"/>
        <w:gridCol w:w="2659"/>
        <w:gridCol w:w="1173"/>
        <w:gridCol w:w="1909"/>
        <w:gridCol w:w="1609"/>
        <w:gridCol w:w="668"/>
      </w:tblGrid>
      <w:tr w:rsidR="00E00D32">
        <w:trPr>
          <w:trHeight w:val="312"/>
        </w:trPr>
        <w:tc>
          <w:tcPr>
            <w:tcW w:w="554" w:type="dxa"/>
            <w:vMerge w:val="restart"/>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（元）</w:t>
            </w:r>
          </w:p>
        </w:tc>
        <w:tc>
          <w:tcPr>
            <w:tcW w:w="1609" w:type="dxa"/>
            <w:vMerge w:val="restart"/>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备注</w:t>
            </w:r>
          </w:p>
        </w:tc>
      </w:tr>
      <w:tr w:rsidR="00E00D32">
        <w:trPr>
          <w:trHeight w:val="600"/>
        </w:trPr>
        <w:tc>
          <w:tcPr>
            <w:tcW w:w="554" w:type="dxa"/>
            <w:vMerge/>
            <w:vAlign w:val="center"/>
          </w:tcPr>
          <w:p w:rsidR="00E00D32" w:rsidRDefault="00E00D32">
            <w:pPr>
              <w:adjustRightInd w:val="0"/>
              <w:snapToGrid w:val="0"/>
              <w:spacing w:line="600" w:lineRule="exact"/>
              <w:jc w:val="center"/>
              <w:rPr>
                <w:rFonts w:ascii="仿宋_GB2312" w:eastAsia="仿宋_GB2312"/>
                <w:sz w:val="24"/>
                <w:szCs w:val="24"/>
              </w:rPr>
            </w:pPr>
          </w:p>
        </w:tc>
        <w:tc>
          <w:tcPr>
            <w:tcW w:w="2659" w:type="dxa"/>
            <w:vMerge/>
            <w:vAlign w:val="center"/>
          </w:tcPr>
          <w:p w:rsidR="00E00D32" w:rsidRDefault="00E00D32">
            <w:pPr>
              <w:adjustRightInd w:val="0"/>
              <w:snapToGrid w:val="0"/>
              <w:spacing w:line="600" w:lineRule="exact"/>
              <w:jc w:val="center"/>
              <w:rPr>
                <w:rFonts w:ascii="仿宋_GB2312" w:eastAsia="仿宋_GB2312"/>
                <w:sz w:val="24"/>
                <w:szCs w:val="24"/>
              </w:rPr>
            </w:pPr>
          </w:p>
        </w:tc>
        <w:tc>
          <w:tcPr>
            <w:tcW w:w="1173" w:type="dxa"/>
            <w:vMerge/>
            <w:vAlign w:val="center"/>
          </w:tcPr>
          <w:p w:rsidR="00E00D32" w:rsidRDefault="00E00D32">
            <w:pPr>
              <w:adjustRightInd w:val="0"/>
              <w:snapToGrid w:val="0"/>
              <w:spacing w:line="600" w:lineRule="exact"/>
              <w:jc w:val="center"/>
              <w:rPr>
                <w:rFonts w:ascii="仿宋_GB2312" w:eastAsia="仿宋_GB2312"/>
                <w:sz w:val="24"/>
                <w:szCs w:val="24"/>
              </w:rPr>
            </w:pPr>
          </w:p>
        </w:tc>
        <w:tc>
          <w:tcPr>
            <w:tcW w:w="1909" w:type="dxa"/>
            <w:vMerge/>
            <w:vAlign w:val="center"/>
          </w:tcPr>
          <w:p w:rsidR="00E00D32" w:rsidRDefault="00E00D32">
            <w:pPr>
              <w:adjustRightInd w:val="0"/>
              <w:snapToGrid w:val="0"/>
              <w:spacing w:line="600" w:lineRule="exact"/>
              <w:jc w:val="center"/>
              <w:rPr>
                <w:rFonts w:ascii="仿宋_GB2312" w:eastAsia="仿宋_GB2312"/>
                <w:sz w:val="24"/>
                <w:szCs w:val="24"/>
              </w:rPr>
            </w:pPr>
          </w:p>
        </w:tc>
        <w:tc>
          <w:tcPr>
            <w:tcW w:w="1609" w:type="dxa"/>
            <w:vMerge/>
            <w:vAlign w:val="center"/>
          </w:tcPr>
          <w:p w:rsidR="00E00D32" w:rsidRDefault="00E00D32">
            <w:pPr>
              <w:adjustRightInd w:val="0"/>
              <w:snapToGrid w:val="0"/>
              <w:spacing w:line="600" w:lineRule="exact"/>
              <w:jc w:val="center"/>
              <w:rPr>
                <w:rFonts w:ascii="仿宋_GB2312" w:eastAsia="仿宋_GB2312"/>
                <w:sz w:val="24"/>
                <w:szCs w:val="24"/>
              </w:rPr>
            </w:pPr>
          </w:p>
        </w:tc>
        <w:tc>
          <w:tcPr>
            <w:tcW w:w="668" w:type="dxa"/>
            <w:vMerge/>
            <w:vAlign w:val="center"/>
          </w:tcPr>
          <w:p w:rsidR="00E00D32" w:rsidRDefault="00E00D32">
            <w:pPr>
              <w:adjustRightInd w:val="0"/>
              <w:snapToGrid w:val="0"/>
              <w:spacing w:line="600" w:lineRule="exact"/>
              <w:jc w:val="center"/>
              <w:rPr>
                <w:rFonts w:ascii="仿宋_GB2312" w:eastAsia="仿宋_GB2312"/>
                <w:sz w:val="24"/>
                <w:szCs w:val="24"/>
              </w:rPr>
            </w:pPr>
          </w:p>
        </w:tc>
      </w:tr>
      <w:tr w:rsidR="00E00D32">
        <w:trPr>
          <w:trHeight w:val="567"/>
        </w:trPr>
        <w:tc>
          <w:tcPr>
            <w:tcW w:w="554"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265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173"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90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609" w:type="dxa"/>
            <w:vAlign w:val="center"/>
          </w:tcPr>
          <w:p w:rsidR="00E00D32" w:rsidRDefault="00E00D32">
            <w:pPr>
              <w:adjustRightInd w:val="0"/>
              <w:snapToGrid w:val="0"/>
              <w:spacing w:line="600" w:lineRule="exact"/>
              <w:rPr>
                <w:rFonts w:ascii="仿宋_GB2312" w:eastAsia="仿宋_GB2312"/>
                <w:sz w:val="24"/>
                <w:szCs w:val="24"/>
              </w:rPr>
            </w:pPr>
          </w:p>
        </w:tc>
        <w:tc>
          <w:tcPr>
            <w:tcW w:w="668" w:type="dxa"/>
            <w:vAlign w:val="center"/>
          </w:tcPr>
          <w:p w:rsidR="00E00D32" w:rsidRDefault="00E00D32">
            <w:pPr>
              <w:adjustRightInd w:val="0"/>
              <w:snapToGrid w:val="0"/>
              <w:spacing w:line="600" w:lineRule="exact"/>
              <w:rPr>
                <w:rFonts w:ascii="仿宋_GB2312" w:eastAsia="仿宋_GB2312"/>
                <w:sz w:val="24"/>
                <w:szCs w:val="24"/>
              </w:rPr>
            </w:pPr>
          </w:p>
        </w:tc>
      </w:tr>
      <w:tr w:rsidR="00E00D32">
        <w:trPr>
          <w:trHeight w:val="567"/>
        </w:trPr>
        <w:tc>
          <w:tcPr>
            <w:tcW w:w="554" w:type="dxa"/>
            <w:vAlign w:val="center"/>
          </w:tcPr>
          <w:p w:rsidR="00E00D32" w:rsidRDefault="00E00D32">
            <w:pPr>
              <w:jc w:val="center"/>
              <w:rPr>
                <w:sz w:val="24"/>
                <w:szCs w:val="24"/>
              </w:rPr>
            </w:pPr>
          </w:p>
        </w:tc>
        <w:tc>
          <w:tcPr>
            <w:tcW w:w="265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173"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90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609" w:type="dxa"/>
            <w:vAlign w:val="center"/>
          </w:tcPr>
          <w:p w:rsidR="00E00D32" w:rsidRDefault="00E00D32">
            <w:pPr>
              <w:adjustRightInd w:val="0"/>
              <w:snapToGrid w:val="0"/>
              <w:spacing w:line="600" w:lineRule="exact"/>
              <w:rPr>
                <w:rFonts w:ascii="仿宋_GB2312" w:eastAsia="仿宋_GB2312"/>
                <w:sz w:val="24"/>
                <w:szCs w:val="24"/>
              </w:rPr>
            </w:pPr>
          </w:p>
        </w:tc>
        <w:tc>
          <w:tcPr>
            <w:tcW w:w="668" w:type="dxa"/>
            <w:vAlign w:val="center"/>
          </w:tcPr>
          <w:p w:rsidR="00E00D32" w:rsidRDefault="00E00D32">
            <w:pPr>
              <w:adjustRightInd w:val="0"/>
              <w:snapToGrid w:val="0"/>
              <w:spacing w:line="600" w:lineRule="exact"/>
              <w:rPr>
                <w:rFonts w:ascii="仿宋_GB2312" w:eastAsia="仿宋_GB2312"/>
                <w:sz w:val="24"/>
                <w:szCs w:val="24"/>
              </w:rPr>
            </w:pPr>
          </w:p>
        </w:tc>
      </w:tr>
      <w:tr w:rsidR="00E00D32">
        <w:trPr>
          <w:trHeight w:val="567"/>
        </w:trPr>
        <w:tc>
          <w:tcPr>
            <w:tcW w:w="554" w:type="dxa"/>
            <w:vAlign w:val="center"/>
          </w:tcPr>
          <w:p w:rsidR="00E00D32" w:rsidRDefault="00E00D32">
            <w:pPr>
              <w:jc w:val="center"/>
              <w:rPr>
                <w:sz w:val="24"/>
                <w:szCs w:val="24"/>
              </w:rPr>
            </w:pPr>
          </w:p>
        </w:tc>
        <w:tc>
          <w:tcPr>
            <w:tcW w:w="265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173"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90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609" w:type="dxa"/>
            <w:vAlign w:val="center"/>
          </w:tcPr>
          <w:p w:rsidR="00E00D32" w:rsidRDefault="00E00D32">
            <w:pPr>
              <w:adjustRightInd w:val="0"/>
              <w:snapToGrid w:val="0"/>
              <w:spacing w:line="600" w:lineRule="exact"/>
              <w:rPr>
                <w:rFonts w:ascii="仿宋_GB2312" w:eastAsia="仿宋_GB2312"/>
                <w:sz w:val="24"/>
                <w:szCs w:val="24"/>
              </w:rPr>
            </w:pPr>
          </w:p>
        </w:tc>
        <w:tc>
          <w:tcPr>
            <w:tcW w:w="668" w:type="dxa"/>
            <w:vAlign w:val="center"/>
          </w:tcPr>
          <w:p w:rsidR="00E00D32" w:rsidRDefault="00E00D32">
            <w:pPr>
              <w:adjustRightInd w:val="0"/>
              <w:snapToGrid w:val="0"/>
              <w:spacing w:line="600" w:lineRule="exact"/>
              <w:rPr>
                <w:rFonts w:ascii="仿宋_GB2312" w:eastAsia="仿宋_GB2312"/>
                <w:sz w:val="24"/>
                <w:szCs w:val="24"/>
              </w:rPr>
            </w:pPr>
          </w:p>
        </w:tc>
      </w:tr>
      <w:tr w:rsidR="00E00D32">
        <w:trPr>
          <w:trHeight w:val="567"/>
        </w:trPr>
        <w:tc>
          <w:tcPr>
            <w:tcW w:w="554" w:type="dxa"/>
            <w:vAlign w:val="center"/>
          </w:tcPr>
          <w:p w:rsidR="00E00D32" w:rsidRDefault="00E00D32">
            <w:pPr>
              <w:jc w:val="center"/>
              <w:rPr>
                <w:sz w:val="24"/>
                <w:szCs w:val="24"/>
              </w:rPr>
            </w:pPr>
          </w:p>
        </w:tc>
        <w:tc>
          <w:tcPr>
            <w:tcW w:w="265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173"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90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609" w:type="dxa"/>
            <w:vAlign w:val="center"/>
          </w:tcPr>
          <w:p w:rsidR="00E00D32" w:rsidRDefault="00E00D32">
            <w:pPr>
              <w:adjustRightInd w:val="0"/>
              <w:snapToGrid w:val="0"/>
              <w:spacing w:line="600" w:lineRule="exact"/>
              <w:rPr>
                <w:rFonts w:ascii="仿宋_GB2312" w:eastAsia="仿宋_GB2312"/>
                <w:sz w:val="24"/>
                <w:szCs w:val="24"/>
              </w:rPr>
            </w:pPr>
          </w:p>
        </w:tc>
        <w:tc>
          <w:tcPr>
            <w:tcW w:w="668" w:type="dxa"/>
            <w:vAlign w:val="center"/>
          </w:tcPr>
          <w:p w:rsidR="00E00D32" w:rsidRDefault="00E00D32">
            <w:pPr>
              <w:adjustRightInd w:val="0"/>
              <w:snapToGrid w:val="0"/>
              <w:spacing w:line="600" w:lineRule="exact"/>
              <w:rPr>
                <w:rFonts w:ascii="仿宋_GB2312" w:eastAsia="仿宋_GB2312"/>
                <w:sz w:val="24"/>
                <w:szCs w:val="24"/>
              </w:rPr>
            </w:pPr>
          </w:p>
        </w:tc>
      </w:tr>
      <w:tr w:rsidR="00E00D32">
        <w:trPr>
          <w:trHeight w:val="567"/>
        </w:trPr>
        <w:tc>
          <w:tcPr>
            <w:tcW w:w="554" w:type="dxa"/>
            <w:vAlign w:val="center"/>
          </w:tcPr>
          <w:p w:rsidR="00E00D32" w:rsidRDefault="00E00D32">
            <w:pPr>
              <w:jc w:val="center"/>
              <w:rPr>
                <w:sz w:val="24"/>
                <w:szCs w:val="24"/>
              </w:rPr>
            </w:pPr>
          </w:p>
        </w:tc>
        <w:tc>
          <w:tcPr>
            <w:tcW w:w="265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173"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909" w:type="dxa"/>
            <w:vAlign w:val="center"/>
          </w:tcPr>
          <w:p w:rsidR="00E00D32" w:rsidRDefault="00E00D32">
            <w:pPr>
              <w:adjustRightInd w:val="0"/>
              <w:snapToGrid w:val="0"/>
              <w:spacing w:line="600" w:lineRule="exact"/>
              <w:jc w:val="center"/>
              <w:rPr>
                <w:rFonts w:ascii="仿宋_GB2312" w:eastAsia="仿宋_GB2312"/>
                <w:sz w:val="24"/>
                <w:szCs w:val="24"/>
              </w:rPr>
            </w:pPr>
          </w:p>
        </w:tc>
        <w:tc>
          <w:tcPr>
            <w:tcW w:w="1609" w:type="dxa"/>
            <w:vAlign w:val="center"/>
          </w:tcPr>
          <w:p w:rsidR="00E00D32" w:rsidRDefault="00E00D32">
            <w:pPr>
              <w:adjustRightInd w:val="0"/>
              <w:snapToGrid w:val="0"/>
              <w:spacing w:line="600" w:lineRule="exact"/>
              <w:rPr>
                <w:rFonts w:ascii="仿宋_GB2312" w:eastAsia="仿宋_GB2312"/>
                <w:sz w:val="24"/>
                <w:szCs w:val="24"/>
              </w:rPr>
            </w:pPr>
          </w:p>
        </w:tc>
        <w:tc>
          <w:tcPr>
            <w:tcW w:w="668" w:type="dxa"/>
            <w:vAlign w:val="center"/>
          </w:tcPr>
          <w:p w:rsidR="00E00D32" w:rsidRDefault="00E00D32">
            <w:pPr>
              <w:adjustRightInd w:val="0"/>
              <w:snapToGrid w:val="0"/>
              <w:spacing w:line="600" w:lineRule="exact"/>
              <w:rPr>
                <w:rFonts w:ascii="仿宋_GB2312" w:eastAsia="仿宋_GB2312"/>
                <w:sz w:val="24"/>
                <w:szCs w:val="24"/>
              </w:rPr>
            </w:pPr>
          </w:p>
        </w:tc>
      </w:tr>
      <w:tr w:rsidR="00E00D32">
        <w:trPr>
          <w:trHeight w:val="567"/>
        </w:trPr>
        <w:tc>
          <w:tcPr>
            <w:tcW w:w="554" w:type="dxa"/>
            <w:tcBorders>
              <w:bottom w:val="single" w:sz="4" w:space="0" w:color="auto"/>
            </w:tcBorders>
            <w:vAlign w:val="center"/>
          </w:tcPr>
          <w:p w:rsidR="00E00D32" w:rsidRDefault="00E00D32">
            <w:pPr>
              <w:adjustRightInd w:val="0"/>
              <w:snapToGrid w:val="0"/>
              <w:spacing w:line="600" w:lineRule="exact"/>
              <w:jc w:val="center"/>
              <w:rPr>
                <w:rFonts w:ascii="仿宋_GB2312" w:eastAsia="仿宋_GB2312"/>
                <w:sz w:val="24"/>
                <w:szCs w:val="24"/>
              </w:rPr>
            </w:pPr>
          </w:p>
        </w:tc>
        <w:tc>
          <w:tcPr>
            <w:tcW w:w="2659" w:type="dxa"/>
            <w:tcBorders>
              <w:bottom w:val="single" w:sz="4" w:space="0" w:color="auto"/>
            </w:tcBorders>
            <w:vAlign w:val="center"/>
          </w:tcPr>
          <w:p w:rsidR="00E00D32" w:rsidRDefault="00E00D32">
            <w:pPr>
              <w:adjustRightInd w:val="0"/>
              <w:snapToGrid w:val="0"/>
              <w:spacing w:line="600" w:lineRule="exact"/>
              <w:jc w:val="center"/>
              <w:rPr>
                <w:rFonts w:ascii="仿宋_GB2312" w:eastAsia="仿宋_GB2312"/>
                <w:sz w:val="24"/>
                <w:szCs w:val="24"/>
              </w:rPr>
            </w:pPr>
          </w:p>
        </w:tc>
        <w:tc>
          <w:tcPr>
            <w:tcW w:w="1173" w:type="dxa"/>
            <w:tcBorders>
              <w:bottom w:val="single" w:sz="4" w:space="0" w:color="auto"/>
            </w:tcBorders>
            <w:vAlign w:val="center"/>
          </w:tcPr>
          <w:p w:rsidR="00E00D32" w:rsidRDefault="00E00D32">
            <w:pPr>
              <w:adjustRightInd w:val="0"/>
              <w:snapToGrid w:val="0"/>
              <w:spacing w:line="600" w:lineRule="exact"/>
              <w:jc w:val="center"/>
              <w:rPr>
                <w:rFonts w:ascii="仿宋_GB2312" w:eastAsia="仿宋_GB2312"/>
                <w:sz w:val="24"/>
                <w:szCs w:val="24"/>
              </w:rPr>
            </w:pPr>
          </w:p>
        </w:tc>
        <w:tc>
          <w:tcPr>
            <w:tcW w:w="1909" w:type="dxa"/>
            <w:tcBorders>
              <w:bottom w:val="single" w:sz="4" w:space="0" w:color="auto"/>
            </w:tcBorders>
            <w:vAlign w:val="center"/>
          </w:tcPr>
          <w:p w:rsidR="00E00D32" w:rsidRDefault="00E00D32">
            <w:pPr>
              <w:adjustRightInd w:val="0"/>
              <w:snapToGrid w:val="0"/>
              <w:spacing w:line="600" w:lineRule="exact"/>
              <w:jc w:val="center"/>
              <w:rPr>
                <w:rFonts w:ascii="仿宋_GB2312" w:eastAsia="仿宋_GB2312"/>
                <w:sz w:val="24"/>
                <w:szCs w:val="24"/>
              </w:rPr>
            </w:pPr>
          </w:p>
        </w:tc>
        <w:tc>
          <w:tcPr>
            <w:tcW w:w="1609" w:type="dxa"/>
            <w:tcBorders>
              <w:bottom w:val="single" w:sz="4" w:space="0" w:color="auto"/>
            </w:tcBorders>
            <w:vAlign w:val="center"/>
          </w:tcPr>
          <w:p w:rsidR="00E00D32" w:rsidRDefault="00E00D32">
            <w:pPr>
              <w:adjustRightInd w:val="0"/>
              <w:snapToGrid w:val="0"/>
              <w:spacing w:line="600" w:lineRule="exact"/>
              <w:rPr>
                <w:rFonts w:ascii="仿宋_GB2312" w:eastAsia="仿宋_GB2312"/>
                <w:sz w:val="24"/>
                <w:szCs w:val="24"/>
              </w:rPr>
            </w:pPr>
          </w:p>
        </w:tc>
        <w:tc>
          <w:tcPr>
            <w:tcW w:w="668" w:type="dxa"/>
            <w:tcBorders>
              <w:bottom w:val="single" w:sz="4" w:space="0" w:color="auto"/>
            </w:tcBorders>
            <w:vAlign w:val="center"/>
          </w:tcPr>
          <w:p w:rsidR="00E00D32" w:rsidRDefault="00E00D32">
            <w:pPr>
              <w:adjustRightInd w:val="0"/>
              <w:snapToGrid w:val="0"/>
              <w:spacing w:line="600" w:lineRule="exact"/>
              <w:rPr>
                <w:rFonts w:ascii="仿宋_GB2312" w:eastAsia="仿宋_GB2312"/>
                <w:sz w:val="24"/>
                <w:szCs w:val="24"/>
              </w:rPr>
            </w:pPr>
          </w:p>
        </w:tc>
      </w:tr>
      <w:tr w:rsidR="00E00D32">
        <w:trPr>
          <w:trHeight w:val="567"/>
        </w:trPr>
        <w:tc>
          <w:tcPr>
            <w:tcW w:w="554" w:type="dxa"/>
            <w:tcBorders>
              <w:top w:val="single" w:sz="4" w:space="0" w:color="auto"/>
              <w:bottom w:val="single" w:sz="4" w:space="0" w:color="auto"/>
            </w:tcBorders>
            <w:vAlign w:val="center"/>
          </w:tcPr>
          <w:p w:rsidR="00E00D32" w:rsidRDefault="00E00D32">
            <w:pPr>
              <w:adjustRightInd w:val="0"/>
              <w:snapToGrid w:val="0"/>
              <w:spacing w:line="600" w:lineRule="exact"/>
              <w:jc w:val="center"/>
              <w:rPr>
                <w:rFonts w:ascii="仿宋_GB2312" w:eastAsia="仿宋_GB2312"/>
                <w:sz w:val="24"/>
                <w:szCs w:val="24"/>
              </w:rPr>
            </w:pPr>
          </w:p>
        </w:tc>
        <w:tc>
          <w:tcPr>
            <w:tcW w:w="2659" w:type="dxa"/>
            <w:tcBorders>
              <w:top w:val="single" w:sz="4" w:space="0" w:color="auto"/>
              <w:bottom w:val="single" w:sz="4" w:space="0" w:color="auto"/>
            </w:tcBorders>
            <w:vAlign w:val="center"/>
          </w:tcPr>
          <w:p w:rsidR="00E00D32" w:rsidRDefault="00E00D32">
            <w:pPr>
              <w:adjustRightInd w:val="0"/>
              <w:snapToGrid w:val="0"/>
              <w:spacing w:line="600" w:lineRule="exact"/>
              <w:jc w:val="center"/>
              <w:rPr>
                <w:rFonts w:ascii="仿宋_GB2312" w:eastAsia="仿宋_GB2312"/>
                <w:sz w:val="24"/>
                <w:szCs w:val="24"/>
              </w:rPr>
            </w:pPr>
          </w:p>
        </w:tc>
        <w:tc>
          <w:tcPr>
            <w:tcW w:w="1173" w:type="dxa"/>
            <w:tcBorders>
              <w:top w:val="single" w:sz="4" w:space="0" w:color="auto"/>
              <w:bottom w:val="single" w:sz="4" w:space="0" w:color="auto"/>
            </w:tcBorders>
            <w:vAlign w:val="center"/>
          </w:tcPr>
          <w:p w:rsidR="00E00D32" w:rsidRDefault="00E00D32">
            <w:pPr>
              <w:adjustRightInd w:val="0"/>
              <w:snapToGrid w:val="0"/>
              <w:spacing w:line="600" w:lineRule="exact"/>
              <w:jc w:val="center"/>
              <w:rPr>
                <w:rFonts w:ascii="仿宋_GB2312" w:eastAsia="仿宋_GB2312"/>
                <w:sz w:val="24"/>
                <w:szCs w:val="24"/>
              </w:rPr>
            </w:pPr>
          </w:p>
        </w:tc>
        <w:tc>
          <w:tcPr>
            <w:tcW w:w="1909" w:type="dxa"/>
            <w:tcBorders>
              <w:top w:val="single" w:sz="4" w:space="0" w:color="auto"/>
              <w:bottom w:val="single" w:sz="4" w:space="0" w:color="auto"/>
            </w:tcBorders>
            <w:vAlign w:val="center"/>
          </w:tcPr>
          <w:p w:rsidR="00E00D32" w:rsidRDefault="00E00D32">
            <w:pPr>
              <w:adjustRightInd w:val="0"/>
              <w:snapToGrid w:val="0"/>
              <w:spacing w:line="600" w:lineRule="exact"/>
              <w:jc w:val="center"/>
              <w:rPr>
                <w:rFonts w:ascii="仿宋_GB2312" w:eastAsia="仿宋_GB2312"/>
                <w:sz w:val="24"/>
                <w:szCs w:val="24"/>
              </w:rPr>
            </w:pPr>
          </w:p>
        </w:tc>
        <w:tc>
          <w:tcPr>
            <w:tcW w:w="1609" w:type="dxa"/>
            <w:tcBorders>
              <w:top w:val="single" w:sz="4" w:space="0" w:color="auto"/>
              <w:bottom w:val="single" w:sz="4" w:space="0" w:color="auto"/>
            </w:tcBorders>
            <w:vAlign w:val="center"/>
          </w:tcPr>
          <w:p w:rsidR="00E00D32" w:rsidRDefault="00E00D32">
            <w:pPr>
              <w:adjustRightInd w:val="0"/>
              <w:snapToGrid w:val="0"/>
              <w:spacing w:line="600" w:lineRule="exact"/>
              <w:rPr>
                <w:rFonts w:ascii="仿宋_GB2312" w:eastAsia="仿宋_GB2312"/>
                <w:sz w:val="24"/>
                <w:szCs w:val="24"/>
              </w:rPr>
            </w:pPr>
          </w:p>
        </w:tc>
        <w:tc>
          <w:tcPr>
            <w:tcW w:w="668" w:type="dxa"/>
            <w:tcBorders>
              <w:top w:val="single" w:sz="4" w:space="0" w:color="auto"/>
              <w:bottom w:val="single" w:sz="4" w:space="0" w:color="auto"/>
            </w:tcBorders>
            <w:vAlign w:val="center"/>
          </w:tcPr>
          <w:p w:rsidR="00E00D32" w:rsidRDefault="00E00D32">
            <w:pPr>
              <w:adjustRightInd w:val="0"/>
              <w:snapToGrid w:val="0"/>
              <w:spacing w:line="600" w:lineRule="exact"/>
              <w:rPr>
                <w:rFonts w:ascii="仿宋_GB2312" w:eastAsia="仿宋_GB2312"/>
                <w:sz w:val="24"/>
                <w:szCs w:val="24"/>
              </w:rPr>
            </w:pPr>
          </w:p>
        </w:tc>
      </w:tr>
    </w:tbl>
    <w:p w:rsidR="00E00D32" w:rsidRDefault="00484AAF">
      <w:pPr>
        <w:adjustRightInd w:val="0"/>
        <w:snapToGrid w:val="0"/>
        <w:spacing w:line="600" w:lineRule="exact"/>
        <w:ind w:firstLine="555"/>
        <w:jc w:val="left"/>
        <w:rPr>
          <w:rFonts w:ascii="仿宋_GB2312" w:eastAsia="仿宋_GB2312" w:hAnsiTheme="majorEastAsia"/>
          <w:sz w:val="28"/>
          <w:szCs w:val="28"/>
          <w:u w:val="single"/>
        </w:rPr>
      </w:pPr>
      <w:r>
        <w:rPr>
          <w:rFonts w:ascii="仿宋_GB2312" w:eastAsia="仿宋_GB2312" w:hAnsiTheme="majorEastAsia" w:hint="eastAsia"/>
          <w:sz w:val="28"/>
          <w:szCs w:val="28"/>
        </w:rPr>
        <w:t>采购人代表</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记录人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rsidR="00E00D32" w:rsidRDefault="00484AA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E00D32" w:rsidRDefault="00E00D32">
      <w:pPr>
        <w:adjustRightInd w:val="0"/>
        <w:snapToGrid w:val="0"/>
        <w:spacing w:line="600" w:lineRule="exact"/>
        <w:ind w:firstLine="555"/>
        <w:jc w:val="left"/>
        <w:rPr>
          <w:rFonts w:ascii="仿宋_GB2312" w:eastAsia="仿宋_GB2312" w:hAnsiTheme="majorEastAsia"/>
          <w:sz w:val="28"/>
          <w:szCs w:val="28"/>
        </w:rPr>
      </w:pPr>
    </w:p>
    <w:p w:rsidR="00E00D32" w:rsidRDefault="00E00D32">
      <w:pPr>
        <w:pStyle w:val="23"/>
        <w:rPr>
          <w:rFonts w:ascii="仿宋_GB2312" w:eastAsia="仿宋_GB2312" w:hAnsiTheme="majorEastAsia"/>
          <w:color w:val="auto"/>
          <w:sz w:val="28"/>
          <w:szCs w:val="28"/>
        </w:rPr>
      </w:pPr>
    </w:p>
    <w:p w:rsidR="00E00D32" w:rsidRDefault="00E00D32">
      <w:pPr>
        <w:pStyle w:val="23"/>
        <w:rPr>
          <w:rFonts w:ascii="仿宋_GB2312" w:eastAsia="仿宋_GB2312" w:hAnsiTheme="majorEastAsia"/>
          <w:color w:val="auto"/>
          <w:sz w:val="28"/>
          <w:szCs w:val="28"/>
        </w:rPr>
      </w:pPr>
    </w:p>
    <w:p w:rsidR="00E00D32" w:rsidRDefault="00E00D32">
      <w:pPr>
        <w:pStyle w:val="23"/>
        <w:rPr>
          <w:rFonts w:ascii="仿宋_GB2312" w:eastAsia="仿宋_GB2312" w:hAnsiTheme="majorEastAsia"/>
          <w:color w:val="auto"/>
          <w:sz w:val="28"/>
          <w:szCs w:val="28"/>
        </w:rPr>
      </w:pPr>
    </w:p>
    <w:p w:rsidR="00E00D32" w:rsidRDefault="00E00D32">
      <w:pPr>
        <w:adjustRightInd w:val="0"/>
        <w:snapToGrid w:val="0"/>
        <w:spacing w:line="600" w:lineRule="exact"/>
        <w:ind w:firstLine="555"/>
        <w:jc w:val="left"/>
        <w:rPr>
          <w:rFonts w:ascii="仿宋_GB2312" w:eastAsia="仿宋_GB2312" w:hAnsiTheme="majorEastAsia"/>
          <w:sz w:val="28"/>
          <w:szCs w:val="28"/>
        </w:rPr>
      </w:pPr>
    </w:p>
    <w:p w:rsidR="00E00D32" w:rsidRDefault="00E00D32">
      <w:pPr>
        <w:pStyle w:val="23"/>
        <w:rPr>
          <w:rFonts w:ascii="仿宋_GB2312" w:eastAsia="仿宋_GB2312" w:hAnsiTheme="majorEastAsia"/>
          <w:color w:val="auto"/>
          <w:sz w:val="28"/>
          <w:szCs w:val="28"/>
        </w:rPr>
      </w:pPr>
    </w:p>
    <w:p w:rsidR="00E00D32" w:rsidRDefault="00E00D32">
      <w:pPr>
        <w:pStyle w:val="23"/>
        <w:rPr>
          <w:rFonts w:ascii="仿宋_GB2312" w:eastAsia="仿宋_GB2312" w:hAnsiTheme="majorEastAsia"/>
          <w:color w:val="auto"/>
          <w:sz w:val="28"/>
          <w:szCs w:val="28"/>
        </w:rPr>
      </w:pPr>
    </w:p>
    <w:p w:rsidR="00E00D32" w:rsidRDefault="00484AAF">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附件2</w:t>
      </w:r>
    </w:p>
    <w:p w:rsidR="00E00D32" w:rsidRDefault="00E00D32">
      <w:pPr>
        <w:adjustRightInd w:val="0"/>
        <w:snapToGrid w:val="0"/>
        <w:spacing w:line="600" w:lineRule="exact"/>
        <w:jc w:val="center"/>
        <w:rPr>
          <w:rFonts w:ascii="方正小标宋简体" w:eastAsia="方正小标宋简体" w:hAnsiTheme="majorEastAsia"/>
          <w:sz w:val="32"/>
          <w:szCs w:val="32"/>
        </w:rPr>
      </w:pPr>
    </w:p>
    <w:p w:rsidR="00E00D32" w:rsidRDefault="00484AAF">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rsidR="00E00D32" w:rsidRDefault="00E00D32">
      <w:pPr>
        <w:pStyle w:val="af3"/>
      </w:pPr>
    </w:p>
    <w:p w:rsidR="00E00D32" w:rsidRDefault="00484AA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E00D32" w:rsidRDefault="00484AA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（供应商名称）    </w:t>
      </w:r>
      <w:r>
        <w:rPr>
          <w:rFonts w:ascii="仿宋_GB2312" w:eastAsia="仿宋_GB2312" w:hAnsiTheme="majorEastAsia" w:hint="eastAsia"/>
          <w:sz w:val="28"/>
          <w:szCs w:val="28"/>
        </w:rPr>
        <w:t>：</w:t>
      </w:r>
    </w:p>
    <w:p w:rsidR="00E00D32" w:rsidRDefault="00484AA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（项目名称） </w:t>
      </w:r>
      <w:r>
        <w:rPr>
          <w:rFonts w:ascii="仿宋_GB2312" w:eastAsia="仿宋_GB2312" w:hAnsiTheme="majorEastAsia" w:hint="eastAsia"/>
          <w:sz w:val="28"/>
          <w:szCs w:val="28"/>
        </w:rPr>
        <w:t>的评审小组，对你方的响应文件进行了仔细的审查，现需你方对下列问题以书面形式予以澄清：</w:t>
      </w:r>
    </w:p>
    <w:p w:rsidR="00E00D32" w:rsidRDefault="00484AA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rsidR="00E00D32" w:rsidRDefault="00484AA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rsidR="00E00D32" w:rsidRDefault="00484AA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请将上述问题的澄清于</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  （详细地址） </w:t>
      </w:r>
      <w:r>
        <w:rPr>
          <w:rFonts w:ascii="仿宋_GB2312" w:eastAsia="仿宋_GB2312" w:hAnsiTheme="majorEastAsia" w:hint="eastAsia"/>
          <w:sz w:val="28"/>
          <w:szCs w:val="28"/>
        </w:rPr>
        <w:t>。</w:t>
      </w: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484AAF">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（项目名称） </w:t>
      </w:r>
      <w:r>
        <w:rPr>
          <w:rFonts w:ascii="仿宋_GB2312" w:eastAsia="仿宋_GB2312" w:hAnsiTheme="majorEastAsia" w:hint="eastAsia"/>
          <w:sz w:val="28"/>
          <w:szCs w:val="28"/>
        </w:rPr>
        <w:t>评审小组</w:t>
      </w:r>
    </w:p>
    <w:p w:rsidR="00E00D32" w:rsidRDefault="00484AAF">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E00D32" w:rsidRDefault="00484AAF" w:rsidP="002122E9">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E00D32" w:rsidRDefault="00E00D32">
      <w:pPr>
        <w:adjustRightInd w:val="0"/>
        <w:snapToGrid w:val="0"/>
        <w:spacing w:line="600" w:lineRule="exact"/>
        <w:ind w:firstLineChars="1700" w:firstLine="4779"/>
        <w:jc w:val="left"/>
        <w:rPr>
          <w:rFonts w:asciiTheme="majorEastAsia" w:eastAsiaTheme="majorEastAsia" w:hAnsiTheme="majorEastAsia"/>
          <w:b/>
          <w:sz w:val="28"/>
          <w:szCs w:val="28"/>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pStyle w:val="23"/>
        <w:rPr>
          <w:rFonts w:asciiTheme="majorEastAsia" w:eastAsiaTheme="majorEastAsia" w:hAnsiTheme="majorEastAsia"/>
          <w:b/>
          <w:color w:val="auto"/>
          <w:sz w:val="28"/>
          <w:szCs w:val="28"/>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pStyle w:val="23"/>
        <w:rPr>
          <w:color w:val="auto"/>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484AAF">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附件3</w:t>
      </w:r>
    </w:p>
    <w:p w:rsidR="00E00D32" w:rsidRDefault="00E00D32">
      <w:pPr>
        <w:adjustRightInd w:val="0"/>
        <w:snapToGrid w:val="0"/>
        <w:spacing w:line="600" w:lineRule="exact"/>
        <w:jc w:val="center"/>
        <w:rPr>
          <w:rFonts w:ascii="方正小标宋简体" w:eastAsia="方正小标宋简体" w:hAnsiTheme="majorEastAsia"/>
          <w:sz w:val="32"/>
          <w:szCs w:val="32"/>
        </w:rPr>
      </w:pPr>
    </w:p>
    <w:p w:rsidR="00E00D32" w:rsidRDefault="00484AAF">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rsidR="00E00D32" w:rsidRDefault="00E00D32">
      <w:pPr>
        <w:pStyle w:val="af3"/>
      </w:pPr>
    </w:p>
    <w:p w:rsidR="00E00D32" w:rsidRDefault="00484AA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E00D32" w:rsidRDefault="00484AAF">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rsidR="00E00D32" w:rsidRDefault="00484AA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问题澄清通知（编号：</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）已收悉，现澄清如下：</w:t>
      </w:r>
    </w:p>
    <w:p w:rsidR="00E00D32" w:rsidRDefault="00484AAF">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rsidR="00E00D32" w:rsidRDefault="00484AAF">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rsidR="00E00D32" w:rsidRDefault="00E00D32">
      <w:pPr>
        <w:adjustRightInd w:val="0"/>
        <w:snapToGrid w:val="0"/>
        <w:spacing w:line="600" w:lineRule="exact"/>
        <w:ind w:firstLine="570"/>
        <w:jc w:val="left"/>
        <w:rPr>
          <w:rFonts w:asciiTheme="majorEastAsia" w:eastAsiaTheme="majorEastAsia" w:hAnsiTheme="majorEastAsia"/>
          <w:b/>
          <w:sz w:val="28"/>
          <w:szCs w:val="28"/>
        </w:rPr>
      </w:pPr>
    </w:p>
    <w:p w:rsidR="00E00D32" w:rsidRDefault="00484AAF">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供应商：</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E00D32" w:rsidRDefault="00484AAF">
      <w:pPr>
        <w:adjustRightInd w:val="0"/>
        <w:snapToGrid w:val="0"/>
        <w:spacing w:line="600" w:lineRule="exact"/>
        <w:ind w:firstLineChars="900" w:firstLine="2520"/>
        <w:jc w:val="left"/>
        <w:rPr>
          <w:rFonts w:asciiTheme="majorEastAsia" w:eastAsiaTheme="majorEastAsia" w:hAnsiTheme="majorEastAsia"/>
          <w:b/>
          <w:sz w:val="28"/>
          <w:szCs w:val="28"/>
        </w:rPr>
      </w:pPr>
      <w:r>
        <w:rPr>
          <w:rFonts w:ascii="仿宋_GB2312" w:eastAsia="仿宋_GB2312" w:hAnsiTheme="majorEastAsia" w:hint="eastAsia"/>
          <w:sz w:val="28"/>
          <w:szCs w:val="28"/>
        </w:rPr>
        <w:t>或</w:t>
      </w:r>
    </w:p>
    <w:p w:rsidR="00E00D32" w:rsidRDefault="00484AAF">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E00D32" w:rsidRDefault="00484AAF" w:rsidP="002122E9">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D11407" w:rsidRDefault="00D11407">
      <w:pPr>
        <w:adjustRightInd w:val="0"/>
        <w:snapToGrid w:val="0"/>
        <w:spacing w:line="600" w:lineRule="exact"/>
        <w:ind w:firstLineChars="952" w:firstLine="2666"/>
        <w:jc w:val="left"/>
        <w:rPr>
          <w:rFonts w:ascii="仿宋_GB2312" w:eastAsia="仿宋_GB2312" w:hAnsiTheme="majorEastAsia"/>
          <w:sz w:val="28"/>
          <w:szCs w:val="28"/>
        </w:rPr>
      </w:pPr>
    </w:p>
    <w:p w:rsidR="00D11407" w:rsidRDefault="00D11407">
      <w:pPr>
        <w:adjustRightInd w:val="0"/>
        <w:snapToGrid w:val="0"/>
        <w:spacing w:line="600" w:lineRule="exact"/>
        <w:ind w:firstLineChars="952" w:firstLine="2666"/>
        <w:jc w:val="left"/>
        <w:rPr>
          <w:rFonts w:ascii="仿宋_GB2312" w:eastAsia="仿宋_GB2312" w:hAnsiTheme="majorEastAsia"/>
          <w:sz w:val="28"/>
          <w:szCs w:val="28"/>
        </w:rPr>
      </w:pPr>
    </w:p>
    <w:p w:rsidR="00D11407" w:rsidRDefault="00D11407">
      <w:pPr>
        <w:adjustRightInd w:val="0"/>
        <w:snapToGrid w:val="0"/>
        <w:spacing w:line="600" w:lineRule="exact"/>
        <w:ind w:firstLineChars="952" w:firstLine="2666"/>
        <w:jc w:val="left"/>
        <w:rPr>
          <w:rFonts w:ascii="仿宋_GB2312" w:eastAsia="仿宋_GB2312" w:hAnsiTheme="majorEastAsia"/>
          <w:sz w:val="28"/>
          <w:szCs w:val="28"/>
        </w:rPr>
      </w:pPr>
    </w:p>
    <w:p w:rsidR="00D11407" w:rsidRDefault="00D11407">
      <w:pPr>
        <w:adjustRightInd w:val="0"/>
        <w:snapToGrid w:val="0"/>
        <w:spacing w:line="600" w:lineRule="exact"/>
        <w:ind w:firstLineChars="952" w:firstLine="2666"/>
        <w:jc w:val="left"/>
        <w:rPr>
          <w:rFonts w:ascii="仿宋_GB2312" w:eastAsia="仿宋_GB2312" w:hAnsiTheme="majorEastAsia"/>
          <w:sz w:val="28"/>
          <w:szCs w:val="28"/>
        </w:rPr>
      </w:pPr>
    </w:p>
    <w:p w:rsidR="00D11407" w:rsidRDefault="00D11407">
      <w:pPr>
        <w:adjustRightInd w:val="0"/>
        <w:snapToGrid w:val="0"/>
        <w:spacing w:line="600" w:lineRule="exact"/>
        <w:ind w:firstLineChars="952" w:firstLine="2666"/>
        <w:jc w:val="left"/>
        <w:rPr>
          <w:rFonts w:ascii="仿宋_GB2312" w:eastAsia="仿宋_GB2312" w:hAnsiTheme="majorEastAsia"/>
          <w:sz w:val="28"/>
          <w:szCs w:val="28"/>
        </w:rPr>
      </w:pPr>
    </w:p>
    <w:p w:rsidR="00E00D32" w:rsidRDefault="00E00D32">
      <w:pPr>
        <w:pStyle w:val="23"/>
        <w:rPr>
          <w:rFonts w:ascii="仿宋_GB2312" w:eastAsia="仿宋_GB2312" w:hAnsiTheme="majorEastAsia"/>
          <w:color w:val="auto"/>
          <w:sz w:val="28"/>
          <w:szCs w:val="28"/>
        </w:rPr>
      </w:pPr>
    </w:p>
    <w:p w:rsidR="00E00D32" w:rsidRDefault="00E00D32">
      <w:pPr>
        <w:pStyle w:val="23"/>
        <w:rPr>
          <w:rFonts w:ascii="仿宋_GB2312" w:eastAsia="仿宋_GB2312" w:hAnsiTheme="majorEastAsia"/>
          <w:color w:val="auto"/>
          <w:sz w:val="28"/>
          <w:szCs w:val="28"/>
        </w:rPr>
      </w:pPr>
    </w:p>
    <w:p w:rsidR="00E00D32" w:rsidRDefault="00E00D32">
      <w:pPr>
        <w:pStyle w:val="23"/>
        <w:rPr>
          <w:rFonts w:ascii="仿宋_GB2312" w:eastAsia="仿宋_GB2312" w:hAnsiTheme="majorEastAsia"/>
          <w:color w:val="auto"/>
          <w:sz w:val="28"/>
          <w:szCs w:val="28"/>
        </w:rPr>
      </w:pPr>
    </w:p>
    <w:p w:rsidR="00E00D32" w:rsidRDefault="00E00D32">
      <w:pPr>
        <w:adjustRightInd w:val="0"/>
        <w:snapToGrid w:val="0"/>
        <w:spacing w:line="600" w:lineRule="exact"/>
        <w:jc w:val="left"/>
        <w:rPr>
          <w:rFonts w:ascii="仿宋_GB2312" w:eastAsia="仿宋_GB2312" w:hAnsiTheme="majorEastAsia"/>
          <w:sz w:val="28"/>
          <w:szCs w:val="28"/>
        </w:rPr>
      </w:pPr>
    </w:p>
    <w:p w:rsidR="00E00D32" w:rsidRDefault="00484AAF">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 xml:space="preserve">附件4 </w:t>
      </w:r>
    </w:p>
    <w:p w:rsidR="00E00D32" w:rsidRDefault="00E00D32">
      <w:pPr>
        <w:adjustRightInd w:val="0"/>
        <w:snapToGrid w:val="0"/>
        <w:spacing w:line="600" w:lineRule="exact"/>
        <w:jc w:val="center"/>
        <w:rPr>
          <w:rFonts w:ascii="方正小标宋简体" w:eastAsia="方正小标宋简体" w:hAnsiTheme="majorEastAsia"/>
          <w:sz w:val="32"/>
          <w:szCs w:val="32"/>
        </w:rPr>
      </w:pPr>
    </w:p>
    <w:p w:rsidR="00E00D32" w:rsidRDefault="00484AAF">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rsidR="00E00D32" w:rsidRDefault="00E00D32">
      <w:pPr>
        <w:pStyle w:val="af3"/>
      </w:pPr>
    </w:p>
    <w:p w:rsidR="00E00D32" w:rsidRDefault="00484AAF">
      <w:pPr>
        <w:pStyle w:val="af3"/>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rsidR="00E00D32" w:rsidRDefault="00484AA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（成交供应商名称）    </w:t>
      </w:r>
      <w:r>
        <w:rPr>
          <w:rFonts w:ascii="仿宋_GB2312" w:eastAsia="仿宋_GB2312" w:hAnsiTheme="majorEastAsia" w:hint="eastAsia"/>
          <w:sz w:val="28"/>
          <w:szCs w:val="28"/>
        </w:rPr>
        <w:t>：</w:t>
      </w:r>
    </w:p>
    <w:p w:rsidR="00E00D32" w:rsidRDefault="00484AAF">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项目</w:t>
      </w:r>
      <w:r>
        <w:rPr>
          <w:rFonts w:ascii="仿宋_GB2312" w:eastAsia="仿宋_GB2312" w:hAnsiTheme="majorEastAsia" w:hint="eastAsia"/>
          <w:sz w:val="28"/>
          <w:szCs w:val="28"/>
        </w:rPr>
        <w:t>的成交供应商。</w:t>
      </w:r>
    </w:p>
    <w:p w:rsidR="00E00D32" w:rsidRDefault="00484AA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rsidR="00E00D32" w:rsidRDefault="00484AA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484AAF">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E00D32" w:rsidRDefault="00484AAF" w:rsidP="002122E9">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adjustRightInd w:val="0"/>
        <w:snapToGrid w:val="0"/>
        <w:spacing w:line="600" w:lineRule="exact"/>
        <w:jc w:val="left"/>
        <w:rPr>
          <w:rFonts w:asciiTheme="majorEastAsia" w:eastAsiaTheme="majorEastAsia" w:hAnsiTheme="majorEastAsia"/>
          <w:b/>
          <w:sz w:val="28"/>
          <w:szCs w:val="28"/>
        </w:rPr>
      </w:pPr>
    </w:p>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E00D32">
      <w:pPr>
        <w:pStyle w:val="23"/>
        <w:rPr>
          <w:rFonts w:ascii="仿宋_GB2312" w:eastAsia="仿宋_GB2312"/>
          <w:color w:val="auto"/>
          <w:sz w:val="28"/>
          <w:szCs w:val="28"/>
        </w:rPr>
      </w:pPr>
    </w:p>
    <w:p w:rsidR="00E00D32" w:rsidRDefault="00E00D32">
      <w:pPr>
        <w:pStyle w:val="23"/>
        <w:rPr>
          <w:rFonts w:ascii="仿宋_GB2312" w:eastAsia="仿宋_GB2312"/>
          <w:color w:val="auto"/>
          <w:sz w:val="28"/>
          <w:szCs w:val="28"/>
        </w:rPr>
      </w:pPr>
    </w:p>
    <w:p w:rsidR="00E00D32" w:rsidRDefault="00E00D32">
      <w:pPr>
        <w:pStyle w:val="23"/>
        <w:rPr>
          <w:rFonts w:ascii="仿宋_GB2312" w:eastAsia="仿宋_GB2312"/>
          <w:color w:val="auto"/>
          <w:sz w:val="28"/>
          <w:szCs w:val="28"/>
        </w:rPr>
      </w:pPr>
    </w:p>
    <w:p w:rsidR="00E00D32" w:rsidRDefault="00E00D32">
      <w:pPr>
        <w:pStyle w:val="23"/>
        <w:rPr>
          <w:rFonts w:ascii="仿宋_GB2312" w:eastAsia="仿宋_GB2312"/>
          <w:color w:val="auto"/>
          <w:sz w:val="28"/>
          <w:szCs w:val="28"/>
        </w:rPr>
      </w:pPr>
    </w:p>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3847BB">
      <w:pPr>
        <w:pStyle w:val="2"/>
        <w:rPr>
          <w:rFonts w:asciiTheme="minorHAnsi" w:hAnsiTheme="minorHAnsi" w:cstheme="minorBidi"/>
          <w:kern w:val="44"/>
          <w:sz w:val="44"/>
          <w:szCs w:val="44"/>
        </w:rPr>
      </w:pPr>
      <w:bookmarkStart w:id="26" w:name="_Toc21455"/>
      <w:bookmarkStart w:id="27" w:name="_Toc2867"/>
      <w:r>
        <w:rPr>
          <w:rFonts w:asciiTheme="minorHAnsi" w:hAnsiTheme="minorHAnsi" w:cstheme="minorBidi"/>
          <w:kern w:val="44"/>
          <w:sz w:val="44"/>
          <w:szCs w:val="44"/>
        </w:rPr>
        <w:pict>
          <v:shape id="自选图形 5" o:spid="_x0000_s2061" type="#_x0000_t32" style="position:absolute;left:0;text-align:left;margin-left:182.55pt;margin-top:46.25pt;width:75.5pt;height:0;z-index:25166336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w:pict>
      </w:r>
      <w:r>
        <w:rPr>
          <w:rFonts w:asciiTheme="minorHAnsi" w:hAnsiTheme="minorHAnsi" w:cstheme="minorBidi"/>
          <w:kern w:val="44"/>
          <w:sz w:val="44"/>
          <w:szCs w:val="44"/>
        </w:rPr>
        <w:pict>
          <v:shape id="自选图形 3" o:spid="_x0000_s2060" type="#_x0000_t32" style="position:absolute;left:0;text-align:left;margin-left:183.1pt;margin-top:10.85pt;width:75.5pt;height:0;z-index:251662336"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w:pict>
      </w:r>
      <w:r w:rsidR="00484AAF">
        <w:rPr>
          <w:rFonts w:asciiTheme="minorHAnsi" w:hAnsiTheme="minorHAnsi" w:cstheme="minorBidi" w:hint="eastAsia"/>
          <w:kern w:val="44"/>
          <w:sz w:val="44"/>
          <w:szCs w:val="44"/>
        </w:rPr>
        <w:t>第三章</w:t>
      </w:r>
      <w:bookmarkEnd w:id="26"/>
      <w:bookmarkEnd w:id="27"/>
    </w:p>
    <w:p w:rsidR="00E00D32" w:rsidRDefault="00E00D32">
      <w:pPr>
        <w:pStyle w:val="af3"/>
      </w:pPr>
    </w:p>
    <w:p w:rsidR="00E00D32" w:rsidRDefault="00484AAF">
      <w:pPr>
        <w:pStyle w:val="2"/>
      </w:pPr>
      <w:bookmarkStart w:id="28" w:name="_Toc7303"/>
      <w:bookmarkStart w:id="29" w:name="_Toc88209934"/>
      <w:bookmarkStart w:id="30" w:name="_Toc7040"/>
      <w:bookmarkStart w:id="31" w:name="_Toc87616371"/>
      <w:r>
        <w:rPr>
          <w:rFonts w:hint="eastAsia"/>
        </w:rPr>
        <w:t>采购方法</w:t>
      </w:r>
      <w:bookmarkEnd w:id="28"/>
      <w:bookmarkEnd w:id="29"/>
      <w:bookmarkEnd w:id="30"/>
      <w:bookmarkEnd w:id="31"/>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pStyle w:val="23"/>
        <w:rPr>
          <w:color w:val="auto"/>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ind w:firstLine="0"/>
        <w:rPr>
          <w:rFonts w:ascii="方正小标宋简体" w:eastAsia="方正小标宋简体"/>
          <w:color w:val="auto"/>
          <w:sz w:val="44"/>
          <w:szCs w:val="44"/>
        </w:rPr>
      </w:pPr>
    </w:p>
    <w:p w:rsidR="00E00D32" w:rsidRDefault="00484AAF">
      <w:pPr>
        <w:pStyle w:val="2"/>
      </w:pPr>
      <w:bookmarkStart w:id="32" w:name="_Toc3789"/>
      <w:bookmarkStart w:id="33" w:name="_Toc24895"/>
      <w:r>
        <w:rPr>
          <w:rFonts w:hint="eastAsia"/>
        </w:rPr>
        <w:lastRenderedPageBreak/>
        <w:t>询比采购</w:t>
      </w:r>
      <w:bookmarkEnd w:id="32"/>
      <w:bookmarkEnd w:id="33"/>
    </w:p>
    <w:p w:rsidR="00E00D32" w:rsidRDefault="00484AAF">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询比</w:t>
      </w:r>
    </w:p>
    <w:tbl>
      <w:tblPr>
        <w:tblStyle w:val="ad"/>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959"/>
        <w:gridCol w:w="7938"/>
      </w:tblGrid>
      <w:tr w:rsidR="00E00D32">
        <w:trPr>
          <w:trHeight w:val="2318"/>
        </w:trPr>
        <w:tc>
          <w:tcPr>
            <w:tcW w:w="959" w:type="dxa"/>
            <w:tcBorders>
              <w:top w:val="single" w:sz="4" w:space="0" w:color="auto"/>
            </w:tcBorders>
            <w:vAlign w:val="center"/>
          </w:tcPr>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1.采购准备</w:t>
            </w:r>
          </w:p>
        </w:tc>
        <w:tc>
          <w:tcPr>
            <w:tcW w:w="7938" w:type="dxa"/>
            <w:tcBorders>
              <w:top w:val="single" w:sz="4" w:space="0" w:color="auto"/>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1.1 在采购文件约定的时间、地点，供应商应向采购人提交响应文件；响应文件按照采购文件第二章供应商须知2.9的要求密封，按照2.10的规定提交</w:t>
            </w:r>
          </w:p>
          <w:p w:rsidR="00E00D32" w:rsidRDefault="00484AAF">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1.2 资格审查执行第二章供应商须知1.对供应商的资格要求</w:t>
            </w:r>
          </w:p>
          <w:p w:rsidR="00E00D32" w:rsidRDefault="00484AAF">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1.3 响应文件提交截止后，递交响应文件供应商不足3家的或有效响应文件供应商不足两家，应分析原因并重新发出采购公告（邀请书）或采取其他采购方式。</w:t>
            </w:r>
          </w:p>
        </w:tc>
      </w:tr>
      <w:tr w:rsidR="00E00D32">
        <w:trPr>
          <w:trHeight w:val="2511"/>
        </w:trPr>
        <w:tc>
          <w:tcPr>
            <w:tcW w:w="959" w:type="dxa"/>
            <w:tcBorders>
              <w:bottom w:val="single" w:sz="4" w:space="0" w:color="auto"/>
            </w:tcBorders>
            <w:vAlign w:val="center"/>
          </w:tcPr>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2.询比规则</w:t>
            </w:r>
          </w:p>
        </w:tc>
        <w:tc>
          <w:tcPr>
            <w:tcW w:w="7938" w:type="dxa"/>
            <w:tcBorders>
              <w:bottom w:val="single" w:sz="4" w:space="0" w:color="auto"/>
            </w:tcBorders>
            <w:vAlign w:val="center"/>
          </w:tcPr>
          <w:p w:rsidR="00E00D32" w:rsidRDefault="00484AAF">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2.1 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r>
              <w:rPr>
                <w:rFonts w:ascii="仿宋_GB2312" w:eastAsia="仿宋_GB2312" w:hint="eastAsia"/>
                <w:sz w:val="24"/>
                <w:szCs w:val="24"/>
              </w:rPr>
              <w:t xml:space="preserve"> </w:t>
            </w:r>
          </w:p>
          <w:p w:rsidR="00E00D32" w:rsidRDefault="00484AAF">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询比地址 </w:t>
            </w:r>
          </w:p>
          <w:p w:rsidR="00E00D32" w:rsidRDefault="00484AAF">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广州市天河区临江大道501号广州市净水有限公司</w:t>
            </w:r>
          </w:p>
          <w:p w:rsidR="00E00D32" w:rsidRDefault="00484AAF">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rPr>
              <w:t>2.3 询比开始时间（同响应文件截止时间）</w:t>
            </w:r>
          </w:p>
          <w:p w:rsidR="00E00D32" w:rsidRDefault="00484AAF">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2.4 供应商依据采购文件规定的时间和地点递交响应文件，供应商应一次报出不可更改的价格</w:t>
            </w:r>
          </w:p>
        </w:tc>
      </w:tr>
      <w:tr w:rsidR="00E00D32">
        <w:trPr>
          <w:trHeight w:val="879"/>
        </w:trPr>
        <w:tc>
          <w:tcPr>
            <w:tcW w:w="959" w:type="dxa"/>
            <w:tcBorders>
              <w:bottom w:val="single" w:sz="4" w:space="0" w:color="auto"/>
            </w:tcBorders>
            <w:vAlign w:val="center"/>
          </w:tcPr>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3.成交规则</w:t>
            </w:r>
          </w:p>
        </w:tc>
        <w:tc>
          <w:tcPr>
            <w:tcW w:w="7938" w:type="dxa"/>
            <w:tcBorders>
              <w:bottom w:val="single" w:sz="4" w:space="0" w:color="auto"/>
            </w:tcBorders>
            <w:vAlign w:val="center"/>
          </w:tcPr>
          <w:p w:rsidR="00E00D32" w:rsidRDefault="00DF3494" w:rsidP="00DF3494">
            <w:pPr>
              <w:adjustRightInd w:val="0"/>
              <w:snapToGrid w:val="0"/>
              <w:ind w:leftChars="19" w:left="40"/>
              <w:rPr>
                <w:rFonts w:ascii="仿宋_GB2312" w:eastAsia="仿宋_GB2312" w:hAnsiTheme="minorEastAsia"/>
                <w:sz w:val="24"/>
                <w:szCs w:val="24"/>
              </w:rPr>
            </w:pPr>
            <w:r>
              <w:rPr>
                <w:rFonts w:ascii="仿宋_GB2312" w:eastAsia="仿宋_GB2312" w:hAnsiTheme="minorEastAsia"/>
                <w:sz w:val="24"/>
                <w:szCs w:val="24"/>
              </w:rPr>
              <w:fldChar w:fldCharType="begin"/>
            </w:r>
            <w:r>
              <w:rPr>
                <w:rFonts w:ascii="仿宋_GB2312" w:eastAsia="仿宋_GB2312" w:hAnsiTheme="minorEastAsia"/>
                <w:sz w:val="24"/>
                <w:szCs w:val="24"/>
              </w:rPr>
              <w:instrText xml:space="preserve"> </w:instrText>
            </w:r>
            <w:r>
              <w:rPr>
                <w:rFonts w:ascii="仿宋_GB2312" w:eastAsia="仿宋_GB2312" w:hAnsiTheme="minorEastAsia" w:hint="eastAsia"/>
                <w:sz w:val="24"/>
                <w:szCs w:val="24"/>
              </w:rPr>
              <w:instrText>eq \o\ac(□,</w:instrText>
            </w:r>
            <w:r w:rsidRPr="00DF3494">
              <w:rPr>
                <w:rFonts w:ascii="仿宋_GB2312" w:eastAsia="仿宋_GB2312" w:hAnsiTheme="minorEastAsia" w:hint="eastAsia"/>
                <w:position w:val="2"/>
                <w:sz w:val="14"/>
                <w:szCs w:val="24"/>
              </w:rPr>
              <w:instrText>√</w:instrText>
            </w:r>
            <w:r>
              <w:rPr>
                <w:rFonts w:ascii="仿宋_GB2312" w:eastAsia="仿宋_GB2312" w:hAnsiTheme="minorEastAsia" w:hint="eastAsia"/>
                <w:sz w:val="24"/>
                <w:szCs w:val="24"/>
              </w:rPr>
              <w:instrText>)</w:instrText>
            </w:r>
            <w:r>
              <w:rPr>
                <w:rFonts w:ascii="仿宋_GB2312" w:eastAsia="仿宋_GB2312" w:hAnsiTheme="minorEastAsia"/>
                <w:sz w:val="24"/>
                <w:szCs w:val="24"/>
              </w:rPr>
              <w:fldChar w:fldCharType="end"/>
            </w:r>
            <w:r w:rsidR="00484AAF">
              <w:rPr>
                <w:rFonts w:ascii="仿宋_GB2312" w:eastAsia="仿宋_GB2312" w:hAnsiTheme="minorEastAsia" w:hint="eastAsia"/>
                <w:sz w:val="24"/>
                <w:szCs w:val="24"/>
              </w:rPr>
              <w:t>采购人确定满足采购文件资格性、响应性要求，并且经评审的报价最低的为成交供应商</w:t>
            </w:r>
          </w:p>
          <w:p w:rsidR="00E00D32" w:rsidRDefault="00DF3494">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t>□</w:t>
            </w:r>
            <w:r w:rsidR="00484AAF">
              <w:rPr>
                <w:rFonts w:ascii="仿宋_GB2312" w:eastAsia="仿宋_GB2312" w:hAnsiTheme="minorEastAsia" w:hint="eastAsia"/>
                <w:sz w:val="24"/>
                <w:szCs w:val="24"/>
              </w:rPr>
              <w:t xml:space="preserve">评审小组按照采购文件确定的标准排序，采购人确定排名第一的供应商为成交供应商。 </w:t>
            </w:r>
          </w:p>
        </w:tc>
      </w:tr>
      <w:tr w:rsidR="00E00D32">
        <w:trPr>
          <w:trHeight w:val="1013"/>
        </w:trPr>
        <w:tc>
          <w:tcPr>
            <w:tcW w:w="959" w:type="dxa"/>
            <w:tcBorders>
              <w:bottom w:val="single" w:sz="4" w:space="0" w:color="auto"/>
            </w:tcBorders>
            <w:vAlign w:val="center"/>
          </w:tcPr>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4.成交候选人公示</w:t>
            </w:r>
          </w:p>
        </w:tc>
        <w:tc>
          <w:tcPr>
            <w:tcW w:w="7938" w:type="dxa"/>
            <w:tcBorders>
              <w:bottom w:val="single" w:sz="4" w:space="0" w:color="auto"/>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在评审小组提交评审报告3日内，在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E00D32">
        <w:trPr>
          <w:trHeight w:val="1204"/>
        </w:trPr>
        <w:tc>
          <w:tcPr>
            <w:tcW w:w="959" w:type="dxa"/>
            <w:tcBorders>
              <w:top w:val="single" w:sz="4" w:space="0" w:color="auto"/>
              <w:bottom w:val="single" w:sz="4" w:space="0" w:color="auto"/>
            </w:tcBorders>
            <w:vAlign w:val="center"/>
          </w:tcPr>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5.成交结果公告</w:t>
            </w:r>
          </w:p>
        </w:tc>
        <w:tc>
          <w:tcPr>
            <w:tcW w:w="7938" w:type="dxa"/>
            <w:tcBorders>
              <w:top w:val="single" w:sz="4" w:space="0" w:color="auto"/>
              <w:bottom w:val="single" w:sz="4" w:space="0" w:color="auto"/>
            </w:tcBorders>
            <w:vAlign w:val="center"/>
          </w:tcPr>
          <w:p w:rsidR="00E00D32" w:rsidRDefault="00484AAF">
            <w:pPr>
              <w:adjustRightInd w:val="0"/>
              <w:snapToGri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E00D32">
        <w:trPr>
          <w:trHeight w:val="653"/>
        </w:trPr>
        <w:tc>
          <w:tcPr>
            <w:tcW w:w="959" w:type="dxa"/>
            <w:tcBorders>
              <w:top w:val="single" w:sz="4" w:space="0" w:color="auto"/>
              <w:bottom w:val="single" w:sz="4" w:space="0" w:color="auto"/>
            </w:tcBorders>
            <w:vAlign w:val="center"/>
          </w:tcPr>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6.成交通知书</w:t>
            </w:r>
          </w:p>
        </w:tc>
        <w:tc>
          <w:tcPr>
            <w:tcW w:w="7938" w:type="dxa"/>
            <w:tcBorders>
              <w:top w:val="single" w:sz="4" w:space="0" w:color="auto"/>
              <w:bottom w:val="single" w:sz="4" w:space="0" w:color="auto"/>
            </w:tcBorders>
            <w:vAlign w:val="center"/>
          </w:tcPr>
          <w:p w:rsidR="00E00D32" w:rsidRDefault="00484AAF">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E00D32">
        <w:trPr>
          <w:trHeight w:val="1204"/>
        </w:trPr>
        <w:tc>
          <w:tcPr>
            <w:tcW w:w="959" w:type="dxa"/>
            <w:tcBorders>
              <w:top w:val="single" w:sz="4" w:space="0" w:color="auto"/>
              <w:bottom w:val="single" w:sz="4" w:space="0" w:color="auto"/>
            </w:tcBorders>
            <w:vAlign w:val="center"/>
          </w:tcPr>
          <w:p w:rsidR="00E00D32" w:rsidRDefault="00484AAF">
            <w:pPr>
              <w:adjustRightInd w:val="0"/>
              <w:snapToGrid w:val="0"/>
              <w:jc w:val="left"/>
              <w:rPr>
                <w:rFonts w:ascii="仿宋_GB2312" w:eastAsia="仿宋_GB2312"/>
                <w:sz w:val="24"/>
                <w:szCs w:val="24"/>
              </w:rPr>
            </w:pPr>
            <w:r>
              <w:rPr>
                <w:rFonts w:ascii="仿宋_GB2312" w:eastAsia="仿宋_GB2312" w:hint="eastAsia"/>
                <w:sz w:val="24"/>
                <w:szCs w:val="24"/>
              </w:rPr>
              <w:t>7.签订采购合同</w:t>
            </w:r>
          </w:p>
        </w:tc>
        <w:tc>
          <w:tcPr>
            <w:tcW w:w="7938" w:type="dxa"/>
            <w:tcBorders>
              <w:top w:val="single" w:sz="4" w:space="0" w:color="auto"/>
              <w:bottom w:val="single" w:sz="4" w:space="0" w:color="auto"/>
            </w:tcBorders>
            <w:vAlign w:val="center"/>
          </w:tcPr>
          <w:p w:rsidR="00E00D32" w:rsidRDefault="00484AAF">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采购人在发出成交通知书后30日内同成交供应商签订书面采购合同.</w:t>
            </w:r>
          </w:p>
        </w:tc>
      </w:tr>
    </w:tbl>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E00D32">
      <w:pPr>
        <w:adjustRightInd w:val="0"/>
        <w:snapToGrid w:val="0"/>
        <w:spacing w:line="600" w:lineRule="exact"/>
        <w:ind w:firstLineChars="200" w:firstLine="560"/>
        <w:jc w:val="left"/>
        <w:rPr>
          <w:rFonts w:ascii="仿宋_GB2312" w:eastAsia="仿宋_GB2312"/>
          <w:sz w:val="28"/>
          <w:szCs w:val="28"/>
        </w:rPr>
      </w:pPr>
    </w:p>
    <w:p w:rsidR="00E00D32" w:rsidRDefault="003847BB">
      <w:pPr>
        <w:pStyle w:val="1"/>
      </w:pPr>
      <w:bookmarkStart w:id="34" w:name="_Toc10930"/>
      <w:bookmarkStart w:id="35" w:name="_Toc19759"/>
      <w:bookmarkStart w:id="36" w:name="_Toc3156"/>
      <w:bookmarkStart w:id="37" w:name="_Toc19050"/>
      <w:bookmarkStart w:id="38" w:name="_Toc4952"/>
      <w:bookmarkStart w:id="39" w:name="_Toc23581"/>
      <w:bookmarkStart w:id="40" w:name="_Toc7118"/>
      <w:bookmarkStart w:id="41" w:name="_Toc14870"/>
      <w:bookmarkStart w:id="42" w:name="_Toc7437"/>
      <w:bookmarkStart w:id="43" w:name="_Toc20594"/>
      <w:bookmarkStart w:id="44" w:name="_Toc14552"/>
      <w:r>
        <w:pict>
          <v:shape id="自选图形 7" o:spid="_x0000_s2059" type="#_x0000_t32" style="position:absolute;left:0;text-align:left;margin-left:181.6pt;margin-top:56.7pt;width:75.5pt;height:0;z-index:251665408"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w:pict>
      </w:r>
      <w:r>
        <w:pict>
          <v:shape id="自选图形 6" o:spid="_x0000_s2058" type="#_x0000_t32" style="position:absolute;left:0;text-align:left;margin-left:183.1pt;margin-top:21.3pt;width:75.5pt;height:0;z-index:251664384"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w:pict>
      </w:r>
      <w:r w:rsidR="00484AAF">
        <w:rPr>
          <w:rFonts w:hint="eastAsia"/>
        </w:rPr>
        <w:t>第四章</w:t>
      </w:r>
      <w:bookmarkEnd w:id="34"/>
      <w:bookmarkEnd w:id="35"/>
      <w:bookmarkEnd w:id="36"/>
      <w:bookmarkEnd w:id="37"/>
      <w:bookmarkEnd w:id="38"/>
      <w:bookmarkEnd w:id="39"/>
      <w:bookmarkEnd w:id="40"/>
      <w:bookmarkEnd w:id="41"/>
      <w:bookmarkEnd w:id="42"/>
      <w:bookmarkEnd w:id="43"/>
      <w:bookmarkEnd w:id="44"/>
    </w:p>
    <w:p w:rsidR="00E00D32" w:rsidRDefault="00E00D32">
      <w:pPr>
        <w:pStyle w:val="af3"/>
      </w:pPr>
    </w:p>
    <w:p w:rsidR="00E00D32" w:rsidRDefault="00484AAF">
      <w:pPr>
        <w:pStyle w:val="1"/>
      </w:pPr>
      <w:bookmarkStart w:id="45" w:name="_Toc30530"/>
      <w:bookmarkStart w:id="46" w:name="_Toc6308"/>
      <w:bookmarkStart w:id="47" w:name="_Toc88209941"/>
      <w:bookmarkStart w:id="48" w:name="_Toc13898"/>
      <w:bookmarkStart w:id="49" w:name="_Toc87616378"/>
      <w:bookmarkStart w:id="50" w:name="_Toc21840"/>
      <w:bookmarkStart w:id="51" w:name="_Toc21079"/>
      <w:bookmarkStart w:id="52" w:name="_Toc12177"/>
      <w:bookmarkStart w:id="53" w:name="_Toc29484"/>
      <w:bookmarkStart w:id="54" w:name="_Toc7831"/>
      <w:bookmarkStart w:id="55" w:name="_Toc22212"/>
      <w:bookmarkStart w:id="56" w:name="_Toc32607"/>
      <w:bookmarkStart w:id="57" w:name="_Toc29345"/>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ind w:firstLine="0"/>
        <w:rPr>
          <w:rFonts w:ascii="方正小标宋简体" w:eastAsia="方正小标宋简体"/>
          <w:color w:val="auto"/>
          <w:sz w:val="44"/>
          <w:szCs w:val="44"/>
        </w:rPr>
      </w:pPr>
    </w:p>
    <w:p w:rsidR="00E00D32" w:rsidRDefault="00484AAF">
      <w:pPr>
        <w:pStyle w:val="2"/>
      </w:pPr>
      <w:bookmarkStart w:id="58" w:name="_Toc26826"/>
      <w:bookmarkStart w:id="59" w:name="_Toc23033"/>
      <w:r>
        <w:rPr>
          <w:rFonts w:hint="eastAsia"/>
        </w:rPr>
        <w:lastRenderedPageBreak/>
        <w:t>经评审的最低价法</w:t>
      </w:r>
      <w:bookmarkEnd w:id="58"/>
      <w:bookmarkEnd w:id="59"/>
    </w:p>
    <w:p w:rsidR="00E00D32" w:rsidRDefault="00484AAF">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1.评审方法</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rsidR="00E00D32" w:rsidRDefault="00484AAF">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（1）运输费用及保险费。（如有）</w:t>
      </w:r>
    </w:p>
    <w:p w:rsidR="00E00D32" w:rsidRDefault="00484AAF">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（2）工期、交货期或服务期限。</w:t>
      </w:r>
    </w:p>
    <w:p w:rsidR="00E00D32" w:rsidRDefault="00484AAF">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（3）支付条件。</w:t>
      </w:r>
    </w:p>
    <w:p w:rsidR="00E00D32" w:rsidRDefault="00484AAF">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（4）备品备件以及售后服务（如有）。</w:t>
      </w:r>
    </w:p>
    <w:p w:rsidR="00E00D32" w:rsidRDefault="00484AAF">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（5）价格调整因素。</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rsidR="00E00D32" w:rsidRDefault="00484AAF">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2.评审程序</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2.1 初步评审</w:t>
      </w:r>
    </w:p>
    <w:p w:rsidR="00E00D32" w:rsidRDefault="00484AAF">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ascii="仿宋_GB2312" w:eastAsia="仿宋_GB2312" w:hint="eastAsia"/>
          <w:sz w:val="28"/>
          <w:szCs w:val="28"/>
        </w:rPr>
        <w:t>4-1                      初步评审标准</w:t>
      </w:r>
    </w:p>
    <w:tbl>
      <w:tblPr>
        <w:tblStyle w:val="a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1349"/>
        <w:gridCol w:w="2112"/>
        <w:gridCol w:w="5485"/>
      </w:tblGrid>
      <w:tr w:rsidR="00E00D32">
        <w:trPr>
          <w:trHeight w:val="680"/>
          <w:tblHeader/>
        </w:trPr>
        <w:tc>
          <w:tcPr>
            <w:tcW w:w="1356" w:type="dxa"/>
            <w:tcBorders>
              <w:top w:val="single" w:sz="4" w:space="0" w:color="auto"/>
              <w:bottom w:val="single" w:sz="4" w:space="0" w:color="auto"/>
            </w:tcBorders>
            <w:vAlign w:val="center"/>
          </w:tcPr>
          <w:p w:rsidR="00E00D32" w:rsidRDefault="00484AA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rsidR="00E00D32" w:rsidRDefault="00484AA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rsidR="00E00D32" w:rsidRDefault="00484AA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E00D32">
        <w:trPr>
          <w:trHeight w:val="810"/>
        </w:trPr>
        <w:tc>
          <w:tcPr>
            <w:tcW w:w="1356" w:type="dxa"/>
            <w:vMerge w:val="restart"/>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rsidR="00E00D32" w:rsidRDefault="00484AAF">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E00D32">
        <w:trPr>
          <w:trHeight w:val="520"/>
        </w:trPr>
        <w:tc>
          <w:tcPr>
            <w:tcW w:w="1356" w:type="dxa"/>
            <w:vMerge/>
            <w:vAlign w:val="center"/>
          </w:tcPr>
          <w:p w:rsidR="00E00D32" w:rsidRDefault="00E00D32">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E00D32" w:rsidRDefault="00484AAF">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rsidR="00E00D32" w:rsidRDefault="00484AAF">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E00D32">
        <w:trPr>
          <w:trHeight w:val="518"/>
        </w:trPr>
        <w:tc>
          <w:tcPr>
            <w:tcW w:w="1356" w:type="dxa"/>
            <w:vMerge/>
            <w:vAlign w:val="center"/>
          </w:tcPr>
          <w:p w:rsidR="00E00D32" w:rsidRDefault="00E00D32">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tcBorders>
            <w:vAlign w:val="center"/>
          </w:tcPr>
          <w:p w:rsidR="00E00D32" w:rsidRDefault="00484AAF">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E00D32">
        <w:trPr>
          <w:trHeight w:val="737"/>
        </w:trPr>
        <w:tc>
          <w:tcPr>
            <w:tcW w:w="1356" w:type="dxa"/>
            <w:vMerge w:val="restart"/>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rsidR="00E00D32" w:rsidRDefault="00484AAF">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w:t>
            </w:r>
            <w:r>
              <w:rPr>
                <w:rFonts w:ascii="仿宋_GB2312" w:eastAsia="仿宋_GB2312" w:hint="eastAsia"/>
                <w:sz w:val="24"/>
                <w:szCs w:val="24"/>
              </w:rPr>
              <w:lastRenderedPageBreak/>
              <w:t>内。</w:t>
            </w:r>
          </w:p>
        </w:tc>
      </w:tr>
      <w:tr w:rsidR="00E00D32">
        <w:trPr>
          <w:trHeight w:val="721"/>
        </w:trPr>
        <w:tc>
          <w:tcPr>
            <w:tcW w:w="1356" w:type="dxa"/>
            <w:vMerge/>
            <w:vAlign w:val="center"/>
          </w:tcPr>
          <w:p w:rsidR="00E00D32" w:rsidRDefault="00E00D32">
            <w:pPr>
              <w:adjustRightInd w:val="0"/>
              <w:snapToGrid w:val="0"/>
              <w:jc w:val="center"/>
              <w:rPr>
                <w:rFonts w:ascii="仿宋_GB2312" w:eastAsia="仿宋_GB2312"/>
                <w:sz w:val="24"/>
                <w:szCs w:val="24"/>
              </w:rPr>
            </w:pPr>
          </w:p>
        </w:tc>
        <w:tc>
          <w:tcPr>
            <w:tcW w:w="2127" w:type="dxa"/>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rsidR="00E00D32" w:rsidRDefault="00484AAF">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E00D32">
        <w:trPr>
          <w:trHeight w:val="737"/>
        </w:trPr>
        <w:tc>
          <w:tcPr>
            <w:tcW w:w="1356" w:type="dxa"/>
            <w:vMerge w:val="restart"/>
            <w:tcBorders>
              <w:top w:val="single" w:sz="4" w:space="0" w:color="auto"/>
              <w:bottom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rsidR="00E00D32" w:rsidRDefault="00484AAF">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；若报价低于本项目最高限价的60%，必须说明报价理由。</w:t>
            </w:r>
          </w:p>
        </w:tc>
      </w:tr>
      <w:tr w:rsidR="00E00D32">
        <w:trPr>
          <w:trHeight w:val="727"/>
        </w:trPr>
        <w:tc>
          <w:tcPr>
            <w:tcW w:w="1356" w:type="dxa"/>
            <w:vMerge/>
            <w:tcBorders>
              <w:top w:val="single" w:sz="4" w:space="0" w:color="auto"/>
              <w:bottom w:val="single" w:sz="4" w:space="0" w:color="auto"/>
            </w:tcBorders>
            <w:vAlign w:val="center"/>
          </w:tcPr>
          <w:p w:rsidR="00E00D32" w:rsidRDefault="00E00D32">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rsidR="00E00D32" w:rsidRDefault="00484AAF">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E00D32">
        <w:trPr>
          <w:trHeight w:val="737"/>
        </w:trPr>
        <w:tc>
          <w:tcPr>
            <w:tcW w:w="1356" w:type="dxa"/>
            <w:vMerge/>
            <w:tcBorders>
              <w:top w:val="single" w:sz="4" w:space="0" w:color="auto"/>
              <w:bottom w:val="single" w:sz="4" w:space="0" w:color="auto"/>
            </w:tcBorders>
            <w:vAlign w:val="center"/>
          </w:tcPr>
          <w:p w:rsidR="00E00D32" w:rsidRDefault="00E00D32">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E00D32" w:rsidRDefault="00484AAF">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rsidR="00E00D32" w:rsidRDefault="00484AAF">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rsidR="00E00D32" w:rsidRDefault="00484AAF">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2.2澄清补正</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2.2.1响应报价有算术错误的，评审小组按以下原则对响应报价进行修正，修正的价格经供应商书面确认后具有约束力。供应商不接受修正价格的，评审小组应当否决其响应。</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（1）响应文件中的大写金额与小写金额不一致的，以大写金额为准。</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（2）总价金额与依据单价计算出的结果不一致的，以单价金额为准修正总价，但单价金额小数点有明显错误的除外。</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w:t>
      </w:r>
      <w:r>
        <w:rPr>
          <w:rFonts w:ascii="仿宋_GB2312" w:eastAsia="仿宋_GB2312" w:hAnsiTheme="minorEastAsia" w:hint="eastAsia"/>
          <w:sz w:val="28"/>
          <w:szCs w:val="28"/>
        </w:rPr>
        <w:lastRenderedPageBreak/>
        <w:t>容，超出部分不作为评审小组相应评审的依据或否决其响应。</w:t>
      </w:r>
    </w:p>
    <w:p w:rsidR="00E00D32" w:rsidRDefault="00484AA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2.3评审结果 评审后，评审价格最低的供应商为成交供应商。如评审价格相同，可由评审小组根据评审情况以记名投票方式确定供应商排名，并将推荐理由写入评审报告。</w:t>
      </w:r>
    </w:p>
    <w:p w:rsidR="00E00D32" w:rsidRDefault="00E00D32">
      <w:pPr>
        <w:adjustRightInd w:val="0"/>
        <w:snapToGrid w:val="0"/>
        <w:spacing w:line="600" w:lineRule="exact"/>
        <w:jc w:val="left"/>
        <w:rPr>
          <w:rFonts w:ascii="仿宋_GB2312" w:eastAsia="仿宋_GB2312" w:hAnsiTheme="minorEastAsia"/>
          <w:szCs w:val="21"/>
        </w:rPr>
      </w:pPr>
    </w:p>
    <w:p w:rsidR="00E00D32" w:rsidRDefault="00E00D32">
      <w:pPr>
        <w:adjustRightInd w:val="0"/>
        <w:snapToGrid w:val="0"/>
        <w:spacing w:line="600" w:lineRule="exact"/>
        <w:jc w:val="left"/>
        <w:rPr>
          <w:rFonts w:ascii="仿宋_GB2312" w:eastAsia="仿宋_GB2312" w:hAnsiTheme="minorEastAsia"/>
          <w:szCs w:val="21"/>
        </w:rPr>
      </w:pPr>
    </w:p>
    <w:p w:rsidR="00E00D32" w:rsidRDefault="00E00D32">
      <w:pPr>
        <w:adjustRightInd w:val="0"/>
        <w:snapToGrid w:val="0"/>
        <w:spacing w:line="600" w:lineRule="exact"/>
        <w:jc w:val="left"/>
        <w:rPr>
          <w:rFonts w:ascii="仿宋_GB2312" w:eastAsia="仿宋_GB2312" w:hAnsiTheme="minorEastAsia"/>
          <w:szCs w:val="21"/>
        </w:rPr>
      </w:pPr>
    </w:p>
    <w:p w:rsidR="00E00D32" w:rsidRDefault="00E00D32">
      <w:pPr>
        <w:adjustRightInd w:val="0"/>
        <w:snapToGrid w:val="0"/>
        <w:spacing w:line="600" w:lineRule="exact"/>
        <w:jc w:val="left"/>
        <w:rPr>
          <w:rFonts w:ascii="仿宋_GB2312" w:eastAsia="仿宋_GB2312" w:hAnsiTheme="minorEastAsia"/>
          <w:szCs w:val="21"/>
        </w:rPr>
      </w:pPr>
    </w:p>
    <w:p w:rsidR="00E00D32" w:rsidRDefault="00E00D32">
      <w:pPr>
        <w:adjustRightInd w:val="0"/>
        <w:snapToGrid w:val="0"/>
        <w:spacing w:line="600" w:lineRule="exact"/>
        <w:jc w:val="left"/>
        <w:rPr>
          <w:rFonts w:ascii="仿宋_GB2312" w:eastAsia="仿宋_GB2312" w:hAnsiTheme="minorEastAsia"/>
          <w:szCs w:val="21"/>
        </w:rPr>
      </w:pPr>
    </w:p>
    <w:p w:rsidR="00E00D32" w:rsidRDefault="00E00D32">
      <w:pPr>
        <w:adjustRightInd w:val="0"/>
        <w:snapToGrid w:val="0"/>
        <w:spacing w:line="600" w:lineRule="exact"/>
        <w:jc w:val="left"/>
        <w:rPr>
          <w:rFonts w:ascii="仿宋_GB2312" w:eastAsia="仿宋_GB2312" w:hAnsiTheme="minorEastAsia"/>
          <w:szCs w:val="21"/>
        </w:rPr>
      </w:pPr>
    </w:p>
    <w:p w:rsidR="00E00D32" w:rsidRDefault="00E00D32">
      <w:pPr>
        <w:adjustRightInd w:val="0"/>
        <w:snapToGrid w:val="0"/>
        <w:spacing w:line="600" w:lineRule="exact"/>
        <w:jc w:val="left"/>
        <w:rPr>
          <w:rFonts w:ascii="仿宋_GB2312" w:eastAsia="仿宋_GB2312" w:hAnsiTheme="minorEastAsia"/>
          <w:szCs w:val="21"/>
        </w:rPr>
      </w:pPr>
    </w:p>
    <w:p w:rsidR="00E00D32" w:rsidRDefault="00E00D32">
      <w:pPr>
        <w:pStyle w:val="23"/>
        <w:rPr>
          <w:rFonts w:ascii="仿宋_GB2312" w:eastAsia="仿宋_GB2312" w:hAnsiTheme="minorEastAsia"/>
          <w:color w:val="auto"/>
          <w:szCs w:val="21"/>
        </w:rPr>
      </w:pPr>
    </w:p>
    <w:p w:rsidR="00E00D32" w:rsidRDefault="00484AAF">
      <w:pPr>
        <w:rPr>
          <w:rFonts w:ascii="仿宋_GB2312" w:eastAsia="仿宋_GB2312" w:hAnsiTheme="minorEastAsia"/>
          <w:szCs w:val="21"/>
        </w:rPr>
      </w:pPr>
      <w:r>
        <w:rPr>
          <w:rFonts w:ascii="仿宋_GB2312" w:eastAsia="仿宋_GB2312" w:hAnsiTheme="minorEastAsia"/>
          <w:szCs w:val="21"/>
        </w:rPr>
        <w:br w:type="page"/>
      </w:r>
    </w:p>
    <w:p w:rsidR="00E00D32" w:rsidRDefault="00E00D32">
      <w:pPr>
        <w:pStyle w:val="23"/>
        <w:rPr>
          <w:rFonts w:ascii="仿宋_GB2312" w:eastAsia="仿宋_GB2312" w:hAnsiTheme="minorEastAsia"/>
          <w:color w:val="auto"/>
          <w:szCs w:val="21"/>
        </w:rPr>
      </w:pPr>
    </w:p>
    <w:p w:rsidR="00E00D32" w:rsidRDefault="00E00D32">
      <w:pPr>
        <w:pStyle w:val="23"/>
        <w:rPr>
          <w:rFonts w:ascii="仿宋_GB2312" w:eastAsia="仿宋_GB2312" w:hAnsiTheme="minorEastAsia"/>
          <w:color w:val="auto"/>
          <w:szCs w:val="21"/>
        </w:rPr>
      </w:pPr>
    </w:p>
    <w:p w:rsidR="00E00D32" w:rsidRDefault="00E00D32">
      <w:pPr>
        <w:pStyle w:val="23"/>
        <w:rPr>
          <w:rFonts w:ascii="仿宋_GB2312" w:eastAsia="仿宋_GB2312" w:hAnsiTheme="minorEastAsia"/>
          <w:color w:val="auto"/>
          <w:szCs w:val="21"/>
        </w:rPr>
      </w:pPr>
    </w:p>
    <w:p w:rsidR="00E00D32" w:rsidRDefault="00E00D32">
      <w:pPr>
        <w:pStyle w:val="23"/>
        <w:rPr>
          <w:rFonts w:ascii="仿宋_GB2312" w:eastAsia="仿宋_GB2312" w:hAnsiTheme="minorEastAsia"/>
          <w:color w:val="auto"/>
          <w:szCs w:val="21"/>
        </w:rPr>
      </w:pPr>
    </w:p>
    <w:p w:rsidR="00E00D32" w:rsidRDefault="003847BB">
      <w:pPr>
        <w:pStyle w:val="1"/>
      </w:pPr>
      <w:bookmarkStart w:id="60" w:name="_Toc88209947"/>
      <w:r>
        <w:pict>
          <v:shape id="自选图形 24" o:spid="_x0000_s2057" type="#_x0000_t32" style="position:absolute;left:0;text-align:left;margin-left:184.3pt;margin-top:58.7pt;width:75.5pt;height:0;z-index:251677696"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w:pict>
      </w:r>
      <w:r>
        <w:pict>
          <v:shape id="自选图形 25" o:spid="_x0000_s2056" type="#_x0000_t32" style="position:absolute;left:0;text-align:left;margin-left:184.9pt;margin-top:8.5pt;width:75.5pt;height:0;z-index:251676672"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w:pict>
      </w:r>
      <w:r w:rsidR="00484AAF">
        <w:rPr>
          <w:rFonts w:hint="eastAsia"/>
        </w:rPr>
        <w:t>第五章</w:t>
      </w:r>
    </w:p>
    <w:p w:rsidR="00E00D32" w:rsidRDefault="00E00D32">
      <w:pPr>
        <w:pStyle w:val="2"/>
      </w:pPr>
    </w:p>
    <w:p w:rsidR="00E00D32" w:rsidRDefault="00484AAF">
      <w:pPr>
        <w:pStyle w:val="2"/>
        <w:rPr>
          <w:szCs w:val="44"/>
        </w:rPr>
      </w:pPr>
      <w:r>
        <w:rPr>
          <w:rFonts w:hint="eastAsia"/>
          <w:szCs w:val="44"/>
        </w:rPr>
        <w:t>采购需求</w:t>
      </w:r>
    </w:p>
    <w:p w:rsidR="00E00D32" w:rsidRDefault="00E00D32">
      <w:pPr>
        <w:pStyle w:val="2"/>
        <w:rPr>
          <w:szCs w:val="44"/>
        </w:rPr>
      </w:pPr>
    </w:p>
    <w:p w:rsidR="00E00D32" w:rsidRDefault="00E00D32">
      <w:pPr>
        <w:rPr>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E00D32">
      <w:pPr>
        <w:pStyle w:val="23"/>
        <w:rPr>
          <w:color w:val="auto"/>
          <w:szCs w:val="44"/>
        </w:rPr>
      </w:pPr>
    </w:p>
    <w:p w:rsidR="00E00D32" w:rsidRDefault="00484AAF" w:rsidP="00DF3494">
      <w:pPr>
        <w:pStyle w:val="2"/>
        <w:jc w:val="both"/>
        <w:rPr>
          <w:rFonts w:ascii="仿宋_GB2312" w:eastAsia="仿宋_GB2312" w:hAnsi="仿宋_GB2312" w:cs="仿宋_GB2312"/>
          <w:sz w:val="30"/>
          <w:szCs w:val="30"/>
        </w:rPr>
      </w:pPr>
      <w:r>
        <w:rPr>
          <w:rFonts w:ascii="仿宋_GB2312" w:eastAsia="仿宋_GB2312" w:hAnsi="仿宋_GB2312" w:cs="仿宋_GB2312" w:hint="eastAsia"/>
          <w:b/>
          <w:bCs w:val="0"/>
          <w:sz w:val="28"/>
          <w:szCs w:val="28"/>
        </w:rPr>
        <w:lastRenderedPageBreak/>
        <w:t>一、项目情况介绍</w:t>
      </w:r>
    </w:p>
    <w:p w:rsidR="00E00D32" w:rsidRDefault="00DF3494">
      <w:pPr>
        <w:ind w:firstLine="560"/>
        <w:rPr>
          <w:rFonts w:ascii="仿宋" w:eastAsia="仿宋" w:hAnsi="仿宋" w:cs="仿宋"/>
          <w:sz w:val="28"/>
          <w:szCs w:val="28"/>
        </w:rPr>
      </w:pPr>
      <w:r w:rsidRPr="00DF3494">
        <w:rPr>
          <w:rFonts w:ascii="仿宋_GB2312" w:eastAsia="仿宋_GB2312" w:hAnsi="仿宋_GB2312" w:cs="仿宋_GB2312" w:hint="eastAsia"/>
          <w:sz w:val="28"/>
          <w:szCs w:val="28"/>
        </w:rPr>
        <w:t>猎德分公司资料室使用年限已久，现部分位置已出现墙面脱落、污渍渗水、内室存放资料空间不足等现象，已严重影响资料存放、日常办公安全。现拟对资料室进行改造</w:t>
      </w:r>
      <w:r w:rsidR="00484AAF">
        <w:rPr>
          <w:rFonts w:ascii="仿宋" w:eastAsia="仿宋" w:hAnsi="仿宋" w:cs="仿宋" w:hint="eastAsia"/>
          <w:sz w:val="28"/>
          <w:szCs w:val="28"/>
        </w:rPr>
        <w:t>。</w:t>
      </w:r>
    </w:p>
    <w:bookmarkEnd w:id="60"/>
    <w:p w:rsidR="00E00D32" w:rsidRDefault="00484AAF">
      <w:pPr>
        <w:widowControl/>
        <w:numPr>
          <w:ilvl w:val="0"/>
          <w:numId w:val="4"/>
        </w:numPr>
        <w:spacing w:line="300" w:lineRule="auto"/>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项目技术要</w:t>
      </w:r>
      <w:r w:rsidR="00DF3494">
        <w:rPr>
          <w:rFonts w:ascii="仿宋_GB2312" w:eastAsia="仿宋_GB2312" w:hAnsi="仿宋_GB2312" w:cs="仿宋_GB2312" w:hint="eastAsia"/>
          <w:b/>
          <w:sz w:val="28"/>
          <w:szCs w:val="28"/>
        </w:rPr>
        <w:t>求</w:t>
      </w:r>
    </w:p>
    <w:tbl>
      <w:tblPr>
        <w:tblW w:w="9087" w:type="dxa"/>
        <w:tblInd w:w="93" w:type="dxa"/>
        <w:tblLook w:val="04A0"/>
      </w:tblPr>
      <w:tblGrid>
        <w:gridCol w:w="1133"/>
        <w:gridCol w:w="2710"/>
        <w:gridCol w:w="2126"/>
        <w:gridCol w:w="850"/>
        <w:gridCol w:w="2268"/>
      </w:tblGrid>
      <w:tr w:rsidR="00DF3494" w:rsidRPr="00DF3494" w:rsidTr="00DF3494">
        <w:trPr>
          <w:trHeight w:val="360"/>
        </w:trPr>
        <w:tc>
          <w:tcPr>
            <w:tcW w:w="1133"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序号</w:t>
            </w:r>
          </w:p>
        </w:tc>
        <w:tc>
          <w:tcPr>
            <w:tcW w:w="271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项目名称</w:t>
            </w:r>
          </w:p>
        </w:tc>
        <w:tc>
          <w:tcPr>
            <w:tcW w:w="21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项目特征描述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计量单位</w:t>
            </w:r>
          </w:p>
        </w:tc>
        <w:tc>
          <w:tcPr>
            <w:tcW w:w="226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工程量</w:t>
            </w:r>
          </w:p>
        </w:tc>
      </w:tr>
      <w:tr w:rsidR="00DF3494" w:rsidRPr="00DF3494" w:rsidTr="00DF3494">
        <w:trPr>
          <w:trHeight w:val="360"/>
        </w:trPr>
        <w:tc>
          <w:tcPr>
            <w:tcW w:w="1133" w:type="dxa"/>
            <w:vMerge/>
            <w:tcBorders>
              <w:top w:val="single" w:sz="8" w:space="0" w:color="000000"/>
              <w:left w:val="single" w:sz="8"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c>
          <w:tcPr>
            <w:tcW w:w="2710" w:type="dxa"/>
            <w:vMerge/>
            <w:tcBorders>
              <w:top w:val="single" w:sz="8" w:space="0" w:color="000000"/>
              <w:left w:val="single" w:sz="4"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c>
          <w:tcPr>
            <w:tcW w:w="2126" w:type="dxa"/>
            <w:vMerge/>
            <w:tcBorders>
              <w:top w:val="single" w:sz="8" w:space="0" w:color="000000"/>
              <w:left w:val="single" w:sz="4"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c>
          <w:tcPr>
            <w:tcW w:w="2268" w:type="dxa"/>
            <w:vMerge/>
            <w:tcBorders>
              <w:top w:val="single" w:sz="8" w:space="0" w:color="000000"/>
              <w:left w:val="single" w:sz="4"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r>
      <w:tr w:rsidR="00DF3494" w:rsidRPr="00DF3494" w:rsidTr="00DF3494">
        <w:trPr>
          <w:trHeight w:val="360"/>
        </w:trPr>
        <w:tc>
          <w:tcPr>
            <w:tcW w:w="1133" w:type="dxa"/>
            <w:vMerge/>
            <w:tcBorders>
              <w:top w:val="single" w:sz="8" w:space="0" w:color="000000"/>
              <w:left w:val="single" w:sz="8"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c>
          <w:tcPr>
            <w:tcW w:w="2710" w:type="dxa"/>
            <w:vMerge/>
            <w:tcBorders>
              <w:top w:val="single" w:sz="8" w:space="0" w:color="000000"/>
              <w:left w:val="single" w:sz="4"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c>
          <w:tcPr>
            <w:tcW w:w="2126" w:type="dxa"/>
            <w:vMerge/>
            <w:tcBorders>
              <w:top w:val="single" w:sz="8" w:space="0" w:color="000000"/>
              <w:left w:val="single" w:sz="4"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c>
          <w:tcPr>
            <w:tcW w:w="2268" w:type="dxa"/>
            <w:vMerge/>
            <w:tcBorders>
              <w:top w:val="single" w:sz="8" w:space="0" w:color="000000"/>
              <w:left w:val="single" w:sz="4" w:space="0" w:color="000000"/>
              <w:bottom w:val="single" w:sz="4" w:space="0" w:color="000000"/>
              <w:right w:val="single" w:sz="4" w:space="0" w:color="000000"/>
            </w:tcBorders>
            <w:vAlign w:val="center"/>
            <w:hideMark/>
          </w:tcPr>
          <w:p w:rsidR="00DF3494" w:rsidRPr="00DF3494" w:rsidRDefault="00DF3494" w:rsidP="00DF3494">
            <w:pPr>
              <w:widowControl/>
              <w:jc w:val="left"/>
              <w:rPr>
                <w:rFonts w:ascii="宋体" w:eastAsia="宋体" w:hAnsi="宋体" w:cs="宋体"/>
                <w:kern w:val="0"/>
                <w:sz w:val="20"/>
                <w:szCs w:val="20"/>
              </w:rPr>
            </w:pPr>
          </w:p>
        </w:tc>
      </w:tr>
      <w:tr w:rsidR="00DF3494" w:rsidRPr="00DF3494" w:rsidTr="00DF3494">
        <w:trPr>
          <w:trHeight w:val="825"/>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拆除地板砖及水泥砂浆层</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1.平面块料拆除 块料面层 水泥砂浆结合层 铲除找平层 人工费+200</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30.78</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2</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屋面盖6厘PC耐力板</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1.聚碳酸酯PC(阳光板)屋面 安装在钢檩上</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42.88</w:t>
            </w:r>
          </w:p>
        </w:tc>
      </w:tr>
      <w:tr w:rsidR="00DF3494" w:rsidRPr="00DF3494" w:rsidTr="00DF3494">
        <w:trPr>
          <w:trHeight w:val="1335"/>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3</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墙面刮耐水型腻子粉二遍、乳胶漆底油二遍面油二遍</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2.成品腻子粉(一般型)Y型 墙面 满刮一遍 实际腻子遍数(遍):2</w:t>
            </w:r>
            <w:r w:rsidRPr="00DF3494">
              <w:rPr>
                <w:rFonts w:ascii="宋体" w:eastAsia="宋体" w:hAnsi="宋体" w:cs="宋体" w:hint="eastAsia"/>
                <w:kern w:val="0"/>
                <w:sz w:val="20"/>
                <w:szCs w:val="20"/>
              </w:rPr>
              <w:br/>
              <w:t>3.乳胶漆底油二遍面油二遍 抹灰面 墙柱面</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232.663</w:t>
            </w:r>
          </w:p>
        </w:tc>
      </w:tr>
      <w:tr w:rsidR="00DF3494" w:rsidRPr="00DF3494" w:rsidTr="00DF3494">
        <w:trPr>
          <w:trHeight w:val="159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4</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地面水泥砂浆 50mm厚</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1.水泥砂浆整体面层 楼地面 20mm 实际厚度(mm):50</w:t>
            </w:r>
            <w:r w:rsidRPr="00DF3494">
              <w:rPr>
                <w:rFonts w:ascii="宋体" w:eastAsia="宋体" w:hAnsi="宋体" w:cs="宋体" w:hint="eastAsia"/>
                <w:kern w:val="0"/>
                <w:sz w:val="20"/>
                <w:szCs w:val="20"/>
              </w:rPr>
              <w:br/>
              <w:t>2.抹灰水泥砂浆(配合比) 中砂 1:2.5</w:t>
            </w:r>
            <w:r w:rsidRPr="00DF3494">
              <w:rPr>
                <w:rFonts w:ascii="宋体" w:eastAsia="宋体" w:hAnsi="宋体" w:cs="宋体" w:hint="eastAsia"/>
                <w:kern w:val="0"/>
                <w:sz w:val="20"/>
                <w:szCs w:val="20"/>
              </w:rPr>
              <w:br/>
              <w:t>3.抹灰水泥砂浆(配合比) 中砂 1:3</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30.78</w:t>
            </w:r>
          </w:p>
        </w:tc>
      </w:tr>
      <w:tr w:rsidR="00DF3494" w:rsidRPr="00DF3494" w:rsidTr="00DF3494">
        <w:trPr>
          <w:trHeight w:val="825"/>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5</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地面无溶剂聚氨酯自流平 厚度1mm</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1.无溶剂聚氨酯自流平 厚度1mm</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30.78</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6</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隔墙拆除</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1.隔断隔墙拆除 金属龙骨 其他装饰面</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87.42</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7</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拆除石膏板天花</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1.天棚饰面拆除 金属龙骨 其他装饰面</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97.01</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lastRenderedPageBreak/>
              <w:t>8</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带视察窗口实木门连门套安装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1.成品套装门安装</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11.07</w:t>
            </w:r>
          </w:p>
        </w:tc>
      </w:tr>
      <w:tr w:rsidR="00DF3494" w:rsidRPr="00DF3494" w:rsidTr="00DF3494">
        <w:trPr>
          <w:trHeight w:val="825"/>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9</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轻钢龙骨双层8厘硅酸钙板间墙 双面封板</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1.轻钢龙骨硅酸钙板隔墙(包龙骨) 双面</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39.959</w:t>
            </w:r>
          </w:p>
        </w:tc>
      </w:tr>
      <w:tr w:rsidR="00DF3494" w:rsidRPr="00DF3494" w:rsidTr="00DF3494">
        <w:trPr>
          <w:trHeight w:val="1335"/>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10</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600*600石膏板天花安装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1.装配式U型轻钢天棚龙骨(不上人型) 面层规格(mm) 600×600 平面</w:t>
            </w:r>
            <w:r w:rsidRPr="00DF3494">
              <w:rPr>
                <w:rFonts w:ascii="宋体" w:eastAsia="宋体" w:hAnsi="宋体" w:cs="宋体" w:hint="eastAsia"/>
                <w:kern w:val="0"/>
                <w:sz w:val="20"/>
                <w:szCs w:val="20"/>
              </w:rPr>
              <w:br/>
              <w:t>2.石膏板面层 安在T型铝合金龙骨上</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m2</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97.01</w:t>
            </w:r>
          </w:p>
        </w:tc>
      </w:tr>
      <w:tr w:rsidR="00DF3494" w:rsidRPr="00DF3494" w:rsidTr="00DF3494">
        <w:trPr>
          <w:trHeight w:val="825"/>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11</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余方弃置</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1.拆除废料外运 人工装自卸汽车运 3km内 实际运距(km):20</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m3</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7.8502</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12</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WDZ-BYJ-2.5mm2电线安装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1.硬绝缘导线管内穿线 导线截面(mm2以内) 2.5</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333</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13</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三位开关安装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1.照明开关安装 扳式暗开关(单控) 三联</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个</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3</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14</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600*600LED灯盘安装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1.LED方型扣板式天花灯安装 半周长(mm) &gt;1000</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套</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12</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15</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二三插安装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1.单相暗插座安装 单相(A以下) 16</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个</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18</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16</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12寸天花式管道排气扇安装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1.风扇安装 天花式排气扇</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台</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6</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17</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Φ110PVC排气管安装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1.室内塑料排气管(粘接) 公称外径(mm以内) 110</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24.6</w:t>
            </w:r>
          </w:p>
        </w:tc>
      </w:tr>
      <w:tr w:rsidR="00DF3494" w:rsidRPr="00DF3494" w:rsidTr="00DF3494">
        <w:trPr>
          <w:trHeight w:val="570"/>
        </w:trPr>
        <w:tc>
          <w:tcPr>
            <w:tcW w:w="1133" w:type="dxa"/>
            <w:tcBorders>
              <w:top w:val="nil"/>
              <w:left w:val="single" w:sz="8" w:space="0" w:color="000000"/>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18</w:t>
            </w:r>
          </w:p>
        </w:tc>
        <w:tc>
          <w:tcPr>
            <w:tcW w:w="271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Φ20PVC线管安装</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left"/>
              <w:rPr>
                <w:rFonts w:ascii="宋体" w:eastAsia="宋体" w:hAnsi="宋体" w:cs="宋体"/>
                <w:kern w:val="0"/>
                <w:sz w:val="20"/>
                <w:szCs w:val="20"/>
              </w:rPr>
            </w:pPr>
            <w:r w:rsidRPr="00DF3494">
              <w:rPr>
                <w:rFonts w:ascii="宋体" w:eastAsia="宋体" w:hAnsi="宋体" w:cs="宋体" w:hint="eastAsia"/>
                <w:kern w:val="0"/>
                <w:sz w:val="20"/>
                <w:szCs w:val="20"/>
              </w:rPr>
              <w:t>1.刚性难燃线管砖、混凝土结构暗配 公称直径(mm以内) 20</w:t>
            </w:r>
          </w:p>
        </w:tc>
        <w:tc>
          <w:tcPr>
            <w:tcW w:w="850"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center"/>
              <w:rPr>
                <w:rFonts w:ascii="宋体" w:eastAsia="宋体" w:hAnsi="宋体" w:cs="宋体"/>
                <w:kern w:val="0"/>
                <w:sz w:val="20"/>
                <w:szCs w:val="20"/>
              </w:rPr>
            </w:pPr>
            <w:r w:rsidRPr="00DF3494">
              <w:rPr>
                <w:rFonts w:ascii="宋体" w:eastAsia="宋体" w:hAnsi="宋体" w:cs="宋体" w:hint="eastAsia"/>
                <w:kern w:val="0"/>
                <w:sz w:val="20"/>
                <w:szCs w:val="20"/>
              </w:rPr>
              <w:t>m</w:t>
            </w:r>
          </w:p>
        </w:tc>
        <w:tc>
          <w:tcPr>
            <w:tcW w:w="2268" w:type="dxa"/>
            <w:tcBorders>
              <w:top w:val="nil"/>
              <w:left w:val="nil"/>
              <w:bottom w:val="single" w:sz="4" w:space="0" w:color="000000"/>
              <w:right w:val="single" w:sz="4" w:space="0" w:color="000000"/>
            </w:tcBorders>
            <w:shd w:val="clear" w:color="FFFFFF" w:fill="FFFFFF"/>
            <w:vAlign w:val="center"/>
            <w:hideMark/>
          </w:tcPr>
          <w:p w:rsidR="00DF3494" w:rsidRPr="00DF3494" w:rsidRDefault="00DF3494" w:rsidP="00DF3494">
            <w:pPr>
              <w:widowControl/>
              <w:jc w:val="right"/>
              <w:rPr>
                <w:rFonts w:ascii="宋体" w:eastAsia="宋体" w:hAnsi="宋体" w:cs="宋体"/>
                <w:kern w:val="0"/>
                <w:sz w:val="20"/>
                <w:szCs w:val="20"/>
              </w:rPr>
            </w:pPr>
            <w:r w:rsidRPr="00DF3494">
              <w:rPr>
                <w:rFonts w:ascii="宋体" w:eastAsia="宋体" w:hAnsi="宋体" w:cs="宋体" w:hint="eastAsia"/>
                <w:kern w:val="0"/>
                <w:sz w:val="20"/>
                <w:szCs w:val="20"/>
              </w:rPr>
              <w:t>154</w:t>
            </w:r>
          </w:p>
        </w:tc>
      </w:tr>
    </w:tbl>
    <w:p w:rsidR="00E00D32" w:rsidRPr="00DF3494" w:rsidRDefault="00484AAF" w:rsidP="00DF3494">
      <w:pPr>
        <w:spacing w:line="360" w:lineRule="auto"/>
        <w:rPr>
          <w:rFonts w:ascii="Times New Roman" w:eastAsia="宋体" w:hAnsi="Times New Roman"/>
          <w:sz w:val="28"/>
          <w:szCs w:val="28"/>
        </w:rPr>
      </w:pPr>
      <w:r>
        <w:rPr>
          <w:rFonts w:ascii="仿宋_GB2312" w:eastAsia="仿宋_GB2312" w:hAnsi="仿宋_GB2312" w:cs="仿宋_GB2312" w:hint="eastAsia"/>
          <w:sz w:val="28"/>
          <w:szCs w:val="28"/>
        </w:rPr>
        <w:t>注：以上材料均需符合涉密要求。</w:t>
      </w:r>
    </w:p>
    <w:p w:rsidR="00E00D32" w:rsidRDefault="00484AAF" w:rsidP="00DF3494">
      <w:pPr>
        <w:pStyle w:val="2"/>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三、项目商务要求</w:t>
      </w:r>
    </w:p>
    <w:p w:rsidR="00E00D32" w:rsidRDefault="00484AAF">
      <w:pPr>
        <w:pStyle w:val="2"/>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1.包装、运输、安装、调试及保管、保险：</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（1）报价人所供货物应为制造商原装出厂包装，包装须符合同等相关标准，因包装不良造成的损失由报价人负责。</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（2）报价人负责将产品送到现场过程中的全部运输，包括装卸车、货物现场的搬运等。</w:t>
      </w:r>
    </w:p>
    <w:p w:rsidR="00E00D32" w:rsidRDefault="00484AAF">
      <w:pPr>
        <w:pStyle w:val="2"/>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（3）供货期：合同签订后30日内到货；</w:t>
      </w:r>
    </w:p>
    <w:p w:rsidR="00E00D32" w:rsidRDefault="00484AAF">
      <w:pPr>
        <w:pStyle w:val="2"/>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交货地点：广州市净水有限公司猎德分公司。</w:t>
      </w:r>
    </w:p>
    <w:p w:rsidR="00E00D32" w:rsidRDefault="00484AAF">
      <w:pPr>
        <w:pStyle w:val="2"/>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2.质量保证及售后服务：</w:t>
      </w:r>
    </w:p>
    <w:p w:rsidR="00E00D32" w:rsidRDefault="00484AAF">
      <w:pPr>
        <w:pStyle w:val="2"/>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（1）确保货物为原装未拆封或未使用的产品；</w:t>
      </w:r>
    </w:p>
    <w:p w:rsidR="00E00D32" w:rsidRDefault="00484AAF">
      <w:pPr>
        <w:pStyle w:val="2"/>
        <w:rPr>
          <w:rFonts w:ascii="仿宋_GB2312" w:eastAsia="仿宋_GB2312" w:hAnsi="仿宋_GB2312" w:cs="仿宋_GB2312"/>
          <w:sz w:val="28"/>
          <w:szCs w:val="28"/>
        </w:rPr>
      </w:pPr>
      <w:r>
        <w:rPr>
          <w:rFonts w:ascii="仿宋_GB2312" w:eastAsia="仿宋_GB2312" w:hAnsi="仿宋_GB2312" w:cs="仿宋_GB2312" w:hint="eastAsia"/>
          <w:sz w:val="28"/>
          <w:szCs w:val="28"/>
        </w:rPr>
        <w:t>（2）货物在质保期为自供货验收合格之日起1年内免费提供维保服务。</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（3）质保期如有质量问题，报价人必须24小时内派技术人员免费到现场进行维修。</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3.总包及分包规定：</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乙方不得转包、分包。否则，甲方有权单方面终止合同，拒收其货物，由此而造成的经济损失由乙方负责赔偿。</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4.询价人将自承包商履行完合同义务之日起15个工作日内组织验收，审定报价人供货的货物合格情况，进行结算审核。</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5.付款方式：</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（1）采用支票、银行汇票形式。</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（2）报价人在收款前需提交所交货物相应金额增值税专用发票给需求单位。</w:t>
      </w:r>
    </w:p>
    <w:p w:rsidR="00E00D32" w:rsidRDefault="00484AAF">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6.承包方式：单价包干。</w:t>
      </w:r>
    </w:p>
    <w:p w:rsidR="00E00D32" w:rsidRDefault="00E00D32">
      <w:pPr>
        <w:pStyle w:val="23"/>
        <w:rPr>
          <w:rFonts w:ascii="仿宋_GB2312" w:eastAsia="仿宋_GB2312"/>
          <w:color w:val="auto"/>
          <w:sz w:val="28"/>
          <w:szCs w:val="28"/>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1"/>
        <w:rPr>
          <w:rFonts w:hint="eastAsia"/>
        </w:rPr>
      </w:pPr>
      <w:bookmarkStart w:id="61" w:name="_Toc25925"/>
      <w:bookmarkStart w:id="62" w:name="_Toc29835"/>
      <w:bookmarkStart w:id="63" w:name="_Toc23353"/>
      <w:bookmarkStart w:id="64" w:name="_Toc15570"/>
      <w:bookmarkStart w:id="65" w:name="_Toc1284"/>
      <w:bookmarkStart w:id="66" w:name="_Toc1496"/>
      <w:bookmarkStart w:id="67" w:name="_Toc12135"/>
      <w:bookmarkStart w:id="68" w:name="_Toc4680"/>
      <w:bookmarkStart w:id="69" w:name="_Toc23330"/>
      <w:bookmarkStart w:id="70" w:name="_Toc18538"/>
      <w:bookmarkStart w:id="71" w:name="_Toc537"/>
    </w:p>
    <w:p w:rsidR="00DF3494" w:rsidRDefault="00DF3494" w:rsidP="00DF3494">
      <w:pPr>
        <w:rPr>
          <w:rFonts w:hint="eastAsia"/>
        </w:rPr>
      </w:pPr>
    </w:p>
    <w:p w:rsidR="00DF3494" w:rsidRPr="00DF3494" w:rsidRDefault="00DF3494" w:rsidP="00DF3494">
      <w:pPr>
        <w:pStyle w:val="2"/>
      </w:pPr>
    </w:p>
    <w:p w:rsidR="00E00D32" w:rsidRDefault="00E00D32">
      <w:pPr>
        <w:pStyle w:val="1"/>
      </w:pPr>
    </w:p>
    <w:p w:rsidR="00E00D32" w:rsidRDefault="003847BB">
      <w:pPr>
        <w:pStyle w:val="1"/>
      </w:pPr>
      <w:r>
        <w:pict>
          <v:shape id="自选图形 9" o:spid="_x0000_s2055" type="#_x0000_t32" style="position:absolute;left:0;text-align:left;margin-left:183.85pt;margin-top:38.7pt;width:75.5pt;height:0;z-index:251667456" o:gfxdata="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LjZB1wAAAAkBAAAPAAAAAAAAAAEAIAAAACIAAABkcnMvZG93bnJldi54bWxQSwECFAAU&#10;AAAACACHTuJABo6kgPIBAADiAwAADgAAAAAAAAABACAAAAAmAQAAZHJzL2Uyb0RvYy54bWxQSwUG&#10;AAAAAAYABgBZAQAAigUAAAAA&#10;"/>
        </w:pict>
      </w:r>
      <w:r>
        <w:pict>
          <v:shape id="自选图形 8" o:spid="_x0000_s2054" type="#_x0000_t32" style="position:absolute;left:0;text-align:left;margin-left:183.85pt;margin-top:9.3pt;width:75.5pt;height:0;z-index:251666432" o:gfxdata="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DX/BmQNLF373&#10;+fuvT19uv/68/fGNzb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U29D3WAAAACQEAAA8AAAAAAAAAAQAgAAAAIgAAAGRycy9kb3ducmV2LnhtbFBLAQIUABQA&#10;AAAIAIdO4kC1jdgR8gEAAOIDAAAOAAAAAAAAAAEAIAAAACUBAABkcnMvZTJvRG9jLnhtbFBLBQYA&#10;AAAABgAGAFkBAACJBQAAAAA=&#10;"/>
        </w:pict>
      </w:r>
      <w:r w:rsidR="00484AAF">
        <w:rPr>
          <w:rFonts w:hint="eastAsia"/>
        </w:rPr>
        <w:t>第六章</w:t>
      </w:r>
      <w:bookmarkEnd w:id="61"/>
      <w:bookmarkEnd w:id="62"/>
      <w:bookmarkEnd w:id="63"/>
      <w:bookmarkEnd w:id="64"/>
      <w:bookmarkEnd w:id="65"/>
      <w:bookmarkEnd w:id="66"/>
      <w:bookmarkEnd w:id="67"/>
      <w:bookmarkEnd w:id="68"/>
      <w:bookmarkEnd w:id="69"/>
      <w:bookmarkEnd w:id="70"/>
      <w:bookmarkEnd w:id="71"/>
    </w:p>
    <w:p w:rsidR="00E00D32" w:rsidRDefault="00E00D32">
      <w:pPr>
        <w:pStyle w:val="af3"/>
      </w:pPr>
    </w:p>
    <w:p w:rsidR="00E00D32" w:rsidRDefault="00484AAF">
      <w:pPr>
        <w:pStyle w:val="1"/>
      </w:pPr>
      <w:bookmarkStart w:id="72" w:name="_Toc88209949"/>
      <w:bookmarkStart w:id="73" w:name="_Toc12721"/>
      <w:bookmarkStart w:id="74" w:name="_Toc323"/>
      <w:bookmarkStart w:id="75" w:name="_Toc8183"/>
      <w:bookmarkStart w:id="76" w:name="_Toc22797"/>
      <w:bookmarkStart w:id="77" w:name="_Toc12968"/>
      <w:bookmarkStart w:id="78" w:name="_Toc87616386"/>
      <w:bookmarkStart w:id="79" w:name="_Toc1375"/>
      <w:bookmarkStart w:id="80" w:name="_Toc12980"/>
      <w:bookmarkStart w:id="81" w:name="_Toc13309"/>
      <w:bookmarkStart w:id="82" w:name="_Toc19088"/>
      <w:bookmarkStart w:id="83" w:name="_Toc22501"/>
      <w:bookmarkStart w:id="84" w:name="_Toc19686"/>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pStyle w:val="1"/>
        <w:rPr>
          <w:rFonts w:ascii="宋体" w:eastAsia="宋体" w:hAnsi="宋体" w:cs="宋体"/>
          <w:sz w:val="21"/>
          <w:szCs w:val="21"/>
        </w:rPr>
      </w:pPr>
    </w:p>
    <w:p w:rsidR="00E00D32" w:rsidRDefault="00E00D32">
      <w:pPr>
        <w:rPr>
          <w:rFonts w:ascii="宋体" w:eastAsia="宋体" w:hAnsi="宋体" w:cs="宋体"/>
          <w:szCs w:val="21"/>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484AAF">
      <w:pPr>
        <w:autoSpaceDE w:val="0"/>
        <w:autoSpaceDN w:val="0"/>
        <w:adjustRightInd w:val="0"/>
        <w:snapToGrid w:val="0"/>
        <w:spacing w:line="300" w:lineRule="auto"/>
        <w:ind w:right="32"/>
        <w:jc w:val="right"/>
        <w:rPr>
          <w:rFonts w:ascii="宋体" w:eastAsia="宋体" w:hAnsi="宋体" w:cs="宋体"/>
          <w:szCs w:val="21"/>
        </w:rPr>
      </w:pPr>
      <w:r>
        <w:rPr>
          <w:rFonts w:ascii="宋体" w:eastAsia="宋体" w:hAnsi="宋体" w:cs="宋体" w:hint="eastAsia"/>
          <w:b/>
          <w:szCs w:val="21"/>
        </w:rPr>
        <w:t>2021年8月版</w:t>
      </w:r>
    </w:p>
    <w:p w:rsidR="00E00D32" w:rsidRDefault="00E00D32">
      <w:pPr>
        <w:jc w:val="right"/>
        <w:rPr>
          <w:rFonts w:hAnsi="宋体"/>
          <w:bCs/>
          <w:sz w:val="24"/>
        </w:rPr>
      </w:pPr>
    </w:p>
    <w:p w:rsidR="00E00D32" w:rsidRDefault="00E00D32">
      <w:pPr>
        <w:ind w:firstLineChars="2300" w:firstLine="5520"/>
        <w:rPr>
          <w:rFonts w:hAnsi="宋体"/>
          <w:bCs/>
          <w:sz w:val="24"/>
        </w:rPr>
      </w:pPr>
    </w:p>
    <w:p w:rsidR="00E00D32" w:rsidRDefault="00E00D32">
      <w:pPr>
        <w:ind w:firstLineChars="2300" w:firstLine="5520"/>
        <w:rPr>
          <w:rFonts w:hAnsi="宋体"/>
          <w:bCs/>
          <w:sz w:val="24"/>
        </w:rPr>
      </w:pPr>
    </w:p>
    <w:p w:rsidR="00E00D32" w:rsidRDefault="00484AAF">
      <w:pPr>
        <w:jc w:val="center"/>
        <w:rPr>
          <w:rFonts w:ascii="宋体" w:eastAsia="宋体" w:hAnsi="宋体" w:cs="宋体"/>
          <w:b/>
          <w:bCs/>
          <w:sz w:val="48"/>
          <w:szCs w:val="48"/>
          <w:lang w:val="en-GB"/>
        </w:rPr>
      </w:pPr>
      <w:r>
        <w:rPr>
          <w:rFonts w:ascii="宋体" w:eastAsia="宋体" w:hAnsi="宋体" w:cs="宋体" w:hint="eastAsia"/>
          <w:b/>
          <w:bCs/>
          <w:sz w:val="48"/>
          <w:szCs w:val="48"/>
          <w:lang w:val="en-GB"/>
        </w:rPr>
        <w:t>广州市净水有限公司</w:t>
      </w:r>
    </w:p>
    <w:p w:rsidR="00E00D32" w:rsidRDefault="00484AAF">
      <w:pPr>
        <w:jc w:val="center"/>
        <w:rPr>
          <w:b/>
          <w:bCs/>
          <w:sz w:val="48"/>
          <w:szCs w:val="48"/>
          <w:lang w:val="en-GB"/>
        </w:rPr>
      </w:pPr>
      <w:r>
        <w:rPr>
          <w:rFonts w:ascii="宋体" w:eastAsia="宋体" w:hAnsi="宋体" w:cs="宋体" w:hint="eastAsia"/>
          <w:b/>
          <w:bCs/>
          <w:sz w:val="48"/>
          <w:szCs w:val="48"/>
          <w:lang w:val="en-GB"/>
        </w:rPr>
        <w:t>小型建设工程</w:t>
      </w:r>
      <w:r>
        <w:rPr>
          <w:rFonts w:ascii="宋体" w:eastAsia="宋体" w:hAnsi="宋体" w:cs="宋体" w:hint="eastAsia"/>
          <w:b/>
          <w:bCs/>
          <w:sz w:val="48"/>
          <w:szCs w:val="48"/>
          <w:u w:val="single"/>
          <w:lang w:val="en-GB"/>
        </w:rPr>
        <w:t>施工/修缮</w:t>
      </w:r>
      <w:r>
        <w:rPr>
          <w:rFonts w:ascii="宋体" w:eastAsia="宋体" w:hAnsi="宋体" w:cs="宋体" w:hint="eastAsia"/>
          <w:b/>
          <w:bCs/>
          <w:sz w:val="48"/>
          <w:szCs w:val="48"/>
          <w:lang w:val="en-GB"/>
        </w:rPr>
        <w:t>合同</w:t>
      </w:r>
    </w:p>
    <w:p w:rsidR="00E00D32" w:rsidRDefault="00484AAF">
      <w:pPr>
        <w:jc w:val="center"/>
        <w:rPr>
          <w:rFonts w:ascii="宋体" w:eastAsia="宋体" w:hAnsi="宋体" w:cs="宋体"/>
          <w:sz w:val="28"/>
          <w:szCs w:val="28"/>
        </w:rPr>
      </w:pPr>
      <w:r>
        <w:rPr>
          <w:rFonts w:ascii="宋体" w:eastAsia="宋体" w:hAnsi="宋体" w:hint="eastAsia"/>
          <w:bCs/>
          <w:sz w:val="28"/>
          <w:szCs w:val="28"/>
          <w:lang w:val="en-GB"/>
        </w:rPr>
        <w:t>（示范文本）</w:t>
      </w:r>
    </w:p>
    <w:p w:rsidR="00E00D32" w:rsidRDefault="00E00D32" w:rsidP="002122E9">
      <w:pPr>
        <w:ind w:leftChars="690" w:left="1449" w:firstLineChars="1994" w:firstLine="4786"/>
        <w:rPr>
          <w:sz w:val="24"/>
        </w:rPr>
      </w:pPr>
    </w:p>
    <w:p w:rsidR="00D11407" w:rsidRDefault="00D11407">
      <w:pPr>
        <w:ind w:leftChars="690" w:left="1449" w:firstLineChars="1994" w:firstLine="4786"/>
        <w:rPr>
          <w:sz w:val="24"/>
        </w:rPr>
      </w:pPr>
    </w:p>
    <w:p w:rsidR="00D11407" w:rsidRDefault="00D11407">
      <w:pPr>
        <w:ind w:leftChars="690" w:left="1449" w:firstLineChars="1994" w:firstLine="4786"/>
        <w:rPr>
          <w:sz w:val="24"/>
        </w:rPr>
      </w:pPr>
    </w:p>
    <w:p w:rsidR="00E00D32" w:rsidRDefault="00E00D32">
      <w:pPr>
        <w:pStyle w:val="a7"/>
        <w:snapToGrid w:val="0"/>
        <w:spacing w:line="400" w:lineRule="exact"/>
        <w:ind w:rightChars="40" w:right="84" w:firstLineChars="80" w:firstLine="193"/>
        <w:rPr>
          <w:rFonts w:eastAsia="宋体" w:hAnsi="宋体"/>
          <w:b/>
          <w:sz w:val="24"/>
        </w:rPr>
      </w:pPr>
    </w:p>
    <w:p w:rsidR="00E00D32" w:rsidRDefault="00E00D32">
      <w:pPr>
        <w:pStyle w:val="a7"/>
        <w:snapToGrid w:val="0"/>
        <w:spacing w:line="400" w:lineRule="exact"/>
        <w:ind w:rightChars="40" w:right="84" w:firstLineChars="80" w:firstLine="192"/>
        <w:rPr>
          <w:rFonts w:eastAsia="宋体" w:hAnsi="宋体"/>
          <w:bCs/>
          <w:sz w:val="24"/>
        </w:rPr>
      </w:pPr>
    </w:p>
    <w:p w:rsidR="00E00D32" w:rsidRDefault="00484AAF">
      <w:pPr>
        <w:pStyle w:val="a7"/>
        <w:snapToGrid w:val="0"/>
        <w:spacing w:line="400" w:lineRule="exact"/>
        <w:ind w:rightChars="40" w:right="84" w:firstLine="1569"/>
        <w:rPr>
          <w:rFonts w:eastAsia="宋体" w:hAnsi="宋体" w:cs="宋体"/>
          <w:b/>
          <w:sz w:val="30"/>
          <w:szCs w:val="30"/>
        </w:rPr>
      </w:pPr>
      <w:r>
        <w:rPr>
          <w:rFonts w:eastAsia="宋体" w:hAnsi="宋体" w:cs="宋体" w:hint="eastAsia"/>
          <w:b/>
          <w:sz w:val="30"/>
          <w:szCs w:val="30"/>
        </w:rPr>
        <w:t>项目名称：</w:t>
      </w:r>
    </w:p>
    <w:p w:rsidR="00E00D32" w:rsidRDefault="00E00D32">
      <w:pPr>
        <w:pStyle w:val="a7"/>
        <w:snapToGrid w:val="0"/>
        <w:ind w:rightChars="40" w:right="84"/>
        <w:rPr>
          <w:rFonts w:eastAsia="宋体" w:hAnsi="宋体" w:cs="宋体"/>
          <w:b/>
          <w:sz w:val="30"/>
          <w:szCs w:val="30"/>
        </w:rPr>
      </w:pPr>
    </w:p>
    <w:p w:rsidR="00E00D32" w:rsidRDefault="00E00D32">
      <w:pPr>
        <w:pStyle w:val="Default"/>
        <w:rPr>
          <w:color w:val="auto"/>
        </w:rPr>
      </w:pPr>
    </w:p>
    <w:p w:rsidR="00E00D32" w:rsidRDefault="00484AAF">
      <w:pPr>
        <w:pStyle w:val="a7"/>
        <w:snapToGrid w:val="0"/>
        <w:ind w:rightChars="40" w:right="84" w:firstLineChars="500" w:firstLine="1506"/>
        <w:rPr>
          <w:rFonts w:eastAsia="宋体" w:hAnsi="宋体" w:cs="宋体"/>
          <w:b/>
          <w:sz w:val="30"/>
          <w:szCs w:val="30"/>
        </w:rPr>
      </w:pPr>
      <w:r>
        <w:rPr>
          <w:rFonts w:eastAsia="宋体" w:hAnsi="宋体" w:cs="宋体" w:hint="eastAsia"/>
          <w:b/>
          <w:sz w:val="30"/>
          <w:szCs w:val="30"/>
        </w:rPr>
        <w:t>合同编号：穗净水合[    ]    号</w:t>
      </w:r>
    </w:p>
    <w:p w:rsidR="00E00D32" w:rsidRDefault="00484AAF">
      <w:pPr>
        <w:pStyle w:val="a7"/>
        <w:snapToGrid w:val="0"/>
        <w:spacing w:line="400" w:lineRule="exact"/>
        <w:ind w:rightChars="40" w:right="84" w:firstLineChars="521" w:firstLine="1569"/>
        <w:rPr>
          <w:rFonts w:eastAsia="宋体" w:hAnsi="宋体" w:cs="宋体"/>
          <w:b/>
          <w:sz w:val="30"/>
          <w:szCs w:val="30"/>
        </w:rPr>
      </w:pPr>
      <w:r>
        <w:rPr>
          <w:rFonts w:eastAsia="宋体" w:hAnsi="宋体" w:cs="宋体" w:hint="eastAsia"/>
          <w:b/>
          <w:sz w:val="30"/>
          <w:szCs w:val="30"/>
        </w:rPr>
        <w:t>项目编号：</w:t>
      </w:r>
    </w:p>
    <w:p w:rsidR="00E00D32" w:rsidRDefault="00E00D32">
      <w:pPr>
        <w:pStyle w:val="a7"/>
        <w:snapToGrid w:val="0"/>
        <w:ind w:rightChars="40" w:right="84" w:firstLine="1569"/>
        <w:rPr>
          <w:rFonts w:eastAsia="宋体" w:hAnsi="宋体" w:cs="宋体"/>
          <w:b/>
          <w:sz w:val="30"/>
          <w:szCs w:val="30"/>
        </w:rPr>
      </w:pPr>
    </w:p>
    <w:p w:rsidR="00E00D32" w:rsidRDefault="00E00D32">
      <w:pPr>
        <w:pStyle w:val="a7"/>
        <w:snapToGrid w:val="0"/>
        <w:ind w:rightChars="40" w:right="84" w:firstLine="1569"/>
        <w:rPr>
          <w:rFonts w:eastAsia="宋体" w:hAnsi="宋体" w:cs="宋体"/>
          <w:b/>
          <w:sz w:val="30"/>
          <w:szCs w:val="30"/>
        </w:rPr>
      </w:pPr>
    </w:p>
    <w:p w:rsidR="00E00D32" w:rsidRDefault="00E00D32">
      <w:pPr>
        <w:pStyle w:val="Default"/>
        <w:rPr>
          <w:color w:val="auto"/>
        </w:rPr>
      </w:pPr>
    </w:p>
    <w:p w:rsidR="00E00D32" w:rsidRDefault="00484AAF">
      <w:pPr>
        <w:pStyle w:val="a7"/>
        <w:snapToGrid w:val="0"/>
        <w:ind w:rightChars="40" w:right="84" w:firstLine="1569"/>
        <w:rPr>
          <w:rFonts w:eastAsia="宋体" w:hAnsi="宋体" w:cs="宋体"/>
          <w:b/>
          <w:sz w:val="30"/>
          <w:szCs w:val="30"/>
        </w:rPr>
      </w:pPr>
      <w:r>
        <w:rPr>
          <w:rFonts w:eastAsia="宋体" w:hAnsi="宋体" w:cs="宋体" w:hint="eastAsia"/>
          <w:b/>
          <w:sz w:val="30"/>
          <w:szCs w:val="30"/>
        </w:rPr>
        <w:t>甲方：广州市净水有限公司</w:t>
      </w:r>
    </w:p>
    <w:p w:rsidR="00E00D32" w:rsidRDefault="00E00D32">
      <w:pPr>
        <w:pStyle w:val="a7"/>
        <w:snapToGrid w:val="0"/>
        <w:ind w:rightChars="40" w:right="84" w:firstLineChars="521" w:firstLine="1569"/>
        <w:rPr>
          <w:rFonts w:eastAsia="宋体" w:hAnsi="宋体" w:cs="宋体"/>
          <w:b/>
          <w:sz w:val="30"/>
          <w:szCs w:val="30"/>
        </w:rPr>
      </w:pPr>
    </w:p>
    <w:p w:rsidR="00E00D32" w:rsidRDefault="00E00D32">
      <w:pPr>
        <w:pStyle w:val="a7"/>
        <w:snapToGrid w:val="0"/>
        <w:ind w:rightChars="40" w:right="84" w:firstLine="1569"/>
        <w:rPr>
          <w:rFonts w:eastAsia="宋体" w:hAnsi="宋体" w:cs="宋体"/>
          <w:b/>
          <w:sz w:val="30"/>
          <w:szCs w:val="30"/>
        </w:rPr>
      </w:pPr>
    </w:p>
    <w:p w:rsidR="00E00D32" w:rsidRDefault="00484AAF">
      <w:pPr>
        <w:pStyle w:val="a7"/>
        <w:snapToGrid w:val="0"/>
        <w:ind w:rightChars="40" w:right="84" w:firstLine="1569"/>
        <w:rPr>
          <w:rFonts w:eastAsia="宋体" w:hAnsi="宋体" w:cs="宋体"/>
          <w:b/>
          <w:sz w:val="30"/>
          <w:szCs w:val="30"/>
        </w:rPr>
      </w:pPr>
      <w:r>
        <w:rPr>
          <w:rFonts w:eastAsia="宋体" w:hAnsi="宋体" w:cs="宋体" w:hint="eastAsia"/>
          <w:b/>
          <w:sz w:val="30"/>
          <w:szCs w:val="30"/>
        </w:rPr>
        <w:t>乙方：</w:t>
      </w:r>
    </w:p>
    <w:p w:rsidR="00E00D32" w:rsidRDefault="00484AAF">
      <w:pPr>
        <w:pStyle w:val="a7"/>
        <w:snapToGrid w:val="0"/>
        <w:ind w:rightChars="40" w:right="84" w:firstLineChars="521" w:firstLine="1569"/>
        <w:rPr>
          <w:rFonts w:eastAsia="宋体" w:hAnsi="宋体" w:cs="宋体"/>
          <w:b/>
          <w:sz w:val="30"/>
          <w:szCs w:val="30"/>
        </w:rPr>
      </w:pPr>
      <w:r>
        <w:rPr>
          <w:rFonts w:eastAsia="宋体" w:hAnsi="宋体" w:cs="宋体" w:hint="eastAsia"/>
          <w:b/>
          <w:sz w:val="30"/>
          <w:szCs w:val="30"/>
        </w:rPr>
        <w:t xml:space="preserve"> </w:t>
      </w:r>
    </w:p>
    <w:p w:rsidR="00E00D32" w:rsidRDefault="00E00D32">
      <w:pPr>
        <w:pStyle w:val="Default"/>
        <w:rPr>
          <w:color w:val="auto"/>
        </w:rPr>
      </w:pPr>
    </w:p>
    <w:p w:rsidR="00E00D32" w:rsidRDefault="00484AAF">
      <w:pPr>
        <w:ind w:firstLine="1656"/>
        <w:rPr>
          <w:rFonts w:ascii="宋体" w:eastAsia="宋体" w:hAnsi="宋体" w:cs="宋体"/>
          <w:b/>
          <w:sz w:val="30"/>
          <w:szCs w:val="30"/>
        </w:rPr>
      </w:pPr>
      <w:r>
        <w:rPr>
          <w:rFonts w:ascii="宋体" w:eastAsia="宋体" w:hAnsi="宋体" w:cs="宋体" w:hint="eastAsia"/>
          <w:b/>
          <w:sz w:val="30"/>
          <w:szCs w:val="30"/>
        </w:rPr>
        <w:t>签订日期：       年   月   日</w:t>
      </w:r>
    </w:p>
    <w:p w:rsidR="00E00D32" w:rsidRDefault="00484AAF">
      <w:pPr>
        <w:ind w:firstLineChars="550" w:firstLine="1656"/>
        <w:rPr>
          <w:rFonts w:ascii="宋体" w:eastAsia="宋体" w:hAnsi="宋体" w:cs="宋体"/>
          <w:b/>
          <w:sz w:val="30"/>
          <w:szCs w:val="30"/>
          <w:lang w:val="zh-CN"/>
        </w:rPr>
      </w:pPr>
      <w:r>
        <w:rPr>
          <w:rFonts w:ascii="宋体" w:eastAsia="宋体" w:hAnsi="宋体" w:cs="宋体" w:hint="eastAsia"/>
          <w:b/>
          <w:sz w:val="30"/>
          <w:szCs w:val="30"/>
        </w:rPr>
        <w:t>签订地点：广州市</w:t>
      </w:r>
    </w:p>
    <w:p w:rsidR="00E00D32" w:rsidRDefault="00E00D32">
      <w:pPr>
        <w:pStyle w:val="Style4"/>
        <w:spacing w:line="500" w:lineRule="exact"/>
        <w:jc w:val="both"/>
        <w:rPr>
          <w:rFonts w:ascii="宋体" w:eastAsia="宋体" w:hAnsi="宋体" w:cs="宋体"/>
          <w:b/>
          <w:sz w:val="30"/>
          <w:szCs w:val="30"/>
          <w:lang w:val="zh-CN"/>
        </w:rPr>
        <w:sectPr w:rsidR="00E00D32">
          <w:headerReference w:type="default" r:id="rId8"/>
          <w:footerReference w:type="even" r:id="rId9"/>
          <w:footerReference w:type="default" r:id="rId10"/>
          <w:pgSz w:w="11906" w:h="16838"/>
          <w:pgMar w:top="1644" w:right="1588" w:bottom="1644" w:left="1588" w:header="851" w:footer="992" w:gutter="0"/>
          <w:pgNumType w:fmt="numberInDash"/>
          <w:cols w:space="720"/>
          <w:docGrid w:type="lines" w:linePitch="312"/>
        </w:sectPr>
      </w:pPr>
    </w:p>
    <w:p w:rsidR="00E00D32" w:rsidRDefault="00484AAF">
      <w:pPr>
        <w:pStyle w:val="a6"/>
        <w:spacing w:line="500" w:lineRule="exact"/>
        <w:ind w:firstLineChars="300" w:firstLine="720"/>
        <w:jc w:val="left"/>
        <w:rPr>
          <w:rFonts w:eastAsia="宋体" w:cs="宋体"/>
        </w:rPr>
      </w:pPr>
      <w:r>
        <w:rPr>
          <w:rFonts w:eastAsia="宋体" w:cs="宋体" w:hint="eastAsia"/>
          <w:u w:val="single"/>
        </w:rPr>
        <w:lastRenderedPageBreak/>
        <w:t>广州市净水有限公司</w:t>
      </w:r>
      <w:r>
        <w:rPr>
          <w:rFonts w:eastAsia="宋体" w:cs="宋体" w:hint="eastAsia"/>
        </w:rPr>
        <w:t>（以下简称“甲方”）与</w:t>
      </w:r>
      <w:r>
        <w:rPr>
          <w:rFonts w:eastAsia="宋体" w:cs="宋体" w:hint="eastAsia"/>
          <w:u w:val="single"/>
        </w:rPr>
        <w:t xml:space="preserve">                </w:t>
      </w:r>
      <w:r>
        <w:rPr>
          <w:rFonts w:eastAsia="宋体" w:cs="宋体" w:hint="eastAsia"/>
        </w:rPr>
        <w:t>（以下简称“乙方”）依照《中华人民共和国建筑法》及其它有关法律、行政法规，就</w:t>
      </w:r>
      <w:r>
        <w:rPr>
          <w:rFonts w:eastAsia="宋体" w:cs="宋体" w:hint="eastAsia"/>
          <w:u w:val="single"/>
        </w:rPr>
        <w:t xml:space="preserve"> ……                         </w:t>
      </w:r>
      <w:r>
        <w:rPr>
          <w:rFonts w:eastAsia="宋体" w:cs="宋体" w:hint="eastAsia"/>
        </w:rPr>
        <w:t>施工/修缮项目遵循平等、自愿、公平和诚实信用的原则，经双方协商一致，特订立本合同。</w:t>
      </w:r>
    </w:p>
    <w:p w:rsidR="00E00D32" w:rsidRDefault="00484AAF">
      <w:pPr>
        <w:pStyle w:val="a5"/>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第一条</w:t>
      </w:r>
      <w:r>
        <w:rPr>
          <w:rFonts w:ascii="宋体" w:eastAsia="宋体" w:hAnsi="宋体" w:cs="宋体" w:hint="eastAsia"/>
          <w:sz w:val="24"/>
          <w:szCs w:val="24"/>
        </w:rPr>
        <w:t xml:space="preserve"> </w:t>
      </w:r>
      <w:r>
        <w:rPr>
          <w:rFonts w:ascii="宋体" w:eastAsia="宋体" w:hAnsi="宋体" w:cs="宋体" w:hint="eastAsia"/>
          <w:b/>
          <w:bCs/>
          <w:sz w:val="24"/>
          <w:szCs w:val="24"/>
        </w:rPr>
        <w:t>组成合同的文件及优先顺序</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下列文件（如有）均为本合同的组成部分，可视为能相互说明和补充的，如果合同文件存在歧义或相矛盾的地方，则根据以下次序判断：</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 xml:space="preserve">⑴ </w:t>
      </w:r>
      <w:r>
        <w:rPr>
          <w:rFonts w:ascii="宋体" w:eastAsia="宋体" w:hAnsi="宋体" w:cs="宋体" w:hint="eastAsia"/>
          <w:sz w:val="24"/>
          <w:szCs w:val="24"/>
        </w:rPr>
        <w:t>在本合同实施过程双方签署的补充与修正文件</w:t>
      </w:r>
      <w:r>
        <w:rPr>
          <w:rFonts w:ascii="宋体" w:eastAsia="宋体" w:hAnsi="宋体" w:cs="宋体" w:hint="eastAsia"/>
          <w:bCs/>
          <w:sz w:val="24"/>
          <w:szCs w:val="24"/>
        </w:rPr>
        <w:t>；</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⑵ 本合同书；</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⑶ 中标通知书/发包通知书/成交通知书/委托函；</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⑷ 招标文件/询价文件；</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⑸ 投标文件/响应文件；</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⑹ 标准、规范及有关技术性文件；</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⑺ 图纸；</w:t>
      </w:r>
    </w:p>
    <w:p w:rsidR="00E00D32" w:rsidRDefault="00484AAF">
      <w:pPr>
        <w:spacing w:line="500" w:lineRule="exact"/>
        <w:ind w:firstLine="482"/>
        <w:rPr>
          <w:rFonts w:ascii="宋体" w:eastAsia="宋体" w:hAnsi="宋体" w:cs="宋体"/>
          <w:bCs/>
          <w:sz w:val="24"/>
          <w:szCs w:val="24"/>
        </w:rPr>
      </w:pPr>
      <w:r>
        <w:rPr>
          <w:rFonts w:ascii="宋体" w:eastAsia="宋体" w:hAnsi="宋体" w:cs="宋体" w:hint="eastAsia"/>
          <w:bCs/>
          <w:sz w:val="24"/>
          <w:szCs w:val="24"/>
        </w:rPr>
        <w:t>⑻ 工程量清单</w:t>
      </w:r>
      <w:r>
        <w:rPr>
          <w:rFonts w:ascii="宋体" w:eastAsia="宋体" w:hAnsi="宋体" w:cs="宋体" w:hint="eastAsia"/>
          <w:sz w:val="24"/>
          <w:szCs w:val="24"/>
        </w:rPr>
        <w:t>报价单或预算书；</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bCs/>
          <w:sz w:val="24"/>
          <w:szCs w:val="24"/>
        </w:rPr>
        <w:t>⑼ 本合同其他附件；</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第二条  工程概况</w:t>
      </w:r>
    </w:p>
    <w:p w:rsidR="00E00D32" w:rsidRDefault="00484AAF">
      <w:pPr>
        <w:tabs>
          <w:tab w:val="left" w:pos="851"/>
        </w:tabs>
        <w:adjustRightInd w:val="0"/>
        <w:snapToGrid w:val="0"/>
        <w:spacing w:line="500" w:lineRule="exact"/>
        <w:ind w:leftChars="150" w:left="1755" w:hangingChars="600" w:hanging="1440"/>
        <w:jc w:val="left"/>
        <w:rPr>
          <w:rFonts w:ascii="宋体" w:eastAsia="宋体" w:hAnsi="宋体" w:cs="宋体"/>
          <w:sz w:val="24"/>
          <w:szCs w:val="24"/>
        </w:rPr>
      </w:pPr>
      <w:r>
        <w:rPr>
          <w:rFonts w:ascii="宋体" w:eastAsia="宋体" w:hAnsi="宋体" w:cs="宋体" w:hint="eastAsia"/>
          <w:sz w:val="24"/>
          <w:szCs w:val="24"/>
        </w:rPr>
        <w:t>2.1工程名称：</w:t>
      </w:r>
      <w:r>
        <w:rPr>
          <w:rFonts w:ascii="宋体" w:hAnsi="宋体" w:cs="宋体" w:hint="eastAsia"/>
          <w:sz w:val="24"/>
          <w:szCs w:val="21"/>
        </w:rPr>
        <w:t>猎德分公司</w:t>
      </w:r>
      <w:r w:rsidR="00DF3494">
        <w:rPr>
          <w:rFonts w:ascii="宋体" w:hAnsi="宋体" w:cs="宋体" w:hint="eastAsia"/>
          <w:sz w:val="24"/>
          <w:szCs w:val="21"/>
        </w:rPr>
        <w:t>资料室</w:t>
      </w:r>
      <w:r>
        <w:rPr>
          <w:rFonts w:ascii="宋体" w:hAnsi="宋体" w:cs="宋体" w:hint="eastAsia"/>
          <w:sz w:val="24"/>
          <w:szCs w:val="21"/>
        </w:rPr>
        <w:t xml:space="preserve">改造 </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2.2工程地点：</w:t>
      </w:r>
      <w:r>
        <w:rPr>
          <w:rFonts w:ascii="宋体" w:hAnsi="宋体" w:cs="宋体" w:hint="eastAsia"/>
          <w:sz w:val="24"/>
          <w:u w:val="single"/>
        </w:rPr>
        <w:t>广州市净水有限公司猎德分公司</w:t>
      </w:r>
    </w:p>
    <w:p w:rsidR="00E00D32" w:rsidRDefault="00484AAF">
      <w:pPr>
        <w:pStyle w:val="a7"/>
        <w:widowControl/>
        <w:adjustRightInd w:val="0"/>
        <w:snapToGrid w:val="0"/>
        <w:spacing w:line="300" w:lineRule="auto"/>
        <w:ind w:firstLineChars="200" w:firstLine="480"/>
        <w:rPr>
          <w:rFonts w:ascii="Times New Roman" w:eastAsia="仿宋_GB2312" w:hAnsi="Times New Roman" w:cs="Times New Roman"/>
          <w:sz w:val="28"/>
          <w:szCs w:val="28"/>
        </w:rPr>
      </w:pPr>
      <w:r>
        <w:rPr>
          <w:rFonts w:eastAsia="宋体" w:hAnsi="宋体" w:cs="宋体" w:hint="eastAsia"/>
          <w:sz w:val="24"/>
          <w:szCs w:val="24"/>
        </w:rPr>
        <w:t>2.3承包内容：</w:t>
      </w:r>
      <w:r>
        <w:rPr>
          <w:rFonts w:hAnsi="宋体" w:cs="宋体" w:hint="eastAsia"/>
          <w:sz w:val="24"/>
        </w:rPr>
        <w:t>包括提供所有需要的材料、机械、人工、设施、完成合同约定的工作和服务。按照甲方审核同意的方案、图纸所包括的实施范围和内容进行施工并在质量保修期内承担项目质量保修责任。</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2.4承包方式：  </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☑按施工图、施工方案内容，以综合单价包干形式，包人工、包材料、包安装、包质量、包工期、包安全、包文明施工，</w:t>
      </w:r>
      <w:r>
        <w:rPr>
          <w:rFonts w:ascii="宋体" w:eastAsia="宋体" w:hAnsi="宋体" w:cs="宋体" w:hint="eastAsia"/>
          <w:sz w:val="24"/>
          <w:szCs w:val="24"/>
          <w:u w:val="single"/>
        </w:rPr>
        <w:t>项目措施费包干/按实计量</w:t>
      </w:r>
      <w:r>
        <w:rPr>
          <w:rFonts w:ascii="宋体" w:eastAsia="宋体" w:hAnsi="宋体" w:cs="宋体" w:hint="eastAsia"/>
          <w:sz w:val="24"/>
          <w:szCs w:val="24"/>
        </w:rPr>
        <w:t>。（单价包干要</w:t>
      </w:r>
      <w:r>
        <w:rPr>
          <w:rFonts w:ascii="宋体" w:eastAsia="宋体" w:hAnsi="宋体" w:cs="宋体" w:hint="eastAsia"/>
          <w:sz w:val="24"/>
          <w:szCs w:val="24"/>
        </w:rPr>
        <w:lastRenderedPageBreak/>
        <w:t>求附工程量报价/工程预算书）</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□按施工图、施工方案内容，以固定总价包干形式，包人工、包材料、包安装、包质量、包工期、包安全、包文明施工，</w:t>
      </w:r>
      <w:r>
        <w:rPr>
          <w:rFonts w:ascii="宋体" w:eastAsia="宋体" w:hAnsi="宋体" w:cs="宋体" w:hint="eastAsia"/>
          <w:sz w:val="24"/>
          <w:szCs w:val="24"/>
          <w:u w:val="single"/>
        </w:rPr>
        <w:t>项目措施费包干/按实计量</w:t>
      </w:r>
      <w:r>
        <w:rPr>
          <w:rFonts w:ascii="宋体" w:eastAsia="宋体" w:hAnsi="宋体" w:cs="宋体" w:hint="eastAsia"/>
          <w:sz w:val="24"/>
          <w:szCs w:val="24"/>
        </w:rPr>
        <w:t>。（附工程量清单）</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2.5质量标准：符合国家相关档案建筑等标准。</w:t>
      </w:r>
    </w:p>
    <w:p w:rsidR="00E00D32" w:rsidRDefault="00484AAF">
      <w:pPr>
        <w:tabs>
          <w:tab w:val="left" w:pos="851"/>
        </w:tabs>
        <w:adjustRightInd w:val="0"/>
        <w:snapToGrid w:val="0"/>
        <w:spacing w:line="500" w:lineRule="exact"/>
        <w:ind w:firstLineChars="196" w:firstLine="472"/>
        <w:jc w:val="left"/>
        <w:rPr>
          <w:rFonts w:ascii="宋体" w:eastAsia="宋体" w:hAnsi="宋体" w:cs="宋体"/>
          <w:b/>
          <w:sz w:val="24"/>
          <w:szCs w:val="24"/>
        </w:rPr>
      </w:pPr>
      <w:r>
        <w:rPr>
          <w:rFonts w:ascii="宋体" w:eastAsia="宋体" w:hAnsi="宋体" w:cs="宋体" w:hint="eastAsia"/>
          <w:b/>
          <w:sz w:val="24"/>
          <w:szCs w:val="24"/>
        </w:rPr>
        <w:t>第三条  工期</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计划开工日期：</w:t>
      </w:r>
      <w:r>
        <w:rPr>
          <w:rFonts w:ascii="宋体" w:eastAsia="宋体" w:hAnsi="宋体" w:cs="宋体" w:hint="eastAsia"/>
          <w:sz w:val="24"/>
          <w:szCs w:val="24"/>
          <w:u w:val="single"/>
        </w:rPr>
        <w:t>2022</w:t>
      </w:r>
      <w:r>
        <w:rPr>
          <w:rFonts w:ascii="宋体" w:eastAsia="宋体" w:hAnsi="宋体" w:cs="宋体" w:hint="eastAsia"/>
          <w:sz w:val="24"/>
          <w:szCs w:val="24"/>
        </w:rPr>
        <w:t>年</w:t>
      </w:r>
      <w:r w:rsidR="00DF3494">
        <w:rPr>
          <w:rFonts w:ascii="宋体" w:eastAsia="宋体" w:hAnsi="宋体" w:cs="宋体" w:hint="eastAsia"/>
          <w:sz w:val="24"/>
          <w:szCs w:val="24"/>
          <w:u w:val="single"/>
        </w:rPr>
        <w:t>11</w:t>
      </w:r>
      <w:r>
        <w:rPr>
          <w:rFonts w:ascii="宋体" w:eastAsia="宋体" w:hAnsi="宋体" w:cs="宋体" w:hint="eastAsia"/>
          <w:sz w:val="24"/>
          <w:szCs w:val="24"/>
        </w:rPr>
        <w:t>月</w:t>
      </w:r>
      <w:r w:rsidR="00DF3494">
        <w:rPr>
          <w:rFonts w:ascii="宋体" w:eastAsia="宋体" w:hAnsi="宋体" w:cs="宋体" w:hint="eastAsia"/>
          <w:sz w:val="24"/>
          <w:szCs w:val="24"/>
          <w:u w:val="single"/>
        </w:rPr>
        <w:t>15</w:t>
      </w:r>
      <w:r>
        <w:rPr>
          <w:rFonts w:ascii="宋体" w:eastAsia="宋体" w:hAnsi="宋体" w:cs="宋体" w:hint="eastAsia"/>
          <w:sz w:val="24"/>
          <w:szCs w:val="24"/>
        </w:rPr>
        <w:t>日（具体以甲方开工报告中载明的开工日期为准）。</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合同工期日历天数为</w:t>
      </w:r>
      <w:r w:rsidR="00DF3494">
        <w:rPr>
          <w:rFonts w:ascii="宋体" w:eastAsia="宋体" w:hAnsi="宋体" w:cs="宋体" w:hint="eastAsia"/>
          <w:sz w:val="24"/>
          <w:szCs w:val="24"/>
          <w:u w:val="single"/>
        </w:rPr>
        <w:t>10</w:t>
      </w:r>
      <w:r>
        <w:rPr>
          <w:rFonts w:ascii="宋体" w:eastAsia="宋体" w:hAnsi="宋体" w:cs="宋体" w:hint="eastAsia"/>
          <w:sz w:val="24"/>
          <w:szCs w:val="24"/>
        </w:rPr>
        <w:t>天。</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（工期以总日历天数为准）</w:t>
      </w:r>
    </w:p>
    <w:p w:rsidR="00E00D32" w:rsidRDefault="00484AAF">
      <w:pPr>
        <w:tabs>
          <w:tab w:val="left" w:pos="851"/>
        </w:tabs>
        <w:adjustRightInd w:val="0"/>
        <w:snapToGrid w:val="0"/>
        <w:spacing w:line="500" w:lineRule="exact"/>
        <w:ind w:firstLineChars="196" w:firstLine="472"/>
        <w:jc w:val="left"/>
        <w:rPr>
          <w:rFonts w:ascii="宋体" w:eastAsia="宋体" w:hAnsi="宋体" w:cs="宋体"/>
          <w:b/>
          <w:sz w:val="24"/>
          <w:szCs w:val="24"/>
        </w:rPr>
      </w:pPr>
      <w:r>
        <w:rPr>
          <w:rFonts w:ascii="宋体" w:eastAsia="宋体" w:hAnsi="宋体" w:cs="宋体" w:hint="eastAsia"/>
          <w:b/>
          <w:sz w:val="24"/>
          <w:szCs w:val="24"/>
        </w:rPr>
        <w:t>第四条  工期延误与工期奖罚</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4.1延期开工</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乙方不能按时开工，应在约定的开工日期提前</w:t>
      </w:r>
      <w:r>
        <w:rPr>
          <w:rFonts w:ascii="宋体" w:eastAsia="宋体" w:hAnsi="宋体" w:cs="宋体" w:hint="eastAsia"/>
          <w:sz w:val="24"/>
          <w:szCs w:val="24"/>
          <w:u w:val="single"/>
        </w:rPr>
        <w:t xml:space="preserve"> 5</w:t>
      </w:r>
      <w:r>
        <w:rPr>
          <w:rFonts w:ascii="宋体" w:eastAsia="宋体" w:hAnsi="宋体" w:cs="宋体" w:hint="eastAsia"/>
          <w:sz w:val="24"/>
          <w:szCs w:val="24"/>
        </w:rPr>
        <w:t>日，向甲方书面申请延期开工并说明延期理由。甲方代表应在收到后</w:t>
      </w:r>
      <w:r>
        <w:rPr>
          <w:rFonts w:ascii="宋体" w:eastAsia="宋体" w:hAnsi="宋体" w:cs="宋体" w:hint="eastAsia"/>
          <w:sz w:val="24"/>
          <w:szCs w:val="24"/>
          <w:u w:val="single"/>
        </w:rPr>
        <w:t xml:space="preserve"> 3</w:t>
      </w:r>
      <w:r>
        <w:rPr>
          <w:rFonts w:ascii="宋体" w:eastAsia="宋体" w:hAnsi="宋体" w:cs="宋体" w:hint="eastAsia"/>
          <w:sz w:val="24"/>
          <w:szCs w:val="24"/>
        </w:rPr>
        <w:t>日内书面答复乙方。甲方同意延期要求或</w:t>
      </w:r>
      <w:r>
        <w:rPr>
          <w:rFonts w:ascii="宋体" w:eastAsia="宋体" w:hAnsi="宋体" w:cs="宋体" w:hint="eastAsia"/>
          <w:sz w:val="24"/>
          <w:szCs w:val="24"/>
          <w:u w:val="single"/>
        </w:rPr>
        <w:t xml:space="preserve"> 3</w:t>
      </w:r>
      <w:r>
        <w:rPr>
          <w:rFonts w:ascii="宋体" w:eastAsia="宋体" w:hAnsi="宋体" w:cs="宋体" w:hint="eastAsia"/>
          <w:sz w:val="24"/>
          <w:szCs w:val="24"/>
        </w:rPr>
        <w:t>日内不予答复，工期相应顺延。甲方不同意延期或乙方未在规定时间内提出延期开工要求，工期不予顺延。</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4.2工期顺延</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下列情况造成竣工日期推迟的，经甲方代表书面确认，工期相应顺延。</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4.2.1 工程量变化和设计变更增加超过原工程量的</w:t>
      </w:r>
      <w:r>
        <w:rPr>
          <w:rFonts w:ascii="宋体" w:eastAsia="宋体" w:hAnsi="宋体" w:cs="宋体" w:hint="eastAsia"/>
          <w:sz w:val="24"/>
          <w:szCs w:val="24"/>
          <w:u w:val="single"/>
        </w:rPr>
        <w:t>10％</w:t>
      </w:r>
      <w:r>
        <w:rPr>
          <w:rFonts w:ascii="宋体" w:eastAsia="宋体" w:hAnsi="宋体" w:cs="宋体" w:hint="eastAsia"/>
          <w:sz w:val="24"/>
          <w:szCs w:val="24"/>
        </w:rPr>
        <w:t>以上。</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4.2.2 甲方未能按第七条的约定提供图纸。</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4.2.3 甲方未能按约定日期支付工程预付款、进度款，致使施工不能正常进行。</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4.2.4 施工中遇到不可预见障碍物或古墓、文物、流沙等需处理时。</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4.2.5 乙方应在不可抗力发生后</w:t>
      </w:r>
      <w:r>
        <w:rPr>
          <w:rFonts w:ascii="宋体" w:eastAsia="宋体" w:hAnsi="宋体" w:cs="宋体" w:hint="eastAsia"/>
          <w:sz w:val="24"/>
          <w:szCs w:val="24"/>
          <w:u w:val="single"/>
        </w:rPr>
        <w:t xml:space="preserve"> 5 </w:t>
      </w:r>
      <w:r>
        <w:rPr>
          <w:rFonts w:ascii="宋体" w:eastAsia="宋体" w:hAnsi="宋体" w:cs="宋体" w:hint="eastAsia"/>
          <w:sz w:val="24"/>
          <w:szCs w:val="24"/>
        </w:rPr>
        <w:t>日内向甲方申请顺延工期并提交有关证明，逾期未申请，视为不影响工期；甲方在收到申请后</w:t>
      </w:r>
      <w:r>
        <w:rPr>
          <w:rFonts w:ascii="宋体" w:eastAsia="宋体" w:hAnsi="宋体" w:cs="宋体" w:hint="eastAsia"/>
          <w:sz w:val="24"/>
          <w:szCs w:val="24"/>
          <w:u w:val="single"/>
        </w:rPr>
        <w:t xml:space="preserve"> 5 </w:t>
      </w:r>
      <w:r>
        <w:rPr>
          <w:rFonts w:ascii="宋体" w:eastAsia="宋体" w:hAnsi="宋体" w:cs="宋体" w:hint="eastAsia"/>
          <w:sz w:val="24"/>
          <w:szCs w:val="24"/>
        </w:rPr>
        <w:t>日内予以书面回复，逾期不回复，视为同意延期要求。</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4.3 暂停施工</w:t>
      </w:r>
    </w:p>
    <w:p w:rsidR="00E00D32" w:rsidRDefault="00484AAF">
      <w:pPr>
        <w:tabs>
          <w:tab w:val="left" w:pos="851"/>
        </w:tabs>
        <w:adjustRightInd w:val="0"/>
        <w:snapToGrid w:val="0"/>
        <w:spacing w:line="500" w:lineRule="exact"/>
        <w:ind w:firstLine="480"/>
        <w:jc w:val="left"/>
        <w:rPr>
          <w:rFonts w:ascii="宋体" w:eastAsia="宋体" w:hAnsi="宋体" w:cs="宋体"/>
          <w:sz w:val="24"/>
          <w:szCs w:val="24"/>
        </w:rPr>
      </w:pPr>
      <w:r>
        <w:rPr>
          <w:rFonts w:ascii="宋体" w:eastAsia="宋体" w:hAnsi="宋体" w:cs="宋体" w:hint="eastAsia"/>
          <w:sz w:val="24"/>
          <w:szCs w:val="24"/>
        </w:rPr>
        <w:lastRenderedPageBreak/>
        <w:t>甲方代表认为必要时，有权要求暂停施工并在停工后</w:t>
      </w:r>
      <w:r>
        <w:rPr>
          <w:rFonts w:ascii="宋体" w:eastAsia="宋体" w:hAnsi="宋体" w:cs="宋体" w:hint="eastAsia"/>
          <w:sz w:val="24"/>
          <w:szCs w:val="24"/>
          <w:u w:val="single"/>
        </w:rPr>
        <w:t xml:space="preserve"> 48</w:t>
      </w:r>
      <w:r>
        <w:rPr>
          <w:rFonts w:ascii="宋体" w:eastAsia="宋体" w:hAnsi="宋体" w:cs="宋体" w:hint="eastAsia"/>
          <w:sz w:val="24"/>
          <w:szCs w:val="24"/>
        </w:rPr>
        <w:t>小时内提出处理意见。乙方在实施甲方代表处理意见后，应在</w:t>
      </w:r>
      <w:r>
        <w:rPr>
          <w:rFonts w:ascii="宋体" w:eastAsia="宋体" w:hAnsi="宋体" w:cs="宋体" w:hint="eastAsia"/>
          <w:sz w:val="24"/>
          <w:szCs w:val="24"/>
          <w:u w:val="single"/>
        </w:rPr>
        <w:t xml:space="preserve">  24  </w:t>
      </w:r>
      <w:r>
        <w:rPr>
          <w:rFonts w:ascii="宋体" w:eastAsia="宋体" w:hAnsi="宋体" w:cs="宋体" w:hint="eastAsia"/>
          <w:sz w:val="24"/>
          <w:szCs w:val="24"/>
        </w:rPr>
        <w:t xml:space="preserve">小时内提出复工要求，甲方代表在 </w:t>
      </w:r>
      <w:r>
        <w:rPr>
          <w:rFonts w:ascii="宋体" w:eastAsia="宋体" w:hAnsi="宋体" w:cs="宋体" w:hint="eastAsia"/>
          <w:sz w:val="24"/>
          <w:szCs w:val="24"/>
          <w:u w:val="single"/>
        </w:rPr>
        <w:t>24</w:t>
      </w:r>
      <w:r>
        <w:rPr>
          <w:rFonts w:ascii="宋体" w:eastAsia="宋体" w:hAnsi="宋体" w:cs="宋体" w:hint="eastAsia"/>
          <w:sz w:val="24"/>
          <w:szCs w:val="24"/>
        </w:rPr>
        <w:t>小时内予以答复。甲方未能在规定时间提出处理意见，或收到乙方复工要求未在规定时限内予答复，乙方可自行复工。</w:t>
      </w:r>
    </w:p>
    <w:p w:rsidR="00E00D32" w:rsidRDefault="00484AAF">
      <w:pPr>
        <w:tabs>
          <w:tab w:val="left" w:pos="851"/>
        </w:tabs>
        <w:adjustRightInd w:val="0"/>
        <w:snapToGrid w:val="0"/>
        <w:spacing w:line="500" w:lineRule="exact"/>
        <w:ind w:firstLine="480"/>
        <w:jc w:val="left"/>
        <w:rPr>
          <w:rFonts w:ascii="宋体" w:eastAsia="宋体" w:hAnsi="宋体" w:cs="宋体"/>
          <w:sz w:val="24"/>
          <w:szCs w:val="24"/>
        </w:rPr>
      </w:pPr>
      <w:r>
        <w:rPr>
          <w:rFonts w:ascii="宋体" w:eastAsia="宋体" w:hAnsi="宋体" w:cs="宋体" w:hint="eastAsia"/>
          <w:sz w:val="24"/>
          <w:szCs w:val="24"/>
        </w:rPr>
        <w:t>4.4 工期奖罚</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4.4.1 因甲方原因延误工期，造成经济损失，由甲方承担，工期相应顺延。</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4.4.2 因乙方原因延误工期，造成经济损失，由乙方承担，工期不予顺延。      </w:t>
      </w:r>
    </w:p>
    <w:p w:rsidR="00E00D32" w:rsidRDefault="00484AAF">
      <w:pPr>
        <w:tabs>
          <w:tab w:val="left" w:pos="851"/>
        </w:tabs>
        <w:adjustRightInd w:val="0"/>
        <w:snapToGrid w:val="0"/>
        <w:spacing w:line="500" w:lineRule="exact"/>
        <w:ind w:firstLineChars="196" w:firstLine="472"/>
        <w:jc w:val="left"/>
        <w:rPr>
          <w:rFonts w:ascii="宋体" w:eastAsia="宋体" w:hAnsi="宋体" w:cs="宋体"/>
          <w:b/>
          <w:sz w:val="24"/>
          <w:szCs w:val="24"/>
        </w:rPr>
      </w:pPr>
      <w:r>
        <w:rPr>
          <w:rFonts w:ascii="宋体" w:eastAsia="宋体" w:hAnsi="宋体" w:cs="宋体" w:hint="eastAsia"/>
          <w:b/>
          <w:sz w:val="24"/>
          <w:szCs w:val="24"/>
        </w:rPr>
        <w:t>第五条  合同价款及支付</w:t>
      </w:r>
    </w:p>
    <w:p w:rsidR="00E00D32" w:rsidRDefault="00484AAF">
      <w:pPr>
        <w:spacing w:line="500" w:lineRule="exact"/>
        <w:ind w:firstLineChars="200" w:firstLine="480"/>
        <w:rPr>
          <w:rFonts w:ascii="宋体" w:eastAsia="宋体" w:hAnsi="宋体" w:cs="宋体"/>
          <w:bCs/>
          <w:sz w:val="24"/>
          <w:szCs w:val="24"/>
          <w:bdr w:val="single" w:sz="4" w:space="0" w:color="auto"/>
        </w:rPr>
      </w:pPr>
      <w:r>
        <w:rPr>
          <w:rFonts w:ascii="宋体" w:eastAsia="宋体" w:hAnsi="宋体" w:cs="宋体" w:hint="eastAsia"/>
          <w:sz w:val="24"/>
          <w:szCs w:val="24"/>
        </w:rPr>
        <w:t>5.1合同价款按以下</w:t>
      </w:r>
      <w:r>
        <w:rPr>
          <w:rFonts w:ascii="宋体" w:eastAsia="宋体" w:hAnsi="宋体" w:cs="宋体" w:hint="eastAsia"/>
          <w:sz w:val="24"/>
          <w:szCs w:val="24"/>
          <w:u w:val="single"/>
        </w:rPr>
        <w:t xml:space="preserve">  </w:t>
      </w:r>
      <w:r w:rsidR="00C06296">
        <w:rPr>
          <w:rFonts w:ascii="宋体" w:eastAsia="宋体" w:hAnsi="宋体" w:cs="宋体" w:hint="eastAsia"/>
          <w:sz w:val="24"/>
          <w:szCs w:val="24"/>
          <w:u w:val="single"/>
        </w:rPr>
        <w:t>（</w:t>
      </w:r>
      <w:r>
        <w:rPr>
          <w:rFonts w:ascii="宋体" w:eastAsia="宋体" w:hAnsi="宋体" w:cs="宋体" w:hint="eastAsia"/>
          <w:sz w:val="24"/>
          <w:szCs w:val="24"/>
          <w:u w:val="single"/>
        </w:rPr>
        <w:t>1</w:t>
      </w:r>
      <w:r w:rsidR="00C06296">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rPr>
        <w:t>执行。</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bCs/>
          <w:sz w:val="24"/>
          <w:szCs w:val="24"/>
        </w:rPr>
        <w:t>（1）</w:t>
      </w:r>
      <w:r>
        <w:rPr>
          <w:rFonts w:ascii="宋体" w:eastAsia="宋体" w:hAnsi="宋体" w:cs="宋体" w:hint="eastAsia"/>
          <w:sz w:val="24"/>
          <w:szCs w:val="24"/>
        </w:rPr>
        <w:t>合同暂定总价为：</w:t>
      </w:r>
      <w:r>
        <w:rPr>
          <w:rFonts w:ascii="宋体" w:eastAsia="宋体" w:hAnsi="宋体" w:cs="宋体" w:hint="eastAsia"/>
          <w:b/>
          <w:sz w:val="24"/>
          <w:szCs w:val="24"/>
          <w:u w:val="single"/>
        </w:rPr>
        <w:t xml:space="preserve">人民币 </w:t>
      </w:r>
      <w:r>
        <w:rPr>
          <w:rFonts w:ascii="宋体" w:eastAsia="宋体" w:hAnsi="宋体" w:cs="宋体" w:hint="eastAsia"/>
          <w:sz w:val="24"/>
          <w:szCs w:val="24"/>
          <w:u w:val="single"/>
        </w:rPr>
        <w:t>…</w:t>
      </w:r>
      <w:r>
        <w:rPr>
          <w:rFonts w:ascii="宋体" w:eastAsia="宋体" w:hAnsi="宋体" w:cs="宋体" w:hint="eastAsia"/>
          <w:b/>
          <w:sz w:val="24"/>
          <w:szCs w:val="24"/>
          <w:u w:val="single"/>
        </w:rPr>
        <w:t xml:space="preserve">  元</w:t>
      </w:r>
      <w:r>
        <w:rPr>
          <w:rFonts w:ascii="宋体" w:eastAsia="宋体" w:hAnsi="宋体" w:cs="宋体" w:hint="eastAsia"/>
          <w:sz w:val="24"/>
          <w:szCs w:val="24"/>
        </w:rPr>
        <w:t>（大写:</w:t>
      </w:r>
      <w:r>
        <w:rPr>
          <w:rFonts w:ascii="宋体" w:eastAsia="宋体" w:hAnsi="宋体" w:cs="宋体" w:hint="eastAsia"/>
          <w:sz w:val="24"/>
          <w:szCs w:val="24"/>
          <w:u w:val="single"/>
        </w:rPr>
        <w:t xml:space="preserve"> …  </w:t>
      </w:r>
      <w:r>
        <w:rPr>
          <w:rFonts w:ascii="宋体" w:eastAsia="宋体" w:hAnsi="宋体" w:cs="宋体" w:hint="eastAsia"/>
          <w:sz w:val="24"/>
          <w:szCs w:val="24"/>
        </w:rPr>
        <w:t>），其中：项目措施费暂定为￥</w:t>
      </w:r>
      <w:r>
        <w:rPr>
          <w:rFonts w:ascii="宋体" w:eastAsia="宋体" w:hAnsi="宋体" w:cs="宋体" w:hint="eastAsia"/>
          <w:sz w:val="24"/>
          <w:szCs w:val="24"/>
          <w:u w:val="single"/>
        </w:rPr>
        <w:t xml:space="preserve"> …    </w:t>
      </w:r>
      <w:r>
        <w:rPr>
          <w:rFonts w:ascii="宋体" w:eastAsia="宋体" w:hAnsi="宋体" w:cs="宋体" w:hint="eastAsia"/>
          <w:sz w:val="24"/>
          <w:szCs w:val="24"/>
        </w:rPr>
        <w:t>元（大写：人民币</w:t>
      </w:r>
      <w:r>
        <w:rPr>
          <w:rFonts w:ascii="宋体" w:eastAsia="宋体" w:hAnsi="宋体" w:cs="宋体" w:hint="eastAsia"/>
          <w:sz w:val="24"/>
          <w:szCs w:val="24"/>
          <w:u w:val="single"/>
        </w:rPr>
        <w:t xml:space="preserve">   …     </w:t>
      </w:r>
      <w:r>
        <w:rPr>
          <w:rFonts w:ascii="宋体" w:eastAsia="宋体" w:hAnsi="宋体" w:cs="宋体" w:hint="eastAsia"/>
          <w:sz w:val="24"/>
          <w:szCs w:val="24"/>
        </w:rPr>
        <w:t>）。经甲方或甲方委托有资质第三方机构审核后，结算审核价作为合同结算价。若结算审核价超合同暂定总价，双方另行签订补充协议。</w:t>
      </w:r>
    </w:p>
    <w:p w:rsidR="00E00D32" w:rsidRDefault="00484AAF">
      <w:pPr>
        <w:autoSpaceDE w:val="0"/>
        <w:autoSpaceDN w:val="0"/>
        <w:adjustRightIn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综合单价：详见经甲方确认的工程量报价单或施工图预算书。</w:t>
      </w:r>
    </w:p>
    <w:p w:rsidR="00E00D32" w:rsidRDefault="00484AAF">
      <w:pPr>
        <w:autoSpaceDE w:val="0"/>
        <w:autoSpaceDN w:val="0"/>
        <w:adjustRightIn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合同单价在合同有效期内为不变价。乙方已经充分考虑本合同履行期间的市场风险和国家政策性调整风险系数并已计入报价，因此合同单价在合同有效期内不因任何因素而作调整。</w:t>
      </w:r>
    </w:p>
    <w:p w:rsidR="00E00D32" w:rsidRDefault="00484AAF">
      <w:pPr>
        <w:numPr>
          <w:ilvl w:val="0"/>
          <w:numId w:val="5"/>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合同以固定总价包干形式，合同暂定总价为：</w:t>
      </w:r>
      <w:r>
        <w:rPr>
          <w:rFonts w:ascii="宋体" w:eastAsia="宋体" w:hAnsi="宋体" w:cs="宋体" w:hint="eastAsia"/>
          <w:b/>
          <w:sz w:val="24"/>
          <w:szCs w:val="24"/>
          <w:u w:val="single"/>
        </w:rPr>
        <w:t xml:space="preserve">人民币 </w:t>
      </w:r>
      <w:r>
        <w:rPr>
          <w:rFonts w:ascii="宋体" w:eastAsia="宋体" w:hAnsi="宋体" w:cs="宋体" w:hint="eastAsia"/>
          <w:sz w:val="24"/>
          <w:szCs w:val="24"/>
          <w:u w:val="single"/>
        </w:rPr>
        <w:t>…</w:t>
      </w:r>
      <w:r>
        <w:rPr>
          <w:rFonts w:ascii="宋体" w:eastAsia="宋体" w:hAnsi="宋体" w:cs="宋体" w:hint="eastAsia"/>
          <w:b/>
          <w:sz w:val="24"/>
          <w:szCs w:val="24"/>
          <w:u w:val="single"/>
        </w:rPr>
        <w:t xml:space="preserve">   元</w:t>
      </w:r>
      <w:r>
        <w:rPr>
          <w:rFonts w:ascii="宋体" w:eastAsia="宋体" w:hAnsi="宋体" w:cs="宋体" w:hint="eastAsia"/>
          <w:sz w:val="24"/>
          <w:szCs w:val="24"/>
        </w:rPr>
        <w:t>（大写:</w:t>
      </w:r>
      <w:r>
        <w:rPr>
          <w:rFonts w:ascii="宋体" w:eastAsia="宋体" w:hAnsi="宋体" w:cs="宋体" w:hint="eastAsia"/>
          <w:sz w:val="24"/>
          <w:szCs w:val="24"/>
          <w:u w:val="single"/>
        </w:rPr>
        <w:t xml:space="preserve"> …  </w:t>
      </w:r>
      <w:r>
        <w:rPr>
          <w:rFonts w:ascii="宋体" w:eastAsia="宋体" w:hAnsi="宋体" w:cs="宋体" w:hint="eastAsia"/>
          <w:sz w:val="24"/>
          <w:szCs w:val="24"/>
        </w:rPr>
        <w:t>），其中：项目措施费暂定为￥</w:t>
      </w:r>
      <w:r>
        <w:rPr>
          <w:rFonts w:ascii="宋体" w:eastAsia="宋体" w:hAnsi="宋体" w:cs="宋体" w:hint="eastAsia"/>
          <w:sz w:val="24"/>
          <w:szCs w:val="24"/>
          <w:u w:val="single"/>
        </w:rPr>
        <w:t xml:space="preserve">   …   </w:t>
      </w:r>
      <w:r>
        <w:rPr>
          <w:rFonts w:ascii="宋体" w:eastAsia="宋体" w:hAnsi="宋体" w:cs="宋体" w:hint="eastAsia"/>
          <w:sz w:val="24"/>
          <w:szCs w:val="24"/>
        </w:rPr>
        <w:t>元（大写：人民币</w:t>
      </w:r>
      <w:r>
        <w:rPr>
          <w:rFonts w:ascii="宋体" w:eastAsia="宋体" w:hAnsi="宋体" w:cs="宋体" w:hint="eastAsia"/>
          <w:sz w:val="24"/>
          <w:szCs w:val="24"/>
          <w:u w:val="single"/>
        </w:rPr>
        <w:t xml:space="preserve">  …   </w:t>
      </w:r>
      <w:r>
        <w:rPr>
          <w:rFonts w:ascii="宋体" w:eastAsia="宋体" w:hAnsi="宋体" w:cs="宋体" w:hint="eastAsia"/>
          <w:sz w:val="24"/>
          <w:szCs w:val="24"/>
        </w:rPr>
        <w:t>）。经甲方或甲方委托有资质第三方机构审核后，若结算审核价比合同暂定总价低，则以结算审核价作为合同结算价，否则以合同暂定总价为合同结算价。</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 xml:space="preserve">    此费用在项目实施期间费用均不得调整（如项目实施内容变更，需调整合同暂定价，双方另行协商签订补充协议）。</w:t>
      </w:r>
    </w:p>
    <w:p w:rsidR="00E00D32" w:rsidRDefault="00484AAF">
      <w:pPr>
        <w:tabs>
          <w:tab w:val="left" w:pos="851"/>
        </w:tabs>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kern w:val="0"/>
          <w:sz w:val="24"/>
          <w:szCs w:val="24"/>
          <w:lang w:val="zh-CN"/>
        </w:rPr>
        <w:t>5.2</w:t>
      </w:r>
      <w:r>
        <w:rPr>
          <w:rFonts w:ascii="宋体" w:eastAsia="宋体" w:hAnsi="宋体" w:cs="宋体" w:hint="eastAsia"/>
          <w:kern w:val="0"/>
          <w:sz w:val="24"/>
          <w:szCs w:val="24"/>
        </w:rPr>
        <w:t>本合同约定的价格为含税价价格</w:t>
      </w:r>
      <w:r>
        <w:rPr>
          <w:rFonts w:ascii="宋体" w:eastAsia="宋体" w:hAnsi="宋体" w:cs="宋体" w:hint="eastAsia"/>
          <w:sz w:val="24"/>
          <w:szCs w:val="24"/>
        </w:rPr>
        <w:t>（税率</w:t>
      </w:r>
      <w:r>
        <w:rPr>
          <w:rFonts w:ascii="宋体" w:eastAsia="宋体" w:hAnsi="宋体" w:cs="宋体" w:hint="eastAsia"/>
          <w:sz w:val="24"/>
          <w:szCs w:val="24"/>
          <w:u w:val="single"/>
        </w:rPr>
        <w:t xml:space="preserve"> 9  %</w:t>
      </w:r>
      <w:r>
        <w:rPr>
          <w:rFonts w:ascii="宋体" w:eastAsia="宋体" w:hAnsi="宋体" w:cs="宋体" w:hint="eastAsia"/>
          <w:sz w:val="24"/>
          <w:szCs w:val="24"/>
        </w:rPr>
        <w:t>），合同履行期间国家税率调整或乙方开票的实际税率与前述税率不一致的，不含税价不变，价税合计按实际税率相</w:t>
      </w:r>
      <w:r>
        <w:rPr>
          <w:rFonts w:ascii="宋体" w:eastAsia="宋体" w:hAnsi="宋体" w:cs="宋体" w:hint="eastAsia"/>
          <w:sz w:val="24"/>
          <w:szCs w:val="24"/>
        </w:rPr>
        <w:lastRenderedPageBreak/>
        <w:t>应调整，以开具发票时间为准。</w:t>
      </w:r>
    </w:p>
    <w:p w:rsidR="00E00D32" w:rsidRDefault="00484AAF">
      <w:pPr>
        <w:spacing w:line="500" w:lineRule="exact"/>
        <w:ind w:firstLineChars="200" w:firstLine="480"/>
        <w:rPr>
          <w:rFonts w:ascii="宋体" w:eastAsia="宋体" w:hAnsi="宋体" w:cs="宋体"/>
          <w:bCs/>
          <w:sz w:val="24"/>
          <w:szCs w:val="24"/>
          <w:u w:val="single"/>
        </w:rPr>
      </w:pPr>
      <w:r>
        <w:rPr>
          <w:rFonts w:ascii="宋体" w:eastAsia="宋体" w:hAnsi="宋体" w:cs="宋体" w:hint="eastAsia"/>
          <w:sz w:val="24"/>
          <w:szCs w:val="24"/>
        </w:rPr>
        <w:t xml:space="preserve"> </w:t>
      </w:r>
      <w:bookmarkStart w:id="85" w:name="OLE_LINK4"/>
      <w:bookmarkStart w:id="86" w:name="OLE_LINK5"/>
      <w:r>
        <w:rPr>
          <w:rFonts w:ascii="宋体" w:eastAsia="宋体" w:hAnsi="宋体" w:cs="宋体" w:hint="eastAsia"/>
          <w:bCs/>
          <w:sz w:val="24"/>
          <w:szCs w:val="24"/>
        </w:rPr>
        <w:t>5.3 预付款：</w:t>
      </w:r>
      <w:r>
        <w:rPr>
          <w:rFonts w:ascii="宋体" w:eastAsia="宋体" w:hAnsi="宋体" w:cs="宋体" w:hint="eastAsia"/>
          <w:bCs/>
          <w:sz w:val="24"/>
          <w:szCs w:val="24"/>
        </w:rPr>
        <w:sym w:font="Wingdings" w:char="00FE"/>
      </w:r>
      <w:r>
        <w:rPr>
          <w:rFonts w:ascii="宋体" w:eastAsia="宋体" w:hAnsi="宋体" w:cs="宋体" w:hint="eastAsia"/>
          <w:bCs/>
          <w:sz w:val="24"/>
          <w:szCs w:val="24"/>
        </w:rPr>
        <w:t xml:space="preserve">无     </w:t>
      </w:r>
      <w:r>
        <w:rPr>
          <w:rFonts w:ascii="宋体" w:eastAsia="宋体" w:hAnsi="宋体" w:cs="宋体" w:hint="eastAsia"/>
          <w:bCs/>
          <w:sz w:val="24"/>
          <w:szCs w:val="24"/>
        </w:rPr>
        <w:sym w:font="Wingdings" w:char="00A8"/>
      </w:r>
      <w:r>
        <w:rPr>
          <w:rFonts w:ascii="宋体" w:eastAsia="宋体" w:hAnsi="宋体" w:cs="宋体" w:hint="eastAsia"/>
          <w:bCs/>
          <w:sz w:val="24"/>
          <w:szCs w:val="24"/>
        </w:rPr>
        <w:t>有，合同签订后，乙方开具等额的</w:t>
      </w:r>
      <w:r>
        <w:rPr>
          <w:rFonts w:ascii="宋体" w:eastAsia="宋体" w:hAnsi="宋体" w:cs="宋体" w:hint="eastAsia"/>
          <w:bCs/>
          <w:sz w:val="24"/>
          <w:szCs w:val="24"/>
          <w:u w:val="single"/>
        </w:rPr>
        <w:t>增值税专用发票/普通发票</w:t>
      </w:r>
      <w:r>
        <w:rPr>
          <w:rFonts w:ascii="宋体" w:eastAsia="宋体" w:hAnsi="宋体" w:cs="宋体" w:hint="eastAsia"/>
          <w:bCs/>
          <w:sz w:val="24"/>
          <w:szCs w:val="24"/>
        </w:rPr>
        <w:t>及提交履约担保（如有）后10个工作日内，甲方支付合同暂定总价的</w:t>
      </w:r>
      <w:r>
        <w:rPr>
          <w:rFonts w:ascii="宋体" w:eastAsia="宋体" w:hAnsi="宋体" w:cs="宋体" w:hint="eastAsia"/>
          <w:sz w:val="24"/>
          <w:szCs w:val="24"/>
          <w:u w:val="single"/>
        </w:rPr>
        <w:t>30%</w:t>
      </w:r>
      <w:r>
        <w:rPr>
          <w:rFonts w:ascii="宋体" w:eastAsia="宋体" w:hAnsi="宋体" w:cs="宋体" w:hint="eastAsia"/>
          <w:sz w:val="24"/>
          <w:szCs w:val="24"/>
        </w:rPr>
        <w:t>作为预付款。若合同解除或终止，乙方在</w:t>
      </w:r>
      <w:r>
        <w:rPr>
          <w:rFonts w:ascii="宋体" w:eastAsia="宋体" w:hAnsi="宋体" w:cs="宋体" w:hint="eastAsia"/>
          <w:sz w:val="24"/>
          <w:szCs w:val="24"/>
          <w:u w:val="single"/>
        </w:rPr>
        <w:t xml:space="preserve"> 5 </w:t>
      </w:r>
      <w:r>
        <w:rPr>
          <w:rFonts w:ascii="宋体" w:eastAsia="宋体" w:hAnsi="宋体" w:cs="宋体" w:hint="eastAsia"/>
          <w:sz w:val="24"/>
          <w:szCs w:val="24"/>
        </w:rPr>
        <w:t>个工作日内返还预付款（无息）。</w:t>
      </w:r>
      <w:r>
        <w:rPr>
          <w:rFonts w:ascii="宋体" w:eastAsia="宋体" w:hAnsi="宋体" w:cs="宋体" w:hint="eastAsia"/>
          <w:bCs/>
          <w:kern w:val="0"/>
          <w:sz w:val="24"/>
          <w:szCs w:val="24"/>
        </w:rPr>
        <w:t>逾期未返还，每逾期一日，乙方应按合同暂定总价的</w:t>
      </w:r>
      <w:r>
        <w:rPr>
          <w:rFonts w:ascii="宋体" w:eastAsia="宋体" w:hAnsi="宋体" w:cs="宋体" w:hint="eastAsia"/>
          <w:bCs/>
          <w:kern w:val="0"/>
          <w:sz w:val="24"/>
          <w:szCs w:val="24"/>
          <w:u w:val="single"/>
        </w:rPr>
        <w:t>万分之五/日</w:t>
      </w:r>
      <w:r>
        <w:rPr>
          <w:rFonts w:ascii="宋体" w:eastAsia="宋体" w:hAnsi="宋体" w:cs="宋体" w:hint="eastAsia"/>
          <w:bCs/>
          <w:kern w:val="0"/>
          <w:sz w:val="24"/>
          <w:szCs w:val="24"/>
        </w:rPr>
        <w:t>支付违约金</w:t>
      </w:r>
      <w:r>
        <w:rPr>
          <w:rFonts w:ascii="宋体" w:eastAsia="宋体" w:hAnsi="宋体" w:cs="宋体" w:hint="eastAsia"/>
          <w:sz w:val="24"/>
          <w:szCs w:val="24"/>
        </w:rPr>
        <w:t>。</w:t>
      </w:r>
    </w:p>
    <w:p w:rsidR="00E00D32" w:rsidRDefault="00484AAF">
      <w:pPr>
        <w:tabs>
          <w:tab w:val="left" w:pos="851"/>
        </w:tabs>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bCs/>
          <w:sz w:val="24"/>
          <w:szCs w:val="24"/>
        </w:rPr>
        <w:t>5.4工程完工前，乙方在每月</w:t>
      </w:r>
      <w:r>
        <w:rPr>
          <w:rFonts w:ascii="宋体" w:eastAsia="宋体" w:hAnsi="宋体" w:cs="宋体" w:hint="eastAsia"/>
          <w:bCs/>
          <w:sz w:val="24"/>
          <w:szCs w:val="24"/>
          <w:u w:val="single"/>
        </w:rPr>
        <w:t xml:space="preserve"> </w:t>
      </w:r>
      <w:r>
        <w:rPr>
          <w:rFonts w:ascii="宋体" w:eastAsia="宋体" w:hAnsi="宋体" w:cs="宋体" w:hint="eastAsia"/>
          <w:sz w:val="24"/>
          <w:szCs w:val="24"/>
          <w:u w:val="single"/>
        </w:rPr>
        <w:t>15</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日前提交请款资料及等额</w:t>
      </w:r>
      <w:r>
        <w:rPr>
          <w:rFonts w:ascii="宋体" w:eastAsia="宋体" w:hAnsi="宋体" w:cs="宋体" w:hint="eastAsia"/>
          <w:bCs/>
          <w:sz w:val="24"/>
          <w:szCs w:val="24"/>
          <w:u w:val="single"/>
        </w:rPr>
        <w:t>增值税专用发票</w:t>
      </w:r>
      <w:r>
        <w:rPr>
          <w:rFonts w:ascii="宋体" w:eastAsia="宋体" w:hAnsi="宋体" w:cs="宋体" w:hint="eastAsia"/>
          <w:bCs/>
          <w:sz w:val="24"/>
          <w:szCs w:val="24"/>
        </w:rPr>
        <w:t>后，甲方支付至实际完成工作量的</w:t>
      </w:r>
      <w:r>
        <w:rPr>
          <w:rFonts w:ascii="宋体" w:eastAsia="宋体" w:hAnsi="宋体" w:cs="宋体" w:hint="eastAsia"/>
          <w:bCs/>
          <w:sz w:val="24"/>
          <w:szCs w:val="24"/>
          <w:u w:val="single"/>
        </w:rPr>
        <w:t>60%</w:t>
      </w:r>
      <w:r>
        <w:rPr>
          <w:rFonts w:ascii="宋体" w:eastAsia="宋体" w:hAnsi="宋体" w:cs="宋体" w:hint="eastAsia"/>
          <w:bCs/>
          <w:sz w:val="24"/>
          <w:szCs w:val="24"/>
        </w:rPr>
        <w:t>；</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bCs/>
          <w:sz w:val="24"/>
          <w:szCs w:val="24"/>
        </w:rPr>
        <w:t>5.5工程完工验收合格后，经甲方或甲方委托的第三方造价咨询单位结算审核且乙方提交请款资料及等额</w:t>
      </w:r>
      <w:r>
        <w:rPr>
          <w:rFonts w:ascii="宋体" w:eastAsia="宋体" w:hAnsi="宋体" w:cs="宋体" w:hint="eastAsia"/>
          <w:bCs/>
          <w:sz w:val="24"/>
          <w:szCs w:val="24"/>
          <w:u w:val="single"/>
        </w:rPr>
        <w:t>增值税专用发票</w:t>
      </w:r>
      <w:r>
        <w:rPr>
          <w:rFonts w:ascii="宋体" w:eastAsia="宋体" w:hAnsi="宋体" w:cs="宋体" w:hint="eastAsia"/>
          <w:bCs/>
          <w:sz w:val="24"/>
          <w:szCs w:val="24"/>
        </w:rPr>
        <w:t>后，甲方支付至合同结算价的97</w:t>
      </w:r>
      <w:r>
        <w:rPr>
          <w:rFonts w:ascii="宋体" w:eastAsia="宋体" w:hAnsi="宋体" w:cs="宋体" w:hint="eastAsia"/>
          <w:b/>
          <w:sz w:val="24"/>
          <w:szCs w:val="24"/>
        </w:rPr>
        <w:t>%</w:t>
      </w:r>
      <w:r>
        <w:rPr>
          <w:rFonts w:ascii="宋体" w:eastAsia="宋体" w:hAnsi="宋体" w:cs="宋体" w:hint="eastAsia"/>
          <w:sz w:val="24"/>
          <w:szCs w:val="24"/>
        </w:rPr>
        <w:t>(含因乙方未按规定履行合同约定而产生的各种违约金、扣罚金、赔偿金以及应由乙方交纳的各种费用等)。</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5.6质保期按合同第十四条约定执行，质保期满后且乙方不存在违约情形，由乙方提交申请质保金退还资料</w:t>
      </w:r>
      <w:r>
        <w:rPr>
          <w:rFonts w:ascii="宋体" w:eastAsia="宋体" w:hAnsi="宋体" w:cs="宋体" w:hint="eastAsia"/>
          <w:sz w:val="24"/>
          <w:szCs w:val="24"/>
          <w:u w:val="single"/>
        </w:rPr>
        <w:t>15</w:t>
      </w:r>
      <w:r>
        <w:rPr>
          <w:rFonts w:ascii="宋体" w:eastAsia="宋体" w:hAnsi="宋体" w:cs="宋体" w:hint="eastAsia"/>
          <w:sz w:val="24"/>
          <w:szCs w:val="24"/>
        </w:rPr>
        <w:t>个工作日内，甲方支付合同结算价的3%（质保金）给乙方（无息）。</w:t>
      </w:r>
    </w:p>
    <w:p w:rsidR="00E00D32" w:rsidRDefault="00484AAF">
      <w:pPr>
        <w:pStyle w:val="a7"/>
        <w:spacing w:line="500" w:lineRule="exact"/>
        <w:ind w:firstLineChars="200" w:firstLine="480"/>
        <w:outlineLvl w:val="1"/>
        <w:rPr>
          <w:rFonts w:eastAsia="宋体" w:hAnsi="宋体" w:cs="宋体"/>
          <w:sz w:val="24"/>
        </w:rPr>
      </w:pPr>
      <w:r>
        <w:rPr>
          <w:rFonts w:eastAsia="宋体" w:hAnsi="宋体" w:cs="宋体" w:hint="eastAsia"/>
          <w:sz w:val="24"/>
        </w:rPr>
        <w:t>5.7 乙方收款账户：</w:t>
      </w:r>
      <w:r>
        <w:rPr>
          <w:rFonts w:eastAsia="宋体" w:hAnsi="宋体" w:cs="宋体" w:hint="eastAsia"/>
          <w:sz w:val="24"/>
          <w:u w:val="single"/>
        </w:rPr>
        <w:t xml:space="preserve">                </w:t>
      </w:r>
      <w:r>
        <w:rPr>
          <w:rFonts w:eastAsia="宋体" w:hAnsi="宋体" w:cs="宋体" w:hint="eastAsia"/>
          <w:sz w:val="24"/>
        </w:rPr>
        <w:t>；</w:t>
      </w:r>
    </w:p>
    <w:p w:rsidR="00E00D32" w:rsidRDefault="00484AAF">
      <w:pPr>
        <w:spacing w:line="500" w:lineRule="exact"/>
        <w:ind w:firstLineChars="450" w:firstLine="1080"/>
        <w:rPr>
          <w:rFonts w:ascii="宋体" w:eastAsia="宋体" w:hAnsi="宋体" w:cs="宋体"/>
          <w:sz w:val="24"/>
          <w:szCs w:val="24"/>
        </w:rPr>
      </w:pPr>
      <w:r>
        <w:rPr>
          <w:rFonts w:ascii="宋体" w:eastAsia="宋体" w:hAnsi="宋体" w:cs="宋体" w:hint="eastAsia"/>
          <w:sz w:val="24"/>
          <w:szCs w:val="24"/>
        </w:rPr>
        <w:t>收款账号：</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E00D32" w:rsidRDefault="00484AAF">
      <w:pPr>
        <w:spacing w:line="500" w:lineRule="exact"/>
        <w:ind w:firstLineChars="450" w:firstLine="1080"/>
        <w:rPr>
          <w:rFonts w:ascii="宋体" w:eastAsia="宋体" w:hAnsi="宋体" w:cs="宋体"/>
          <w:sz w:val="24"/>
          <w:szCs w:val="24"/>
        </w:rPr>
      </w:pPr>
      <w:r>
        <w:rPr>
          <w:rFonts w:ascii="宋体" w:eastAsia="宋体" w:hAnsi="宋体" w:cs="宋体" w:hint="eastAsia"/>
          <w:sz w:val="24"/>
          <w:szCs w:val="24"/>
        </w:rPr>
        <w:t>开户行：</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乙方在收款前需提交相应金额</w:t>
      </w:r>
      <w:r>
        <w:rPr>
          <w:rFonts w:ascii="宋体" w:eastAsia="宋体" w:hAnsi="宋体" w:cs="宋体" w:hint="eastAsia"/>
          <w:sz w:val="24"/>
          <w:szCs w:val="24"/>
          <w:u w:val="single"/>
        </w:rPr>
        <w:t>增值税专用发票</w:t>
      </w:r>
      <w:r>
        <w:rPr>
          <w:rFonts w:ascii="宋体" w:eastAsia="宋体" w:hAnsi="宋体" w:cs="宋体" w:hint="eastAsia"/>
          <w:sz w:val="24"/>
          <w:szCs w:val="24"/>
        </w:rPr>
        <w:t>给甲方。（具体按甲方财务要求提供）</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发票信息：</w:t>
      </w:r>
      <w:r>
        <w:rPr>
          <w:rFonts w:ascii="宋体" w:eastAsia="宋体" w:hAnsi="宋体" w:cs="宋体" w:hint="eastAsia"/>
          <w:sz w:val="24"/>
          <w:szCs w:val="24"/>
          <w:u w:val="single"/>
        </w:rPr>
        <w:t xml:space="preserve">         </w:t>
      </w:r>
    </w:p>
    <w:p w:rsidR="00E00D32" w:rsidRDefault="00484AAF">
      <w:pPr>
        <w:tabs>
          <w:tab w:val="left" w:pos="851"/>
        </w:tabs>
        <w:adjustRightInd w:val="0"/>
        <w:snapToGrid w:val="0"/>
        <w:spacing w:line="500" w:lineRule="exact"/>
        <w:ind w:firstLineChars="200" w:firstLine="480"/>
        <w:jc w:val="left"/>
        <w:outlineLvl w:val="1"/>
        <w:rPr>
          <w:rFonts w:ascii="宋体" w:eastAsia="宋体" w:hAnsi="宋体" w:cs="宋体"/>
          <w:bCs/>
          <w:sz w:val="24"/>
          <w:szCs w:val="24"/>
          <w:bdr w:val="single" w:sz="4" w:space="0" w:color="auto"/>
        </w:rPr>
      </w:pPr>
      <w:r>
        <w:rPr>
          <w:rFonts w:ascii="宋体" w:eastAsia="宋体" w:hAnsi="宋体" w:cs="宋体" w:hint="eastAsia"/>
          <w:sz w:val="24"/>
          <w:szCs w:val="24"/>
        </w:rPr>
        <w:t xml:space="preserve">5.8付款方式： </w:t>
      </w:r>
      <w:r>
        <w:rPr>
          <w:rFonts w:ascii="宋体" w:eastAsia="宋体" w:hAnsi="宋体" w:cs="宋体" w:hint="eastAsia"/>
          <w:sz w:val="24"/>
          <w:szCs w:val="24"/>
        </w:rPr>
        <w:sym w:font="Wingdings" w:char="00FE"/>
      </w:r>
      <w:r>
        <w:rPr>
          <w:rFonts w:ascii="宋体" w:eastAsia="宋体" w:hAnsi="宋体" w:cs="宋体" w:hint="eastAsia"/>
          <w:sz w:val="24"/>
          <w:szCs w:val="24"/>
        </w:rPr>
        <w:t xml:space="preserve">网银支付；  </w:t>
      </w:r>
      <w:r>
        <w:rPr>
          <w:rFonts w:ascii="宋体" w:eastAsia="宋体" w:hAnsi="宋体" w:cs="宋体" w:hint="eastAsia"/>
          <w:sz w:val="24"/>
          <w:szCs w:val="24"/>
        </w:rPr>
        <w:sym w:font="Wingdings" w:char="F0A8"/>
      </w:r>
      <w:r>
        <w:rPr>
          <w:rFonts w:ascii="宋体" w:eastAsia="宋体" w:hAnsi="宋体" w:cs="宋体" w:hint="eastAsia"/>
          <w:sz w:val="24"/>
          <w:szCs w:val="24"/>
        </w:rPr>
        <w:t xml:space="preserve">支票；   </w:t>
      </w:r>
      <w:r>
        <w:rPr>
          <w:rFonts w:ascii="宋体" w:eastAsia="宋体" w:hAnsi="宋体" w:cs="宋体" w:hint="eastAsia"/>
          <w:sz w:val="24"/>
          <w:szCs w:val="24"/>
        </w:rPr>
        <w:sym w:font="Wingdings" w:char="F0A8"/>
      </w:r>
      <w:r>
        <w:rPr>
          <w:rFonts w:ascii="宋体" w:eastAsia="宋体" w:hAnsi="宋体" w:cs="宋体" w:hint="eastAsia"/>
          <w:sz w:val="24"/>
          <w:szCs w:val="24"/>
        </w:rPr>
        <w:t>其他：</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00D32" w:rsidRDefault="00484AAF">
      <w:pPr>
        <w:pStyle w:val="a7"/>
        <w:spacing w:line="500" w:lineRule="exact"/>
        <w:ind w:firstLineChars="300" w:firstLine="720"/>
        <w:outlineLvl w:val="1"/>
        <w:rPr>
          <w:rFonts w:eastAsia="宋体" w:hAnsi="宋体" w:cs="宋体"/>
          <w:sz w:val="24"/>
        </w:rPr>
      </w:pPr>
      <w:r>
        <w:rPr>
          <w:rFonts w:eastAsia="宋体" w:hAnsi="宋体" w:cs="宋体" w:hint="eastAsia"/>
          <w:sz w:val="24"/>
        </w:rPr>
        <w:t>（建议采用网银支付、支票两种形式中之一）。</w:t>
      </w:r>
    </w:p>
    <w:p w:rsidR="00E00D32" w:rsidRDefault="00484AAF">
      <w:pPr>
        <w:spacing w:line="500" w:lineRule="exact"/>
        <w:ind w:firstLineChars="200" w:firstLine="468"/>
        <w:rPr>
          <w:rFonts w:ascii="宋体" w:eastAsia="宋体" w:hAnsi="宋体" w:cs="宋体"/>
          <w:sz w:val="24"/>
          <w:szCs w:val="24"/>
        </w:rPr>
      </w:pPr>
      <w:r>
        <w:rPr>
          <w:rFonts w:ascii="宋体" w:eastAsia="宋体" w:hAnsi="宋体" w:cs="宋体" w:hint="eastAsia"/>
          <w:spacing w:val="-3"/>
          <w:sz w:val="24"/>
          <w:szCs w:val="24"/>
        </w:rPr>
        <w:t>5.9如出现合同费用超付，乙方应在获知超付之日起7个工作日内返还超付款项（无息）。</w:t>
      </w:r>
      <w:r>
        <w:rPr>
          <w:rFonts w:ascii="宋体" w:eastAsia="宋体" w:hAnsi="宋体" w:cs="宋体" w:hint="eastAsia"/>
          <w:sz w:val="24"/>
          <w:szCs w:val="24"/>
        </w:rPr>
        <w:t>每逾期一周乙方承担超付款项的</w:t>
      </w:r>
      <w:r>
        <w:rPr>
          <w:rFonts w:ascii="宋体" w:eastAsia="宋体" w:hAnsi="宋体" w:cs="宋体" w:hint="eastAsia"/>
          <w:sz w:val="24"/>
          <w:szCs w:val="24"/>
          <w:u w:val="single"/>
        </w:rPr>
        <w:t>1%</w:t>
      </w:r>
      <w:r>
        <w:rPr>
          <w:rFonts w:ascii="宋体" w:eastAsia="宋体" w:hAnsi="宋体" w:cs="宋体" w:hint="eastAsia"/>
          <w:sz w:val="24"/>
          <w:szCs w:val="24"/>
        </w:rPr>
        <w:t>的逾期违约金，且支付超付款项相应存款利息。</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5.10结算审定价超过合同暂定总价时，暂停合同的工程款支付程序，签订补充协议后支付。</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u w:val="single"/>
        </w:rPr>
      </w:pPr>
      <w:r>
        <w:rPr>
          <w:rFonts w:ascii="宋体" w:eastAsia="宋体" w:hAnsi="宋体" w:cs="宋体" w:hint="eastAsia"/>
          <w:sz w:val="24"/>
          <w:szCs w:val="24"/>
        </w:rPr>
        <w:t>5.11本项目工程款的支付单位为：</w:t>
      </w:r>
      <w:r>
        <w:rPr>
          <w:rFonts w:ascii="宋体" w:eastAsia="宋体" w:hAnsi="宋体" w:cs="宋体" w:hint="eastAsia"/>
          <w:sz w:val="24"/>
          <w:szCs w:val="24"/>
          <w:u w:val="single"/>
        </w:rPr>
        <w:t xml:space="preserve">   …    。</w:t>
      </w:r>
    </w:p>
    <w:bookmarkEnd w:id="85"/>
    <w:bookmarkEnd w:id="86"/>
    <w:p w:rsidR="00E00D32" w:rsidRDefault="00484AAF">
      <w:pPr>
        <w:tabs>
          <w:tab w:val="left" w:pos="851"/>
        </w:tabs>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第六条  履约担保</w:t>
      </w:r>
    </w:p>
    <w:p w:rsidR="00E00D32" w:rsidRDefault="00484AAF">
      <w:pPr>
        <w:spacing w:line="500" w:lineRule="exact"/>
        <w:ind w:firstLineChars="200" w:firstLine="480"/>
        <w:outlineLvl w:val="0"/>
        <w:rPr>
          <w:rFonts w:ascii="宋体" w:eastAsia="宋体" w:hAnsi="宋体" w:cs="宋体"/>
          <w:sz w:val="24"/>
          <w:szCs w:val="24"/>
          <w:u w:val="single"/>
        </w:rPr>
      </w:pPr>
      <w:r>
        <w:rPr>
          <w:rFonts w:ascii="宋体" w:eastAsia="宋体" w:hAnsi="宋体" w:cs="宋体" w:hint="eastAsia"/>
          <w:sz w:val="24"/>
          <w:szCs w:val="24"/>
        </w:rPr>
        <w:t>履约担保：</w:t>
      </w:r>
      <w:r>
        <w:rPr>
          <w:rFonts w:ascii="宋体" w:eastAsia="宋体" w:hAnsi="宋体" w:cs="宋体" w:hint="eastAsia"/>
          <w:sz w:val="24"/>
          <w:szCs w:val="24"/>
        </w:rPr>
        <w:sym w:font="Times New Roman" w:char="0000"/>
      </w:r>
      <w:r>
        <w:rPr>
          <w:rFonts w:ascii="宋体" w:eastAsia="宋体" w:hAnsi="宋体" w:cs="宋体" w:hint="eastAsia"/>
          <w:sz w:val="24"/>
          <w:szCs w:val="24"/>
        </w:rPr>
        <w:sym w:font="Times New Roman" w:char="0000"/>
      </w:r>
      <w:r>
        <w:rPr>
          <w:rFonts w:ascii="宋体" w:eastAsia="宋体" w:hAnsi="宋体" w:cs="宋体" w:hint="eastAsia"/>
          <w:sz w:val="24"/>
          <w:szCs w:val="24"/>
        </w:rPr>
        <w:sym w:font="Wingdings" w:char="00FE"/>
      </w:r>
      <w:r>
        <w:rPr>
          <w:rFonts w:ascii="宋体" w:eastAsia="宋体" w:hAnsi="宋体" w:cs="宋体" w:hint="eastAsia"/>
          <w:bCs/>
          <w:sz w:val="24"/>
          <w:szCs w:val="24"/>
        </w:rPr>
        <w:t xml:space="preserve">无；    </w:t>
      </w:r>
      <w:r>
        <w:rPr>
          <w:rFonts w:ascii="宋体" w:eastAsia="宋体" w:hAnsi="宋体" w:cs="宋体" w:hint="eastAsia"/>
          <w:bCs/>
          <w:sz w:val="24"/>
          <w:szCs w:val="24"/>
        </w:rPr>
        <w:sym w:font="Times New Roman" w:char="0000"/>
      </w:r>
      <w:r>
        <w:rPr>
          <w:rFonts w:ascii="宋体" w:eastAsia="宋体" w:hAnsi="宋体" w:cs="宋体" w:hint="eastAsia"/>
          <w:bCs/>
          <w:sz w:val="24"/>
          <w:szCs w:val="24"/>
        </w:rPr>
        <w:sym w:font="Times New Roman" w:char="0000"/>
      </w:r>
      <w:r>
        <w:rPr>
          <w:rFonts w:ascii="宋体" w:eastAsia="宋体" w:hAnsi="宋体" w:cs="宋体" w:hint="eastAsia"/>
          <w:bCs/>
          <w:sz w:val="24"/>
          <w:szCs w:val="24"/>
        </w:rPr>
        <w:sym w:font="Wingdings" w:char="F0A8"/>
      </w:r>
      <w:r>
        <w:rPr>
          <w:rFonts w:ascii="宋体" w:eastAsia="宋体" w:hAnsi="宋体" w:cs="宋体" w:hint="eastAsia"/>
          <w:bCs/>
          <w:sz w:val="24"/>
          <w:szCs w:val="24"/>
        </w:rPr>
        <w:t>有，乙方于</w:t>
      </w:r>
      <w:r>
        <w:rPr>
          <w:rFonts w:ascii="宋体" w:eastAsia="宋体" w:hAnsi="宋体" w:cs="宋体" w:hint="eastAsia"/>
          <w:sz w:val="24"/>
          <w:szCs w:val="24"/>
        </w:rPr>
        <w:t>本合同签订后</w:t>
      </w:r>
      <w:r>
        <w:rPr>
          <w:rFonts w:ascii="宋体" w:eastAsia="宋体" w:hAnsi="宋体" w:cs="宋体" w:hint="eastAsia"/>
          <w:sz w:val="24"/>
          <w:szCs w:val="24"/>
          <w:u w:val="single"/>
        </w:rPr>
        <w:t>10</w:t>
      </w:r>
      <w:r>
        <w:rPr>
          <w:rFonts w:ascii="宋体" w:eastAsia="宋体" w:hAnsi="宋体" w:cs="宋体" w:hint="eastAsia"/>
          <w:sz w:val="24"/>
          <w:szCs w:val="24"/>
        </w:rPr>
        <w:t>日内</w:t>
      </w:r>
      <w:r>
        <w:rPr>
          <w:rFonts w:ascii="宋体" w:eastAsia="宋体" w:hAnsi="宋体" w:cs="宋体" w:hint="eastAsia"/>
          <w:sz w:val="24"/>
          <w:szCs w:val="24"/>
          <w:u w:val="single"/>
        </w:rPr>
        <w:t>按照合同暂定价的10%提交履约保证金，</w:t>
      </w:r>
      <w:r>
        <w:rPr>
          <w:rFonts w:ascii="宋体" w:eastAsia="宋体" w:hAnsi="宋体" w:cs="宋体" w:hint="eastAsia"/>
          <w:sz w:val="24"/>
          <w:szCs w:val="24"/>
        </w:rPr>
        <w:t xml:space="preserve">金额为： </w:t>
      </w:r>
      <w:r>
        <w:rPr>
          <w:rFonts w:ascii="宋体" w:eastAsia="宋体" w:hAnsi="宋体" w:cs="宋体" w:hint="eastAsia"/>
          <w:sz w:val="24"/>
          <w:szCs w:val="24"/>
          <w:u w:val="single"/>
        </w:rPr>
        <w:t xml:space="preserve">   （大写人民币：            ）</w:t>
      </w:r>
      <w:r>
        <w:rPr>
          <w:rFonts w:ascii="宋体" w:eastAsia="宋体" w:hAnsi="宋体" w:cs="宋体" w:hint="eastAsia"/>
          <w:sz w:val="24"/>
          <w:szCs w:val="24"/>
        </w:rPr>
        <w:t>未按时提供履约担保的，甲方有权解除合同并要求乙方支付</w:t>
      </w:r>
      <w:r>
        <w:rPr>
          <w:rFonts w:ascii="宋体" w:eastAsia="宋体" w:hAnsi="宋体" w:cs="宋体" w:hint="eastAsia"/>
          <w:sz w:val="24"/>
          <w:szCs w:val="24"/>
          <w:u w:val="single"/>
        </w:rPr>
        <w:t>合同暂定总价20%</w:t>
      </w:r>
      <w:r>
        <w:rPr>
          <w:rFonts w:ascii="宋体" w:eastAsia="宋体" w:hAnsi="宋体" w:cs="宋体" w:hint="eastAsia"/>
          <w:sz w:val="24"/>
          <w:szCs w:val="24"/>
        </w:rPr>
        <w:t>作为违约金。</w:t>
      </w:r>
    </w:p>
    <w:p w:rsidR="00E00D32" w:rsidRDefault="00484AAF">
      <w:pPr>
        <w:pStyle w:val="ac"/>
        <w:spacing w:before="0" w:beforeAutospacing="0" w:after="0" w:afterAutospacing="0" w:line="500" w:lineRule="exact"/>
        <w:ind w:firstLineChars="200" w:firstLine="480"/>
        <w:rPr>
          <w:rFonts w:eastAsia="宋体" w:cs="宋体"/>
          <w:szCs w:val="24"/>
        </w:rPr>
      </w:pPr>
      <w:r>
        <w:rPr>
          <w:rFonts w:eastAsia="宋体" w:cs="宋体" w:hint="eastAsia"/>
          <w:szCs w:val="24"/>
        </w:rPr>
        <w:t>6.1履约担保按以下任一种形式提供：</w:t>
      </w:r>
    </w:p>
    <w:p w:rsidR="00E00D32" w:rsidRDefault="00484AAF">
      <w:pPr>
        <w:pStyle w:val="ac"/>
        <w:spacing w:before="0" w:beforeAutospacing="0" w:after="0" w:afterAutospacing="0" w:line="500" w:lineRule="exact"/>
        <w:ind w:firstLine="480"/>
        <w:rPr>
          <w:rFonts w:eastAsia="宋体" w:cs="宋体"/>
          <w:szCs w:val="24"/>
        </w:rPr>
      </w:pPr>
      <w:r>
        <w:rPr>
          <w:rFonts w:eastAsia="宋体" w:cs="宋体" w:hint="eastAsia"/>
          <w:szCs w:val="24"/>
        </w:rPr>
        <w:t>（1）符合甲方要求（详见附件8保函格式）的银行独立保函，</w:t>
      </w:r>
    </w:p>
    <w:p w:rsidR="00E00D32" w:rsidRDefault="00484AAF">
      <w:pPr>
        <w:pStyle w:val="ac"/>
        <w:spacing w:before="0" w:beforeAutospacing="0" w:after="0" w:afterAutospacing="0" w:line="500" w:lineRule="exact"/>
        <w:ind w:firstLine="480"/>
        <w:rPr>
          <w:rFonts w:eastAsia="宋体" w:cs="宋体"/>
          <w:szCs w:val="24"/>
        </w:rPr>
      </w:pPr>
      <w:r>
        <w:rPr>
          <w:rFonts w:eastAsia="宋体" w:cs="宋体" w:hint="eastAsia"/>
          <w:szCs w:val="24"/>
        </w:rPr>
        <w:t>（2）现金转账至甲方以下指定账户：</w:t>
      </w:r>
    </w:p>
    <w:p w:rsidR="00E00D32" w:rsidRDefault="00484AAF">
      <w:pPr>
        <w:tabs>
          <w:tab w:val="left" w:pos="1995"/>
        </w:tabs>
        <w:spacing w:line="500" w:lineRule="exact"/>
        <w:ind w:firstLineChars="200" w:firstLine="480"/>
        <w:rPr>
          <w:rFonts w:ascii="宋体" w:eastAsia="宋体" w:hAnsi="宋体" w:cs="宋体"/>
          <w:bCs/>
          <w:sz w:val="24"/>
          <w:szCs w:val="24"/>
        </w:rPr>
      </w:pPr>
      <w:r>
        <w:rPr>
          <w:rFonts w:ascii="宋体" w:eastAsia="宋体" w:hAnsi="宋体" w:cs="宋体" w:hint="eastAsia"/>
          <w:bCs/>
          <w:sz w:val="24"/>
          <w:szCs w:val="24"/>
        </w:rPr>
        <w:t>户名：广州市净水有限公司</w:t>
      </w:r>
    </w:p>
    <w:p w:rsidR="00E00D32" w:rsidRDefault="00484AAF">
      <w:pPr>
        <w:tabs>
          <w:tab w:val="left" w:pos="1995"/>
        </w:tabs>
        <w:spacing w:line="500" w:lineRule="exact"/>
        <w:ind w:firstLineChars="200" w:firstLine="480"/>
        <w:rPr>
          <w:rFonts w:ascii="宋体" w:eastAsia="宋体" w:hAnsi="宋体" w:cs="宋体"/>
          <w:bCs/>
          <w:sz w:val="24"/>
          <w:szCs w:val="24"/>
        </w:rPr>
      </w:pPr>
      <w:r>
        <w:rPr>
          <w:rFonts w:ascii="宋体" w:eastAsia="宋体" w:hAnsi="宋体" w:cs="宋体" w:hint="eastAsia"/>
          <w:bCs/>
          <w:sz w:val="24"/>
          <w:szCs w:val="24"/>
        </w:rPr>
        <w:t>账号：82010154900000342</w:t>
      </w:r>
    </w:p>
    <w:p w:rsidR="00E00D32" w:rsidRDefault="00484AAF">
      <w:pPr>
        <w:tabs>
          <w:tab w:val="left" w:pos="1995"/>
        </w:tabs>
        <w:spacing w:line="500" w:lineRule="exact"/>
        <w:ind w:firstLineChars="200" w:firstLine="480"/>
        <w:rPr>
          <w:rFonts w:ascii="宋体" w:eastAsia="宋体" w:hAnsi="宋体" w:cs="宋体"/>
          <w:bCs/>
          <w:sz w:val="24"/>
          <w:szCs w:val="24"/>
        </w:rPr>
      </w:pPr>
      <w:r>
        <w:rPr>
          <w:rFonts w:ascii="宋体" w:eastAsia="宋体" w:hAnsi="宋体" w:cs="宋体" w:hint="eastAsia"/>
          <w:bCs/>
          <w:sz w:val="24"/>
          <w:szCs w:val="24"/>
        </w:rPr>
        <w:t>开户行：浦发银行广州分行</w:t>
      </w:r>
    </w:p>
    <w:p w:rsidR="00E00D32" w:rsidRDefault="00484AAF">
      <w:pPr>
        <w:spacing w:line="50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6.2履约担保的担保期限和返还</w:t>
      </w:r>
    </w:p>
    <w:p w:rsidR="00E00D32" w:rsidRDefault="00484AAF">
      <w:pPr>
        <w:spacing w:line="500" w:lineRule="exact"/>
        <w:ind w:firstLine="480"/>
        <w:outlineLvl w:val="0"/>
        <w:rPr>
          <w:rFonts w:ascii="宋体" w:eastAsia="宋体" w:hAnsi="宋体" w:cs="宋体"/>
          <w:sz w:val="24"/>
          <w:szCs w:val="24"/>
        </w:rPr>
      </w:pPr>
      <w:r>
        <w:rPr>
          <w:rFonts w:ascii="宋体" w:eastAsia="宋体" w:hAnsi="宋体" w:cs="宋体" w:hint="eastAsia"/>
          <w:sz w:val="24"/>
          <w:szCs w:val="24"/>
        </w:rPr>
        <w:t>⑴履约银行保函（或现金履约保证金）的担保期限：从提供履约担保（或转账成功）之日起至合同履行完成。</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⑵履约银行保函在合同履行完成后，由乙方提出申请，甲方在28日内返还，不支付利息：</w:t>
      </w:r>
    </w:p>
    <w:p w:rsidR="00E00D32" w:rsidRDefault="00484AAF">
      <w:pPr>
        <w:spacing w:line="50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⑶延长担保期限。乙方以履约银行保函形式提交履约保证金的，在银行保函到期前，乙方应提前</w:t>
      </w:r>
      <w:r>
        <w:rPr>
          <w:rFonts w:ascii="宋体" w:eastAsia="宋体" w:hAnsi="宋体" w:cs="宋体" w:hint="eastAsia"/>
          <w:sz w:val="24"/>
          <w:szCs w:val="24"/>
          <w:u w:val="single"/>
        </w:rPr>
        <w:t xml:space="preserve"> 7 </w:t>
      </w:r>
      <w:r>
        <w:rPr>
          <w:rFonts w:ascii="宋体" w:eastAsia="宋体" w:hAnsi="宋体" w:cs="宋体" w:hint="eastAsia"/>
          <w:sz w:val="24"/>
          <w:szCs w:val="24"/>
        </w:rPr>
        <w:t>日向甲方提交新的保函以替换即将到期的保函。如乙方未及时提交的，甲方有权直接要求担保银行支付其担保的全部金额并解除合同。</w:t>
      </w:r>
    </w:p>
    <w:p w:rsidR="00E00D32" w:rsidRDefault="00484AAF">
      <w:pPr>
        <w:pStyle w:val="ac"/>
        <w:spacing w:before="0" w:beforeAutospacing="0" w:after="0" w:afterAutospacing="0" w:line="500" w:lineRule="exact"/>
        <w:ind w:firstLineChars="200" w:firstLine="480"/>
        <w:rPr>
          <w:rFonts w:eastAsia="宋体" w:cs="宋体"/>
          <w:szCs w:val="24"/>
          <w:u w:val="single"/>
        </w:rPr>
      </w:pPr>
      <w:r>
        <w:rPr>
          <w:rFonts w:eastAsia="宋体" w:cs="宋体" w:hint="eastAsia"/>
          <w:szCs w:val="24"/>
        </w:rPr>
        <w:t>⑷现金履约保证金的退还：合同履行完成后，由乙方提出申请，甲方在</w:t>
      </w:r>
      <w:r>
        <w:rPr>
          <w:rFonts w:eastAsia="宋体" w:cs="宋体" w:hint="eastAsia"/>
          <w:szCs w:val="24"/>
          <w:u w:val="single"/>
        </w:rPr>
        <w:t>28日</w:t>
      </w:r>
      <w:r>
        <w:rPr>
          <w:rFonts w:eastAsia="宋体" w:cs="宋体" w:hint="eastAsia"/>
          <w:szCs w:val="24"/>
        </w:rPr>
        <w:t>内将剩余保证金（无息）返还。</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6.3甲方按本合同规定提取履约担保金额后，乙方应在收到甲方通知后</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u w:val="single"/>
        </w:rPr>
        <w:t xml:space="preserve">  7  </w:t>
      </w:r>
      <w:r>
        <w:rPr>
          <w:rFonts w:ascii="宋体" w:eastAsia="宋体" w:hAnsi="宋体" w:cs="宋体" w:hint="eastAsia"/>
          <w:sz w:val="24"/>
          <w:szCs w:val="24"/>
        </w:rPr>
        <w:t>日内补足数额，逾期未补足的，则甲方有权提取履约担保的全部余额并解除合</w:t>
      </w:r>
      <w:r>
        <w:rPr>
          <w:rFonts w:ascii="宋体" w:eastAsia="宋体" w:hAnsi="宋体" w:cs="宋体" w:hint="eastAsia"/>
          <w:sz w:val="24"/>
          <w:szCs w:val="24"/>
        </w:rPr>
        <w:lastRenderedPageBreak/>
        <w:t>同。</w:t>
      </w:r>
    </w:p>
    <w:p w:rsidR="00E00D32" w:rsidRDefault="00484AAF">
      <w:pPr>
        <w:pStyle w:val="ac"/>
        <w:spacing w:before="0" w:beforeAutospacing="0" w:after="0" w:afterAutospacing="0" w:line="500" w:lineRule="exact"/>
        <w:ind w:firstLineChars="200" w:firstLine="482"/>
        <w:rPr>
          <w:rFonts w:eastAsia="宋体" w:cs="宋体"/>
          <w:b/>
          <w:szCs w:val="24"/>
        </w:rPr>
      </w:pPr>
      <w:r>
        <w:rPr>
          <w:rFonts w:eastAsia="宋体" w:cs="宋体" w:hint="eastAsia"/>
          <w:b/>
          <w:szCs w:val="24"/>
        </w:rPr>
        <w:t>第七条  图纸</w:t>
      </w:r>
    </w:p>
    <w:p w:rsidR="00E00D32" w:rsidRDefault="00484AAF">
      <w:pPr>
        <w:tabs>
          <w:tab w:val="left" w:pos="1276"/>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7.1甲方于开工前向乙方提供技术要求或施工图纸及相关资料。（不包括竣工图纸）</w:t>
      </w:r>
    </w:p>
    <w:p w:rsidR="00E00D32" w:rsidRDefault="00484AAF">
      <w:pPr>
        <w:tabs>
          <w:tab w:val="left" w:pos="0"/>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7.2乙方未经甲方书面同意，不得将本工程图纸</w:t>
      </w:r>
      <w:r>
        <w:rPr>
          <w:rStyle w:val="af1"/>
          <w:rFonts w:ascii="宋体" w:hAnsi="宋体" w:cs="宋体" w:hint="eastAsia"/>
          <w:sz w:val="24"/>
          <w:szCs w:val="24"/>
        </w:rPr>
        <w:t>出示、</w:t>
      </w:r>
      <w:r>
        <w:rPr>
          <w:rFonts w:ascii="宋体" w:eastAsia="宋体" w:hAnsi="宋体" w:cs="宋体" w:hint="eastAsia"/>
          <w:sz w:val="24"/>
          <w:szCs w:val="24"/>
        </w:rPr>
        <w:t>泄露或以任何其他方式提供给第三人或使第三人知悉。除乙方存档需要的图纸外，乙方应在工程质量保修期满后</w:t>
      </w:r>
      <w:r>
        <w:rPr>
          <w:rFonts w:ascii="宋体" w:eastAsia="宋体" w:hAnsi="宋体" w:cs="宋体" w:hint="eastAsia"/>
          <w:sz w:val="24"/>
          <w:szCs w:val="24"/>
          <w:u w:val="single"/>
        </w:rPr>
        <w:t xml:space="preserve"> …  </w:t>
      </w:r>
      <w:r>
        <w:rPr>
          <w:rFonts w:ascii="宋体" w:eastAsia="宋体" w:hAnsi="宋体" w:cs="宋体" w:hint="eastAsia"/>
          <w:sz w:val="24"/>
          <w:szCs w:val="24"/>
        </w:rPr>
        <w:t>日内将全部图纸退还给甲方。</w:t>
      </w:r>
    </w:p>
    <w:p w:rsidR="00E00D32" w:rsidRDefault="00484AAF">
      <w:pPr>
        <w:tabs>
          <w:tab w:val="left" w:pos="360"/>
        </w:tabs>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 xml:space="preserve"> 第八条  甲方代表、乙方驻场代表</w:t>
      </w:r>
    </w:p>
    <w:p w:rsidR="00E00D32" w:rsidRDefault="00484AAF">
      <w:pPr>
        <w:tabs>
          <w:tab w:val="left" w:pos="1276"/>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甲方代表：</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00D32" w:rsidRDefault="00484AAF">
      <w:pPr>
        <w:pStyle w:val="Blockquote"/>
        <w:tabs>
          <w:tab w:val="left" w:pos="1276"/>
        </w:tabs>
        <w:snapToGrid w:val="0"/>
        <w:spacing w:before="0" w:after="0" w:line="500" w:lineRule="exact"/>
        <w:ind w:left="0" w:right="0" w:firstLineChars="200" w:firstLine="480"/>
        <w:rPr>
          <w:rFonts w:ascii="宋体" w:hAnsi="宋体" w:cs="宋体"/>
          <w:kern w:val="2"/>
          <w:szCs w:val="24"/>
        </w:rPr>
      </w:pPr>
      <w:r>
        <w:rPr>
          <w:rFonts w:ascii="宋体" w:hAnsi="宋体" w:cs="宋体" w:hint="eastAsia"/>
          <w:kern w:val="2"/>
          <w:szCs w:val="24"/>
        </w:rPr>
        <w:t>乙方驻场代表（项目经理）：_______________ 。</w:t>
      </w:r>
    </w:p>
    <w:p w:rsidR="00E00D32" w:rsidRDefault="00484AAF">
      <w:pPr>
        <w:tabs>
          <w:tab w:val="left" w:pos="1276"/>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项目经理任职条件须符合《广东省住房和城乡建设厅关于加强我省小型工程项目施工管理及明确小型工程项目负责人任职条件的通知》（粤建市[2010]26号）中的相关规定(如有新文件从其新规定）。</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第九条  甲方责任</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9.1 开工前办理土地征用，青苗、树木赔偿，坟地迁移，房屋、构筑物拆迁（如有），地上及架空、地下障碍物清除，保证施工期间的用地需要。</w:t>
      </w:r>
    </w:p>
    <w:p w:rsidR="00E00D32" w:rsidRDefault="00484AAF">
      <w:pPr>
        <w:tabs>
          <w:tab w:val="left" w:pos="-180"/>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9.2 办理施工许可证和临时用地、停水、停电、中断道路交通、爆破作业等的申请批准手续（证明乙方自身资质的证件及应由乙方办理的手续除外）。</w:t>
      </w:r>
    </w:p>
    <w:p w:rsidR="00E00D32" w:rsidRDefault="00484AAF">
      <w:pPr>
        <w:tabs>
          <w:tab w:val="left" w:pos="0"/>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9.3 协调、处理施工现场周围建筑物、构筑物(含文物保护建筑)、古树名木和地下管线的保护，并承担有关费用。</w:t>
      </w:r>
    </w:p>
    <w:p w:rsidR="00E00D32" w:rsidRDefault="00484AAF">
      <w:pPr>
        <w:tabs>
          <w:tab w:val="left" w:pos="0"/>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9.4 按照合同条款第七条约定及时将施工图纸及有关技术资料提供给乙方，并组织设计单位、乙方会审图纸和设计交底，在收到乙方提供的施工组织设计(或施工方案)和进度计划后</w:t>
      </w:r>
      <w:r>
        <w:rPr>
          <w:rFonts w:ascii="宋体" w:eastAsia="宋体" w:hAnsi="宋体" w:cs="宋体" w:hint="eastAsia"/>
          <w:sz w:val="24"/>
          <w:szCs w:val="24"/>
          <w:u w:val="single"/>
        </w:rPr>
        <w:t xml:space="preserve">  5  </w:t>
      </w:r>
      <w:r>
        <w:rPr>
          <w:rFonts w:ascii="宋体" w:eastAsia="宋体" w:hAnsi="宋体" w:cs="宋体" w:hint="eastAsia"/>
          <w:sz w:val="24"/>
          <w:szCs w:val="24"/>
        </w:rPr>
        <w:t>日内予以确认。</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第十条  乙方责任</w:t>
      </w:r>
    </w:p>
    <w:p w:rsidR="00E00D32" w:rsidRDefault="00484AAF">
      <w:pPr>
        <w:spacing w:line="500" w:lineRule="exact"/>
        <w:ind w:firstLineChars="100" w:firstLine="240"/>
        <w:rPr>
          <w:rFonts w:ascii="宋体" w:eastAsia="宋体" w:hAnsi="宋体" w:cs="宋体"/>
          <w:sz w:val="24"/>
          <w:szCs w:val="24"/>
        </w:rPr>
      </w:pPr>
      <w:r>
        <w:rPr>
          <w:rFonts w:ascii="宋体" w:eastAsia="宋体" w:hAnsi="宋体" w:cs="宋体" w:hint="eastAsia"/>
          <w:sz w:val="24"/>
          <w:szCs w:val="24"/>
        </w:rPr>
        <w:t xml:space="preserve">  10.1施工用水用电采用以下</w:t>
      </w:r>
      <w:r>
        <w:rPr>
          <w:rFonts w:ascii="宋体" w:eastAsia="宋体" w:hAnsi="宋体" w:cs="宋体" w:hint="eastAsia"/>
          <w:sz w:val="24"/>
          <w:szCs w:val="24"/>
          <w:u w:val="single"/>
        </w:rPr>
        <w:t xml:space="preserve"> 1 </w:t>
      </w:r>
      <w:r>
        <w:rPr>
          <w:rFonts w:ascii="宋体" w:eastAsia="宋体" w:hAnsi="宋体" w:cs="宋体" w:hint="eastAsia"/>
          <w:sz w:val="24"/>
          <w:szCs w:val="24"/>
        </w:rPr>
        <w:t>方式执行。</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（1）由甲方提供施工用水用电接口，水电费按合同综合单价水电含量计算，从甲方支付的工程款中直接扣回。</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（2）由甲方提供施工用水用电接口，费用按</w:t>
      </w:r>
      <w:r>
        <w:rPr>
          <w:rFonts w:ascii="宋体" w:eastAsia="宋体" w:hAnsi="宋体" w:cs="宋体" w:hint="eastAsia"/>
          <w:sz w:val="24"/>
          <w:szCs w:val="24"/>
          <w:u w:val="single"/>
        </w:rPr>
        <w:t xml:space="preserve"> …（</w:t>
      </w:r>
      <w:r>
        <w:rPr>
          <w:rFonts w:ascii="宋体" w:eastAsia="宋体" w:hAnsi="宋体" w:cs="宋体" w:hint="eastAsia"/>
          <w:sz w:val="24"/>
          <w:szCs w:val="24"/>
        </w:rPr>
        <w:t>月/项目）结算，由乙方向</w:t>
      </w:r>
      <w:r>
        <w:rPr>
          <w:rFonts w:ascii="宋体" w:eastAsia="宋体" w:hAnsi="宋体" w:cs="宋体" w:hint="eastAsia"/>
          <w:sz w:val="24"/>
          <w:szCs w:val="24"/>
          <w:u w:val="single"/>
        </w:rPr>
        <w:t>甲方或甲方XX分公司</w:t>
      </w:r>
      <w:r>
        <w:rPr>
          <w:rFonts w:ascii="宋体" w:eastAsia="宋体" w:hAnsi="宋体" w:cs="宋体" w:hint="eastAsia"/>
          <w:sz w:val="24"/>
          <w:szCs w:val="24"/>
        </w:rPr>
        <w:t>支付。水电费用按所属供电局、自来水公司收费标准，按实计算。</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（3）由乙方自行负责。</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10.2 根据甲方要求提交施工计划、已完工进度统计报表和工程事故报告。</w:t>
      </w:r>
    </w:p>
    <w:p w:rsidR="00E00D32" w:rsidRDefault="00484AAF">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10.3 遵守国家及本市有关部门对施工现场环境保护，做好施工噪声、废气、废水、安全、防火、保卫、并按照国家及广州市相关规定做好建筑垃圾的处理等各项工作。</w:t>
      </w:r>
    </w:p>
    <w:p w:rsidR="00E00D32" w:rsidRDefault="00484AAF">
      <w:pPr>
        <w:tabs>
          <w:tab w:val="left" w:pos="851"/>
        </w:tabs>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10.6 在图纸会审和设计交底后</w:t>
      </w:r>
      <w:r>
        <w:rPr>
          <w:rFonts w:ascii="宋体" w:eastAsia="宋体" w:hAnsi="宋体" w:cs="宋体" w:hint="eastAsia"/>
          <w:sz w:val="24"/>
          <w:szCs w:val="24"/>
          <w:u w:val="single"/>
        </w:rPr>
        <w:t xml:space="preserve"> 7 </w:t>
      </w:r>
      <w:r>
        <w:rPr>
          <w:rFonts w:ascii="宋体" w:eastAsia="宋体" w:hAnsi="宋体" w:cs="宋体" w:hint="eastAsia"/>
          <w:sz w:val="24"/>
          <w:szCs w:val="24"/>
        </w:rPr>
        <w:t>日内向甲方提交施工组织设计(或施工方案)和进度计划，经甲方批准后依照计划组织施工，接受甲方对进度的检查监督。</w:t>
      </w:r>
    </w:p>
    <w:p w:rsidR="00E00D32" w:rsidRDefault="00484AAF">
      <w:pPr>
        <w:pStyle w:val="Blockquote"/>
        <w:tabs>
          <w:tab w:val="left" w:pos="851"/>
        </w:tabs>
        <w:snapToGrid w:val="0"/>
        <w:spacing w:before="0" w:after="0" w:line="500" w:lineRule="exact"/>
        <w:ind w:left="0" w:right="0" w:firstLineChars="200" w:firstLine="480"/>
        <w:rPr>
          <w:rFonts w:ascii="宋体" w:hAnsi="宋体" w:cs="宋体"/>
          <w:kern w:val="2"/>
          <w:szCs w:val="24"/>
        </w:rPr>
      </w:pPr>
      <w:r>
        <w:rPr>
          <w:rFonts w:ascii="宋体" w:hAnsi="宋体" w:cs="宋体" w:hint="eastAsia"/>
          <w:kern w:val="2"/>
          <w:szCs w:val="24"/>
        </w:rPr>
        <w:t>10.7 乙方严格遵守建设工程余泥渣土运输与排放管理制度，选择合法的余泥渣土运输单位及排放点，确保余泥渣土合法处置。</w:t>
      </w:r>
    </w:p>
    <w:p w:rsidR="00E00D32" w:rsidRDefault="00484AAF">
      <w:pPr>
        <w:pStyle w:val="Blockquote"/>
        <w:tabs>
          <w:tab w:val="left" w:pos="851"/>
        </w:tabs>
        <w:snapToGrid w:val="0"/>
        <w:spacing w:before="0" w:after="0" w:line="500" w:lineRule="exact"/>
        <w:ind w:leftChars="150" w:left="435" w:right="0" w:hangingChars="50" w:hanging="120"/>
        <w:rPr>
          <w:rFonts w:ascii="宋体" w:hAnsi="宋体" w:cs="宋体"/>
          <w:kern w:val="2"/>
          <w:szCs w:val="24"/>
        </w:rPr>
      </w:pPr>
      <w:r>
        <w:rPr>
          <w:rFonts w:ascii="宋体" w:hAnsi="宋体" w:cs="宋体" w:hint="eastAsia"/>
          <w:kern w:val="2"/>
          <w:szCs w:val="24"/>
        </w:rPr>
        <w:lastRenderedPageBreak/>
        <w:t>10.8 乙方应按时参加甲方召开的施工调度会议，严格执行会议纪要的决定</w:t>
      </w:r>
    </w:p>
    <w:p w:rsidR="00E00D32" w:rsidRDefault="00484AAF">
      <w:pPr>
        <w:pStyle w:val="Blockquote"/>
        <w:tabs>
          <w:tab w:val="left" w:pos="851"/>
        </w:tabs>
        <w:snapToGrid w:val="0"/>
        <w:spacing w:before="0" w:after="0" w:line="500" w:lineRule="exact"/>
        <w:ind w:left="0" w:right="0"/>
        <w:rPr>
          <w:rFonts w:ascii="宋体" w:hAnsi="宋体" w:cs="宋体"/>
          <w:kern w:val="2"/>
          <w:szCs w:val="24"/>
        </w:rPr>
      </w:pPr>
      <w:r>
        <w:rPr>
          <w:rFonts w:ascii="宋体" w:hAnsi="宋体" w:cs="宋体" w:hint="eastAsia"/>
          <w:kern w:val="2"/>
          <w:szCs w:val="24"/>
        </w:rPr>
        <w:t>每缺席一次，甲方有权要求乙方支付</w:t>
      </w:r>
      <w:r>
        <w:rPr>
          <w:rFonts w:ascii="宋体" w:hAnsi="宋体" w:cs="宋体" w:hint="eastAsia"/>
          <w:kern w:val="2"/>
          <w:szCs w:val="24"/>
          <w:u w:val="single"/>
        </w:rPr>
        <w:t xml:space="preserve"> </w:t>
      </w:r>
      <w:r>
        <w:rPr>
          <w:rFonts w:ascii="宋体" w:hAnsi="宋体" w:cs="宋体" w:hint="eastAsia"/>
          <w:szCs w:val="24"/>
          <w:u w:val="single"/>
        </w:rPr>
        <w:t>1000</w:t>
      </w:r>
      <w:r>
        <w:rPr>
          <w:rFonts w:ascii="宋体" w:hAnsi="宋体" w:cs="宋体" w:hint="eastAsia"/>
          <w:kern w:val="2"/>
          <w:szCs w:val="24"/>
          <w:u w:val="single"/>
        </w:rPr>
        <w:t xml:space="preserve"> 元</w:t>
      </w:r>
      <w:r>
        <w:rPr>
          <w:rFonts w:ascii="宋体" w:hAnsi="宋体" w:cs="宋体" w:hint="eastAsia"/>
          <w:kern w:val="2"/>
          <w:szCs w:val="24"/>
        </w:rPr>
        <w:t>作为违约金。</w:t>
      </w:r>
    </w:p>
    <w:p w:rsidR="00E00D32" w:rsidRDefault="00484AAF">
      <w:pPr>
        <w:pStyle w:val="Blockquote"/>
        <w:tabs>
          <w:tab w:val="left" w:pos="851"/>
        </w:tabs>
        <w:snapToGrid w:val="0"/>
        <w:spacing w:before="0" w:after="0" w:line="500" w:lineRule="exact"/>
        <w:ind w:left="0" w:right="0" w:firstLineChars="200" w:firstLine="480"/>
        <w:rPr>
          <w:rFonts w:ascii="宋体" w:hAnsi="宋体" w:cs="宋体"/>
          <w:kern w:val="2"/>
          <w:szCs w:val="24"/>
        </w:rPr>
      </w:pPr>
      <w:r>
        <w:rPr>
          <w:rFonts w:ascii="宋体" w:hAnsi="宋体" w:cs="宋体" w:hint="eastAsia"/>
          <w:szCs w:val="24"/>
        </w:rPr>
        <w:t>10.9 乙方应在施工现场保留施工相关资料（如施工图、技术需求书等）、安全审批过程材料，供甲方进行工程检查时使用。</w:t>
      </w:r>
    </w:p>
    <w:p w:rsidR="00E00D32" w:rsidRDefault="00484AAF">
      <w:pPr>
        <w:pStyle w:val="Blockquote"/>
        <w:tabs>
          <w:tab w:val="left" w:pos="851"/>
        </w:tabs>
        <w:snapToGrid w:val="0"/>
        <w:spacing w:before="0" w:after="0" w:line="500" w:lineRule="exact"/>
        <w:ind w:left="0" w:right="0" w:firstLineChars="200" w:firstLine="480"/>
        <w:rPr>
          <w:rFonts w:ascii="宋体" w:hAnsi="宋体" w:cs="宋体"/>
          <w:szCs w:val="24"/>
        </w:rPr>
      </w:pPr>
      <w:r>
        <w:rPr>
          <w:rFonts w:ascii="宋体" w:hAnsi="宋体" w:cs="宋体" w:hint="eastAsia"/>
          <w:szCs w:val="24"/>
        </w:rPr>
        <w:t>10.10 乙方应严格按《广州市建设工程文明施工管理规定》、</w:t>
      </w:r>
      <w:r>
        <w:rPr>
          <w:rFonts w:hAnsi="宋体" w:hint="eastAsia"/>
        </w:rPr>
        <w:t>《广州市建设工程扬尘防治“</w:t>
      </w:r>
      <w:r>
        <w:rPr>
          <w:rFonts w:hAnsi="宋体" w:hint="eastAsia"/>
        </w:rPr>
        <w:t>6</w:t>
      </w:r>
      <w:r>
        <w:rPr>
          <w:rFonts w:hAnsi="宋体" w:hint="eastAsia"/>
        </w:rPr>
        <w:t>个</w:t>
      </w:r>
      <w:r>
        <w:rPr>
          <w:rFonts w:hAnsi="宋体" w:hint="eastAsia"/>
        </w:rPr>
        <w:t>100%</w:t>
      </w:r>
      <w:r>
        <w:rPr>
          <w:rFonts w:hAnsi="宋体" w:hint="eastAsia"/>
        </w:rPr>
        <w:t>”管理标准图集（</w:t>
      </w:r>
      <w:r>
        <w:rPr>
          <w:rFonts w:hAnsi="宋体" w:hint="eastAsia"/>
        </w:rPr>
        <w:t>V2.0</w:t>
      </w:r>
      <w:r>
        <w:rPr>
          <w:rFonts w:hAnsi="宋体" w:hint="eastAsia"/>
        </w:rPr>
        <w:t>版）》</w:t>
      </w:r>
      <w:r>
        <w:rPr>
          <w:rFonts w:ascii="宋体" w:hAnsi="宋体" w:cs="宋体" w:hint="eastAsia"/>
          <w:szCs w:val="24"/>
        </w:rPr>
        <w:t>要求实施。（如有出台新文件，按新文件执行）</w:t>
      </w:r>
    </w:p>
    <w:p w:rsidR="00E00D32" w:rsidRDefault="00484AAF">
      <w:pPr>
        <w:pStyle w:val="Blockquote"/>
        <w:tabs>
          <w:tab w:val="left" w:pos="851"/>
        </w:tabs>
        <w:snapToGrid w:val="0"/>
        <w:spacing w:before="0" w:after="0" w:line="500" w:lineRule="exact"/>
        <w:ind w:left="0" w:right="0" w:firstLineChars="200" w:firstLine="480"/>
        <w:rPr>
          <w:rFonts w:ascii="宋体" w:hAnsi="宋体" w:cs="宋体"/>
          <w:szCs w:val="24"/>
        </w:rPr>
      </w:pPr>
      <w:r>
        <w:rPr>
          <w:rFonts w:ascii="宋体" w:hAnsi="宋体" w:cs="宋体" w:hint="eastAsia"/>
          <w:szCs w:val="24"/>
        </w:rPr>
        <w:t>10.11 乙方应做好施工现场100%围蔽、工地砂土100%覆盖、工地路面100%硬地化、拆除工程100%洒水压尘、出工地车辆100%冲净车轮车身、暂不开发的场地100%绿化等工作。</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10.12 如厂区内施工，施工人员必须严格遵守</w:t>
      </w:r>
      <w:r>
        <w:rPr>
          <w:rFonts w:ascii="宋体" w:eastAsia="宋体" w:hAnsi="宋体" w:cs="宋体" w:hint="eastAsia"/>
          <w:kern w:val="10"/>
          <w:sz w:val="24"/>
          <w:szCs w:val="24"/>
        </w:rPr>
        <w:t>污水处理厂</w:t>
      </w:r>
      <w:r>
        <w:rPr>
          <w:rFonts w:ascii="宋体" w:eastAsia="宋体" w:hAnsi="宋体" w:cs="宋体" w:hint="eastAsia"/>
          <w:sz w:val="24"/>
          <w:szCs w:val="24"/>
        </w:rPr>
        <w:t>一切规章制度。进入施工现场人员必须佩戴出入证，并自觉接受门岗检查。</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10.13 乙方做好施工人员的安全防护措施，施工人员安全责任由乙方承担。</w:t>
      </w:r>
    </w:p>
    <w:p w:rsidR="00E00D32" w:rsidRDefault="00484AAF">
      <w:pPr>
        <w:adjustRightInd w:val="0"/>
        <w:snapToGrid w:val="0"/>
        <w:spacing w:line="500" w:lineRule="exact"/>
        <w:ind w:firstLineChars="200" w:firstLine="480"/>
        <w:textAlignment w:val="baseline"/>
        <w:rPr>
          <w:rFonts w:ascii="宋体" w:eastAsia="宋体" w:hAnsi="宋体" w:cs="宋体"/>
          <w:sz w:val="24"/>
          <w:szCs w:val="24"/>
        </w:rPr>
      </w:pPr>
      <w:r>
        <w:rPr>
          <w:rFonts w:ascii="宋体" w:eastAsia="宋体" w:hAnsi="宋体" w:cs="宋体" w:hint="eastAsia"/>
          <w:sz w:val="24"/>
          <w:szCs w:val="24"/>
        </w:rPr>
        <w:t>10.14 乙方特种作业人员必须持证上岗。</w:t>
      </w:r>
    </w:p>
    <w:p w:rsidR="00E00D32" w:rsidRDefault="00484AAF">
      <w:pPr>
        <w:adjustRightInd w:val="0"/>
        <w:snapToGrid w:val="0"/>
        <w:spacing w:line="500" w:lineRule="exact"/>
        <w:ind w:firstLineChars="200" w:firstLine="480"/>
        <w:textAlignment w:val="baseline"/>
        <w:rPr>
          <w:rFonts w:ascii="宋体" w:eastAsia="宋体" w:hAnsi="宋体" w:cs="宋体"/>
          <w:sz w:val="24"/>
          <w:szCs w:val="24"/>
        </w:rPr>
      </w:pPr>
      <w:r>
        <w:rPr>
          <w:rFonts w:ascii="宋体" w:eastAsia="宋体" w:hAnsi="宋体" w:cs="宋体" w:hint="eastAsia"/>
          <w:sz w:val="24"/>
          <w:szCs w:val="24"/>
        </w:rPr>
        <w:t xml:space="preserve">10.15 乙方应注意安全施工，在施工过程中出现的伤亡事故及工作过程以外出现的一切事故由乙方承担责任，并负责处理善后工作，负责伤亡者一切费用。  </w:t>
      </w:r>
    </w:p>
    <w:p w:rsidR="00E00D32" w:rsidRDefault="00484AAF">
      <w:pPr>
        <w:adjustRightInd w:val="0"/>
        <w:snapToGrid w:val="0"/>
        <w:spacing w:line="500" w:lineRule="exact"/>
        <w:ind w:firstLineChars="200" w:firstLine="480"/>
        <w:textAlignment w:val="baseline"/>
        <w:rPr>
          <w:rFonts w:ascii="宋体" w:eastAsia="宋体" w:hAnsi="宋体" w:cs="宋体"/>
          <w:sz w:val="24"/>
          <w:szCs w:val="24"/>
        </w:rPr>
      </w:pPr>
      <w:r>
        <w:rPr>
          <w:rFonts w:ascii="宋体" w:eastAsia="宋体" w:hAnsi="宋体" w:cs="宋体" w:hint="eastAsia"/>
          <w:sz w:val="24"/>
          <w:szCs w:val="24"/>
          <w:u w:val="single"/>
        </w:rPr>
        <w:t xml:space="preserve">10.16施工过程中，乙方应负责配备现场的应急物资。具体应急物资配备详见附件。 </w:t>
      </w:r>
      <w:r>
        <w:rPr>
          <w:rFonts w:ascii="宋体" w:eastAsia="宋体" w:hAnsi="宋体" w:cs="宋体" w:hint="eastAsia"/>
          <w:sz w:val="24"/>
          <w:szCs w:val="24"/>
        </w:rPr>
        <w:t>（如需）</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第十一条 工程质量检查及验收</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11.1乙方应认真按照国家颁布的施工验收规范及工程设计图纸要求进行施工，且接受甲方监督，质量验收必须达到合格。</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11.2 隐蔽工程验收</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当工程具备覆盖、掩盖条件或达到中间验收部位后，乙方自检，并提前</w:t>
      </w:r>
      <w:r>
        <w:rPr>
          <w:rFonts w:ascii="宋体" w:eastAsia="宋体" w:hAnsi="宋体" w:cs="宋体" w:hint="eastAsia"/>
          <w:sz w:val="24"/>
          <w:szCs w:val="24"/>
          <w:u w:val="single"/>
        </w:rPr>
        <w:t>48</w:t>
      </w:r>
      <w:r>
        <w:rPr>
          <w:rFonts w:ascii="宋体" w:eastAsia="宋体" w:hAnsi="宋体" w:cs="宋体" w:hint="eastAsia"/>
          <w:sz w:val="24"/>
          <w:szCs w:val="24"/>
        </w:rPr>
        <w:t xml:space="preserve">小时以书面形式通知甲方参加验收，经甲方验收合格并在验收记录上签字后，方可进行隐蔽和继续施工。    </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11.3 乙方应在工程完工后</w:t>
      </w:r>
      <w:r>
        <w:rPr>
          <w:rFonts w:ascii="宋体" w:eastAsia="宋体" w:hAnsi="宋体" w:cs="宋体" w:hint="eastAsia"/>
          <w:sz w:val="24"/>
          <w:szCs w:val="24"/>
          <w:u w:val="single"/>
        </w:rPr>
        <w:t>28</w:t>
      </w:r>
      <w:r>
        <w:rPr>
          <w:rFonts w:ascii="宋体" w:eastAsia="宋体" w:hAnsi="宋体" w:cs="宋体" w:hint="eastAsia"/>
          <w:sz w:val="24"/>
          <w:szCs w:val="24"/>
        </w:rPr>
        <w:t>日内，按甲方要求将竣工资料和竣工验收报告各一式</w:t>
      </w:r>
      <w:r>
        <w:rPr>
          <w:rFonts w:ascii="宋体" w:eastAsia="宋体" w:hAnsi="宋体" w:cs="宋体" w:hint="eastAsia"/>
          <w:sz w:val="24"/>
          <w:szCs w:val="24"/>
          <w:u w:val="single"/>
        </w:rPr>
        <w:t xml:space="preserve"> 三 </w:t>
      </w:r>
      <w:r>
        <w:rPr>
          <w:rFonts w:ascii="宋体" w:eastAsia="宋体" w:hAnsi="宋体" w:cs="宋体" w:hint="eastAsia"/>
          <w:sz w:val="24"/>
          <w:szCs w:val="24"/>
        </w:rPr>
        <w:t>份提交甲方进行资料预验收,每逾期一日，乙方需支付</w:t>
      </w:r>
      <w:r>
        <w:rPr>
          <w:rFonts w:ascii="宋体" w:eastAsia="宋体" w:hAnsi="宋体" w:cs="宋体" w:hint="eastAsia"/>
          <w:sz w:val="24"/>
          <w:szCs w:val="24"/>
          <w:u w:val="single"/>
        </w:rPr>
        <w:t xml:space="preserve"> 10000  </w:t>
      </w:r>
      <w:r>
        <w:rPr>
          <w:rFonts w:ascii="宋体" w:eastAsia="宋体" w:hAnsi="宋体" w:cs="宋体" w:hint="eastAsia"/>
          <w:sz w:val="24"/>
          <w:szCs w:val="24"/>
        </w:rPr>
        <w:t>元作为违约金。</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甲方在收到上述资料后</w:t>
      </w:r>
      <w:r>
        <w:rPr>
          <w:rFonts w:ascii="宋体" w:eastAsia="宋体" w:hAnsi="宋体" w:cs="宋体" w:hint="eastAsia"/>
          <w:sz w:val="24"/>
          <w:szCs w:val="24"/>
          <w:u w:val="single"/>
        </w:rPr>
        <w:t>28</w:t>
      </w:r>
      <w:r>
        <w:rPr>
          <w:rFonts w:ascii="宋体" w:eastAsia="宋体" w:hAnsi="宋体" w:cs="宋体" w:hint="eastAsia"/>
          <w:sz w:val="24"/>
          <w:szCs w:val="24"/>
        </w:rPr>
        <w:t>日内组织有关单位进行验收，并在验收后10日内给予认可或提出修改意见。乙方按要求修改，并承担修改的费用。</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11.4工程竣工验收通过，乙方送交竣工资料和竣工验收报告的日期为实际竣工日期。工程按甲方要求修改后通过竣工验收的，实际竣工日期为乙方修改后提请甲方验收的日期。</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11.5 竣工资料</w:t>
      </w:r>
    </w:p>
    <w:p w:rsidR="00E00D32" w:rsidRDefault="00484AAF">
      <w:pPr>
        <w:spacing w:line="500" w:lineRule="exact"/>
        <w:ind w:firstLineChars="250" w:firstLine="600"/>
        <w:rPr>
          <w:rFonts w:ascii="宋体" w:eastAsia="宋体" w:hAnsi="宋体" w:cs="宋体"/>
          <w:sz w:val="24"/>
          <w:szCs w:val="24"/>
        </w:rPr>
      </w:pPr>
      <w:r>
        <w:rPr>
          <w:rFonts w:ascii="宋体" w:eastAsia="宋体" w:hAnsi="宋体" w:cs="宋体" w:hint="eastAsia"/>
          <w:sz w:val="24"/>
          <w:szCs w:val="24"/>
        </w:rPr>
        <w:t>乙方应按甲方的要求，在工程施工期间及时收集、汇总、整理、编制竣工档案，并于工程竣工验收后按下款约定向甲方完整移交如下竣工资料（包括且不限于）：</w:t>
      </w:r>
    </w:p>
    <w:p w:rsidR="00E00D32" w:rsidRDefault="00484AAF">
      <w:pPr>
        <w:spacing w:line="500" w:lineRule="exact"/>
        <w:ind w:firstLineChars="150" w:firstLine="360"/>
        <w:rPr>
          <w:rFonts w:ascii="宋体" w:eastAsia="宋体" w:hAnsi="宋体" w:cs="宋体"/>
          <w:sz w:val="24"/>
          <w:szCs w:val="24"/>
        </w:rPr>
      </w:pPr>
      <w:r>
        <w:rPr>
          <w:rFonts w:ascii="宋体" w:eastAsia="宋体" w:hAnsi="宋体" w:cs="宋体" w:hint="eastAsia"/>
          <w:sz w:val="24"/>
          <w:szCs w:val="24"/>
        </w:rPr>
        <w:t>（a）竣工文件资料、竣工图资料（原件）各一式</w:t>
      </w:r>
      <w:r>
        <w:rPr>
          <w:rFonts w:ascii="宋体" w:eastAsia="宋体" w:hAnsi="宋体" w:cs="宋体" w:hint="eastAsia"/>
          <w:sz w:val="24"/>
          <w:szCs w:val="24"/>
          <w:u w:val="single"/>
        </w:rPr>
        <w:t>四</w:t>
      </w:r>
      <w:r>
        <w:rPr>
          <w:rFonts w:ascii="宋体" w:eastAsia="宋体" w:hAnsi="宋体" w:cs="宋体" w:hint="eastAsia"/>
          <w:sz w:val="24"/>
          <w:szCs w:val="24"/>
        </w:rPr>
        <w:t>份；</w:t>
      </w:r>
    </w:p>
    <w:p w:rsidR="00E00D32" w:rsidRDefault="00484AAF">
      <w:pPr>
        <w:spacing w:line="500" w:lineRule="exact"/>
        <w:ind w:firstLineChars="150" w:firstLine="360"/>
        <w:rPr>
          <w:rFonts w:ascii="宋体" w:eastAsia="宋体" w:hAnsi="宋体" w:cs="宋体"/>
          <w:sz w:val="24"/>
          <w:szCs w:val="24"/>
        </w:rPr>
      </w:pPr>
      <w:r>
        <w:rPr>
          <w:rFonts w:ascii="宋体" w:eastAsia="宋体" w:hAnsi="宋体" w:cs="宋体" w:hint="eastAsia"/>
          <w:sz w:val="24"/>
          <w:szCs w:val="24"/>
        </w:rPr>
        <w:t>（b）与本款（a）项内容相同的电子版资料一式</w:t>
      </w:r>
      <w:r>
        <w:rPr>
          <w:rFonts w:ascii="宋体" w:eastAsia="宋体" w:hAnsi="宋体" w:cs="宋体" w:hint="eastAsia"/>
          <w:sz w:val="24"/>
          <w:szCs w:val="24"/>
          <w:u w:val="single"/>
        </w:rPr>
        <w:t>二</w:t>
      </w:r>
      <w:r>
        <w:rPr>
          <w:rFonts w:ascii="宋体" w:eastAsia="宋体" w:hAnsi="宋体" w:cs="宋体" w:hint="eastAsia"/>
          <w:sz w:val="24"/>
          <w:szCs w:val="24"/>
        </w:rPr>
        <w:t>份；</w:t>
      </w:r>
    </w:p>
    <w:p w:rsidR="00E00D32" w:rsidRDefault="00484AAF">
      <w:pPr>
        <w:spacing w:line="500" w:lineRule="exact"/>
        <w:ind w:firstLineChars="150" w:firstLine="360"/>
        <w:rPr>
          <w:rFonts w:ascii="宋体" w:eastAsia="宋体" w:hAnsi="宋体" w:cs="宋体"/>
          <w:sz w:val="24"/>
          <w:szCs w:val="24"/>
        </w:rPr>
      </w:pPr>
      <w:r>
        <w:rPr>
          <w:rFonts w:ascii="宋体" w:eastAsia="宋体" w:hAnsi="宋体" w:cs="宋体" w:hint="eastAsia"/>
          <w:sz w:val="24"/>
          <w:szCs w:val="24"/>
        </w:rPr>
        <w:t>（2）乙方移交竣工资料的时限：乙方应于工程竣工验收后</w:t>
      </w:r>
      <w:r>
        <w:rPr>
          <w:rFonts w:ascii="宋体" w:eastAsia="宋体" w:hAnsi="宋体" w:cs="宋体" w:hint="eastAsia"/>
          <w:sz w:val="24"/>
          <w:szCs w:val="24"/>
          <w:u w:val="single"/>
        </w:rPr>
        <w:t>30</w:t>
      </w:r>
      <w:r>
        <w:rPr>
          <w:rFonts w:ascii="宋体" w:eastAsia="宋体" w:hAnsi="宋体" w:cs="宋体" w:hint="eastAsia"/>
          <w:sz w:val="24"/>
          <w:szCs w:val="24"/>
        </w:rPr>
        <w:t>日内将竣工资料提交甲方签认。乙方应于甲方签认后</w:t>
      </w:r>
      <w:r>
        <w:rPr>
          <w:rFonts w:ascii="宋体" w:eastAsia="宋体" w:hAnsi="宋体" w:cs="宋体" w:hint="eastAsia"/>
          <w:sz w:val="24"/>
          <w:szCs w:val="24"/>
          <w:u w:val="single"/>
        </w:rPr>
        <w:t>10</w:t>
      </w:r>
      <w:r>
        <w:rPr>
          <w:rFonts w:ascii="宋体" w:eastAsia="宋体" w:hAnsi="宋体" w:cs="宋体" w:hint="eastAsia"/>
          <w:sz w:val="24"/>
          <w:szCs w:val="24"/>
        </w:rPr>
        <w:t>日内将竣工资料移交给甲方归档并同时移交有关的证明文件。甲方经审查合格的，应在收到竣工资料后</w:t>
      </w:r>
      <w:r>
        <w:rPr>
          <w:rFonts w:ascii="宋体" w:eastAsia="宋体" w:hAnsi="宋体" w:cs="宋体" w:hint="eastAsia"/>
          <w:sz w:val="24"/>
          <w:szCs w:val="24"/>
          <w:u w:val="single"/>
        </w:rPr>
        <w:t>10</w:t>
      </w:r>
      <w:r>
        <w:rPr>
          <w:rFonts w:ascii="宋体" w:eastAsia="宋体" w:hAnsi="宋体" w:cs="宋体" w:hint="eastAsia"/>
          <w:sz w:val="24"/>
          <w:szCs w:val="24"/>
        </w:rPr>
        <w:t>日内签署资料验收意见；不合格的，乙方应按甲方要求限期补正，直至合格为止。乙方超过本条规定的时限，每逾期一日，支付</w:t>
      </w:r>
      <w:r>
        <w:rPr>
          <w:rFonts w:ascii="宋体" w:eastAsia="宋体" w:hAnsi="宋体" w:cs="宋体" w:hint="eastAsia"/>
          <w:sz w:val="24"/>
          <w:szCs w:val="24"/>
          <w:u w:val="single"/>
        </w:rPr>
        <w:t>合同暂定总价</w:t>
      </w:r>
      <w:r>
        <w:rPr>
          <w:rFonts w:ascii="宋体" w:eastAsia="宋体" w:hAnsi="宋体" w:cs="宋体" w:hint="eastAsia"/>
          <w:bCs/>
          <w:sz w:val="24"/>
          <w:szCs w:val="24"/>
          <w:u w:val="single"/>
        </w:rPr>
        <w:t>万分之五/日</w:t>
      </w:r>
      <w:r>
        <w:rPr>
          <w:rFonts w:ascii="宋体" w:eastAsia="宋体" w:hAnsi="宋体" w:cs="宋体" w:hint="eastAsia"/>
          <w:sz w:val="24"/>
          <w:szCs w:val="24"/>
        </w:rPr>
        <w:t>违约金。</w:t>
      </w:r>
    </w:p>
    <w:p w:rsidR="00E00D32" w:rsidRDefault="00484AAF">
      <w:pPr>
        <w:spacing w:line="500" w:lineRule="exact"/>
        <w:ind w:firstLineChars="150" w:firstLine="360"/>
        <w:rPr>
          <w:rFonts w:ascii="宋体" w:eastAsia="宋体" w:hAnsi="宋体" w:cs="宋体"/>
          <w:sz w:val="24"/>
          <w:szCs w:val="24"/>
        </w:rPr>
      </w:pPr>
      <w:r>
        <w:rPr>
          <w:rFonts w:ascii="宋体" w:eastAsia="宋体" w:hAnsi="宋体" w:cs="宋体" w:hint="eastAsia"/>
          <w:sz w:val="24"/>
          <w:szCs w:val="24"/>
        </w:rPr>
        <w:t>（3）电子版竣工图的编制，以甲方提供的电子版施工图为基础。乙方在移交竣工资料时，应一并移交甲方提供的电子版施工图。</w:t>
      </w:r>
    </w:p>
    <w:p w:rsidR="00E00D32" w:rsidRDefault="00484AAF">
      <w:pPr>
        <w:spacing w:line="500" w:lineRule="exact"/>
        <w:ind w:firstLine="480"/>
        <w:rPr>
          <w:rFonts w:ascii="宋体" w:eastAsia="宋体" w:hAnsi="宋体" w:cs="宋体"/>
          <w:sz w:val="24"/>
          <w:szCs w:val="24"/>
        </w:rPr>
      </w:pPr>
      <w:r>
        <w:rPr>
          <w:rFonts w:ascii="宋体" w:eastAsia="宋体" w:hAnsi="宋体" w:cs="宋体" w:hint="eastAsia"/>
          <w:sz w:val="24"/>
          <w:szCs w:val="24"/>
        </w:rPr>
        <w:t>电子版施工图和电子版竣工图的知识产权归属甲方所有，非经甲方许可，乙方不得以任何方式复制、备份、转让和利用。否则，由此引起的任何纠纷和责任由乙方承担。</w:t>
      </w:r>
    </w:p>
    <w:p w:rsidR="00E00D32" w:rsidRDefault="00484AAF">
      <w:pPr>
        <w:spacing w:line="500" w:lineRule="exact"/>
        <w:ind w:firstLine="480"/>
        <w:rPr>
          <w:rFonts w:ascii="宋体" w:eastAsia="宋体" w:hAnsi="宋体" w:cs="宋体"/>
          <w:sz w:val="24"/>
          <w:szCs w:val="24"/>
        </w:rPr>
      </w:pPr>
      <w:r>
        <w:rPr>
          <w:rFonts w:ascii="宋体" w:eastAsia="宋体" w:hAnsi="宋体" w:cs="宋体" w:hint="eastAsia"/>
          <w:sz w:val="24"/>
          <w:szCs w:val="24"/>
        </w:rPr>
        <w:t>11.6本合同竣工</w:t>
      </w:r>
      <w:r>
        <w:rPr>
          <w:rFonts w:ascii="宋体" w:eastAsia="宋体" w:hAnsi="宋体" w:cs="宋体" w:hint="eastAsia"/>
          <w:sz w:val="24"/>
          <w:szCs w:val="24"/>
          <w:u w:val="single"/>
        </w:rPr>
        <w:t>验收结算</w:t>
      </w:r>
      <w:r>
        <w:rPr>
          <w:rFonts w:ascii="宋体" w:eastAsia="宋体" w:hAnsi="宋体" w:cs="宋体" w:hint="eastAsia"/>
          <w:sz w:val="24"/>
          <w:szCs w:val="24"/>
        </w:rPr>
        <w:t>单位为：</w:t>
      </w:r>
      <w:r>
        <w:rPr>
          <w:rFonts w:ascii="宋体" w:eastAsia="宋体" w:hAnsi="宋体" w:cs="宋体" w:hint="eastAsia"/>
          <w:sz w:val="24"/>
          <w:szCs w:val="24"/>
          <w:u w:val="single"/>
        </w:rPr>
        <w:t xml:space="preserve">        。</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第十二条 工程结算</w:t>
      </w:r>
    </w:p>
    <w:p w:rsidR="00E00D32" w:rsidRDefault="00484AAF">
      <w:pPr>
        <w:tabs>
          <w:tab w:val="left" w:pos="0"/>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12.1 乙方在工程竣工验收合格后</w:t>
      </w:r>
      <w:r>
        <w:rPr>
          <w:rFonts w:ascii="宋体" w:eastAsia="宋体" w:hAnsi="宋体" w:cs="宋体" w:hint="eastAsia"/>
          <w:sz w:val="24"/>
          <w:szCs w:val="24"/>
          <w:u w:val="single"/>
        </w:rPr>
        <w:t xml:space="preserve"> 28 </w:t>
      </w:r>
      <w:r>
        <w:rPr>
          <w:rFonts w:ascii="宋体" w:eastAsia="宋体" w:hAnsi="宋体" w:cs="宋体" w:hint="eastAsia"/>
          <w:sz w:val="24"/>
          <w:szCs w:val="24"/>
        </w:rPr>
        <w:t>日内，按甲方要求将完整的竣工结算资料</w:t>
      </w:r>
      <w:r>
        <w:rPr>
          <w:rFonts w:ascii="宋体" w:eastAsia="宋体" w:hAnsi="宋体" w:cs="宋体" w:hint="eastAsia"/>
          <w:sz w:val="24"/>
          <w:szCs w:val="24"/>
        </w:rPr>
        <w:lastRenderedPageBreak/>
        <w:t>（一式两套原件）报送甲方，如乙方未在规定时间内提供完整的工程竣工结算资料，每逾期一日，应支付</w:t>
      </w:r>
      <w:r>
        <w:rPr>
          <w:rFonts w:ascii="宋体" w:eastAsia="宋体" w:hAnsi="宋体" w:cs="宋体" w:hint="eastAsia"/>
          <w:sz w:val="24"/>
          <w:szCs w:val="24"/>
          <w:u w:val="single"/>
        </w:rPr>
        <w:t xml:space="preserve"> 1000 </w:t>
      </w:r>
      <w:r>
        <w:rPr>
          <w:rFonts w:ascii="宋体" w:eastAsia="宋体" w:hAnsi="宋体" w:cs="宋体" w:hint="eastAsia"/>
          <w:sz w:val="24"/>
          <w:szCs w:val="24"/>
        </w:rPr>
        <w:t>元/日违约金，并且经甲方书面催促后</w:t>
      </w:r>
      <w:r>
        <w:rPr>
          <w:rFonts w:ascii="宋体" w:eastAsia="宋体" w:hAnsi="宋体" w:cs="宋体" w:hint="eastAsia"/>
          <w:sz w:val="24"/>
          <w:szCs w:val="24"/>
          <w:u w:val="single"/>
        </w:rPr>
        <w:t xml:space="preserve"> 14 </w:t>
      </w:r>
      <w:r>
        <w:rPr>
          <w:rFonts w:ascii="宋体" w:eastAsia="宋体" w:hAnsi="宋体" w:cs="宋体" w:hint="eastAsia"/>
          <w:sz w:val="24"/>
          <w:szCs w:val="24"/>
        </w:rPr>
        <w:t>日内仍未提供或没有书面答复，甲方有权根据已有资料单方办理结算，合同结算价以甲方或甲方委托的第三方造价咨询单位出具的审核结果为准。</w:t>
      </w:r>
    </w:p>
    <w:p w:rsidR="00E00D32" w:rsidRDefault="00484AAF">
      <w:pPr>
        <w:tabs>
          <w:tab w:val="left" w:pos="0"/>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12.2结算原则</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12.2.1 </w:t>
      </w:r>
      <w:r>
        <w:rPr>
          <w:rFonts w:ascii="宋体" w:eastAsia="宋体" w:hAnsi="宋体" w:cs="宋体" w:hint="eastAsia"/>
          <w:sz w:val="24"/>
          <w:szCs w:val="24"/>
        </w:rPr>
        <w:sym w:font="Times New Roman" w:char="0000"/>
      </w:r>
      <w:r>
        <w:rPr>
          <w:rFonts w:ascii="宋体" w:eastAsia="宋体" w:hAnsi="宋体" w:cs="宋体" w:hint="eastAsia"/>
          <w:sz w:val="24"/>
          <w:szCs w:val="24"/>
        </w:rPr>
        <w:t>综合单价包干</w:t>
      </w:r>
    </w:p>
    <w:p w:rsidR="00E00D32" w:rsidRDefault="00484AAF">
      <w:pPr>
        <w:tabs>
          <w:tab w:val="left" w:pos="0"/>
        </w:tabs>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sz w:val="24"/>
          <w:szCs w:val="24"/>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ascii="宋体" w:eastAsia="宋体" w:hAnsi="宋体" w:cs="宋体" w:hint="eastAsia"/>
          <w:bCs/>
          <w:sz w:val="24"/>
          <w:szCs w:val="24"/>
        </w:rPr>
        <w:t>最终以甲方或者甲方委托的第三方造价咨询单位审核后的终审价作为结算价。</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12.2.2 </w:t>
      </w:r>
      <w:r>
        <w:rPr>
          <w:rFonts w:ascii="宋体" w:eastAsia="宋体" w:hAnsi="宋体" w:cs="宋体" w:hint="eastAsia"/>
          <w:sz w:val="24"/>
          <w:szCs w:val="24"/>
        </w:rPr>
        <w:sym w:font="Times New Roman" w:char="0000"/>
      </w:r>
      <w:r>
        <w:rPr>
          <w:rFonts w:ascii="宋体" w:eastAsia="宋体" w:hAnsi="宋体" w:cs="宋体" w:hint="eastAsia"/>
          <w:sz w:val="24"/>
          <w:szCs w:val="24"/>
        </w:rPr>
        <w:t>固定总价包干</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如因甲方对承包范围、承包内容进行变更或同意变更时，变更项目的工程造价采用清单计价方法或定额计价方法按合同约定的变更计价依据进行计价后下浮</w:t>
      </w:r>
      <w:r>
        <w:rPr>
          <w:rFonts w:ascii="宋体" w:eastAsia="宋体" w:hAnsi="宋体" w:cs="宋体" w:hint="eastAsia"/>
          <w:sz w:val="24"/>
          <w:szCs w:val="24"/>
          <w:u w:val="single"/>
        </w:rPr>
        <w:t xml:space="preserve">  …   </w:t>
      </w:r>
      <w:r>
        <w:rPr>
          <w:rFonts w:ascii="宋体" w:eastAsia="宋体" w:hAnsi="宋体" w:cs="宋体" w:hint="eastAsia"/>
          <w:sz w:val="24"/>
          <w:szCs w:val="24"/>
        </w:rPr>
        <w:t>。</w:t>
      </w:r>
      <w:r>
        <w:rPr>
          <w:rFonts w:ascii="宋体" w:eastAsia="宋体" w:hAnsi="宋体" w:cs="宋体" w:hint="eastAsia"/>
          <w:bCs/>
          <w:sz w:val="24"/>
          <w:szCs w:val="24"/>
        </w:rPr>
        <w:t>最终以甲方或甲方委托的第三方造价咨询单位审核后的终审价作为结算价。</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12.3 变更计价依据</w:t>
      </w:r>
    </w:p>
    <w:p w:rsidR="00E00D32" w:rsidRDefault="00484AAF">
      <w:pPr>
        <w:tabs>
          <w:tab w:val="left" w:pos="0"/>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工程变更按下列规定调整：</w:t>
      </w:r>
    </w:p>
    <w:p w:rsidR="00E00D32" w:rsidRDefault="00484AAF">
      <w:pPr>
        <w:tabs>
          <w:tab w:val="left" w:pos="0"/>
        </w:tabs>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bCs/>
          <w:sz w:val="24"/>
          <w:szCs w:val="24"/>
        </w:rPr>
        <w:t>12.3.1因非乙方原因引起工程量报价清单中工程量发生增减，且单个子目工程量变化幅度在25%以内（含）时，按工程量报价清单中列明的子目单价结算。否则，按</w:t>
      </w:r>
      <w:r>
        <w:rPr>
          <w:rFonts w:ascii="宋体" w:eastAsia="宋体" w:hAnsi="宋体" w:cs="宋体" w:hint="eastAsia"/>
          <w:bCs/>
          <w:sz w:val="24"/>
          <w:szCs w:val="24"/>
        </w:rPr>
        <w:lastRenderedPageBreak/>
        <w:t>新增单价执行。</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12.3.2 合同中没有适用于变更工程项目的单价的，按新增单价执行。</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12.3.3新增单价计价原则：</w:t>
      </w:r>
    </w:p>
    <w:p w:rsidR="00E00D32" w:rsidRDefault="00484AAF">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合同中没有适用于变更工程项目的单价的，按新增单价执行。</w:t>
      </w:r>
    </w:p>
    <w:p w:rsidR="00E00D32" w:rsidRDefault="00484AAF">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rsidR="00E00D32" w:rsidRDefault="00484AAF">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2.项目计价材料、设备价格的控制：按以下顺序作为降序优先级依次采用工程开工报告中开工日期当月的下列价格：</w:t>
      </w:r>
    </w:p>
    <w:p w:rsidR="00E00D32" w:rsidRDefault="00484AAF">
      <w:pPr>
        <w:spacing w:line="560" w:lineRule="exact"/>
        <w:ind w:firstLineChars="100" w:firstLine="240"/>
        <w:rPr>
          <w:rFonts w:ascii="宋体" w:eastAsia="宋体" w:hAnsi="宋体" w:cs="宋体"/>
          <w:sz w:val="24"/>
          <w:szCs w:val="24"/>
        </w:rPr>
      </w:pPr>
      <w:r>
        <w:rPr>
          <w:rFonts w:ascii="宋体" w:eastAsia="宋体" w:hAnsi="宋体" w:cs="宋体" w:hint="eastAsia"/>
          <w:sz w:val="24"/>
          <w:szCs w:val="24"/>
        </w:rPr>
        <w:t>（1）《广州地区建设工程常用材料税前综合价格》（下称综合价格）。</w:t>
      </w:r>
    </w:p>
    <w:p w:rsidR="00E00D32" w:rsidRDefault="00484AAF">
      <w:pPr>
        <w:spacing w:line="560" w:lineRule="exact"/>
        <w:ind w:firstLineChars="100" w:firstLine="240"/>
        <w:rPr>
          <w:rFonts w:ascii="宋体" w:eastAsia="宋体" w:hAnsi="宋体" w:cs="宋体"/>
          <w:sz w:val="24"/>
          <w:szCs w:val="24"/>
        </w:rPr>
      </w:pPr>
      <w:r>
        <w:rPr>
          <w:rFonts w:ascii="宋体" w:eastAsia="宋体" w:hAnsi="宋体" w:cs="宋体" w:hint="eastAsia"/>
          <w:sz w:val="24"/>
          <w:szCs w:val="24"/>
        </w:rPr>
        <w:t>（2）《广州地区建设工程材料（设备）厂商价格信息》（下称厂商价格）下浮10-20%。</w:t>
      </w:r>
    </w:p>
    <w:p w:rsidR="00E00D32" w:rsidRDefault="00484AAF">
      <w:pPr>
        <w:spacing w:line="560" w:lineRule="exact"/>
        <w:ind w:firstLineChars="100" w:firstLine="240"/>
        <w:rPr>
          <w:rFonts w:ascii="宋体" w:eastAsia="宋体" w:hAnsi="宋体" w:cs="宋体"/>
          <w:sz w:val="24"/>
          <w:szCs w:val="24"/>
        </w:rPr>
      </w:pPr>
      <w:r>
        <w:rPr>
          <w:rFonts w:ascii="宋体" w:eastAsia="宋体" w:hAnsi="宋体" w:cs="宋体" w:hint="eastAsia"/>
          <w:sz w:val="24"/>
          <w:szCs w:val="24"/>
        </w:rPr>
        <w:t>（3）综合价格、厂商价格中缺项的，采用由北京瑞恒达建筑咨询有限公司提供服务的“慧讯网”中查到的相应材料、设备价格的工程价。</w:t>
      </w:r>
    </w:p>
    <w:p w:rsidR="00E00D32" w:rsidRDefault="00484AAF">
      <w:pPr>
        <w:pStyle w:val="Default1"/>
        <w:rPr>
          <w:rFonts w:eastAsia="宋体"/>
          <w:color w:val="auto"/>
        </w:rPr>
      </w:pPr>
      <w:r>
        <w:rPr>
          <w:rFonts w:eastAsia="宋体" w:hAnsi="宋体" w:hint="eastAsia"/>
          <w:color w:val="auto"/>
        </w:rPr>
        <w:t xml:space="preserve">  </w:t>
      </w:r>
      <w:r>
        <w:rPr>
          <w:rFonts w:eastAsia="宋体" w:hAnsi="宋体"/>
          <w:color w:val="auto"/>
        </w:rPr>
        <w:t>（4）通过市场询价双方协商确定。</w:t>
      </w:r>
    </w:p>
    <w:p w:rsidR="00E00D32" w:rsidRDefault="00484AAF">
      <w:pPr>
        <w:rPr>
          <w:rFonts w:ascii="宋体" w:eastAsia="宋体" w:hAnsi="宋体" w:cs="宋体"/>
          <w:sz w:val="24"/>
          <w:szCs w:val="24"/>
        </w:rPr>
      </w:pPr>
      <w:r>
        <w:rPr>
          <w:rFonts w:ascii="宋体" w:eastAsia="宋体" w:hAnsi="宋体" w:cs="宋体" w:hint="eastAsia"/>
          <w:sz w:val="24"/>
          <w:szCs w:val="24"/>
        </w:rPr>
        <w:t xml:space="preserve">  3.按1、2组价后下浮5%计取。</w:t>
      </w:r>
    </w:p>
    <w:p w:rsidR="00E00D32" w:rsidRDefault="00484AAF">
      <w:pPr>
        <w:tabs>
          <w:tab w:val="left" w:pos="851"/>
        </w:tabs>
        <w:adjustRightInd w:val="0"/>
        <w:snapToGrid w:val="0"/>
        <w:spacing w:line="500" w:lineRule="exact"/>
        <w:ind w:firstLine="480"/>
        <w:jc w:val="left"/>
        <w:rPr>
          <w:rFonts w:ascii="宋体" w:eastAsia="宋体" w:hAnsi="宋体" w:cs="宋体"/>
          <w:b/>
          <w:sz w:val="24"/>
          <w:szCs w:val="24"/>
        </w:rPr>
      </w:pPr>
      <w:r>
        <w:rPr>
          <w:rFonts w:ascii="宋体" w:eastAsia="宋体" w:hAnsi="宋体" w:cs="宋体" w:hint="eastAsia"/>
          <w:sz w:val="24"/>
          <w:szCs w:val="24"/>
        </w:rPr>
        <w:t xml:space="preserve"> </w:t>
      </w:r>
      <w:r>
        <w:rPr>
          <w:rFonts w:ascii="宋体" w:eastAsia="宋体" w:hAnsi="宋体" w:cs="宋体" w:hint="eastAsia"/>
          <w:b/>
          <w:sz w:val="24"/>
          <w:szCs w:val="24"/>
        </w:rPr>
        <w:t>第十三条 材料设备要求</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13.1乙方应对负责供应的材料设备，提供产品合格证明，保证其质量符合国家、地方及行业有关规范及设计要求，否则，乙方应在</w:t>
      </w:r>
      <w:r>
        <w:rPr>
          <w:rFonts w:ascii="宋体" w:eastAsia="宋体" w:hAnsi="宋体" w:cs="宋体" w:hint="eastAsia"/>
          <w:sz w:val="24"/>
          <w:szCs w:val="24"/>
          <w:u w:val="single"/>
        </w:rPr>
        <w:t xml:space="preserve">5  </w:t>
      </w:r>
      <w:r>
        <w:rPr>
          <w:rFonts w:ascii="宋体" w:eastAsia="宋体" w:hAnsi="宋体" w:cs="宋体" w:hint="eastAsia"/>
          <w:sz w:val="24"/>
          <w:szCs w:val="24"/>
        </w:rPr>
        <w:t>日内重新供应符合要求的产品，由于乙方提供的伪劣、假冒等所有不合格材料而导致的损失、事故及一切后果，均由乙方负责并赔偿甲方所有损失。</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13.2 甲方发现乙方使用与设计和规范要求不符的材料设备时，有权要求乙方停止使用，并在</w:t>
      </w:r>
      <w:r>
        <w:rPr>
          <w:rFonts w:ascii="宋体" w:eastAsia="宋体" w:hAnsi="宋体" w:cs="宋体" w:hint="eastAsia"/>
          <w:sz w:val="24"/>
          <w:szCs w:val="24"/>
          <w:u w:val="single"/>
        </w:rPr>
        <w:t xml:space="preserve"> 3 </w:t>
      </w:r>
      <w:r>
        <w:rPr>
          <w:rFonts w:ascii="宋体" w:eastAsia="宋体" w:hAnsi="宋体" w:cs="宋体" w:hint="eastAsia"/>
          <w:sz w:val="24"/>
          <w:szCs w:val="24"/>
        </w:rPr>
        <w:t>日内拆除、修复或重新采购，如果乙方拒不履行，则甲方可自行或指派第三方实施，由此发生的费用由乙方承担。</w:t>
      </w:r>
    </w:p>
    <w:p w:rsidR="00E00D32" w:rsidRDefault="00484AAF">
      <w:pPr>
        <w:tabs>
          <w:tab w:val="left" w:pos="840"/>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13.3本项目所承包范围内所需的设备材料、成品、未成品、运输、保管、质量等责任均由乙方承担。</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第十四条 工程保修</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14.1 质量保证金</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按工程结算审定价的</w:t>
      </w:r>
      <w:r>
        <w:rPr>
          <w:rFonts w:ascii="宋体" w:eastAsia="宋体" w:hAnsi="宋体" w:cs="宋体" w:hint="eastAsia"/>
          <w:sz w:val="24"/>
          <w:szCs w:val="24"/>
          <w:u w:val="single"/>
        </w:rPr>
        <w:t>3 %</w:t>
      </w:r>
      <w:r>
        <w:rPr>
          <w:rFonts w:ascii="宋体" w:eastAsia="宋体" w:hAnsi="宋体" w:cs="宋体" w:hint="eastAsia"/>
          <w:sz w:val="24"/>
          <w:szCs w:val="24"/>
        </w:rPr>
        <w:t>预留工程保修费用。乙方未按照法律法规有关规定和合同约定履行质量保修义务的，甲方有权从质量保证金中扣留用于质量保修的各项支出。</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u w:val="single"/>
        </w:rPr>
      </w:pPr>
      <w:r>
        <w:rPr>
          <w:rFonts w:ascii="宋体" w:eastAsia="宋体" w:hAnsi="宋体" w:cs="宋体" w:hint="eastAsia"/>
          <w:sz w:val="24"/>
          <w:szCs w:val="24"/>
        </w:rPr>
        <w:t>14.2保修期自工程竣工验收合格之日起算，且不得低于法定保修年限。</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具体保修项目及保修期限：</w:t>
      </w:r>
      <w:r>
        <w:rPr>
          <w:rFonts w:ascii="宋体" w:eastAsia="宋体" w:hAnsi="宋体" w:cs="宋体" w:hint="eastAsia"/>
          <w:sz w:val="24"/>
          <w:szCs w:val="24"/>
          <w:u w:val="single"/>
        </w:rPr>
        <w:t xml:space="preserve"> 详见工程质量保修书（附件）。</w:t>
      </w:r>
    </w:p>
    <w:p w:rsidR="00E00D32" w:rsidRDefault="00484AAF">
      <w:pPr>
        <w:spacing w:line="500" w:lineRule="exact"/>
        <w:ind w:firstLineChars="175" w:firstLine="420"/>
        <w:rPr>
          <w:rFonts w:ascii="宋体" w:eastAsia="宋体" w:hAnsi="宋体" w:cs="宋体"/>
          <w:bCs/>
          <w:sz w:val="24"/>
          <w:szCs w:val="24"/>
        </w:rPr>
      </w:pPr>
      <w:r>
        <w:rPr>
          <w:rFonts w:ascii="宋体" w:eastAsia="宋体" w:hAnsi="宋体" w:cs="宋体" w:hint="eastAsia"/>
          <w:sz w:val="24"/>
          <w:szCs w:val="24"/>
        </w:rPr>
        <w:t>14.3</w:t>
      </w:r>
      <w:r>
        <w:rPr>
          <w:rFonts w:ascii="宋体" w:eastAsia="宋体" w:hAnsi="宋体" w:cs="宋体" w:hint="eastAsia"/>
          <w:bCs/>
          <w:sz w:val="24"/>
          <w:szCs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ascii="宋体" w:eastAsia="宋体" w:hAnsi="宋体" w:cs="宋体" w:hint="eastAsia"/>
          <w:bCs/>
          <w:sz w:val="24"/>
          <w:szCs w:val="24"/>
          <w:u w:val="single"/>
        </w:rPr>
        <w:t>合同暂定总价的10%/次</w:t>
      </w:r>
      <w:r>
        <w:rPr>
          <w:rFonts w:ascii="宋体" w:eastAsia="宋体" w:hAnsi="宋体" w:cs="宋体" w:hint="eastAsia"/>
          <w:bCs/>
          <w:sz w:val="24"/>
          <w:szCs w:val="24"/>
        </w:rPr>
        <w:t>作为违约金。</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14.4约定的保修期限终止后，由乙方提出支付申请，甲方审核后</w:t>
      </w:r>
      <w:r>
        <w:rPr>
          <w:rFonts w:ascii="宋体" w:eastAsia="宋体" w:hAnsi="宋体" w:cs="宋体" w:hint="eastAsia"/>
          <w:sz w:val="24"/>
          <w:szCs w:val="24"/>
          <w:u w:val="single"/>
        </w:rPr>
        <w:t>28日</w:t>
      </w:r>
      <w:r>
        <w:rPr>
          <w:rFonts w:ascii="宋体" w:eastAsia="宋体" w:hAnsi="宋体" w:cs="宋体" w:hint="eastAsia"/>
          <w:sz w:val="24"/>
          <w:szCs w:val="24"/>
        </w:rPr>
        <w:t>内将剩余的质量保证金（无息）返还。</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第十五条 违约处理</w:t>
      </w:r>
    </w:p>
    <w:p w:rsidR="00E00D32" w:rsidRDefault="00484AAF">
      <w:pPr>
        <w:tabs>
          <w:tab w:val="left" w:pos="851"/>
        </w:tabs>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bCs/>
          <w:sz w:val="24"/>
          <w:szCs w:val="24"/>
        </w:rPr>
        <w:t>甲方或乙方不能按合同条款约定内容履行自己的各项义务及发生使合同无法履行的行为，应承担相应的违约责任，包括支付违约金，赔偿因其违约给对方造成的全部经济损失。</w:t>
      </w:r>
    </w:p>
    <w:p w:rsidR="00E00D32" w:rsidRDefault="00484AAF">
      <w:pPr>
        <w:tabs>
          <w:tab w:val="left" w:pos="851"/>
        </w:tabs>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sz w:val="24"/>
          <w:szCs w:val="24"/>
        </w:rPr>
        <w:t xml:space="preserve">15.1 </w:t>
      </w:r>
      <w:r>
        <w:rPr>
          <w:rFonts w:ascii="宋体" w:eastAsia="宋体" w:hAnsi="宋体" w:cs="宋体" w:hint="eastAsia"/>
          <w:bCs/>
          <w:sz w:val="24"/>
          <w:szCs w:val="24"/>
        </w:rPr>
        <w:t>工期延误</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因乙方原因造成工期延误，每逾期一日，应按</w:t>
      </w:r>
      <w:r>
        <w:rPr>
          <w:rFonts w:ascii="宋体" w:eastAsia="宋体" w:hAnsi="宋体" w:cs="宋体" w:hint="eastAsia"/>
          <w:sz w:val="24"/>
          <w:szCs w:val="24"/>
          <w:u w:val="single"/>
        </w:rPr>
        <w:t>合同暂定价的1%/日</w:t>
      </w:r>
      <w:r>
        <w:rPr>
          <w:rFonts w:ascii="宋体" w:eastAsia="宋体" w:hAnsi="宋体" w:cs="宋体" w:hint="eastAsia"/>
          <w:sz w:val="24"/>
          <w:szCs w:val="24"/>
        </w:rPr>
        <w:t>支付逾期违约金，逾期达到</w:t>
      </w:r>
      <w:r>
        <w:rPr>
          <w:rFonts w:ascii="宋体" w:eastAsia="宋体" w:hAnsi="宋体" w:cs="宋体" w:hint="eastAsia"/>
          <w:sz w:val="24"/>
          <w:szCs w:val="24"/>
          <w:u w:val="single"/>
        </w:rPr>
        <w:t xml:space="preserve"> 30 </w:t>
      </w:r>
      <w:r>
        <w:rPr>
          <w:rFonts w:ascii="宋体" w:eastAsia="宋体" w:hAnsi="宋体" w:cs="宋体" w:hint="eastAsia"/>
          <w:sz w:val="24"/>
          <w:szCs w:val="24"/>
        </w:rPr>
        <w:t xml:space="preserve">日及以上的，甲方有权解除合同。乙方支付逾期违约金后，不免除乙方继续完成工程及修补缺陷的义务以及赔偿因此给甲方造成损失的责任。       </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15.2  工程质量不合格</w:t>
      </w:r>
    </w:p>
    <w:p w:rsidR="00E00D32" w:rsidRDefault="00484AAF">
      <w:pPr>
        <w:tabs>
          <w:tab w:val="left" w:pos="851"/>
        </w:tabs>
        <w:adjustRightInd w:val="0"/>
        <w:snapToGrid w:val="0"/>
        <w:spacing w:line="500" w:lineRule="exact"/>
        <w:jc w:val="left"/>
        <w:rPr>
          <w:rFonts w:ascii="宋体" w:eastAsia="宋体" w:hAnsi="宋体" w:cs="宋体"/>
          <w:sz w:val="24"/>
          <w:szCs w:val="24"/>
        </w:rPr>
      </w:pPr>
      <w:r>
        <w:rPr>
          <w:rFonts w:ascii="宋体" w:eastAsia="宋体" w:hAnsi="宋体" w:cs="宋体" w:hint="eastAsia"/>
          <w:sz w:val="24"/>
          <w:szCs w:val="24"/>
        </w:rPr>
        <w:t>15.2.1工程存在质量问题的，乙方应在甲方规定期限内整改直至达到合同要求的质量标准，如果逾期不整改或者整改不符合合同约定，甲方有权委托第三方整改，所产生</w:t>
      </w:r>
      <w:r>
        <w:rPr>
          <w:rFonts w:ascii="宋体" w:eastAsia="宋体" w:hAnsi="宋体" w:cs="宋体" w:hint="eastAsia"/>
          <w:sz w:val="24"/>
          <w:szCs w:val="24"/>
        </w:rPr>
        <w:lastRenderedPageBreak/>
        <w:t>的费用由甲方从应付或将付给乙方的款项中扣除，且甲方有权要求乙方支付</w:t>
      </w:r>
      <w:r>
        <w:rPr>
          <w:rFonts w:ascii="宋体" w:eastAsia="宋体" w:hAnsi="宋体" w:cs="宋体" w:hint="eastAsia"/>
          <w:sz w:val="24"/>
          <w:szCs w:val="24"/>
          <w:u w:val="single"/>
        </w:rPr>
        <w:t xml:space="preserve">合同暂定总价的 20%  </w:t>
      </w:r>
      <w:r>
        <w:rPr>
          <w:rFonts w:ascii="宋体" w:eastAsia="宋体" w:hAnsi="宋体" w:cs="宋体" w:hint="eastAsia"/>
          <w:sz w:val="24"/>
          <w:szCs w:val="24"/>
        </w:rPr>
        <w:t xml:space="preserve"> /次的违约金。由此造成的经济和法律责任，均由乙方负责。</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出现上述情形超过</w:t>
      </w:r>
      <w:r>
        <w:rPr>
          <w:rFonts w:ascii="宋体" w:eastAsia="宋体" w:hAnsi="宋体" w:cs="宋体" w:hint="eastAsia"/>
          <w:sz w:val="24"/>
          <w:szCs w:val="24"/>
          <w:u w:val="single"/>
        </w:rPr>
        <w:t xml:space="preserve"> 2  </w:t>
      </w:r>
      <w:r>
        <w:rPr>
          <w:rFonts w:ascii="宋体" w:eastAsia="宋体" w:hAnsi="宋体" w:cs="宋体" w:hint="eastAsia"/>
          <w:sz w:val="24"/>
          <w:szCs w:val="24"/>
        </w:rPr>
        <w:t>次（含2</w:t>
      </w:r>
      <w:r>
        <w:rPr>
          <w:rFonts w:ascii="宋体" w:eastAsia="宋体" w:hAnsi="宋体" w:cs="宋体" w:hint="eastAsia"/>
          <w:sz w:val="24"/>
          <w:szCs w:val="24"/>
          <w:u w:val="single"/>
        </w:rPr>
        <w:t xml:space="preserve"> </w:t>
      </w:r>
      <w:r>
        <w:rPr>
          <w:rFonts w:ascii="宋体" w:eastAsia="宋体" w:hAnsi="宋体" w:cs="宋体" w:hint="eastAsia"/>
          <w:sz w:val="24"/>
          <w:szCs w:val="24"/>
        </w:rPr>
        <w:t>次）的，甲方有权解除合同。</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15.2.2  工程经竣工验收不合格的，乙方完成整改后应重新申请验收，经重新组织验收仍不合格且无法采取措施补救的，则甲方有权解除合同，并要求乙方按</w:t>
      </w:r>
      <w:r>
        <w:rPr>
          <w:rFonts w:ascii="宋体" w:eastAsia="宋体" w:hAnsi="宋体" w:cs="宋体" w:hint="eastAsia"/>
          <w:sz w:val="24"/>
          <w:szCs w:val="24"/>
          <w:u w:val="single"/>
        </w:rPr>
        <w:t>合同暂定总价的20%</w:t>
      </w:r>
      <w:r>
        <w:rPr>
          <w:rFonts w:ascii="宋体" w:eastAsia="宋体" w:hAnsi="宋体" w:cs="宋体" w:hint="eastAsia"/>
          <w:sz w:val="24"/>
          <w:szCs w:val="24"/>
        </w:rPr>
        <w:t>支付违约金，乙方承担由此造成的全部损失。</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15.2.3质量事故：因乙方原因发生质量事故，甲方有权根据质量事故的严重程度对乙方处以不低于</w:t>
      </w:r>
      <w:r>
        <w:rPr>
          <w:rFonts w:ascii="宋体" w:eastAsia="宋体" w:hAnsi="宋体" w:cs="宋体" w:hint="eastAsia"/>
          <w:sz w:val="24"/>
          <w:szCs w:val="24"/>
          <w:u w:val="single"/>
        </w:rPr>
        <w:t>合同暂定总价20%</w:t>
      </w:r>
      <w:r>
        <w:rPr>
          <w:rFonts w:ascii="宋体" w:eastAsia="宋体" w:hAnsi="宋体" w:cs="宋体" w:hint="eastAsia"/>
          <w:sz w:val="24"/>
          <w:szCs w:val="24"/>
        </w:rPr>
        <w:t>的处罚，该处罚不免除乙方自费返工或修复的责任。</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15.3 安全隐患</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ascii="宋体" w:eastAsia="宋体" w:hAnsi="宋体" w:cs="宋体" w:hint="eastAsia"/>
          <w:sz w:val="24"/>
          <w:szCs w:val="24"/>
          <w:u w:val="single"/>
        </w:rPr>
        <w:t xml:space="preserve">合同暂定总价的 20%  </w:t>
      </w:r>
      <w:r>
        <w:rPr>
          <w:rFonts w:ascii="宋体" w:eastAsia="宋体" w:hAnsi="宋体" w:cs="宋体" w:hint="eastAsia"/>
          <w:sz w:val="24"/>
          <w:szCs w:val="24"/>
        </w:rPr>
        <w:t xml:space="preserve"> /次的违约金。</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出现上述情形超过</w:t>
      </w:r>
      <w:r>
        <w:rPr>
          <w:rFonts w:ascii="宋体" w:eastAsia="宋体" w:hAnsi="宋体" w:cs="宋体" w:hint="eastAsia"/>
          <w:sz w:val="24"/>
          <w:szCs w:val="24"/>
          <w:u w:val="single"/>
        </w:rPr>
        <w:t xml:space="preserve">2  </w:t>
      </w:r>
      <w:r>
        <w:rPr>
          <w:rFonts w:ascii="宋体" w:eastAsia="宋体" w:hAnsi="宋体" w:cs="宋体" w:hint="eastAsia"/>
          <w:sz w:val="24"/>
          <w:szCs w:val="24"/>
        </w:rPr>
        <w:t>次（含2</w:t>
      </w:r>
      <w:r>
        <w:rPr>
          <w:rFonts w:ascii="宋体" w:eastAsia="宋体" w:hAnsi="宋体" w:cs="宋体" w:hint="eastAsia"/>
          <w:sz w:val="24"/>
          <w:szCs w:val="24"/>
          <w:u w:val="single"/>
        </w:rPr>
        <w:t xml:space="preserve"> </w:t>
      </w:r>
      <w:r>
        <w:rPr>
          <w:rFonts w:ascii="宋体" w:eastAsia="宋体" w:hAnsi="宋体" w:cs="宋体" w:hint="eastAsia"/>
          <w:sz w:val="24"/>
          <w:szCs w:val="24"/>
        </w:rPr>
        <w:t>次）的，甲方有权解除合同。</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15.4安全事故</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15.5项目负责人不符合合同要求</w:t>
      </w:r>
    </w:p>
    <w:p w:rsidR="00E00D32" w:rsidRDefault="00484AAF">
      <w:pPr>
        <w:pStyle w:val="a7"/>
        <w:spacing w:line="500" w:lineRule="exact"/>
        <w:ind w:firstLineChars="200" w:firstLine="448"/>
        <w:outlineLvl w:val="1"/>
        <w:rPr>
          <w:rFonts w:eastAsia="宋体" w:hAnsi="宋体" w:cs="宋体"/>
          <w:spacing w:val="-8"/>
          <w:sz w:val="24"/>
        </w:rPr>
      </w:pPr>
      <w:r>
        <w:rPr>
          <w:rFonts w:eastAsia="宋体" w:hAnsi="宋体" w:cs="宋体" w:hint="eastAsia"/>
          <w:spacing w:val="-8"/>
          <w:sz w:val="24"/>
        </w:rPr>
        <w:t>乙方不得随意更换项目负责人及附件6中的相关人员，如确须更换，应事先征得甲方同意。如有违反，甲方有权解除合同并要求乙方支付</w:t>
      </w:r>
      <w:r>
        <w:rPr>
          <w:rFonts w:eastAsia="宋体" w:hAnsi="宋体" w:cs="宋体" w:hint="eastAsia"/>
          <w:spacing w:val="-8"/>
          <w:sz w:val="24"/>
          <w:u w:val="single"/>
        </w:rPr>
        <w:t xml:space="preserve"> 5000</w:t>
      </w:r>
      <w:r>
        <w:rPr>
          <w:rFonts w:eastAsia="宋体" w:hAnsi="宋体" w:cs="宋体" w:hint="eastAsia"/>
          <w:spacing w:val="-8"/>
          <w:sz w:val="24"/>
        </w:rPr>
        <w:t>元/人次作为违约金，以及赔偿由此造成的一切损失(包含质量安全事故、拖延工期、增加投资等损失)。在施工过程中，项目负责人</w:t>
      </w:r>
      <w:r>
        <w:rPr>
          <w:rFonts w:eastAsia="宋体" w:hAnsi="宋体" w:cs="宋体" w:hint="eastAsia"/>
          <w:spacing w:val="-8"/>
          <w:sz w:val="24"/>
          <w:u w:val="single"/>
        </w:rPr>
        <w:t>驻现场管理，</w:t>
      </w:r>
      <w:r>
        <w:rPr>
          <w:rFonts w:eastAsia="宋体" w:hAnsi="宋体" w:cs="宋体" w:hint="eastAsia"/>
          <w:spacing w:val="-8"/>
          <w:sz w:val="24"/>
        </w:rPr>
        <w:t>否则甲方有权要求支付违约金</w:t>
      </w:r>
      <w:r>
        <w:rPr>
          <w:rFonts w:eastAsia="宋体" w:hAnsi="宋体" w:cs="宋体" w:hint="eastAsia"/>
          <w:spacing w:val="-8"/>
          <w:sz w:val="24"/>
          <w:u w:val="single"/>
        </w:rPr>
        <w:t xml:space="preserve">  1000 元</w:t>
      </w:r>
      <w:r>
        <w:rPr>
          <w:rFonts w:eastAsia="宋体" w:hAnsi="宋体" w:cs="宋体" w:hint="eastAsia"/>
          <w:spacing w:val="-8"/>
          <w:sz w:val="24"/>
        </w:rPr>
        <w:t>/次。因此造成损失的，按</w:t>
      </w:r>
      <w:r>
        <w:rPr>
          <w:rFonts w:eastAsia="宋体" w:hAnsi="宋体" w:cs="宋体" w:hint="eastAsia"/>
          <w:spacing w:val="-8"/>
          <w:sz w:val="24"/>
        </w:rPr>
        <w:lastRenderedPageBreak/>
        <w:t>实际发生额赔偿。</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15.6 乙方保证其具有符合法律法规要求的完成本工程项目应具有的相应资质，禁止转包和分包，如违反上述约定，甲方有权解除合同，要求乙方支付</w:t>
      </w:r>
      <w:r>
        <w:rPr>
          <w:rFonts w:ascii="宋体" w:eastAsia="宋体" w:hAnsi="宋体" w:cs="宋体" w:hint="eastAsia"/>
          <w:sz w:val="24"/>
          <w:szCs w:val="24"/>
          <w:u w:val="single"/>
        </w:rPr>
        <w:t xml:space="preserve"> 合同暂定总价的20%</w:t>
      </w:r>
      <w:r>
        <w:rPr>
          <w:rFonts w:ascii="宋体" w:eastAsia="宋体" w:hAnsi="宋体" w:cs="宋体" w:hint="eastAsia"/>
          <w:sz w:val="24"/>
          <w:szCs w:val="24"/>
        </w:rPr>
        <w:t>作为违约金。</w:t>
      </w: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15.7乙方与甲方按合同履约，任何违反本合同约定的行为均构成违约，违约方应向守约方支付 </w:t>
      </w:r>
      <w:r>
        <w:rPr>
          <w:rFonts w:ascii="宋体" w:eastAsia="宋体" w:hAnsi="宋体" w:cs="宋体" w:hint="eastAsia"/>
          <w:sz w:val="24"/>
          <w:szCs w:val="24"/>
          <w:u w:val="single"/>
        </w:rPr>
        <w:t xml:space="preserve"> 0.5 </w:t>
      </w:r>
      <w:r>
        <w:rPr>
          <w:rFonts w:ascii="宋体" w:eastAsia="宋体" w:hAnsi="宋体" w:cs="宋体" w:hint="eastAsia"/>
          <w:sz w:val="24"/>
          <w:szCs w:val="24"/>
        </w:rPr>
        <w:t>万元/次的违约金（合同另有约定按其条款执行）。</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15.8除合同解除或终止外，违约方承担上述违约责任后仍应继续履行合同。 </w:t>
      </w:r>
    </w:p>
    <w:p w:rsidR="00E00D32" w:rsidRDefault="00484AAF">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15.9在合同有效期内，乙方自愿接受甲方按《广州市净水有限公司经营建设项目参建企业不诚信行为管理办法》、《营运项目承包单位日常履约考评参照表（安全）》处理，具体处理标准详见附件7。   </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bCs/>
          <w:sz w:val="24"/>
          <w:szCs w:val="24"/>
        </w:rPr>
        <w:t xml:space="preserve">第十六条  </w:t>
      </w:r>
      <w:r>
        <w:rPr>
          <w:rFonts w:ascii="宋体" w:eastAsia="宋体" w:hAnsi="宋体" w:cs="宋体" w:hint="eastAsia"/>
          <w:b/>
          <w:sz w:val="24"/>
          <w:szCs w:val="24"/>
        </w:rPr>
        <w:t>不可抗力</w:t>
      </w:r>
    </w:p>
    <w:p w:rsidR="00E00D32" w:rsidRDefault="00484AAF">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rsidR="00E00D32" w:rsidRDefault="00484AAF">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（1）地震、火山爆发、滑坡、暴雨（橙色预警及以上）、台风（黄色预警及以上）、海啸、龙卷风、大面积流行病(如：非典型性肺炎等)或瘟疫；</w:t>
      </w:r>
    </w:p>
    <w:p w:rsidR="00E00D32" w:rsidRDefault="00484AAF">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（2）战争行为、入侵、武装冲突或外敌行为、封锁、暴乱、恐怖行为或军事演习；</w:t>
      </w:r>
    </w:p>
    <w:p w:rsidR="00E00D32" w:rsidRDefault="00484AAF">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rsidR="00E00D32" w:rsidRDefault="00484AAF">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rsidR="00E00D32" w:rsidRDefault="00484AAF">
      <w:pPr>
        <w:tabs>
          <w:tab w:val="left" w:pos="851"/>
        </w:tabs>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sz w:val="24"/>
          <w:szCs w:val="24"/>
        </w:rPr>
        <w:lastRenderedPageBreak/>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rsidR="00E00D32" w:rsidRDefault="00484AAF">
      <w:pPr>
        <w:tabs>
          <w:tab w:val="left" w:pos="851"/>
        </w:tabs>
        <w:adjustRightInd w:val="0"/>
        <w:snapToGrid w:val="0"/>
        <w:spacing w:line="50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第十七条 争议解决</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17.1 在本合同履行中，如双方发生争议，应尽量通过协商解决，协商不成的，按下列第</w:t>
      </w:r>
      <w:r>
        <w:rPr>
          <w:rFonts w:ascii="宋体" w:eastAsia="宋体" w:hAnsi="宋体" w:cs="宋体" w:hint="eastAsia"/>
          <w:sz w:val="24"/>
          <w:szCs w:val="24"/>
          <w:u w:val="single"/>
        </w:rPr>
        <w:t xml:space="preserve">  2  </w:t>
      </w:r>
      <w:r>
        <w:rPr>
          <w:rFonts w:ascii="宋体" w:eastAsia="宋体" w:hAnsi="宋体" w:cs="宋体" w:hint="eastAsia"/>
          <w:sz w:val="24"/>
          <w:szCs w:val="24"/>
        </w:rPr>
        <w:t>种方式解决：</w:t>
      </w:r>
    </w:p>
    <w:p w:rsidR="00E00D32" w:rsidRDefault="00484AAF">
      <w:pPr>
        <w:numPr>
          <w:ilvl w:val="0"/>
          <w:numId w:val="6"/>
        </w:num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向广州仲裁委员会申请仲裁; </w:t>
      </w:r>
    </w:p>
    <w:p w:rsidR="00E00D32" w:rsidRDefault="00484AAF">
      <w:pPr>
        <w:numPr>
          <w:ilvl w:val="0"/>
          <w:numId w:val="6"/>
        </w:num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向</w:t>
      </w:r>
      <w:r>
        <w:rPr>
          <w:rFonts w:ascii="宋体" w:eastAsia="宋体" w:hAnsi="宋体" w:cs="宋体" w:hint="eastAsia"/>
          <w:sz w:val="24"/>
          <w:szCs w:val="24"/>
          <w:u w:val="single"/>
        </w:rPr>
        <w:t xml:space="preserve"> 工程所在地  </w:t>
      </w:r>
      <w:r>
        <w:rPr>
          <w:rFonts w:ascii="宋体" w:eastAsia="宋体" w:hAnsi="宋体" w:cs="宋体" w:hint="eastAsia"/>
          <w:sz w:val="24"/>
          <w:szCs w:val="24"/>
        </w:rPr>
        <w:t>人民法院起诉。</w:t>
      </w:r>
    </w:p>
    <w:p w:rsidR="00E00D32" w:rsidRDefault="00484AAF">
      <w:pPr>
        <w:tabs>
          <w:tab w:val="left" w:pos="851"/>
        </w:tabs>
        <w:adjustRightInd w:val="0"/>
        <w:snapToGrid w:val="0"/>
        <w:spacing w:line="500" w:lineRule="exact"/>
        <w:ind w:firstLine="480"/>
        <w:jc w:val="left"/>
        <w:rPr>
          <w:rFonts w:ascii="宋体" w:eastAsia="宋体" w:hAnsi="宋体" w:cs="宋体"/>
          <w:sz w:val="24"/>
          <w:szCs w:val="24"/>
        </w:rPr>
      </w:pPr>
      <w:r>
        <w:rPr>
          <w:rFonts w:ascii="宋体" w:eastAsia="宋体" w:hAnsi="宋体" w:cs="宋体" w:hint="eastAsia"/>
          <w:sz w:val="24"/>
          <w:szCs w:val="24"/>
        </w:rPr>
        <w:t>17.2 在甲方同意的情况下，除有争端之外的合同的其它部分在争端解决前应继续执行。</w:t>
      </w:r>
    </w:p>
    <w:p w:rsidR="00E00D32" w:rsidRDefault="00484AAF">
      <w:pPr>
        <w:spacing w:line="500" w:lineRule="exact"/>
        <w:ind w:firstLineChars="250" w:firstLine="602"/>
        <w:rPr>
          <w:rFonts w:ascii="宋体" w:eastAsia="宋体" w:hAnsi="宋体" w:cs="宋体"/>
          <w:b/>
          <w:sz w:val="24"/>
          <w:szCs w:val="24"/>
        </w:rPr>
      </w:pPr>
      <w:r>
        <w:rPr>
          <w:rFonts w:ascii="宋体" w:eastAsia="宋体" w:hAnsi="宋体" w:cs="宋体" w:hint="eastAsia"/>
          <w:b/>
          <w:sz w:val="24"/>
          <w:szCs w:val="24"/>
        </w:rPr>
        <w:t>第十八条  其他：</w:t>
      </w:r>
    </w:p>
    <w:p w:rsidR="00E00D32" w:rsidRDefault="00484AAF">
      <w:pPr>
        <w:spacing w:line="500" w:lineRule="exact"/>
        <w:ind w:firstLineChars="200" w:firstLine="480"/>
        <w:rPr>
          <w:rFonts w:ascii="宋体" w:eastAsia="宋体" w:hAnsi="宋体" w:cs="宋体"/>
          <w:b/>
          <w:sz w:val="24"/>
          <w:szCs w:val="24"/>
        </w:rPr>
      </w:pPr>
      <w:r>
        <w:rPr>
          <w:rFonts w:ascii="宋体" w:eastAsia="宋体" w:hAnsi="宋体" w:cs="宋体" w:hint="eastAsia"/>
          <w:sz w:val="24"/>
          <w:szCs w:val="24"/>
        </w:rPr>
        <w:t>18.1 本协议未尽事宜，可由甲方、乙方双方另行签订补充协议。补充协议与本协议具有同等法律效力。</w:t>
      </w:r>
    </w:p>
    <w:p w:rsidR="00E00D32" w:rsidRDefault="00484AAF">
      <w:pPr>
        <w:adjustRightInd w:val="0"/>
        <w:spacing w:line="500" w:lineRule="exact"/>
        <w:ind w:firstLineChars="200" w:firstLine="480"/>
        <w:textAlignment w:val="baseline"/>
        <w:rPr>
          <w:rFonts w:ascii="宋体" w:eastAsia="宋体" w:hAnsi="宋体" w:cs="宋体"/>
          <w:sz w:val="24"/>
          <w:szCs w:val="24"/>
        </w:rPr>
      </w:pPr>
      <w:r>
        <w:rPr>
          <w:rFonts w:ascii="宋体" w:eastAsia="宋体" w:hAnsi="宋体" w:cs="宋体" w:hint="eastAsia"/>
          <w:sz w:val="24"/>
          <w:szCs w:val="24"/>
        </w:rPr>
        <w:t>18.2 本协议自甲乙双方法定代表人或授权代理人签字并加盖公章之日起生效，双方履行完合同规定的义务后自动终止。</w:t>
      </w:r>
    </w:p>
    <w:p w:rsidR="00E00D32" w:rsidRDefault="00484AAF">
      <w:pPr>
        <w:spacing w:line="500" w:lineRule="exact"/>
        <w:ind w:left="240" w:firstLineChars="100" w:firstLine="240"/>
        <w:rPr>
          <w:rFonts w:ascii="宋体" w:eastAsia="宋体" w:hAnsi="宋体" w:cs="宋体"/>
          <w:sz w:val="24"/>
          <w:szCs w:val="24"/>
        </w:rPr>
      </w:pPr>
      <w:r>
        <w:rPr>
          <w:rFonts w:ascii="宋体" w:eastAsia="宋体" w:hAnsi="宋体" w:cs="宋体" w:hint="eastAsia"/>
          <w:sz w:val="24"/>
          <w:szCs w:val="24"/>
        </w:rPr>
        <w:t>18.3 本合同一式</w:t>
      </w:r>
      <w:r>
        <w:rPr>
          <w:rFonts w:ascii="宋体" w:eastAsia="宋体" w:hAnsi="宋体" w:cs="宋体" w:hint="eastAsia"/>
          <w:sz w:val="24"/>
          <w:szCs w:val="24"/>
          <w:u w:val="single"/>
        </w:rPr>
        <w:t xml:space="preserve"> …  </w:t>
      </w:r>
      <w:r>
        <w:rPr>
          <w:rFonts w:ascii="宋体" w:eastAsia="宋体" w:hAnsi="宋体" w:cs="宋体" w:hint="eastAsia"/>
          <w:sz w:val="24"/>
          <w:szCs w:val="24"/>
        </w:rPr>
        <w:t>份，甲方执</w:t>
      </w:r>
      <w:r>
        <w:rPr>
          <w:rFonts w:ascii="宋体" w:eastAsia="宋体" w:hAnsi="宋体" w:cs="宋体" w:hint="eastAsia"/>
          <w:sz w:val="24"/>
          <w:szCs w:val="24"/>
          <w:u w:val="single"/>
        </w:rPr>
        <w:t xml:space="preserve">  …  </w:t>
      </w:r>
      <w:r>
        <w:rPr>
          <w:rFonts w:ascii="宋体" w:eastAsia="宋体" w:hAnsi="宋体" w:cs="宋体" w:hint="eastAsia"/>
          <w:sz w:val="24"/>
          <w:szCs w:val="24"/>
        </w:rPr>
        <w:t>份，乙方执</w:t>
      </w:r>
      <w:r>
        <w:rPr>
          <w:rFonts w:ascii="宋体" w:eastAsia="宋体" w:hAnsi="宋体" w:cs="宋体" w:hint="eastAsia"/>
          <w:sz w:val="24"/>
          <w:szCs w:val="24"/>
          <w:u w:val="single"/>
        </w:rPr>
        <w:t xml:space="preserve">  … </w:t>
      </w:r>
      <w:r>
        <w:rPr>
          <w:rFonts w:ascii="宋体" w:eastAsia="宋体" w:hAnsi="宋体" w:cs="宋体" w:hint="eastAsia"/>
          <w:sz w:val="24"/>
          <w:szCs w:val="24"/>
        </w:rPr>
        <w:t>份。均具有同等法律效力。</w:t>
      </w:r>
    </w:p>
    <w:p w:rsidR="00E00D32" w:rsidRDefault="00484AAF">
      <w:pPr>
        <w:adjustRightInd w:val="0"/>
        <w:spacing w:line="500" w:lineRule="exact"/>
        <w:ind w:firstLineChars="200" w:firstLine="480"/>
        <w:textAlignment w:val="baseline"/>
        <w:rPr>
          <w:rFonts w:ascii="宋体" w:eastAsia="宋体" w:hAnsi="宋体" w:cs="宋体"/>
          <w:b/>
          <w:bCs/>
          <w:sz w:val="24"/>
          <w:szCs w:val="24"/>
        </w:rPr>
      </w:pPr>
      <w:r>
        <w:rPr>
          <w:rFonts w:ascii="宋体" w:eastAsia="宋体" w:hAnsi="宋体" w:cs="宋体" w:hint="eastAsia"/>
          <w:sz w:val="24"/>
          <w:szCs w:val="24"/>
        </w:rPr>
        <w:t>18.4</w:t>
      </w:r>
      <w:r>
        <w:rPr>
          <w:rFonts w:ascii="宋体" w:eastAsia="宋体" w:hAnsi="宋体" w:cs="宋体" w:hint="eastAsia"/>
          <w:bCs/>
          <w:sz w:val="24"/>
          <w:szCs w:val="24"/>
        </w:rPr>
        <w:t>补充条款：</w:t>
      </w:r>
      <w:r>
        <w:rPr>
          <w:rFonts w:ascii="宋体" w:eastAsia="宋体" w:hAnsi="宋体" w:cs="宋体" w:hint="eastAsia"/>
          <w:sz w:val="24"/>
          <w:szCs w:val="24"/>
          <w:u w:val="single"/>
        </w:rPr>
        <w:t xml:space="preserve">  …   </w:t>
      </w:r>
      <w:r>
        <w:rPr>
          <w:rFonts w:ascii="宋体" w:eastAsia="宋体" w:hAnsi="宋体" w:cs="宋体" w:hint="eastAsia"/>
          <w:b/>
          <w:bCs/>
          <w:sz w:val="24"/>
          <w:szCs w:val="24"/>
        </w:rPr>
        <w:t xml:space="preserve">。 </w:t>
      </w:r>
    </w:p>
    <w:p w:rsidR="00E00D32" w:rsidRDefault="00E00D32">
      <w:pPr>
        <w:spacing w:line="500" w:lineRule="exact"/>
        <w:ind w:firstLineChars="200" w:firstLine="480"/>
        <w:rPr>
          <w:rFonts w:ascii="宋体" w:eastAsia="宋体" w:hAnsi="宋体" w:cs="宋体"/>
          <w:sz w:val="24"/>
          <w:szCs w:val="24"/>
        </w:rPr>
      </w:pP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附件：1.中标通知书/发包通知书/成交通知书/委托函；（如有）</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t>2.工程质量保修书</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lastRenderedPageBreak/>
        <w:t>3.廉洁协议</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t>4.施工安全协议书（具体以安全办通知为准）</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t>5.安全生产承诺书</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t>6.投入工程人员架构表</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t>7.不诚信行为的情形及相应被暂停参与投标活动的处理标准</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t>8.工程量报价单/工程量清单</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t>9.履约保函（模板）</w:t>
      </w:r>
    </w:p>
    <w:p w:rsidR="00E00D32" w:rsidRDefault="00484AAF">
      <w:pPr>
        <w:spacing w:line="500" w:lineRule="exact"/>
        <w:ind w:firstLineChars="500" w:firstLine="1200"/>
        <w:rPr>
          <w:rFonts w:ascii="宋体" w:eastAsia="宋体" w:hAnsi="宋体" w:cs="宋体"/>
          <w:sz w:val="24"/>
          <w:szCs w:val="24"/>
        </w:rPr>
      </w:pPr>
      <w:r>
        <w:rPr>
          <w:rFonts w:ascii="宋体" w:eastAsia="宋体" w:hAnsi="宋体" w:cs="宋体" w:hint="eastAsia"/>
          <w:sz w:val="24"/>
          <w:szCs w:val="24"/>
        </w:rPr>
        <w:t>10.授权委托证明（如需）</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甲方：广州市净水有限公司（盖章）         乙方：（盖章）</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法人代表：                               法人代表：</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地址：                                   地址：</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委托代理人：                             委托代理人：</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经办人：                                 经办人：</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联系电话：                               联系电话：</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传真：                                   传真：</w:t>
      </w: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签署日期：    年    月    日     签署日期：    年    月    日</w:t>
      </w:r>
    </w:p>
    <w:p w:rsidR="00E00D32" w:rsidRDefault="00E00D32">
      <w:pPr>
        <w:pStyle w:val="23"/>
        <w:rPr>
          <w:color w:val="auto"/>
        </w:rPr>
      </w:pPr>
    </w:p>
    <w:p w:rsidR="00E00D32" w:rsidRDefault="00E00D32" w:rsidP="00D11407">
      <w:pPr>
        <w:spacing w:beforeLines="50" w:line="580" w:lineRule="exact"/>
        <w:outlineLvl w:val="1"/>
        <w:rPr>
          <w:rFonts w:ascii="宋体" w:hAnsi="宋体"/>
          <w:b/>
          <w:sz w:val="24"/>
        </w:rPr>
      </w:pPr>
    </w:p>
    <w:p w:rsidR="00D11407" w:rsidRDefault="00D11407" w:rsidP="00D11407">
      <w:pPr>
        <w:spacing w:beforeLines="50" w:line="580" w:lineRule="exact"/>
        <w:outlineLvl w:val="1"/>
        <w:rPr>
          <w:rFonts w:ascii="宋体" w:hAnsi="宋体"/>
          <w:b/>
          <w:sz w:val="24"/>
        </w:rPr>
      </w:pPr>
    </w:p>
    <w:p w:rsidR="00D11407" w:rsidRDefault="00D11407" w:rsidP="00D11407">
      <w:pPr>
        <w:spacing w:beforeLines="50" w:line="580" w:lineRule="exact"/>
        <w:outlineLvl w:val="1"/>
        <w:rPr>
          <w:rFonts w:ascii="宋体" w:hAnsi="宋体"/>
          <w:b/>
          <w:sz w:val="24"/>
        </w:rPr>
      </w:pPr>
    </w:p>
    <w:p w:rsidR="00D11407" w:rsidRDefault="00D11407" w:rsidP="00D11407">
      <w:pPr>
        <w:spacing w:beforeLines="50" w:line="580" w:lineRule="exact"/>
        <w:outlineLvl w:val="1"/>
        <w:rPr>
          <w:rFonts w:ascii="宋体" w:hAnsi="宋体" w:hint="eastAsia"/>
          <w:b/>
          <w:sz w:val="24"/>
        </w:rPr>
      </w:pPr>
    </w:p>
    <w:p w:rsidR="00C06296" w:rsidRPr="00C06296" w:rsidRDefault="00C06296" w:rsidP="00C06296">
      <w:pPr>
        <w:pStyle w:val="2"/>
      </w:pPr>
    </w:p>
    <w:p w:rsidR="00D11407" w:rsidRDefault="00484AAF" w:rsidP="00D11407">
      <w:pPr>
        <w:spacing w:beforeLines="50" w:line="580" w:lineRule="exact"/>
        <w:outlineLvl w:val="1"/>
        <w:rPr>
          <w:rFonts w:ascii="宋体" w:hAnsi="宋体"/>
          <w:b/>
          <w:sz w:val="24"/>
        </w:rPr>
      </w:pPr>
      <w:r>
        <w:rPr>
          <w:rFonts w:ascii="宋体" w:hAnsi="宋体" w:hint="eastAsia"/>
          <w:b/>
          <w:sz w:val="24"/>
        </w:rPr>
        <w:t>附件1：成交通知书</w:t>
      </w:r>
    </w:p>
    <w:p w:rsidR="00D11407" w:rsidRDefault="00D11407" w:rsidP="00D11407">
      <w:pPr>
        <w:spacing w:beforeLines="50" w:line="580" w:lineRule="exact"/>
        <w:outlineLvl w:val="1"/>
        <w:rPr>
          <w:rFonts w:ascii="宋体" w:hAnsi="宋体"/>
          <w:b/>
          <w:sz w:val="24"/>
        </w:rPr>
      </w:pPr>
    </w:p>
    <w:p w:rsidR="00D11407" w:rsidRDefault="00484AAF" w:rsidP="00D11407">
      <w:pPr>
        <w:spacing w:beforeLines="50" w:line="580" w:lineRule="exact"/>
        <w:outlineLvl w:val="1"/>
        <w:rPr>
          <w:rFonts w:ascii="宋体" w:hAnsi="宋体"/>
          <w:b/>
          <w:sz w:val="24"/>
        </w:rPr>
      </w:pPr>
      <w:r>
        <w:rPr>
          <w:rFonts w:ascii="宋体" w:hAnsi="宋体" w:hint="eastAsia"/>
          <w:b/>
          <w:sz w:val="24"/>
        </w:rPr>
        <w:t>附件2：</w:t>
      </w:r>
    </w:p>
    <w:p w:rsidR="00E00D32" w:rsidRDefault="00E00D32">
      <w:pPr>
        <w:pStyle w:val="23"/>
        <w:rPr>
          <w:color w:val="auto"/>
        </w:rPr>
      </w:pPr>
    </w:p>
    <w:p w:rsidR="00E00D32" w:rsidRDefault="00484AAF">
      <w:pPr>
        <w:autoSpaceDE w:val="0"/>
        <w:autoSpaceDN w:val="0"/>
        <w:adjustRightInd w:val="0"/>
        <w:spacing w:before="100" w:after="100" w:line="500" w:lineRule="exact"/>
        <w:ind w:left="250" w:right="-26"/>
        <w:jc w:val="center"/>
        <w:rPr>
          <w:rFonts w:ascii="宋体" w:eastAsia="宋体" w:hAnsi="宋体" w:cs="宋体"/>
          <w:kern w:val="0"/>
          <w:sz w:val="24"/>
        </w:rPr>
      </w:pPr>
      <w:r>
        <w:rPr>
          <w:rFonts w:ascii="宋体" w:eastAsia="宋体" w:hAnsi="宋体" w:cs="宋体" w:hint="eastAsia"/>
          <w:b/>
          <w:bCs/>
          <w:kern w:val="0"/>
          <w:sz w:val="24"/>
        </w:rPr>
        <w:t>工程质量保修书</w:t>
      </w:r>
    </w:p>
    <w:p w:rsidR="00E00D32" w:rsidRDefault="00E00D32">
      <w:pPr>
        <w:autoSpaceDE w:val="0"/>
        <w:autoSpaceDN w:val="0"/>
        <w:adjustRightInd w:val="0"/>
        <w:spacing w:before="100" w:after="100" w:line="500" w:lineRule="exact"/>
        <w:ind w:right="-26"/>
        <w:jc w:val="left"/>
        <w:rPr>
          <w:rFonts w:ascii="宋体" w:eastAsia="宋体" w:hAnsi="宋体" w:cs="宋体"/>
          <w:kern w:val="0"/>
          <w:sz w:val="24"/>
        </w:rPr>
      </w:pPr>
    </w:p>
    <w:p w:rsidR="00E00D32" w:rsidRDefault="00484AAF">
      <w:pPr>
        <w:autoSpaceDE w:val="0"/>
        <w:autoSpaceDN w:val="0"/>
        <w:adjustRightInd w:val="0"/>
        <w:spacing w:before="100" w:after="100" w:line="500" w:lineRule="exact"/>
        <w:ind w:right="-26"/>
        <w:jc w:val="left"/>
        <w:rPr>
          <w:rFonts w:ascii="宋体" w:eastAsia="宋体" w:hAnsi="宋体" w:cs="宋体"/>
          <w:kern w:val="0"/>
          <w:sz w:val="24"/>
          <w:szCs w:val="24"/>
        </w:rPr>
      </w:pPr>
      <w:r>
        <w:rPr>
          <w:rFonts w:ascii="宋体" w:eastAsia="宋体" w:hAnsi="宋体" w:cs="宋体" w:hint="eastAsia"/>
          <w:kern w:val="0"/>
          <w:sz w:val="24"/>
          <w:szCs w:val="24"/>
        </w:rPr>
        <w:t>承包人（甲方）：广州市净水有限公司</w:t>
      </w:r>
    </w:p>
    <w:p w:rsidR="00E00D32" w:rsidRDefault="00484AAF">
      <w:pPr>
        <w:autoSpaceDE w:val="0"/>
        <w:autoSpaceDN w:val="0"/>
        <w:adjustRightInd w:val="0"/>
        <w:spacing w:before="100" w:after="100" w:line="500" w:lineRule="exact"/>
        <w:ind w:right="-26"/>
        <w:jc w:val="left"/>
        <w:rPr>
          <w:rFonts w:ascii="宋体" w:eastAsia="宋体" w:hAnsi="宋体" w:cs="宋体"/>
          <w:kern w:val="0"/>
          <w:sz w:val="24"/>
          <w:szCs w:val="24"/>
        </w:rPr>
      </w:pPr>
      <w:r>
        <w:rPr>
          <w:rFonts w:ascii="宋体" w:eastAsia="宋体" w:hAnsi="宋体" w:cs="宋体" w:hint="eastAsia"/>
          <w:kern w:val="0"/>
          <w:sz w:val="24"/>
          <w:szCs w:val="24"/>
        </w:rPr>
        <w:t xml:space="preserve">发包人（乙方）： </w:t>
      </w:r>
    </w:p>
    <w:p w:rsidR="00E00D32" w:rsidRDefault="00E00D32">
      <w:pPr>
        <w:spacing w:line="500" w:lineRule="exact"/>
        <w:rPr>
          <w:rFonts w:ascii="宋体" w:eastAsia="宋体" w:hAnsi="宋体" w:cs="宋体"/>
          <w:sz w:val="24"/>
          <w:szCs w:val="24"/>
        </w:rPr>
      </w:pPr>
    </w:p>
    <w:p w:rsidR="00E00D32" w:rsidRDefault="00484AA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为保证</w:t>
      </w:r>
      <w:r>
        <w:rPr>
          <w:rFonts w:ascii="宋体" w:eastAsia="宋体" w:hAnsi="宋体" w:cs="宋体" w:hint="eastAsia"/>
          <w:sz w:val="24"/>
          <w:szCs w:val="24"/>
          <w:u w:val="single"/>
        </w:rPr>
        <w:t xml:space="preserve">          </w:t>
      </w:r>
      <w:r>
        <w:rPr>
          <w:rFonts w:ascii="宋体" w:eastAsia="宋体" w:hAnsi="宋体" w:cs="宋体" w:hint="eastAsia"/>
          <w:sz w:val="24"/>
          <w:szCs w:val="24"/>
        </w:rPr>
        <w:t>在合理使用期限内正常使用，甲方、乙方协商一致签订工程质量保修书。乙方在质量保修期内按照有关管理规定及双方约定承担工程质量保修责任。</w:t>
      </w:r>
    </w:p>
    <w:p w:rsidR="00E00D32" w:rsidRDefault="00484AAF">
      <w:pPr>
        <w:autoSpaceDE w:val="0"/>
        <w:autoSpaceDN w:val="0"/>
        <w:adjustRightInd w:val="0"/>
        <w:spacing w:before="100" w:after="100" w:line="500" w:lineRule="exact"/>
        <w:ind w:left="250" w:right="-26"/>
        <w:jc w:val="left"/>
        <w:rPr>
          <w:rFonts w:ascii="宋体" w:eastAsia="宋体" w:hAnsi="宋体" w:cs="宋体"/>
          <w:b/>
          <w:bCs/>
          <w:kern w:val="0"/>
          <w:sz w:val="24"/>
          <w:szCs w:val="24"/>
        </w:rPr>
      </w:pPr>
      <w:r>
        <w:rPr>
          <w:rFonts w:ascii="宋体" w:eastAsia="宋体" w:hAnsi="宋体" w:cs="宋体" w:hint="eastAsia"/>
          <w:b/>
          <w:bCs/>
          <w:kern w:val="0"/>
          <w:sz w:val="24"/>
          <w:szCs w:val="24"/>
        </w:rPr>
        <w:t>一、工程质量保修范围和内容</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质量保修范围双方约定如下：</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u w:val="single"/>
        </w:rPr>
        <w:t>即乙方施工的工程范围。</w:t>
      </w:r>
    </w:p>
    <w:p w:rsidR="00E00D32" w:rsidRDefault="00484AAF">
      <w:pPr>
        <w:autoSpaceDE w:val="0"/>
        <w:autoSpaceDN w:val="0"/>
        <w:adjustRightInd w:val="0"/>
        <w:spacing w:before="100" w:after="100" w:line="500" w:lineRule="exact"/>
        <w:ind w:left="250" w:right="-26"/>
        <w:jc w:val="left"/>
        <w:rPr>
          <w:rFonts w:ascii="宋体" w:eastAsia="宋体" w:hAnsi="宋体" w:cs="宋体"/>
          <w:b/>
          <w:bCs/>
          <w:kern w:val="0"/>
          <w:sz w:val="24"/>
          <w:szCs w:val="24"/>
        </w:rPr>
      </w:pPr>
      <w:r>
        <w:rPr>
          <w:rFonts w:ascii="宋体" w:eastAsia="宋体" w:hAnsi="宋体" w:cs="宋体" w:hint="eastAsia"/>
          <w:b/>
          <w:bCs/>
          <w:kern w:val="0"/>
          <w:sz w:val="24"/>
          <w:szCs w:val="24"/>
        </w:rPr>
        <w:t>二、质量保修期</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质量保修期从工程实际竣工之日算起。分单项竣工验收的工程，按单项工程分别计算质量保修期。</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双方根据国家有关规定，结合具体工程约定本工程的质量保修期如下：</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1、土建工程为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年，屋面防水工程为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2、电气管线、上下水管线安装工程为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3、供热及供冷为为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个采暖期及供冷期； </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4、室外的上下水和小区道路等市政公用工程为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u w:val="single"/>
        </w:rPr>
      </w:pPr>
      <w:r>
        <w:rPr>
          <w:rFonts w:ascii="宋体" w:eastAsia="宋体" w:hAnsi="宋体" w:cs="宋体" w:hint="eastAsia"/>
          <w:kern w:val="0"/>
          <w:sz w:val="24"/>
          <w:szCs w:val="24"/>
        </w:rPr>
        <w:t>5、其他约定：</w:t>
      </w:r>
      <w:r>
        <w:rPr>
          <w:rFonts w:ascii="宋体" w:eastAsia="宋体" w:hAnsi="宋体" w:cs="宋体" w:hint="eastAsia"/>
          <w:kern w:val="0"/>
          <w:sz w:val="24"/>
          <w:szCs w:val="24"/>
          <w:u w:val="single"/>
        </w:rPr>
        <w:t xml:space="preserve">   .</w:t>
      </w:r>
    </w:p>
    <w:p w:rsidR="00E00D32" w:rsidRDefault="00484AAF">
      <w:pPr>
        <w:autoSpaceDE w:val="0"/>
        <w:autoSpaceDN w:val="0"/>
        <w:adjustRightInd w:val="0"/>
        <w:spacing w:before="100" w:after="100" w:line="500" w:lineRule="exact"/>
        <w:ind w:left="250" w:right="-26"/>
        <w:jc w:val="left"/>
        <w:rPr>
          <w:rFonts w:ascii="宋体" w:eastAsia="宋体" w:hAnsi="宋体" w:cs="宋体"/>
          <w:b/>
          <w:bCs/>
          <w:kern w:val="0"/>
          <w:sz w:val="24"/>
          <w:szCs w:val="24"/>
        </w:rPr>
      </w:pPr>
      <w:r>
        <w:rPr>
          <w:rFonts w:ascii="宋体" w:eastAsia="宋体" w:hAnsi="宋体" w:cs="宋体" w:hint="eastAsia"/>
          <w:b/>
          <w:bCs/>
          <w:kern w:val="0"/>
          <w:sz w:val="24"/>
          <w:szCs w:val="24"/>
        </w:rPr>
        <w:t>三、质量保修责任</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1、属于保修范围、内容的项目，乙方应当在接到保修通知之日起48小时内派人修理。乙方不在约定期限内派人修理，甲方可以委托其他人员修理，保修费用从质量保修金内扣除。</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2、发生紧急抢修事故的（如上水跑水、暖气漏水漏气、燃气漏气等），乙方在接到事故通知后，应当立即到达事故现场抢修。非乙方施工质量引起的事故，抢修费用由甲方承担。</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3、在国家规定的工程合理使用期限内，乙方确保地基基础工程和主体结构的质量。因乙方原因致使工程在合理使用期限内造成人身和财产损害的，乙方应承担损害赔偿责任。</w:t>
      </w:r>
    </w:p>
    <w:p w:rsidR="00E00D32" w:rsidRDefault="00484AAF">
      <w:pPr>
        <w:autoSpaceDE w:val="0"/>
        <w:autoSpaceDN w:val="0"/>
        <w:adjustRightInd w:val="0"/>
        <w:spacing w:before="100" w:after="100" w:line="500" w:lineRule="exact"/>
        <w:ind w:left="250" w:right="-26"/>
        <w:jc w:val="left"/>
        <w:rPr>
          <w:rFonts w:ascii="宋体" w:eastAsia="宋体" w:hAnsi="宋体" w:cs="宋体"/>
          <w:b/>
          <w:bCs/>
          <w:kern w:val="0"/>
          <w:sz w:val="24"/>
          <w:szCs w:val="24"/>
        </w:rPr>
      </w:pPr>
      <w:r>
        <w:rPr>
          <w:rFonts w:ascii="宋体" w:eastAsia="宋体" w:hAnsi="宋体" w:cs="宋体" w:hint="eastAsia"/>
          <w:b/>
          <w:bCs/>
          <w:kern w:val="0"/>
          <w:sz w:val="24"/>
          <w:szCs w:val="24"/>
        </w:rPr>
        <w:t>四、质量保修金的支付</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工程质量保修金一般不超过施工合同价款的</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％，本工程约定的工程质量保修金为合同暂定总价/合同结算审定价的</w:t>
      </w:r>
      <w:r>
        <w:rPr>
          <w:rFonts w:ascii="宋体" w:eastAsia="宋体" w:hAnsi="宋体" w:cs="宋体" w:hint="eastAsia"/>
          <w:b/>
          <w:bCs/>
          <w:kern w:val="0"/>
          <w:sz w:val="24"/>
          <w:szCs w:val="24"/>
          <w:u w:val="single"/>
        </w:rPr>
        <w:t xml:space="preserve">  3%   </w:t>
      </w:r>
      <w:r>
        <w:rPr>
          <w:rFonts w:ascii="宋体" w:eastAsia="宋体" w:hAnsi="宋体" w:cs="宋体" w:hint="eastAsia"/>
          <w:kern w:val="0"/>
          <w:sz w:val="24"/>
          <w:szCs w:val="24"/>
        </w:rPr>
        <w:t>。</w:t>
      </w:r>
    </w:p>
    <w:p w:rsidR="00E00D32" w:rsidRDefault="00484AAF">
      <w:pPr>
        <w:autoSpaceDE w:val="0"/>
        <w:autoSpaceDN w:val="0"/>
        <w:adjustRightInd w:val="0"/>
        <w:spacing w:before="100" w:after="100" w:line="500" w:lineRule="exact"/>
        <w:ind w:left="250" w:right="-26" w:firstLine="480"/>
        <w:jc w:val="left"/>
        <w:rPr>
          <w:rFonts w:ascii="宋体" w:eastAsia="宋体" w:hAnsi="宋体" w:cs="宋体"/>
          <w:kern w:val="0"/>
          <w:sz w:val="24"/>
          <w:szCs w:val="24"/>
        </w:rPr>
      </w:pPr>
      <w:r>
        <w:rPr>
          <w:rFonts w:ascii="宋体" w:eastAsia="宋体" w:hAnsi="宋体" w:cs="宋体" w:hint="eastAsia"/>
          <w:kern w:val="0"/>
          <w:sz w:val="24"/>
          <w:szCs w:val="24"/>
        </w:rPr>
        <w:t>本工程双方约定乙方向甲方支付工程质量保修金金额</w:t>
      </w:r>
      <w:r>
        <w:rPr>
          <w:rFonts w:ascii="宋体" w:eastAsia="宋体" w:hAnsi="宋体" w:cs="宋体" w:hint="eastAsia"/>
          <w:kern w:val="0"/>
          <w:sz w:val="24"/>
          <w:szCs w:val="24"/>
          <w:u w:val="single"/>
        </w:rPr>
        <w:t>详见（合同名称+合同编号）</w:t>
      </w:r>
      <w:r>
        <w:rPr>
          <w:rFonts w:ascii="宋体" w:eastAsia="宋体" w:hAnsi="宋体" w:cs="宋体" w:hint="eastAsia"/>
          <w:kern w:val="0"/>
          <w:sz w:val="24"/>
          <w:szCs w:val="24"/>
        </w:rPr>
        <w:t>。质量保修金银行利率为</w:t>
      </w:r>
      <w:r>
        <w:rPr>
          <w:rFonts w:ascii="宋体" w:eastAsia="宋体" w:hAnsi="宋体" w:cs="宋体" w:hint="eastAsia"/>
          <w:kern w:val="0"/>
          <w:sz w:val="24"/>
          <w:szCs w:val="24"/>
          <w:u w:val="single"/>
        </w:rPr>
        <w:t xml:space="preserve"> 零 </w:t>
      </w:r>
      <w:r>
        <w:rPr>
          <w:rFonts w:ascii="宋体" w:eastAsia="宋体" w:hAnsi="宋体" w:cs="宋体" w:hint="eastAsia"/>
          <w:kern w:val="0"/>
          <w:sz w:val="24"/>
          <w:szCs w:val="24"/>
        </w:rPr>
        <w:t>。</w:t>
      </w:r>
    </w:p>
    <w:p w:rsidR="00E00D32" w:rsidRDefault="00484AAF">
      <w:pPr>
        <w:autoSpaceDE w:val="0"/>
        <w:autoSpaceDN w:val="0"/>
        <w:adjustRightInd w:val="0"/>
        <w:spacing w:before="100" w:after="100" w:line="500" w:lineRule="exact"/>
        <w:ind w:left="250" w:right="-26"/>
        <w:jc w:val="left"/>
        <w:rPr>
          <w:rFonts w:ascii="宋体" w:eastAsia="宋体" w:hAnsi="宋体" w:cs="宋体"/>
          <w:b/>
          <w:bCs/>
          <w:kern w:val="0"/>
          <w:sz w:val="24"/>
          <w:szCs w:val="24"/>
        </w:rPr>
      </w:pPr>
      <w:r>
        <w:rPr>
          <w:rFonts w:ascii="宋体" w:eastAsia="宋体" w:hAnsi="宋体" w:cs="宋体" w:hint="eastAsia"/>
          <w:b/>
          <w:bCs/>
          <w:kern w:val="0"/>
          <w:sz w:val="24"/>
          <w:szCs w:val="24"/>
        </w:rPr>
        <w:t>五、其他</w:t>
      </w:r>
    </w:p>
    <w:p w:rsidR="00E00D32" w:rsidRDefault="00484AAF">
      <w:pPr>
        <w:autoSpaceDE w:val="0"/>
        <w:autoSpaceDN w:val="0"/>
        <w:adjustRightInd w:val="0"/>
        <w:spacing w:before="100" w:after="100" w:line="500" w:lineRule="exact"/>
        <w:ind w:left="250" w:right="-26"/>
        <w:jc w:val="left"/>
        <w:rPr>
          <w:rFonts w:ascii="宋体" w:eastAsia="宋体" w:hAnsi="宋体" w:cs="宋体"/>
          <w:kern w:val="0"/>
          <w:sz w:val="24"/>
          <w:szCs w:val="24"/>
        </w:rPr>
      </w:pPr>
      <w:r>
        <w:rPr>
          <w:rFonts w:ascii="宋体" w:eastAsia="宋体" w:hAnsi="宋体" w:cs="宋体" w:hint="eastAsia"/>
          <w:kern w:val="0"/>
          <w:sz w:val="24"/>
          <w:szCs w:val="24"/>
        </w:rPr>
        <w:t xml:space="preserve">　　双方约定的其他质量保修事项：</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E00D32" w:rsidRDefault="00484AAF">
      <w:pPr>
        <w:autoSpaceDE w:val="0"/>
        <w:autoSpaceDN w:val="0"/>
        <w:adjustRightInd w:val="0"/>
        <w:spacing w:before="100" w:after="100" w:line="500" w:lineRule="exact"/>
        <w:ind w:left="250" w:right="-26"/>
        <w:jc w:val="left"/>
        <w:rPr>
          <w:rFonts w:ascii="宋体" w:eastAsia="宋体" w:hAnsi="宋体" w:cs="宋体"/>
          <w:kern w:val="0"/>
          <w:sz w:val="24"/>
          <w:szCs w:val="24"/>
        </w:rPr>
      </w:pPr>
      <w:r>
        <w:rPr>
          <w:rFonts w:ascii="宋体" w:eastAsia="宋体" w:hAnsi="宋体" w:cs="宋体" w:hint="eastAsia"/>
          <w:kern w:val="0"/>
          <w:sz w:val="24"/>
          <w:szCs w:val="24"/>
        </w:rPr>
        <w:t xml:space="preserve">　　本工程质量保修书作为施工合同附件，由甲方、乙方双方共同签署。</w:t>
      </w:r>
    </w:p>
    <w:p w:rsidR="00E00D32" w:rsidRDefault="00484AAF">
      <w:pPr>
        <w:autoSpaceDE w:val="0"/>
        <w:autoSpaceDN w:val="0"/>
        <w:adjustRightInd w:val="0"/>
        <w:spacing w:before="100" w:after="100" w:line="500" w:lineRule="exact"/>
        <w:ind w:leftChars="104" w:left="6698" w:right="360" w:hangingChars="2700" w:hanging="6480"/>
        <w:rPr>
          <w:rFonts w:ascii="宋体" w:eastAsia="宋体" w:hAnsi="宋体" w:cs="宋体"/>
          <w:kern w:val="0"/>
          <w:sz w:val="24"/>
          <w:szCs w:val="24"/>
        </w:rPr>
      </w:pPr>
      <w:r>
        <w:rPr>
          <w:rFonts w:ascii="宋体" w:eastAsia="宋体" w:hAnsi="宋体" w:cs="宋体" w:hint="eastAsia"/>
          <w:kern w:val="0"/>
          <w:sz w:val="24"/>
          <w:szCs w:val="24"/>
        </w:rPr>
        <w:t>甲方（甲方）：                      乙方（乙方）:</w:t>
      </w:r>
    </w:p>
    <w:p w:rsidR="00E00D32" w:rsidRDefault="00484AAF">
      <w:pPr>
        <w:autoSpaceDE w:val="0"/>
        <w:autoSpaceDN w:val="0"/>
        <w:adjustRightInd w:val="0"/>
        <w:spacing w:before="100" w:after="100" w:line="500" w:lineRule="exact"/>
        <w:ind w:right="360" w:firstLineChars="100" w:firstLine="240"/>
        <w:rPr>
          <w:rFonts w:ascii="宋体" w:eastAsia="宋体" w:hAnsi="宋体" w:cs="宋体"/>
          <w:sz w:val="24"/>
          <w:szCs w:val="24"/>
        </w:rPr>
      </w:pPr>
      <w:r>
        <w:rPr>
          <w:rFonts w:ascii="宋体" w:eastAsia="宋体" w:hAnsi="宋体" w:cs="宋体" w:hint="eastAsia"/>
          <w:kern w:val="0"/>
          <w:sz w:val="24"/>
          <w:szCs w:val="24"/>
        </w:rPr>
        <w:lastRenderedPageBreak/>
        <w:t xml:space="preserve">广州市净水有限公司                    </w:t>
      </w:r>
    </w:p>
    <w:p w:rsidR="00E00D32" w:rsidRDefault="00484AAF">
      <w:pPr>
        <w:autoSpaceDE w:val="0"/>
        <w:autoSpaceDN w:val="0"/>
        <w:adjustRightInd w:val="0"/>
        <w:spacing w:before="100" w:after="100" w:line="500" w:lineRule="exact"/>
        <w:ind w:right="-26"/>
        <w:jc w:val="left"/>
        <w:rPr>
          <w:rFonts w:ascii="宋体" w:eastAsia="宋体" w:hAnsi="宋体" w:cs="宋体"/>
          <w:kern w:val="0"/>
          <w:sz w:val="24"/>
          <w:szCs w:val="24"/>
        </w:rPr>
      </w:pPr>
      <w:r>
        <w:rPr>
          <w:rFonts w:ascii="宋体" w:eastAsia="宋体" w:hAnsi="宋体" w:cs="宋体" w:hint="eastAsia"/>
          <w:kern w:val="0"/>
          <w:sz w:val="24"/>
          <w:szCs w:val="24"/>
        </w:rPr>
        <w:t xml:space="preserve">        （盖章）                           （盖章）</w:t>
      </w:r>
    </w:p>
    <w:p w:rsidR="00E00D32" w:rsidRDefault="00484AAF">
      <w:pPr>
        <w:autoSpaceDE w:val="0"/>
        <w:autoSpaceDN w:val="0"/>
        <w:adjustRightInd w:val="0"/>
        <w:spacing w:line="500" w:lineRule="exact"/>
        <w:ind w:left="360" w:rightChars="-8" w:right="-17"/>
        <w:jc w:val="left"/>
        <w:rPr>
          <w:rFonts w:ascii="宋体" w:eastAsia="宋体" w:hAnsi="宋体" w:cs="宋体"/>
          <w:kern w:val="0"/>
          <w:sz w:val="24"/>
          <w:szCs w:val="24"/>
        </w:rPr>
      </w:pPr>
      <w:r>
        <w:rPr>
          <w:rFonts w:ascii="宋体" w:eastAsia="宋体" w:hAnsi="宋体" w:cs="宋体" w:hint="eastAsia"/>
          <w:kern w:val="0"/>
          <w:sz w:val="24"/>
          <w:szCs w:val="24"/>
        </w:rPr>
        <w:t>经办人：                             经办人：</w:t>
      </w:r>
    </w:p>
    <w:p w:rsidR="00E00D32" w:rsidRDefault="00484AAF">
      <w:pPr>
        <w:autoSpaceDE w:val="0"/>
        <w:autoSpaceDN w:val="0"/>
        <w:adjustRightInd w:val="0"/>
        <w:spacing w:line="500" w:lineRule="exact"/>
        <w:ind w:left="360" w:rightChars="-7" w:right="-15"/>
        <w:jc w:val="left"/>
        <w:rPr>
          <w:rFonts w:ascii="宋体" w:eastAsia="宋体" w:hAnsi="宋体" w:cs="宋体"/>
          <w:kern w:val="0"/>
          <w:sz w:val="24"/>
          <w:szCs w:val="24"/>
        </w:rPr>
      </w:pPr>
      <w:r>
        <w:rPr>
          <w:rFonts w:ascii="宋体" w:eastAsia="宋体" w:hAnsi="宋体" w:cs="宋体" w:hint="eastAsia"/>
          <w:kern w:val="0"/>
          <w:sz w:val="24"/>
          <w:szCs w:val="24"/>
        </w:rPr>
        <w:t>电  话：                             电   话：</w:t>
      </w:r>
    </w:p>
    <w:p w:rsidR="00E00D32" w:rsidRDefault="00484AAF">
      <w:pPr>
        <w:autoSpaceDE w:val="0"/>
        <w:autoSpaceDN w:val="0"/>
        <w:adjustRightInd w:val="0"/>
        <w:spacing w:before="100" w:after="100" w:line="500" w:lineRule="exact"/>
        <w:ind w:right="-26"/>
        <w:jc w:val="left"/>
        <w:rPr>
          <w:rFonts w:ascii="宋体" w:eastAsia="宋体" w:hAnsi="宋体" w:cs="宋体"/>
          <w:b/>
          <w:bCs/>
          <w:kern w:val="0"/>
          <w:sz w:val="24"/>
          <w:szCs w:val="24"/>
        </w:rPr>
      </w:pPr>
      <w:r>
        <w:rPr>
          <w:rFonts w:ascii="宋体" w:eastAsia="宋体" w:hAnsi="宋体" w:cs="宋体" w:hint="eastAsia"/>
          <w:kern w:val="0"/>
          <w:sz w:val="24"/>
          <w:szCs w:val="24"/>
        </w:rPr>
        <w:t xml:space="preserve">   签订日期：      年   月   日         签订日期：      年   月   日</w:t>
      </w:r>
    </w:p>
    <w:p w:rsidR="00E00D32" w:rsidRDefault="00E00D32"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484AAF" w:rsidP="00D11407">
      <w:pPr>
        <w:spacing w:beforeLines="50" w:line="500" w:lineRule="exact"/>
        <w:outlineLvl w:val="1"/>
        <w:rPr>
          <w:rFonts w:ascii="宋体" w:eastAsia="宋体" w:hAnsi="宋体" w:cs="宋体"/>
          <w:b/>
          <w:sz w:val="24"/>
        </w:rPr>
      </w:pPr>
      <w:r>
        <w:rPr>
          <w:rFonts w:ascii="宋体" w:eastAsia="宋体" w:hAnsi="宋体" w:cs="宋体" w:hint="eastAsia"/>
          <w:b/>
          <w:sz w:val="24"/>
        </w:rPr>
        <w:t>附件3：</w:t>
      </w:r>
    </w:p>
    <w:p w:rsidR="00E00D32" w:rsidRDefault="00484AAF">
      <w:pPr>
        <w:spacing w:line="520" w:lineRule="exact"/>
        <w:jc w:val="center"/>
        <w:rPr>
          <w:rFonts w:ascii="仿宋_GB2312" w:eastAsia="仿宋_GB2312" w:hAnsi="仿宋_GB2312" w:cs="仿宋_GB2312"/>
          <w:bCs/>
          <w:sz w:val="28"/>
          <w:szCs w:val="28"/>
        </w:rPr>
      </w:pPr>
      <w:r>
        <w:rPr>
          <w:rFonts w:ascii="宋体" w:eastAsia="宋体" w:hAnsi="宋体" w:cs="宋体" w:hint="eastAsia"/>
          <w:b/>
        </w:rPr>
        <w:t xml:space="preserve">         </w:t>
      </w:r>
      <w:r>
        <w:rPr>
          <w:rFonts w:ascii="仿宋_GB2312" w:eastAsia="仿宋_GB2312" w:hAnsi="仿宋_GB2312" w:cs="仿宋_GB2312" w:hint="eastAsia"/>
          <w:bCs/>
          <w:sz w:val="28"/>
          <w:szCs w:val="28"/>
        </w:rPr>
        <w:t>廉洁协议</w:t>
      </w:r>
    </w:p>
    <w:p w:rsidR="00E00D32" w:rsidRDefault="00484AAF">
      <w:pPr>
        <w:spacing w:line="520" w:lineRule="exact"/>
        <w:ind w:firstLineChars="225" w:firstLine="63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为促进双方诚信经营、廉洁从业，防范商业贿赂，保护国家、集体和当事人的合法权益，根据国家有关法律法规和广东省、广州市廉政建设的规定，</w:t>
      </w:r>
      <w:r>
        <w:rPr>
          <w:rFonts w:ascii="仿宋_GB2312" w:eastAsia="仿宋_GB2312" w:hAnsi="仿宋_GB2312" w:cs="仿宋_GB2312" w:hint="eastAsia"/>
          <w:bCs/>
          <w:sz w:val="28"/>
          <w:szCs w:val="28"/>
          <w:u w:val="single"/>
        </w:rPr>
        <w:t>广州市净水有限公司</w:t>
      </w:r>
      <w:r>
        <w:rPr>
          <w:rFonts w:ascii="仿宋_GB2312" w:eastAsia="仿宋_GB2312" w:hAnsi="仿宋_GB2312" w:cs="仿宋_GB2312" w:hint="eastAsia"/>
          <w:bCs/>
          <w:sz w:val="28"/>
          <w:szCs w:val="28"/>
        </w:rPr>
        <w:t>(以下称甲方)与(以下称乙方)，特此订立本协议共同遵照执行。</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第一条 甲乙双方的权利和义务</w:t>
      </w:r>
    </w:p>
    <w:p w:rsidR="00E00D32" w:rsidRDefault="00484AAF">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（一）甲乙双方严格遵守国家关于市场准入、项目招标投标、市场经营活动等有关法律、法规相关政策及廉政建设的各项规定。</w:t>
      </w:r>
    </w:p>
    <w:p w:rsidR="00E00D32" w:rsidRDefault="00484AAF">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（二）严格执行</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合同（以下简称：主合同），自觉履行合同约定的相关义务。</w:t>
      </w:r>
    </w:p>
    <w:p w:rsidR="00E00D32" w:rsidRDefault="00484AAF">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（三）在业务活动中坚持公开、公正、诚信、透明的原则，不得损害国家、集体利益。</w:t>
      </w:r>
    </w:p>
    <w:p w:rsidR="00E00D32" w:rsidRDefault="00484AAF">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（四）建立健全廉洁从业制度，开展廉洁教育，公布举报电话，监督并认真查处不廉洁及违法违纪行为。</w:t>
      </w:r>
    </w:p>
    <w:p w:rsidR="00E00D32" w:rsidRDefault="00484AAF">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（五）发现对方在业务活动中有不廉洁行为，应及时提醒对方纠正。情节严重的，应向其有关监督部门检举。</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第二条甲方的义务</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（一）甲方及其工作人员不得索要或接受乙方的礼金、有价证券和贵重物品，不得在乙方报销任何应由甲方或个人支付的费用等。</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w:t>
      </w:r>
      <w:r>
        <w:rPr>
          <w:rFonts w:ascii="仿宋_GB2312" w:eastAsia="仿宋_GB2312" w:hAnsi="仿宋_GB2312" w:cs="仿宋_GB2312" w:hint="eastAsia"/>
          <w:bCs/>
          <w:sz w:val="28"/>
          <w:szCs w:val="28"/>
        </w:rPr>
        <w:lastRenderedPageBreak/>
        <w:t>外）和高档办公用品等。</w:t>
      </w:r>
    </w:p>
    <w:p w:rsidR="00E00D32" w:rsidRDefault="00484AAF">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（三）甲方及其工作人员不得要求或者接受乙方为其住房装修、婚丧嫁娶活动、配偶子女工作安排以及出国出境、旅游等提供方便等。</w:t>
      </w:r>
    </w:p>
    <w:p w:rsidR="00E00D32" w:rsidRDefault="00484AAF">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（四）甲方工作人员不得在乙方或与乙方有股权关联的企业兼职，不得向乙方介绍家属或者亲友从事与甲方业务有关的经济活动。</w:t>
      </w:r>
    </w:p>
    <w:p w:rsidR="00E00D32" w:rsidRDefault="00484AAF">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rsidR="00E00D32" w:rsidRDefault="00484AAF">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（六）甲方工作人员不得利用职务之便收受乙方以回扣、手续费、加班费、咨询费、劳务费、协调费、辛苦费等各种名义给予或赠送的钱物。</w:t>
      </w:r>
    </w:p>
    <w:p w:rsidR="00E00D32" w:rsidRDefault="00484AAF">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（七）甲方工作人员不得接受乙方给予或赠送的干股或红利。</w:t>
      </w:r>
    </w:p>
    <w:p w:rsidR="00E00D32" w:rsidRDefault="00484AAF">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(八）不得存在其他违反廉洁规定的行为。</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第三条乙方的义务</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（一）乙方不得以任何理由向甲方及其工作人员行贿或馈赠礼金、有价证券、贵重礼品。</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（二)乙方不得以任何名义为甲方及其工作人员报销应由甲方单位或个人支付的任何费用。</w:t>
      </w:r>
    </w:p>
    <w:p w:rsidR="00E00D32" w:rsidRDefault="00484AAF">
      <w:pPr>
        <w:spacing w:line="520" w:lineRule="exact"/>
        <w:ind w:leftChars="12" w:left="2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（三）乙方不得以任何理由安排甲方工作人员参加可能影响相关业务公开、公正、公平性的宴请及娱乐活动。</w:t>
      </w:r>
    </w:p>
    <w:p w:rsidR="00E00D32" w:rsidRDefault="00484AAF">
      <w:pPr>
        <w:pStyle w:val="21"/>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（四）乙方不得为甲方单位和个人购置或提供通讯工具和高档办公用品等物品，也不得为甲方提供与工作无关的房屋、汽车等。</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（五）乙方不得擅自与甲方工作人员就主合同中的质量、数量、价格、工程量、验收等条款进行私下商谈或者达成默契。</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（六）乙方不得以回扣、手续费、加班费、咨询费、劳务费、协调费、辛苦费等各种名义向甲方工作人员给予或赠送钱物。</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（七）乙方不得向甲方工作人员提供干股或红利。</w:t>
      </w:r>
    </w:p>
    <w:p w:rsidR="00E00D32" w:rsidRDefault="00484AAF">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(八）不得存在其他违反廉洁规定的行为。</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第四条违约责任</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（一）甲方及其工作人员违反本协议第一、二条。甲方按管理权限，对相关责任人依据有关规定给予处理；涉嫌犯罪的，移交司法机关追究刑事责任；给乙方单位造成经济损失的，应予以赔偿。</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甲方举报投诉联系部门：广州市净水有限公司</w:t>
      </w:r>
      <w:r>
        <w:rPr>
          <w:rFonts w:ascii="仿宋_GB2312" w:eastAsia="仿宋_GB2312" w:hAnsi="仿宋_GB2312" w:cs="仿宋_GB2312" w:hint="eastAsia"/>
          <w:bCs/>
          <w:sz w:val="28"/>
          <w:szCs w:val="28"/>
          <w:u w:val="single"/>
        </w:rPr>
        <w:t>纪检室</w:t>
      </w:r>
      <w:r>
        <w:rPr>
          <w:rFonts w:ascii="仿宋_GB2312" w:eastAsia="仿宋_GB2312" w:hAnsi="仿宋_GB2312" w:cs="仿宋_GB2312" w:hint="eastAsia"/>
          <w:bCs/>
          <w:sz w:val="28"/>
          <w:szCs w:val="28"/>
        </w:rPr>
        <w:t>，联系电话：</w:t>
      </w:r>
      <w:r>
        <w:rPr>
          <w:rFonts w:ascii="仿宋_GB2312" w:eastAsia="仿宋_GB2312" w:hAnsi="仿宋_GB2312" w:cs="仿宋_GB2312" w:hint="eastAsia"/>
          <w:bCs/>
          <w:sz w:val="28"/>
          <w:szCs w:val="28"/>
          <w:u w:val="single"/>
        </w:rPr>
        <w:t xml:space="preserve"> 020-38890265 </w:t>
      </w:r>
      <w:r>
        <w:rPr>
          <w:rFonts w:ascii="仿宋_GB2312" w:eastAsia="仿宋_GB2312" w:hAnsi="仿宋_GB2312" w:cs="仿宋_GB2312" w:hint="eastAsia"/>
          <w:bCs/>
          <w:sz w:val="28"/>
          <w:szCs w:val="28"/>
        </w:rPr>
        <w:t>。</w:t>
      </w:r>
    </w:p>
    <w:p w:rsidR="00E00D32" w:rsidRDefault="00484AAF">
      <w:pPr>
        <w:pStyle w:val="ac"/>
        <w:widowControl/>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rsidR="00E00D32" w:rsidRDefault="00484AAF">
      <w:pPr>
        <w:pStyle w:val="ac"/>
        <w:widowControl/>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1、扣除主合同的全部履约保证金；</w:t>
      </w:r>
    </w:p>
    <w:p w:rsidR="00E00D32" w:rsidRDefault="00484AAF">
      <w:pPr>
        <w:pStyle w:val="ac"/>
        <w:widowControl/>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2、解除主合同；</w:t>
      </w:r>
    </w:p>
    <w:p w:rsidR="00E00D32" w:rsidRDefault="00484AAF">
      <w:pPr>
        <w:pStyle w:val="ac"/>
        <w:widowControl/>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3、追究乙方其他违约责任；</w:t>
      </w:r>
    </w:p>
    <w:p w:rsidR="00E00D32" w:rsidRDefault="00484AAF">
      <w:pPr>
        <w:pStyle w:val="ac"/>
        <w:widowControl/>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4、根据甲方的有关规章制度，在一定时间内暂停乙方参与甲方及下属单位所有项目的交易资格；</w:t>
      </w:r>
    </w:p>
    <w:p w:rsidR="00E00D32" w:rsidRDefault="00484AAF">
      <w:pPr>
        <w:pStyle w:val="ac"/>
        <w:widowControl/>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5、根据甲方的有关规章制度，将乙方清退出甲方相关企业库；</w:t>
      </w:r>
    </w:p>
    <w:p w:rsidR="00E00D32" w:rsidRDefault="00484AAF">
      <w:pPr>
        <w:pStyle w:val="ac"/>
        <w:widowControl/>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6、根据甲方上级单位、行政主管部门的意见、决定执行；</w:t>
      </w:r>
    </w:p>
    <w:p w:rsidR="00E00D32" w:rsidRDefault="00484AAF">
      <w:pPr>
        <w:pStyle w:val="ac"/>
        <w:widowControl/>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7、按规定向有关行政监督部门、乙方业务管理部门进行投诉、报告。</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乙方无条件接受甲方的处理决定并承担给甲方造成的损失，全额返还通过不正当手段获取的非法所得，并承担相应的法律责任。</w:t>
      </w:r>
    </w:p>
    <w:p w:rsidR="00E00D32" w:rsidRDefault="00484AAF">
      <w:pPr>
        <w:spacing w:line="52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sz w:val="28"/>
          <w:szCs w:val="28"/>
        </w:rPr>
        <w:t xml:space="preserve">第五条 </w:t>
      </w:r>
      <w:r>
        <w:rPr>
          <w:rFonts w:ascii="仿宋_GB2312" w:eastAsia="仿宋_GB2312" w:hAnsi="仿宋_GB2312" w:cs="仿宋_GB2312" w:hint="eastAsia"/>
          <w:bCs/>
          <w:kern w:val="0"/>
          <w:sz w:val="28"/>
          <w:szCs w:val="28"/>
        </w:rPr>
        <w:t xml:space="preserve">本协议执行情况，接受有管辖权的纪检、监察部门的监督，双方应予以配合检查调查。 </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第六条本协议作为</w:t>
      </w:r>
      <w:r>
        <w:rPr>
          <w:rFonts w:ascii="仿宋_GB2312" w:eastAsia="仿宋_GB2312" w:hAnsi="仿宋_GB2312" w:cs="仿宋_GB2312" w:hint="eastAsia"/>
          <w:bCs/>
          <w:sz w:val="28"/>
          <w:szCs w:val="28"/>
          <w:u w:val="single"/>
        </w:rPr>
        <w:t>（合同名称）+（合同编号）</w:t>
      </w:r>
      <w:r>
        <w:rPr>
          <w:rFonts w:ascii="仿宋_GB2312" w:eastAsia="仿宋_GB2312" w:hAnsi="仿宋_GB2312" w:cs="仿宋_GB2312" w:hint="eastAsia"/>
          <w:bCs/>
          <w:sz w:val="28"/>
          <w:szCs w:val="28"/>
        </w:rPr>
        <w:t>合同的附件，并具有同等的法律效力，本协议自双方签字盖章之日起生效，与主合同同时终止。</w:t>
      </w:r>
    </w:p>
    <w:p w:rsidR="00E00D32" w:rsidRDefault="00484AAF">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第七条本协议一式</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sz w:val="28"/>
          <w:szCs w:val="28"/>
        </w:rPr>
        <w:t>份，甲方</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sz w:val="28"/>
          <w:szCs w:val="28"/>
        </w:rPr>
        <w:t>份，乙方</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sz w:val="28"/>
          <w:szCs w:val="28"/>
        </w:rPr>
        <w:t>份。</w:t>
      </w:r>
    </w:p>
    <w:p w:rsidR="00E00D32" w:rsidRDefault="00E00D32">
      <w:pPr>
        <w:spacing w:line="520" w:lineRule="exact"/>
        <w:ind w:firstLineChars="200" w:firstLine="560"/>
        <w:rPr>
          <w:rFonts w:ascii="仿宋_GB2312" w:eastAsia="仿宋_GB2312" w:hAnsi="仿宋_GB2312" w:cs="仿宋_GB2312"/>
          <w:bCs/>
          <w:sz w:val="28"/>
          <w:szCs w:val="28"/>
        </w:rPr>
      </w:pPr>
    </w:p>
    <w:p w:rsidR="00E00D32" w:rsidRDefault="00E00D32">
      <w:pPr>
        <w:spacing w:line="520" w:lineRule="exact"/>
        <w:rPr>
          <w:rFonts w:ascii="仿宋_GB2312" w:eastAsia="仿宋_GB2312" w:hAnsi="仿宋_GB2312" w:cs="仿宋_GB2312"/>
          <w:bCs/>
          <w:sz w:val="28"/>
          <w:szCs w:val="28"/>
        </w:rPr>
      </w:pPr>
    </w:p>
    <w:p w:rsidR="00E00D32" w:rsidRDefault="00484AAF">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甲方（盖章）：                     乙方（盖章）：</w:t>
      </w:r>
    </w:p>
    <w:p w:rsidR="00E00D32" w:rsidRDefault="00E00D32">
      <w:pPr>
        <w:pStyle w:val="af2"/>
        <w:tabs>
          <w:tab w:val="left" w:pos="5100"/>
        </w:tabs>
        <w:spacing w:line="520" w:lineRule="exact"/>
        <w:ind w:left="7200" w:firstLineChars="0" w:firstLine="0"/>
        <w:jc w:val="left"/>
        <w:rPr>
          <w:rFonts w:ascii="仿宋_GB2312" w:eastAsia="仿宋_GB2312" w:hAnsi="仿宋_GB2312" w:cs="仿宋_GB2312"/>
          <w:bCs/>
          <w:sz w:val="28"/>
          <w:szCs w:val="28"/>
        </w:rPr>
      </w:pPr>
    </w:p>
    <w:p w:rsidR="00E00D32" w:rsidRDefault="00484AAF" w:rsidP="002122E9">
      <w:pPr>
        <w:tabs>
          <w:tab w:val="left" w:pos="5100"/>
        </w:tabs>
        <w:spacing w:line="520" w:lineRule="exact"/>
        <w:ind w:left="8400" w:hangingChars="3000" w:hanging="840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签约代表：                         签约代表：</w:t>
      </w:r>
    </w:p>
    <w:p w:rsidR="00E00D32" w:rsidRDefault="00484AAF">
      <w:pPr>
        <w:tabs>
          <w:tab w:val="left" w:pos="4170"/>
        </w:tabs>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日期:    年  月  日</w:t>
      </w:r>
      <w:r>
        <w:rPr>
          <w:rFonts w:ascii="仿宋_GB2312" w:eastAsia="仿宋_GB2312" w:hAnsi="仿宋_GB2312" w:cs="仿宋_GB2312" w:hint="eastAsia"/>
          <w:bCs/>
          <w:sz w:val="28"/>
          <w:szCs w:val="28"/>
        </w:rPr>
        <w:tab/>
        <w:t>日期：  年  月  日</w:t>
      </w:r>
    </w:p>
    <w:p w:rsidR="00E00D32" w:rsidRDefault="00E00D32"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D11407" w:rsidP="00D11407">
      <w:pPr>
        <w:spacing w:beforeLines="50" w:line="500" w:lineRule="exact"/>
        <w:outlineLvl w:val="1"/>
        <w:rPr>
          <w:rFonts w:ascii="宋体" w:eastAsia="宋体" w:hAnsi="宋体" w:cs="宋体"/>
          <w:b/>
          <w:sz w:val="24"/>
        </w:rPr>
      </w:pPr>
    </w:p>
    <w:p w:rsidR="00D11407" w:rsidRDefault="00484AAF" w:rsidP="00D11407">
      <w:pPr>
        <w:spacing w:beforeLines="50" w:line="500" w:lineRule="exact"/>
        <w:outlineLvl w:val="1"/>
        <w:rPr>
          <w:rFonts w:ascii="宋体" w:eastAsia="宋体" w:hAnsi="宋体" w:cs="宋体"/>
          <w:b/>
          <w:sz w:val="24"/>
        </w:rPr>
      </w:pPr>
      <w:r>
        <w:rPr>
          <w:rFonts w:ascii="宋体" w:eastAsia="宋体" w:hAnsi="宋体" w:cs="宋体" w:hint="eastAsia"/>
          <w:b/>
          <w:sz w:val="24"/>
        </w:rPr>
        <w:lastRenderedPageBreak/>
        <w:t xml:space="preserve">附件4：                     </w:t>
      </w:r>
    </w:p>
    <w:p w:rsidR="00D11407" w:rsidRDefault="00484AAF" w:rsidP="00D11407">
      <w:pPr>
        <w:spacing w:beforeLines="50" w:line="500" w:lineRule="exact"/>
        <w:outlineLvl w:val="1"/>
        <w:rPr>
          <w:rFonts w:ascii="宋体" w:eastAsia="宋体" w:hAnsi="宋体" w:cs="宋体"/>
          <w:b/>
          <w:sz w:val="24"/>
        </w:rPr>
      </w:pPr>
      <w:r>
        <w:rPr>
          <w:rFonts w:ascii="宋体" w:eastAsia="宋体" w:hAnsi="宋体" w:cs="宋体" w:hint="eastAsia"/>
          <w:b/>
          <w:sz w:val="24"/>
        </w:rPr>
        <w:t xml:space="preserve">                                </w:t>
      </w:r>
    </w:p>
    <w:p w:rsidR="00E00D32" w:rsidRDefault="00484AAF">
      <w:pPr>
        <w:spacing w:line="500" w:lineRule="exact"/>
        <w:jc w:val="center"/>
        <w:rPr>
          <w:rFonts w:ascii="宋体" w:eastAsia="宋体" w:hAnsi="宋体" w:cs="宋体"/>
          <w:bCs/>
          <w:kern w:val="0"/>
          <w:sz w:val="44"/>
          <w:szCs w:val="44"/>
        </w:rPr>
      </w:pPr>
      <w:r>
        <w:rPr>
          <w:rFonts w:ascii="宋体" w:eastAsia="宋体" w:hAnsi="宋体" w:cs="宋体" w:hint="eastAsia"/>
          <w:bCs/>
          <w:kern w:val="0"/>
          <w:sz w:val="44"/>
          <w:szCs w:val="44"/>
        </w:rPr>
        <w:t>施工安全协议书</w:t>
      </w:r>
    </w:p>
    <w:p w:rsidR="00E00D32" w:rsidRDefault="00E00D32">
      <w:pPr>
        <w:spacing w:line="500" w:lineRule="exact"/>
        <w:rPr>
          <w:rFonts w:ascii="宋体" w:eastAsia="宋体" w:hAnsi="宋体" w:cs="宋体"/>
          <w:sz w:val="24"/>
        </w:rPr>
      </w:pPr>
    </w:p>
    <w:p w:rsidR="00E00D32" w:rsidRDefault="00484AAF">
      <w:pPr>
        <w:spacing w:line="500" w:lineRule="exact"/>
        <w:rPr>
          <w:rFonts w:ascii="宋体" w:eastAsia="宋体" w:hAnsi="宋体" w:cs="宋体"/>
          <w:kern w:val="0"/>
          <w:sz w:val="24"/>
          <w:szCs w:val="24"/>
        </w:rPr>
      </w:pPr>
      <w:bookmarkStart w:id="87" w:name="_Toc21391"/>
      <w:r>
        <w:rPr>
          <w:rFonts w:ascii="宋体" w:eastAsia="宋体" w:hAnsi="宋体" w:cs="宋体" w:hint="eastAsia"/>
          <w:kern w:val="0"/>
          <w:sz w:val="24"/>
          <w:szCs w:val="24"/>
        </w:rPr>
        <w:t>甲方：</w:t>
      </w:r>
      <w:r>
        <w:rPr>
          <w:rFonts w:ascii="宋体" w:eastAsia="宋体" w:hAnsi="宋体" w:cs="宋体" w:hint="eastAsia"/>
          <w:sz w:val="24"/>
          <w:szCs w:val="24"/>
        </w:rPr>
        <w:t>广州市净水有限公司</w:t>
      </w:r>
    </w:p>
    <w:p w:rsidR="00E00D32" w:rsidRDefault="00484AA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乙方： </w:t>
      </w:r>
    </w:p>
    <w:p w:rsidR="00E00D32" w:rsidRDefault="00E00D32">
      <w:pPr>
        <w:adjustRightInd w:val="0"/>
        <w:snapToGrid w:val="0"/>
        <w:spacing w:line="500" w:lineRule="exact"/>
        <w:jc w:val="left"/>
        <w:rPr>
          <w:rStyle w:val="ae"/>
          <w:rFonts w:ascii="宋体" w:eastAsia="宋体" w:hAnsi="宋体" w:cs="宋体"/>
          <w:b w:val="0"/>
          <w:sz w:val="24"/>
          <w:szCs w:val="24"/>
          <w:u w:val="single"/>
        </w:rPr>
      </w:pPr>
    </w:p>
    <w:bookmarkEnd w:id="87"/>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rsidR="00E00D32" w:rsidRDefault="00484AAF">
      <w:pPr>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一、本协议与主合同的关系</w:t>
      </w:r>
    </w:p>
    <w:p w:rsidR="00E00D32" w:rsidRDefault="00484AAF">
      <w:pPr>
        <w:adjustRightInd w:val="0"/>
        <w:snapToGrid w:val="0"/>
        <w:spacing w:line="500" w:lineRule="exact"/>
        <w:ind w:left="105" w:firstLineChars="200" w:firstLine="480"/>
        <w:jc w:val="left"/>
        <w:rPr>
          <w:rFonts w:ascii="宋体" w:eastAsia="宋体" w:hAnsi="宋体" w:cs="宋体"/>
          <w:sz w:val="24"/>
          <w:szCs w:val="24"/>
        </w:rPr>
      </w:pPr>
      <w:r>
        <w:rPr>
          <w:rFonts w:ascii="宋体" w:eastAsia="宋体" w:hAnsi="宋体" w:cs="宋体" w:hint="eastAsia"/>
          <w:sz w:val="24"/>
          <w:szCs w:val="24"/>
        </w:rPr>
        <w:t>本协议作为</w:t>
      </w:r>
      <w:r>
        <w:rPr>
          <w:rFonts w:ascii="宋体" w:eastAsia="宋体" w:hAnsi="宋体" w:cs="宋体" w:hint="eastAsia"/>
          <w:sz w:val="24"/>
          <w:szCs w:val="24"/>
          <w:u w:val="single"/>
        </w:rPr>
        <w:t xml:space="preserve">                          </w:t>
      </w:r>
      <w:r>
        <w:rPr>
          <w:rFonts w:ascii="宋体" w:eastAsia="宋体" w:hAnsi="宋体" w:cs="宋体" w:hint="eastAsia"/>
          <w:sz w:val="24"/>
          <w:szCs w:val="24"/>
        </w:rPr>
        <w:t>的组成部分，与主合同具有同等法律。</w:t>
      </w:r>
    </w:p>
    <w:p w:rsidR="00E00D32" w:rsidRDefault="00484AAF">
      <w:pPr>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 xml:space="preserve"> 二、双方的责任、权利</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（一）甲方的责任</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应当向施工单位提供施工现场及毗邻区域内供水、排水、供电、供气、供热、通信、广播电视等地下管线资料，气象和水文观测资料，相邻建筑物和构筑物、地下工程的有关资料，并保证资料的真实、准确、完整。</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2.不得对勘察、设计、施工、工程监理等单位提出不符合建设工程安全生产法律、法规和强制性标准规定的要求。</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3.检查乙方安全措施的投入。对实际发生安全投入的费用予以支付，对无实际在现场进行安全投入的，予以扣除。</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4.不得明示或者暗示施工单位购买、租赁、使用不符合安全施工要求的安全防护用具、机械设备、施工机具及配件、消防设施和器材。</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5.在甲方生产营运场所内施工的，必须告知乙方该场所可能存在的安全风险，要求乙方在施工前应重新识别现场的安全风险并采取措施进行管控。</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（二）甲方的权利</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1.按照《广州净水公司工程项目安全管理标准》（以下简称《标准》）等办法对乙方进行施工安全管理考核评比。</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2.对于乙方考核评比较差，或不服从甲方管理，违反安全生产管理规定等违约行为的，甲方有权对乙方采取以下一种或以上的方式处理：</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（1）经济处罚；</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（2）诚信扣分；</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（3）限制投标，或经其他单位承包后以分包方参与项目实施；</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（4）将其承揽的项目安排第三方单位进行实施，由此产生的费用及造成的损失在该项目工程费用或履约保证金中扣除；</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（5）向行业协会（包括但不限于广东省市政行业协会、广州市市政行业协会等）反映。</w:t>
      </w:r>
    </w:p>
    <w:p w:rsidR="00E00D32" w:rsidRDefault="00484AAF">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3.乙方对存在问题拒不整改的，或存在安全费用弄虚作假情况的，视为违约，甲方有权对乙方进行违约金扣罚。如乙方拒不缴纳违约金的，甲方有权在履约保证金中扣除。</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（三）乙方的责任</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1.乙方向甲方承诺，已建立完善的安全管理体系并有效运转，必须严格执行国家、地方和行业主管部门关于施工的强制性标准、地方行政法规、管理要求。</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乙方必须依法为施工现场从事危险作业的人员办理意外伤害保险、购买安全生产责任保险。</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2.乙方施工安全措施费单列，实报实销。严禁虚报未进行实际安全投入的费用。</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3.乙方必须严格按照甲方制定的《标准》要求，落实各项安全管理工作。</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乙方应根据当前国家、行业或甲方近期安全管理的突出方面，或针对项目实际，</w:t>
      </w:r>
      <w:r>
        <w:rPr>
          <w:rFonts w:ascii="宋体" w:eastAsia="宋体" w:hAnsi="宋体" w:cs="宋体" w:hint="eastAsia"/>
          <w:sz w:val="24"/>
          <w:szCs w:val="24"/>
        </w:rPr>
        <w:lastRenderedPageBreak/>
        <w:t>有针对性地开展安全管理工作，接受甲方的安全管理评比。</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乙方必须配合甲方的安全监督检查，并承诺立即组织对提出的问题隐患进行整改。</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4.乙方必须提供本项目全体人员已通过三级安全教育及职业健康体检的证明。</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抽查具体材料时能如实提供备。做好人员职业健康体检，确保全员没有职业病。</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禁止有职业禁忌证的人员从事禁忌证相关工作。</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乙方该项目的管理人员、作业人员（包括分包人员）每年至少由乙方单位进行一次安全生产教育培训，并保存好相关培训证明备查。</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5.乙方必须建立应急管理体系，编制应急预案和现场处置方案，并定期组织开展应急演练。施工现场，乙方应根据施工方案在施工现场配置应急救援物资，并做好应急救援物资的定期检查，确保完好、有效。</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6.乙方发生突发事件时，应按甲方制度要求立即报甲方，并同时积极主动地开展应急救援，采取有效措施将事故影响控制在最小范围内。</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7.乙方必须严格履行本协议，遵守甲方各项管理规定，服从管理。乙方对存在问题拒不整改的，视为违约，甲方有权对乙方进行违约金扣罚。如乙方拒不缴纳违约金的，甲方有权在履约保证金中扣除。</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（四）乙方的权利</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1.对甲方的违章指挥，拒绝执行，但需书面明确指出甲方所违反的具体法律法规、标准规范等。</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2.对甲方明示或者暗示乙方购买、租赁、使用不符合安全施工要求的安全防护用具、机械设备、施工机具及配件、消防设施和器材的，拒绝执行。</w:t>
      </w:r>
    </w:p>
    <w:p w:rsidR="00E00D32" w:rsidRDefault="00484AAF">
      <w:pPr>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三、事故责任</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1.在乙方承包范围内，由于乙方责任发生生产安全事故时，造成的甲方、乙方或者第三方人身伤害事故，乙方负全部责任。</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2.乙方人员在非承包区域遭受意外伤害的，乙方负全部责任。</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3.乙方人员违规进入甲方或第三方承包区域，造成事故的，乙方负全部事故责任；</w:t>
      </w:r>
      <w:r>
        <w:rPr>
          <w:rFonts w:ascii="宋体" w:eastAsia="宋体" w:hAnsi="宋体" w:cs="宋体" w:hint="eastAsia"/>
          <w:sz w:val="24"/>
          <w:szCs w:val="24"/>
        </w:rPr>
        <w:lastRenderedPageBreak/>
        <w:t>乙方人员遭受人身伤害的，乙方负全部责任。</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5.乙方在甲方生产区域内发生生产安全事故后，必须在第一时间向甲方报告，迟报或者隐瞒不报生产安全事故，承担事故的全部责任。</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6.乙方各类人员在甲方生产区域内发生人身伤害事故和其他事故，由乙方负责调查、处理和统计上报，并报甲方安全监督部门备案。</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7.本协议未尽事宜，依据有关法规。规章处理，法规、规章没有明确规定的，经双方协商处理解决。</w:t>
      </w:r>
    </w:p>
    <w:p w:rsidR="00E00D32" w:rsidRDefault="00484AAF">
      <w:pPr>
        <w:pStyle w:val="af3"/>
        <w:spacing w:line="500" w:lineRule="exact"/>
        <w:ind w:firstLineChars="200" w:firstLine="482"/>
        <w:rPr>
          <w:rFonts w:ascii="宋体" w:eastAsia="宋体" w:hAnsi="宋体" w:cs="宋体"/>
          <w:sz w:val="24"/>
        </w:rPr>
      </w:pPr>
      <w:r>
        <w:rPr>
          <w:rFonts w:ascii="宋体" w:eastAsia="宋体" w:hAnsi="宋体" w:cs="宋体" w:hint="eastAsia"/>
          <w:b/>
          <w:sz w:val="24"/>
        </w:rPr>
        <w:t>四、补充条款：</w:t>
      </w:r>
      <w:r>
        <w:rPr>
          <w:rFonts w:ascii="宋体" w:eastAsia="宋体" w:hAnsi="宋体" w:cs="宋体" w:hint="eastAsia"/>
          <w:sz w:val="24"/>
          <w:u w:val="single"/>
        </w:rPr>
        <w:t xml:space="preserve">                 </w:t>
      </w:r>
      <w:r>
        <w:rPr>
          <w:rFonts w:ascii="宋体" w:eastAsia="宋体" w:hAnsi="宋体" w:cs="宋体" w:hint="eastAsia"/>
          <w:sz w:val="24"/>
        </w:rPr>
        <w:t>。</w:t>
      </w:r>
    </w:p>
    <w:p w:rsidR="00E00D32" w:rsidRDefault="00484AAF">
      <w:pPr>
        <w:adjustRightInd w:val="0"/>
        <w:snapToGrid w:val="0"/>
        <w:spacing w:line="50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五、附则</w:t>
      </w:r>
    </w:p>
    <w:p w:rsidR="00E00D32" w:rsidRDefault="00484AAF">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本协议与主合同同时签订、同时终止、同时生效，具有相同的法律效力，自甲方、乙方双方签字、盖章生效，甲方、乙方双方执持数量与主合同一致。</w:t>
      </w:r>
    </w:p>
    <w:p w:rsidR="00E00D32" w:rsidRDefault="00E00D32">
      <w:pPr>
        <w:adjustRightInd w:val="0"/>
        <w:snapToGrid w:val="0"/>
        <w:spacing w:line="500" w:lineRule="exact"/>
        <w:rPr>
          <w:rFonts w:ascii="宋体" w:eastAsia="宋体" w:hAnsi="宋体" w:cs="宋体"/>
          <w:sz w:val="24"/>
          <w:szCs w:val="24"/>
        </w:rPr>
      </w:pPr>
    </w:p>
    <w:p w:rsidR="00E00D32" w:rsidRDefault="00484AAF">
      <w:pPr>
        <w:spacing w:line="500" w:lineRule="exact"/>
        <w:ind w:leftChars="100" w:left="5490" w:hangingChars="2200" w:hanging="5280"/>
        <w:rPr>
          <w:rFonts w:ascii="宋体" w:eastAsia="宋体" w:hAnsi="宋体" w:cs="宋体"/>
          <w:kern w:val="0"/>
          <w:sz w:val="24"/>
          <w:szCs w:val="24"/>
        </w:rPr>
      </w:pPr>
      <w:r>
        <w:rPr>
          <w:rFonts w:ascii="宋体" w:eastAsia="宋体" w:hAnsi="宋体" w:cs="宋体" w:hint="eastAsia"/>
          <w:kern w:val="0"/>
          <w:sz w:val="24"/>
          <w:szCs w:val="24"/>
        </w:rPr>
        <w:t>甲方：</w:t>
      </w:r>
      <w:r>
        <w:rPr>
          <w:rFonts w:ascii="宋体" w:eastAsia="宋体" w:hAnsi="宋体" w:cs="宋体" w:hint="eastAsia"/>
          <w:sz w:val="24"/>
          <w:szCs w:val="24"/>
        </w:rPr>
        <w:t xml:space="preserve">                      </w:t>
      </w:r>
      <w:r>
        <w:rPr>
          <w:rFonts w:ascii="宋体" w:eastAsia="宋体" w:hAnsi="宋体" w:cs="宋体" w:hint="eastAsia"/>
          <w:kern w:val="0"/>
          <w:sz w:val="24"/>
          <w:szCs w:val="24"/>
        </w:rPr>
        <w:t xml:space="preserve">　             乙方： </w:t>
      </w:r>
    </w:p>
    <w:p w:rsidR="00E00D32" w:rsidRDefault="00484AAF">
      <w:pPr>
        <w:adjustRightInd w:val="0"/>
        <w:snapToGrid w:val="0"/>
        <w:spacing w:line="500" w:lineRule="exact"/>
        <w:ind w:leftChars="100" w:left="1290" w:hangingChars="450" w:hanging="1080"/>
        <w:rPr>
          <w:rFonts w:ascii="宋体" w:eastAsia="宋体" w:hAnsi="宋体" w:cs="宋体"/>
          <w:sz w:val="24"/>
          <w:szCs w:val="24"/>
        </w:rPr>
      </w:pPr>
      <w:r>
        <w:rPr>
          <w:rFonts w:ascii="宋体" w:eastAsia="宋体" w:hAnsi="宋体" w:cs="宋体" w:hint="eastAsia"/>
          <w:sz w:val="24"/>
          <w:szCs w:val="24"/>
        </w:rPr>
        <w:t>负责人（签名）：                              负责人（签名）：</w:t>
      </w:r>
    </w:p>
    <w:p w:rsidR="00E00D32" w:rsidRDefault="00484AAF">
      <w:pPr>
        <w:widowControl/>
        <w:spacing w:line="500" w:lineRule="exact"/>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地址：</w:t>
      </w:r>
      <w:r>
        <w:rPr>
          <w:rFonts w:ascii="宋体" w:eastAsia="宋体" w:hAnsi="宋体" w:cs="宋体" w:hint="eastAsia"/>
          <w:sz w:val="24"/>
          <w:szCs w:val="24"/>
        </w:rPr>
        <w:t xml:space="preserve">                        </w:t>
      </w:r>
      <w:r>
        <w:rPr>
          <w:rFonts w:ascii="宋体" w:eastAsia="宋体" w:hAnsi="宋体" w:cs="宋体" w:hint="eastAsia"/>
          <w:kern w:val="0"/>
          <w:sz w:val="24"/>
          <w:szCs w:val="24"/>
        </w:rPr>
        <w:t xml:space="preserve">    　       地址： </w:t>
      </w:r>
    </w:p>
    <w:p w:rsidR="00E00D32" w:rsidRDefault="00484AAF">
      <w:pPr>
        <w:widowControl/>
        <w:spacing w:line="500" w:lineRule="exact"/>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电话：                            　　     电话：</w:t>
      </w:r>
    </w:p>
    <w:p w:rsidR="00E00D32" w:rsidRDefault="00484AAF">
      <w:pPr>
        <w:widowControl/>
        <w:spacing w:line="500" w:lineRule="exact"/>
        <w:ind w:firstLineChars="650" w:firstLine="1560"/>
        <w:jc w:val="left"/>
        <w:rPr>
          <w:rFonts w:ascii="宋体" w:eastAsia="宋体" w:hAnsi="宋体" w:cs="宋体"/>
          <w:kern w:val="0"/>
          <w:sz w:val="24"/>
          <w:szCs w:val="24"/>
        </w:rPr>
      </w:pPr>
      <w:r>
        <w:rPr>
          <w:rFonts w:ascii="宋体" w:eastAsia="宋体" w:hAnsi="宋体" w:cs="宋体" w:hint="eastAsia"/>
          <w:kern w:val="0"/>
          <w:sz w:val="24"/>
          <w:szCs w:val="24"/>
        </w:rPr>
        <w:t xml:space="preserve">年   月   日         </w:t>
      </w:r>
      <w:r>
        <w:rPr>
          <w:rFonts w:ascii="宋体" w:eastAsia="宋体" w:hAnsi="宋体" w:cs="宋体" w:hint="eastAsia"/>
          <w:kern w:val="0"/>
          <w:sz w:val="24"/>
          <w:szCs w:val="24"/>
        </w:rPr>
        <w:tab/>
        <w:t xml:space="preserve">                年   月    日</w:t>
      </w:r>
    </w:p>
    <w:p w:rsidR="00E00D32" w:rsidRDefault="00484AAF">
      <w:pPr>
        <w:adjustRightInd w:val="0"/>
        <w:snapToGrid w:val="0"/>
        <w:spacing w:line="500" w:lineRule="exact"/>
        <w:ind w:left="1320" w:hangingChars="550" w:hanging="1320"/>
        <w:rPr>
          <w:rFonts w:ascii="宋体" w:eastAsia="宋体" w:hAnsi="宋体" w:cs="宋体"/>
          <w:sz w:val="24"/>
          <w:szCs w:val="24"/>
        </w:rPr>
      </w:pPr>
      <w:r>
        <w:rPr>
          <w:rFonts w:ascii="宋体" w:eastAsia="宋体" w:hAnsi="宋体" w:cs="宋体" w:hint="eastAsia"/>
          <w:sz w:val="24"/>
          <w:szCs w:val="24"/>
        </w:rPr>
        <w:t xml:space="preserve"> </w:t>
      </w:r>
    </w:p>
    <w:p w:rsidR="00E00D32" w:rsidRDefault="00484AAF">
      <w:pPr>
        <w:widowControl/>
        <w:spacing w:line="500" w:lineRule="exact"/>
        <w:jc w:val="left"/>
        <w:rPr>
          <w:rFonts w:ascii="宋体" w:eastAsia="宋体" w:hAnsi="宋体" w:cs="宋体"/>
          <w:b/>
          <w:sz w:val="24"/>
        </w:rPr>
      </w:pPr>
      <w:r>
        <w:rPr>
          <w:rFonts w:ascii="宋体" w:eastAsia="宋体" w:hAnsi="宋体" w:cs="宋体" w:hint="eastAsia"/>
          <w:b/>
          <w:sz w:val="24"/>
          <w:szCs w:val="24"/>
        </w:rPr>
        <w:br w:type="page"/>
      </w:r>
      <w:r>
        <w:rPr>
          <w:rFonts w:ascii="宋体" w:eastAsia="宋体" w:hAnsi="宋体" w:cs="宋体" w:hint="eastAsia"/>
          <w:b/>
          <w:sz w:val="24"/>
        </w:rPr>
        <w:lastRenderedPageBreak/>
        <w:t>附件5：</w:t>
      </w:r>
    </w:p>
    <w:p w:rsidR="00E00D32" w:rsidRDefault="00E00D32">
      <w:pPr>
        <w:adjustRightInd w:val="0"/>
        <w:snapToGrid w:val="0"/>
        <w:spacing w:line="500" w:lineRule="exact"/>
        <w:rPr>
          <w:rFonts w:ascii="宋体" w:eastAsia="宋体" w:hAnsi="宋体" w:cs="宋体"/>
          <w:sz w:val="24"/>
        </w:rPr>
      </w:pPr>
    </w:p>
    <w:p w:rsidR="00E00D32" w:rsidRDefault="00484AAF">
      <w:pPr>
        <w:spacing w:line="500" w:lineRule="exact"/>
        <w:jc w:val="center"/>
        <w:rPr>
          <w:rFonts w:ascii="宋体" w:eastAsia="宋体" w:hAnsi="宋体" w:cs="宋体"/>
          <w:b/>
          <w:sz w:val="24"/>
        </w:rPr>
      </w:pPr>
      <w:r>
        <w:rPr>
          <w:rFonts w:ascii="宋体" w:eastAsia="宋体" w:hAnsi="宋体" w:cs="宋体" w:hint="eastAsia"/>
          <w:b/>
          <w:sz w:val="24"/>
        </w:rPr>
        <w:t>安全生产承诺书</w:t>
      </w:r>
    </w:p>
    <w:p w:rsidR="00E00D32" w:rsidRDefault="00E00D32">
      <w:pPr>
        <w:spacing w:line="500" w:lineRule="exact"/>
        <w:rPr>
          <w:rFonts w:ascii="宋体" w:eastAsia="宋体" w:hAnsi="宋体" w:cs="宋体"/>
          <w:sz w:val="24"/>
        </w:rPr>
      </w:pP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t>致：广州市净水有限公司</w:t>
      </w:r>
    </w:p>
    <w:p w:rsidR="00E00D32" w:rsidRDefault="00E00D32">
      <w:pPr>
        <w:spacing w:line="500" w:lineRule="exact"/>
        <w:rPr>
          <w:rFonts w:ascii="宋体" w:eastAsia="宋体" w:hAnsi="宋体" w:cs="宋体"/>
          <w:sz w:val="24"/>
          <w:szCs w:val="24"/>
        </w:rPr>
      </w:pPr>
    </w:p>
    <w:p w:rsidR="00E00D32" w:rsidRDefault="00484AAF">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为确保我公司承包的</w:t>
      </w:r>
      <w:r>
        <w:rPr>
          <w:rFonts w:ascii="宋体" w:eastAsia="宋体" w:hAnsi="宋体" w:cs="宋体" w:hint="eastAsia"/>
          <w:b/>
          <w:bCs/>
          <w:sz w:val="24"/>
          <w:szCs w:val="24"/>
        </w:rPr>
        <w:t xml:space="preserve"> </w:t>
      </w:r>
      <w:r>
        <w:rPr>
          <w:rFonts w:ascii="宋体" w:eastAsia="宋体" w:hAnsi="宋体" w:cs="宋体" w:hint="eastAsia"/>
          <w:b/>
          <w:bCs/>
          <w:sz w:val="24"/>
          <w:szCs w:val="24"/>
          <w:u w:val="single"/>
        </w:rPr>
        <w:t xml:space="preserve">       </w:t>
      </w:r>
      <w:r>
        <w:rPr>
          <w:rFonts w:ascii="宋体" w:eastAsia="宋体" w:hAnsi="宋体" w:cs="宋体" w:hint="eastAsia"/>
          <w:sz w:val="24"/>
          <w:szCs w:val="24"/>
        </w:rPr>
        <w:t>项目在施工期间的施工安全，特郑重承诺如下：</w:t>
      </w:r>
    </w:p>
    <w:p w:rsidR="00E00D32" w:rsidRDefault="00484AAF">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一、认真组织施工人员、管理人员学习有关施工安全的知识，争取做到人人懂安全，事事保安全。</w:t>
      </w:r>
    </w:p>
    <w:p w:rsidR="00E00D32" w:rsidRDefault="00484AAF">
      <w:pPr>
        <w:adjustRightInd w:val="0"/>
        <w:snapToGrid w:val="0"/>
        <w:spacing w:line="500" w:lineRule="exact"/>
        <w:ind w:left="480"/>
        <w:rPr>
          <w:rFonts w:ascii="宋体" w:eastAsia="宋体" w:hAnsi="宋体" w:cs="宋体"/>
          <w:sz w:val="24"/>
          <w:szCs w:val="24"/>
        </w:rPr>
      </w:pPr>
      <w:r>
        <w:rPr>
          <w:rFonts w:ascii="宋体" w:eastAsia="宋体" w:hAnsi="宋体" w:cs="宋体" w:hint="eastAsia"/>
          <w:sz w:val="24"/>
          <w:szCs w:val="24"/>
        </w:rPr>
        <w:t>二、严格执行安全施工的有关规定和规程，文明施工，安全施工。</w:t>
      </w:r>
    </w:p>
    <w:p w:rsidR="00E00D32" w:rsidRDefault="00484AAF">
      <w:pPr>
        <w:adjustRightInd w:val="0"/>
        <w:snapToGrid w:val="0"/>
        <w:spacing w:line="500" w:lineRule="exact"/>
        <w:ind w:left="480"/>
        <w:rPr>
          <w:rFonts w:ascii="宋体" w:eastAsia="宋体" w:hAnsi="宋体" w:cs="宋体"/>
          <w:sz w:val="24"/>
          <w:szCs w:val="24"/>
        </w:rPr>
      </w:pPr>
      <w:r>
        <w:rPr>
          <w:rFonts w:ascii="宋体" w:eastAsia="宋体" w:hAnsi="宋体" w:cs="宋体" w:hint="eastAsia"/>
          <w:sz w:val="24"/>
          <w:szCs w:val="24"/>
        </w:rPr>
        <w:t>三、切实履行施工安全协议书规定的各项安全管理职责。</w:t>
      </w:r>
    </w:p>
    <w:p w:rsidR="00E00D32" w:rsidRDefault="00484AAF">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rsidR="00E00D32" w:rsidRDefault="00E00D32">
      <w:pPr>
        <w:adjustRightInd w:val="0"/>
        <w:snapToGrid w:val="0"/>
        <w:spacing w:line="500" w:lineRule="exact"/>
        <w:ind w:firstLineChars="200" w:firstLine="480"/>
        <w:rPr>
          <w:rFonts w:ascii="宋体" w:eastAsia="宋体" w:hAnsi="宋体" w:cs="宋体"/>
          <w:sz w:val="24"/>
          <w:szCs w:val="24"/>
        </w:rPr>
      </w:pPr>
    </w:p>
    <w:p w:rsidR="00E00D32" w:rsidRDefault="00484AAF">
      <w:pPr>
        <w:tabs>
          <w:tab w:val="left" w:pos="2352"/>
        </w:tabs>
        <w:adjustRightInd w:val="0"/>
        <w:snapToGrid w:val="0"/>
        <w:spacing w:line="500" w:lineRule="exact"/>
        <w:rPr>
          <w:rFonts w:ascii="宋体" w:eastAsia="宋体" w:hAnsi="宋体" w:cs="宋体"/>
          <w:sz w:val="24"/>
          <w:szCs w:val="24"/>
        </w:rPr>
      </w:pPr>
      <w:r>
        <w:rPr>
          <w:rFonts w:ascii="宋体" w:eastAsia="宋体" w:hAnsi="宋体" w:cs="宋体" w:hint="eastAsia"/>
          <w:sz w:val="24"/>
          <w:szCs w:val="24"/>
        </w:rPr>
        <w:tab/>
      </w:r>
    </w:p>
    <w:p w:rsidR="00E00D32" w:rsidRDefault="00484AAF">
      <w:pPr>
        <w:tabs>
          <w:tab w:val="left" w:pos="2224"/>
          <w:tab w:val="left" w:pos="7152"/>
        </w:tabs>
        <w:spacing w:line="500" w:lineRule="exact"/>
        <w:rPr>
          <w:rFonts w:ascii="宋体" w:eastAsia="宋体" w:hAnsi="宋体" w:cs="宋体"/>
          <w:sz w:val="24"/>
          <w:szCs w:val="24"/>
        </w:rPr>
      </w:pPr>
      <w:r>
        <w:rPr>
          <w:rFonts w:ascii="宋体" w:eastAsia="宋体" w:hAnsi="宋体" w:cs="宋体" w:hint="eastAsia"/>
          <w:sz w:val="24"/>
          <w:szCs w:val="24"/>
        </w:rPr>
        <w:tab/>
      </w:r>
      <w:r>
        <w:rPr>
          <w:rFonts w:ascii="宋体" w:eastAsia="宋体" w:hAnsi="宋体" w:cs="宋体" w:hint="eastAsia"/>
          <w:sz w:val="24"/>
          <w:szCs w:val="24"/>
        </w:rPr>
        <w:tab/>
      </w:r>
    </w:p>
    <w:p w:rsidR="00E00D32" w:rsidRDefault="00484AAF">
      <w:pPr>
        <w:spacing w:line="500" w:lineRule="exact"/>
        <w:ind w:left="3840"/>
        <w:rPr>
          <w:rFonts w:ascii="宋体" w:eastAsia="宋体" w:hAnsi="宋体" w:cs="宋体"/>
          <w:sz w:val="24"/>
          <w:szCs w:val="24"/>
        </w:rPr>
      </w:pPr>
      <w:r>
        <w:rPr>
          <w:rFonts w:ascii="宋体" w:eastAsia="宋体" w:hAnsi="宋体" w:cs="宋体" w:hint="eastAsia"/>
          <w:sz w:val="24"/>
          <w:szCs w:val="24"/>
        </w:rPr>
        <w:t>施工单位：（盖章）</w:t>
      </w:r>
    </w:p>
    <w:p w:rsidR="00E00D32" w:rsidRDefault="00E00D32">
      <w:pPr>
        <w:spacing w:line="500" w:lineRule="exact"/>
        <w:ind w:left="3840"/>
        <w:rPr>
          <w:rFonts w:ascii="宋体" w:eastAsia="宋体" w:hAnsi="宋体" w:cs="宋体"/>
          <w:sz w:val="24"/>
          <w:szCs w:val="24"/>
        </w:rPr>
      </w:pPr>
    </w:p>
    <w:p w:rsidR="00E00D32" w:rsidRDefault="00484AAF">
      <w:pPr>
        <w:spacing w:line="500" w:lineRule="exact"/>
        <w:ind w:firstLineChars="1850" w:firstLine="4440"/>
        <w:rPr>
          <w:rFonts w:ascii="宋体" w:eastAsia="宋体" w:hAnsi="宋体" w:cs="宋体"/>
          <w:sz w:val="24"/>
          <w:szCs w:val="24"/>
        </w:rPr>
      </w:pPr>
      <w:r>
        <w:rPr>
          <w:rFonts w:ascii="宋体" w:eastAsia="宋体" w:hAnsi="宋体" w:cs="宋体" w:hint="eastAsia"/>
          <w:sz w:val="24"/>
          <w:szCs w:val="24"/>
        </w:rPr>
        <w:t>年   月   日</w:t>
      </w:r>
    </w:p>
    <w:p w:rsidR="00E00D32" w:rsidRDefault="00E00D32">
      <w:pPr>
        <w:adjustRightInd w:val="0"/>
        <w:snapToGrid w:val="0"/>
        <w:spacing w:line="500" w:lineRule="exact"/>
        <w:rPr>
          <w:rFonts w:ascii="宋体" w:eastAsia="宋体" w:hAnsi="宋体" w:cs="宋体"/>
          <w:sz w:val="24"/>
        </w:rPr>
      </w:pPr>
    </w:p>
    <w:p w:rsidR="00E00D32" w:rsidRDefault="00E00D32">
      <w:pPr>
        <w:adjustRightInd w:val="0"/>
        <w:snapToGrid w:val="0"/>
        <w:spacing w:line="500" w:lineRule="exact"/>
        <w:rPr>
          <w:rFonts w:ascii="宋体" w:eastAsia="宋体" w:hAnsi="宋体" w:cs="宋体"/>
          <w:sz w:val="24"/>
        </w:rPr>
      </w:pPr>
    </w:p>
    <w:p w:rsidR="00E00D32" w:rsidRDefault="00484AAF">
      <w:pPr>
        <w:spacing w:line="500" w:lineRule="exact"/>
        <w:rPr>
          <w:rFonts w:ascii="宋体" w:eastAsia="宋体" w:hAnsi="宋体" w:cs="宋体"/>
          <w:sz w:val="24"/>
          <w:szCs w:val="24"/>
        </w:rPr>
      </w:pPr>
      <w:r>
        <w:rPr>
          <w:rFonts w:ascii="宋体" w:eastAsia="宋体" w:hAnsi="宋体" w:cs="宋体" w:hint="eastAsia"/>
          <w:sz w:val="24"/>
          <w:szCs w:val="24"/>
        </w:rPr>
        <w:lastRenderedPageBreak/>
        <w:t>附件6.投入工程人员架构表</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5"/>
        <w:gridCol w:w="1005"/>
        <w:gridCol w:w="855"/>
        <w:gridCol w:w="2370"/>
        <w:gridCol w:w="2573"/>
        <w:gridCol w:w="1011"/>
      </w:tblGrid>
      <w:tr w:rsidR="00E00D32">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岗位</w:t>
            </w:r>
          </w:p>
        </w:tc>
        <w:tc>
          <w:tcPr>
            <w:tcW w:w="100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姓名</w:t>
            </w:r>
          </w:p>
        </w:tc>
        <w:tc>
          <w:tcPr>
            <w:tcW w:w="85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性别</w:t>
            </w:r>
          </w:p>
        </w:tc>
        <w:tc>
          <w:tcPr>
            <w:tcW w:w="2370"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身份证号</w:t>
            </w:r>
          </w:p>
        </w:tc>
        <w:tc>
          <w:tcPr>
            <w:tcW w:w="2573"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执业或职业资格证明</w:t>
            </w:r>
          </w:p>
        </w:tc>
        <w:tc>
          <w:tcPr>
            <w:tcW w:w="1011"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备注</w:t>
            </w:r>
          </w:p>
        </w:tc>
      </w:tr>
      <w:tr w:rsidR="00E00D32">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项目负责人</w:t>
            </w:r>
          </w:p>
        </w:tc>
        <w:tc>
          <w:tcPr>
            <w:tcW w:w="100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r>
      <w:tr w:rsidR="00E00D32">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安全员</w:t>
            </w:r>
          </w:p>
        </w:tc>
        <w:tc>
          <w:tcPr>
            <w:tcW w:w="100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r>
      <w:tr w:rsidR="00E00D32">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技术负责人</w:t>
            </w:r>
          </w:p>
        </w:tc>
        <w:tc>
          <w:tcPr>
            <w:tcW w:w="100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r>
      <w:tr w:rsidR="00E00D32">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电工</w:t>
            </w:r>
          </w:p>
        </w:tc>
        <w:tc>
          <w:tcPr>
            <w:tcW w:w="100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r>
      <w:tr w:rsidR="00E00D32">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焊工</w:t>
            </w:r>
          </w:p>
        </w:tc>
        <w:tc>
          <w:tcPr>
            <w:tcW w:w="100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r>
      <w:tr w:rsidR="00E00D32">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hAnsi="宋体" w:cs="宋体"/>
                <w:sz w:val="24"/>
                <w:szCs w:val="24"/>
              </w:rPr>
            </w:pPr>
            <w:r>
              <w:rPr>
                <w:rFonts w:ascii="宋体" w:hAnsi="宋体" w:cs="宋体" w:hint="eastAsia"/>
                <w:sz w:val="24"/>
                <w:szCs w:val="24"/>
              </w:rPr>
              <w:t>普工</w:t>
            </w:r>
          </w:p>
        </w:tc>
        <w:tc>
          <w:tcPr>
            <w:tcW w:w="100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r>
      <w:tr w:rsidR="00E00D32">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E00D32" w:rsidRDefault="00484AAF">
            <w:pPr>
              <w:spacing w:line="360" w:lineRule="auto"/>
              <w:jc w:val="center"/>
              <w:rPr>
                <w:rFonts w:ascii="宋体" w:eastAsia="宋体" w:hAnsi="宋体" w:cs="宋体"/>
                <w:sz w:val="24"/>
                <w:szCs w:val="24"/>
              </w:rPr>
            </w:pPr>
            <w:r>
              <w:rPr>
                <w:rFonts w:ascii="宋体" w:hAnsi="宋体" w:cs="宋体" w:hint="eastAsia"/>
                <w:sz w:val="24"/>
                <w:szCs w:val="24"/>
              </w:rPr>
              <w:t>...</w:t>
            </w:r>
          </w:p>
        </w:tc>
        <w:tc>
          <w:tcPr>
            <w:tcW w:w="100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E00D32" w:rsidRDefault="00E00D32">
            <w:pPr>
              <w:spacing w:line="360" w:lineRule="auto"/>
              <w:jc w:val="center"/>
              <w:rPr>
                <w:rFonts w:ascii="宋体" w:hAnsi="宋体" w:cs="宋体"/>
                <w:sz w:val="24"/>
                <w:szCs w:val="24"/>
              </w:rPr>
            </w:pPr>
          </w:p>
        </w:tc>
      </w:tr>
    </w:tbl>
    <w:p w:rsidR="00E00D32" w:rsidRDefault="00E00D32">
      <w:pPr>
        <w:adjustRightInd w:val="0"/>
        <w:snapToGrid w:val="0"/>
        <w:spacing w:line="500" w:lineRule="exact"/>
        <w:rPr>
          <w:rFonts w:ascii="宋体" w:eastAsia="宋体" w:hAnsi="宋体" w:cs="宋体"/>
          <w:sz w:val="24"/>
        </w:rPr>
      </w:pPr>
    </w:p>
    <w:p w:rsidR="00E00D32" w:rsidRDefault="00E00D32">
      <w:pPr>
        <w:widowControl/>
        <w:spacing w:line="500" w:lineRule="exact"/>
        <w:jc w:val="left"/>
        <w:rPr>
          <w:rFonts w:ascii="宋体" w:eastAsia="宋体" w:hAnsi="宋体" w:cs="宋体"/>
          <w:sz w:val="24"/>
        </w:rPr>
      </w:pPr>
    </w:p>
    <w:p w:rsidR="00E00D32" w:rsidRDefault="00484AAF">
      <w:pPr>
        <w:pStyle w:val="Default1"/>
        <w:rPr>
          <w:rFonts w:hAnsi="宋体"/>
          <w:color w:val="auto"/>
          <w:szCs w:val="21"/>
        </w:rPr>
      </w:pPr>
      <w:r>
        <w:rPr>
          <w:rFonts w:hAnsi="宋体" w:hint="eastAsia"/>
          <w:color w:val="auto"/>
          <w:szCs w:val="21"/>
        </w:rPr>
        <w:t>附件</w:t>
      </w:r>
      <w:r>
        <w:rPr>
          <w:rFonts w:hAnsi="宋体" w:hint="eastAsia"/>
          <w:color w:val="auto"/>
          <w:szCs w:val="21"/>
        </w:rPr>
        <w:t>7</w:t>
      </w:r>
      <w:r>
        <w:rPr>
          <w:rFonts w:hAnsi="宋体" w:hint="eastAsia"/>
          <w:color w:val="auto"/>
          <w:szCs w:val="21"/>
        </w:rPr>
        <w:t>：</w:t>
      </w:r>
    </w:p>
    <w:p w:rsidR="00E00D32" w:rsidRDefault="00484AAF">
      <w:pPr>
        <w:adjustRightInd w:val="0"/>
        <w:snapToGrid w:val="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不诚信行为的情形及相应被暂停参与投标活动的处理标准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426"/>
        <w:gridCol w:w="5245"/>
        <w:gridCol w:w="850"/>
        <w:gridCol w:w="1985"/>
        <w:gridCol w:w="850"/>
      </w:tblGrid>
      <w:tr w:rsidR="00E00D32">
        <w:trPr>
          <w:trHeight w:val="90"/>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不诚信行为的情形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处理</w:t>
            </w:r>
          </w:p>
          <w:p w:rsidR="00E00D32" w:rsidRDefault="00484AAF">
            <w:pPr>
              <w:adjustRightInd w:val="0"/>
              <w:snapToGrid w:val="0"/>
              <w:rPr>
                <w:rFonts w:ascii="宋体" w:eastAsia="宋体" w:hAnsi="宋体" w:cs="宋体"/>
                <w:szCs w:val="21"/>
              </w:rPr>
            </w:pPr>
            <w:r>
              <w:rPr>
                <w:rFonts w:ascii="宋体" w:eastAsia="宋体" w:hAnsi="宋体" w:cs="宋体" w:hint="eastAsia"/>
                <w:szCs w:val="21"/>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备注</w:t>
            </w:r>
          </w:p>
        </w:tc>
      </w:tr>
      <w:tr w:rsidR="00E00D32">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安全不诚信行为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发生重伤或死亡1～2人的，暂停投标1年至2年（含）。</w:t>
            </w:r>
          </w:p>
          <w:p w:rsidR="00E00D32" w:rsidRDefault="00484AAF">
            <w:pPr>
              <w:adjustRightInd w:val="0"/>
              <w:snapToGrid w:val="0"/>
              <w:rPr>
                <w:rFonts w:ascii="宋体" w:eastAsia="宋体" w:hAnsi="宋体" w:cs="宋体"/>
                <w:szCs w:val="21"/>
              </w:rPr>
            </w:pPr>
            <w:r>
              <w:rPr>
                <w:rFonts w:ascii="宋体" w:eastAsia="宋体" w:hAnsi="宋体" w:cs="宋体" w:hint="eastAsia"/>
                <w:szCs w:val="21"/>
              </w:rPr>
              <w:t>发生重伤或死亡3～9人的，暂停投标2年以上至4年。</w:t>
            </w:r>
          </w:p>
          <w:p w:rsidR="00E00D32" w:rsidRDefault="00484AAF">
            <w:pPr>
              <w:adjustRightInd w:val="0"/>
              <w:snapToGrid w:val="0"/>
              <w:rPr>
                <w:rFonts w:ascii="宋体" w:eastAsia="宋体" w:hAnsi="宋体" w:cs="宋体"/>
                <w:szCs w:val="21"/>
              </w:rPr>
            </w:pPr>
            <w:r>
              <w:rPr>
                <w:rFonts w:ascii="宋体" w:eastAsia="宋体" w:hAnsi="宋体" w:cs="宋体" w:hint="eastAsia"/>
                <w:szCs w:val="21"/>
              </w:rPr>
              <w:t>发生重伤10人以上（含）、或重大及以上事故的，暂停投标4年或以上。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政府认定责任事故增加6个月。</w:t>
            </w:r>
          </w:p>
        </w:tc>
      </w:tr>
      <w:tr w:rsidR="00E00D32">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视情况暂停投标1至2年。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486"/>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（三）根据《广州市净水有限公司工程项目承包单位考评细则》安全管理未达标且符合限制投标处罚标准的。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质量不诚</w:t>
            </w:r>
            <w:r>
              <w:rPr>
                <w:rFonts w:ascii="宋体" w:eastAsia="宋体" w:hAnsi="宋体" w:cs="宋体" w:hint="eastAsia"/>
                <w:szCs w:val="21"/>
              </w:rPr>
              <w:lastRenderedPageBreak/>
              <w:t>信行为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lastRenderedPageBreak/>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暂停投标1年。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（二）根据《广州市净水有限公司工程项目承包单位考评细则》质量管理未达标且符合限制投标处罚标准的。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暂停投标1年。若至下一个自然年度项目尚未完结，仍</w:t>
            </w:r>
            <w:r>
              <w:rPr>
                <w:rFonts w:ascii="宋体" w:eastAsia="宋体" w:hAnsi="宋体" w:cs="宋体" w:hint="eastAsia"/>
                <w:szCs w:val="21"/>
              </w:rPr>
              <w:lastRenderedPageBreak/>
              <w:t>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lastRenderedPageBreak/>
              <w:t>6</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其他不诚信</w:t>
            </w:r>
          </w:p>
          <w:p w:rsidR="00E00D32" w:rsidRDefault="00484AAF">
            <w:pPr>
              <w:adjustRightInd w:val="0"/>
              <w:snapToGrid w:val="0"/>
              <w:rPr>
                <w:rFonts w:ascii="宋体" w:eastAsia="宋体" w:hAnsi="宋体" w:cs="宋体"/>
                <w:szCs w:val="21"/>
              </w:rPr>
            </w:pPr>
            <w:r>
              <w:rPr>
                <w:rFonts w:ascii="宋体" w:eastAsia="宋体" w:hAnsi="宋体" w:cs="宋体" w:hint="eastAsia"/>
                <w:szCs w:val="21"/>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（一）投标、询价过程弄虚作假、串通报价投标、任意弃标</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（三）因参建企业原因造成信访、维稳事件，造成较大社会影响。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1.提供或使用假冒伪劣或以次充好产品、不符合国家规范规定材料的。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2.工程竣工验收后，不出具质量保修书的，或质量保修的内容、期限违反规定的。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3.不履行保修义务或者拖延履行保修义务的。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E00D32" w:rsidRDefault="00484AAF">
            <w:pPr>
              <w:jc w:val="center"/>
              <w:rPr>
                <w:rFonts w:ascii="宋体" w:eastAsia="宋体" w:hAnsi="宋体" w:cs="宋体"/>
                <w:szCs w:val="21"/>
              </w:rPr>
            </w:pPr>
            <w:r>
              <w:rPr>
                <w:rFonts w:ascii="宋体" w:eastAsia="宋体" w:hAnsi="宋体" w:cs="宋体" w:hint="eastAsia"/>
                <w:szCs w:val="21"/>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4.其他经认定为严重违反合同规定的。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rPr>
                <w:rFonts w:ascii="宋体" w:eastAsia="宋体" w:hAnsi="宋体" w:cs="宋体"/>
                <w:szCs w:val="21"/>
              </w:rPr>
            </w:pPr>
            <w:r>
              <w:rPr>
                <w:rFonts w:ascii="宋体" w:eastAsia="宋体" w:hAnsi="宋体" w:cs="宋体" w:hint="eastAsia"/>
                <w:szCs w:val="21"/>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rPr>
                <w:rFonts w:ascii="宋体" w:eastAsia="宋体" w:hAnsi="宋体" w:cs="宋体"/>
                <w:szCs w:val="21"/>
              </w:rPr>
            </w:pPr>
            <w:r>
              <w:rPr>
                <w:rFonts w:ascii="宋体" w:eastAsia="宋体" w:hAnsi="宋体" w:cs="宋体" w:hint="eastAsia"/>
                <w:szCs w:val="21"/>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（十）为谋取非法利益，给市水投集团或发包人造成损失的。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rPr>
                <w:rFonts w:ascii="宋体" w:eastAsia="宋体" w:hAnsi="宋体" w:cs="宋体"/>
                <w:szCs w:val="21"/>
              </w:rPr>
            </w:pPr>
            <w:r>
              <w:rPr>
                <w:rFonts w:ascii="宋体" w:eastAsia="宋体" w:hAnsi="宋体" w:cs="宋体" w:hint="eastAsia"/>
                <w:szCs w:val="21"/>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lastRenderedPageBreak/>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rPr>
                <w:rFonts w:ascii="宋体" w:eastAsia="宋体" w:hAnsi="宋体" w:cs="宋体"/>
                <w:szCs w:val="21"/>
              </w:rPr>
            </w:pPr>
            <w:r>
              <w:rPr>
                <w:rFonts w:ascii="宋体" w:eastAsia="宋体" w:hAnsi="宋体" w:cs="宋体" w:hint="eastAsia"/>
                <w:szCs w:val="21"/>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r w:rsidR="00E00D32">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center"/>
              <w:rPr>
                <w:rFonts w:ascii="宋体" w:eastAsia="宋体" w:hAnsi="宋体" w:cs="宋体"/>
                <w:szCs w:val="21"/>
              </w:rPr>
            </w:pPr>
            <w:r>
              <w:rPr>
                <w:rFonts w:ascii="宋体" w:eastAsia="宋体" w:hAnsi="宋体" w:cs="宋体" w:hint="eastAsia"/>
                <w:szCs w:val="21"/>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E00D32" w:rsidRDefault="00E00D32">
            <w:pPr>
              <w:rPr>
                <w:rFonts w:ascii="宋体" w:eastAsia="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jc w:val="left"/>
              <w:rPr>
                <w:rFonts w:ascii="宋体" w:eastAsia="宋体" w:hAnsi="宋体" w:cs="宋体"/>
                <w:szCs w:val="21"/>
              </w:rPr>
            </w:pPr>
            <w:r>
              <w:rPr>
                <w:rFonts w:ascii="宋体" w:eastAsia="宋体" w:hAnsi="宋体" w:cs="宋体" w:hint="eastAsia"/>
                <w:szCs w:val="21"/>
              </w:rPr>
              <w:t>（十二）经发包人认定的其他不诚信行为。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E00D32" w:rsidRDefault="00484AAF">
            <w:pPr>
              <w:adjustRightInd w:val="0"/>
              <w:snapToGrid w:val="0"/>
              <w:rPr>
                <w:rFonts w:ascii="宋体" w:eastAsia="宋体" w:hAnsi="宋体" w:cs="宋体"/>
                <w:szCs w:val="21"/>
              </w:rPr>
            </w:pPr>
            <w:r>
              <w:rPr>
                <w:rFonts w:ascii="宋体" w:eastAsia="宋体" w:hAnsi="宋体" w:cs="宋体" w:hint="eastAsia"/>
                <w:szCs w:val="21"/>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E00D32" w:rsidRDefault="00E00D32">
            <w:pPr>
              <w:adjustRightInd w:val="0"/>
              <w:snapToGrid w:val="0"/>
              <w:rPr>
                <w:rFonts w:ascii="宋体" w:eastAsia="宋体" w:hAnsi="宋体" w:cs="宋体"/>
                <w:szCs w:val="21"/>
              </w:rPr>
            </w:pPr>
          </w:p>
        </w:tc>
      </w:tr>
    </w:tbl>
    <w:tbl>
      <w:tblPr>
        <w:tblpPr w:leftFromText="180" w:rightFromText="180" w:vertAnchor="text" w:horzAnchor="page" w:tblpX="509" w:tblpY="374"/>
        <w:tblOverlap w:val="never"/>
        <w:tblW w:w="10694" w:type="dxa"/>
        <w:tblCellMar>
          <w:left w:w="0" w:type="dxa"/>
          <w:right w:w="0" w:type="dxa"/>
        </w:tblCellMar>
        <w:tblLook w:val="04A0"/>
      </w:tblPr>
      <w:tblGrid>
        <w:gridCol w:w="429"/>
        <w:gridCol w:w="893"/>
        <w:gridCol w:w="744"/>
        <w:gridCol w:w="4452"/>
        <w:gridCol w:w="1044"/>
        <w:gridCol w:w="1044"/>
        <w:gridCol w:w="1044"/>
        <w:gridCol w:w="1044"/>
      </w:tblGrid>
      <w:tr w:rsidR="00E00D32">
        <w:trPr>
          <w:trHeight w:val="300"/>
        </w:trPr>
        <w:tc>
          <w:tcPr>
            <w:tcW w:w="1322" w:type="dxa"/>
            <w:gridSpan w:val="2"/>
            <w:tcBorders>
              <w:top w:val="nil"/>
              <w:left w:val="nil"/>
              <w:bottom w:val="nil"/>
              <w:right w:val="nil"/>
            </w:tcBorders>
            <w:noWrap/>
            <w:tcMar>
              <w:top w:w="12" w:type="dxa"/>
              <w:left w:w="12" w:type="dxa"/>
              <w:right w:w="12" w:type="dxa"/>
            </w:tcMar>
            <w:vAlign w:val="center"/>
          </w:tcPr>
          <w:p w:rsidR="00E00D32" w:rsidRDefault="00484AAF">
            <w:pPr>
              <w:widowControl/>
              <w:jc w:val="left"/>
              <w:textAlignment w:val="center"/>
              <w:rPr>
                <w:rFonts w:ascii="等线" w:eastAsia="等线" w:hAnsi="等线" w:cs="等线"/>
                <w:sz w:val="16"/>
                <w:szCs w:val="16"/>
              </w:rPr>
            </w:pPr>
            <w:r>
              <w:rPr>
                <w:rFonts w:ascii="等线" w:eastAsia="等线" w:hAnsi="等线" w:cs="等线" w:hint="eastAsia"/>
                <w:kern w:val="0"/>
                <w:sz w:val="16"/>
                <w:szCs w:val="16"/>
              </w:rPr>
              <w:t>附件2-1</w:t>
            </w:r>
          </w:p>
        </w:tc>
        <w:tc>
          <w:tcPr>
            <w:tcW w:w="744" w:type="dxa"/>
            <w:tcBorders>
              <w:top w:val="nil"/>
              <w:left w:val="nil"/>
              <w:bottom w:val="nil"/>
              <w:right w:val="nil"/>
            </w:tcBorders>
            <w:noWrap/>
            <w:tcMar>
              <w:top w:w="12" w:type="dxa"/>
              <w:left w:w="12" w:type="dxa"/>
              <w:right w:w="12" w:type="dxa"/>
            </w:tcMar>
            <w:vAlign w:val="center"/>
          </w:tcPr>
          <w:p w:rsidR="00E00D32" w:rsidRDefault="00E00D32">
            <w:pPr>
              <w:jc w:val="left"/>
              <w:rPr>
                <w:rFonts w:ascii="等线" w:eastAsia="等线" w:hAnsi="等线" w:cs="等线"/>
                <w:sz w:val="16"/>
                <w:szCs w:val="16"/>
              </w:rPr>
            </w:pPr>
          </w:p>
        </w:tc>
        <w:tc>
          <w:tcPr>
            <w:tcW w:w="4452"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1044"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1044"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1044"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1044" w:type="dxa"/>
            <w:tcBorders>
              <w:top w:val="nil"/>
              <w:left w:val="nil"/>
              <w:bottom w:val="nil"/>
              <w:right w:val="nil"/>
            </w:tcBorders>
            <w:noWrap/>
            <w:tcMar>
              <w:top w:w="12" w:type="dxa"/>
              <w:left w:w="12" w:type="dxa"/>
              <w:right w:w="12" w:type="dxa"/>
            </w:tcMar>
            <w:vAlign w:val="center"/>
          </w:tcPr>
          <w:p w:rsidR="00E00D32" w:rsidRDefault="00E00D32">
            <w:pPr>
              <w:jc w:val="center"/>
              <w:rPr>
                <w:rFonts w:ascii="等线" w:eastAsia="等线" w:hAnsi="等线" w:cs="等线"/>
                <w:sz w:val="16"/>
                <w:szCs w:val="16"/>
              </w:rPr>
            </w:pPr>
          </w:p>
        </w:tc>
      </w:tr>
      <w:tr w:rsidR="00E00D32">
        <w:trPr>
          <w:trHeight w:val="320"/>
        </w:trPr>
        <w:tc>
          <w:tcPr>
            <w:tcW w:w="10694" w:type="dxa"/>
            <w:gridSpan w:val="8"/>
            <w:tcBorders>
              <w:top w:val="nil"/>
              <w:left w:val="nil"/>
              <w:bottom w:val="nil"/>
              <w:right w:val="nil"/>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b/>
                <w:sz w:val="16"/>
                <w:szCs w:val="16"/>
              </w:rPr>
            </w:pPr>
            <w:r>
              <w:rPr>
                <w:rFonts w:ascii="等线" w:eastAsia="等线" w:hAnsi="等线" w:cs="等线" w:hint="eastAsia"/>
                <w:b/>
                <w:kern w:val="0"/>
                <w:sz w:val="16"/>
                <w:szCs w:val="16"/>
              </w:rPr>
              <w:t>营运项目承包单位日常履约考评参照表（安全）</w:t>
            </w:r>
          </w:p>
        </w:tc>
      </w:tr>
      <w:tr w:rsidR="00E00D32">
        <w:trPr>
          <w:trHeight w:val="100"/>
        </w:trPr>
        <w:tc>
          <w:tcPr>
            <w:tcW w:w="429"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序号</w:t>
            </w:r>
          </w:p>
        </w:tc>
        <w:tc>
          <w:tcPr>
            <w:tcW w:w="893"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考评项目</w:t>
            </w:r>
          </w:p>
        </w:tc>
        <w:tc>
          <w:tcPr>
            <w:tcW w:w="744"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考评分项</w:t>
            </w:r>
          </w:p>
        </w:tc>
        <w:tc>
          <w:tcPr>
            <w:tcW w:w="445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考评内容</w:t>
            </w:r>
          </w:p>
        </w:tc>
        <w:tc>
          <w:tcPr>
            <w:tcW w:w="4176"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等线" w:eastAsia="等线" w:hAnsi="等线" w:cs="等线"/>
                <w:sz w:val="16"/>
                <w:szCs w:val="16"/>
              </w:rPr>
            </w:pPr>
          </w:p>
        </w:tc>
      </w:tr>
      <w:tr w:rsidR="00E00D32">
        <w:trPr>
          <w:trHeight w:val="420"/>
        </w:trPr>
        <w:tc>
          <w:tcPr>
            <w:tcW w:w="429"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等线" w:eastAsia="等线" w:hAnsi="等线" w:cs="等线"/>
                <w:sz w:val="16"/>
                <w:szCs w:val="16"/>
              </w:rPr>
            </w:pPr>
          </w:p>
        </w:tc>
        <w:tc>
          <w:tcPr>
            <w:tcW w:w="89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等线" w:eastAsia="等线" w:hAnsi="等线" w:cs="等线"/>
                <w:sz w:val="16"/>
                <w:szCs w:val="16"/>
              </w:rPr>
            </w:pPr>
          </w:p>
        </w:tc>
        <w:tc>
          <w:tcPr>
            <w:tcW w:w="744"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等线" w:eastAsia="等线" w:hAnsi="等线" w:cs="等线"/>
                <w:sz w:val="16"/>
                <w:szCs w:val="16"/>
              </w:rPr>
            </w:pPr>
          </w:p>
        </w:tc>
        <w:tc>
          <w:tcPr>
            <w:tcW w:w="445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等线" w:eastAsia="等线" w:hAnsi="等线" w:cs="等线"/>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合同金额＜5万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5万≤合同金额＜30万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30万≤合同金额＜100万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合同金额≥100万</w:t>
            </w:r>
          </w:p>
        </w:tc>
      </w:tr>
      <w:tr w:rsidR="00E00D32">
        <w:trPr>
          <w:trHeight w:val="7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w:t>
            </w:r>
          </w:p>
        </w:tc>
        <w:tc>
          <w:tcPr>
            <w:tcW w:w="893"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安全事故</w:t>
            </w:r>
          </w:p>
        </w:tc>
        <w:tc>
          <w:tcPr>
            <w:tcW w:w="744"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事故类型</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发生发生3人及以上重伤或发生1人及以上死亡或直接经济损失达200万元以上的安全生产事故</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按“四不放过”调查后处理</w:t>
            </w:r>
          </w:p>
        </w:tc>
      </w:tr>
      <w:tr w:rsidR="00E00D32">
        <w:trPr>
          <w:trHeight w:val="9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2</w:t>
            </w:r>
          </w:p>
        </w:tc>
        <w:tc>
          <w:tcPr>
            <w:tcW w:w="89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发生重伤2人安全事故的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扣合同金额的30%～50%；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扣合同金额的20%～30%；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扣合同金额的10%～20%；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或4万～8万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扣合同金额的5%～10%;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或8万～12万</w:t>
            </w:r>
          </w:p>
        </w:tc>
      </w:tr>
      <w:tr w:rsidR="00E00D32">
        <w:trPr>
          <w:trHeight w:val="8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3</w:t>
            </w:r>
          </w:p>
        </w:tc>
        <w:tc>
          <w:tcPr>
            <w:tcW w:w="89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发生重伤1人安全事故的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扣合同金额的20%～30%;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或5000～1万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扣合同金额的10%～20%；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扣合同金额的5%～10%；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扣合同金额的3%～5%；</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或4万～8万</w:t>
            </w:r>
          </w:p>
        </w:tc>
      </w:tr>
      <w:tr w:rsidR="00E00D32">
        <w:trPr>
          <w:trHeight w:val="62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4</w:t>
            </w:r>
          </w:p>
        </w:tc>
        <w:tc>
          <w:tcPr>
            <w:tcW w:w="89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发生停产、影响环境、破坏公共设施、造成不良影响等事故的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扣合同金额的10%～20%；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或2000～3000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扣合同金额的5%～10%；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或5000～1万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扣合同金额的3%～5%；</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扣合同金额的1%～2%；</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或2万～4万</w:t>
            </w:r>
          </w:p>
        </w:tc>
      </w:tr>
      <w:tr w:rsidR="00E00D32">
        <w:trPr>
          <w:trHeight w:val="142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5</w:t>
            </w:r>
          </w:p>
        </w:tc>
        <w:tc>
          <w:tcPr>
            <w:tcW w:w="893"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事故处理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1.发生事故或事件隐瞒不报的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2.未在1小时内向业主单位上报事故的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3.拒绝、不配合事故事件调查的或事故事件调查提供虚假信息</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4.未按规定和程序组织事故调查和事故处理的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5.未及时处理导致事故扩大的</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6.未落实“四不放过”的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扣合同金额的30%～50%；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扣合同金额的20%～30%；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扣合同金额的10%～20%；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或4万～8万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扣合同金额的5%～10%;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或8万～12万</w:t>
            </w:r>
          </w:p>
        </w:tc>
      </w:tr>
      <w:tr w:rsidR="00E00D32">
        <w:trPr>
          <w:trHeight w:val="138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6</w:t>
            </w:r>
          </w:p>
        </w:tc>
        <w:tc>
          <w:tcPr>
            <w:tcW w:w="89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首次备案施工单位须提供的资料</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一般资料</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1.施工人员签名的安全交底表（交底内容由分公司编写），被交底人员应与人员花名册一致</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2.施工单位对施工人员的三级安全教育材料</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3.特殊时期需要增加的资料（如新冠疫情期间，需要增加的人员健康码和行程码资料）</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缺资料扣合同金额的5%或500；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缺资料扣合同金额的2%或2000；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缺资料扣合同金额的1%或4500；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资料有问题扣合同金额的0.4%或2000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缺资料扣合同金额的0.4%或8000；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资料有问题扣合同金额的0.2%或4000</w:t>
            </w:r>
          </w:p>
        </w:tc>
      </w:tr>
      <w:tr w:rsidR="00E00D32">
        <w:trPr>
          <w:trHeight w:val="15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lastRenderedPageBreak/>
              <w:t>7</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施工方案</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4.施工方案，应满足合同要求，内容至少包括：</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施工点介绍</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施工内容（含作业流程、风险分析、施工工艺等）</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施工设备和材料（必要时含构件测试手段等）</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安全措施（根据工程特点、分公司的风险评估和施工单位的施工工艺制定）</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 xml:space="preserve">  正常施工安全物资（主要是安全防护设备、劳保用品）</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缺施工方案扣合同金额的6%或700；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缺施工方案扣合同金额的3%或3500；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缺施工方案扣合同金额的1.5%或5000；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缺施工方案扣合同金额的0.5%或1万；</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资料有问题扣合同金额的0.3%或5000</w:t>
            </w:r>
          </w:p>
        </w:tc>
      </w:tr>
      <w:tr w:rsidR="00E00D32">
        <w:trPr>
          <w:trHeight w:val="21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8</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应急预案</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5.应急预案，内容至少包括：</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现场情况介绍</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风险评估</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应急架构（包括应急主管人员和安全员，以及各应急小组，落实到人和联系方式）</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应急流程</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各种风险情况下的应急措施（根据现场情况、分公司的风险评估制定）</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应急物资清单</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 xml:space="preserve">  外单位救援力量及联系方式等</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缺应急预案扣合同金额的6%或700；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缺应急预案扣合同金额的3%或3500；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缺应急预案扣合同金额的1.5%或5000；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缺应急预案扣合同金额的0.5%或1万；</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资料有问题扣合同金额的0.3%或5000</w:t>
            </w:r>
          </w:p>
        </w:tc>
      </w:tr>
      <w:tr w:rsidR="00E00D32">
        <w:trPr>
          <w:trHeight w:val="154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9</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安全架构</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6.安全架构和相应安全责任制（落实到人和联系方式），可编写入施工方案内，架构人员主要包括：</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安全责任人</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施工负责人（可与安全责任人为同一个人）</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安全员</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设备、物资管理人员</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 xml:space="preserve">  关键岗位人员、特种作业人员</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缺安全架构扣合同金额的10%或2000；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缺少任何一类人员及其职责的扣合同金额的6%或700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缺安全架构扣合同金额的5%或5000；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缺少任何一类人员及其职责的扣合同金额的2%或2000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缺安全架构扣合同金额的2%或1万；</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缺少任何一类人员及其职责的扣合同金额的1%或5000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缺安全架构扣合同金额的1%或2万；</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缺少任何一类人员及其职责的扣合同金额的0.5%或1万</w:t>
            </w:r>
          </w:p>
        </w:tc>
      </w:tr>
      <w:tr w:rsidR="00E00D32">
        <w:trPr>
          <w:trHeight w:val="29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10</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人员资质</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7.施工人员花名册，人员应包含：</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施工负责人（需要施工管理人员资格证书）</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安全员（涉及动火、临时用电、有限空间、高空、抽堵盲板、吊装、动土、断路、设备检修等9大危险作业的，安全员需要有安全员证）</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特种作业人员（附证件号，同时要复印特种作业证，特种作业人数应满足合同要求）</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一般施工人员</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可能需要进入厂区的其他人员（如监理人员、资料员等）</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注：如作业涉及危险作业，作业人员须有作业人员岗前职业病体检和筛选</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缺花名册扣合同金额的5%或500；</w:t>
            </w:r>
          </w:p>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缺特种作业人员或特种作业人员不满足合同要求，扣合同金额的5%或500；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其他人员或资料有缺漏扣合同金额的3%或300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缺花名册扣合同金额的2%或2000；</w:t>
            </w:r>
          </w:p>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缺特种作业人员或特种作业人员不满足合同要求，扣合同金额的2%或2000；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其他人员或资料有缺漏扣合同金额的1%或1000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缺花名册扣合同金额的1%或4500；</w:t>
            </w:r>
          </w:p>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缺特种作业人员或特种作业人员不满足合同要求，扣合同金额的1%或4500；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其他人员或资料有缺漏扣合同金额的0.4%或2000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缺花名册扣合同金额的0.4%或8000；</w:t>
            </w:r>
          </w:p>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缺特种作业人员或特种作业人员不满足合同要求，扣合同金额的0.4%或8000；</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其他人员或资料有缺漏扣合同金额的0.2%或4000</w:t>
            </w:r>
          </w:p>
        </w:tc>
      </w:tr>
      <w:tr w:rsidR="00E00D32">
        <w:trPr>
          <w:trHeight w:val="124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lastRenderedPageBreak/>
              <w:t>11</w:t>
            </w:r>
          </w:p>
        </w:tc>
        <w:tc>
          <w:tcPr>
            <w:tcW w:w="89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施工现场管理</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现场面貌</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1.施工现场未开展有效围蔽</w:t>
            </w:r>
          </w:p>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2.无七牌一图或有缺漏（七牌：工程概况牌：管理人员名单及监督电话牌、现场事故应急救援预案公示牌、安全生产牌、文明施工牌、消防保卫牌、环境保护牌；一图：施工现场平面图）</w:t>
            </w:r>
          </w:p>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3.现场无危险源公示、告知及相应警示</w:t>
            </w:r>
          </w:p>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4.材料堆放存在重大隐患</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扣合同金额的3%或3500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扣合同金额的0.5%或1万</w:t>
            </w:r>
          </w:p>
        </w:tc>
      </w:tr>
      <w:tr w:rsidR="00E00D32">
        <w:trPr>
          <w:trHeight w:val="78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12</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施工管理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1.现场未按施工方案落实安全防范措施的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2.危险作业未经业主人员审批先行施工的</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3.未按施工方案施工的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扣合同金额的10%或2000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扣合同金额的2%或1万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扣合同金额的1%或2万</w:t>
            </w:r>
          </w:p>
        </w:tc>
      </w:tr>
      <w:tr w:rsidR="00E00D32">
        <w:trPr>
          <w:trHeight w:val="94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13</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每日安全交底</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1.缺少书面交底、未留存书面资料或交底资料缺少交底人、被交底人及安全员签字的</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2.内容未结合当天的现场状况、特点、工序，对危险因素、施工内容、安全作业和应急措施进行交底的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扣合同金额的0.3%或5000</w:t>
            </w:r>
          </w:p>
        </w:tc>
      </w:tr>
      <w:tr w:rsidR="00E00D32">
        <w:trPr>
          <w:trHeight w:val="9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14</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作业行为管理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1.违反9大危险作业相关作业规范的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2.现场存在违章作业、违章指挥等违反相关安全管理规定或制度的</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3.人员错误使用劳保用品3次以上的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扣合同金额的3%或3500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扣合同金额的0.5%或1万</w:t>
            </w:r>
          </w:p>
        </w:tc>
      </w:tr>
      <w:tr w:rsidR="00E00D32">
        <w:trPr>
          <w:trHeight w:val="68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15</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安全记录</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未按施工要求开展现场记录或记录内容有缺失</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扣合同金额的0.3%或5000</w:t>
            </w:r>
          </w:p>
        </w:tc>
      </w:tr>
      <w:tr w:rsidR="00E00D32">
        <w:trPr>
          <w:trHeight w:val="72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16</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应急管理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1.未设置应急物资点，未统一存放应急物资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2.应急物资点无应急物资清单或无应急物资每日检查表</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3.无开展日常应急培训、训练、演练或无资料留档的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扣合同金额的0.3%或5000</w:t>
            </w:r>
          </w:p>
        </w:tc>
      </w:tr>
      <w:tr w:rsidR="00E00D32">
        <w:trPr>
          <w:trHeight w:val="7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17</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人员管理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人员变更无完善的手续及资料的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扣合同金额的0.3%或5000</w:t>
            </w:r>
          </w:p>
        </w:tc>
      </w:tr>
      <w:tr w:rsidR="00E00D32">
        <w:trPr>
          <w:trHeight w:val="50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18</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隐患管理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未及时对发现的隐患开展整改的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扣合同金额的5%或500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扣合同金额的2%或2000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扣合同金额的1%或4500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扣合同金额的0.4%或8000</w:t>
            </w:r>
          </w:p>
        </w:tc>
      </w:tr>
      <w:tr w:rsidR="00E00D32">
        <w:trPr>
          <w:trHeight w:val="62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19</w:t>
            </w:r>
          </w:p>
        </w:tc>
        <w:tc>
          <w:tcPr>
            <w:tcW w:w="89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其他</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违反业主或上级主管部门提出的其他管理要求、文件、规定或拒不执行的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扣合同金额的3%～5%；</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或300～500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扣合同金额的1%～2%；</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或1000～2000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扣合同金额的0.5%～1%；</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或2500～4500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扣合同金额的0.3%～0.4%；</w:t>
            </w:r>
          </w:p>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或5000～8000</w:t>
            </w:r>
          </w:p>
        </w:tc>
      </w:tr>
      <w:tr w:rsidR="00E00D32">
        <w:trPr>
          <w:trHeight w:val="440"/>
        </w:trPr>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20</w:t>
            </w: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r>
      <w:tr w:rsidR="00E00D32">
        <w:trPr>
          <w:trHeight w:val="280"/>
        </w:trPr>
        <w:tc>
          <w:tcPr>
            <w:tcW w:w="10694" w:type="dxa"/>
            <w:gridSpan w:val="8"/>
            <w:tcBorders>
              <w:top w:val="nil"/>
              <w:left w:val="nil"/>
              <w:bottom w:val="nil"/>
              <w:right w:val="nil"/>
            </w:tcBorders>
            <w:tcMar>
              <w:top w:w="12" w:type="dxa"/>
              <w:left w:w="12" w:type="dxa"/>
              <w:right w:w="12" w:type="dxa"/>
            </w:tcMar>
            <w:vAlign w:val="center"/>
          </w:tcPr>
          <w:p w:rsidR="00E00D32" w:rsidRDefault="00484AAF">
            <w:pPr>
              <w:widowControl/>
              <w:jc w:val="left"/>
              <w:textAlignment w:val="center"/>
              <w:rPr>
                <w:sz w:val="13"/>
                <w:szCs w:val="13"/>
              </w:rPr>
            </w:pPr>
            <w:r>
              <w:rPr>
                <w:rFonts w:hint="eastAsia"/>
                <w:sz w:val="13"/>
                <w:szCs w:val="13"/>
              </w:rPr>
              <w:t>注：</w:t>
            </w:r>
            <w:r>
              <w:rPr>
                <w:rFonts w:hint="eastAsia"/>
                <w:sz w:val="13"/>
                <w:szCs w:val="13"/>
              </w:rPr>
              <w:t>1</w:t>
            </w:r>
            <w:r>
              <w:rPr>
                <w:rFonts w:hint="eastAsia"/>
                <w:sz w:val="13"/>
                <w:szCs w:val="13"/>
              </w:rPr>
              <w:t>、与安全管理相关的考评内容具体考评标准内容参照广州市净水有限公司标准《工程项目安全管理规范》（</w:t>
            </w:r>
            <w:r>
              <w:rPr>
                <w:rFonts w:hint="eastAsia"/>
                <w:sz w:val="13"/>
                <w:szCs w:val="13"/>
              </w:rPr>
              <w:t>Q/GZJSA 1-2021</w:t>
            </w:r>
            <w:r>
              <w:rPr>
                <w:rFonts w:hint="eastAsia"/>
                <w:sz w:val="13"/>
                <w:szCs w:val="13"/>
              </w:rPr>
              <w:t>）执行。</w:t>
            </w:r>
          </w:p>
          <w:p w:rsidR="00E00D32" w:rsidRDefault="00484AAF">
            <w:pPr>
              <w:contextualSpacing/>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2.本处理标准出自《</w:t>
            </w:r>
            <w:r>
              <w:rPr>
                <w:rFonts w:ascii="宋体" w:eastAsia="宋体" w:hAnsi="宋体" w:cs="宋体" w:hint="eastAsia"/>
                <w:sz w:val="13"/>
                <w:szCs w:val="13"/>
              </w:rPr>
              <w:t>广州净水公司工程项目承包单位质量安全考评细则（试行）</w:t>
            </w:r>
            <w:r>
              <w:rPr>
                <w:rFonts w:ascii="仿宋_GB2312" w:eastAsia="仿宋_GB2312" w:hAnsi="仿宋_GB2312" w:cs="仿宋_GB2312" w:hint="eastAsia"/>
                <w:sz w:val="13"/>
                <w:szCs w:val="13"/>
              </w:rPr>
              <w:t>》。</w:t>
            </w:r>
          </w:p>
          <w:p w:rsidR="00E00D32" w:rsidRDefault="00E00D32">
            <w:pPr>
              <w:pStyle w:val="23"/>
              <w:rPr>
                <w:color w:val="auto"/>
              </w:rPr>
            </w:pPr>
          </w:p>
        </w:tc>
      </w:tr>
    </w:tbl>
    <w:p w:rsidR="00E00D32" w:rsidRDefault="00E00D32">
      <w:pPr>
        <w:contextualSpacing/>
        <w:jc w:val="left"/>
        <w:rPr>
          <w:rFonts w:ascii="宋体" w:hAnsi="宋体" w:cs="宋体"/>
          <w:b/>
          <w:bCs/>
          <w:sz w:val="24"/>
          <w:szCs w:val="24"/>
        </w:rPr>
      </w:pPr>
    </w:p>
    <w:p w:rsidR="00E00D32" w:rsidRDefault="00E00D32">
      <w:pPr>
        <w:pStyle w:val="23"/>
        <w:rPr>
          <w:rFonts w:cs="宋体"/>
          <w:b/>
          <w:bCs/>
          <w:color w:val="auto"/>
        </w:rPr>
      </w:pPr>
    </w:p>
    <w:p w:rsidR="00E00D32" w:rsidRDefault="00E00D32">
      <w:pPr>
        <w:pStyle w:val="23"/>
        <w:rPr>
          <w:rFonts w:cs="宋体"/>
          <w:b/>
          <w:bCs/>
          <w:color w:val="auto"/>
        </w:rPr>
      </w:pPr>
    </w:p>
    <w:p w:rsidR="00E00D32" w:rsidRDefault="00E00D32">
      <w:pPr>
        <w:pStyle w:val="23"/>
        <w:rPr>
          <w:rFonts w:cs="宋体"/>
          <w:b/>
          <w:bCs/>
          <w:color w:val="auto"/>
        </w:rPr>
      </w:pPr>
    </w:p>
    <w:tbl>
      <w:tblPr>
        <w:tblpPr w:leftFromText="180" w:rightFromText="180" w:vertAnchor="text" w:horzAnchor="page" w:tblpX="494" w:tblpY="833"/>
        <w:tblOverlap w:val="never"/>
        <w:tblW w:w="9300" w:type="dxa"/>
        <w:tblCellMar>
          <w:left w:w="0" w:type="dxa"/>
          <w:right w:w="0" w:type="dxa"/>
        </w:tblCellMar>
        <w:tblLook w:val="04A0"/>
      </w:tblPr>
      <w:tblGrid>
        <w:gridCol w:w="344"/>
        <w:gridCol w:w="454"/>
        <w:gridCol w:w="495"/>
        <w:gridCol w:w="3993"/>
        <w:gridCol w:w="1091"/>
        <w:gridCol w:w="757"/>
        <w:gridCol w:w="757"/>
        <w:gridCol w:w="757"/>
        <w:gridCol w:w="757"/>
        <w:gridCol w:w="757"/>
      </w:tblGrid>
      <w:tr w:rsidR="00E00D32">
        <w:trPr>
          <w:trHeight w:val="300"/>
        </w:trPr>
        <w:tc>
          <w:tcPr>
            <w:tcW w:w="798" w:type="dxa"/>
            <w:gridSpan w:val="2"/>
            <w:tcBorders>
              <w:top w:val="nil"/>
              <w:left w:val="nil"/>
              <w:bottom w:val="nil"/>
              <w:right w:val="nil"/>
            </w:tcBorders>
            <w:noWrap/>
            <w:tcMar>
              <w:top w:w="12" w:type="dxa"/>
              <w:left w:w="12" w:type="dxa"/>
              <w:right w:w="12" w:type="dxa"/>
            </w:tcMar>
            <w:vAlign w:val="center"/>
          </w:tcPr>
          <w:p w:rsidR="00E00D32" w:rsidRDefault="00484AAF">
            <w:pPr>
              <w:widowControl/>
              <w:jc w:val="left"/>
              <w:textAlignment w:val="center"/>
              <w:rPr>
                <w:rFonts w:ascii="等线" w:eastAsia="等线" w:hAnsi="等线" w:cs="等线"/>
                <w:sz w:val="16"/>
                <w:szCs w:val="16"/>
              </w:rPr>
            </w:pPr>
            <w:r>
              <w:rPr>
                <w:rFonts w:ascii="等线" w:eastAsia="等线" w:hAnsi="等线" w:cs="等线" w:hint="eastAsia"/>
                <w:kern w:val="0"/>
                <w:sz w:val="16"/>
                <w:szCs w:val="16"/>
              </w:rPr>
              <w:lastRenderedPageBreak/>
              <w:t>附件2-2</w:t>
            </w:r>
          </w:p>
        </w:tc>
        <w:tc>
          <w:tcPr>
            <w:tcW w:w="495" w:type="dxa"/>
            <w:tcBorders>
              <w:top w:val="nil"/>
              <w:left w:val="nil"/>
              <w:bottom w:val="nil"/>
              <w:right w:val="nil"/>
            </w:tcBorders>
            <w:noWrap/>
            <w:tcMar>
              <w:top w:w="12" w:type="dxa"/>
              <w:left w:w="12" w:type="dxa"/>
              <w:right w:w="12" w:type="dxa"/>
            </w:tcMar>
            <w:vAlign w:val="center"/>
          </w:tcPr>
          <w:p w:rsidR="00E00D32" w:rsidRDefault="00E00D32">
            <w:pPr>
              <w:jc w:val="left"/>
              <w:rPr>
                <w:rFonts w:ascii="等线" w:eastAsia="等线" w:hAnsi="等线" w:cs="等线"/>
                <w:sz w:val="16"/>
                <w:szCs w:val="16"/>
              </w:rPr>
            </w:pPr>
          </w:p>
        </w:tc>
        <w:tc>
          <w:tcPr>
            <w:tcW w:w="3993"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1091"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585"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585"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585"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585"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c>
          <w:tcPr>
            <w:tcW w:w="585" w:type="dxa"/>
            <w:tcBorders>
              <w:top w:val="nil"/>
              <w:left w:val="nil"/>
              <w:bottom w:val="nil"/>
              <w:right w:val="nil"/>
            </w:tcBorders>
            <w:noWrap/>
            <w:tcMar>
              <w:top w:w="12" w:type="dxa"/>
              <w:left w:w="12" w:type="dxa"/>
              <w:right w:w="12" w:type="dxa"/>
            </w:tcMar>
            <w:vAlign w:val="center"/>
          </w:tcPr>
          <w:p w:rsidR="00E00D32" w:rsidRDefault="00E00D32">
            <w:pPr>
              <w:rPr>
                <w:rFonts w:ascii="等线" w:eastAsia="等线" w:hAnsi="等线" w:cs="等线"/>
                <w:sz w:val="16"/>
                <w:szCs w:val="16"/>
              </w:rPr>
            </w:pPr>
          </w:p>
        </w:tc>
      </w:tr>
      <w:tr w:rsidR="00E00D32">
        <w:trPr>
          <w:trHeight w:val="320"/>
        </w:trPr>
        <w:tc>
          <w:tcPr>
            <w:tcW w:w="0" w:type="auto"/>
            <w:gridSpan w:val="10"/>
            <w:tcBorders>
              <w:top w:val="nil"/>
              <w:left w:val="nil"/>
              <w:bottom w:val="nil"/>
              <w:right w:val="nil"/>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b/>
                <w:sz w:val="16"/>
                <w:szCs w:val="16"/>
              </w:rPr>
            </w:pPr>
            <w:r>
              <w:rPr>
                <w:rFonts w:ascii="等线" w:eastAsia="等线" w:hAnsi="等线" w:cs="等线" w:hint="eastAsia"/>
                <w:b/>
                <w:kern w:val="0"/>
                <w:sz w:val="16"/>
                <w:szCs w:val="16"/>
              </w:rPr>
              <w:t>营运项目承包单位综合履约考评表（安全）</w:t>
            </w:r>
          </w:p>
        </w:tc>
      </w:tr>
      <w:tr w:rsidR="00E00D32">
        <w:trPr>
          <w:trHeight w:val="380"/>
        </w:trPr>
        <w:tc>
          <w:tcPr>
            <w:tcW w:w="0" w:type="auto"/>
            <w:gridSpan w:val="4"/>
            <w:tcBorders>
              <w:top w:val="nil"/>
              <w:left w:val="nil"/>
              <w:bottom w:val="nil"/>
              <w:right w:val="nil"/>
            </w:tcBorders>
            <w:noWrap/>
            <w:tcMar>
              <w:top w:w="12" w:type="dxa"/>
              <w:left w:w="12" w:type="dxa"/>
              <w:right w:w="12" w:type="dxa"/>
            </w:tcMar>
            <w:vAlign w:val="center"/>
          </w:tcPr>
          <w:p w:rsidR="00E00D32" w:rsidRDefault="00484AAF">
            <w:pPr>
              <w:widowControl/>
              <w:jc w:val="left"/>
              <w:textAlignment w:val="center"/>
              <w:rPr>
                <w:rFonts w:ascii="等线" w:eastAsia="等线" w:hAnsi="等线" w:cs="等线"/>
                <w:b/>
                <w:sz w:val="16"/>
                <w:szCs w:val="16"/>
              </w:rPr>
            </w:pPr>
            <w:r>
              <w:rPr>
                <w:rFonts w:ascii="等线" w:eastAsia="等线" w:hAnsi="等线" w:cs="等线" w:hint="eastAsia"/>
                <w:b/>
                <w:kern w:val="0"/>
                <w:sz w:val="16"/>
                <w:szCs w:val="16"/>
              </w:rPr>
              <w:t>项目名称：</w:t>
            </w:r>
          </w:p>
        </w:tc>
        <w:tc>
          <w:tcPr>
            <w:tcW w:w="0" w:type="auto"/>
            <w:tcBorders>
              <w:top w:val="nil"/>
              <w:left w:val="nil"/>
              <w:bottom w:val="nil"/>
              <w:right w:val="nil"/>
            </w:tcBorders>
            <w:noWrap/>
            <w:tcMar>
              <w:top w:w="12" w:type="dxa"/>
              <w:left w:w="12" w:type="dxa"/>
              <w:right w:w="12" w:type="dxa"/>
            </w:tcMar>
            <w:vAlign w:val="center"/>
          </w:tcPr>
          <w:p w:rsidR="00E00D32" w:rsidRDefault="00E00D32">
            <w:pPr>
              <w:jc w:val="center"/>
              <w:rPr>
                <w:rFonts w:ascii="等线" w:eastAsia="等线" w:hAnsi="等线" w:cs="等线"/>
                <w:b/>
                <w:sz w:val="16"/>
                <w:szCs w:val="16"/>
              </w:rPr>
            </w:pPr>
          </w:p>
        </w:tc>
        <w:tc>
          <w:tcPr>
            <w:tcW w:w="0" w:type="auto"/>
            <w:gridSpan w:val="5"/>
            <w:tcBorders>
              <w:top w:val="nil"/>
              <w:left w:val="nil"/>
              <w:bottom w:val="nil"/>
              <w:right w:val="nil"/>
            </w:tcBorders>
            <w:noWrap/>
            <w:tcMar>
              <w:top w:w="12" w:type="dxa"/>
              <w:left w:w="12" w:type="dxa"/>
              <w:right w:w="12" w:type="dxa"/>
            </w:tcMar>
            <w:vAlign w:val="center"/>
          </w:tcPr>
          <w:p w:rsidR="00E00D32" w:rsidRDefault="00484AAF">
            <w:pPr>
              <w:widowControl/>
              <w:jc w:val="left"/>
              <w:textAlignment w:val="center"/>
              <w:rPr>
                <w:rFonts w:ascii="等线" w:eastAsia="等线" w:hAnsi="等线" w:cs="等线"/>
                <w:b/>
                <w:sz w:val="16"/>
                <w:szCs w:val="16"/>
              </w:rPr>
            </w:pPr>
            <w:r>
              <w:rPr>
                <w:rFonts w:ascii="等线" w:eastAsia="等线" w:hAnsi="等线" w:cs="等线" w:hint="eastAsia"/>
                <w:b/>
                <w:kern w:val="0"/>
                <w:sz w:val="16"/>
                <w:szCs w:val="16"/>
              </w:rPr>
              <w:t>综合考评日期：           年        月        日</w:t>
            </w:r>
          </w:p>
        </w:tc>
      </w:tr>
      <w:tr w:rsidR="00E00D32">
        <w:trPr>
          <w:trHeight w:val="380"/>
        </w:trPr>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序号</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考评项目</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考评分项</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考评内容</w:t>
            </w:r>
          </w:p>
        </w:tc>
        <w:tc>
          <w:tcPr>
            <w:tcW w:w="109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考评标准</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监理单位考评</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分公司考评</w:t>
            </w:r>
          </w:p>
        </w:tc>
        <w:tc>
          <w:tcPr>
            <w:tcW w:w="117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公司考评</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综合考评</w:t>
            </w:r>
          </w:p>
        </w:tc>
      </w:tr>
      <w:tr w:rsidR="00E00D32">
        <w:trPr>
          <w:trHeight w:val="380"/>
        </w:trPr>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109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业务主管部门</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安全管理部门</w:t>
            </w: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r>
      <w:tr w:rsidR="00E00D32">
        <w:trPr>
          <w:trHeight w:val="300"/>
        </w:trPr>
        <w:tc>
          <w:tcPr>
            <w:tcW w:w="0" w:type="auto"/>
            <w:gridSpan w:val="10"/>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一、加分部分</w:t>
            </w:r>
          </w:p>
        </w:tc>
      </w:tr>
      <w:tr w:rsidR="00E00D32">
        <w:trPr>
          <w:trHeight w:val="5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w:t>
            </w:r>
          </w:p>
        </w:tc>
        <w:tc>
          <w:tcPr>
            <w:tcW w:w="99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综合管理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受到业主单位或上级管理部门通报表扬的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加5～10分/项，可叠加</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5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2</w:t>
            </w:r>
          </w:p>
        </w:tc>
        <w:tc>
          <w:tcPr>
            <w:tcW w:w="99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现场管理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积极配合业主单位做好安全工作及相关宣传教育，积极主动排查隐患的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加5分/项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260"/>
        </w:trPr>
        <w:tc>
          <w:tcPr>
            <w:tcW w:w="0" w:type="auto"/>
            <w:gridSpan w:val="10"/>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二、扣分部分</w:t>
            </w:r>
          </w:p>
        </w:tc>
      </w:tr>
      <w:tr w:rsidR="00E00D32">
        <w:trPr>
          <w:trHeight w:val="9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3</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安全事故</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事故类型</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发生重伤1人及以上安全事故，或直接经济损失达200万元以上的安全生产事故</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扣100分/项，同时3年内禁止来我公司投标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7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6</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发生停产、影响环境、破坏公共设施、造成不良影响等事故的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扣40分/项，可叠加，到达100分，3年内禁止来我公司投标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14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7</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事故处理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1.发生事故或事件隐瞒不报的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2.未在1小时内向业主单位上报事故的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3.拒绝、不配合事故事件调查的或事故事件调查提供虚假信息</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4.未按规定和程序组织事故调查和事故处理的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5.未及时处理导致事故扩大的</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6.未落实“四不放过”的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扣100分/项，同时3年内禁止来我公司投标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12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8</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首次备案施工单位须提供的资料</w:t>
            </w: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一般资料</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1.施工人员签名的安全交底表（交底内容由分公司编写），被交底人员应与人员花名册一致</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2.施工单位对施工人员的三级安全教育材料</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3.特殊时期需要增加的资料（如新冠疫情期间，需要增加的人员健康码和行程码资料）</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缺资料扣3～5分/项；</w:t>
            </w:r>
          </w:p>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13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9</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施工方案</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4.施工方案，应满足合同要求，内容至少包括：</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施工点介绍</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施工内容（含作业流程、风险分析、施工工艺等）</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施工设备和材料（必要时含构件测试手段等）</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lastRenderedPageBreak/>
              <w:t xml:space="preserve">  安全措施（根据工程特点、分公司的风险评估和施工单位的施工工艺制定）</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 xml:space="preserve">  正常施工安全物资（主要是安全防护设备、劳保用品）</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lastRenderedPageBreak/>
              <w:t>缺施工方案扣4～8分/项；</w:t>
            </w:r>
          </w:p>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537"/>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lastRenderedPageBreak/>
              <w:t>10</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应急预案</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5.应急预案，内容至少包括：</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现场情况介绍</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风险评估</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应急架构（包括应急主管人员和安全员，以及各应急小组，落实到人和联系方式）</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应急流程</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各种风险情况下的应急措施（根据现场情况、分公司的风险评估制定）</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应急物资清单</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 xml:space="preserve">  外单位救援力量及联系方式等</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缺应急预案扣4～8分/项；</w:t>
            </w:r>
          </w:p>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15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11</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安全架构</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6.安全架构和相应安全责任制（落实到人和联系方式），可编写入施工方案内，架构人员主要包括：</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安全责任人</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施工负责人（可与安全责任人为同一个人）</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安全员</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设备、物资管理人员</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 xml:space="preserve">  关键岗位人员、特种作业人员</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缺安全架构扣5～10分/项；</w:t>
            </w:r>
          </w:p>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缺任何一类人员及其职责有问题扣2～4分/项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24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12</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人员资质</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7.施工人员花名册，人员应包含：</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施工负责人（需要施工管理人员资格证书）</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安全员（涉及动火、临时用电、有限空间、高空、抽堵盲板、吊装、动土、断路、设备检修等9大危险作业的，安全员需要有安全员证）</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特种作业人员（附证件号，同时要复印特种作业证，特种作业人数应满足合同要求）</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一般施工人员</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 xml:space="preserve">  可能需要进入厂区的其他人员（如监理人员、资料员等）</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注：如作业涉及危险作业，作业人员须有作业人员岗前职业病体检和筛选</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缺花名册扣3～5分/项；</w:t>
            </w:r>
          </w:p>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缺特种作业人员或特种作业人员不满足合同要求扣3～5分/项；</w:t>
            </w:r>
          </w:p>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其他人员或资料有缺漏扣1～3分/项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15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13</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施工现场管理</w:t>
            </w: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现场面貌</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1.施工现场未开展有效围蔽</w:t>
            </w:r>
          </w:p>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2.无七牌一图或有缺漏（七牌：工程概况牌：管理人员名单及监督电话牌、现场事故应急救援预案公示牌、安全生产牌、文明施工牌、消防保卫牌、环境保护牌；一图：施工现场平面图）</w:t>
            </w:r>
          </w:p>
          <w:p w:rsidR="00E00D32" w:rsidRDefault="00484AAF">
            <w:pPr>
              <w:widowControl/>
              <w:jc w:val="left"/>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3.现场无危险源公示、告知及相应警示</w:t>
            </w:r>
          </w:p>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4.材料堆放存在重大隐患</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8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lastRenderedPageBreak/>
              <w:t>14</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施工管理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1.现场未按施工方案落实安全防范措施的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2.危险作业未经业主人员审批先行施工的</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3.未按施工方案施工的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8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15</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center"/>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每日安全交底</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1.缺少书面交底、未留存书面资料或交底资料缺少交底人、被交底人及安全员签字的</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2.内容未结合当天的现场状况、特点、工序，对危险因素、施工内容、安全作业和应急措施进行交底的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11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16</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作业行为管理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1.违反9大危险作业相关作业规范的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2.现场存在违章作业、违章指挥等违反相关安全管理规定或制度的</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3.人员错误使用劳保用品3次以上的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5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17</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安全记录</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未按施工要求开展现场记录或记录内容有缺失</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7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18</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应急管理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1.未设置应急物资点，未统一存放应急物资</w:t>
            </w:r>
          </w:p>
          <w:p w:rsidR="00E00D32" w:rsidRDefault="00484AAF">
            <w:pPr>
              <w:widowControl/>
              <w:textAlignment w:val="center"/>
              <w:rPr>
                <w:rFonts w:ascii="仿宋_GB2312" w:eastAsia="仿宋_GB2312" w:hAnsi="等线" w:cs="仿宋_GB2312"/>
                <w:kern w:val="0"/>
                <w:sz w:val="16"/>
                <w:szCs w:val="16"/>
              </w:rPr>
            </w:pPr>
            <w:r>
              <w:rPr>
                <w:rFonts w:ascii="仿宋_GB2312" w:eastAsia="仿宋_GB2312" w:hAnsi="等线" w:cs="仿宋_GB2312" w:hint="eastAsia"/>
                <w:kern w:val="0"/>
                <w:sz w:val="16"/>
                <w:szCs w:val="16"/>
              </w:rPr>
              <w:t>2.应急物资点无应急物资清单或无应急物资每日检查表</w:t>
            </w:r>
          </w:p>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3.无开展日常应急培训、训练、演练或无资料留档的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5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19</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人员管理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人员变更无完善的手续及资料的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4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20</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隐患管理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未及时对发现的隐患开展整改的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扣4～8分/项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5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21</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其他</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违反业主或上级主管部门提出的其他管理要求、文件、规定或拒不执行的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484AAF">
            <w:pPr>
              <w:widowControl/>
              <w:jc w:val="left"/>
              <w:textAlignment w:val="center"/>
              <w:rPr>
                <w:rFonts w:ascii="仿宋_GB2312" w:eastAsia="仿宋_GB2312" w:hAnsi="等线" w:cs="仿宋_GB2312"/>
                <w:sz w:val="16"/>
                <w:szCs w:val="16"/>
              </w:rPr>
            </w:pPr>
            <w:r>
              <w:rPr>
                <w:rFonts w:ascii="仿宋_GB2312" w:eastAsia="仿宋_GB2312" w:hAnsi="等线" w:cs="仿宋_GB2312" w:hint="eastAsia"/>
                <w:kern w:val="0"/>
                <w:sz w:val="16"/>
                <w:szCs w:val="16"/>
              </w:rPr>
              <w:t>扣2～5分/项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3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484AAF">
            <w:pPr>
              <w:widowControl/>
              <w:jc w:val="center"/>
              <w:textAlignment w:val="center"/>
              <w:rPr>
                <w:rFonts w:ascii="等线" w:eastAsia="等线" w:hAnsi="等线" w:cs="等线"/>
                <w:sz w:val="16"/>
                <w:szCs w:val="16"/>
              </w:rPr>
            </w:pPr>
            <w:r>
              <w:rPr>
                <w:rFonts w:ascii="等线" w:eastAsia="等线" w:hAnsi="等线" w:cs="等线" w:hint="eastAsia"/>
                <w:kern w:val="0"/>
                <w:sz w:val="16"/>
                <w:szCs w:val="16"/>
              </w:rPr>
              <w:t>22</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00D32" w:rsidRDefault="00E00D32">
            <w:pPr>
              <w:jc w:val="center"/>
              <w:rPr>
                <w:rFonts w:ascii="仿宋_GB2312" w:eastAsia="仿宋_GB2312" w:hAnsi="等线" w:cs="仿宋_GB2312"/>
                <w:sz w:val="16"/>
                <w:szCs w:val="16"/>
              </w:rPr>
            </w:pP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0D32" w:rsidRDefault="00E00D32">
            <w:pPr>
              <w:rPr>
                <w:rFonts w:ascii="仿宋_GB2312" w:eastAsia="仿宋_GB2312" w:hAnsi="等线" w:cs="仿宋_GB2312"/>
                <w:sz w:val="16"/>
                <w:szCs w:val="16"/>
              </w:rPr>
            </w:pPr>
          </w:p>
        </w:tc>
      </w:tr>
      <w:tr w:rsidR="00E00D32">
        <w:trPr>
          <w:trHeight w:val="1440"/>
        </w:trPr>
        <w:tc>
          <w:tcPr>
            <w:tcW w:w="9302" w:type="dxa"/>
            <w:gridSpan w:val="10"/>
            <w:tcBorders>
              <w:top w:val="nil"/>
              <w:left w:val="nil"/>
              <w:bottom w:val="nil"/>
              <w:right w:val="nil"/>
            </w:tcBorders>
            <w:tcMar>
              <w:top w:w="12" w:type="dxa"/>
              <w:left w:w="12" w:type="dxa"/>
              <w:right w:w="12" w:type="dxa"/>
            </w:tcMar>
            <w:vAlign w:val="center"/>
          </w:tcPr>
          <w:p w:rsidR="00E00D32" w:rsidRDefault="00484AAF">
            <w:pPr>
              <w:widowControl/>
              <w:jc w:val="left"/>
              <w:textAlignment w:val="center"/>
              <w:rPr>
                <w:sz w:val="13"/>
                <w:szCs w:val="13"/>
              </w:rPr>
            </w:pPr>
            <w:r>
              <w:rPr>
                <w:rFonts w:hint="eastAsia"/>
                <w:sz w:val="13"/>
                <w:szCs w:val="13"/>
              </w:rPr>
              <w:t>注：</w:t>
            </w:r>
            <w:r>
              <w:rPr>
                <w:rFonts w:hint="eastAsia"/>
                <w:sz w:val="13"/>
                <w:szCs w:val="13"/>
              </w:rPr>
              <w:t>1</w:t>
            </w:r>
            <w:r>
              <w:rPr>
                <w:rFonts w:hint="eastAsia"/>
                <w:sz w:val="13"/>
                <w:szCs w:val="13"/>
              </w:rPr>
              <w:t>、综合考评满分</w:t>
            </w:r>
            <w:r>
              <w:rPr>
                <w:rFonts w:hint="eastAsia"/>
                <w:sz w:val="13"/>
                <w:szCs w:val="13"/>
              </w:rPr>
              <w:t>100</w:t>
            </w:r>
            <w:r>
              <w:rPr>
                <w:rFonts w:hint="eastAsia"/>
                <w:sz w:val="13"/>
                <w:szCs w:val="13"/>
              </w:rPr>
              <w:t>分，各考评项目扣分不设上限；</w:t>
            </w:r>
          </w:p>
          <w:p w:rsidR="00E00D32" w:rsidRDefault="00484AAF">
            <w:pPr>
              <w:widowControl/>
              <w:jc w:val="left"/>
              <w:textAlignment w:val="center"/>
              <w:rPr>
                <w:sz w:val="13"/>
                <w:szCs w:val="13"/>
              </w:rPr>
            </w:pPr>
            <w:r>
              <w:rPr>
                <w:rFonts w:hint="eastAsia"/>
                <w:sz w:val="13"/>
                <w:szCs w:val="13"/>
              </w:rPr>
              <w:t xml:space="preserve">    2</w:t>
            </w:r>
            <w:r>
              <w:rPr>
                <w:rFonts w:hint="eastAsia"/>
                <w:sz w:val="13"/>
                <w:szCs w:val="13"/>
              </w:rPr>
              <w:t>、监理单位考评只作为参考及履职依据，不计入考评，无监理单位不需填写；</w:t>
            </w:r>
          </w:p>
          <w:p w:rsidR="00E00D32" w:rsidRDefault="00484AAF">
            <w:pPr>
              <w:widowControl/>
              <w:jc w:val="left"/>
              <w:textAlignment w:val="center"/>
              <w:rPr>
                <w:sz w:val="13"/>
                <w:szCs w:val="13"/>
              </w:rPr>
            </w:pPr>
            <w:r>
              <w:rPr>
                <w:rFonts w:hint="eastAsia"/>
                <w:sz w:val="13"/>
                <w:szCs w:val="13"/>
              </w:rPr>
              <w:t xml:space="preserve">    3</w:t>
            </w:r>
            <w:r>
              <w:rPr>
                <w:rFonts w:hint="eastAsia"/>
                <w:sz w:val="13"/>
                <w:szCs w:val="13"/>
              </w:rPr>
              <w:t>、“公司考评”业务主管部门和安全办针对本部门检查发现的内容进行扣（奖）分，项目部已经进行扣（奖）分的不重复执行；</w:t>
            </w:r>
          </w:p>
          <w:p w:rsidR="00E00D32" w:rsidRDefault="00484AAF">
            <w:pPr>
              <w:widowControl/>
              <w:jc w:val="left"/>
              <w:textAlignment w:val="center"/>
              <w:rPr>
                <w:sz w:val="13"/>
                <w:szCs w:val="13"/>
              </w:rPr>
            </w:pPr>
            <w:r>
              <w:rPr>
                <w:rFonts w:hint="eastAsia"/>
                <w:sz w:val="13"/>
                <w:szCs w:val="13"/>
              </w:rPr>
              <w:t xml:space="preserve">    4</w:t>
            </w:r>
            <w:r>
              <w:rPr>
                <w:rFonts w:hint="eastAsia"/>
                <w:sz w:val="13"/>
                <w:szCs w:val="13"/>
              </w:rPr>
              <w:t>、各分公司考评填写相应的得（扣）分数值，如奖</w:t>
            </w:r>
            <w:r>
              <w:rPr>
                <w:rFonts w:hint="eastAsia"/>
                <w:sz w:val="13"/>
                <w:szCs w:val="13"/>
              </w:rPr>
              <w:t>2</w:t>
            </w:r>
            <w:r>
              <w:rPr>
                <w:rFonts w:hint="eastAsia"/>
                <w:sz w:val="13"/>
                <w:szCs w:val="13"/>
              </w:rPr>
              <w:t>分则填写“</w:t>
            </w:r>
            <w:r>
              <w:rPr>
                <w:rFonts w:hint="eastAsia"/>
                <w:sz w:val="13"/>
                <w:szCs w:val="13"/>
              </w:rPr>
              <w:t>2</w:t>
            </w:r>
            <w:r>
              <w:rPr>
                <w:rFonts w:hint="eastAsia"/>
                <w:sz w:val="13"/>
                <w:szCs w:val="13"/>
              </w:rPr>
              <w:t>”，扣</w:t>
            </w:r>
            <w:r>
              <w:rPr>
                <w:rFonts w:hint="eastAsia"/>
                <w:sz w:val="13"/>
                <w:szCs w:val="13"/>
              </w:rPr>
              <w:t>2</w:t>
            </w:r>
            <w:r>
              <w:rPr>
                <w:rFonts w:hint="eastAsia"/>
                <w:sz w:val="13"/>
                <w:szCs w:val="13"/>
              </w:rPr>
              <w:t>分则填写“</w:t>
            </w:r>
            <w:r>
              <w:rPr>
                <w:rFonts w:hint="eastAsia"/>
                <w:sz w:val="13"/>
                <w:szCs w:val="13"/>
              </w:rPr>
              <w:t>-2</w:t>
            </w:r>
            <w:r>
              <w:rPr>
                <w:rFonts w:hint="eastAsia"/>
                <w:sz w:val="13"/>
                <w:szCs w:val="13"/>
              </w:rPr>
              <w:t>”；</w:t>
            </w:r>
          </w:p>
          <w:p w:rsidR="00E00D32" w:rsidRDefault="00484AAF">
            <w:pPr>
              <w:widowControl/>
              <w:jc w:val="left"/>
              <w:textAlignment w:val="center"/>
              <w:rPr>
                <w:sz w:val="13"/>
                <w:szCs w:val="13"/>
              </w:rPr>
            </w:pPr>
            <w:r>
              <w:rPr>
                <w:rFonts w:hint="eastAsia"/>
                <w:sz w:val="13"/>
                <w:szCs w:val="13"/>
              </w:rPr>
              <w:t xml:space="preserve">    5</w:t>
            </w:r>
            <w:r>
              <w:rPr>
                <w:rFonts w:hint="eastAsia"/>
                <w:sz w:val="13"/>
                <w:szCs w:val="13"/>
              </w:rPr>
              <w:t>、单项“综合考评”</w:t>
            </w:r>
            <w:r>
              <w:rPr>
                <w:rFonts w:hint="eastAsia"/>
                <w:sz w:val="13"/>
                <w:szCs w:val="13"/>
              </w:rPr>
              <w:t>=</w:t>
            </w:r>
            <w:r>
              <w:rPr>
                <w:rFonts w:hint="eastAsia"/>
                <w:sz w:val="13"/>
                <w:szCs w:val="13"/>
              </w:rPr>
              <w:t>项目部考评</w:t>
            </w:r>
            <w:r>
              <w:rPr>
                <w:rFonts w:hint="eastAsia"/>
                <w:sz w:val="13"/>
                <w:szCs w:val="13"/>
              </w:rPr>
              <w:t>+</w:t>
            </w:r>
            <w:r>
              <w:rPr>
                <w:rFonts w:hint="eastAsia"/>
                <w:sz w:val="13"/>
                <w:szCs w:val="13"/>
              </w:rPr>
              <w:t>公司考评；综合考评总分</w:t>
            </w:r>
            <w:r>
              <w:rPr>
                <w:rFonts w:hint="eastAsia"/>
                <w:sz w:val="13"/>
                <w:szCs w:val="13"/>
              </w:rPr>
              <w:t>=</w:t>
            </w:r>
            <w:r>
              <w:rPr>
                <w:rFonts w:hint="eastAsia"/>
                <w:sz w:val="13"/>
                <w:szCs w:val="13"/>
              </w:rPr>
              <w:t>各单项“综合考评”</w:t>
            </w:r>
            <w:r>
              <w:rPr>
                <w:rFonts w:hint="eastAsia"/>
                <w:sz w:val="13"/>
                <w:szCs w:val="13"/>
              </w:rPr>
              <w:t>+100</w:t>
            </w:r>
          </w:p>
          <w:p w:rsidR="00E00D32" w:rsidRDefault="00484AAF">
            <w:pPr>
              <w:widowControl/>
              <w:jc w:val="left"/>
              <w:textAlignment w:val="center"/>
              <w:rPr>
                <w:sz w:val="13"/>
                <w:szCs w:val="13"/>
              </w:rPr>
            </w:pPr>
            <w:r>
              <w:rPr>
                <w:rFonts w:hint="eastAsia"/>
                <w:sz w:val="13"/>
                <w:szCs w:val="13"/>
              </w:rPr>
              <w:t xml:space="preserve">    6</w:t>
            </w:r>
            <w:r>
              <w:rPr>
                <w:rFonts w:hint="eastAsia"/>
                <w:sz w:val="13"/>
                <w:szCs w:val="13"/>
              </w:rPr>
              <w:t>、最后得分</w:t>
            </w:r>
            <w:r>
              <w:rPr>
                <w:rFonts w:hint="eastAsia"/>
                <w:sz w:val="13"/>
                <w:szCs w:val="13"/>
              </w:rPr>
              <w:t>=</w:t>
            </w:r>
            <w:r>
              <w:rPr>
                <w:rFonts w:hint="eastAsia"/>
                <w:sz w:val="13"/>
                <w:szCs w:val="13"/>
              </w:rPr>
              <w:t>综合考评总分</w:t>
            </w:r>
            <w:r>
              <w:rPr>
                <w:rFonts w:hint="eastAsia"/>
                <w:sz w:val="13"/>
                <w:szCs w:val="13"/>
              </w:rPr>
              <w:t>X</w:t>
            </w:r>
            <w:r>
              <w:rPr>
                <w:rFonts w:hint="eastAsia"/>
                <w:sz w:val="13"/>
                <w:szCs w:val="13"/>
              </w:rPr>
              <w:t>类别系数；</w:t>
            </w:r>
          </w:p>
          <w:p w:rsidR="00E00D32" w:rsidRDefault="00484AAF">
            <w:pPr>
              <w:widowControl/>
              <w:jc w:val="left"/>
              <w:textAlignment w:val="center"/>
              <w:rPr>
                <w:sz w:val="13"/>
                <w:szCs w:val="13"/>
              </w:rPr>
            </w:pPr>
            <w:r>
              <w:rPr>
                <w:rFonts w:hint="eastAsia"/>
                <w:sz w:val="13"/>
                <w:szCs w:val="13"/>
              </w:rPr>
              <w:t xml:space="preserve">    7</w:t>
            </w:r>
            <w:r>
              <w:rPr>
                <w:rFonts w:hint="eastAsia"/>
                <w:sz w:val="13"/>
                <w:szCs w:val="13"/>
              </w:rPr>
              <w:t>、各考评项目具体考评标准内容参照广州市净水有限公司标准《工程项目安全管理规范》（</w:t>
            </w:r>
            <w:r>
              <w:rPr>
                <w:rFonts w:hint="eastAsia"/>
                <w:sz w:val="13"/>
                <w:szCs w:val="13"/>
              </w:rPr>
              <w:t>Q/GZJSA 1-2021</w:t>
            </w:r>
            <w:r>
              <w:rPr>
                <w:rFonts w:hint="eastAsia"/>
                <w:sz w:val="13"/>
                <w:szCs w:val="13"/>
              </w:rPr>
              <w:t>）执行。</w:t>
            </w:r>
            <w:r>
              <w:rPr>
                <w:rFonts w:hint="eastAsia"/>
                <w:sz w:val="13"/>
                <w:szCs w:val="13"/>
              </w:rPr>
              <w:t xml:space="preserve"> </w:t>
            </w:r>
          </w:p>
          <w:p w:rsidR="00E00D32" w:rsidRDefault="00484AAF">
            <w:pPr>
              <w:ind w:firstLineChars="200" w:firstLine="260"/>
              <w:contextualSpacing/>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8、本处理标准出自《</w:t>
            </w:r>
            <w:r>
              <w:rPr>
                <w:rFonts w:ascii="宋体" w:eastAsia="宋体" w:hAnsi="宋体" w:cs="宋体" w:hint="eastAsia"/>
                <w:sz w:val="13"/>
                <w:szCs w:val="13"/>
              </w:rPr>
              <w:t>广州净水公司工程项目承包单位质量安全考评细则（试行）</w:t>
            </w:r>
            <w:r>
              <w:rPr>
                <w:rFonts w:ascii="仿宋_GB2312" w:eastAsia="仿宋_GB2312" w:hAnsi="仿宋_GB2312" w:cs="仿宋_GB2312" w:hint="eastAsia"/>
                <w:sz w:val="13"/>
                <w:szCs w:val="13"/>
              </w:rPr>
              <w:t>》。</w:t>
            </w:r>
          </w:p>
          <w:p w:rsidR="00E00D32" w:rsidRDefault="00E00D32">
            <w:pPr>
              <w:pStyle w:val="23"/>
              <w:rPr>
                <w:color w:val="auto"/>
              </w:rPr>
            </w:pPr>
          </w:p>
        </w:tc>
      </w:tr>
    </w:tbl>
    <w:p w:rsidR="00E00D32" w:rsidRDefault="00E00D32">
      <w:pPr>
        <w:widowControl/>
        <w:jc w:val="left"/>
        <w:rPr>
          <w:rFonts w:ascii="宋体" w:eastAsia="宋体" w:hAnsi="宋体" w:cs="宋体"/>
          <w:b/>
          <w:bCs/>
          <w:szCs w:val="21"/>
        </w:rPr>
      </w:pPr>
    </w:p>
    <w:p w:rsidR="00E00D32" w:rsidRDefault="00E00D32">
      <w:pPr>
        <w:widowControl/>
        <w:jc w:val="left"/>
        <w:rPr>
          <w:rFonts w:ascii="宋体" w:eastAsia="宋体" w:hAnsi="宋体" w:cs="宋体"/>
          <w:b/>
          <w:bCs/>
          <w:szCs w:val="21"/>
        </w:rPr>
      </w:pPr>
    </w:p>
    <w:p w:rsidR="00E00D32" w:rsidRDefault="00E00D32">
      <w:pPr>
        <w:widowControl/>
        <w:jc w:val="left"/>
        <w:rPr>
          <w:rFonts w:ascii="宋体" w:eastAsia="宋体" w:hAnsi="宋体" w:cs="宋体"/>
          <w:b/>
          <w:bCs/>
          <w:szCs w:val="21"/>
        </w:rPr>
      </w:pPr>
    </w:p>
    <w:p w:rsidR="00E00D32" w:rsidRDefault="00E00D32">
      <w:pPr>
        <w:widowControl/>
        <w:jc w:val="left"/>
        <w:rPr>
          <w:rFonts w:ascii="宋体" w:eastAsia="宋体" w:hAnsi="宋体" w:cs="宋体"/>
          <w:b/>
          <w:bCs/>
          <w:szCs w:val="21"/>
        </w:rPr>
      </w:pPr>
    </w:p>
    <w:p w:rsidR="00E00D32" w:rsidRDefault="00E00D32">
      <w:pPr>
        <w:widowControl/>
        <w:jc w:val="left"/>
        <w:rPr>
          <w:rFonts w:ascii="宋体" w:eastAsia="宋体" w:hAnsi="宋体" w:cs="宋体"/>
          <w:b/>
          <w:bCs/>
          <w:szCs w:val="21"/>
        </w:rPr>
      </w:pPr>
    </w:p>
    <w:p w:rsidR="00E00D32" w:rsidRDefault="00E00D32">
      <w:pPr>
        <w:widowControl/>
        <w:jc w:val="left"/>
        <w:rPr>
          <w:rFonts w:ascii="宋体" w:eastAsia="宋体" w:hAnsi="宋体" w:cs="宋体"/>
          <w:b/>
          <w:bCs/>
          <w:szCs w:val="21"/>
        </w:rPr>
      </w:pPr>
    </w:p>
    <w:p w:rsidR="00E00D32" w:rsidRDefault="00E00D32">
      <w:pPr>
        <w:widowControl/>
        <w:jc w:val="left"/>
        <w:rPr>
          <w:rFonts w:ascii="宋体" w:eastAsia="宋体" w:hAnsi="宋体" w:cs="宋体"/>
          <w:b/>
          <w:bCs/>
          <w:szCs w:val="21"/>
        </w:rPr>
      </w:pPr>
    </w:p>
    <w:p w:rsidR="00E00D32" w:rsidRDefault="00484AAF">
      <w:pPr>
        <w:widowControl/>
        <w:jc w:val="left"/>
        <w:rPr>
          <w:rFonts w:ascii="宋体" w:eastAsia="宋体" w:hAnsi="宋体" w:cs="宋体" w:hint="eastAsia"/>
          <w:b/>
          <w:bCs/>
          <w:szCs w:val="21"/>
        </w:rPr>
      </w:pPr>
      <w:r>
        <w:rPr>
          <w:rFonts w:ascii="宋体" w:eastAsia="宋体" w:hAnsi="宋体" w:cs="宋体" w:hint="eastAsia"/>
          <w:b/>
          <w:bCs/>
          <w:szCs w:val="21"/>
        </w:rPr>
        <w:lastRenderedPageBreak/>
        <w:t>附件8：工程量清单</w:t>
      </w:r>
    </w:p>
    <w:tbl>
      <w:tblPr>
        <w:tblW w:w="10420" w:type="dxa"/>
        <w:tblInd w:w="-833" w:type="dxa"/>
        <w:tblLook w:val="04A0"/>
      </w:tblPr>
      <w:tblGrid>
        <w:gridCol w:w="561"/>
        <w:gridCol w:w="1580"/>
        <w:gridCol w:w="1616"/>
        <w:gridCol w:w="2244"/>
        <w:gridCol w:w="276"/>
        <w:gridCol w:w="509"/>
        <w:gridCol w:w="916"/>
        <w:gridCol w:w="100"/>
        <w:gridCol w:w="826"/>
        <w:gridCol w:w="1016"/>
        <w:gridCol w:w="776"/>
      </w:tblGrid>
      <w:tr w:rsidR="00C06296" w:rsidRPr="00C06296" w:rsidTr="00C06296">
        <w:trPr>
          <w:trHeight w:val="795"/>
        </w:trPr>
        <w:tc>
          <w:tcPr>
            <w:tcW w:w="10420" w:type="dxa"/>
            <w:gridSpan w:val="11"/>
            <w:tcBorders>
              <w:top w:val="nil"/>
              <w:left w:val="nil"/>
              <w:bottom w:val="nil"/>
              <w:right w:val="nil"/>
            </w:tcBorders>
            <w:shd w:val="clear" w:color="FFFFFF" w:fill="FFFFFF"/>
            <w:vAlign w:val="center"/>
            <w:hideMark/>
          </w:tcPr>
          <w:p w:rsidR="00C06296" w:rsidRPr="00C06296" w:rsidRDefault="00C06296" w:rsidP="00C06296">
            <w:pPr>
              <w:widowControl/>
              <w:jc w:val="center"/>
              <w:rPr>
                <w:rFonts w:ascii="宋体" w:eastAsia="宋体" w:hAnsi="宋体" w:cs="宋体"/>
                <w:b/>
                <w:bCs/>
                <w:kern w:val="0"/>
                <w:sz w:val="40"/>
                <w:szCs w:val="40"/>
              </w:rPr>
            </w:pPr>
            <w:r w:rsidRPr="00C06296">
              <w:rPr>
                <w:rFonts w:ascii="宋体" w:eastAsia="宋体" w:hAnsi="宋体" w:cs="宋体" w:hint="eastAsia"/>
                <w:b/>
                <w:bCs/>
                <w:kern w:val="0"/>
                <w:sz w:val="40"/>
                <w:szCs w:val="40"/>
              </w:rPr>
              <w:t>分部分项工程和单价措施项目清单与计价表</w:t>
            </w:r>
          </w:p>
        </w:tc>
      </w:tr>
      <w:tr w:rsidR="00C06296" w:rsidRPr="00C06296" w:rsidTr="00C06296">
        <w:trPr>
          <w:trHeight w:val="570"/>
        </w:trPr>
        <w:tc>
          <w:tcPr>
            <w:tcW w:w="6001" w:type="dxa"/>
            <w:gridSpan w:val="4"/>
            <w:tcBorders>
              <w:top w:val="nil"/>
              <w:left w:val="nil"/>
              <w:bottom w:val="nil"/>
              <w:right w:val="nil"/>
            </w:tcBorders>
            <w:shd w:val="clear" w:color="FFFFFF" w:fill="FFFFFF"/>
            <w:vAlign w:val="bottom"/>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工程名称：猎德分公司资料室改造项目</w:t>
            </w:r>
          </w:p>
        </w:tc>
        <w:tc>
          <w:tcPr>
            <w:tcW w:w="1801" w:type="dxa"/>
            <w:gridSpan w:val="4"/>
            <w:tcBorders>
              <w:top w:val="nil"/>
              <w:left w:val="nil"/>
              <w:bottom w:val="nil"/>
              <w:right w:val="nil"/>
            </w:tcBorders>
            <w:shd w:val="clear" w:color="FFFFFF" w:fill="FFFFFF"/>
            <w:vAlign w:val="bottom"/>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标段：</w:t>
            </w:r>
          </w:p>
        </w:tc>
        <w:tc>
          <w:tcPr>
            <w:tcW w:w="2618" w:type="dxa"/>
            <w:gridSpan w:val="3"/>
            <w:tcBorders>
              <w:top w:val="nil"/>
              <w:left w:val="nil"/>
              <w:bottom w:val="nil"/>
              <w:right w:val="nil"/>
            </w:tcBorders>
            <w:shd w:val="clear" w:color="FFFFFF" w:fill="FFFFFF"/>
            <w:vAlign w:val="bottom"/>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第 1 页  共 2 页</w:t>
            </w:r>
          </w:p>
        </w:tc>
      </w:tr>
      <w:tr w:rsidR="00C06296" w:rsidRPr="00C06296" w:rsidTr="00C06296">
        <w:trPr>
          <w:trHeight w:val="360"/>
        </w:trPr>
        <w:tc>
          <w:tcPr>
            <w:tcW w:w="56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序号</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项目编码</w:t>
            </w:r>
          </w:p>
        </w:tc>
        <w:tc>
          <w:tcPr>
            <w:tcW w:w="16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项目名称</w:t>
            </w:r>
          </w:p>
        </w:tc>
        <w:tc>
          <w:tcPr>
            <w:tcW w:w="252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项目特征描述</w:t>
            </w:r>
          </w:p>
        </w:tc>
        <w:tc>
          <w:tcPr>
            <w:tcW w:w="5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计量单位</w:t>
            </w:r>
          </w:p>
        </w:tc>
        <w:tc>
          <w:tcPr>
            <w:tcW w:w="9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工程量</w:t>
            </w:r>
          </w:p>
        </w:tc>
        <w:tc>
          <w:tcPr>
            <w:tcW w:w="2718" w:type="dxa"/>
            <w:gridSpan w:val="4"/>
            <w:tcBorders>
              <w:top w:val="single" w:sz="8" w:space="0" w:color="000000"/>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金额（元）</w:t>
            </w:r>
          </w:p>
        </w:tc>
      </w:tr>
      <w:tr w:rsidR="00C06296" w:rsidRPr="00C06296" w:rsidTr="00C06296">
        <w:trPr>
          <w:trHeight w:val="360"/>
        </w:trPr>
        <w:tc>
          <w:tcPr>
            <w:tcW w:w="561" w:type="dxa"/>
            <w:vMerge/>
            <w:tcBorders>
              <w:top w:val="single" w:sz="8" w:space="0" w:color="000000"/>
              <w:left w:val="single" w:sz="8"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616"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2520" w:type="dxa"/>
            <w:gridSpan w:val="2"/>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509"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916"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92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综合单价</w:t>
            </w:r>
          </w:p>
        </w:tc>
        <w:tc>
          <w:tcPr>
            <w:tcW w:w="101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综合合价</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其中</w:t>
            </w:r>
          </w:p>
        </w:tc>
      </w:tr>
      <w:tr w:rsidR="00C06296" w:rsidRPr="00C06296" w:rsidTr="00C06296">
        <w:trPr>
          <w:trHeight w:val="360"/>
        </w:trPr>
        <w:tc>
          <w:tcPr>
            <w:tcW w:w="561" w:type="dxa"/>
            <w:vMerge/>
            <w:tcBorders>
              <w:top w:val="single" w:sz="8" w:space="0" w:color="000000"/>
              <w:left w:val="single" w:sz="8"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616"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2520" w:type="dxa"/>
            <w:gridSpan w:val="2"/>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509"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916"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926" w:type="dxa"/>
            <w:gridSpan w:val="2"/>
            <w:vMerge/>
            <w:tcBorders>
              <w:top w:val="single" w:sz="4"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0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暂估价</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整个项目</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82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011605001001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拆除地板砖及水泥砂浆层</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1.平面块料拆除 块料面层 水泥砂浆结合层 铲除找平层 人工费+200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30.78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2</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010901003001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屋面盖6厘PC耐力板</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1.聚碳酸酯PC(阳光板)屋面 安装在钢檩上</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42.88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133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3</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011406001001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墙面刮耐水型腻子粉二遍、乳胶漆底油二遍面油二遍</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2.成品腻子粉(一般型)Y型 墙面 满刮一遍 实际腻子遍数(遍):2</w:t>
            </w:r>
            <w:r w:rsidRPr="00C06296">
              <w:rPr>
                <w:rFonts w:ascii="宋体" w:eastAsia="宋体" w:hAnsi="宋体" w:cs="宋体" w:hint="eastAsia"/>
                <w:kern w:val="0"/>
                <w:sz w:val="20"/>
                <w:szCs w:val="20"/>
              </w:rPr>
              <w:br/>
              <w:t>3.乳胶漆底油二遍面油二遍 抹灰面 墙柱面</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232.663</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159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4</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011101001001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地面水泥砂浆 50mm厚</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1.水泥砂浆整体面层 楼地面 20mm 实际厚度(mm):50</w:t>
            </w:r>
            <w:r w:rsidRPr="00C06296">
              <w:rPr>
                <w:rFonts w:ascii="宋体" w:eastAsia="宋体" w:hAnsi="宋体" w:cs="宋体" w:hint="eastAsia"/>
                <w:kern w:val="0"/>
                <w:sz w:val="20"/>
                <w:szCs w:val="20"/>
              </w:rPr>
              <w:br/>
              <w:t>2.抹灰水泥砂浆(配合比) 中砂 1:2.5</w:t>
            </w:r>
            <w:r w:rsidRPr="00C06296">
              <w:rPr>
                <w:rFonts w:ascii="宋体" w:eastAsia="宋体" w:hAnsi="宋体" w:cs="宋体" w:hint="eastAsia"/>
                <w:kern w:val="0"/>
                <w:sz w:val="20"/>
                <w:szCs w:val="20"/>
              </w:rPr>
              <w:br/>
              <w:t>3.抹灰水泥砂浆(配合比) 中砂 1:3</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30.78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82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5</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011101005001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地面无溶剂聚氨酯自流平 厚度1mm</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1.无溶剂聚氨酯自流平 厚度1mm</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30.78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6</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011609002001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隔墙拆除</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1.隔断隔墙拆除 金属龙骨 其他装饰面</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87.42</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7</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011606003001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拆除石膏板天花</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1.天棚饰面拆除 金属龙骨 其他装饰面</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97.01</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8</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010801002001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带视察窗口实木门连门套安装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1.成品套装门安装</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11.07</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82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9</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011210006001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轻钢龙骨双层8厘硅酸钙板间墙 双面封板</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1.轻钢龙骨硅酸钙板隔墙(包龙骨) 双面</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39.959</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133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lastRenderedPageBreak/>
              <w:t>10</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011302001001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600*600石膏板天花安装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1.装配式U型轻钢天棚龙骨(不上人型) 面层规格(mm) 600×600 平面</w:t>
            </w:r>
            <w:r w:rsidRPr="00C06296">
              <w:rPr>
                <w:rFonts w:ascii="宋体" w:eastAsia="宋体" w:hAnsi="宋体" w:cs="宋体" w:hint="eastAsia"/>
                <w:kern w:val="0"/>
                <w:sz w:val="20"/>
                <w:szCs w:val="20"/>
              </w:rPr>
              <w:br/>
              <w:t>2.石膏板面层 安在T型铝合金龙骨上</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97.01</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82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11</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010103002001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余方弃置</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1.拆除废料外运 人工装自卸汽车运 3km内 实际运距(km):20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m3</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7.8502</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12</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030411004001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WDZ-BYJ-2.5mm2电线安装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1.硬绝缘导线管内穿线 导线截面(mm2以内) 2.5</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333</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8628"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本页小计</w:t>
            </w:r>
          </w:p>
        </w:tc>
        <w:tc>
          <w:tcPr>
            <w:tcW w:w="1016" w:type="dxa"/>
            <w:tcBorders>
              <w:top w:val="nil"/>
              <w:left w:val="nil"/>
              <w:bottom w:val="single" w:sz="8"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8"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45"/>
        </w:trPr>
        <w:tc>
          <w:tcPr>
            <w:tcW w:w="10420" w:type="dxa"/>
            <w:gridSpan w:val="11"/>
            <w:tcBorders>
              <w:top w:val="single" w:sz="8" w:space="0" w:color="000000"/>
              <w:left w:val="nil"/>
              <w:bottom w:val="nil"/>
              <w:right w:val="nil"/>
            </w:tcBorders>
            <w:shd w:val="clear" w:color="FFFFFF" w:fill="FFFFFF"/>
            <w:hideMark/>
          </w:tcPr>
          <w:p w:rsidR="00C06296" w:rsidRPr="00C06296" w:rsidRDefault="00C06296" w:rsidP="00C06296">
            <w:pPr>
              <w:widowControl/>
              <w:jc w:val="left"/>
              <w:rPr>
                <w:rFonts w:ascii="宋体" w:eastAsia="宋体" w:hAnsi="宋体" w:cs="宋体"/>
                <w:kern w:val="0"/>
                <w:sz w:val="18"/>
                <w:szCs w:val="18"/>
              </w:rPr>
            </w:pPr>
            <w:r w:rsidRPr="00C06296">
              <w:rPr>
                <w:rFonts w:ascii="宋体" w:eastAsia="宋体" w:hAnsi="宋体" w:cs="宋体" w:hint="eastAsia"/>
                <w:kern w:val="0"/>
                <w:sz w:val="18"/>
                <w:szCs w:val="18"/>
              </w:rPr>
              <w:t>注：为计取规费等的使用，可在表中增设其中：“定额人工费”。</w:t>
            </w:r>
          </w:p>
        </w:tc>
      </w:tr>
      <w:tr w:rsidR="00C06296" w:rsidRPr="00C06296" w:rsidTr="00C06296">
        <w:trPr>
          <w:trHeight w:val="345"/>
        </w:trPr>
        <w:tc>
          <w:tcPr>
            <w:tcW w:w="6001" w:type="dxa"/>
            <w:gridSpan w:val="4"/>
            <w:tcBorders>
              <w:top w:val="nil"/>
              <w:left w:val="nil"/>
              <w:bottom w:val="nil"/>
              <w:right w:val="nil"/>
            </w:tcBorders>
            <w:shd w:val="clear" w:color="FFFFFF" w:fill="FFFFFF"/>
            <w:hideMark/>
          </w:tcPr>
          <w:p w:rsidR="00C06296" w:rsidRPr="00C06296" w:rsidRDefault="00C06296" w:rsidP="00C06296">
            <w:pPr>
              <w:widowControl/>
              <w:jc w:val="left"/>
              <w:rPr>
                <w:rFonts w:ascii="宋体" w:eastAsia="宋体" w:hAnsi="宋体" w:cs="宋体"/>
                <w:kern w:val="0"/>
                <w:sz w:val="18"/>
                <w:szCs w:val="18"/>
              </w:rPr>
            </w:pPr>
            <w:r w:rsidRPr="00C06296">
              <w:rPr>
                <w:rFonts w:ascii="宋体" w:eastAsia="宋体" w:hAnsi="宋体" w:cs="宋体" w:hint="eastAsia"/>
                <w:kern w:val="0"/>
                <w:sz w:val="18"/>
                <w:szCs w:val="18"/>
              </w:rPr>
              <w:t xml:space="preserve">　</w:t>
            </w:r>
          </w:p>
        </w:tc>
        <w:tc>
          <w:tcPr>
            <w:tcW w:w="1801" w:type="dxa"/>
            <w:gridSpan w:val="4"/>
            <w:tcBorders>
              <w:top w:val="nil"/>
              <w:left w:val="nil"/>
              <w:bottom w:val="nil"/>
              <w:right w:val="nil"/>
            </w:tcBorders>
            <w:shd w:val="clear" w:color="FFFFFF" w:fill="FFFFFF"/>
            <w:hideMark/>
          </w:tcPr>
          <w:p w:rsidR="00C06296" w:rsidRPr="00C06296" w:rsidRDefault="00C06296" w:rsidP="00C06296">
            <w:pPr>
              <w:widowControl/>
              <w:jc w:val="left"/>
              <w:rPr>
                <w:rFonts w:ascii="宋体" w:eastAsia="宋体" w:hAnsi="宋体" w:cs="宋体"/>
                <w:kern w:val="0"/>
                <w:sz w:val="18"/>
                <w:szCs w:val="18"/>
                <w:u w:val="single"/>
              </w:rPr>
            </w:pPr>
            <w:r w:rsidRPr="00C06296">
              <w:rPr>
                <w:rFonts w:ascii="宋体" w:eastAsia="宋体" w:hAnsi="宋体" w:cs="宋体" w:hint="eastAsia"/>
                <w:kern w:val="0"/>
                <w:sz w:val="18"/>
                <w:szCs w:val="18"/>
                <w:u w:val="single"/>
              </w:rPr>
              <w:t xml:space="preserve">　</w:t>
            </w:r>
          </w:p>
        </w:tc>
        <w:tc>
          <w:tcPr>
            <w:tcW w:w="2618" w:type="dxa"/>
            <w:gridSpan w:val="3"/>
            <w:tcBorders>
              <w:top w:val="nil"/>
              <w:left w:val="nil"/>
              <w:bottom w:val="nil"/>
              <w:right w:val="nil"/>
            </w:tcBorders>
            <w:shd w:val="clear" w:color="FFFFFF" w:fill="FFFFFF"/>
            <w:hideMark/>
          </w:tcPr>
          <w:p w:rsidR="00C06296" w:rsidRPr="00C06296" w:rsidRDefault="00C06296" w:rsidP="00C06296">
            <w:pPr>
              <w:widowControl/>
              <w:jc w:val="right"/>
              <w:rPr>
                <w:rFonts w:ascii="宋体" w:eastAsia="宋体" w:hAnsi="宋体" w:cs="宋体"/>
                <w:kern w:val="0"/>
                <w:sz w:val="18"/>
                <w:szCs w:val="18"/>
              </w:rPr>
            </w:pPr>
            <w:r w:rsidRPr="00C06296">
              <w:rPr>
                <w:rFonts w:ascii="宋体" w:eastAsia="宋体" w:hAnsi="宋体" w:cs="宋体" w:hint="eastAsia"/>
                <w:kern w:val="0"/>
                <w:sz w:val="18"/>
                <w:szCs w:val="18"/>
              </w:rPr>
              <w:t>表—08</w:t>
            </w:r>
          </w:p>
        </w:tc>
      </w:tr>
      <w:tr w:rsidR="00C06296" w:rsidRPr="00C06296" w:rsidTr="00C06296">
        <w:trPr>
          <w:trHeight w:val="795"/>
        </w:trPr>
        <w:tc>
          <w:tcPr>
            <w:tcW w:w="10420" w:type="dxa"/>
            <w:gridSpan w:val="11"/>
            <w:tcBorders>
              <w:top w:val="nil"/>
              <w:left w:val="nil"/>
              <w:bottom w:val="nil"/>
              <w:right w:val="nil"/>
            </w:tcBorders>
            <w:shd w:val="clear" w:color="FFFFFF" w:fill="FFFFFF"/>
            <w:vAlign w:val="center"/>
            <w:hideMark/>
          </w:tcPr>
          <w:p w:rsidR="00C06296" w:rsidRPr="00C06296" w:rsidRDefault="00C06296" w:rsidP="00C06296">
            <w:pPr>
              <w:widowControl/>
              <w:jc w:val="center"/>
              <w:rPr>
                <w:rFonts w:ascii="宋体" w:eastAsia="宋体" w:hAnsi="宋体" w:cs="宋体"/>
                <w:b/>
                <w:bCs/>
                <w:kern w:val="0"/>
                <w:sz w:val="40"/>
                <w:szCs w:val="40"/>
              </w:rPr>
            </w:pPr>
            <w:r w:rsidRPr="00C06296">
              <w:rPr>
                <w:rFonts w:ascii="宋体" w:eastAsia="宋体" w:hAnsi="宋体" w:cs="宋体" w:hint="eastAsia"/>
                <w:b/>
                <w:bCs/>
                <w:kern w:val="0"/>
                <w:sz w:val="40"/>
                <w:szCs w:val="40"/>
              </w:rPr>
              <w:t>分部分项工程和单价措施项目清单与计价表</w:t>
            </w:r>
          </w:p>
        </w:tc>
      </w:tr>
      <w:tr w:rsidR="00C06296" w:rsidRPr="00C06296" w:rsidTr="00C06296">
        <w:trPr>
          <w:trHeight w:val="570"/>
        </w:trPr>
        <w:tc>
          <w:tcPr>
            <w:tcW w:w="6001" w:type="dxa"/>
            <w:gridSpan w:val="4"/>
            <w:tcBorders>
              <w:top w:val="nil"/>
              <w:left w:val="nil"/>
              <w:bottom w:val="single" w:sz="8" w:space="0" w:color="000000"/>
              <w:right w:val="nil"/>
            </w:tcBorders>
            <w:shd w:val="clear" w:color="FFFFFF" w:fill="FFFFFF"/>
            <w:vAlign w:val="bottom"/>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工程名称：猎德分公司资料室改造项目</w:t>
            </w:r>
          </w:p>
        </w:tc>
        <w:tc>
          <w:tcPr>
            <w:tcW w:w="1801" w:type="dxa"/>
            <w:gridSpan w:val="4"/>
            <w:tcBorders>
              <w:top w:val="nil"/>
              <w:left w:val="nil"/>
              <w:bottom w:val="single" w:sz="8" w:space="0" w:color="000000"/>
              <w:right w:val="nil"/>
            </w:tcBorders>
            <w:shd w:val="clear" w:color="FFFFFF" w:fill="FFFFFF"/>
            <w:vAlign w:val="bottom"/>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标段：</w:t>
            </w:r>
          </w:p>
        </w:tc>
        <w:tc>
          <w:tcPr>
            <w:tcW w:w="2618" w:type="dxa"/>
            <w:gridSpan w:val="3"/>
            <w:tcBorders>
              <w:top w:val="nil"/>
              <w:left w:val="nil"/>
              <w:bottom w:val="single" w:sz="8" w:space="0" w:color="000000"/>
              <w:right w:val="nil"/>
            </w:tcBorders>
            <w:shd w:val="clear" w:color="FFFFFF" w:fill="FFFFFF"/>
            <w:vAlign w:val="bottom"/>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第 2 页  共 2 页</w:t>
            </w:r>
          </w:p>
        </w:tc>
      </w:tr>
      <w:tr w:rsidR="00C06296" w:rsidRPr="00C06296" w:rsidTr="00C06296">
        <w:trPr>
          <w:trHeight w:val="360"/>
        </w:trPr>
        <w:tc>
          <w:tcPr>
            <w:tcW w:w="561" w:type="dxa"/>
            <w:vMerge w:val="restart"/>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序号</w:t>
            </w:r>
          </w:p>
        </w:tc>
        <w:tc>
          <w:tcPr>
            <w:tcW w:w="15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项目编码</w:t>
            </w:r>
          </w:p>
        </w:tc>
        <w:tc>
          <w:tcPr>
            <w:tcW w:w="161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项目名称</w:t>
            </w:r>
          </w:p>
        </w:tc>
        <w:tc>
          <w:tcPr>
            <w:tcW w:w="252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项目特征描述</w:t>
            </w:r>
          </w:p>
        </w:tc>
        <w:tc>
          <w:tcPr>
            <w:tcW w:w="509"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计量单位</w:t>
            </w: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工程量</w:t>
            </w:r>
          </w:p>
        </w:tc>
        <w:tc>
          <w:tcPr>
            <w:tcW w:w="2718" w:type="dxa"/>
            <w:gridSpan w:val="4"/>
            <w:tcBorders>
              <w:top w:val="single" w:sz="8" w:space="0" w:color="000000"/>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金额（元）</w:t>
            </w:r>
          </w:p>
        </w:tc>
      </w:tr>
      <w:tr w:rsidR="00C06296" w:rsidRPr="00C06296" w:rsidTr="00C06296">
        <w:trPr>
          <w:trHeight w:val="360"/>
        </w:trPr>
        <w:tc>
          <w:tcPr>
            <w:tcW w:w="561" w:type="dxa"/>
            <w:vMerge/>
            <w:tcBorders>
              <w:top w:val="nil"/>
              <w:left w:val="single" w:sz="8"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580"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6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2520" w:type="dxa"/>
            <w:gridSpan w:val="2"/>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509"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9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92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综合单价</w:t>
            </w:r>
          </w:p>
        </w:tc>
        <w:tc>
          <w:tcPr>
            <w:tcW w:w="101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综合合价</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其中</w:t>
            </w:r>
          </w:p>
        </w:tc>
      </w:tr>
      <w:tr w:rsidR="00C06296" w:rsidRPr="00C06296" w:rsidTr="00C06296">
        <w:trPr>
          <w:trHeight w:val="570"/>
        </w:trPr>
        <w:tc>
          <w:tcPr>
            <w:tcW w:w="561" w:type="dxa"/>
            <w:vMerge/>
            <w:tcBorders>
              <w:top w:val="nil"/>
              <w:left w:val="single" w:sz="8"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580"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6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2520" w:type="dxa"/>
            <w:gridSpan w:val="2"/>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509"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9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926" w:type="dxa"/>
            <w:gridSpan w:val="2"/>
            <w:vMerge/>
            <w:tcBorders>
              <w:top w:val="single" w:sz="4" w:space="0" w:color="000000"/>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10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C06296">
            <w:pPr>
              <w:widowControl/>
              <w:jc w:val="lef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暂估价</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13</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030404034001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三位开关安装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1.照明开关安装 扳式暗开关(单控) 三联</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个</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14</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030412004001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600*600LED灯盘安装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1.LED方型扣板式天花灯安装 半周长(mm) &gt;1000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套</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12</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15</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030404035001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二三插安装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1.单相暗插座安装 单相(A以下) 16</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个</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18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16</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030404033001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12寸天花式管道排气扇安装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1.风扇安装 天花式排气扇</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台</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6</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17</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031001006001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Φ110PVC排气管安装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1.室内塑料排气管(粘接) 公称外径(mm以内) 110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24.6</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18</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030411001001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Φ20PVC线管安装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1.刚性难燃线管砖、混凝土结构暗配 公称直径(mm以内) 20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154</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分部分项合计</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措施项目</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单价措施合计</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lastRenderedPageBreak/>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8628" w:type="dxa"/>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本页小计</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60"/>
        </w:trPr>
        <w:tc>
          <w:tcPr>
            <w:tcW w:w="8628"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C06296" w:rsidRPr="00C06296" w:rsidRDefault="00C06296" w:rsidP="00C06296">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合   计</w:t>
            </w:r>
          </w:p>
        </w:tc>
        <w:tc>
          <w:tcPr>
            <w:tcW w:w="1016" w:type="dxa"/>
            <w:tcBorders>
              <w:top w:val="nil"/>
              <w:left w:val="nil"/>
              <w:bottom w:val="single" w:sz="8" w:space="0" w:color="000000"/>
              <w:right w:val="single" w:sz="4"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p>
        </w:tc>
        <w:tc>
          <w:tcPr>
            <w:tcW w:w="776" w:type="dxa"/>
            <w:tcBorders>
              <w:top w:val="nil"/>
              <w:left w:val="nil"/>
              <w:bottom w:val="single" w:sz="8" w:space="0" w:color="000000"/>
              <w:right w:val="single" w:sz="8" w:space="0" w:color="000000"/>
            </w:tcBorders>
            <w:shd w:val="clear" w:color="FFFFFF" w:fill="FFFFFF"/>
            <w:vAlign w:val="center"/>
            <w:hideMark/>
          </w:tcPr>
          <w:p w:rsidR="00C06296" w:rsidRPr="00C06296" w:rsidRDefault="00C06296" w:rsidP="00C06296">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C06296">
        <w:trPr>
          <w:trHeight w:val="345"/>
        </w:trPr>
        <w:tc>
          <w:tcPr>
            <w:tcW w:w="10420" w:type="dxa"/>
            <w:gridSpan w:val="11"/>
            <w:tcBorders>
              <w:top w:val="nil"/>
              <w:left w:val="nil"/>
              <w:bottom w:val="nil"/>
              <w:right w:val="nil"/>
            </w:tcBorders>
            <w:shd w:val="clear" w:color="FFFFFF" w:fill="FFFFFF"/>
            <w:hideMark/>
          </w:tcPr>
          <w:p w:rsidR="00C06296" w:rsidRPr="00C06296" w:rsidRDefault="00C06296" w:rsidP="00C06296">
            <w:pPr>
              <w:widowControl/>
              <w:jc w:val="left"/>
              <w:rPr>
                <w:rFonts w:ascii="宋体" w:eastAsia="宋体" w:hAnsi="宋体" w:cs="宋体"/>
                <w:kern w:val="0"/>
                <w:sz w:val="18"/>
                <w:szCs w:val="18"/>
              </w:rPr>
            </w:pPr>
            <w:r w:rsidRPr="00C06296">
              <w:rPr>
                <w:rFonts w:ascii="宋体" w:eastAsia="宋体" w:hAnsi="宋体" w:cs="宋体" w:hint="eastAsia"/>
                <w:kern w:val="0"/>
                <w:sz w:val="18"/>
                <w:szCs w:val="18"/>
              </w:rPr>
              <w:t>注：为计取规费等的使用，可在表中增设其中：“定额人工费”。</w:t>
            </w:r>
          </w:p>
        </w:tc>
      </w:tr>
      <w:tr w:rsidR="00C06296" w:rsidRPr="00C06296" w:rsidTr="00C06296">
        <w:trPr>
          <w:trHeight w:val="345"/>
        </w:trPr>
        <w:tc>
          <w:tcPr>
            <w:tcW w:w="6001" w:type="dxa"/>
            <w:gridSpan w:val="4"/>
            <w:tcBorders>
              <w:top w:val="nil"/>
              <w:left w:val="nil"/>
              <w:bottom w:val="nil"/>
              <w:right w:val="nil"/>
            </w:tcBorders>
            <w:shd w:val="clear" w:color="FFFFFF" w:fill="FFFFFF"/>
            <w:hideMark/>
          </w:tcPr>
          <w:p w:rsidR="00C06296" w:rsidRPr="00C06296" w:rsidRDefault="00C06296" w:rsidP="00C06296">
            <w:pPr>
              <w:widowControl/>
              <w:jc w:val="left"/>
              <w:rPr>
                <w:rFonts w:ascii="宋体" w:eastAsia="宋体" w:hAnsi="宋体" w:cs="宋体"/>
                <w:kern w:val="0"/>
                <w:sz w:val="18"/>
                <w:szCs w:val="18"/>
              </w:rPr>
            </w:pPr>
            <w:r w:rsidRPr="00C06296">
              <w:rPr>
                <w:rFonts w:ascii="宋体" w:eastAsia="宋体" w:hAnsi="宋体" w:cs="宋体" w:hint="eastAsia"/>
                <w:kern w:val="0"/>
                <w:sz w:val="18"/>
                <w:szCs w:val="18"/>
              </w:rPr>
              <w:t xml:space="preserve">　</w:t>
            </w:r>
          </w:p>
        </w:tc>
        <w:tc>
          <w:tcPr>
            <w:tcW w:w="1801" w:type="dxa"/>
            <w:gridSpan w:val="4"/>
            <w:tcBorders>
              <w:top w:val="nil"/>
              <w:left w:val="nil"/>
              <w:bottom w:val="nil"/>
              <w:right w:val="nil"/>
            </w:tcBorders>
            <w:shd w:val="clear" w:color="FFFFFF" w:fill="FFFFFF"/>
            <w:hideMark/>
          </w:tcPr>
          <w:p w:rsidR="00C06296" w:rsidRPr="00C06296" w:rsidRDefault="00C06296" w:rsidP="00C06296">
            <w:pPr>
              <w:widowControl/>
              <w:jc w:val="left"/>
              <w:rPr>
                <w:rFonts w:ascii="宋体" w:eastAsia="宋体" w:hAnsi="宋体" w:cs="宋体"/>
                <w:kern w:val="0"/>
                <w:sz w:val="18"/>
                <w:szCs w:val="18"/>
                <w:u w:val="single"/>
              </w:rPr>
            </w:pPr>
            <w:r w:rsidRPr="00C06296">
              <w:rPr>
                <w:rFonts w:ascii="宋体" w:eastAsia="宋体" w:hAnsi="宋体" w:cs="宋体" w:hint="eastAsia"/>
                <w:kern w:val="0"/>
                <w:sz w:val="18"/>
                <w:szCs w:val="18"/>
                <w:u w:val="single"/>
              </w:rPr>
              <w:t xml:space="preserve">　</w:t>
            </w:r>
          </w:p>
        </w:tc>
        <w:tc>
          <w:tcPr>
            <w:tcW w:w="2618" w:type="dxa"/>
            <w:gridSpan w:val="3"/>
            <w:tcBorders>
              <w:top w:val="nil"/>
              <w:left w:val="nil"/>
              <w:bottom w:val="nil"/>
              <w:right w:val="nil"/>
            </w:tcBorders>
            <w:shd w:val="clear" w:color="FFFFFF" w:fill="FFFFFF"/>
            <w:hideMark/>
          </w:tcPr>
          <w:p w:rsidR="00C06296" w:rsidRPr="00C06296" w:rsidRDefault="00C06296" w:rsidP="00C06296">
            <w:pPr>
              <w:widowControl/>
              <w:jc w:val="right"/>
              <w:rPr>
                <w:rFonts w:ascii="宋体" w:eastAsia="宋体" w:hAnsi="宋体" w:cs="宋体"/>
                <w:kern w:val="0"/>
                <w:sz w:val="18"/>
                <w:szCs w:val="18"/>
              </w:rPr>
            </w:pPr>
            <w:r w:rsidRPr="00C06296">
              <w:rPr>
                <w:rFonts w:ascii="宋体" w:eastAsia="宋体" w:hAnsi="宋体" w:cs="宋体" w:hint="eastAsia"/>
                <w:kern w:val="0"/>
                <w:sz w:val="18"/>
                <w:szCs w:val="18"/>
              </w:rPr>
              <w:t>表—08</w:t>
            </w:r>
          </w:p>
        </w:tc>
      </w:tr>
    </w:tbl>
    <w:p w:rsidR="00C06296" w:rsidRPr="00C06296" w:rsidRDefault="00C06296" w:rsidP="00C06296">
      <w:pPr>
        <w:pStyle w:val="2"/>
      </w:pPr>
    </w:p>
    <w:tbl>
      <w:tblPr>
        <w:tblpPr w:leftFromText="180" w:rightFromText="180" w:vertAnchor="text" w:horzAnchor="page" w:tblpX="1496" w:tblpY="423"/>
        <w:tblOverlap w:val="never"/>
        <w:tblW w:w="9300" w:type="dxa"/>
        <w:tblCellMar>
          <w:left w:w="10" w:type="dxa"/>
          <w:right w:w="10" w:type="dxa"/>
        </w:tblCellMar>
        <w:tblLook w:val="04A0"/>
      </w:tblPr>
      <w:tblGrid>
        <w:gridCol w:w="5261"/>
        <w:gridCol w:w="1591"/>
        <w:gridCol w:w="2448"/>
      </w:tblGrid>
      <w:tr w:rsidR="00E00D32">
        <w:trPr>
          <w:trHeight w:val="591"/>
        </w:trPr>
        <w:tc>
          <w:tcPr>
            <w:tcW w:w="9300" w:type="dxa"/>
            <w:gridSpan w:val="3"/>
            <w:tcBorders>
              <w:top w:val="nil"/>
              <w:left w:val="nil"/>
              <w:bottom w:val="nil"/>
              <w:right w:val="nil"/>
            </w:tcBorders>
            <w:shd w:val="clear" w:color="FFFFFF" w:fill="FFFFFF"/>
            <w:tcMar>
              <w:top w:w="0" w:type="dxa"/>
              <w:left w:w="108" w:type="dxa"/>
              <w:bottom w:w="0" w:type="dxa"/>
              <w:right w:w="108" w:type="dxa"/>
            </w:tcMar>
            <w:vAlign w:val="center"/>
          </w:tcPr>
          <w:p w:rsidR="00E00D32" w:rsidRDefault="00E00D32">
            <w:pPr>
              <w:widowControl/>
              <w:jc w:val="center"/>
              <w:rPr>
                <w:rFonts w:ascii="宋体" w:eastAsia="宋体" w:hAnsi="宋体" w:cs="宋体"/>
                <w:b/>
                <w:bCs/>
                <w:sz w:val="40"/>
                <w:szCs w:val="40"/>
              </w:rPr>
            </w:pPr>
          </w:p>
        </w:tc>
      </w:tr>
      <w:tr w:rsidR="00E00D32">
        <w:trPr>
          <w:trHeight w:val="424"/>
        </w:trPr>
        <w:tc>
          <w:tcPr>
            <w:tcW w:w="5261" w:type="dxa"/>
            <w:tcBorders>
              <w:top w:val="nil"/>
              <w:left w:val="nil"/>
              <w:bottom w:val="nil"/>
              <w:right w:val="nil"/>
            </w:tcBorders>
            <w:shd w:val="clear" w:color="FFFFFF" w:fill="FFFFFF"/>
            <w:tcMar>
              <w:top w:w="0" w:type="dxa"/>
              <w:left w:w="108" w:type="dxa"/>
              <w:bottom w:w="0" w:type="dxa"/>
              <w:right w:w="108" w:type="dxa"/>
            </w:tcMar>
            <w:vAlign w:val="bottom"/>
          </w:tcPr>
          <w:p w:rsidR="00E00D32" w:rsidRDefault="00E00D32">
            <w:pPr>
              <w:widowControl/>
              <w:jc w:val="left"/>
              <w:rPr>
                <w:rFonts w:ascii="宋体" w:eastAsia="宋体" w:hAnsi="宋体" w:cs="宋体"/>
                <w:sz w:val="20"/>
                <w:szCs w:val="20"/>
              </w:rPr>
            </w:pPr>
          </w:p>
        </w:tc>
        <w:tc>
          <w:tcPr>
            <w:tcW w:w="1591" w:type="dxa"/>
            <w:tcBorders>
              <w:top w:val="nil"/>
              <w:left w:val="nil"/>
              <w:bottom w:val="nil"/>
              <w:right w:val="nil"/>
            </w:tcBorders>
            <w:shd w:val="clear" w:color="FFFFFF" w:fill="FFFFFF"/>
            <w:tcMar>
              <w:top w:w="0" w:type="dxa"/>
              <w:left w:w="108" w:type="dxa"/>
              <w:bottom w:w="0" w:type="dxa"/>
              <w:right w:w="108" w:type="dxa"/>
            </w:tcMar>
            <w:vAlign w:val="bottom"/>
          </w:tcPr>
          <w:p w:rsidR="00E00D32" w:rsidRDefault="00E00D32">
            <w:pPr>
              <w:widowControl/>
              <w:jc w:val="left"/>
              <w:rPr>
                <w:rFonts w:ascii="宋体" w:eastAsia="宋体" w:hAnsi="宋体" w:cs="宋体"/>
                <w:sz w:val="20"/>
                <w:szCs w:val="20"/>
              </w:rPr>
            </w:pPr>
          </w:p>
        </w:tc>
        <w:tc>
          <w:tcPr>
            <w:tcW w:w="2448" w:type="dxa"/>
            <w:tcBorders>
              <w:top w:val="nil"/>
              <w:left w:val="nil"/>
              <w:bottom w:val="nil"/>
              <w:right w:val="nil"/>
            </w:tcBorders>
            <w:shd w:val="clear" w:color="FFFFFF" w:fill="FFFFFF"/>
            <w:tcMar>
              <w:top w:w="0" w:type="dxa"/>
              <w:left w:w="108" w:type="dxa"/>
              <w:bottom w:w="0" w:type="dxa"/>
              <w:right w:w="108" w:type="dxa"/>
            </w:tcMar>
            <w:vAlign w:val="bottom"/>
          </w:tcPr>
          <w:p w:rsidR="00E00D32" w:rsidRDefault="00E00D32">
            <w:pPr>
              <w:widowControl/>
              <w:jc w:val="right"/>
              <w:rPr>
                <w:rFonts w:ascii="宋体" w:eastAsia="宋体" w:hAnsi="宋体" w:cs="宋体"/>
                <w:sz w:val="20"/>
                <w:szCs w:val="20"/>
              </w:rPr>
            </w:pPr>
          </w:p>
        </w:tc>
      </w:tr>
    </w:tbl>
    <w:p w:rsidR="00E00D32" w:rsidRDefault="00E00D32">
      <w:pPr>
        <w:spacing w:line="560" w:lineRule="exact"/>
        <w:jc w:val="left"/>
        <w:rPr>
          <w:rFonts w:ascii="仿宋_GB2312" w:eastAsia="仿宋_GB2312" w:hAnsi="仿宋_GB2312"/>
          <w:b/>
          <w:sz w:val="24"/>
        </w:rPr>
      </w:pPr>
    </w:p>
    <w:p w:rsidR="00E00D32" w:rsidRDefault="00E00D32">
      <w:pPr>
        <w:rPr>
          <w:rFonts w:ascii="宋体" w:hAnsi="宋体" w:cs="宋体"/>
          <w:b/>
          <w:bCs/>
          <w:sz w:val="24"/>
          <w:szCs w:val="24"/>
        </w:rPr>
      </w:pPr>
    </w:p>
    <w:p w:rsidR="00E00D32" w:rsidRDefault="00E00D32">
      <w:pPr>
        <w:pStyle w:val="23"/>
        <w:rPr>
          <w:rFonts w:cs="宋体"/>
          <w:b/>
          <w:bCs/>
          <w:color w:val="auto"/>
        </w:rPr>
      </w:pPr>
    </w:p>
    <w:p w:rsidR="00E00D32" w:rsidRDefault="00E00D32">
      <w:pPr>
        <w:pStyle w:val="23"/>
        <w:rPr>
          <w:rFonts w:cs="宋体"/>
          <w:b/>
          <w:bCs/>
          <w:color w:val="auto"/>
        </w:rPr>
      </w:pPr>
    </w:p>
    <w:p w:rsidR="00E00D32" w:rsidRDefault="00E00D32">
      <w:pPr>
        <w:pStyle w:val="23"/>
        <w:rPr>
          <w:rFonts w:cs="宋体"/>
          <w:b/>
          <w:bCs/>
          <w:color w:val="auto"/>
        </w:rPr>
      </w:pPr>
    </w:p>
    <w:p w:rsidR="00E00D32" w:rsidRDefault="00E00D32">
      <w:pPr>
        <w:pStyle w:val="23"/>
        <w:ind w:firstLine="0"/>
        <w:rPr>
          <w:rFonts w:ascii="仿宋_GB2312" w:eastAsia="仿宋_GB2312"/>
          <w:color w:val="auto"/>
          <w:sz w:val="28"/>
          <w:szCs w:val="28"/>
        </w:rPr>
      </w:pPr>
    </w:p>
    <w:p w:rsidR="00E00D32" w:rsidRDefault="00E00D32">
      <w:pPr>
        <w:pStyle w:val="1"/>
      </w:pPr>
      <w:bookmarkStart w:id="88" w:name="_Toc1563"/>
      <w:bookmarkStart w:id="89" w:name="_Toc28358"/>
      <w:bookmarkStart w:id="90" w:name="_Toc6230"/>
      <w:bookmarkStart w:id="91" w:name="_Toc23515"/>
      <w:bookmarkStart w:id="92" w:name="_Toc3723"/>
      <w:bookmarkStart w:id="93" w:name="_Toc16552"/>
      <w:bookmarkStart w:id="94" w:name="_Toc21847"/>
      <w:bookmarkStart w:id="95" w:name="_Toc8147"/>
      <w:bookmarkStart w:id="96" w:name="_Toc5129"/>
      <w:bookmarkStart w:id="97" w:name="_Toc30824"/>
      <w:bookmarkStart w:id="98" w:name="_Toc12169"/>
    </w:p>
    <w:p w:rsidR="00E00D32" w:rsidRDefault="00E00D32">
      <w:pPr>
        <w:pStyle w:val="1"/>
      </w:pPr>
    </w:p>
    <w:p w:rsidR="00E00D32" w:rsidRDefault="00E00D32"/>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 w:rsidR="00E00D32" w:rsidRDefault="003847BB">
      <w:pPr>
        <w:pStyle w:val="1"/>
      </w:pPr>
      <w:r>
        <w:lastRenderedPageBreak/>
        <w:pict>
          <v:shape id="自选图形 11" o:spid="_x0000_s2053" type="#_x0000_t32" style="position:absolute;left:0;text-align:left;margin-left:181.6pt;margin-top:56.7pt;width:75.5pt;height:0;z-index:251669504"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w:pict>
      </w:r>
      <w:r>
        <w:pict>
          <v:shape id="自选图形 10" o:spid="_x0000_s2052" type="#_x0000_t32" style="position:absolute;left:0;text-align:left;margin-left:183.1pt;margin-top:21.3pt;width:75.5pt;height:0;z-index:25166848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w:pict>
      </w:r>
      <w:r w:rsidR="00484AAF">
        <w:rPr>
          <w:rFonts w:hint="eastAsia"/>
        </w:rPr>
        <w:t>第七章</w:t>
      </w:r>
      <w:bookmarkEnd w:id="88"/>
      <w:bookmarkEnd w:id="89"/>
      <w:bookmarkEnd w:id="90"/>
      <w:bookmarkEnd w:id="91"/>
      <w:bookmarkEnd w:id="92"/>
      <w:bookmarkEnd w:id="93"/>
      <w:bookmarkEnd w:id="94"/>
      <w:bookmarkEnd w:id="95"/>
      <w:bookmarkEnd w:id="96"/>
      <w:bookmarkEnd w:id="97"/>
      <w:bookmarkEnd w:id="98"/>
    </w:p>
    <w:p w:rsidR="00E00D32" w:rsidRDefault="00E00D32">
      <w:pPr>
        <w:pStyle w:val="af3"/>
      </w:pPr>
    </w:p>
    <w:p w:rsidR="00E00D32" w:rsidRDefault="00484AAF">
      <w:pPr>
        <w:pStyle w:val="1"/>
      </w:pPr>
      <w:bookmarkStart w:id="99" w:name="_Toc5342"/>
      <w:bookmarkStart w:id="100" w:name="_Toc31564"/>
      <w:bookmarkStart w:id="101" w:name="_Toc24815"/>
      <w:bookmarkStart w:id="102" w:name="_Toc21675"/>
      <w:bookmarkStart w:id="103" w:name="_Toc88209951"/>
      <w:bookmarkStart w:id="104" w:name="_Toc22764"/>
      <w:bookmarkStart w:id="105" w:name="_Toc30157"/>
      <w:bookmarkStart w:id="106" w:name="_Toc12610"/>
      <w:bookmarkStart w:id="107" w:name="_Toc87616388"/>
      <w:bookmarkStart w:id="108" w:name="_Toc17119"/>
      <w:bookmarkStart w:id="109" w:name="_Toc12769"/>
      <w:bookmarkStart w:id="110" w:name="_Toc24490"/>
      <w:bookmarkStart w:id="111" w:name="_Toc10840"/>
      <w:r>
        <w:rPr>
          <w:rFonts w:hint="eastAsia"/>
        </w:rPr>
        <w:t>响应文件格式要求</w:t>
      </w:r>
      <w:bookmarkEnd w:id="99"/>
      <w:bookmarkEnd w:id="100"/>
      <w:bookmarkEnd w:id="101"/>
      <w:bookmarkEnd w:id="102"/>
      <w:bookmarkEnd w:id="103"/>
      <w:bookmarkEnd w:id="104"/>
      <w:bookmarkEnd w:id="105"/>
      <w:bookmarkEnd w:id="106"/>
      <w:bookmarkEnd w:id="107"/>
      <w:bookmarkEnd w:id="108"/>
      <w:bookmarkEnd w:id="109"/>
      <w:bookmarkEnd w:id="110"/>
      <w:bookmarkEnd w:id="111"/>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484AAF" w:rsidP="00D11407">
      <w:pPr>
        <w:adjustRightInd w:val="0"/>
        <w:snapToGrid w:val="0"/>
        <w:spacing w:beforeLines="50" w:afterLines="50" w:line="600" w:lineRule="exact"/>
        <w:jc w:val="center"/>
        <w:rPr>
          <w:rFonts w:ascii="方正小标宋简体" w:eastAsia="方正小标宋简体"/>
          <w:sz w:val="44"/>
          <w:szCs w:val="44"/>
          <w:u w:val="single"/>
        </w:rPr>
      </w:pPr>
      <w:r>
        <w:rPr>
          <w:rFonts w:ascii="方正小标宋简体" w:eastAsia="方正小标宋简体" w:hint="eastAsia"/>
          <w:sz w:val="44"/>
          <w:szCs w:val="44"/>
          <w:u w:val="single"/>
        </w:rPr>
        <w:t>（项目名称、标段/标包号）</w:t>
      </w:r>
    </w:p>
    <w:p w:rsidR="00D11407" w:rsidRDefault="00D11407" w:rsidP="00D11407">
      <w:pPr>
        <w:adjustRightInd w:val="0"/>
        <w:snapToGrid w:val="0"/>
        <w:spacing w:beforeLines="50" w:afterLines="50" w:line="600" w:lineRule="exact"/>
        <w:jc w:val="center"/>
        <w:rPr>
          <w:rFonts w:ascii="仿宋_GB2312" w:eastAsia="仿宋_GB2312"/>
          <w:sz w:val="30"/>
          <w:szCs w:val="30"/>
        </w:rPr>
      </w:pPr>
    </w:p>
    <w:p w:rsidR="00D11407" w:rsidRDefault="00484AAF" w:rsidP="00D11407">
      <w:pPr>
        <w:adjustRightInd w:val="0"/>
        <w:snapToGrid w:val="0"/>
        <w:spacing w:beforeLines="50" w:afterLines="50" w:line="600" w:lineRule="exact"/>
        <w:jc w:val="center"/>
        <w:rPr>
          <w:rFonts w:ascii="仿宋_GB2312" w:eastAsia="仿宋_GB2312"/>
          <w:sz w:val="30"/>
          <w:szCs w:val="30"/>
        </w:rPr>
      </w:pPr>
      <w:r>
        <w:rPr>
          <w:rFonts w:ascii="仿宋_GB2312" w:eastAsia="仿宋_GB2312" w:hint="eastAsia"/>
          <w:sz w:val="30"/>
          <w:szCs w:val="30"/>
        </w:rPr>
        <w:lastRenderedPageBreak/>
        <w:t>（项目编号：   ）</w:t>
      </w: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jc w:val="center"/>
        <w:rPr>
          <w:rFonts w:ascii="方正小标宋简体" w:eastAsia="方正小标宋简体"/>
          <w:sz w:val="48"/>
          <w:szCs w:val="48"/>
        </w:rPr>
      </w:pPr>
    </w:p>
    <w:p w:rsidR="00E00D32" w:rsidRDefault="00484AAF">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（单位公章）</w:t>
      </w:r>
    </w:p>
    <w:p w:rsidR="00E00D32" w:rsidRDefault="00484AAF">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年</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月</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日</w:t>
      </w:r>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pPr>
        <w:pStyle w:val="23"/>
        <w:rPr>
          <w:rFonts w:ascii="方正小标宋简体" w:eastAsia="方正小标宋简体"/>
          <w:color w:val="auto"/>
          <w:sz w:val="44"/>
          <w:szCs w:val="44"/>
        </w:rPr>
      </w:pPr>
    </w:p>
    <w:p w:rsidR="00E00D32" w:rsidRDefault="00E00D32" w:rsidP="00D11407">
      <w:pPr>
        <w:adjustRightInd w:val="0"/>
        <w:snapToGrid w:val="0"/>
        <w:spacing w:beforeLines="50" w:afterLines="50" w:line="600" w:lineRule="exact"/>
        <w:rPr>
          <w:rFonts w:ascii="方正小标宋简体" w:eastAsia="方正小标宋简体"/>
          <w:sz w:val="30"/>
          <w:szCs w:val="30"/>
        </w:rPr>
      </w:pPr>
    </w:p>
    <w:p w:rsidR="00D11407" w:rsidRDefault="00484AAF" w:rsidP="00D11407">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ascii="方正小标宋简体" w:eastAsia="方正小标宋简体" w:hint="eastAsia"/>
          <w:sz w:val="44"/>
          <w:szCs w:val="44"/>
        </w:rPr>
        <w:t xml:space="preserve">  </w:t>
      </w:r>
      <w:r>
        <w:rPr>
          <w:rFonts w:ascii="方正小标宋简体" w:eastAsia="方正小标宋简体"/>
          <w:sz w:val="44"/>
          <w:szCs w:val="44"/>
        </w:rPr>
        <w:t>录</w:t>
      </w: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adjustRightInd w:val="0"/>
        <w:snapToGrid w:val="0"/>
        <w:spacing w:line="600" w:lineRule="exact"/>
        <w:jc w:val="center"/>
        <w:rPr>
          <w:rFonts w:ascii="方正小标宋简体" w:eastAsia="方正小标宋简体"/>
          <w:sz w:val="44"/>
          <w:szCs w:val="44"/>
        </w:rPr>
      </w:pPr>
    </w:p>
    <w:p w:rsidR="00E00D32" w:rsidRDefault="00484AAF">
      <w:pPr>
        <w:spacing w:line="600" w:lineRule="exact"/>
        <w:rPr>
          <w:rFonts w:ascii="仿宋_GB2312" w:eastAsia="仿宋_GB2312"/>
          <w:sz w:val="28"/>
          <w:szCs w:val="28"/>
        </w:rPr>
      </w:pPr>
      <w:bookmarkStart w:id="112" w:name="_Toc88209952"/>
      <w:bookmarkStart w:id="113" w:name="_Toc87616389"/>
      <w:r>
        <w:rPr>
          <w:rFonts w:ascii="仿宋_GB2312" w:eastAsia="仿宋_GB2312" w:hint="eastAsia"/>
          <w:sz w:val="28"/>
          <w:szCs w:val="28"/>
        </w:rPr>
        <w:lastRenderedPageBreak/>
        <w:t>1.响应函</w:t>
      </w:r>
      <w:bookmarkEnd w:id="112"/>
      <w:bookmarkEnd w:id="113"/>
    </w:p>
    <w:p w:rsidR="00E00D32" w:rsidRDefault="00484AAF">
      <w:pPr>
        <w:spacing w:line="600" w:lineRule="exact"/>
        <w:rPr>
          <w:rFonts w:ascii="仿宋_GB2312" w:eastAsia="仿宋_GB2312"/>
          <w:sz w:val="28"/>
          <w:szCs w:val="28"/>
        </w:rPr>
      </w:pPr>
      <w:bookmarkStart w:id="114" w:name="_Toc88209953"/>
      <w:bookmarkStart w:id="115" w:name="_Toc87616390"/>
      <w:r>
        <w:rPr>
          <w:rFonts w:ascii="仿宋_GB2312" w:eastAsia="仿宋_GB2312" w:hint="eastAsia"/>
          <w:sz w:val="28"/>
          <w:szCs w:val="28"/>
        </w:rPr>
        <w:t>2.法定代表人证明或授权委托书</w:t>
      </w:r>
      <w:bookmarkStart w:id="116" w:name="_Toc87616393"/>
      <w:bookmarkStart w:id="117" w:name="_Toc88209956"/>
      <w:bookmarkEnd w:id="114"/>
      <w:bookmarkEnd w:id="115"/>
      <w:r>
        <w:rPr>
          <w:rFonts w:ascii="仿宋_GB2312" w:eastAsia="仿宋_GB2312" w:hint="eastAsia"/>
          <w:sz w:val="28"/>
          <w:szCs w:val="28"/>
        </w:rPr>
        <w:cr/>
        <w:t>3.资格审查资料</w:t>
      </w:r>
      <w:r>
        <w:rPr>
          <w:rFonts w:ascii="仿宋_GB2312" w:eastAsia="仿宋_GB2312" w:hint="eastAsia"/>
          <w:sz w:val="28"/>
          <w:szCs w:val="28"/>
        </w:rPr>
        <w:cr/>
        <w:t>4.拟投入本项目的项目负责人情况表</w:t>
      </w:r>
    </w:p>
    <w:p w:rsidR="00E00D32" w:rsidRDefault="00484AAF">
      <w:pPr>
        <w:spacing w:line="600" w:lineRule="exact"/>
        <w:rPr>
          <w:rFonts w:ascii="仿宋_GB2312" w:eastAsia="仿宋_GB2312"/>
          <w:sz w:val="28"/>
          <w:szCs w:val="28"/>
        </w:rPr>
      </w:pPr>
      <w:r>
        <w:rPr>
          <w:rFonts w:ascii="仿宋_GB2312" w:eastAsia="仿宋_GB2312" w:hint="eastAsia"/>
          <w:sz w:val="28"/>
          <w:szCs w:val="28"/>
        </w:rPr>
        <w:t>5.报价表</w:t>
      </w:r>
      <w:r>
        <w:rPr>
          <w:rFonts w:ascii="仿宋_GB2312" w:eastAsia="仿宋_GB2312" w:hint="eastAsia"/>
          <w:sz w:val="28"/>
          <w:szCs w:val="28"/>
        </w:rPr>
        <w:cr/>
        <w:t>6.其他资料</w:t>
      </w:r>
      <w:bookmarkEnd w:id="116"/>
      <w:bookmarkEnd w:id="117"/>
      <w:r>
        <w:rPr>
          <w:rFonts w:ascii="仿宋_GB2312" w:eastAsia="仿宋_GB2312" w:hint="eastAsia"/>
          <w:sz w:val="28"/>
          <w:szCs w:val="28"/>
        </w:rPr>
        <w:cr/>
      </w:r>
    </w:p>
    <w:p w:rsidR="00E00D32" w:rsidRDefault="00E00D32"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D11407" w:rsidRDefault="00D11407" w:rsidP="00D11407">
      <w:pPr>
        <w:adjustRightInd w:val="0"/>
        <w:snapToGrid w:val="0"/>
        <w:spacing w:beforeLines="50" w:afterLines="50" w:line="600" w:lineRule="exact"/>
        <w:jc w:val="center"/>
        <w:rPr>
          <w:rFonts w:ascii="方正小标宋简体" w:eastAsia="方正小标宋简体"/>
          <w:sz w:val="44"/>
          <w:szCs w:val="44"/>
        </w:rPr>
      </w:pPr>
    </w:p>
    <w:p w:rsidR="00E00D32" w:rsidRDefault="00E00D32">
      <w:pPr>
        <w:pStyle w:val="23"/>
        <w:rPr>
          <w:color w:val="auto"/>
        </w:rPr>
      </w:pPr>
    </w:p>
    <w:p w:rsidR="00E00D32" w:rsidRDefault="00E00D32" w:rsidP="00D11407">
      <w:pPr>
        <w:adjustRightInd w:val="0"/>
        <w:snapToGrid w:val="0"/>
        <w:spacing w:beforeLines="50" w:afterLines="50" w:line="600" w:lineRule="exact"/>
        <w:rPr>
          <w:rFonts w:ascii="方正小标宋简体" w:eastAsia="方正小标宋简体"/>
          <w:sz w:val="44"/>
          <w:szCs w:val="44"/>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484AAF">
      <w:pPr>
        <w:pStyle w:val="3"/>
        <w:rPr>
          <w:rFonts w:asciiTheme="minorEastAsia" w:eastAsiaTheme="minorEastAsia" w:hAnsiTheme="minorEastAsia"/>
          <w:sz w:val="28"/>
          <w:szCs w:val="28"/>
        </w:rPr>
      </w:pPr>
      <w:bookmarkStart w:id="118" w:name="_Toc28619645"/>
      <w:bookmarkStart w:id="119" w:name="_Toc87616394"/>
      <w:bookmarkStart w:id="120" w:name="_Toc12665"/>
      <w:bookmarkStart w:id="121" w:name="_Toc6313"/>
      <w:bookmarkStart w:id="122" w:name="_Toc88209957"/>
      <w:r>
        <w:rPr>
          <w:rFonts w:asciiTheme="minorEastAsia" w:eastAsiaTheme="minorEastAsia" w:hAnsiTheme="minorEastAsia" w:hint="eastAsia"/>
          <w:sz w:val="28"/>
          <w:szCs w:val="28"/>
        </w:rPr>
        <w:t>1.响应函</w:t>
      </w:r>
      <w:bookmarkEnd w:id="118"/>
      <w:bookmarkEnd w:id="119"/>
      <w:bookmarkEnd w:id="120"/>
      <w:bookmarkEnd w:id="121"/>
      <w:bookmarkEnd w:id="122"/>
    </w:p>
    <w:p w:rsidR="00E00D32" w:rsidRDefault="00484AAF">
      <w:pPr>
        <w:spacing w:line="360" w:lineRule="auto"/>
        <w:rPr>
          <w:rFonts w:ascii="仿宋_GB2312" w:eastAsia="仿宋_GB2312" w:hAnsi="黑体"/>
          <w:sz w:val="28"/>
          <w:szCs w:val="28"/>
        </w:rPr>
      </w:pPr>
      <w:r>
        <w:rPr>
          <w:rFonts w:ascii="仿宋_GB2312" w:eastAsia="仿宋_GB2312" w:hAnsi="黑体" w:hint="eastAsia"/>
          <w:sz w:val="28"/>
          <w:szCs w:val="28"/>
        </w:rPr>
        <w:t>1.1响应函</w:t>
      </w:r>
    </w:p>
    <w:p w:rsidR="00E00D32" w:rsidRDefault="00E00D32">
      <w:pPr>
        <w:spacing w:line="360" w:lineRule="auto"/>
        <w:rPr>
          <w:rFonts w:ascii="仿宋_GB2312" w:eastAsia="仿宋_GB2312" w:hAnsi="黑体"/>
          <w:sz w:val="28"/>
          <w:szCs w:val="28"/>
          <w:u w:val="single"/>
        </w:rPr>
      </w:pPr>
    </w:p>
    <w:p w:rsidR="00E00D32" w:rsidRDefault="00484AAF">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lastRenderedPageBreak/>
        <w:t>至（采购人名称）：</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1.我方已仔细研究了</w:t>
      </w:r>
      <w:r>
        <w:rPr>
          <w:rFonts w:ascii="仿宋_GB2312" w:eastAsia="仿宋_GB2312" w:hAnsi="黑体" w:hint="eastAsia"/>
          <w:sz w:val="28"/>
          <w:szCs w:val="28"/>
          <w:u w:val="single"/>
        </w:rPr>
        <w:t xml:space="preserve">（项目名称、项目编号、标段/标包号）   </w:t>
      </w:r>
      <w:r>
        <w:rPr>
          <w:rFonts w:ascii="仿宋_GB2312" w:eastAsia="仿宋_GB2312" w:hAnsi="黑体" w:hint="eastAsia"/>
          <w:sz w:val="28"/>
          <w:szCs w:val="28"/>
        </w:rPr>
        <w:t>采购文件的全部内容，愿意以含税价人民币（大写）</w:t>
      </w:r>
      <w:r>
        <w:rPr>
          <w:rFonts w:ascii="仿宋_GB2312" w:eastAsia="仿宋_GB2312" w:hAnsi="黑体" w:hint="eastAsia"/>
          <w:sz w:val="28"/>
          <w:szCs w:val="28"/>
          <w:u w:val="single"/>
        </w:rPr>
        <w:t xml:space="preserve">                </w:t>
      </w:r>
      <w:r>
        <w:rPr>
          <w:rFonts w:ascii="仿宋_GB2312" w:eastAsia="仿宋_GB2312" w:hAnsi="黑体" w:hint="eastAsia"/>
          <w:sz w:val="28"/>
          <w:szCs w:val="28"/>
        </w:rPr>
        <w:t>(</w:t>
      </w:r>
      <w:r>
        <w:rPr>
          <w:rFonts w:ascii="宋体" w:eastAsia="仿宋_GB2312" w:hAnsi="宋体" w:hint="eastAsia"/>
          <w:sz w:val="28"/>
          <w:szCs w:val="28"/>
        </w:rPr>
        <w:t>¥</w:t>
      </w:r>
      <w:r>
        <w:rPr>
          <w:rFonts w:ascii="仿宋_GB2312" w:eastAsia="仿宋_GB2312" w:hAnsi="黑体" w:hint="eastAsia"/>
          <w:sz w:val="28"/>
          <w:szCs w:val="28"/>
          <w:u w:val="single"/>
        </w:rPr>
        <w:tab/>
      </w:r>
      <w:r>
        <w:rPr>
          <w:rFonts w:ascii="仿宋_GB2312" w:eastAsia="仿宋_GB2312" w:hAnsi="黑体" w:hint="eastAsia"/>
          <w:sz w:val="28"/>
          <w:szCs w:val="28"/>
          <w:u w:val="single"/>
        </w:rPr>
        <w:tab/>
        <w:t xml:space="preserve">  </w:t>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rPr>
        <w:t>）的报价（其中，不含税价为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；增值税为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）完成/提供本项目</w:t>
      </w:r>
      <w:r w:rsidR="00C06296">
        <w:rPr>
          <w:rFonts w:ascii="仿宋_GB2312" w:eastAsia="仿宋_GB2312" w:hAnsiTheme="minorEastAsia"/>
          <w:sz w:val="28"/>
          <w:szCs w:val="28"/>
        </w:rPr>
        <w:fldChar w:fldCharType="begin"/>
      </w:r>
      <w:r w:rsidR="00C06296">
        <w:rPr>
          <w:rFonts w:ascii="仿宋_GB2312" w:eastAsia="仿宋_GB2312" w:hAnsiTheme="minorEastAsia"/>
          <w:sz w:val="28"/>
          <w:szCs w:val="28"/>
        </w:rPr>
        <w:instrText xml:space="preserve"> </w:instrText>
      </w:r>
      <w:r w:rsidR="00C06296">
        <w:rPr>
          <w:rFonts w:ascii="仿宋_GB2312" w:eastAsia="仿宋_GB2312" w:hAnsiTheme="minorEastAsia" w:hint="eastAsia"/>
          <w:sz w:val="28"/>
          <w:szCs w:val="28"/>
        </w:rPr>
        <w:instrText>eq \o\ac(□,</w:instrText>
      </w:r>
      <w:r w:rsidR="00C06296" w:rsidRPr="00C06296">
        <w:rPr>
          <w:rFonts w:ascii="仿宋_GB2312" w:eastAsia="仿宋_GB2312" w:hAnsiTheme="minorEastAsia" w:hint="eastAsia"/>
          <w:position w:val="2"/>
          <w:sz w:val="19"/>
          <w:szCs w:val="28"/>
        </w:rPr>
        <w:instrText>√</w:instrText>
      </w:r>
      <w:r w:rsidR="00C06296">
        <w:rPr>
          <w:rFonts w:ascii="仿宋_GB2312" w:eastAsia="仿宋_GB2312" w:hAnsiTheme="minorEastAsia" w:hint="eastAsia"/>
          <w:sz w:val="28"/>
          <w:szCs w:val="28"/>
        </w:rPr>
        <w:instrText>)</w:instrText>
      </w:r>
      <w:r w:rsidR="00C06296">
        <w:rPr>
          <w:rFonts w:ascii="仿宋_GB2312" w:eastAsia="仿宋_GB2312" w:hAnsiTheme="minorEastAsia"/>
          <w:sz w:val="28"/>
          <w:szCs w:val="28"/>
        </w:rPr>
        <w:fldChar w:fldCharType="end"/>
      </w:r>
      <w:r>
        <w:rPr>
          <w:rFonts w:ascii="仿宋_GB2312" w:eastAsia="仿宋_GB2312" w:hAnsi="黑体" w:hint="eastAsia"/>
          <w:sz w:val="28"/>
          <w:szCs w:val="28"/>
        </w:rPr>
        <w:t xml:space="preserve">工程 </w:t>
      </w:r>
      <w:r>
        <w:rPr>
          <w:rFonts w:ascii="仿宋_GB2312" w:eastAsia="仿宋_GB2312" w:hAnsiTheme="minorEastAsia" w:hint="eastAsia"/>
          <w:sz w:val="28"/>
          <w:szCs w:val="28"/>
        </w:rPr>
        <w:t>□</w:t>
      </w:r>
      <w:r>
        <w:rPr>
          <w:rFonts w:ascii="仿宋_GB2312" w:eastAsia="仿宋_GB2312" w:hAnsi="黑体" w:hint="eastAsia"/>
          <w:sz w:val="28"/>
          <w:szCs w:val="28"/>
        </w:rPr>
        <w:t>货物</w:t>
      </w:r>
      <w:r>
        <w:rPr>
          <w:rFonts w:ascii="仿宋_GB2312" w:eastAsia="仿宋_GB2312" w:hAnsiTheme="minorEastAsia" w:hint="eastAsia"/>
          <w:sz w:val="28"/>
          <w:szCs w:val="28"/>
        </w:rPr>
        <w:t>□</w:t>
      </w:r>
      <w:r>
        <w:rPr>
          <w:rFonts w:ascii="仿宋_GB2312" w:eastAsia="仿宋_GB2312" w:hAnsi="黑体" w:hint="eastAsia"/>
          <w:sz w:val="28"/>
          <w:szCs w:val="28"/>
        </w:rPr>
        <w:t>服务并按合同约定履行义务。</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2.我方响应文件包括下列内容：</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（1）响应函</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（2）法定代表人证明或授权委托书</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（3）资格审查资料</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（4）拟投入本项目的项目负责人情况表</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（5）报价表</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（6）其他资料</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1）在收到成交通知书后，在成交通知书规定的期限内与你方签订合同；</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lastRenderedPageBreak/>
        <w:t>（</w:t>
      </w:r>
      <w:r>
        <w:rPr>
          <w:rFonts w:ascii="仿宋_GB2312" w:eastAsia="仿宋_GB2312" w:hAnsi="黑体"/>
          <w:sz w:val="28"/>
          <w:szCs w:val="28"/>
        </w:rPr>
        <w:t>2）在签订合同时不向你方提出附加条件；</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3）按照采购文件要求提交履约保证金；</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4）在合同约定的期限内完成合同规定的全部义务。</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.我方在此声明，所递交的响应文件及有关资料内容完整、真实和准确，且不存在采购公告（采购邀请书）中供应商不得存在的情形。</w:t>
      </w:r>
    </w:p>
    <w:p w:rsidR="00E00D32" w:rsidRDefault="00484AAF">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（其他补充说明）</w:t>
      </w:r>
      <w:r>
        <w:rPr>
          <w:rFonts w:ascii="仿宋_GB2312" w:eastAsia="仿宋_GB2312" w:hAnsi="黑体" w:hint="eastAsia"/>
          <w:sz w:val="28"/>
          <w:szCs w:val="28"/>
        </w:rPr>
        <w:t>。</w:t>
      </w:r>
    </w:p>
    <w:p w:rsidR="00E00D32" w:rsidRDefault="00E00D32" w:rsidP="002122E9">
      <w:pPr>
        <w:adjustRightInd w:val="0"/>
        <w:snapToGrid w:val="0"/>
        <w:spacing w:line="600" w:lineRule="exact"/>
        <w:ind w:left="1" w:firstLineChars="197" w:firstLine="552"/>
        <w:jc w:val="left"/>
        <w:rPr>
          <w:rFonts w:ascii="仿宋_GB2312" w:eastAsia="仿宋_GB2312" w:hAnsiTheme="minorEastAsia"/>
          <w:sz w:val="28"/>
          <w:szCs w:val="28"/>
        </w:rPr>
      </w:pPr>
    </w:p>
    <w:p w:rsidR="00D11407" w:rsidRDefault="00D11407">
      <w:pPr>
        <w:adjustRightInd w:val="0"/>
        <w:snapToGrid w:val="0"/>
        <w:spacing w:line="600" w:lineRule="exact"/>
        <w:ind w:left="1" w:firstLineChars="197" w:firstLine="552"/>
        <w:jc w:val="left"/>
        <w:rPr>
          <w:rFonts w:ascii="仿宋_GB2312" w:eastAsia="仿宋_GB2312" w:hAnsiTheme="minorEastAsia"/>
          <w:sz w:val="28"/>
          <w:szCs w:val="28"/>
        </w:rPr>
      </w:pPr>
    </w:p>
    <w:p w:rsidR="00D11407" w:rsidRDefault="00484AAF">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（单位公章）</w:t>
      </w:r>
    </w:p>
    <w:p w:rsidR="00D11407" w:rsidRDefault="00484AAF">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（签字或盖章）</w:t>
      </w:r>
    </w:p>
    <w:p w:rsidR="00D11407" w:rsidRDefault="00484AAF">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r>
        <w:rPr>
          <w:rFonts w:ascii="仿宋_GB2312" w:eastAsia="仿宋_GB2312" w:hAnsiTheme="minorEastAsia" w:hint="eastAsia"/>
          <w:sz w:val="28"/>
          <w:szCs w:val="28"/>
          <w:u w:val="single"/>
        </w:rPr>
        <w:t xml:space="preserve">                              </w:t>
      </w:r>
    </w:p>
    <w:p w:rsidR="00D11407" w:rsidRDefault="00484AAF">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r>
        <w:rPr>
          <w:rFonts w:ascii="仿宋_GB2312" w:eastAsia="仿宋_GB2312" w:hAnsiTheme="minorEastAsia" w:hint="eastAsia"/>
          <w:sz w:val="28"/>
          <w:szCs w:val="28"/>
          <w:u w:val="single"/>
        </w:rPr>
        <w:t xml:space="preserve">                          </w:t>
      </w:r>
    </w:p>
    <w:p w:rsidR="00D11407" w:rsidRDefault="00484AAF">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r>
        <w:rPr>
          <w:rFonts w:ascii="仿宋_GB2312" w:eastAsia="仿宋_GB2312" w:hAnsiTheme="minorEastAsia" w:hint="eastAsia"/>
          <w:sz w:val="28"/>
          <w:szCs w:val="28"/>
          <w:u w:val="single"/>
        </w:rPr>
        <w:t xml:space="preserve">                              </w:t>
      </w:r>
    </w:p>
    <w:p w:rsidR="00D11407" w:rsidRDefault="00484AAF">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r>
        <w:rPr>
          <w:rFonts w:ascii="仿宋_GB2312" w:eastAsia="仿宋_GB2312" w:hAnsiTheme="minorEastAsia" w:hint="eastAsia"/>
          <w:sz w:val="28"/>
          <w:szCs w:val="28"/>
          <w:u w:val="single"/>
        </w:rPr>
        <w:t xml:space="preserve">                              </w:t>
      </w:r>
    </w:p>
    <w:p w:rsidR="00D11407" w:rsidRDefault="00484AAF">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月</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日</w:t>
      </w:r>
    </w:p>
    <w:p w:rsidR="00C06296" w:rsidRDefault="00C06296">
      <w:pPr>
        <w:pStyle w:val="3"/>
        <w:rPr>
          <w:rFonts w:asciiTheme="minorEastAsia" w:eastAsiaTheme="minorEastAsia" w:hAnsiTheme="minorEastAsia" w:hint="eastAsia"/>
          <w:sz w:val="28"/>
          <w:szCs w:val="28"/>
        </w:rPr>
      </w:pPr>
      <w:bookmarkStart w:id="123" w:name="_Toc29833"/>
      <w:bookmarkStart w:id="124" w:name="_Toc22527"/>
      <w:bookmarkStart w:id="125" w:name="_Toc88209958"/>
      <w:bookmarkStart w:id="126" w:name="_Toc87616395"/>
    </w:p>
    <w:p w:rsidR="00C06296" w:rsidRDefault="00C06296">
      <w:pPr>
        <w:pStyle w:val="3"/>
        <w:rPr>
          <w:rFonts w:asciiTheme="minorEastAsia" w:eastAsiaTheme="minorEastAsia" w:hAnsiTheme="minorEastAsia" w:hint="eastAsia"/>
          <w:sz w:val="28"/>
          <w:szCs w:val="28"/>
        </w:rPr>
      </w:pPr>
    </w:p>
    <w:p w:rsidR="00C06296" w:rsidRDefault="00C06296">
      <w:pPr>
        <w:pStyle w:val="3"/>
        <w:rPr>
          <w:rFonts w:asciiTheme="minorEastAsia" w:eastAsiaTheme="minorEastAsia" w:hAnsiTheme="minorEastAsia" w:hint="eastAsia"/>
          <w:sz w:val="28"/>
          <w:szCs w:val="28"/>
        </w:rPr>
      </w:pPr>
    </w:p>
    <w:p w:rsidR="00E00D32" w:rsidRDefault="00484AAF">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t>2.法定代表人证明或授权委托书</w:t>
      </w:r>
      <w:bookmarkEnd w:id="123"/>
      <w:bookmarkEnd w:id="124"/>
      <w:bookmarkEnd w:id="125"/>
      <w:bookmarkEnd w:id="126"/>
    </w:p>
    <w:p w:rsidR="00E00D32" w:rsidRDefault="00484AAF">
      <w:pPr>
        <w:spacing w:line="360" w:lineRule="auto"/>
      </w:pPr>
      <w:r>
        <w:rPr>
          <w:rFonts w:ascii="仿宋_GB2312" w:eastAsia="仿宋_GB2312" w:hAnsi="黑体" w:hint="eastAsia"/>
          <w:sz w:val="28"/>
          <w:szCs w:val="28"/>
        </w:rPr>
        <w:t>2.1法定代表人证明格式</w:t>
      </w:r>
    </w:p>
    <w:p w:rsidR="00E00D32" w:rsidRDefault="00484AAF" w:rsidP="00D11407">
      <w:pPr>
        <w:widowControl/>
        <w:adjustRightInd w:val="0"/>
        <w:snapToGrid w:val="0"/>
        <w:spacing w:beforeLines="50" w:afterLines="50"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rsidR="00E00D32" w:rsidRDefault="00484AAF">
      <w:pPr>
        <w:pStyle w:val="CM91"/>
        <w:snapToGrid w:val="0"/>
        <w:spacing w:after="0" w:line="600" w:lineRule="exact"/>
        <w:jc w:val="both"/>
        <w:rPr>
          <w:rFonts w:ascii="仿宋_GB2312" w:eastAsia="仿宋_GB2312" w:hAnsi="宋体" w:cs="Times New Roman"/>
          <w:sz w:val="30"/>
          <w:szCs w:val="30"/>
          <w:u w:val="single"/>
        </w:rPr>
      </w:pPr>
      <w:r>
        <w:rPr>
          <w:rFonts w:ascii="仿宋_GB2312" w:eastAsia="仿宋_GB2312" w:hAnsi="宋体" w:cs="Times New Roman" w:hint="eastAsia"/>
          <w:sz w:val="32"/>
          <w:szCs w:val="32"/>
        </w:rPr>
        <w:t xml:space="preserve">     </w:t>
      </w:r>
      <w:r>
        <w:rPr>
          <w:rFonts w:ascii="仿宋_GB2312" w:eastAsia="仿宋_GB2312" w:hAnsi="宋体" w:cs="Times New Roman" w:hint="eastAsia"/>
          <w:sz w:val="30"/>
          <w:szCs w:val="30"/>
        </w:rPr>
        <w:t>供应商名称：</w:t>
      </w:r>
      <w:r>
        <w:rPr>
          <w:rFonts w:ascii="仿宋_GB2312" w:eastAsia="仿宋_GB2312" w:hAnsi="宋体" w:cs="Times New Roman" w:hint="eastAsia"/>
          <w:sz w:val="30"/>
          <w:szCs w:val="30"/>
          <w:u w:val="single"/>
        </w:rPr>
        <w:t xml:space="preserve">                          </w:t>
      </w:r>
    </w:p>
    <w:p w:rsidR="00E00D32" w:rsidRDefault="00484AAF">
      <w:pPr>
        <w:pStyle w:val="Default"/>
        <w:snapToGrid w:val="0"/>
        <w:spacing w:line="600" w:lineRule="exact"/>
        <w:rPr>
          <w:rFonts w:ascii="仿宋_GB2312" w:eastAsia="仿宋_GB2312" w:hAnsi="宋体" w:cs="Times New Roman"/>
          <w:color w:val="auto"/>
          <w:sz w:val="30"/>
          <w:szCs w:val="30"/>
          <w:u w:val="single"/>
        </w:rPr>
      </w:pPr>
      <w:r>
        <w:rPr>
          <w:rFonts w:ascii="仿宋_GB2312" w:eastAsia="仿宋_GB2312" w:hAnsi="宋体" w:cs="Times New Roman" w:hint="eastAsia"/>
          <w:color w:val="auto"/>
          <w:sz w:val="30"/>
          <w:szCs w:val="30"/>
        </w:rPr>
        <w:t xml:space="preserve">     单位性质：</w:t>
      </w:r>
      <w:r>
        <w:rPr>
          <w:rFonts w:ascii="仿宋_GB2312" w:eastAsia="仿宋_GB2312" w:hAnsi="宋体" w:cs="Times New Roman" w:hint="eastAsia"/>
          <w:color w:val="auto"/>
          <w:sz w:val="30"/>
          <w:szCs w:val="30"/>
          <w:u w:val="single"/>
        </w:rPr>
        <w:t xml:space="preserve">                            </w:t>
      </w:r>
    </w:p>
    <w:p w:rsidR="00E00D32" w:rsidRDefault="00484AAF">
      <w:pPr>
        <w:pStyle w:val="CM97"/>
        <w:snapToGrid w:val="0"/>
        <w:spacing w:after="0" w:line="600" w:lineRule="exact"/>
        <w:ind w:firstLineChars="250" w:firstLine="750"/>
        <w:rPr>
          <w:rFonts w:ascii="仿宋_GB2312" w:eastAsia="仿宋_GB2312" w:hAnsi="宋体" w:cs="Times New Roman"/>
          <w:sz w:val="30"/>
          <w:szCs w:val="30"/>
          <w:u w:val="single"/>
        </w:rPr>
      </w:pPr>
      <w:r>
        <w:rPr>
          <w:rFonts w:ascii="仿宋_GB2312" w:eastAsia="仿宋_GB2312" w:hAnsi="宋体" w:cs="Times New Roman" w:hint="eastAsia"/>
          <w:sz w:val="30"/>
          <w:szCs w:val="30"/>
        </w:rPr>
        <w:t>地    址：</w:t>
      </w:r>
      <w:r>
        <w:rPr>
          <w:rFonts w:ascii="仿宋_GB2312" w:eastAsia="仿宋_GB2312" w:hAnsi="宋体" w:cs="Times New Roman" w:hint="eastAsia"/>
          <w:sz w:val="30"/>
          <w:szCs w:val="30"/>
          <w:u w:val="single"/>
        </w:rPr>
        <w:t xml:space="preserve">                            </w:t>
      </w:r>
    </w:p>
    <w:p w:rsidR="00E00D32" w:rsidRDefault="00484AAF">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成立时间：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月</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日</w:t>
      </w:r>
    </w:p>
    <w:p w:rsidR="00E00D32" w:rsidRDefault="00484AAF">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经营期限：</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p>
    <w:p w:rsidR="00E00D32" w:rsidRDefault="00484AAF">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姓名：</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性别：</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年龄：</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身份证号码：</w:t>
      </w:r>
      <w:r>
        <w:rPr>
          <w:rFonts w:ascii="仿宋_GB2312" w:eastAsia="仿宋_GB2312" w:hAnsi="宋体" w:cs="Times New Roman" w:hint="eastAsia"/>
          <w:color w:val="auto"/>
          <w:sz w:val="30"/>
          <w:szCs w:val="30"/>
          <w:u w:val="single"/>
        </w:rPr>
        <w:t xml:space="preserve">          </w:t>
      </w:r>
    </w:p>
    <w:p w:rsidR="00E00D32" w:rsidRDefault="00484AAF">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职务：</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系</w:t>
      </w:r>
      <w:r>
        <w:rPr>
          <w:rFonts w:ascii="仿宋_GB2312" w:eastAsia="仿宋_GB2312" w:hAnsi="宋体" w:cs="Times New Roman" w:hint="eastAsia"/>
          <w:color w:val="auto"/>
          <w:sz w:val="30"/>
          <w:szCs w:val="30"/>
          <w:u w:val="single"/>
        </w:rPr>
        <w:t xml:space="preserve">     (供应商名称)       </w:t>
      </w:r>
      <w:r>
        <w:rPr>
          <w:rFonts w:ascii="仿宋_GB2312" w:eastAsia="仿宋_GB2312" w:hAnsi="宋体" w:cs="Times New Roman" w:hint="eastAsia"/>
          <w:color w:val="auto"/>
          <w:sz w:val="30"/>
          <w:szCs w:val="30"/>
        </w:rPr>
        <w:t xml:space="preserve"> 的法定代表人。</w:t>
      </w:r>
    </w:p>
    <w:p w:rsidR="00E00D32" w:rsidRDefault="00484AAF">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特此证明。</w:t>
      </w:r>
    </w:p>
    <w:p w:rsidR="00E00D32" w:rsidRDefault="00484AAF">
      <w:pPr>
        <w:adjustRightInd w:val="0"/>
        <w:snapToGrid w:val="0"/>
        <w:spacing w:line="600" w:lineRule="exact"/>
        <w:ind w:firstLineChars="234" w:firstLine="702"/>
        <w:rPr>
          <w:rFonts w:ascii="仿宋_GB2312" w:eastAsia="仿宋_GB2312" w:hAnsi="宋体"/>
          <w:sz w:val="30"/>
          <w:szCs w:val="30"/>
        </w:rPr>
      </w:pPr>
      <w:r>
        <w:rPr>
          <w:rFonts w:ascii="仿宋_GB2312" w:eastAsia="仿宋_GB2312" w:hAnsi="宋体" w:hint="eastAsia"/>
          <w:sz w:val="30"/>
          <w:szCs w:val="30"/>
        </w:rPr>
        <w:t>附：法定代表人身份证(正反两面)复印件</w:t>
      </w:r>
    </w:p>
    <w:p w:rsidR="00E00D32" w:rsidRDefault="00E00D32">
      <w:pPr>
        <w:pStyle w:val="Default"/>
        <w:snapToGrid w:val="0"/>
        <w:spacing w:line="600" w:lineRule="exact"/>
        <w:ind w:firstLineChars="1221" w:firstLine="3907"/>
        <w:rPr>
          <w:rFonts w:ascii="仿宋_GB2312" w:eastAsia="仿宋_GB2312" w:hAnsi="宋体" w:cs="Times New Roman"/>
          <w:color w:val="auto"/>
          <w:sz w:val="32"/>
          <w:szCs w:val="32"/>
        </w:rPr>
      </w:pPr>
    </w:p>
    <w:p w:rsidR="00E00D32" w:rsidRDefault="00484AAF">
      <w:pPr>
        <w:pStyle w:val="Default"/>
        <w:snapToGrid w:val="0"/>
        <w:spacing w:line="600" w:lineRule="exact"/>
        <w:ind w:firstLineChars="1221" w:firstLine="3663"/>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供应商：</w:t>
      </w:r>
      <w:r>
        <w:rPr>
          <w:rFonts w:ascii="仿宋_GB2312" w:eastAsia="仿宋_GB2312" w:hAnsi="宋体" w:cs="Times New Roman" w:hint="eastAsia"/>
          <w:color w:val="auto"/>
          <w:sz w:val="30"/>
          <w:szCs w:val="30"/>
          <w:u w:val="single"/>
        </w:rPr>
        <w:t xml:space="preserve">       (盖单位章)      </w:t>
      </w:r>
    </w:p>
    <w:p w:rsidR="00E00D32" w:rsidRDefault="00484AAF">
      <w:pPr>
        <w:widowControl/>
        <w:adjustRightInd w:val="0"/>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日  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E00D32" w:rsidRDefault="003847BB">
      <w:pPr>
        <w:widowControl/>
        <w:adjustRightInd w:val="0"/>
        <w:snapToGrid w:val="0"/>
        <w:spacing w:line="600" w:lineRule="exact"/>
        <w:jc w:val="left"/>
        <w:rPr>
          <w:rFonts w:ascii="仿宋_GB2312" w:eastAsia="仿宋_GB2312" w:hAnsi="宋体" w:cs="宋体"/>
          <w:kern w:val="0"/>
          <w:sz w:val="28"/>
          <w:szCs w:val="28"/>
        </w:rPr>
      </w:pPr>
      <w:r>
        <w:rPr>
          <w:rFonts w:ascii="仿宋_GB2312" w:eastAsia="仿宋_GB2312" w:hAnsi="宋体" w:cs="宋体"/>
          <w:kern w:val="0"/>
          <w:sz w:val="28"/>
          <w:szCs w:val="28"/>
        </w:rPr>
        <w:lastRenderedPageBreak/>
        <w:pict>
          <v:shapetype id="_x0000_t202" coordsize="21600,21600" o:spt="202" path="m,l,21600r21600,l21600,xe">
            <v:stroke joinstyle="miter"/>
            <v:path gradientshapeok="t" o:connecttype="rect"/>
          </v:shapetype>
          <v:shape id="文本框 2" o:spid="_x0000_s2051" type="#_x0000_t202" style="position:absolute;margin-left:32pt;margin-top:14.8pt;width:297pt;height:101.4pt;z-index:251670528"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textbox>
              <w:txbxContent>
                <w:p w:rsidR="00D11407" w:rsidRDefault="00D11407">
                  <w:pPr>
                    <w:jc w:val="center"/>
                    <w:rPr>
                      <w:sz w:val="24"/>
                    </w:rPr>
                  </w:pPr>
                </w:p>
                <w:p w:rsidR="00D11407" w:rsidRDefault="00D11407">
                  <w:pPr>
                    <w:jc w:val="center"/>
                    <w:rPr>
                      <w:color w:val="FF0000"/>
                      <w:sz w:val="24"/>
                    </w:rPr>
                  </w:pPr>
                </w:p>
                <w:p w:rsidR="00D11407" w:rsidRDefault="00D11407">
                  <w:pPr>
                    <w:jc w:val="center"/>
                    <w:rPr>
                      <w:sz w:val="24"/>
                    </w:rPr>
                  </w:pPr>
                  <w:r>
                    <w:rPr>
                      <w:rFonts w:hint="eastAsia"/>
                      <w:sz w:val="24"/>
                    </w:rPr>
                    <w:t>身份证复印件（含正反面）</w:t>
                  </w:r>
                </w:p>
              </w:txbxContent>
            </v:textbox>
            <w10:wrap type="square"/>
          </v:shape>
        </w:pict>
      </w:r>
    </w:p>
    <w:p w:rsidR="00E00D32" w:rsidRDefault="00E00D32">
      <w:pPr>
        <w:widowControl/>
        <w:adjustRightInd w:val="0"/>
        <w:snapToGrid w:val="0"/>
        <w:spacing w:line="600" w:lineRule="exact"/>
        <w:jc w:val="left"/>
        <w:rPr>
          <w:rFonts w:ascii="仿宋_GB2312" w:eastAsia="仿宋_GB2312" w:hAnsi="宋体" w:cs="宋体"/>
          <w:kern w:val="0"/>
          <w:sz w:val="28"/>
          <w:szCs w:val="28"/>
        </w:rPr>
      </w:pPr>
    </w:p>
    <w:p w:rsidR="00E00D32" w:rsidRDefault="00E00D32">
      <w:pPr>
        <w:widowControl/>
        <w:adjustRightInd w:val="0"/>
        <w:snapToGrid w:val="0"/>
        <w:spacing w:line="600" w:lineRule="exact"/>
        <w:jc w:val="left"/>
        <w:rPr>
          <w:rFonts w:ascii="仿宋_GB2312" w:eastAsia="仿宋_GB2312" w:hAnsi="宋体" w:cs="宋体"/>
          <w:kern w:val="0"/>
          <w:sz w:val="28"/>
          <w:szCs w:val="28"/>
        </w:rPr>
      </w:pPr>
    </w:p>
    <w:p w:rsidR="00E00D32" w:rsidRDefault="00E00D32">
      <w:pPr>
        <w:widowControl/>
        <w:adjustRightInd w:val="0"/>
        <w:snapToGrid w:val="0"/>
        <w:spacing w:line="600" w:lineRule="exact"/>
        <w:jc w:val="left"/>
        <w:rPr>
          <w:rFonts w:ascii="仿宋_GB2312" w:eastAsia="仿宋_GB2312" w:hAnsi="宋体" w:cs="宋体"/>
          <w:kern w:val="0"/>
          <w:sz w:val="28"/>
          <w:szCs w:val="28"/>
        </w:rPr>
      </w:pPr>
    </w:p>
    <w:p w:rsidR="00E00D32" w:rsidRDefault="00484AAF">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t>注：法定代表人证明书亦可采用工商行政管理局统一制订的格式。</w:t>
      </w:r>
    </w:p>
    <w:p w:rsidR="00E00D32" w:rsidRDefault="00484AAF">
      <w:pPr>
        <w:spacing w:line="360" w:lineRule="auto"/>
      </w:pPr>
      <w:r>
        <w:rPr>
          <w:rFonts w:ascii="宋体" w:hAnsi="宋体" w:cs="宋体" w:hint="eastAsia"/>
          <w:kern w:val="0"/>
          <w:sz w:val="28"/>
          <w:szCs w:val="28"/>
        </w:rPr>
        <w:br w:type="page"/>
      </w:r>
      <w:r>
        <w:rPr>
          <w:rFonts w:ascii="仿宋_GB2312" w:eastAsia="仿宋_GB2312" w:hAnsi="黑体" w:hint="eastAsia"/>
          <w:sz w:val="28"/>
          <w:szCs w:val="28"/>
        </w:rPr>
        <w:lastRenderedPageBreak/>
        <w:t>2.2法人授权委托书</w:t>
      </w:r>
    </w:p>
    <w:p w:rsidR="00E00D32" w:rsidRDefault="00484AAF" w:rsidP="00D11407">
      <w:pPr>
        <w:adjustRightInd w:val="0"/>
        <w:snapToGrid w:val="0"/>
        <w:spacing w:beforeLines="50" w:afterLines="50"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rsidR="00E00D32" w:rsidRDefault="00484AAF">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本人</w:t>
      </w:r>
      <w:r>
        <w:rPr>
          <w:rFonts w:ascii="仿宋_GB2312" w:eastAsia="仿宋_GB2312" w:hAnsi="宋体" w:hint="eastAsia"/>
          <w:sz w:val="30"/>
          <w:szCs w:val="30"/>
          <w:u w:val="single"/>
        </w:rPr>
        <w:t xml:space="preserve">   (姓名)    </w:t>
      </w:r>
      <w:r>
        <w:rPr>
          <w:rFonts w:ascii="仿宋_GB2312" w:eastAsia="仿宋_GB2312" w:hAnsi="宋体" w:hint="eastAsia"/>
          <w:sz w:val="30"/>
          <w:szCs w:val="30"/>
        </w:rPr>
        <w:t>系</w:t>
      </w:r>
      <w:r>
        <w:rPr>
          <w:rFonts w:ascii="仿宋_GB2312" w:eastAsia="仿宋_GB2312" w:hAnsi="宋体" w:hint="eastAsia"/>
          <w:sz w:val="30"/>
          <w:szCs w:val="30"/>
          <w:u w:val="single"/>
        </w:rPr>
        <w:t xml:space="preserve">        (供应商名称)          </w:t>
      </w:r>
      <w:r>
        <w:rPr>
          <w:rFonts w:ascii="仿宋_GB2312" w:eastAsia="仿宋_GB2312" w:hAnsi="宋体" w:hint="eastAsia"/>
          <w:sz w:val="30"/>
          <w:szCs w:val="30"/>
        </w:rPr>
        <w:t>的法定代表人，现授权</w:t>
      </w:r>
      <w:r>
        <w:rPr>
          <w:rFonts w:ascii="仿宋_GB2312" w:eastAsia="仿宋_GB2312" w:hAnsi="宋体" w:hint="eastAsia"/>
          <w:sz w:val="30"/>
          <w:szCs w:val="30"/>
          <w:u w:val="single"/>
        </w:rPr>
        <w:t xml:space="preserve">   (姓名)   </w:t>
      </w:r>
      <w:r>
        <w:rPr>
          <w:rFonts w:ascii="仿宋_GB2312" w:eastAsia="仿宋_GB2312" w:hAnsi="宋体" w:hint="eastAsia"/>
          <w:sz w:val="30"/>
          <w:szCs w:val="30"/>
        </w:rPr>
        <w:t>为我方代理人。代理人根据授权，以我方名义签署、澄清、说明、提交、撤回、修改</w:t>
      </w:r>
      <w:r>
        <w:rPr>
          <w:rFonts w:ascii="仿宋_GB2312" w:eastAsia="仿宋_GB2312" w:hAnsi="宋体" w:hint="eastAsia"/>
          <w:sz w:val="30"/>
          <w:szCs w:val="30"/>
          <w:u w:val="single"/>
        </w:rPr>
        <w:t xml:space="preserve"> （项目名称、项目编号、标段/标包号）  </w:t>
      </w:r>
      <w:r>
        <w:rPr>
          <w:rFonts w:ascii="仿宋_GB2312" w:eastAsia="仿宋_GB2312" w:hAnsi="宋体" w:hint="eastAsia"/>
          <w:sz w:val="30"/>
          <w:szCs w:val="30"/>
        </w:rPr>
        <w:t>的响应文件、签订合同和处理有关事宜，其法律后果由我方承担。</w:t>
      </w:r>
    </w:p>
    <w:p w:rsidR="00E00D32" w:rsidRDefault="00484AAF">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委托期限：</w:t>
      </w:r>
      <w:r>
        <w:rPr>
          <w:rFonts w:ascii="仿宋_GB2312" w:eastAsia="仿宋_GB2312" w:hAnsi="宋体" w:hint="eastAsia"/>
          <w:sz w:val="30"/>
          <w:szCs w:val="30"/>
          <w:u w:val="single"/>
        </w:rPr>
        <w:t xml:space="preserve">                </w:t>
      </w:r>
      <w:r>
        <w:rPr>
          <w:rFonts w:ascii="仿宋_GB2312" w:eastAsia="仿宋_GB2312" w:hAnsi="宋体" w:hint="eastAsia"/>
          <w:sz w:val="30"/>
          <w:szCs w:val="30"/>
        </w:rPr>
        <w:t>。</w:t>
      </w:r>
    </w:p>
    <w:p w:rsidR="00E00D32" w:rsidRDefault="00484AAF">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代理人无转委托权。</w:t>
      </w:r>
    </w:p>
    <w:p w:rsidR="00E00D32" w:rsidRDefault="00484AAF">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附：1.委托代理人身份证(正反两面)复印件</w:t>
      </w:r>
    </w:p>
    <w:p w:rsidR="00E00D32" w:rsidRDefault="00484AAF">
      <w:pPr>
        <w:pStyle w:val="af3"/>
        <w:ind w:firstLineChars="400" w:firstLine="1200"/>
        <w:rPr>
          <w:rFonts w:ascii="仿宋_GB2312" w:eastAsia="仿宋_GB2312" w:hAnsi="宋体"/>
          <w:sz w:val="30"/>
          <w:szCs w:val="30"/>
        </w:rPr>
      </w:pPr>
      <w:r>
        <w:rPr>
          <w:rFonts w:ascii="仿宋_GB2312" w:eastAsia="仿宋_GB2312" w:hAnsi="宋体" w:hint="eastAsia"/>
          <w:sz w:val="30"/>
          <w:szCs w:val="30"/>
        </w:rPr>
        <w:t>2.提供授权委托人在本单位近三个月社保记录（以加盖社会保险基金管理中心印章的《缴费历史明细表》或《社会保险参保人员证明》为准），否则为无效代理人，询价响应文件无效。</w:t>
      </w:r>
    </w:p>
    <w:p w:rsidR="00E00D32" w:rsidRDefault="00484AAF">
      <w:pPr>
        <w:pStyle w:val="Default"/>
        <w:snapToGrid w:val="0"/>
        <w:spacing w:line="600" w:lineRule="exact"/>
        <w:ind w:firstLineChars="1005" w:firstLine="3618"/>
        <w:rPr>
          <w:rFonts w:ascii="仿宋_GB2312" w:eastAsia="仿宋_GB2312" w:hAnsi="宋体" w:cs="Times New Roman"/>
          <w:color w:val="auto"/>
          <w:sz w:val="30"/>
          <w:szCs w:val="30"/>
        </w:rPr>
      </w:pPr>
      <w:r>
        <w:rPr>
          <w:rFonts w:ascii="仿宋_GB2312" w:eastAsia="仿宋_GB2312" w:hAnsi="宋体" w:cs="Times New Roman" w:hint="eastAsia"/>
          <w:color w:val="auto"/>
          <w:spacing w:val="30"/>
          <w:sz w:val="30"/>
          <w:szCs w:val="30"/>
        </w:rPr>
        <w:t>供应商</w:t>
      </w:r>
      <w:r>
        <w:rPr>
          <w:rFonts w:ascii="仿宋_GB2312" w:eastAsia="仿宋_GB2312" w:hAnsi="宋体" w:cs="Times New Roman" w:hint="eastAsia"/>
          <w:color w:val="auto"/>
          <w:sz w:val="30"/>
          <w:szCs w:val="30"/>
        </w:rPr>
        <w:t>：</w:t>
      </w:r>
      <w:r>
        <w:rPr>
          <w:rFonts w:ascii="仿宋_GB2312" w:eastAsia="仿宋_GB2312" w:hAnsi="宋体" w:cs="Times New Roman" w:hint="eastAsia"/>
          <w:color w:val="auto"/>
          <w:sz w:val="30"/>
          <w:szCs w:val="30"/>
          <w:u w:val="single"/>
        </w:rPr>
        <w:t xml:space="preserve">      (单位公章)         </w:t>
      </w:r>
    </w:p>
    <w:p w:rsidR="00E00D32" w:rsidRDefault="00484AAF">
      <w:pPr>
        <w:pStyle w:val="Default"/>
        <w:snapToGrid w:val="0"/>
        <w:spacing w:line="600" w:lineRule="exact"/>
        <w:ind w:firstLineChars="1200" w:firstLine="3600"/>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法定代表人：</w:t>
      </w:r>
      <w:r>
        <w:rPr>
          <w:rFonts w:ascii="仿宋_GB2312" w:eastAsia="仿宋_GB2312" w:hAnsi="宋体" w:cs="Times New Roman" w:hint="eastAsia"/>
          <w:color w:val="auto"/>
          <w:sz w:val="30"/>
          <w:szCs w:val="30"/>
          <w:u w:val="single"/>
        </w:rPr>
        <w:t xml:space="preserve">       (签字)            </w:t>
      </w:r>
    </w:p>
    <w:p w:rsidR="00E00D32" w:rsidRDefault="00484AAF">
      <w:pPr>
        <w:pStyle w:val="Default"/>
        <w:snapToGrid w:val="0"/>
        <w:spacing w:line="600" w:lineRule="exact"/>
        <w:ind w:firstLineChars="1200" w:firstLine="3600"/>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委托代理人：</w:t>
      </w:r>
      <w:r>
        <w:rPr>
          <w:rFonts w:ascii="仿宋_GB2312" w:eastAsia="仿宋_GB2312" w:hAnsi="宋体" w:cs="Times New Roman" w:hint="eastAsia"/>
          <w:color w:val="auto"/>
          <w:sz w:val="30"/>
          <w:szCs w:val="30"/>
          <w:u w:val="single"/>
        </w:rPr>
        <w:t xml:space="preserve">       (签字)            </w:t>
      </w:r>
    </w:p>
    <w:p w:rsidR="00E00D32" w:rsidRDefault="00484AAF">
      <w:pPr>
        <w:widowControl/>
        <w:adjustRightInd w:val="0"/>
        <w:snapToGrid w:val="0"/>
        <w:spacing w:line="600" w:lineRule="exact"/>
        <w:rPr>
          <w:rFonts w:ascii="仿宋_GB2312" w:eastAsia="仿宋_GB2312" w:hAnsi="宋体"/>
          <w:sz w:val="30"/>
          <w:szCs w:val="30"/>
        </w:rPr>
      </w:pPr>
      <w:r>
        <w:rPr>
          <w:rFonts w:ascii="仿宋_GB2312" w:eastAsia="仿宋_GB2312" w:hAnsi="宋体" w:hint="eastAsia"/>
          <w:sz w:val="30"/>
          <w:szCs w:val="30"/>
        </w:rPr>
        <w:t xml:space="preserve">                        日    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E00D32" w:rsidRDefault="00E00D32">
      <w:pPr>
        <w:pStyle w:val="23"/>
        <w:rPr>
          <w:rFonts w:ascii="仿宋_GB2312" w:eastAsia="仿宋_GB2312"/>
          <w:color w:val="auto"/>
          <w:sz w:val="30"/>
          <w:szCs w:val="30"/>
        </w:rPr>
      </w:pPr>
    </w:p>
    <w:p w:rsidR="00E00D32" w:rsidRDefault="00E00D32">
      <w:pPr>
        <w:pStyle w:val="23"/>
        <w:rPr>
          <w:rFonts w:ascii="仿宋_GB2312" w:eastAsia="仿宋_GB2312"/>
          <w:color w:val="auto"/>
          <w:sz w:val="30"/>
          <w:szCs w:val="30"/>
        </w:rPr>
      </w:pPr>
    </w:p>
    <w:p w:rsidR="00E00D32" w:rsidRDefault="00E00D32">
      <w:pPr>
        <w:pStyle w:val="23"/>
        <w:rPr>
          <w:rFonts w:ascii="仿宋_GB2312" w:eastAsia="仿宋_GB2312"/>
          <w:color w:val="auto"/>
          <w:sz w:val="30"/>
          <w:szCs w:val="30"/>
        </w:rPr>
      </w:pPr>
    </w:p>
    <w:p w:rsidR="00E00D32" w:rsidRDefault="00E00D32">
      <w:pPr>
        <w:pStyle w:val="23"/>
        <w:rPr>
          <w:rFonts w:ascii="仿宋_GB2312" w:eastAsia="仿宋_GB2312"/>
          <w:color w:val="auto"/>
          <w:sz w:val="30"/>
          <w:szCs w:val="30"/>
        </w:rPr>
      </w:pPr>
    </w:p>
    <w:p w:rsidR="00E00D32" w:rsidRDefault="003847BB">
      <w:pPr>
        <w:pStyle w:val="a3"/>
        <w:spacing w:after="0" w:line="600" w:lineRule="exact"/>
        <w:rPr>
          <w:rFonts w:ascii="仿宋_GB2312" w:eastAsia="仿宋_GB2312"/>
        </w:rPr>
      </w:pPr>
      <w:r w:rsidRPr="003847BB">
        <w:rPr>
          <w:rFonts w:ascii="仿宋_GB2312" w:eastAsia="仿宋_GB2312"/>
          <w:sz w:val="44"/>
          <w:szCs w:val="44"/>
          <w:u w:val="single"/>
        </w:rPr>
        <w:lastRenderedPageBreak/>
        <w:pict>
          <v:shape id="_x0000_s2050" type="#_x0000_t202" style="position:absolute;left:0;text-align:left;margin-left:48.5pt;margin-top:15.75pt;width:297pt;height:101.4pt;z-index:251671552"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textbox>
              <w:txbxContent>
                <w:p w:rsidR="00D11407" w:rsidRDefault="00D11407">
                  <w:pPr>
                    <w:jc w:val="center"/>
                    <w:rPr>
                      <w:sz w:val="24"/>
                    </w:rPr>
                  </w:pPr>
                </w:p>
                <w:p w:rsidR="00D11407" w:rsidRDefault="00D11407">
                  <w:pPr>
                    <w:jc w:val="center"/>
                    <w:rPr>
                      <w:color w:val="FF0000"/>
                      <w:sz w:val="24"/>
                    </w:rPr>
                  </w:pPr>
                </w:p>
                <w:p w:rsidR="00D11407" w:rsidRDefault="00D11407">
                  <w:pPr>
                    <w:jc w:val="center"/>
                    <w:rPr>
                      <w:sz w:val="24"/>
                    </w:rPr>
                  </w:pPr>
                  <w:r>
                    <w:rPr>
                      <w:rFonts w:hint="eastAsia"/>
                      <w:sz w:val="24"/>
                    </w:rPr>
                    <w:t>身份证复印件（含正反面）</w:t>
                  </w:r>
                </w:p>
              </w:txbxContent>
            </v:textbox>
            <w10:wrap type="square"/>
          </v:shape>
        </w:pict>
      </w:r>
    </w:p>
    <w:p w:rsidR="00E00D32" w:rsidRDefault="00E00D32">
      <w:pPr>
        <w:pStyle w:val="a3"/>
        <w:spacing w:after="0" w:line="600" w:lineRule="exact"/>
        <w:rPr>
          <w:rFonts w:ascii="仿宋_GB2312" w:eastAsia="仿宋_GB2312"/>
        </w:rPr>
      </w:pPr>
    </w:p>
    <w:p w:rsidR="00E00D32" w:rsidRDefault="00E00D32">
      <w:pPr>
        <w:pStyle w:val="a3"/>
        <w:spacing w:after="0" w:line="600" w:lineRule="exact"/>
        <w:rPr>
          <w:rFonts w:ascii="仿宋_GB2312" w:eastAsia="仿宋_GB2312"/>
        </w:rPr>
      </w:pPr>
    </w:p>
    <w:p w:rsidR="00E00D32" w:rsidRDefault="00E00D32">
      <w:pPr>
        <w:pStyle w:val="a3"/>
        <w:spacing w:after="0" w:line="600" w:lineRule="exact"/>
        <w:ind w:firstLine="0"/>
        <w:rPr>
          <w:rFonts w:ascii="仿宋_GB2312" w:eastAsia="仿宋_GB2312"/>
        </w:rPr>
      </w:pPr>
    </w:p>
    <w:p w:rsidR="00E00D32" w:rsidRDefault="00E00D32">
      <w:pPr>
        <w:pStyle w:val="a3"/>
        <w:spacing w:after="0" w:line="600" w:lineRule="exact"/>
        <w:rPr>
          <w:rFonts w:ascii="仿宋_GB2312" w:eastAsia="仿宋_GB2312"/>
        </w:rPr>
      </w:pPr>
    </w:p>
    <w:p w:rsidR="00E00D32" w:rsidRDefault="00484AAF">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E00D32">
        <w:trPr>
          <w:trHeight w:val="6146"/>
        </w:trPr>
        <w:tc>
          <w:tcPr>
            <w:tcW w:w="9608" w:type="dxa"/>
          </w:tcPr>
          <w:p w:rsidR="00E00D32" w:rsidRDefault="00E00D32">
            <w:pPr>
              <w:spacing w:line="360" w:lineRule="auto"/>
              <w:rPr>
                <w:rFonts w:ascii="宋体" w:eastAsia="宋体" w:hAnsi="宋体" w:cs="Times New Roman"/>
                <w:sz w:val="24"/>
                <w:szCs w:val="24"/>
              </w:rPr>
            </w:pPr>
          </w:p>
          <w:p w:rsidR="00E00D32" w:rsidRDefault="00E00D32">
            <w:pPr>
              <w:spacing w:line="360" w:lineRule="auto"/>
              <w:jc w:val="center"/>
              <w:rPr>
                <w:rFonts w:ascii="宋体" w:eastAsia="宋体" w:hAnsi="宋体" w:cs="Times New Roman"/>
                <w:sz w:val="24"/>
                <w:szCs w:val="24"/>
              </w:rPr>
            </w:pPr>
          </w:p>
          <w:p w:rsidR="00E00D32" w:rsidRDefault="00484AAF">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rsidR="00E00D32" w:rsidRDefault="00E00D32">
            <w:pPr>
              <w:spacing w:line="360" w:lineRule="auto"/>
              <w:jc w:val="center"/>
              <w:rPr>
                <w:rFonts w:ascii="宋体" w:hAnsi="宋体"/>
                <w:sz w:val="24"/>
                <w:szCs w:val="24"/>
              </w:rPr>
            </w:pPr>
          </w:p>
          <w:p w:rsidR="00E00D32" w:rsidRDefault="00E00D32">
            <w:pPr>
              <w:spacing w:line="360" w:lineRule="auto"/>
              <w:jc w:val="left"/>
              <w:rPr>
                <w:rFonts w:ascii="宋体" w:hAnsi="宋体"/>
                <w:sz w:val="24"/>
                <w:szCs w:val="24"/>
              </w:rPr>
            </w:pPr>
          </w:p>
          <w:p w:rsidR="00E00D32" w:rsidRDefault="00E00D32">
            <w:pPr>
              <w:spacing w:line="360" w:lineRule="auto"/>
              <w:jc w:val="left"/>
              <w:rPr>
                <w:rFonts w:ascii="宋体" w:hAnsi="宋体"/>
                <w:sz w:val="24"/>
                <w:szCs w:val="24"/>
              </w:rPr>
            </w:pPr>
          </w:p>
        </w:tc>
      </w:tr>
    </w:tbl>
    <w:p w:rsidR="00E00D32" w:rsidRDefault="00E00D32" w:rsidP="002122E9">
      <w:pPr>
        <w:spacing w:line="440" w:lineRule="exact"/>
        <w:ind w:firstLineChars="307" w:firstLine="860"/>
        <w:rPr>
          <w:rFonts w:ascii="仿宋" w:eastAsia="仿宋" w:hAnsi="仿宋" w:cs="仿宋_GB2312"/>
          <w:sz w:val="28"/>
          <w:szCs w:val="28"/>
        </w:rPr>
      </w:pPr>
    </w:p>
    <w:p w:rsidR="00E00D32" w:rsidRDefault="00E00D32">
      <w:pPr>
        <w:spacing w:line="480" w:lineRule="exact"/>
        <w:ind w:firstLineChars="300" w:firstLine="843"/>
        <w:rPr>
          <w:rFonts w:ascii="仿宋" w:eastAsia="仿宋" w:hAnsi="仿宋" w:cs="仿宋_GB2312"/>
          <w:b/>
          <w:sz w:val="28"/>
          <w:szCs w:val="28"/>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484AAF">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 xml:space="preserve"> </w:t>
      </w:r>
      <w:bookmarkStart w:id="127" w:name="_Toc87616400"/>
      <w:bookmarkStart w:id="128" w:name="_Toc88209963"/>
      <w:bookmarkStart w:id="129" w:name="_Toc19830"/>
      <w:bookmarkStart w:id="130" w:name="_Toc8086"/>
      <w:r>
        <w:rPr>
          <w:rFonts w:ascii="仿宋_GB2312" w:eastAsia="仿宋_GB2312" w:hAnsiTheme="minorEastAsia" w:hint="eastAsia"/>
          <w:sz w:val="28"/>
          <w:szCs w:val="28"/>
        </w:rPr>
        <w:t>3</w:t>
      </w:r>
      <w:r>
        <w:rPr>
          <w:rFonts w:asciiTheme="minorEastAsia" w:eastAsiaTheme="minorEastAsia" w:hAnsiTheme="minorEastAsia" w:hint="eastAsia"/>
          <w:sz w:val="28"/>
          <w:szCs w:val="28"/>
        </w:rPr>
        <w:t>.资格审查资料</w:t>
      </w:r>
      <w:bookmarkEnd w:id="127"/>
      <w:bookmarkEnd w:id="128"/>
      <w:bookmarkEnd w:id="129"/>
      <w:bookmarkEnd w:id="130"/>
    </w:p>
    <w:p w:rsidR="00E00D32" w:rsidRDefault="00484AAF">
      <w:pPr>
        <w:spacing w:line="360" w:lineRule="auto"/>
        <w:rPr>
          <w:rFonts w:ascii="仿宋_GB2312" w:eastAsia="仿宋_GB2312" w:hAnsi="黑体"/>
          <w:sz w:val="28"/>
          <w:szCs w:val="28"/>
        </w:rPr>
      </w:pPr>
      <w:r>
        <w:rPr>
          <w:rFonts w:ascii="仿宋_GB2312" w:eastAsia="仿宋_GB2312" w:hAnsi="黑体" w:hint="eastAsia"/>
          <w:sz w:val="28"/>
          <w:szCs w:val="28"/>
        </w:rPr>
        <w:t>3.1供应商基本情况表</w:t>
      </w:r>
    </w:p>
    <w:tbl>
      <w:tblPr>
        <w:tblStyle w:val="ad"/>
        <w:tblW w:w="9264" w:type="dxa"/>
        <w:tblInd w:w="-204" w:type="dxa"/>
        <w:tblLook w:val="04A0"/>
      </w:tblPr>
      <w:tblGrid>
        <w:gridCol w:w="1986"/>
        <w:gridCol w:w="1134"/>
        <w:gridCol w:w="966"/>
        <w:gridCol w:w="1018"/>
        <w:gridCol w:w="142"/>
        <w:gridCol w:w="283"/>
        <w:gridCol w:w="1145"/>
        <w:gridCol w:w="840"/>
        <w:gridCol w:w="455"/>
        <w:gridCol w:w="1295"/>
      </w:tblGrid>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供应商名称</w:t>
            </w:r>
          </w:p>
        </w:tc>
        <w:tc>
          <w:tcPr>
            <w:tcW w:w="7278" w:type="dxa"/>
            <w:gridSpan w:val="9"/>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rsidR="00E00D32" w:rsidRDefault="00E00D32">
            <w:pPr>
              <w:adjustRightInd w:val="0"/>
              <w:snapToGrid w:val="0"/>
              <w:spacing w:line="600" w:lineRule="exact"/>
              <w:rPr>
                <w:rFonts w:ascii="仿宋_GB2312" w:eastAsia="仿宋_GB2312" w:hAnsiTheme="minorEastAsia"/>
                <w:sz w:val="28"/>
                <w:szCs w:val="28"/>
              </w:rPr>
            </w:pPr>
          </w:p>
        </w:tc>
        <w:tc>
          <w:tcPr>
            <w:tcW w:w="1570" w:type="dxa"/>
            <w:gridSpan w:val="3"/>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vMerge w:val="restart"/>
            <w:vAlign w:val="center"/>
          </w:tcPr>
          <w:p w:rsidR="00E00D32" w:rsidRDefault="00484AA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rsidR="00E00D32" w:rsidRDefault="00484AA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rsidR="00E00D32" w:rsidRDefault="00E00D32">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E00D32" w:rsidRDefault="00484AA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vMerge/>
            <w:vAlign w:val="center"/>
          </w:tcPr>
          <w:p w:rsidR="00E00D32" w:rsidRDefault="00E00D32">
            <w:pPr>
              <w:adjustRightInd w:val="0"/>
              <w:snapToGrid w:val="0"/>
              <w:spacing w:line="600" w:lineRule="exact"/>
              <w:jc w:val="center"/>
              <w:rPr>
                <w:rFonts w:ascii="仿宋_GB2312" w:eastAsia="仿宋_GB2312" w:hAnsiTheme="minorEastAsia"/>
                <w:sz w:val="28"/>
                <w:szCs w:val="28"/>
              </w:rPr>
            </w:pPr>
          </w:p>
        </w:tc>
        <w:tc>
          <w:tcPr>
            <w:tcW w:w="1134" w:type="dxa"/>
            <w:vAlign w:val="center"/>
          </w:tcPr>
          <w:p w:rsidR="00E00D32" w:rsidRDefault="00484AA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rsidR="00E00D32" w:rsidRDefault="00E00D32">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E00D32" w:rsidRDefault="00484AA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E00D32" w:rsidRDefault="00E00D32">
            <w:pPr>
              <w:adjustRightInd w:val="0"/>
              <w:snapToGrid w:val="0"/>
              <w:spacing w:line="600" w:lineRule="exact"/>
              <w:rPr>
                <w:rFonts w:ascii="仿宋_GB2312" w:eastAsia="仿宋_GB2312" w:hAnsiTheme="minorEastAsia"/>
                <w:sz w:val="28"/>
                <w:szCs w:val="28"/>
              </w:rPr>
            </w:pPr>
          </w:p>
        </w:tc>
        <w:tc>
          <w:tcPr>
            <w:tcW w:w="1443" w:type="dxa"/>
            <w:gridSpan w:val="3"/>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E00D32" w:rsidRDefault="00E00D32">
            <w:pPr>
              <w:adjustRightInd w:val="0"/>
              <w:snapToGrid w:val="0"/>
              <w:spacing w:line="600" w:lineRule="exact"/>
              <w:rPr>
                <w:rFonts w:ascii="仿宋_GB2312" w:eastAsia="仿宋_GB2312" w:hAnsiTheme="minorEastAsia"/>
                <w:sz w:val="28"/>
                <w:szCs w:val="28"/>
              </w:rPr>
            </w:pPr>
          </w:p>
        </w:tc>
        <w:tc>
          <w:tcPr>
            <w:tcW w:w="1295" w:type="dxa"/>
            <w:gridSpan w:val="2"/>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E00D32" w:rsidRDefault="00E00D32">
            <w:pPr>
              <w:adjustRightInd w:val="0"/>
              <w:snapToGrid w:val="0"/>
              <w:spacing w:line="600" w:lineRule="exact"/>
              <w:rPr>
                <w:rFonts w:ascii="仿宋_GB2312" w:eastAsia="仿宋_GB2312" w:hAnsiTheme="minorEastAsia"/>
                <w:sz w:val="28"/>
                <w:szCs w:val="28"/>
              </w:rPr>
            </w:pPr>
          </w:p>
        </w:tc>
        <w:tc>
          <w:tcPr>
            <w:tcW w:w="1443" w:type="dxa"/>
            <w:gridSpan w:val="3"/>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E00D32" w:rsidRDefault="00E00D32">
            <w:pPr>
              <w:adjustRightInd w:val="0"/>
              <w:snapToGrid w:val="0"/>
              <w:spacing w:line="600" w:lineRule="exact"/>
              <w:rPr>
                <w:rFonts w:ascii="仿宋_GB2312" w:eastAsia="仿宋_GB2312" w:hAnsiTheme="minorEastAsia"/>
                <w:sz w:val="28"/>
                <w:szCs w:val="28"/>
              </w:rPr>
            </w:pPr>
          </w:p>
        </w:tc>
        <w:tc>
          <w:tcPr>
            <w:tcW w:w="1295" w:type="dxa"/>
            <w:gridSpan w:val="2"/>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rsidR="00E00D32" w:rsidRDefault="00E00D32">
            <w:pPr>
              <w:adjustRightInd w:val="0"/>
              <w:snapToGrid w:val="0"/>
              <w:spacing w:line="600" w:lineRule="exact"/>
              <w:rPr>
                <w:rFonts w:ascii="仿宋_GB2312" w:eastAsia="仿宋_GB2312" w:hAnsiTheme="minorEastAsia"/>
                <w:sz w:val="28"/>
                <w:szCs w:val="28"/>
              </w:rPr>
            </w:pPr>
          </w:p>
        </w:tc>
        <w:tc>
          <w:tcPr>
            <w:tcW w:w="5178" w:type="dxa"/>
            <w:gridSpan w:val="7"/>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rsidR="00E00D32" w:rsidRDefault="00E00D32">
            <w:pPr>
              <w:adjustRightInd w:val="0"/>
              <w:snapToGrid w:val="0"/>
              <w:spacing w:line="600" w:lineRule="exact"/>
              <w:rPr>
                <w:rFonts w:ascii="仿宋_GB2312" w:eastAsia="仿宋_GB2312" w:hAnsiTheme="minorEastAsia"/>
                <w:sz w:val="28"/>
                <w:szCs w:val="28"/>
              </w:rPr>
            </w:pPr>
          </w:p>
        </w:tc>
        <w:tc>
          <w:tcPr>
            <w:tcW w:w="1160" w:type="dxa"/>
            <w:gridSpan w:val="2"/>
            <w:vMerge w:val="restart"/>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rsidR="00E00D32" w:rsidRDefault="00E00D32">
            <w:pPr>
              <w:adjustRightInd w:val="0"/>
              <w:snapToGrid w:val="0"/>
              <w:spacing w:line="600" w:lineRule="exact"/>
              <w:rPr>
                <w:rFonts w:ascii="仿宋_GB2312" w:eastAsia="仿宋_GB2312" w:hAnsiTheme="minorEastAsia"/>
                <w:sz w:val="28"/>
                <w:szCs w:val="28"/>
              </w:rPr>
            </w:pPr>
          </w:p>
        </w:tc>
        <w:tc>
          <w:tcPr>
            <w:tcW w:w="1160" w:type="dxa"/>
            <w:gridSpan w:val="2"/>
            <w:vMerge/>
          </w:tcPr>
          <w:p w:rsidR="00E00D32" w:rsidRDefault="00E00D32">
            <w:pPr>
              <w:adjustRightInd w:val="0"/>
              <w:snapToGrid w:val="0"/>
              <w:spacing w:line="600" w:lineRule="exact"/>
              <w:rPr>
                <w:rFonts w:ascii="仿宋_GB2312" w:eastAsia="仿宋_GB2312" w:hAnsiTheme="minorEastAsia"/>
                <w:sz w:val="28"/>
                <w:szCs w:val="28"/>
              </w:rPr>
            </w:pPr>
          </w:p>
        </w:tc>
        <w:tc>
          <w:tcPr>
            <w:tcW w:w="2268" w:type="dxa"/>
            <w:gridSpan w:val="3"/>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rsidR="00E00D32" w:rsidRDefault="00E00D32">
            <w:pPr>
              <w:adjustRightInd w:val="0"/>
              <w:snapToGrid w:val="0"/>
              <w:spacing w:line="600" w:lineRule="exact"/>
              <w:rPr>
                <w:rFonts w:ascii="仿宋_GB2312" w:eastAsia="仿宋_GB2312" w:hAnsiTheme="minorEastAsia"/>
                <w:sz w:val="28"/>
                <w:szCs w:val="28"/>
              </w:rPr>
            </w:pPr>
          </w:p>
        </w:tc>
        <w:tc>
          <w:tcPr>
            <w:tcW w:w="1160" w:type="dxa"/>
            <w:gridSpan w:val="2"/>
            <w:vMerge/>
          </w:tcPr>
          <w:p w:rsidR="00E00D32" w:rsidRDefault="00E00D32">
            <w:pPr>
              <w:adjustRightInd w:val="0"/>
              <w:snapToGrid w:val="0"/>
              <w:spacing w:line="600" w:lineRule="exact"/>
              <w:rPr>
                <w:rFonts w:ascii="仿宋_GB2312" w:eastAsia="仿宋_GB2312" w:hAnsiTheme="minorEastAsia"/>
                <w:sz w:val="28"/>
                <w:szCs w:val="28"/>
              </w:rPr>
            </w:pPr>
          </w:p>
        </w:tc>
        <w:tc>
          <w:tcPr>
            <w:tcW w:w="2268" w:type="dxa"/>
            <w:gridSpan w:val="3"/>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rsidR="00E00D32" w:rsidRDefault="00E00D32">
            <w:pPr>
              <w:adjustRightInd w:val="0"/>
              <w:snapToGrid w:val="0"/>
              <w:spacing w:line="600" w:lineRule="exact"/>
              <w:rPr>
                <w:rFonts w:ascii="仿宋_GB2312" w:eastAsia="仿宋_GB2312" w:hAnsiTheme="minorEastAsia"/>
                <w:sz w:val="28"/>
                <w:szCs w:val="28"/>
              </w:rPr>
            </w:pPr>
          </w:p>
        </w:tc>
        <w:tc>
          <w:tcPr>
            <w:tcW w:w="1160" w:type="dxa"/>
            <w:gridSpan w:val="2"/>
            <w:vMerge/>
          </w:tcPr>
          <w:p w:rsidR="00E00D32" w:rsidRDefault="00E00D32">
            <w:pPr>
              <w:adjustRightInd w:val="0"/>
              <w:snapToGrid w:val="0"/>
              <w:spacing w:line="600" w:lineRule="exact"/>
              <w:rPr>
                <w:rFonts w:ascii="仿宋_GB2312" w:eastAsia="仿宋_GB2312" w:hAnsiTheme="minorEastAsia"/>
                <w:sz w:val="28"/>
                <w:szCs w:val="28"/>
              </w:rPr>
            </w:pPr>
          </w:p>
        </w:tc>
        <w:tc>
          <w:tcPr>
            <w:tcW w:w="2268" w:type="dxa"/>
            <w:gridSpan w:val="3"/>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rsidR="00E00D32" w:rsidRDefault="00E00D32">
            <w:pPr>
              <w:adjustRightInd w:val="0"/>
              <w:snapToGrid w:val="0"/>
              <w:spacing w:line="600" w:lineRule="exact"/>
              <w:rPr>
                <w:rFonts w:ascii="仿宋_GB2312" w:eastAsia="仿宋_GB2312" w:hAnsiTheme="minorEastAsia"/>
                <w:sz w:val="28"/>
                <w:szCs w:val="28"/>
              </w:rPr>
            </w:pPr>
          </w:p>
        </w:tc>
      </w:tr>
      <w:tr w:rsidR="00E00D32">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rsidR="00E00D32" w:rsidRDefault="00E00D32">
            <w:pPr>
              <w:adjustRightInd w:val="0"/>
              <w:snapToGrid w:val="0"/>
              <w:spacing w:line="600" w:lineRule="exact"/>
              <w:rPr>
                <w:rFonts w:ascii="仿宋_GB2312" w:eastAsia="仿宋_GB2312" w:hAnsiTheme="minorEastAsia"/>
                <w:sz w:val="28"/>
                <w:szCs w:val="28"/>
              </w:rPr>
            </w:pPr>
          </w:p>
        </w:tc>
        <w:tc>
          <w:tcPr>
            <w:tcW w:w="1160" w:type="dxa"/>
            <w:gridSpan w:val="2"/>
            <w:vMerge/>
          </w:tcPr>
          <w:p w:rsidR="00E00D32" w:rsidRDefault="00E00D32">
            <w:pPr>
              <w:adjustRightInd w:val="0"/>
              <w:snapToGrid w:val="0"/>
              <w:spacing w:line="600" w:lineRule="exact"/>
              <w:rPr>
                <w:rFonts w:ascii="仿宋_GB2312" w:eastAsia="仿宋_GB2312" w:hAnsiTheme="minorEastAsia"/>
                <w:sz w:val="28"/>
                <w:szCs w:val="28"/>
              </w:rPr>
            </w:pPr>
          </w:p>
        </w:tc>
        <w:tc>
          <w:tcPr>
            <w:tcW w:w="2268" w:type="dxa"/>
            <w:gridSpan w:val="3"/>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rsidR="00E00D32" w:rsidRDefault="00E00D32">
            <w:pPr>
              <w:adjustRightInd w:val="0"/>
              <w:snapToGrid w:val="0"/>
              <w:spacing w:line="600" w:lineRule="exact"/>
              <w:rPr>
                <w:rFonts w:ascii="仿宋_GB2312" w:eastAsia="仿宋_GB2312" w:hAnsiTheme="minorEastAsia"/>
                <w:sz w:val="28"/>
                <w:szCs w:val="28"/>
              </w:rPr>
            </w:pPr>
          </w:p>
        </w:tc>
      </w:tr>
      <w:tr w:rsidR="00E00D32">
        <w:trPr>
          <w:trHeight w:val="1186"/>
        </w:trPr>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rsidR="00E00D32" w:rsidRDefault="00E00D32">
            <w:pPr>
              <w:adjustRightInd w:val="0"/>
              <w:snapToGrid w:val="0"/>
              <w:spacing w:line="600" w:lineRule="exact"/>
              <w:rPr>
                <w:rFonts w:ascii="仿宋_GB2312" w:eastAsia="仿宋_GB2312" w:hAnsiTheme="minorEastAsia"/>
                <w:sz w:val="28"/>
                <w:szCs w:val="28"/>
              </w:rPr>
            </w:pPr>
          </w:p>
        </w:tc>
      </w:tr>
      <w:tr w:rsidR="00E00D32">
        <w:trPr>
          <w:trHeight w:val="712"/>
        </w:trPr>
        <w:tc>
          <w:tcPr>
            <w:tcW w:w="1986" w:type="dxa"/>
          </w:tcPr>
          <w:p w:rsidR="00E00D32" w:rsidRDefault="00484AA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rsidR="00E00D32" w:rsidRDefault="00E00D32">
            <w:pPr>
              <w:adjustRightInd w:val="0"/>
              <w:snapToGrid w:val="0"/>
              <w:spacing w:line="600" w:lineRule="exact"/>
              <w:rPr>
                <w:rFonts w:ascii="仿宋_GB2312" w:eastAsia="仿宋_GB2312" w:hAnsiTheme="minorEastAsia"/>
                <w:sz w:val="28"/>
                <w:szCs w:val="28"/>
              </w:rPr>
            </w:pPr>
          </w:p>
        </w:tc>
      </w:tr>
    </w:tbl>
    <w:p w:rsidR="00E00D32" w:rsidRDefault="00484AAF">
      <w:pPr>
        <w:adjustRightInd w:val="0"/>
        <w:snapToGrid w:val="0"/>
        <w:ind w:firstLine="573"/>
        <w:rPr>
          <w:rFonts w:asciiTheme="minorEastAsia" w:hAnsiTheme="minorEastAsia" w:cs="Times New Roman"/>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（相关证明文件附后）</w:t>
      </w:r>
    </w:p>
    <w:p w:rsidR="00E00D32" w:rsidRDefault="00484AAF">
      <w:pPr>
        <w:adjustRightInd w:val="0"/>
        <w:snapToGrid w:val="0"/>
        <w:spacing w:line="360" w:lineRule="auto"/>
        <w:jc w:val="right"/>
        <w:rPr>
          <w:rFonts w:asciiTheme="minorEastAsia" w:hAnsiTheme="minorEastAsia" w:cs="Times New Roman"/>
          <w:b/>
          <w:bCs/>
          <w:sz w:val="28"/>
          <w:szCs w:val="28"/>
        </w:rPr>
      </w:pPr>
      <w:bookmarkStart w:id="131" w:name="_Hlk59025866"/>
      <w:r>
        <w:rPr>
          <w:rFonts w:ascii="宋体" w:eastAsia="宋体" w:hAnsi="宋体" w:cs="宋体" w:hint="eastAsia"/>
          <w:sz w:val="24"/>
          <w:szCs w:val="24"/>
          <w:lang w:val="en-GB"/>
        </w:rPr>
        <w:t>供应商名称（加盖公章）：</w:t>
      </w:r>
    </w:p>
    <w:p w:rsidR="00E00D32" w:rsidRDefault="00484AAF">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3.2不得存在情形承诺函</w:t>
      </w:r>
    </w:p>
    <w:bookmarkEnd w:id="131"/>
    <w:p w:rsidR="00E00D32" w:rsidRDefault="00E00D32">
      <w:pPr>
        <w:adjustRightInd w:val="0"/>
        <w:snapToGrid w:val="0"/>
        <w:spacing w:line="360" w:lineRule="auto"/>
        <w:rPr>
          <w:rFonts w:ascii="宋体" w:eastAsia="宋体" w:hAnsi="宋体" w:cs="宋体"/>
          <w:sz w:val="24"/>
          <w:szCs w:val="24"/>
          <w:lang w:val="en-GB"/>
        </w:rPr>
      </w:pPr>
    </w:p>
    <w:p w:rsidR="00E00D32" w:rsidRDefault="00484AAF">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广州市净水有限公司</w:t>
      </w:r>
    </w:p>
    <w:p w:rsidR="00E00D32" w:rsidRDefault="00484AAF">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w:t>
      </w:r>
      <w:r>
        <w:rPr>
          <w:rFonts w:ascii="宋体" w:eastAsia="宋体" w:hAnsi="宋体" w:cs="宋体" w:hint="eastAsia"/>
          <w:sz w:val="24"/>
          <w:szCs w:val="24"/>
        </w:rPr>
        <w:t>******</w:t>
      </w:r>
      <w:r>
        <w:rPr>
          <w:rFonts w:ascii="宋体" w:hAnsi="宋体" w:cs="宋体" w:hint="eastAsia"/>
          <w:sz w:val="24"/>
          <w:szCs w:val="24"/>
          <w:lang w:val="en-GB"/>
        </w:rPr>
        <w:t>项目</w:t>
      </w:r>
      <w:r>
        <w:rPr>
          <w:rFonts w:ascii="宋体" w:eastAsia="宋体" w:hAnsi="宋体" w:cs="宋体" w:hint="eastAsia"/>
          <w:sz w:val="24"/>
          <w:szCs w:val="24"/>
          <w:u w:val="single"/>
          <w:lang w:val="en-GB"/>
        </w:rPr>
        <w:t>（项目编号： ******）</w:t>
      </w:r>
      <w:r>
        <w:rPr>
          <w:rFonts w:ascii="宋体" w:eastAsia="宋体" w:hAnsi="宋体" w:cs="宋体" w:hint="eastAsia"/>
          <w:sz w:val="24"/>
          <w:szCs w:val="24"/>
          <w:lang w:val="en-GB"/>
        </w:rPr>
        <w:t>采购期间，未被</w:t>
      </w:r>
      <w:r>
        <w:rPr>
          <w:rFonts w:ascii="仿宋_GB2312" w:eastAsia="仿宋_GB2312" w:hint="eastAsia"/>
          <w:sz w:val="28"/>
          <w:szCs w:val="28"/>
        </w:rPr>
        <w:t>列入下列情形之一：</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（1）与本项目其他供应商的单位负责人为同一人。</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（2）与本项目其他供应商存在控股</w:t>
      </w:r>
      <w:r>
        <w:rPr>
          <w:rFonts w:ascii="宋体" w:hAnsi="宋体" w:cs="宋体" w:hint="eastAsia"/>
          <w:sz w:val="24"/>
          <w:szCs w:val="24"/>
        </w:rPr>
        <w:t>或</w:t>
      </w:r>
      <w:r>
        <w:rPr>
          <w:rFonts w:ascii="宋体" w:hAnsi="宋体" w:cs="宋体" w:hint="eastAsia"/>
          <w:sz w:val="24"/>
          <w:szCs w:val="24"/>
          <w:lang w:val="en-GB"/>
        </w:rPr>
        <w:t>管理关系。</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3</w:t>
      </w:r>
      <w:r>
        <w:rPr>
          <w:rFonts w:ascii="宋体" w:hAnsi="宋体" w:cs="宋体" w:hint="eastAsia"/>
          <w:sz w:val="24"/>
          <w:szCs w:val="24"/>
          <w:lang w:val="en-GB"/>
        </w:rPr>
        <w:t>）被本项目所在地省级以上行业主管部门依法暂停、取消投标或禁止参加采购活动且处于有效期内的。</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4</w:t>
      </w:r>
      <w:r>
        <w:rPr>
          <w:rFonts w:ascii="宋体" w:hAnsi="宋体" w:cs="宋体" w:hint="eastAsia"/>
          <w:sz w:val="24"/>
          <w:szCs w:val="24"/>
          <w:lang w:val="en-GB"/>
        </w:rPr>
        <w:t>）处于被责令停产停业、暂扣或者吊销执照、暂扣或者吊销许可证、吊销资质证书状态。</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5</w:t>
      </w:r>
      <w:r>
        <w:rPr>
          <w:rFonts w:ascii="宋体" w:hAnsi="宋体" w:cs="宋体" w:hint="eastAsia"/>
          <w:sz w:val="24"/>
          <w:szCs w:val="24"/>
          <w:lang w:val="en-GB"/>
        </w:rPr>
        <w:t>）进入清算程序，或被宣告破产，或其他丧失履约能力情形的。</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6</w:t>
      </w:r>
      <w:r>
        <w:rPr>
          <w:rFonts w:ascii="宋体" w:hAnsi="宋体" w:cs="宋体" w:hint="eastAsia"/>
          <w:sz w:val="24"/>
          <w:szCs w:val="24"/>
          <w:lang w:val="en-GB"/>
        </w:rPr>
        <w:t>）近三年内因发生质量或安全生产事故等受到行政处罚且在处罚期内的。</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7</w:t>
      </w:r>
      <w:r>
        <w:rPr>
          <w:rFonts w:ascii="宋体" w:hAnsi="宋体" w:cs="宋体" w:hint="eastAsia"/>
          <w:sz w:val="24"/>
          <w:szCs w:val="24"/>
          <w:lang w:val="en-GB"/>
        </w:rPr>
        <w:t>）被最高人民法院在“信用中国”网站（www.creditchina.gov.cn）或各级信用信息共享平台中列入失信被执行人名单。</w:t>
      </w:r>
    </w:p>
    <w:p w:rsidR="00E00D32" w:rsidRDefault="00484AAF">
      <w:pPr>
        <w:pStyle w:val="23"/>
        <w:ind w:firstLineChars="200" w:firstLine="480"/>
        <w:rPr>
          <w:rFonts w:eastAsiaTheme="minorEastAsia" w:cs="宋体"/>
          <w:color w:val="auto"/>
          <w:kern w:val="2"/>
          <w:lang w:val="en-GB"/>
        </w:rPr>
      </w:pPr>
      <w:r>
        <w:rPr>
          <w:rFonts w:eastAsiaTheme="minorEastAsia" w:cs="宋体" w:hint="eastAsia"/>
          <w:color w:val="auto"/>
          <w:lang w:val="en-GB"/>
        </w:rPr>
        <w:t>（</w:t>
      </w:r>
      <w:r>
        <w:rPr>
          <w:rFonts w:cs="宋体" w:hint="eastAsia"/>
          <w:color w:val="auto"/>
        </w:rPr>
        <w:t>8</w:t>
      </w:r>
      <w:r>
        <w:rPr>
          <w:rFonts w:eastAsiaTheme="minorEastAsia" w:cs="宋体" w:hint="eastAsia"/>
          <w:color w:val="auto"/>
          <w:lang w:val="en-GB"/>
        </w:rPr>
        <w:t>）</w:t>
      </w:r>
      <w:r>
        <w:rPr>
          <w:rFonts w:eastAsiaTheme="minorEastAsia" w:cs="宋体" w:hint="eastAsia"/>
          <w:color w:val="auto"/>
          <w:kern w:val="2"/>
          <w:lang w:val="en-GB"/>
        </w:rPr>
        <w:t>被“全国企业信用信息公示系统”（网址：http://www.gsxt.gov.cn/）</w:t>
      </w:r>
    </w:p>
    <w:p w:rsidR="00E00D32" w:rsidRDefault="00484AAF">
      <w:pPr>
        <w:pStyle w:val="23"/>
        <w:rPr>
          <w:rFonts w:eastAsiaTheme="minorEastAsia" w:cs="宋体"/>
          <w:color w:val="auto"/>
          <w:kern w:val="2"/>
          <w:lang w:val="en-GB"/>
        </w:rPr>
      </w:pPr>
      <w:r>
        <w:rPr>
          <w:rFonts w:eastAsiaTheme="minorEastAsia" w:cs="宋体" w:hint="eastAsia"/>
          <w:color w:val="auto"/>
          <w:kern w:val="2"/>
          <w:lang w:val="en-GB"/>
        </w:rPr>
        <w:t>列入经营异常名录和严重违法企业名单。</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9</w:t>
      </w:r>
      <w:r>
        <w:rPr>
          <w:rFonts w:ascii="宋体" w:hAnsi="宋体" w:cs="宋体" w:hint="eastAsia"/>
          <w:sz w:val="24"/>
          <w:szCs w:val="24"/>
          <w:lang w:val="en-GB"/>
        </w:rPr>
        <w:t>）被“信用广州”网站纳入失信被执行人名单（失信黑名单）。</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10</w:t>
      </w:r>
      <w:r>
        <w:rPr>
          <w:rFonts w:ascii="宋体" w:hAnsi="宋体" w:cs="宋体" w:hint="eastAsia"/>
          <w:sz w:val="24"/>
          <w:szCs w:val="24"/>
          <w:lang w:val="en-GB"/>
        </w:rPr>
        <w:t>）被纳入本项目采购人（包括市水投集团及相关所属企业）书面限制参与采购活动且处于有效期内的。</w:t>
      </w:r>
    </w:p>
    <w:p w:rsidR="00E00D32" w:rsidRDefault="00484AA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w:t>
      </w:r>
      <w:r>
        <w:rPr>
          <w:rFonts w:ascii="宋体" w:hAnsi="宋体" w:cs="宋体" w:hint="eastAsia"/>
          <w:sz w:val="24"/>
          <w:szCs w:val="24"/>
        </w:rPr>
        <w:t>1</w:t>
      </w:r>
      <w:r>
        <w:rPr>
          <w:rFonts w:ascii="宋体" w:hAnsi="宋体" w:cs="宋体" w:hint="eastAsia"/>
          <w:sz w:val="24"/>
          <w:szCs w:val="24"/>
          <w:lang w:val="en-GB"/>
        </w:rPr>
        <w:t>）其他违法违纪行为，经审查认为不宜被邀请参加采购活动的。</w:t>
      </w:r>
    </w:p>
    <w:p w:rsidR="00E00D32" w:rsidRDefault="00E00D32">
      <w:pPr>
        <w:adjustRightInd w:val="0"/>
        <w:snapToGrid w:val="0"/>
        <w:spacing w:line="360" w:lineRule="auto"/>
        <w:rPr>
          <w:rFonts w:ascii="宋体" w:eastAsia="宋体" w:hAnsi="宋体" w:cs="宋体"/>
          <w:b/>
          <w:szCs w:val="21"/>
        </w:rPr>
      </w:pPr>
    </w:p>
    <w:p w:rsidR="00E00D32" w:rsidRDefault="00484AAF">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E00D32" w:rsidRDefault="00484AAF">
      <w:pPr>
        <w:jc w:val="right"/>
      </w:pPr>
      <w:r>
        <w:rPr>
          <w:rFonts w:ascii="宋体" w:eastAsia="宋体" w:hAnsi="宋体" w:cs="宋体" w:hint="eastAsia"/>
          <w:sz w:val="24"/>
          <w:szCs w:val="24"/>
          <w:lang w:val="en-GB"/>
        </w:rPr>
        <w:t>年  月  日</w:t>
      </w:r>
    </w:p>
    <w:p w:rsidR="00E00D32" w:rsidRDefault="00E00D32">
      <w:pPr>
        <w:jc w:val="left"/>
        <w:rPr>
          <w:rFonts w:asciiTheme="minorEastAsia" w:hAnsiTheme="minorEastAsia" w:cs="Times New Roman"/>
          <w:b/>
          <w:bCs/>
          <w:sz w:val="28"/>
          <w:szCs w:val="28"/>
        </w:rPr>
      </w:pPr>
    </w:p>
    <w:p w:rsidR="00E00D32" w:rsidRDefault="00E00D32">
      <w:pPr>
        <w:jc w:val="left"/>
        <w:rPr>
          <w:rFonts w:asciiTheme="minorEastAsia" w:hAnsiTheme="minorEastAsia" w:cs="Times New Roman"/>
          <w:b/>
          <w:bCs/>
          <w:sz w:val="28"/>
          <w:szCs w:val="28"/>
        </w:rPr>
      </w:pPr>
    </w:p>
    <w:p w:rsidR="00E00D32" w:rsidRDefault="00484AAF">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4.拟投入本项目的项目负责人情况表</w:t>
      </w:r>
    </w:p>
    <w:p w:rsidR="00E00D32" w:rsidRDefault="00E00D32">
      <w:pPr>
        <w:pStyle w:val="23"/>
        <w:rPr>
          <w:rFonts w:ascii="仿宋_GB2312" w:eastAsia="仿宋_GB2312" w:hAnsiTheme="minorEastAsia"/>
          <w:color w:val="auto"/>
          <w:sz w:val="28"/>
          <w:szCs w:val="28"/>
        </w:rPr>
      </w:pPr>
    </w:p>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 xml:space="preserve"> 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332"/>
        <w:gridCol w:w="1165"/>
        <w:gridCol w:w="828"/>
        <w:gridCol w:w="785"/>
        <w:gridCol w:w="1208"/>
        <w:gridCol w:w="129"/>
        <w:gridCol w:w="1864"/>
        <w:gridCol w:w="334"/>
        <w:gridCol w:w="1119"/>
      </w:tblGrid>
      <w:tr w:rsidR="00E00D32">
        <w:tc>
          <w:tcPr>
            <w:tcW w:w="1661" w:type="dxa"/>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497" w:type="dxa"/>
            <w:gridSpan w:val="2"/>
          </w:tcPr>
          <w:p w:rsidR="00E00D32" w:rsidRDefault="00E00D32">
            <w:pPr>
              <w:jc w:val="center"/>
              <w:rPr>
                <w:rFonts w:ascii="仿宋" w:eastAsia="仿宋" w:hAnsi="仿宋" w:cs="仿宋_GB2312"/>
                <w:b/>
                <w:sz w:val="28"/>
                <w:szCs w:val="28"/>
              </w:rPr>
            </w:pPr>
          </w:p>
        </w:tc>
        <w:tc>
          <w:tcPr>
            <w:tcW w:w="1613" w:type="dxa"/>
            <w:gridSpan w:val="2"/>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337" w:type="dxa"/>
            <w:gridSpan w:val="2"/>
          </w:tcPr>
          <w:p w:rsidR="00E00D32" w:rsidRDefault="00E00D32">
            <w:pPr>
              <w:jc w:val="center"/>
              <w:rPr>
                <w:rFonts w:ascii="仿宋" w:eastAsia="仿宋" w:hAnsi="仿宋" w:cs="仿宋_GB2312"/>
                <w:b/>
                <w:sz w:val="28"/>
                <w:szCs w:val="28"/>
              </w:rPr>
            </w:pPr>
          </w:p>
        </w:tc>
        <w:tc>
          <w:tcPr>
            <w:tcW w:w="2198" w:type="dxa"/>
            <w:gridSpan w:val="2"/>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119" w:type="dxa"/>
          </w:tcPr>
          <w:p w:rsidR="00E00D32" w:rsidRDefault="00E00D32">
            <w:pPr>
              <w:jc w:val="center"/>
              <w:rPr>
                <w:rFonts w:ascii="仿宋" w:eastAsia="仿宋" w:hAnsi="仿宋" w:cs="仿宋_GB2312"/>
                <w:b/>
                <w:sz w:val="28"/>
                <w:szCs w:val="28"/>
              </w:rPr>
            </w:pPr>
          </w:p>
        </w:tc>
      </w:tr>
      <w:tr w:rsidR="00E00D32">
        <w:tc>
          <w:tcPr>
            <w:tcW w:w="1661" w:type="dxa"/>
          </w:tcPr>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497" w:type="dxa"/>
            <w:gridSpan w:val="2"/>
          </w:tcPr>
          <w:p w:rsidR="00E00D32" w:rsidRDefault="00E00D32">
            <w:pPr>
              <w:spacing w:line="360" w:lineRule="exact"/>
              <w:jc w:val="center"/>
              <w:rPr>
                <w:rFonts w:ascii="仿宋" w:eastAsia="仿宋" w:hAnsi="仿宋" w:cs="仿宋_GB2312"/>
                <w:b/>
                <w:sz w:val="28"/>
                <w:szCs w:val="28"/>
              </w:rPr>
            </w:pPr>
          </w:p>
        </w:tc>
        <w:tc>
          <w:tcPr>
            <w:tcW w:w="1613" w:type="dxa"/>
            <w:gridSpan w:val="2"/>
          </w:tcPr>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337" w:type="dxa"/>
            <w:gridSpan w:val="2"/>
          </w:tcPr>
          <w:p w:rsidR="00E00D32" w:rsidRDefault="00E00D32">
            <w:pPr>
              <w:spacing w:line="360" w:lineRule="exact"/>
              <w:jc w:val="center"/>
              <w:rPr>
                <w:rFonts w:ascii="仿宋" w:eastAsia="仿宋" w:hAnsi="仿宋" w:cs="仿宋_GB2312"/>
                <w:b/>
                <w:sz w:val="28"/>
                <w:szCs w:val="28"/>
              </w:rPr>
            </w:pPr>
          </w:p>
        </w:tc>
        <w:tc>
          <w:tcPr>
            <w:tcW w:w="2198" w:type="dxa"/>
            <w:gridSpan w:val="2"/>
          </w:tcPr>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119" w:type="dxa"/>
          </w:tcPr>
          <w:p w:rsidR="00E00D32" w:rsidRDefault="00E00D32">
            <w:pPr>
              <w:spacing w:line="360" w:lineRule="exact"/>
              <w:jc w:val="center"/>
              <w:rPr>
                <w:rFonts w:ascii="仿宋" w:eastAsia="仿宋" w:hAnsi="仿宋" w:cs="仿宋_GB2312"/>
                <w:b/>
                <w:sz w:val="28"/>
                <w:szCs w:val="28"/>
              </w:rPr>
            </w:pPr>
          </w:p>
        </w:tc>
      </w:tr>
      <w:tr w:rsidR="00E00D32">
        <w:trPr>
          <w:trHeight w:val="595"/>
        </w:trPr>
        <w:tc>
          <w:tcPr>
            <w:tcW w:w="1661" w:type="dxa"/>
          </w:tcPr>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497" w:type="dxa"/>
            <w:gridSpan w:val="2"/>
          </w:tcPr>
          <w:p w:rsidR="00E00D32" w:rsidRDefault="00E00D32">
            <w:pPr>
              <w:spacing w:line="360" w:lineRule="exact"/>
              <w:jc w:val="center"/>
              <w:rPr>
                <w:rFonts w:ascii="仿宋" w:eastAsia="仿宋" w:hAnsi="仿宋" w:cs="仿宋_GB2312"/>
                <w:b/>
                <w:sz w:val="28"/>
                <w:szCs w:val="28"/>
              </w:rPr>
            </w:pPr>
          </w:p>
        </w:tc>
        <w:tc>
          <w:tcPr>
            <w:tcW w:w="1613" w:type="dxa"/>
            <w:gridSpan w:val="2"/>
          </w:tcPr>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337" w:type="dxa"/>
            <w:gridSpan w:val="2"/>
          </w:tcPr>
          <w:p w:rsidR="00E00D32" w:rsidRDefault="00E00D32">
            <w:pPr>
              <w:spacing w:line="360" w:lineRule="exact"/>
              <w:jc w:val="center"/>
              <w:rPr>
                <w:rFonts w:ascii="仿宋" w:eastAsia="仿宋" w:hAnsi="仿宋" w:cs="仿宋_GB2312"/>
                <w:b/>
                <w:sz w:val="28"/>
                <w:szCs w:val="28"/>
              </w:rPr>
            </w:pPr>
          </w:p>
        </w:tc>
        <w:tc>
          <w:tcPr>
            <w:tcW w:w="2198" w:type="dxa"/>
            <w:gridSpan w:val="2"/>
          </w:tcPr>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119" w:type="dxa"/>
          </w:tcPr>
          <w:p w:rsidR="00E00D32" w:rsidRDefault="00E00D32">
            <w:pPr>
              <w:spacing w:line="360" w:lineRule="exact"/>
              <w:jc w:val="center"/>
              <w:rPr>
                <w:rFonts w:ascii="仿宋" w:eastAsia="仿宋" w:hAnsi="仿宋" w:cs="仿宋_GB2312"/>
                <w:b/>
                <w:sz w:val="28"/>
                <w:szCs w:val="28"/>
              </w:rPr>
            </w:pPr>
          </w:p>
        </w:tc>
      </w:tr>
      <w:tr w:rsidR="00E00D32">
        <w:tc>
          <w:tcPr>
            <w:tcW w:w="3158" w:type="dxa"/>
            <w:gridSpan w:val="3"/>
          </w:tcPr>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2950" w:type="dxa"/>
            <w:gridSpan w:val="4"/>
          </w:tcPr>
          <w:p w:rsidR="00E00D32" w:rsidRDefault="00E00D32">
            <w:pPr>
              <w:spacing w:line="360" w:lineRule="exact"/>
              <w:jc w:val="center"/>
              <w:rPr>
                <w:rFonts w:ascii="仿宋" w:eastAsia="仿宋" w:hAnsi="仿宋" w:cs="仿宋_GB2312"/>
                <w:b/>
                <w:sz w:val="28"/>
                <w:szCs w:val="28"/>
              </w:rPr>
            </w:pPr>
          </w:p>
        </w:tc>
        <w:tc>
          <w:tcPr>
            <w:tcW w:w="2198" w:type="dxa"/>
            <w:gridSpan w:val="2"/>
          </w:tcPr>
          <w:p w:rsidR="00E00D32" w:rsidRDefault="00484AA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E00D32" w:rsidRDefault="00E00D32">
            <w:pPr>
              <w:spacing w:line="360" w:lineRule="exact"/>
              <w:jc w:val="center"/>
              <w:rPr>
                <w:rFonts w:ascii="仿宋" w:eastAsia="仿宋" w:hAnsi="仿宋" w:cs="仿宋_GB2312"/>
                <w:b/>
                <w:sz w:val="28"/>
                <w:szCs w:val="28"/>
              </w:rPr>
            </w:pPr>
          </w:p>
        </w:tc>
      </w:tr>
      <w:tr w:rsidR="00E00D32">
        <w:tc>
          <w:tcPr>
            <w:tcW w:w="3158" w:type="dxa"/>
            <w:gridSpan w:val="3"/>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职称证专业</w:t>
            </w:r>
          </w:p>
        </w:tc>
        <w:tc>
          <w:tcPr>
            <w:tcW w:w="2950" w:type="dxa"/>
            <w:gridSpan w:val="4"/>
          </w:tcPr>
          <w:p w:rsidR="00E00D32" w:rsidRDefault="00E00D32">
            <w:pPr>
              <w:jc w:val="center"/>
              <w:rPr>
                <w:rFonts w:ascii="仿宋" w:eastAsia="仿宋" w:hAnsi="仿宋" w:cs="仿宋_GB2312"/>
                <w:b/>
                <w:sz w:val="28"/>
                <w:szCs w:val="28"/>
              </w:rPr>
            </w:pPr>
          </w:p>
        </w:tc>
        <w:tc>
          <w:tcPr>
            <w:tcW w:w="2198" w:type="dxa"/>
            <w:gridSpan w:val="2"/>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E00D32" w:rsidRDefault="00E00D32">
            <w:pPr>
              <w:jc w:val="center"/>
              <w:rPr>
                <w:rFonts w:ascii="仿宋" w:eastAsia="仿宋" w:hAnsi="仿宋" w:cs="仿宋_GB2312"/>
                <w:b/>
                <w:sz w:val="28"/>
                <w:szCs w:val="28"/>
              </w:rPr>
            </w:pPr>
          </w:p>
        </w:tc>
      </w:tr>
      <w:tr w:rsidR="00E00D32">
        <w:tc>
          <w:tcPr>
            <w:tcW w:w="9425" w:type="dxa"/>
            <w:gridSpan w:val="10"/>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E00D32">
        <w:tc>
          <w:tcPr>
            <w:tcW w:w="1993" w:type="dxa"/>
            <w:gridSpan w:val="2"/>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453" w:type="dxa"/>
            <w:gridSpan w:val="2"/>
          </w:tcPr>
          <w:p w:rsidR="00E00D32" w:rsidRDefault="00484AAF">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E00D32">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453" w:type="dxa"/>
            <w:gridSpan w:val="2"/>
          </w:tcPr>
          <w:p w:rsidR="00E00D32" w:rsidRDefault="00E00D32">
            <w:pPr>
              <w:jc w:val="center"/>
              <w:rPr>
                <w:rFonts w:ascii="仿宋" w:eastAsia="仿宋" w:hAnsi="仿宋" w:cs="仿宋_GB2312"/>
                <w:b/>
                <w:sz w:val="28"/>
                <w:szCs w:val="28"/>
              </w:rPr>
            </w:pPr>
          </w:p>
        </w:tc>
      </w:tr>
      <w:tr w:rsidR="00E00D32">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453" w:type="dxa"/>
            <w:gridSpan w:val="2"/>
          </w:tcPr>
          <w:p w:rsidR="00E00D32" w:rsidRDefault="00E00D32">
            <w:pPr>
              <w:jc w:val="center"/>
              <w:rPr>
                <w:rFonts w:ascii="仿宋" w:eastAsia="仿宋" w:hAnsi="仿宋" w:cs="仿宋_GB2312"/>
                <w:b/>
                <w:sz w:val="28"/>
                <w:szCs w:val="28"/>
              </w:rPr>
            </w:pPr>
          </w:p>
        </w:tc>
      </w:tr>
      <w:tr w:rsidR="00E00D32">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993" w:type="dxa"/>
            <w:gridSpan w:val="2"/>
          </w:tcPr>
          <w:p w:rsidR="00E00D32" w:rsidRDefault="00E00D32">
            <w:pPr>
              <w:jc w:val="center"/>
              <w:rPr>
                <w:rFonts w:ascii="仿宋" w:eastAsia="仿宋" w:hAnsi="仿宋" w:cs="仿宋_GB2312"/>
                <w:b/>
                <w:sz w:val="28"/>
                <w:szCs w:val="28"/>
              </w:rPr>
            </w:pPr>
          </w:p>
        </w:tc>
        <w:tc>
          <w:tcPr>
            <w:tcW w:w="1453" w:type="dxa"/>
            <w:gridSpan w:val="2"/>
          </w:tcPr>
          <w:p w:rsidR="00E00D32" w:rsidRDefault="00E00D32">
            <w:pPr>
              <w:jc w:val="center"/>
              <w:rPr>
                <w:rFonts w:ascii="仿宋" w:eastAsia="仿宋" w:hAnsi="仿宋" w:cs="仿宋_GB2312"/>
                <w:b/>
                <w:sz w:val="28"/>
                <w:szCs w:val="28"/>
              </w:rPr>
            </w:pPr>
          </w:p>
        </w:tc>
      </w:tr>
    </w:tbl>
    <w:p w:rsidR="00E00D32" w:rsidRDefault="00E00D32">
      <w:pPr>
        <w:pStyle w:val="23"/>
        <w:rPr>
          <w:rFonts w:ascii="仿宋_GB2312" w:eastAsia="仿宋_GB2312" w:hAnsiTheme="minorEastAsia"/>
          <w:color w:val="auto"/>
          <w:sz w:val="28"/>
          <w:szCs w:val="28"/>
        </w:rPr>
      </w:pPr>
    </w:p>
    <w:p w:rsidR="00E00D32" w:rsidRDefault="00E00D32">
      <w:pPr>
        <w:pStyle w:val="23"/>
        <w:rPr>
          <w:rFonts w:ascii="仿宋_GB2312" w:eastAsia="仿宋_GB2312" w:hAnsiTheme="minorEastAsia"/>
          <w:color w:val="auto"/>
          <w:sz w:val="28"/>
          <w:szCs w:val="28"/>
        </w:rPr>
      </w:pPr>
    </w:p>
    <w:p w:rsidR="00E00D32" w:rsidRDefault="00484AAF">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E00D32" w:rsidRDefault="00484AAF">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  月  日</w:t>
      </w:r>
    </w:p>
    <w:p w:rsidR="00E00D32" w:rsidRDefault="00E00D32">
      <w:pPr>
        <w:pStyle w:val="23"/>
        <w:rPr>
          <w:rFonts w:ascii="仿宋_GB2312" w:eastAsia="仿宋_GB2312" w:hAnsiTheme="minorEastAsia"/>
          <w:color w:val="auto"/>
          <w:sz w:val="28"/>
          <w:szCs w:val="28"/>
        </w:rPr>
      </w:pPr>
    </w:p>
    <w:p w:rsidR="00E00D32" w:rsidRDefault="00E00D32">
      <w:pPr>
        <w:pStyle w:val="23"/>
        <w:rPr>
          <w:rFonts w:ascii="仿宋_GB2312" w:eastAsia="仿宋_GB2312" w:hAnsiTheme="minorEastAsia"/>
          <w:color w:val="auto"/>
          <w:sz w:val="28"/>
          <w:szCs w:val="28"/>
        </w:rPr>
      </w:pPr>
    </w:p>
    <w:p w:rsidR="00E00D32" w:rsidRDefault="00484AAF">
      <w:pPr>
        <w:pStyle w:val="3"/>
        <w:numPr>
          <w:ilvl w:val="0"/>
          <w:numId w:val="7"/>
        </w:numPr>
        <w:rPr>
          <w:rFonts w:asciiTheme="minorEastAsia" w:eastAsiaTheme="minorEastAsia" w:hAnsiTheme="minorEastAsia" w:hint="eastAsia"/>
          <w:sz w:val="28"/>
          <w:szCs w:val="28"/>
        </w:rPr>
      </w:pPr>
      <w:bookmarkStart w:id="132" w:name="_Toc19423"/>
      <w:bookmarkStart w:id="133" w:name="_Toc32430"/>
      <w:r>
        <w:rPr>
          <w:rFonts w:asciiTheme="minorEastAsia" w:eastAsiaTheme="minorEastAsia" w:hAnsiTheme="minorEastAsia" w:hint="eastAsia"/>
          <w:sz w:val="28"/>
          <w:szCs w:val="28"/>
        </w:rPr>
        <w:lastRenderedPageBreak/>
        <w:t>报价表</w:t>
      </w:r>
      <w:bookmarkEnd w:id="132"/>
      <w:bookmarkEnd w:id="133"/>
    </w:p>
    <w:tbl>
      <w:tblPr>
        <w:tblW w:w="10420" w:type="dxa"/>
        <w:tblInd w:w="-833" w:type="dxa"/>
        <w:tblLook w:val="04A0"/>
      </w:tblPr>
      <w:tblGrid>
        <w:gridCol w:w="561"/>
        <w:gridCol w:w="1580"/>
        <w:gridCol w:w="1616"/>
        <w:gridCol w:w="2244"/>
        <w:gridCol w:w="276"/>
        <w:gridCol w:w="509"/>
        <w:gridCol w:w="916"/>
        <w:gridCol w:w="100"/>
        <w:gridCol w:w="826"/>
        <w:gridCol w:w="1016"/>
        <w:gridCol w:w="776"/>
      </w:tblGrid>
      <w:tr w:rsidR="00C06296" w:rsidRPr="00C06296" w:rsidTr="00600B82">
        <w:trPr>
          <w:trHeight w:val="795"/>
        </w:trPr>
        <w:tc>
          <w:tcPr>
            <w:tcW w:w="10420" w:type="dxa"/>
            <w:gridSpan w:val="11"/>
            <w:tcBorders>
              <w:top w:val="nil"/>
              <w:left w:val="nil"/>
              <w:bottom w:val="nil"/>
              <w:right w:val="nil"/>
            </w:tcBorders>
            <w:shd w:val="clear" w:color="FFFFFF" w:fill="FFFFFF"/>
            <w:vAlign w:val="center"/>
            <w:hideMark/>
          </w:tcPr>
          <w:p w:rsidR="00C06296" w:rsidRPr="00C06296" w:rsidRDefault="00C06296" w:rsidP="00600B82">
            <w:pPr>
              <w:widowControl/>
              <w:jc w:val="center"/>
              <w:rPr>
                <w:rFonts w:ascii="宋体" w:eastAsia="宋体" w:hAnsi="宋体" w:cs="宋体"/>
                <w:b/>
                <w:bCs/>
                <w:kern w:val="0"/>
                <w:sz w:val="40"/>
                <w:szCs w:val="40"/>
              </w:rPr>
            </w:pPr>
            <w:r w:rsidRPr="00C06296">
              <w:rPr>
                <w:rFonts w:ascii="宋体" w:eastAsia="宋体" w:hAnsi="宋体" w:cs="宋体" w:hint="eastAsia"/>
                <w:b/>
                <w:bCs/>
                <w:kern w:val="0"/>
                <w:sz w:val="40"/>
                <w:szCs w:val="40"/>
              </w:rPr>
              <w:t>分部分项工程和单价措施项目清单与计价表</w:t>
            </w:r>
          </w:p>
        </w:tc>
      </w:tr>
      <w:tr w:rsidR="00C06296" w:rsidRPr="00C06296" w:rsidTr="00600B82">
        <w:trPr>
          <w:trHeight w:val="570"/>
        </w:trPr>
        <w:tc>
          <w:tcPr>
            <w:tcW w:w="6001" w:type="dxa"/>
            <w:gridSpan w:val="4"/>
            <w:tcBorders>
              <w:top w:val="nil"/>
              <w:left w:val="nil"/>
              <w:bottom w:val="nil"/>
              <w:right w:val="nil"/>
            </w:tcBorders>
            <w:shd w:val="clear" w:color="FFFFFF" w:fill="FFFFFF"/>
            <w:vAlign w:val="bottom"/>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工程名称：猎德分公司资料室改造项目</w:t>
            </w:r>
          </w:p>
        </w:tc>
        <w:tc>
          <w:tcPr>
            <w:tcW w:w="1801" w:type="dxa"/>
            <w:gridSpan w:val="4"/>
            <w:tcBorders>
              <w:top w:val="nil"/>
              <w:left w:val="nil"/>
              <w:bottom w:val="nil"/>
              <w:right w:val="nil"/>
            </w:tcBorders>
            <w:shd w:val="clear" w:color="FFFFFF" w:fill="FFFFFF"/>
            <w:vAlign w:val="bottom"/>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标段：</w:t>
            </w:r>
          </w:p>
        </w:tc>
        <w:tc>
          <w:tcPr>
            <w:tcW w:w="2618" w:type="dxa"/>
            <w:gridSpan w:val="3"/>
            <w:tcBorders>
              <w:top w:val="nil"/>
              <w:left w:val="nil"/>
              <w:bottom w:val="nil"/>
              <w:right w:val="nil"/>
            </w:tcBorders>
            <w:shd w:val="clear" w:color="FFFFFF" w:fill="FFFFFF"/>
            <w:vAlign w:val="bottom"/>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第 1 页  共 2 页</w:t>
            </w:r>
          </w:p>
        </w:tc>
      </w:tr>
      <w:tr w:rsidR="00C06296" w:rsidRPr="00C06296" w:rsidTr="00600B82">
        <w:trPr>
          <w:trHeight w:val="360"/>
        </w:trPr>
        <w:tc>
          <w:tcPr>
            <w:tcW w:w="56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序号</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项目编码</w:t>
            </w:r>
          </w:p>
        </w:tc>
        <w:tc>
          <w:tcPr>
            <w:tcW w:w="16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项目名称</w:t>
            </w:r>
          </w:p>
        </w:tc>
        <w:tc>
          <w:tcPr>
            <w:tcW w:w="252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项目特征描述</w:t>
            </w:r>
          </w:p>
        </w:tc>
        <w:tc>
          <w:tcPr>
            <w:tcW w:w="5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计量单位</w:t>
            </w:r>
          </w:p>
        </w:tc>
        <w:tc>
          <w:tcPr>
            <w:tcW w:w="9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工程量</w:t>
            </w:r>
          </w:p>
        </w:tc>
        <w:tc>
          <w:tcPr>
            <w:tcW w:w="2718" w:type="dxa"/>
            <w:gridSpan w:val="4"/>
            <w:tcBorders>
              <w:top w:val="single" w:sz="8" w:space="0" w:color="000000"/>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金额（元）</w:t>
            </w:r>
          </w:p>
        </w:tc>
      </w:tr>
      <w:tr w:rsidR="00C06296" w:rsidRPr="00C06296" w:rsidTr="00600B82">
        <w:trPr>
          <w:trHeight w:val="360"/>
        </w:trPr>
        <w:tc>
          <w:tcPr>
            <w:tcW w:w="561" w:type="dxa"/>
            <w:vMerge/>
            <w:tcBorders>
              <w:top w:val="single" w:sz="8" w:space="0" w:color="000000"/>
              <w:left w:val="single" w:sz="8"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616"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2520" w:type="dxa"/>
            <w:gridSpan w:val="2"/>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509"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916"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92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综合单价</w:t>
            </w:r>
          </w:p>
        </w:tc>
        <w:tc>
          <w:tcPr>
            <w:tcW w:w="101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综合合价</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其中</w:t>
            </w:r>
          </w:p>
        </w:tc>
      </w:tr>
      <w:tr w:rsidR="00C06296" w:rsidRPr="00C06296" w:rsidTr="00600B82">
        <w:trPr>
          <w:trHeight w:val="360"/>
        </w:trPr>
        <w:tc>
          <w:tcPr>
            <w:tcW w:w="561" w:type="dxa"/>
            <w:vMerge/>
            <w:tcBorders>
              <w:top w:val="single" w:sz="8" w:space="0" w:color="000000"/>
              <w:left w:val="single" w:sz="8"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616"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2520" w:type="dxa"/>
            <w:gridSpan w:val="2"/>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509"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916" w:type="dxa"/>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926" w:type="dxa"/>
            <w:gridSpan w:val="2"/>
            <w:vMerge/>
            <w:tcBorders>
              <w:top w:val="single" w:sz="4"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0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暂估价</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整个项目</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82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011605001001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拆除地板砖及水泥砂浆层</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1.平面块料拆除 块料面层 水泥砂浆结合层 铲除找平层 人工费+200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30.78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2</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010901003001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屋面盖6厘PC耐力板</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1.聚碳酸酯PC(阳光板)屋面 安装在钢檩上</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42.88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133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3</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011406001001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墙面刮耐水型腻子粉二遍、乳胶漆底油二遍面油二遍</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2.成品腻子粉(一般型)Y型 墙面 满刮一遍 实际腻子遍数(遍):2</w:t>
            </w:r>
            <w:r w:rsidRPr="00C06296">
              <w:rPr>
                <w:rFonts w:ascii="宋体" w:eastAsia="宋体" w:hAnsi="宋体" w:cs="宋体" w:hint="eastAsia"/>
                <w:kern w:val="0"/>
                <w:sz w:val="20"/>
                <w:szCs w:val="20"/>
              </w:rPr>
              <w:br/>
              <w:t>3.乳胶漆底油二遍面油二遍 抹灰面 墙柱面</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232.663</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159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4</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011101001001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地面水泥砂浆 50mm厚</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1.水泥砂浆整体面层 楼地面 20mm 实际厚度(mm):50</w:t>
            </w:r>
            <w:r w:rsidRPr="00C06296">
              <w:rPr>
                <w:rFonts w:ascii="宋体" w:eastAsia="宋体" w:hAnsi="宋体" w:cs="宋体" w:hint="eastAsia"/>
                <w:kern w:val="0"/>
                <w:sz w:val="20"/>
                <w:szCs w:val="20"/>
              </w:rPr>
              <w:br/>
              <w:t>2.抹灰水泥砂浆(配合比) 中砂 1:2.5</w:t>
            </w:r>
            <w:r w:rsidRPr="00C06296">
              <w:rPr>
                <w:rFonts w:ascii="宋体" w:eastAsia="宋体" w:hAnsi="宋体" w:cs="宋体" w:hint="eastAsia"/>
                <w:kern w:val="0"/>
                <w:sz w:val="20"/>
                <w:szCs w:val="20"/>
              </w:rPr>
              <w:br/>
              <w:t>3.抹灰水泥砂浆(配合比) 中砂 1:3</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30.78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82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5</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011101005001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地面无溶剂聚氨酯自流平 厚度1mm</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1.无溶剂聚氨酯自流平 厚度1mm</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30.78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6</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011609002001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隔墙拆除</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1.隔断隔墙拆除 金属龙骨 其他装饰面</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87.42</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7</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011606003001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拆除石膏板天花</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1.天棚饰面拆除 金属龙骨 其他装饰面</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97.01</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8</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010801002001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带视察窗口实木门连门套安装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1.成品套装门安装</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11.07</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82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lastRenderedPageBreak/>
              <w:t>9</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011210006001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轻钢龙骨双层8厘硅酸钙板间墙 双面封板</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1.轻钢龙骨硅酸钙板隔墙(包龙骨) 双面</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39.959</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133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10</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011302001001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600*600石膏板天花安装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1.装配式U型轻钢天棚龙骨(不上人型) 面层规格(mm) 600×600 平面</w:t>
            </w:r>
            <w:r w:rsidRPr="00C06296">
              <w:rPr>
                <w:rFonts w:ascii="宋体" w:eastAsia="宋体" w:hAnsi="宋体" w:cs="宋体" w:hint="eastAsia"/>
                <w:kern w:val="0"/>
                <w:sz w:val="20"/>
                <w:szCs w:val="20"/>
              </w:rPr>
              <w:br/>
              <w:t>2.石膏板面层 安在T型铝合金龙骨上</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m2</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97.01</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825"/>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11</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010103002001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余方弃置</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1.拆除废料外运 人工装自卸汽车运 3km内 实际运距(km):20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m3</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7.8502</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12</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030411004001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WDZ-BYJ-2.5mm2电线安装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1.硬绝缘导线管内穿线 导线截面(mm2以内) 2.5</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333</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8628"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本页小计</w:t>
            </w:r>
          </w:p>
        </w:tc>
        <w:tc>
          <w:tcPr>
            <w:tcW w:w="1016" w:type="dxa"/>
            <w:tcBorders>
              <w:top w:val="nil"/>
              <w:left w:val="nil"/>
              <w:bottom w:val="single" w:sz="8"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8"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45"/>
        </w:trPr>
        <w:tc>
          <w:tcPr>
            <w:tcW w:w="10420" w:type="dxa"/>
            <w:gridSpan w:val="11"/>
            <w:tcBorders>
              <w:top w:val="single" w:sz="8" w:space="0" w:color="000000"/>
              <w:left w:val="nil"/>
              <w:bottom w:val="nil"/>
              <w:right w:val="nil"/>
            </w:tcBorders>
            <w:shd w:val="clear" w:color="FFFFFF" w:fill="FFFFFF"/>
            <w:hideMark/>
          </w:tcPr>
          <w:p w:rsidR="00C06296" w:rsidRPr="00C06296" w:rsidRDefault="00C06296" w:rsidP="00600B82">
            <w:pPr>
              <w:widowControl/>
              <w:jc w:val="left"/>
              <w:rPr>
                <w:rFonts w:ascii="宋体" w:eastAsia="宋体" w:hAnsi="宋体" w:cs="宋体"/>
                <w:kern w:val="0"/>
                <w:sz w:val="18"/>
                <w:szCs w:val="18"/>
              </w:rPr>
            </w:pPr>
            <w:r w:rsidRPr="00C06296">
              <w:rPr>
                <w:rFonts w:ascii="宋体" w:eastAsia="宋体" w:hAnsi="宋体" w:cs="宋体" w:hint="eastAsia"/>
                <w:kern w:val="0"/>
                <w:sz w:val="18"/>
                <w:szCs w:val="18"/>
              </w:rPr>
              <w:t>注：为计取规费等的使用，可在表中增设其中：“定额人工费”。</w:t>
            </w:r>
          </w:p>
        </w:tc>
      </w:tr>
      <w:tr w:rsidR="00C06296" w:rsidRPr="00C06296" w:rsidTr="00600B82">
        <w:trPr>
          <w:trHeight w:val="345"/>
        </w:trPr>
        <w:tc>
          <w:tcPr>
            <w:tcW w:w="6001" w:type="dxa"/>
            <w:gridSpan w:val="4"/>
            <w:tcBorders>
              <w:top w:val="nil"/>
              <w:left w:val="nil"/>
              <w:bottom w:val="nil"/>
              <w:right w:val="nil"/>
            </w:tcBorders>
            <w:shd w:val="clear" w:color="FFFFFF" w:fill="FFFFFF"/>
            <w:hideMark/>
          </w:tcPr>
          <w:p w:rsidR="00C06296" w:rsidRPr="00C06296" w:rsidRDefault="00C06296" w:rsidP="00600B82">
            <w:pPr>
              <w:widowControl/>
              <w:jc w:val="left"/>
              <w:rPr>
                <w:rFonts w:ascii="宋体" w:eastAsia="宋体" w:hAnsi="宋体" w:cs="宋体"/>
                <w:kern w:val="0"/>
                <w:sz w:val="18"/>
                <w:szCs w:val="18"/>
              </w:rPr>
            </w:pPr>
            <w:r w:rsidRPr="00C06296">
              <w:rPr>
                <w:rFonts w:ascii="宋体" w:eastAsia="宋体" w:hAnsi="宋体" w:cs="宋体" w:hint="eastAsia"/>
                <w:kern w:val="0"/>
                <w:sz w:val="18"/>
                <w:szCs w:val="18"/>
              </w:rPr>
              <w:t xml:space="preserve">　</w:t>
            </w:r>
          </w:p>
        </w:tc>
        <w:tc>
          <w:tcPr>
            <w:tcW w:w="1801" w:type="dxa"/>
            <w:gridSpan w:val="4"/>
            <w:tcBorders>
              <w:top w:val="nil"/>
              <w:left w:val="nil"/>
              <w:bottom w:val="nil"/>
              <w:right w:val="nil"/>
            </w:tcBorders>
            <w:shd w:val="clear" w:color="FFFFFF" w:fill="FFFFFF"/>
            <w:hideMark/>
          </w:tcPr>
          <w:p w:rsidR="00C06296" w:rsidRPr="00C06296" w:rsidRDefault="00C06296" w:rsidP="00600B82">
            <w:pPr>
              <w:widowControl/>
              <w:jc w:val="left"/>
              <w:rPr>
                <w:rFonts w:ascii="宋体" w:eastAsia="宋体" w:hAnsi="宋体" w:cs="宋体"/>
                <w:kern w:val="0"/>
                <w:sz w:val="18"/>
                <w:szCs w:val="18"/>
                <w:u w:val="single"/>
              </w:rPr>
            </w:pPr>
            <w:r w:rsidRPr="00C06296">
              <w:rPr>
                <w:rFonts w:ascii="宋体" w:eastAsia="宋体" w:hAnsi="宋体" w:cs="宋体" w:hint="eastAsia"/>
                <w:kern w:val="0"/>
                <w:sz w:val="18"/>
                <w:szCs w:val="18"/>
                <w:u w:val="single"/>
              </w:rPr>
              <w:t xml:space="preserve">　</w:t>
            </w:r>
          </w:p>
        </w:tc>
        <w:tc>
          <w:tcPr>
            <w:tcW w:w="2618" w:type="dxa"/>
            <w:gridSpan w:val="3"/>
            <w:tcBorders>
              <w:top w:val="nil"/>
              <w:left w:val="nil"/>
              <w:bottom w:val="nil"/>
              <w:right w:val="nil"/>
            </w:tcBorders>
            <w:shd w:val="clear" w:color="FFFFFF" w:fill="FFFFFF"/>
            <w:hideMark/>
          </w:tcPr>
          <w:p w:rsidR="00C06296" w:rsidRPr="00C06296" w:rsidRDefault="00C06296" w:rsidP="00600B82">
            <w:pPr>
              <w:widowControl/>
              <w:jc w:val="right"/>
              <w:rPr>
                <w:rFonts w:ascii="宋体" w:eastAsia="宋体" w:hAnsi="宋体" w:cs="宋体"/>
                <w:kern w:val="0"/>
                <w:sz w:val="18"/>
                <w:szCs w:val="18"/>
              </w:rPr>
            </w:pPr>
            <w:r w:rsidRPr="00C06296">
              <w:rPr>
                <w:rFonts w:ascii="宋体" w:eastAsia="宋体" w:hAnsi="宋体" w:cs="宋体" w:hint="eastAsia"/>
                <w:kern w:val="0"/>
                <w:sz w:val="18"/>
                <w:szCs w:val="18"/>
              </w:rPr>
              <w:t>表—08</w:t>
            </w:r>
          </w:p>
        </w:tc>
      </w:tr>
      <w:tr w:rsidR="00C06296" w:rsidRPr="00C06296" w:rsidTr="00600B82">
        <w:trPr>
          <w:trHeight w:val="795"/>
        </w:trPr>
        <w:tc>
          <w:tcPr>
            <w:tcW w:w="10420" w:type="dxa"/>
            <w:gridSpan w:val="11"/>
            <w:tcBorders>
              <w:top w:val="nil"/>
              <w:left w:val="nil"/>
              <w:bottom w:val="nil"/>
              <w:right w:val="nil"/>
            </w:tcBorders>
            <w:shd w:val="clear" w:color="FFFFFF" w:fill="FFFFFF"/>
            <w:vAlign w:val="center"/>
            <w:hideMark/>
          </w:tcPr>
          <w:p w:rsidR="00C06296" w:rsidRPr="00C06296" w:rsidRDefault="00C06296" w:rsidP="00600B82">
            <w:pPr>
              <w:widowControl/>
              <w:jc w:val="center"/>
              <w:rPr>
                <w:rFonts w:ascii="宋体" w:eastAsia="宋体" w:hAnsi="宋体" w:cs="宋体"/>
                <w:b/>
                <w:bCs/>
                <w:kern w:val="0"/>
                <w:sz w:val="40"/>
                <w:szCs w:val="40"/>
              </w:rPr>
            </w:pPr>
            <w:r w:rsidRPr="00C06296">
              <w:rPr>
                <w:rFonts w:ascii="宋体" w:eastAsia="宋体" w:hAnsi="宋体" w:cs="宋体" w:hint="eastAsia"/>
                <w:b/>
                <w:bCs/>
                <w:kern w:val="0"/>
                <w:sz w:val="40"/>
                <w:szCs w:val="40"/>
              </w:rPr>
              <w:t>分部分项工程和单价措施项目清单与计价表</w:t>
            </w:r>
          </w:p>
        </w:tc>
      </w:tr>
      <w:tr w:rsidR="00C06296" w:rsidRPr="00C06296" w:rsidTr="00600B82">
        <w:trPr>
          <w:trHeight w:val="570"/>
        </w:trPr>
        <w:tc>
          <w:tcPr>
            <w:tcW w:w="6001" w:type="dxa"/>
            <w:gridSpan w:val="4"/>
            <w:tcBorders>
              <w:top w:val="nil"/>
              <w:left w:val="nil"/>
              <w:bottom w:val="single" w:sz="8" w:space="0" w:color="000000"/>
              <w:right w:val="nil"/>
            </w:tcBorders>
            <w:shd w:val="clear" w:color="FFFFFF" w:fill="FFFFFF"/>
            <w:vAlign w:val="bottom"/>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工程名称：猎德分公司资料室改造项目</w:t>
            </w:r>
          </w:p>
        </w:tc>
        <w:tc>
          <w:tcPr>
            <w:tcW w:w="1801" w:type="dxa"/>
            <w:gridSpan w:val="4"/>
            <w:tcBorders>
              <w:top w:val="nil"/>
              <w:left w:val="nil"/>
              <w:bottom w:val="single" w:sz="8" w:space="0" w:color="000000"/>
              <w:right w:val="nil"/>
            </w:tcBorders>
            <w:shd w:val="clear" w:color="FFFFFF" w:fill="FFFFFF"/>
            <w:vAlign w:val="bottom"/>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标段：</w:t>
            </w:r>
          </w:p>
        </w:tc>
        <w:tc>
          <w:tcPr>
            <w:tcW w:w="2618" w:type="dxa"/>
            <w:gridSpan w:val="3"/>
            <w:tcBorders>
              <w:top w:val="nil"/>
              <w:left w:val="nil"/>
              <w:bottom w:val="single" w:sz="8" w:space="0" w:color="000000"/>
              <w:right w:val="nil"/>
            </w:tcBorders>
            <w:shd w:val="clear" w:color="FFFFFF" w:fill="FFFFFF"/>
            <w:vAlign w:val="bottom"/>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第 2 页  共 2 页</w:t>
            </w:r>
          </w:p>
        </w:tc>
      </w:tr>
      <w:tr w:rsidR="00C06296" w:rsidRPr="00C06296" w:rsidTr="00600B82">
        <w:trPr>
          <w:trHeight w:val="360"/>
        </w:trPr>
        <w:tc>
          <w:tcPr>
            <w:tcW w:w="561" w:type="dxa"/>
            <w:vMerge w:val="restart"/>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序号</w:t>
            </w:r>
          </w:p>
        </w:tc>
        <w:tc>
          <w:tcPr>
            <w:tcW w:w="15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项目编码</w:t>
            </w:r>
          </w:p>
        </w:tc>
        <w:tc>
          <w:tcPr>
            <w:tcW w:w="161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项目名称</w:t>
            </w:r>
          </w:p>
        </w:tc>
        <w:tc>
          <w:tcPr>
            <w:tcW w:w="252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项目特征描述</w:t>
            </w:r>
          </w:p>
        </w:tc>
        <w:tc>
          <w:tcPr>
            <w:tcW w:w="509"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计量单位</w:t>
            </w: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工程量</w:t>
            </w:r>
          </w:p>
        </w:tc>
        <w:tc>
          <w:tcPr>
            <w:tcW w:w="2718" w:type="dxa"/>
            <w:gridSpan w:val="4"/>
            <w:tcBorders>
              <w:top w:val="single" w:sz="8" w:space="0" w:color="000000"/>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金额（元）</w:t>
            </w:r>
          </w:p>
        </w:tc>
      </w:tr>
      <w:tr w:rsidR="00C06296" w:rsidRPr="00C06296" w:rsidTr="00600B82">
        <w:trPr>
          <w:trHeight w:val="360"/>
        </w:trPr>
        <w:tc>
          <w:tcPr>
            <w:tcW w:w="561" w:type="dxa"/>
            <w:vMerge/>
            <w:tcBorders>
              <w:top w:val="nil"/>
              <w:left w:val="single" w:sz="8"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580"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6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2520" w:type="dxa"/>
            <w:gridSpan w:val="2"/>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509"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9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92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综合单价</w:t>
            </w:r>
          </w:p>
        </w:tc>
        <w:tc>
          <w:tcPr>
            <w:tcW w:w="101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综合合价</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其中</w:t>
            </w:r>
          </w:p>
        </w:tc>
      </w:tr>
      <w:tr w:rsidR="00C06296" w:rsidRPr="00C06296" w:rsidTr="00600B82">
        <w:trPr>
          <w:trHeight w:val="570"/>
        </w:trPr>
        <w:tc>
          <w:tcPr>
            <w:tcW w:w="561" w:type="dxa"/>
            <w:vMerge/>
            <w:tcBorders>
              <w:top w:val="nil"/>
              <w:left w:val="single" w:sz="8"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580"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6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2520" w:type="dxa"/>
            <w:gridSpan w:val="2"/>
            <w:vMerge/>
            <w:tcBorders>
              <w:top w:val="single" w:sz="8"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509"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9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926" w:type="dxa"/>
            <w:gridSpan w:val="2"/>
            <w:vMerge/>
            <w:tcBorders>
              <w:top w:val="single" w:sz="4" w:space="0" w:color="000000"/>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1016" w:type="dxa"/>
            <w:vMerge/>
            <w:tcBorders>
              <w:top w:val="nil"/>
              <w:left w:val="single" w:sz="4" w:space="0" w:color="000000"/>
              <w:bottom w:val="single" w:sz="4" w:space="0" w:color="000000"/>
              <w:right w:val="single" w:sz="4" w:space="0" w:color="000000"/>
            </w:tcBorders>
            <w:vAlign w:val="center"/>
            <w:hideMark/>
          </w:tcPr>
          <w:p w:rsidR="00C06296" w:rsidRPr="00C06296" w:rsidRDefault="00C06296" w:rsidP="00600B82">
            <w:pPr>
              <w:widowControl/>
              <w:jc w:val="lef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暂估价</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13</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030404034001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三位开关安装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1.照明开关安装 扳式暗开关(单控) 三联</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个</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3</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14</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030412004001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600*600LED灯盘安装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1.LED方型扣板式天花灯安装 半周长(mm) &gt;1000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套</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12</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15</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030404035001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二三插安装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1.单相暗插座安装 单相(A以下) 16</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个</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18</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16</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030404033001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12寸天花式管道排气扇安装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1.风扇安装 天花式排气扇</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台</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6</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17</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031001006001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Φ110PVC排气管安装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1.室内塑料排气管(粘接) 公称外径(mm以内) 110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24.6</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57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18</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030411001001</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Φ20PVC线管安装</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1.刚性难燃线管砖、混凝土结构暗配 公称直径(mm以内) 20</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m</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154</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分部分项合计</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lastRenderedPageBreak/>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措施项目</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单价措施合计</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561" w:type="dxa"/>
            <w:tcBorders>
              <w:top w:val="nil"/>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25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lef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509"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92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8628" w:type="dxa"/>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本页小计</w:t>
            </w:r>
          </w:p>
        </w:tc>
        <w:tc>
          <w:tcPr>
            <w:tcW w:w="1016" w:type="dxa"/>
            <w:tcBorders>
              <w:top w:val="nil"/>
              <w:left w:val="nil"/>
              <w:bottom w:val="single" w:sz="4"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4"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60"/>
        </w:trPr>
        <w:tc>
          <w:tcPr>
            <w:tcW w:w="8628"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C06296" w:rsidRPr="00C06296" w:rsidRDefault="00C06296" w:rsidP="00600B82">
            <w:pPr>
              <w:widowControl/>
              <w:jc w:val="center"/>
              <w:rPr>
                <w:rFonts w:ascii="宋体" w:eastAsia="宋体" w:hAnsi="宋体" w:cs="宋体"/>
                <w:kern w:val="0"/>
                <w:sz w:val="20"/>
                <w:szCs w:val="20"/>
              </w:rPr>
            </w:pPr>
            <w:r w:rsidRPr="00C06296">
              <w:rPr>
                <w:rFonts w:ascii="宋体" w:eastAsia="宋体" w:hAnsi="宋体" w:cs="宋体" w:hint="eastAsia"/>
                <w:kern w:val="0"/>
                <w:sz w:val="20"/>
                <w:szCs w:val="20"/>
              </w:rPr>
              <w:t>合   计</w:t>
            </w:r>
          </w:p>
        </w:tc>
        <w:tc>
          <w:tcPr>
            <w:tcW w:w="1016" w:type="dxa"/>
            <w:tcBorders>
              <w:top w:val="nil"/>
              <w:left w:val="nil"/>
              <w:bottom w:val="single" w:sz="8" w:space="0" w:color="000000"/>
              <w:right w:val="single" w:sz="4"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p>
        </w:tc>
        <w:tc>
          <w:tcPr>
            <w:tcW w:w="776" w:type="dxa"/>
            <w:tcBorders>
              <w:top w:val="nil"/>
              <w:left w:val="nil"/>
              <w:bottom w:val="single" w:sz="8" w:space="0" w:color="000000"/>
              <w:right w:val="single" w:sz="8" w:space="0" w:color="000000"/>
            </w:tcBorders>
            <w:shd w:val="clear" w:color="FFFFFF" w:fill="FFFFFF"/>
            <w:vAlign w:val="center"/>
            <w:hideMark/>
          </w:tcPr>
          <w:p w:rsidR="00C06296" w:rsidRPr="00C06296" w:rsidRDefault="00C06296" w:rsidP="00600B82">
            <w:pPr>
              <w:widowControl/>
              <w:jc w:val="right"/>
              <w:rPr>
                <w:rFonts w:ascii="宋体" w:eastAsia="宋体" w:hAnsi="宋体" w:cs="宋体"/>
                <w:kern w:val="0"/>
                <w:sz w:val="20"/>
                <w:szCs w:val="20"/>
              </w:rPr>
            </w:pPr>
            <w:r w:rsidRPr="00C06296">
              <w:rPr>
                <w:rFonts w:ascii="宋体" w:eastAsia="宋体" w:hAnsi="宋体" w:cs="宋体" w:hint="eastAsia"/>
                <w:kern w:val="0"/>
                <w:sz w:val="20"/>
                <w:szCs w:val="20"/>
              </w:rPr>
              <w:t xml:space="preserve">　</w:t>
            </w:r>
          </w:p>
        </w:tc>
      </w:tr>
      <w:tr w:rsidR="00C06296" w:rsidRPr="00C06296" w:rsidTr="00600B82">
        <w:trPr>
          <w:trHeight w:val="345"/>
        </w:trPr>
        <w:tc>
          <w:tcPr>
            <w:tcW w:w="10420" w:type="dxa"/>
            <w:gridSpan w:val="11"/>
            <w:tcBorders>
              <w:top w:val="nil"/>
              <w:left w:val="nil"/>
              <w:bottom w:val="nil"/>
              <w:right w:val="nil"/>
            </w:tcBorders>
            <w:shd w:val="clear" w:color="FFFFFF" w:fill="FFFFFF"/>
            <w:hideMark/>
          </w:tcPr>
          <w:p w:rsidR="00C06296" w:rsidRPr="00C06296" w:rsidRDefault="00C06296" w:rsidP="00600B82">
            <w:pPr>
              <w:widowControl/>
              <w:jc w:val="left"/>
              <w:rPr>
                <w:rFonts w:ascii="宋体" w:eastAsia="宋体" w:hAnsi="宋体" w:cs="宋体"/>
                <w:kern w:val="0"/>
                <w:sz w:val="18"/>
                <w:szCs w:val="18"/>
              </w:rPr>
            </w:pPr>
            <w:r w:rsidRPr="00C06296">
              <w:rPr>
                <w:rFonts w:ascii="宋体" w:eastAsia="宋体" w:hAnsi="宋体" w:cs="宋体" w:hint="eastAsia"/>
                <w:kern w:val="0"/>
                <w:sz w:val="18"/>
                <w:szCs w:val="18"/>
              </w:rPr>
              <w:t>注：为计取规费等的使用，可在表中增设其中：“定额人工费”。</w:t>
            </w:r>
          </w:p>
        </w:tc>
      </w:tr>
      <w:tr w:rsidR="00C06296" w:rsidRPr="00C06296" w:rsidTr="00600B82">
        <w:trPr>
          <w:trHeight w:val="345"/>
        </w:trPr>
        <w:tc>
          <w:tcPr>
            <w:tcW w:w="6001" w:type="dxa"/>
            <w:gridSpan w:val="4"/>
            <w:tcBorders>
              <w:top w:val="nil"/>
              <w:left w:val="nil"/>
              <w:bottom w:val="nil"/>
              <w:right w:val="nil"/>
            </w:tcBorders>
            <w:shd w:val="clear" w:color="FFFFFF" w:fill="FFFFFF"/>
            <w:hideMark/>
          </w:tcPr>
          <w:p w:rsidR="00C06296" w:rsidRPr="00C06296" w:rsidRDefault="00C06296" w:rsidP="00600B82">
            <w:pPr>
              <w:widowControl/>
              <w:jc w:val="left"/>
              <w:rPr>
                <w:rFonts w:ascii="宋体" w:eastAsia="宋体" w:hAnsi="宋体" w:cs="宋体"/>
                <w:kern w:val="0"/>
                <w:sz w:val="18"/>
                <w:szCs w:val="18"/>
              </w:rPr>
            </w:pPr>
            <w:r w:rsidRPr="00C06296">
              <w:rPr>
                <w:rFonts w:ascii="宋体" w:eastAsia="宋体" w:hAnsi="宋体" w:cs="宋体" w:hint="eastAsia"/>
                <w:kern w:val="0"/>
                <w:sz w:val="18"/>
                <w:szCs w:val="18"/>
              </w:rPr>
              <w:t xml:space="preserve">　</w:t>
            </w:r>
          </w:p>
        </w:tc>
        <w:tc>
          <w:tcPr>
            <w:tcW w:w="1801" w:type="dxa"/>
            <w:gridSpan w:val="4"/>
            <w:tcBorders>
              <w:top w:val="nil"/>
              <w:left w:val="nil"/>
              <w:bottom w:val="nil"/>
              <w:right w:val="nil"/>
            </w:tcBorders>
            <w:shd w:val="clear" w:color="FFFFFF" w:fill="FFFFFF"/>
            <w:hideMark/>
          </w:tcPr>
          <w:p w:rsidR="00C06296" w:rsidRPr="00C06296" w:rsidRDefault="00C06296" w:rsidP="00600B82">
            <w:pPr>
              <w:widowControl/>
              <w:jc w:val="left"/>
              <w:rPr>
                <w:rFonts w:ascii="宋体" w:eastAsia="宋体" w:hAnsi="宋体" w:cs="宋体"/>
                <w:kern w:val="0"/>
                <w:sz w:val="18"/>
                <w:szCs w:val="18"/>
                <w:u w:val="single"/>
              </w:rPr>
            </w:pPr>
            <w:r w:rsidRPr="00C06296">
              <w:rPr>
                <w:rFonts w:ascii="宋体" w:eastAsia="宋体" w:hAnsi="宋体" w:cs="宋体" w:hint="eastAsia"/>
                <w:kern w:val="0"/>
                <w:sz w:val="18"/>
                <w:szCs w:val="18"/>
                <w:u w:val="single"/>
              </w:rPr>
              <w:t xml:space="preserve">　</w:t>
            </w:r>
          </w:p>
        </w:tc>
        <w:tc>
          <w:tcPr>
            <w:tcW w:w="2618" w:type="dxa"/>
            <w:gridSpan w:val="3"/>
            <w:tcBorders>
              <w:top w:val="nil"/>
              <w:left w:val="nil"/>
              <w:bottom w:val="nil"/>
              <w:right w:val="nil"/>
            </w:tcBorders>
            <w:shd w:val="clear" w:color="FFFFFF" w:fill="FFFFFF"/>
            <w:hideMark/>
          </w:tcPr>
          <w:p w:rsidR="00C06296" w:rsidRPr="00C06296" w:rsidRDefault="00C06296" w:rsidP="00600B82">
            <w:pPr>
              <w:widowControl/>
              <w:jc w:val="right"/>
              <w:rPr>
                <w:rFonts w:ascii="宋体" w:eastAsia="宋体" w:hAnsi="宋体" w:cs="宋体"/>
                <w:kern w:val="0"/>
                <w:sz w:val="18"/>
                <w:szCs w:val="18"/>
              </w:rPr>
            </w:pPr>
            <w:r w:rsidRPr="00C06296">
              <w:rPr>
                <w:rFonts w:ascii="宋体" w:eastAsia="宋体" w:hAnsi="宋体" w:cs="宋体" w:hint="eastAsia"/>
                <w:kern w:val="0"/>
                <w:sz w:val="18"/>
                <w:szCs w:val="18"/>
              </w:rPr>
              <w:t>表—08</w:t>
            </w:r>
          </w:p>
        </w:tc>
      </w:tr>
    </w:tbl>
    <w:p w:rsidR="00C06296" w:rsidRPr="00C06296" w:rsidRDefault="00C06296" w:rsidP="00C06296"/>
    <w:p w:rsidR="00E00D32" w:rsidRDefault="00E00D32">
      <w:pPr>
        <w:numPr>
          <w:ilvl w:val="255"/>
          <w:numId w:val="0"/>
        </w:numPr>
      </w:pPr>
    </w:p>
    <w:p w:rsidR="00E00D32" w:rsidRDefault="00E00D32">
      <w:pPr>
        <w:pStyle w:val="23"/>
        <w:ind w:firstLine="0"/>
        <w:rPr>
          <w:color w:val="auto"/>
        </w:rPr>
      </w:pPr>
    </w:p>
    <w:p w:rsidR="00E00D32" w:rsidRDefault="00484AAF">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E00D32" w:rsidRDefault="00484AAF">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  月  日</w:t>
      </w: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E00D32">
      <w:pPr>
        <w:pStyle w:val="23"/>
        <w:rPr>
          <w:color w:val="auto"/>
        </w:rPr>
      </w:pPr>
    </w:p>
    <w:p w:rsidR="00E00D32" w:rsidRDefault="00484AAF">
      <w:pPr>
        <w:pStyle w:val="3"/>
        <w:rPr>
          <w:rFonts w:asciiTheme="majorEastAsia" w:eastAsiaTheme="majorEastAsia" w:hAnsiTheme="majorEastAsia"/>
          <w:sz w:val="28"/>
          <w:szCs w:val="28"/>
        </w:rPr>
      </w:pPr>
      <w:bookmarkStart w:id="134" w:name="_Toc87616402"/>
      <w:bookmarkStart w:id="135" w:name="_Toc88209965"/>
      <w:bookmarkStart w:id="136" w:name="_Toc16386"/>
      <w:bookmarkStart w:id="137" w:name="_Toc6058"/>
      <w:r>
        <w:rPr>
          <w:rFonts w:eastAsiaTheme="majorEastAsia" w:hint="eastAsia"/>
        </w:rPr>
        <w:lastRenderedPageBreak/>
        <w:t>6</w:t>
      </w:r>
      <w:r>
        <w:rPr>
          <w:rFonts w:asciiTheme="majorEastAsia" w:eastAsiaTheme="majorEastAsia" w:hAnsiTheme="majorEastAsia" w:hint="eastAsia"/>
          <w:sz w:val="28"/>
          <w:szCs w:val="28"/>
        </w:rPr>
        <w:t>.其他资料</w:t>
      </w:r>
      <w:bookmarkEnd w:id="134"/>
      <w:bookmarkEnd w:id="135"/>
      <w:bookmarkEnd w:id="136"/>
      <w:bookmarkEnd w:id="137"/>
    </w:p>
    <w:p w:rsidR="00E00D32" w:rsidRDefault="00484AAF">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ascii="仿宋_GB2312" w:eastAsia="仿宋_GB2312" w:hAnsiTheme="minorEastAsia" w:hint="eastAsia"/>
          <w:sz w:val="28"/>
          <w:szCs w:val="28"/>
        </w:rPr>
        <w:t>。</w:t>
      </w:r>
    </w:p>
    <w:p w:rsidR="00E00D32" w:rsidRDefault="00E00D32"/>
    <w:sectPr w:rsidR="00E00D32" w:rsidSect="00E00D32">
      <w:footerReference w:type="even" r:id="rId11"/>
      <w:footerReference w:type="default" r:id="rId12"/>
      <w:headerReference w:type="first" r:id="rId13"/>
      <w:footerReference w:type="first" r:id="rId14"/>
      <w:pgSz w:w="11906" w:h="16838"/>
      <w:pgMar w:top="2098" w:right="1474" w:bottom="1985" w:left="158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B84" w:rsidRDefault="00C41B84" w:rsidP="00E00D32">
      <w:r>
        <w:separator/>
      </w:r>
    </w:p>
  </w:endnote>
  <w:endnote w:type="continuationSeparator" w:id="0">
    <w:p w:rsidR="00C41B84" w:rsidRDefault="00C41B84" w:rsidP="00E00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407" w:rsidRDefault="00D11407">
    <w:pPr>
      <w:pStyle w:val="aa"/>
      <w:framePr w:wrap="around" w:vAnchor="text" w:hAnchor="margin" w:xAlign="outside" w:y="1"/>
      <w:rPr>
        <w:rStyle w:val="af"/>
      </w:rPr>
    </w:pPr>
    <w:r>
      <w:fldChar w:fldCharType="begin"/>
    </w:r>
    <w:r>
      <w:rPr>
        <w:rStyle w:val="af"/>
      </w:rPr>
      <w:instrText xml:space="preserve">PAGE  </w:instrText>
    </w:r>
    <w:r>
      <w:fldChar w:fldCharType="end"/>
    </w:r>
  </w:p>
  <w:p w:rsidR="00D11407" w:rsidRDefault="00D11407">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407" w:rsidRDefault="00D11407">
    <w:pPr>
      <w:pStyle w:val="aa"/>
      <w:jc w:val="center"/>
    </w:pPr>
    <w:fldSimple w:instr="PAGE   \* MERGEFORMAT">
      <w:r w:rsidR="00C06296" w:rsidRPr="00C06296">
        <w:rPr>
          <w:noProof/>
          <w:lang w:val="zh-CN"/>
        </w:rPr>
        <w:t>-</w:t>
      </w:r>
      <w:r w:rsidR="00C06296">
        <w:rPr>
          <w:noProof/>
        </w:rPr>
        <w:t xml:space="preserve"> 3 -</w:t>
      </w:r>
    </w:fldSimple>
  </w:p>
  <w:p w:rsidR="00D11407" w:rsidRDefault="00D11407">
    <w:pPr>
      <w:pStyle w:val="aa"/>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161893"/>
    </w:sdtPr>
    <w:sdtContent>
      <w:p w:rsidR="00D11407" w:rsidRDefault="00D11407">
        <w:pPr>
          <w:pStyle w:val="aa"/>
          <w:jc w:val="right"/>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98</w:t>
        </w:r>
        <w:r>
          <w:rPr>
            <w:rFonts w:ascii="仿宋_GB2312" w:eastAsia="仿宋_GB2312" w:hint="eastAsia"/>
            <w:sz w:val="28"/>
            <w:szCs w:val="28"/>
          </w:rPr>
          <w:fldChar w:fldCharType="end"/>
        </w:r>
        <w:r>
          <w:rPr>
            <w:rFonts w:ascii="仿宋_GB2312" w:eastAsia="仿宋_GB2312" w:hint="eastAsia"/>
            <w:sz w:val="28"/>
            <w:szCs w:val="28"/>
          </w:rPr>
          <w:t>-</w:t>
        </w:r>
      </w:p>
    </w:sdtContent>
  </w:sdt>
  <w:p w:rsidR="00D11407" w:rsidRDefault="00D11407">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407" w:rsidRDefault="00D11407">
    <w:pPr>
      <w:pStyle w:val="aa"/>
    </w:pPr>
    <w:r>
      <w:pict>
        <v:shapetype id="_x0000_t202" coordsize="21600,21600" o:spt="202" path="m,l,21600r21600,l21600,xe">
          <v:stroke joinstyle="miter"/>
          <v:path gradientshapeok="t" o:connecttype="rect"/>
        </v:shapetype>
        <v:shape id="文本框 3" o:spid="_x0000_s3074"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filled="f" stroked="f">
          <v:textbox style="mso-fit-shape-to-text:t" inset="0,0,0,0">
            <w:txbxContent>
              <w:p w:rsidR="00D11407" w:rsidRDefault="00D11407">
                <w:pPr>
                  <w:pStyle w:val="aa"/>
                </w:pPr>
                <w:fldSimple w:instr=" PAGE  \* MERGEFORMAT ">
                  <w:r w:rsidR="00C06296">
                    <w:rPr>
                      <w:noProof/>
                    </w:rPr>
                    <w:t>55</w:t>
                  </w:r>
                </w:fldSimple>
              </w:p>
            </w:txbxContent>
          </v:textbox>
          <w10:wrap anchorx="margin"/>
        </v:shape>
      </w:pict>
    </w:r>
    <w:r>
      <w:pict>
        <v:shape id="文本框 4"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filled="f" stroked="f">
          <v:textbox style="mso-fit-shape-to-text:t" inset="0,0,0,0">
            <w:txbxContent>
              <w:p w:rsidR="00D11407" w:rsidRDefault="00D11407">
                <w:pPr>
                  <w:pStyle w:val="aa"/>
                </w:pPr>
              </w:p>
              <w:p w:rsidR="00D11407" w:rsidRDefault="00D11407"/>
            </w:txbxContent>
          </v:textbox>
          <w10:wrap anchorx="margin"/>
        </v:shape>
      </w:pict>
    </w:r>
  </w:p>
  <w:p w:rsidR="00D11407" w:rsidRDefault="00D11407">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407" w:rsidRDefault="00D11407">
    <w:pPr>
      <w:pStyle w:val="aa"/>
    </w:pPr>
    <w:r>
      <w:pict>
        <v:shapetype id="_x0000_t202" coordsize="21600,21600" o:spt="202" path="m,l,21600r21600,l21600,xe">
          <v:stroke joinstyle="miter"/>
          <v:path gradientshapeok="t" o:connecttype="rect"/>
        </v:shapetype>
        <v:shape id="文本框 1" o:spid="_x0000_s307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filled="f" stroked="f">
          <v:textbox style="mso-fit-shape-to-text:t" inset="0,0,0,0">
            <w:txbxContent>
              <w:p w:rsidR="00D11407" w:rsidRDefault="00D11407">
                <w:pPr>
                  <w:pStyle w:val="aa"/>
                </w:pPr>
                <w:fldSimple w:instr=" PAGE  \* MERGEFORMAT ">
                  <w:r w:rsidR="00C06296">
                    <w:rPr>
                      <w:noProof/>
                    </w:rPr>
                    <w:t>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B84" w:rsidRDefault="00C41B84" w:rsidP="00E00D32">
      <w:r>
        <w:separator/>
      </w:r>
    </w:p>
  </w:footnote>
  <w:footnote w:type="continuationSeparator" w:id="0">
    <w:p w:rsidR="00C41B84" w:rsidRDefault="00C41B84" w:rsidP="00E00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407" w:rsidRDefault="00D11407">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407" w:rsidRDefault="00D11407">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749DB2"/>
    <w:multiLevelType w:val="singleLevel"/>
    <w:tmpl w:val="8F749DB2"/>
    <w:lvl w:ilvl="0">
      <w:start w:val="5"/>
      <w:numFmt w:val="decimal"/>
      <w:lvlText w:val="%1."/>
      <w:lvlJc w:val="left"/>
      <w:pPr>
        <w:tabs>
          <w:tab w:val="left" w:pos="312"/>
        </w:tabs>
      </w:pPr>
    </w:lvl>
  </w:abstractNum>
  <w:abstractNum w:abstractNumId="1">
    <w:nsid w:val="CC9CF724"/>
    <w:multiLevelType w:val="singleLevel"/>
    <w:tmpl w:val="CC9CF724"/>
    <w:lvl w:ilvl="0">
      <w:start w:val="1"/>
      <w:numFmt w:val="chineseCounting"/>
      <w:suff w:val="space"/>
      <w:lvlText w:val="第%1章"/>
      <w:lvlJc w:val="left"/>
      <w:rPr>
        <w:rFonts w:hint="eastAsia"/>
      </w:rPr>
    </w:lvl>
  </w:abstractNum>
  <w:abstractNum w:abstractNumId="2">
    <w:nsid w:val="1491C3F6"/>
    <w:multiLevelType w:val="singleLevel"/>
    <w:tmpl w:val="1491C3F6"/>
    <w:lvl w:ilvl="0">
      <w:start w:val="2"/>
      <w:numFmt w:val="decimal"/>
      <w:suff w:val="nothing"/>
      <w:lvlText w:val="（%1）"/>
      <w:lvlJc w:val="left"/>
    </w:lvl>
  </w:abstractNum>
  <w:abstractNum w:abstractNumId="3">
    <w:nsid w:val="4734DCE6"/>
    <w:multiLevelType w:val="singleLevel"/>
    <w:tmpl w:val="4734DCE6"/>
    <w:lvl w:ilvl="0">
      <w:start w:val="1"/>
      <w:numFmt w:val="decimal"/>
      <w:lvlText w:val="%1."/>
      <w:lvlJc w:val="left"/>
      <w:pPr>
        <w:tabs>
          <w:tab w:val="left" w:pos="312"/>
        </w:tabs>
      </w:pPr>
    </w:lvl>
  </w:abstractNum>
  <w:abstractNum w:abstractNumId="4">
    <w:nsid w:val="4D4DC07F"/>
    <w:multiLevelType w:val="singleLevel"/>
    <w:tmpl w:val="4D4DC07F"/>
    <w:lvl w:ilvl="0">
      <w:start w:val="2"/>
      <w:numFmt w:val="chineseCounting"/>
      <w:suff w:val="nothing"/>
      <w:lvlText w:val="%1、"/>
      <w:lvlJc w:val="left"/>
      <w:pPr>
        <w:ind w:left="0" w:firstLine="0"/>
      </w:pPr>
    </w:lvl>
  </w:abstractNum>
  <w:abstractNum w:abstractNumId="5">
    <w:nsid w:val="5A90D308"/>
    <w:multiLevelType w:val="singleLevel"/>
    <w:tmpl w:val="5A90D308"/>
    <w:lvl w:ilvl="0">
      <w:start w:val="1"/>
      <w:numFmt w:val="decimal"/>
      <w:suff w:val="nothing"/>
      <w:lvlText w:val="（%1）"/>
      <w:lvlJc w:val="left"/>
    </w:lvl>
  </w:abstractNum>
  <w:abstractNum w:abstractNumId="6">
    <w:nsid w:val="705D32C3"/>
    <w:multiLevelType w:val="singleLevel"/>
    <w:tmpl w:val="705D32C3"/>
    <w:lvl w:ilvl="0">
      <w:start w:val="5"/>
      <w:numFmt w:val="decimal"/>
      <w:lvlText w:val="%1."/>
      <w:lvlJc w:val="left"/>
      <w:pPr>
        <w:tabs>
          <w:tab w:val="left" w:pos="312"/>
        </w:tabs>
      </w:p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7170"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T"/>
  </w:docVars>
  <w:rsids>
    <w:rsidRoot w:val="005D618A"/>
    <w:rsid w:val="002122E9"/>
    <w:rsid w:val="003847BB"/>
    <w:rsid w:val="003D60BA"/>
    <w:rsid w:val="00411689"/>
    <w:rsid w:val="00484AAF"/>
    <w:rsid w:val="00500138"/>
    <w:rsid w:val="005D618A"/>
    <w:rsid w:val="008E3333"/>
    <w:rsid w:val="00911ECD"/>
    <w:rsid w:val="00A042E0"/>
    <w:rsid w:val="00B26BB1"/>
    <w:rsid w:val="00B26E21"/>
    <w:rsid w:val="00B741D7"/>
    <w:rsid w:val="00C06296"/>
    <w:rsid w:val="00C41B84"/>
    <w:rsid w:val="00D11407"/>
    <w:rsid w:val="00D4533C"/>
    <w:rsid w:val="00DF3494"/>
    <w:rsid w:val="00E00D32"/>
    <w:rsid w:val="00F83B64"/>
    <w:rsid w:val="013E3461"/>
    <w:rsid w:val="01BB0F13"/>
    <w:rsid w:val="02090C75"/>
    <w:rsid w:val="0292098D"/>
    <w:rsid w:val="02A23A3C"/>
    <w:rsid w:val="02FB196F"/>
    <w:rsid w:val="035D130A"/>
    <w:rsid w:val="039110A9"/>
    <w:rsid w:val="03AC246A"/>
    <w:rsid w:val="03AE6061"/>
    <w:rsid w:val="03B23056"/>
    <w:rsid w:val="03C30C20"/>
    <w:rsid w:val="03DA023E"/>
    <w:rsid w:val="03DC3EBA"/>
    <w:rsid w:val="03F9794D"/>
    <w:rsid w:val="046A2461"/>
    <w:rsid w:val="04B054E0"/>
    <w:rsid w:val="051C2970"/>
    <w:rsid w:val="060C3611"/>
    <w:rsid w:val="06110D85"/>
    <w:rsid w:val="061239E6"/>
    <w:rsid w:val="06986394"/>
    <w:rsid w:val="06C64829"/>
    <w:rsid w:val="070E7B6E"/>
    <w:rsid w:val="071D62B7"/>
    <w:rsid w:val="076F17EB"/>
    <w:rsid w:val="077D16D2"/>
    <w:rsid w:val="08034410"/>
    <w:rsid w:val="082A69F3"/>
    <w:rsid w:val="08675FC8"/>
    <w:rsid w:val="088C474E"/>
    <w:rsid w:val="08A14169"/>
    <w:rsid w:val="08F8136C"/>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147A2B"/>
    <w:rsid w:val="0D715072"/>
    <w:rsid w:val="0D794204"/>
    <w:rsid w:val="0D927FE1"/>
    <w:rsid w:val="0E156B16"/>
    <w:rsid w:val="0E2125D1"/>
    <w:rsid w:val="0E214211"/>
    <w:rsid w:val="0E5F2769"/>
    <w:rsid w:val="0ED8332F"/>
    <w:rsid w:val="0F4D75A3"/>
    <w:rsid w:val="0F5B2DCA"/>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1A559C"/>
    <w:rsid w:val="144C6A6F"/>
    <w:rsid w:val="145F08C6"/>
    <w:rsid w:val="14A6378B"/>
    <w:rsid w:val="14E43F59"/>
    <w:rsid w:val="15776308"/>
    <w:rsid w:val="159E769C"/>
    <w:rsid w:val="15A5462A"/>
    <w:rsid w:val="15BC6B3C"/>
    <w:rsid w:val="15D171CD"/>
    <w:rsid w:val="16360A7B"/>
    <w:rsid w:val="164D40B0"/>
    <w:rsid w:val="1694429A"/>
    <w:rsid w:val="17057F21"/>
    <w:rsid w:val="17635326"/>
    <w:rsid w:val="17B803EA"/>
    <w:rsid w:val="1815096B"/>
    <w:rsid w:val="18236EFD"/>
    <w:rsid w:val="18377249"/>
    <w:rsid w:val="189D5B1F"/>
    <w:rsid w:val="18A34CD0"/>
    <w:rsid w:val="18F558C8"/>
    <w:rsid w:val="19A53EA8"/>
    <w:rsid w:val="19B64DBC"/>
    <w:rsid w:val="19EC6A4A"/>
    <w:rsid w:val="1A373ACF"/>
    <w:rsid w:val="1A7B10BA"/>
    <w:rsid w:val="1A895341"/>
    <w:rsid w:val="1AAF0337"/>
    <w:rsid w:val="1B0D071F"/>
    <w:rsid w:val="1B4568CE"/>
    <w:rsid w:val="1B9015B7"/>
    <w:rsid w:val="1B950DA6"/>
    <w:rsid w:val="1BB53118"/>
    <w:rsid w:val="1BF54245"/>
    <w:rsid w:val="1D0E6976"/>
    <w:rsid w:val="1D5A79EE"/>
    <w:rsid w:val="1DBC4C07"/>
    <w:rsid w:val="1E0E2CD0"/>
    <w:rsid w:val="1E40470C"/>
    <w:rsid w:val="1E831280"/>
    <w:rsid w:val="1E9E3957"/>
    <w:rsid w:val="1EBC4704"/>
    <w:rsid w:val="1F172EB5"/>
    <w:rsid w:val="1F22070B"/>
    <w:rsid w:val="1F94592D"/>
    <w:rsid w:val="1FAE57D3"/>
    <w:rsid w:val="1FB860DE"/>
    <w:rsid w:val="203C5A02"/>
    <w:rsid w:val="20865665"/>
    <w:rsid w:val="209D4C94"/>
    <w:rsid w:val="20B44FCD"/>
    <w:rsid w:val="20E84705"/>
    <w:rsid w:val="218400BA"/>
    <w:rsid w:val="21AB1E2F"/>
    <w:rsid w:val="21D40498"/>
    <w:rsid w:val="2210107D"/>
    <w:rsid w:val="22493963"/>
    <w:rsid w:val="22767047"/>
    <w:rsid w:val="23A05588"/>
    <w:rsid w:val="23F70BD3"/>
    <w:rsid w:val="240476A1"/>
    <w:rsid w:val="244A7B92"/>
    <w:rsid w:val="25431AEB"/>
    <w:rsid w:val="25A62424"/>
    <w:rsid w:val="25B875EB"/>
    <w:rsid w:val="25BE3BFB"/>
    <w:rsid w:val="25BF43FD"/>
    <w:rsid w:val="25F86BCD"/>
    <w:rsid w:val="25FC7175"/>
    <w:rsid w:val="2605748B"/>
    <w:rsid w:val="26396D26"/>
    <w:rsid w:val="264544A6"/>
    <w:rsid w:val="267702FB"/>
    <w:rsid w:val="26887D7C"/>
    <w:rsid w:val="269E416A"/>
    <w:rsid w:val="26C11C6B"/>
    <w:rsid w:val="272100D3"/>
    <w:rsid w:val="272C72FC"/>
    <w:rsid w:val="275131CB"/>
    <w:rsid w:val="278F6521"/>
    <w:rsid w:val="27EB149D"/>
    <w:rsid w:val="27FD3E52"/>
    <w:rsid w:val="283D6944"/>
    <w:rsid w:val="28B35073"/>
    <w:rsid w:val="28E11370"/>
    <w:rsid w:val="294A756A"/>
    <w:rsid w:val="29781BF8"/>
    <w:rsid w:val="297939E2"/>
    <w:rsid w:val="297E7EE3"/>
    <w:rsid w:val="29C33ED0"/>
    <w:rsid w:val="29D5322D"/>
    <w:rsid w:val="2A025DD9"/>
    <w:rsid w:val="2A2619CB"/>
    <w:rsid w:val="2A3968F5"/>
    <w:rsid w:val="2A7317D3"/>
    <w:rsid w:val="2A7C2231"/>
    <w:rsid w:val="2A920E4F"/>
    <w:rsid w:val="2ABB753D"/>
    <w:rsid w:val="2ADA46E7"/>
    <w:rsid w:val="2AFE6EC4"/>
    <w:rsid w:val="2B7A49FA"/>
    <w:rsid w:val="2C615D26"/>
    <w:rsid w:val="2C95687C"/>
    <w:rsid w:val="2CB679ED"/>
    <w:rsid w:val="2CE83C37"/>
    <w:rsid w:val="2CFC6048"/>
    <w:rsid w:val="2D173C07"/>
    <w:rsid w:val="2D424A86"/>
    <w:rsid w:val="2DDA66B7"/>
    <w:rsid w:val="2E6F2D11"/>
    <w:rsid w:val="2E7B52DB"/>
    <w:rsid w:val="2ED60115"/>
    <w:rsid w:val="2F0F103A"/>
    <w:rsid w:val="2F324CFE"/>
    <w:rsid w:val="2FBA09F1"/>
    <w:rsid w:val="2FEF2ACF"/>
    <w:rsid w:val="2FF93D20"/>
    <w:rsid w:val="30540211"/>
    <w:rsid w:val="30A47560"/>
    <w:rsid w:val="30E45100"/>
    <w:rsid w:val="31112A0D"/>
    <w:rsid w:val="3118711F"/>
    <w:rsid w:val="311F4B20"/>
    <w:rsid w:val="312D7741"/>
    <w:rsid w:val="316F137F"/>
    <w:rsid w:val="31DF525F"/>
    <w:rsid w:val="31EC162B"/>
    <w:rsid w:val="32285C55"/>
    <w:rsid w:val="32324C2E"/>
    <w:rsid w:val="327171DF"/>
    <w:rsid w:val="3391569E"/>
    <w:rsid w:val="33C7466E"/>
    <w:rsid w:val="341E3434"/>
    <w:rsid w:val="3440015D"/>
    <w:rsid w:val="34BB4442"/>
    <w:rsid w:val="34C74165"/>
    <w:rsid w:val="3584136B"/>
    <w:rsid w:val="358B5A4A"/>
    <w:rsid w:val="35FF5AA4"/>
    <w:rsid w:val="360B7EBA"/>
    <w:rsid w:val="36416867"/>
    <w:rsid w:val="367D5DD4"/>
    <w:rsid w:val="36881F13"/>
    <w:rsid w:val="369C32FD"/>
    <w:rsid w:val="37666E72"/>
    <w:rsid w:val="378761DA"/>
    <w:rsid w:val="38081EA3"/>
    <w:rsid w:val="38167A04"/>
    <w:rsid w:val="381C3783"/>
    <w:rsid w:val="394B167A"/>
    <w:rsid w:val="39DA2868"/>
    <w:rsid w:val="3A055F4B"/>
    <w:rsid w:val="3A4E4336"/>
    <w:rsid w:val="3A6007FE"/>
    <w:rsid w:val="3A802587"/>
    <w:rsid w:val="3A852164"/>
    <w:rsid w:val="3AF93D6C"/>
    <w:rsid w:val="3AFA6682"/>
    <w:rsid w:val="3AFD06C8"/>
    <w:rsid w:val="3B477B26"/>
    <w:rsid w:val="3B7C2CE4"/>
    <w:rsid w:val="3BAF716B"/>
    <w:rsid w:val="3C0B5355"/>
    <w:rsid w:val="3CD4176B"/>
    <w:rsid w:val="3D1F44D9"/>
    <w:rsid w:val="3D5C38CD"/>
    <w:rsid w:val="3D887B44"/>
    <w:rsid w:val="3E5070F1"/>
    <w:rsid w:val="3EA17060"/>
    <w:rsid w:val="3EC370CB"/>
    <w:rsid w:val="3F6C3589"/>
    <w:rsid w:val="3F850180"/>
    <w:rsid w:val="3F9004D6"/>
    <w:rsid w:val="3FEE7CFA"/>
    <w:rsid w:val="400E4D5E"/>
    <w:rsid w:val="40461ADF"/>
    <w:rsid w:val="40E1138C"/>
    <w:rsid w:val="413814BA"/>
    <w:rsid w:val="41872511"/>
    <w:rsid w:val="41DF1251"/>
    <w:rsid w:val="424236D9"/>
    <w:rsid w:val="42466655"/>
    <w:rsid w:val="4249440B"/>
    <w:rsid w:val="42C82F57"/>
    <w:rsid w:val="42FC76D0"/>
    <w:rsid w:val="431A1904"/>
    <w:rsid w:val="435707E5"/>
    <w:rsid w:val="43591EF3"/>
    <w:rsid w:val="439927E1"/>
    <w:rsid w:val="43C76AF7"/>
    <w:rsid w:val="43E97E4A"/>
    <w:rsid w:val="440D65DA"/>
    <w:rsid w:val="446828F0"/>
    <w:rsid w:val="45093E85"/>
    <w:rsid w:val="45C13B4D"/>
    <w:rsid w:val="46054BCA"/>
    <w:rsid w:val="464C6AFC"/>
    <w:rsid w:val="468B0091"/>
    <w:rsid w:val="46A107C3"/>
    <w:rsid w:val="46AC31BB"/>
    <w:rsid w:val="46B15CE2"/>
    <w:rsid w:val="46BE113D"/>
    <w:rsid w:val="46E44B13"/>
    <w:rsid w:val="4703508A"/>
    <w:rsid w:val="475023F8"/>
    <w:rsid w:val="47611EF4"/>
    <w:rsid w:val="479D361E"/>
    <w:rsid w:val="47B74789"/>
    <w:rsid w:val="48032A55"/>
    <w:rsid w:val="480542FE"/>
    <w:rsid w:val="480F2B9D"/>
    <w:rsid w:val="48102176"/>
    <w:rsid w:val="48282920"/>
    <w:rsid w:val="483E1347"/>
    <w:rsid w:val="485321E0"/>
    <w:rsid w:val="48546AD3"/>
    <w:rsid w:val="48CA4868"/>
    <w:rsid w:val="48D16607"/>
    <w:rsid w:val="48F005D3"/>
    <w:rsid w:val="49547ADD"/>
    <w:rsid w:val="4968786D"/>
    <w:rsid w:val="49732351"/>
    <w:rsid w:val="498F4AF1"/>
    <w:rsid w:val="49B1779B"/>
    <w:rsid w:val="49C05787"/>
    <w:rsid w:val="49CF518D"/>
    <w:rsid w:val="4A7F3979"/>
    <w:rsid w:val="4ADA1F63"/>
    <w:rsid w:val="4AE23D89"/>
    <w:rsid w:val="4AEE6470"/>
    <w:rsid w:val="4B2038D0"/>
    <w:rsid w:val="4B296E7D"/>
    <w:rsid w:val="4B79394E"/>
    <w:rsid w:val="4B877F28"/>
    <w:rsid w:val="4BC174DC"/>
    <w:rsid w:val="4C8348F9"/>
    <w:rsid w:val="4CAC34BA"/>
    <w:rsid w:val="4CD200BA"/>
    <w:rsid w:val="4D2044E7"/>
    <w:rsid w:val="4D916BA6"/>
    <w:rsid w:val="4DC44169"/>
    <w:rsid w:val="4DE24E21"/>
    <w:rsid w:val="4DE65204"/>
    <w:rsid w:val="4E1B19A3"/>
    <w:rsid w:val="4E2F721C"/>
    <w:rsid w:val="4E42310F"/>
    <w:rsid w:val="4E48787F"/>
    <w:rsid w:val="4ED51729"/>
    <w:rsid w:val="4EF0709E"/>
    <w:rsid w:val="4F0469A4"/>
    <w:rsid w:val="500E56F4"/>
    <w:rsid w:val="50540C73"/>
    <w:rsid w:val="50752AF8"/>
    <w:rsid w:val="513C6A7B"/>
    <w:rsid w:val="517300C9"/>
    <w:rsid w:val="527E3134"/>
    <w:rsid w:val="52D7511B"/>
    <w:rsid w:val="52EC6EC2"/>
    <w:rsid w:val="532D486F"/>
    <w:rsid w:val="5333545B"/>
    <w:rsid w:val="538D0E89"/>
    <w:rsid w:val="5450213C"/>
    <w:rsid w:val="545C7FCE"/>
    <w:rsid w:val="546711F3"/>
    <w:rsid w:val="546C3825"/>
    <w:rsid w:val="54AA03D4"/>
    <w:rsid w:val="54D24048"/>
    <w:rsid w:val="54D64CD5"/>
    <w:rsid w:val="551D4BB7"/>
    <w:rsid w:val="5532287C"/>
    <w:rsid w:val="55887D69"/>
    <w:rsid w:val="55EE5D11"/>
    <w:rsid w:val="561A0928"/>
    <w:rsid w:val="563B2A10"/>
    <w:rsid w:val="563B35AA"/>
    <w:rsid w:val="56423872"/>
    <w:rsid w:val="569E06BC"/>
    <w:rsid w:val="56B279F0"/>
    <w:rsid w:val="56F20F86"/>
    <w:rsid w:val="579D710E"/>
    <w:rsid w:val="57AB094C"/>
    <w:rsid w:val="581F22F6"/>
    <w:rsid w:val="586E1E17"/>
    <w:rsid w:val="58862C35"/>
    <w:rsid w:val="58C14957"/>
    <w:rsid w:val="58CC23D2"/>
    <w:rsid w:val="58E66050"/>
    <w:rsid w:val="59AE04DD"/>
    <w:rsid w:val="59FC7994"/>
    <w:rsid w:val="5A98196C"/>
    <w:rsid w:val="5ADD1260"/>
    <w:rsid w:val="5AE83A50"/>
    <w:rsid w:val="5B353193"/>
    <w:rsid w:val="5BAB2917"/>
    <w:rsid w:val="5BAC114A"/>
    <w:rsid w:val="5BFC33FA"/>
    <w:rsid w:val="5C3107A4"/>
    <w:rsid w:val="5C3B1B93"/>
    <w:rsid w:val="5C8C62E5"/>
    <w:rsid w:val="5C9220DF"/>
    <w:rsid w:val="5CB70498"/>
    <w:rsid w:val="5D4A15F3"/>
    <w:rsid w:val="5D69542A"/>
    <w:rsid w:val="5D783B72"/>
    <w:rsid w:val="5DDD2180"/>
    <w:rsid w:val="5E0930EF"/>
    <w:rsid w:val="5E3D4D53"/>
    <w:rsid w:val="5E4717E6"/>
    <w:rsid w:val="5E55774C"/>
    <w:rsid w:val="5E8A70FF"/>
    <w:rsid w:val="5EEB1F6F"/>
    <w:rsid w:val="5F294F51"/>
    <w:rsid w:val="60045F96"/>
    <w:rsid w:val="60104DDC"/>
    <w:rsid w:val="60410860"/>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12451C"/>
    <w:rsid w:val="67217B66"/>
    <w:rsid w:val="674302C7"/>
    <w:rsid w:val="67CB09D8"/>
    <w:rsid w:val="67EE3B0F"/>
    <w:rsid w:val="680A5986"/>
    <w:rsid w:val="680D5F4B"/>
    <w:rsid w:val="68113F51"/>
    <w:rsid w:val="68E94770"/>
    <w:rsid w:val="68EC1CEF"/>
    <w:rsid w:val="68F949C9"/>
    <w:rsid w:val="693B47C3"/>
    <w:rsid w:val="695A4290"/>
    <w:rsid w:val="696F3649"/>
    <w:rsid w:val="6A1F58CE"/>
    <w:rsid w:val="6A334932"/>
    <w:rsid w:val="6A3353FF"/>
    <w:rsid w:val="6A5D63E6"/>
    <w:rsid w:val="6A5F24D1"/>
    <w:rsid w:val="6ACA70C4"/>
    <w:rsid w:val="6AE347EB"/>
    <w:rsid w:val="6B330365"/>
    <w:rsid w:val="6B434AF0"/>
    <w:rsid w:val="6B57675A"/>
    <w:rsid w:val="6B87098A"/>
    <w:rsid w:val="6B923E7E"/>
    <w:rsid w:val="6BDD7B4D"/>
    <w:rsid w:val="6EBC0B3A"/>
    <w:rsid w:val="6EED1B70"/>
    <w:rsid w:val="6EF51C7D"/>
    <w:rsid w:val="6F8363E5"/>
    <w:rsid w:val="6F841DCF"/>
    <w:rsid w:val="6F922D16"/>
    <w:rsid w:val="6FA80CCD"/>
    <w:rsid w:val="6FAC3CC5"/>
    <w:rsid w:val="6FC746F5"/>
    <w:rsid w:val="6FE33EF5"/>
    <w:rsid w:val="70317AC6"/>
    <w:rsid w:val="704B26F7"/>
    <w:rsid w:val="70697B21"/>
    <w:rsid w:val="707D334E"/>
    <w:rsid w:val="70863262"/>
    <w:rsid w:val="70A76ED3"/>
    <w:rsid w:val="71860B17"/>
    <w:rsid w:val="71B244A7"/>
    <w:rsid w:val="71F7516A"/>
    <w:rsid w:val="723839D1"/>
    <w:rsid w:val="723B27CC"/>
    <w:rsid w:val="72687227"/>
    <w:rsid w:val="72A03FD9"/>
    <w:rsid w:val="73406CFF"/>
    <w:rsid w:val="73552361"/>
    <w:rsid w:val="7383028C"/>
    <w:rsid w:val="73A25E44"/>
    <w:rsid w:val="741F68CF"/>
    <w:rsid w:val="74D64073"/>
    <w:rsid w:val="75252DF3"/>
    <w:rsid w:val="75621536"/>
    <w:rsid w:val="75BF3154"/>
    <w:rsid w:val="764A07CF"/>
    <w:rsid w:val="764F6B3D"/>
    <w:rsid w:val="767C578C"/>
    <w:rsid w:val="76CD2B7B"/>
    <w:rsid w:val="76D80645"/>
    <w:rsid w:val="76E03371"/>
    <w:rsid w:val="771211AA"/>
    <w:rsid w:val="77736C04"/>
    <w:rsid w:val="780E5898"/>
    <w:rsid w:val="782642CC"/>
    <w:rsid w:val="7894095E"/>
    <w:rsid w:val="78964555"/>
    <w:rsid w:val="78CF4963"/>
    <w:rsid w:val="79000679"/>
    <w:rsid w:val="7916258F"/>
    <w:rsid w:val="791C0FE5"/>
    <w:rsid w:val="793842B6"/>
    <w:rsid w:val="793F4A83"/>
    <w:rsid w:val="79A416F0"/>
    <w:rsid w:val="79B03EB6"/>
    <w:rsid w:val="79B61437"/>
    <w:rsid w:val="7A672FB8"/>
    <w:rsid w:val="7AE15A5C"/>
    <w:rsid w:val="7AE73580"/>
    <w:rsid w:val="7AF37579"/>
    <w:rsid w:val="7AF87F64"/>
    <w:rsid w:val="7B1C0C84"/>
    <w:rsid w:val="7B5A62DF"/>
    <w:rsid w:val="7B7A04A8"/>
    <w:rsid w:val="7C0C3F6D"/>
    <w:rsid w:val="7C22163C"/>
    <w:rsid w:val="7C457B4B"/>
    <w:rsid w:val="7C595075"/>
    <w:rsid w:val="7C6B07B2"/>
    <w:rsid w:val="7CBC51FE"/>
    <w:rsid w:val="7D133243"/>
    <w:rsid w:val="7D945420"/>
    <w:rsid w:val="7D997857"/>
    <w:rsid w:val="7DA7523A"/>
    <w:rsid w:val="7E394207"/>
    <w:rsid w:val="7E4007A2"/>
    <w:rsid w:val="7E791CAD"/>
    <w:rsid w:val="7EA50DFB"/>
    <w:rsid w:val="7EC86878"/>
    <w:rsid w:val="7F16390D"/>
    <w:rsid w:val="7F752917"/>
    <w:rsid w:val="7FE37961"/>
    <w:rsid w:val="7FF633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2"/>
      <o:rules v:ext="edit">
        <o:r id="V:Rule15" type="connector" idref="#自选图形 17"/>
        <o:r id="V:Rule16" type="connector" idref="#自选图形 18"/>
        <o:r id="V:Rule17" type="connector" idref="#自选图形 16"/>
        <o:r id="V:Rule18" type="connector" idref="#自选图形 7"/>
        <o:r id="V:Rule19" type="connector" idref="#自选图形 3"/>
        <o:r id="V:Rule20" type="connector" idref="#自选图形 19"/>
        <o:r id="V:Rule21" type="connector" idref="#自选图形 5"/>
        <o:r id="V:Rule22" type="connector" idref="#自选图形 25"/>
        <o:r id="V:Rule23" type="connector" idref="#自选图形 9"/>
        <o:r id="V:Rule24" type="connector" idref="#自选图形 11"/>
        <o:r id="V:Rule25" type="connector" idref="#自选图形 8"/>
        <o:r id="V:Rule26" type="connector" idref="#自选图形 6"/>
        <o:r id="V:Rule27" type="connector" idref="#自选图形 24"/>
        <o:r id="V:Rule28" type="connector" idref="#自选图形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2" w:semiHidden="0" w:uiPriority="0" w:unhideWhenUsed="0" w:qFormat="1"/>
    <w:lsdException w:name="Body Text 3" w:semiHidden="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00D3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00D32"/>
    <w:pPr>
      <w:keepNext/>
      <w:keepLines/>
      <w:spacing w:before="340" w:after="330" w:line="578" w:lineRule="auto"/>
      <w:jc w:val="center"/>
      <w:outlineLvl w:val="0"/>
    </w:pPr>
    <w:rPr>
      <w:rFonts w:eastAsia="方正小标宋简体"/>
      <w:bCs/>
      <w:kern w:val="44"/>
      <w:sz w:val="44"/>
      <w:szCs w:val="44"/>
    </w:rPr>
  </w:style>
  <w:style w:type="paragraph" w:styleId="2">
    <w:name w:val="heading 2"/>
    <w:basedOn w:val="a"/>
    <w:next w:val="a"/>
    <w:link w:val="2Char"/>
    <w:uiPriority w:val="9"/>
    <w:unhideWhenUsed/>
    <w:qFormat/>
    <w:rsid w:val="00E00D32"/>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Char"/>
    <w:uiPriority w:val="9"/>
    <w:unhideWhenUsed/>
    <w:qFormat/>
    <w:rsid w:val="00E00D32"/>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00D32"/>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a4">
    <w:name w:val="annotation text"/>
    <w:basedOn w:val="a"/>
    <w:qFormat/>
    <w:rsid w:val="00E00D32"/>
    <w:pPr>
      <w:jc w:val="left"/>
    </w:pPr>
  </w:style>
  <w:style w:type="paragraph" w:styleId="30">
    <w:name w:val="Body Text 3"/>
    <w:basedOn w:val="a"/>
    <w:link w:val="3Char1"/>
    <w:uiPriority w:val="99"/>
    <w:unhideWhenUsed/>
    <w:qFormat/>
    <w:rsid w:val="00E00D32"/>
    <w:pPr>
      <w:spacing w:after="120"/>
    </w:pPr>
    <w:rPr>
      <w:sz w:val="16"/>
      <w:szCs w:val="16"/>
    </w:rPr>
  </w:style>
  <w:style w:type="paragraph" w:styleId="a5">
    <w:name w:val="Body Text"/>
    <w:basedOn w:val="a"/>
    <w:next w:val="20"/>
    <w:uiPriority w:val="99"/>
    <w:qFormat/>
    <w:rsid w:val="00E00D32"/>
    <w:pPr>
      <w:spacing w:after="120"/>
    </w:pPr>
  </w:style>
  <w:style w:type="paragraph" w:styleId="20">
    <w:name w:val="Body Text 2"/>
    <w:basedOn w:val="a"/>
    <w:qFormat/>
    <w:rsid w:val="00E00D32"/>
    <w:pPr>
      <w:spacing w:after="120" w:line="480" w:lineRule="auto"/>
    </w:pPr>
  </w:style>
  <w:style w:type="paragraph" w:styleId="a6">
    <w:name w:val="Body Text Indent"/>
    <w:basedOn w:val="a"/>
    <w:qFormat/>
    <w:rsid w:val="00E00D32"/>
    <w:pPr>
      <w:adjustRightInd w:val="0"/>
      <w:snapToGrid w:val="0"/>
      <w:spacing w:line="360" w:lineRule="exact"/>
      <w:ind w:firstLine="630"/>
      <w:textAlignment w:val="baseline"/>
    </w:pPr>
    <w:rPr>
      <w:rFonts w:ascii="宋体" w:hAnsi="宋体" w:cs="Times New Roman"/>
      <w:kern w:val="0"/>
      <w:sz w:val="24"/>
      <w:szCs w:val="20"/>
    </w:rPr>
  </w:style>
  <w:style w:type="paragraph" w:styleId="31">
    <w:name w:val="toc 3"/>
    <w:basedOn w:val="a"/>
    <w:next w:val="a"/>
    <w:uiPriority w:val="39"/>
    <w:unhideWhenUsed/>
    <w:qFormat/>
    <w:rsid w:val="00E00D32"/>
    <w:pPr>
      <w:widowControl/>
      <w:spacing w:after="100" w:line="276" w:lineRule="auto"/>
      <w:ind w:left="440"/>
      <w:jc w:val="left"/>
    </w:pPr>
    <w:rPr>
      <w:kern w:val="0"/>
      <w:sz w:val="22"/>
    </w:rPr>
  </w:style>
  <w:style w:type="paragraph" w:styleId="a7">
    <w:name w:val="Plain Text"/>
    <w:basedOn w:val="a"/>
    <w:next w:val="Default"/>
    <w:qFormat/>
    <w:rsid w:val="00E00D32"/>
    <w:rPr>
      <w:rFonts w:ascii="宋体" w:hAnsi="Courier New"/>
      <w:szCs w:val="21"/>
    </w:rPr>
  </w:style>
  <w:style w:type="paragraph" w:customStyle="1" w:styleId="Default">
    <w:name w:val="Default"/>
    <w:next w:val="a8"/>
    <w:qFormat/>
    <w:rsid w:val="00E00D32"/>
    <w:pPr>
      <w:widowControl w:val="0"/>
      <w:autoSpaceDE w:val="0"/>
      <w:autoSpaceDN w:val="0"/>
      <w:adjustRightInd w:val="0"/>
    </w:pPr>
    <w:rPr>
      <w:rFonts w:ascii="宋体" w:hAnsi="Calibri" w:cs="宋体"/>
      <w:color w:val="000000"/>
      <w:sz w:val="24"/>
      <w:szCs w:val="24"/>
    </w:rPr>
  </w:style>
  <w:style w:type="paragraph" w:styleId="a8">
    <w:name w:val="List"/>
    <w:basedOn w:val="a"/>
    <w:next w:val="a"/>
    <w:qFormat/>
    <w:rsid w:val="00E00D32"/>
    <w:pPr>
      <w:snapToGrid w:val="0"/>
    </w:pPr>
    <w:rPr>
      <w:szCs w:val="24"/>
    </w:rPr>
  </w:style>
  <w:style w:type="paragraph" w:styleId="21">
    <w:name w:val="Body Text Indent 2"/>
    <w:basedOn w:val="a"/>
    <w:uiPriority w:val="99"/>
    <w:unhideWhenUsed/>
    <w:qFormat/>
    <w:rsid w:val="00E00D32"/>
    <w:pPr>
      <w:spacing w:after="120" w:line="480" w:lineRule="auto"/>
      <w:ind w:leftChars="200" w:left="420"/>
    </w:pPr>
  </w:style>
  <w:style w:type="paragraph" w:styleId="a9">
    <w:name w:val="Balloon Text"/>
    <w:basedOn w:val="a"/>
    <w:link w:val="Char"/>
    <w:uiPriority w:val="99"/>
    <w:semiHidden/>
    <w:unhideWhenUsed/>
    <w:qFormat/>
    <w:rsid w:val="00E00D32"/>
    <w:rPr>
      <w:sz w:val="18"/>
      <w:szCs w:val="18"/>
    </w:rPr>
  </w:style>
  <w:style w:type="paragraph" w:styleId="aa">
    <w:name w:val="footer"/>
    <w:basedOn w:val="a"/>
    <w:link w:val="Char0"/>
    <w:uiPriority w:val="99"/>
    <w:unhideWhenUsed/>
    <w:qFormat/>
    <w:rsid w:val="00E00D32"/>
    <w:pPr>
      <w:tabs>
        <w:tab w:val="center" w:pos="4153"/>
        <w:tab w:val="right" w:pos="8306"/>
      </w:tabs>
      <w:snapToGrid w:val="0"/>
      <w:jc w:val="left"/>
    </w:pPr>
    <w:rPr>
      <w:sz w:val="18"/>
      <w:szCs w:val="18"/>
    </w:rPr>
  </w:style>
  <w:style w:type="paragraph" w:styleId="ab">
    <w:name w:val="header"/>
    <w:basedOn w:val="a"/>
    <w:link w:val="Char1"/>
    <w:uiPriority w:val="99"/>
    <w:semiHidden/>
    <w:unhideWhenUsed/>
    <w:qFormat/>
    <w:rsid w:val="00E00D3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00D32"/>
    <w:pPr>
      <w:widowControl/>
      <w:spacing w:after="100" w:line="276" w:lineRule="auto"/>
      <w:jc w:val="left"/>
    </w:pPr>
    <w:rPr>
      <w:kern w:val="0"/>
      <w:sz w:val="22"/>
    </w:rPr>
  </w:style>
  <w:style w:type="paragraph" w:styleId="22">
    <w:name w:val="toc 2"/>
    <w:basedOn w:val="a"/>
    <w:next w:val="a"/>
    <w:uiPriority w:val="39"/>
    <w:unhideWhenUsed/>
    <w:qFormat/>
    <w:rsid w:val="00E00D32"/>
    <w:pPr>
      <w:widowControl/>
      <w:tabs>
        <w:tab w:val="right" w:leader="dot" w:pos="8834"/>
      </w:tabs>
      <w:spacing w:after="100" w:line="276" w:lineRule="auto"/>
      <w:ind w:leftChars="-1" w:left="-1" w:hanging="2"/>
      <w:jc w:val="left"/>
    </w:pPr>
    <w:rPr>
      <w:kern w:val="0"/>
      <w:sz w:val="22"/>
    </w:rPr>
  </w:style>
  <w:style w:type="paragraph" w:styleId="ac">
    <w:name w:val="Normal (Web)"/>
    <w:basedOn w:val="a"/>
    <w:uiPriority w:val="99"/>
    <w:qFormat/>
    <w:rsid w:val="00E00D32"/>
    <w:pPr>
      <w:spacing w:before="100" w:beforeAutospacing="1" w:after="100" w:afterAutospacing="1"/>
    </w:pPr>
    <w:rPr>
      <w:rFonts w:ascii="宋体" w:hAnsi="宋体"/>
      <w:kern w:val="0"/>
      <w:sz w:val="24"/>
    </w:rPr>
  </w:style>
  <w:style w:type="paragraph" w:styleId="23">
    <w:name w:val="Body Text First Indent 2"/>
    <w:basedOn w:val="a6"/>
    <w:qFormat/>
    <w:rsid w:val="00E00D32"/>
    <w:pPr>
      <w:spacing w:line="360" w:lineRule="auto"/>
      <w:ind w:firstLine="420"/>
    </w:pPr>
    <w:rPr>
      <w:rFonts w:eastAsia="等线"/>
      <w:color w:val="000000"/>
      <w:szCs w:val="24"/>
    </w:rPr>
  </w:style>
  <w:style w:type="table" w:styleId="ad">
    <w:name w:val="Table Grid"/>
    <w:basedOn w:val="a1"/>
    <w:uiPriority w:val="59"/>
    <w:qFormat/>
    <w:rsid w:val="00E00D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uiPriority w:val="22"/>
    <w:qFormat/>
    <w:rsid w:val="00E00D32"/>
    <w:rPr>
      <w:b/>
      <w:bCs/>
    </w:rPr>
  </w:style>
  <w:style w:type="character" w:styleId="af">
    <w:name w:val="page number"/>
    <w:basedOn w:val="a0"/>
    <w:qFormat/>
    <w:rsid w:val="00E00D32"/>
  </w:style>
  <w:style w:type="character" w:styleId="af0">
    <w:name w:val="Hyperlink"/>
    <w:basedOn w:val="a0"/>
    <w:uiPriority w:val="99"/>
    <w:unhideWhenUsed/>
    <w:qFormat/>
    <w:rsid w:val="00E00D32"/>
    <w:rPr>
      <w:color w:val="0000FF" w:themeColor="hyperlink"/>
      <w:u w:val="single"/>
    </w:rPr>
  </w:style>
  <w:style w:type="character" w:styleId="af1">
    <w:name w:val="annotation reference"/>
    <w:qFormat/>
    <w:rsid w:val="00E00D32"/>
    <w:rPr>
      <w:rFonts w:ascii="Times New Roman" w:eastAsia="宋体" w:hAnsi="Times New Roman" w:cs="Times New Roman"/>
      <w:sz w:val="21"/>
      <w:szCs w:val="21"/>
    </w:rPr>
  </w:style>
  <w:style w:type="character" w:customStyle="1" w:styleId="Char1">
    <w:name w:val="页眉 Char"/>
    <w:basedOn w:val="a0"/>
    <w:link w:val="ab"/>
    <w:uiPriority w:val="99"/>
    <w:semiHidden/>
    <w:qFormat/>
    <w:rsid w:val="00E00D32"/>
    <w:rPr>
      <w:sz w:val="18"/>
      <w:szCs w:val="18"/>
    </w:rPr>
  </w:style>
  <w:style w:type="character" w:customStyle="1" w:styleId="Char0">
    <w:name w:val="页脚 Char"/>
    <w:basedOn w:val="a0"/>
    <w:link w:val="aa"/>
    <w:uiPriority w:val="99"/>
    <w:qFormat/>
    <w:rsid w:val="00E00D32"/>
    <w:rPr>
      <w:sz w:val="18"/>
      <w:szCs w:val="18"/>
    </w:rPr>
  </w:style>
  <w:style w:type="character" w:customStyle="1" w:styleId="1Char">
    <w:name w:val="标题 1 Char"/>
    <w:basedOn w:val="a0"/>
    <w:link w:val="1"/>
    <w:uiPriority w:val="9"/>
    <w:qFormat/>
    <w:rsid w:val="00E00D32"/>
    <w:rPr>
      <w:rFonts w:eastAsia="方正小标宋简体"/>
      <w:bCs/>
      <w:kern w:val="44"/>
      <w:sz w:val="44"/>
      <w:szCs w:val="44"/>
    </w:rPr>
  </w:style>
  <w:style w:type="character" w:customStyle="1" w:styleId="2Char">
    <w:name w:val="标题 2 Char"/>
    <w:basedOn w:val="a0"/>
    <w:link w:val="2"/>
    <w:uiPriority w:val="9"/>
    <w:qFormat/>
    <w:rsid w:val="00E00D32"/>
    <w:rPr>
      <w:rFonts w:asciiTheme="majorHAnsi" w:eastAsia="方正小标宋简体" w:hAnsiTheme="majorHAnsi" w:cstheme="majorBidi"/>
      <w:bCs/>
      <w:sz w:val="36"/>
      <w:szCs w:val="32"/>
    </w:rPr>
  </w:style>
  <w:style w:type="character" w:customStyle="1" w:styleId="3Char">
    <w:name w:val="标题 3 Char"/>
    <w:basedOn w:val="a0"/>
    <w:link w:val="3"/>
    <w:uiPriority w:val="9"/>
    <w:qFormat/>
    <w:rsid w:val="00E00D32"/>
    <w:rPr>
      <w:rFonts w:ascii="Calibri" w:eastAsia="宋体" w:hAnsi="Calibri" w:cs="Times New Roman"/>
      <w:b/>
      <w:bCs/>
      <w:sz w:val="32"/>
      <w:szCs w:val="32"/>
    </w:rPr>
  </w:style>
  <w:style w:type="paragraph" w:styleId="af2">
    <w:name w:val="List Paragraph"/>
    <w:basedOn w:val="a"/>
    <w:link w:val="Char2"/>
    <w:uiPriority w:val="34"/>
    <w:qFormat/>
    <w:rsid w:val="00E00D32"/>
    <w:pPr>
      <w:ind w:firstLineChars="200" w:firstLine="420"/>
    </w:pPr>
  </w:style>
  <w:style w:type="paragraph" w:customStyle="1" w:styleId="TOC1">
    <w:name w:val="TOC 标题1"/>
    <w:basedOn w:val="1"/>
    <w:next w:val="a"/>
    <w:uiPriority w:val="39"/>
    <w:unhideWhenUsed/>
    <w:qFormat/>
    <w:rsid w:val="00E00D3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9"/>
    <w:uiPriority w:val="99"/>
    <w:semiHidden/>
    <w:qFormat/>
    <w:rsid w:val="00E00D32"/>
    <w:rPr>
      <w:sz w:val="18"/>
      <w:szCs w:val="18"/>
    </w:rPr>
  </w:style>
  <w:style w:type="paragraph" w:styleId="af3">
    <w:name w:val="No Spacing"/>
    <w:uiPriority w:val="1"/>
    <w:qFormat/>
    <w:rsid w:val="00E00D32"/>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rsid w:val="00E00D32"/>
    <w:pPr>
      <w:spacing w:after="373"/>
    </w:pPr>
    <w:rPr>
      <w:color w:val="auto"/>
    </w:rPr>
  </w:style>
  <w:style w:type="paragraph" w:customStyle="1" w:styleId="CM91">
    <w:name w:val="CM91"/>
    <w:basedOn w:val="Default"/>
    <w:next w:val="Default"/>
    <w:qFormat/>
    <w:rsid w:val="00E00D32"/>
    <w:pPr>
      <w:spacing w:after="160"/>
    </w:pPr>
    <w:rPr>
      <w:color w:val="auto"/>
    </w:rPr>
  </w:style>
  <w:style w:type="character" w:customStyle="1" w:styleId="3Char0">
    <w:name w:val="正文文本 3 Char"/>
    <w:link w:val="30"/>
    <w:uiPriority w:val="99"/>
    <w:qFormat/>
    <w:rsid w:val="00E00D32"/>
    <w:rPr>
      <w:sz w:val="16"/>
      <w:szCs w:val="16"/>
    </w:rPr>
  </w:style>
  <w:style w:type="character" w:customStyle="1" w:styleId="3Char1">
    <w:name w:val="正文文本 3 Char1"/>
    <w:basedOn w:val="a0"/>
    <w:link w:val="30"/>
    <w:uiPriority w:val="99"/>
    <w:semiHidden/>
    <w:qFormat/>
    <w:rsid w:val="00E00D32"/>
    <w:rPr>
      <w:sz w:val="16"/>
      <w:szCs w:val="16"/>
    </w:rPr>
  </w:style>
  <w:style w:type="character" w:customStyle="1" w:styleId="Char2">
    <w:name w:val="列出段落 Char"/>
    <w:link w:val="af2"/>
    <w:uiPriority w:val="34"/>
    <w:qFormat/>
    <w:rsid w:val="00E00D32"/>
  </w:style>
  <w:style w:type="paragraph" w:customStyle="1" w:styleId="11">
    <w:name w:val="1"/>
    <w:basedOn w:val="a"/>
    <w:next w:val="a7"/>
    <w:uiPriority w:val="99"/>
    <w:qFormat/>
    <w:rsid w:val="00E00D32"/>
    <w:rPr>
      <w:rFonts w:ascii="宋体" w:hAnsi="Courier New"/>
    </w:rPr>
  </w:style>
  <w:style w:type="paragraph" w:customStyle="1" w:styleId="WPSOffice1">
    <w:name w:val="WPSOffice手动目录 1"/>
    <w:qFormat/>
    <w:rsid w:val="00E00D32"/>
    <w:rPr>
      <w:rFonts w:asciiTheme="minorHAnsi" w:eastAsiaTheme="minorEastAsia" w:hAnsiTheme="minorHAnsi" w:cstheme="minorBidi"/>
    </w:rPr>
  </w:style>
  <w:style w:type="paragraph" w:customStyle="1" w:styleId="WPSOffice2">
    <w:name w:val="WPSOffice手动目录 2"/>
    <w:qFormat/>
    <w:rsid w:val="00E00D32"/>
    <w:pPr>
      <w:ind w:leftChars="200" w:left="200"/>
    </w:pPr>
    <w:rPr>
      <w:rFonts w:asciiTheme="minorHAnsi" w:eastAsiaTheme="minorEastAsia" w:hAnsiTheme="minorHAnsi" w:cstheme="minorBidi"/>
    </w:rPr>
  </w:style>
  <w:style w:type="paragraph" w:customStyle="1" w:styleId="WPSOffice3">
    <w:name w:val="WPSOffice手动目录 3"/>
    <w:qFormat/>
    <w:rsid w:val="00E00D32"/>
    <w:pPr>
      <w:ind w:leftChars="400" w:left="400"/>
    </w:pPr>
    <w:rPr>
      <w:rFonts w:asciiTheme="minorHAnsi" w:eastAsiaTheme="minorEastAsia" w:hAnsiTheme="minorHAnsi" w:cstheme="minorBidi"/>
    </w:rPr>
  </w:style>
  <w:style w:type="paragraph" w:customStyle="1" w:styleId="af4">
    <w:name w:val="说明书正文"/>
    <w:basedOn w:val="a5"/>
    <w:qFormat/>
    <w:rsid w:val="00E00D32"/>
    <w:pPr>
      <w:tabs>
        <w:tab w:val="left" w:pos="3555"/>
      </w:tabs>
      <w:adjustRightInd w:val="0"/>
      <w:snapToGrid w:val="0"/>
      <w:spacing w:after="0" w:line="360" w:lineRule="auto"/>
      <w:ind w:firstLineChars="200" w:firstLine="560"/>
      <w:jc w:val="left"/>
    </w:pPr>
    <w:rPr>
      <w:rFonts w:cs="Arial"/>
      <w:kern w:val="0"/>
      <w:sz w:val="24"/>
      <w:szCs w:val="28"/>
    </w:rPr>
  </w:style>
  <w:style w:type="paragraph" w:customStyle="1" w:styleId="Style4">
    <w:name w:val="_Style 4"/>
    <w:basedOn w:val="1"/>
    <w:next w:val="a"/>
    <w:qFormat/>
    <w:rsid w:val="00E00D32"/>
    <w:pPr>
      <w:spacing w:line="576" w:lineRule="auto"/>
      <w:outlineLvl w:val="9"/>
    </w:pPr>
    <w:rPr>
      <w:rFonts w:ascii="Calibri" w:hAnsi="Calibri"/>
    </w:rPr>
  </w:style>
  <w:style w:type="paragraph" w:customStyle="1" w:styleId="Blockquote">
    <w:name w:val="Blockquote"/>
    <w:basedOn w:val="a"/>
    <w:qFormat/>
    <w:rsid w:val="00E00D32"/>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Default1">
    <w:name w:val="Default1"/>
    <w:qFormat/>
    <w:rsid w:val="00E00D32"/>
    <w:pPr>
      <w:widowControl w:val="0"/>
      <w:autoSpaceDE w:val="0"/>
      <w:autoSpaceDN w:val="0"/>
      <w:adjustRightInd w:val="0"/>
    </w:pPr>
    <w:rPr>
      <w:rFonts w:ascii="宋体" w:eastAsia="仿宋_GB2312"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205483312">
      <w:bodyDiv w:val="1"/>
      <w:marLeft w:val="0"/>
      <w:marRight w:val="0"/>
      <w:marTop w:val="0"/>
      <w:marBottom w:val="0"/>
      <w:divBdr>
        <w:top w:val="none" w:sz="0" w:space="0" w:color="auto"/>
        <w:left w:val="none" w:sz="0" w:space="0" w:color="auto"/>
        <w:bottom w:val="none" w:sz="0" w:space="0" w:color="auto"/>
        <w:right w:val="none" w:sz="0" w:space="0" w:color="auto"/>
      </w:divBdr>
    </w:div>
    <w:div w:id="753740893">
      <w:bodyDiv w:val="1"/>
      <w:marLeft w:val="0"/>
      <w:marRight w:val="0"/>
      <w:marTop w:val="0"/>
      <w:marBottom w:val="0"/>
      <w:divBdr>
        <w:top w:val="none" w:sz="0" w:space="0" w:color="auto"/>
        <w:left w:val="none" w:sz="0" w:space="0" w:color="auto"/>
        <w:bottom w:val="none" w:sz="0" w:space="0" w:color="auto"/>
        <w:right w:val="none" w:sz="0" w:space="0" w:color="auto"/>
      </w:divBdr>
    </w:div>
    <w:div w:id="986860931">
      <w:bodyDiv w:val="1"/>
      <w:marLeft w:val="0"/>
      <w:marRight w:val="0"/>
      <w:marTop w:val="0"/>
      <w:marBottom w:val="0"/>
      <w:divBdr>
        <w:top w:val="none" w:sz="0" w:space="0" w:color="auto"/>
        <w:left w:val="none" w:sz="0" w:space="0" w:color="auto"/>
        <w:bottom w:val="none" w:sz="0" w:space="0" w:color="auto"/>
        <w:right w:val="none" w:sz="0" w:space="0" w:color="auto"/>
      </w:divBdr>
    </w:div>
    <w:div w:id="1471242193">
      <w:bodyDiv w:val="1"/>
      <w:marLeft w:val="0"/>
      <w:marRight w:val="0"/>
      <w:marTop w:val="0"/>
      <w:marBottom w:val="0"/>
      <w:divBdr>
        <w:top w:val="none" w:sz="0" w:space="0" w:color="auto"/>
        <w:left w:val="none" w:sz="0" w:space="0" w:color="auto"/>
        <w:bottom w:val="none" w:sz="0" w:space="0" w:color="auto"/>
        <w:right w:val="none" w:sz="0" w:space="0" w:color="auto"/>
      </w:divBdr>
    </w:div>
    <w:div w:id="1846086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88</Pages>
  <Words>6252</Words>
  <Characters>35643</Characters>
  <Application>Microsoft Office Word</Application>
  <DocSecurity>0</DocSecurity>
  <Lines>297</Lines>
  <Paragraphs>83</Paragraphs>
  <ScaleCrop>false</ScaleCrop>
  <Company>MS</Company>
  <LinksUpToDate>false</LinksUpToDate>
  <CharactersWithSpaces>41812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陈尚智</cp:lastModifiedBy>
  <cp:revision>12</cp:revision>
  <cp:lastPrinted>2022-10-18T07:19:00Z</cp:lastPrinted>
  <dcterms:created xsi:type="dcterms:W3CDTF">2022-04-28T08:15:00Z</dcterms:created>
  <dcterms:modified xsi:type="dcterms:W3CDTF">2022-11-02T03:49:00Z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610A7980929147ECAB69166AEEE48F0C</vt:lpwstr>
  </property>
</Properties>
</file>