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广州市净水有限公司工控数据采集系统升级改造项目采购文件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月</w:t>
      </w:r>
    </w:p>
    <w:p>
      <w:p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pStyle w:val="2"/>
      </w:pPr>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2"/>
        <w:rPr>
          <w:color w:val="auto"/>
        </w:rPr>
      </w:pPr>
    </w:p>
    <w:p>
      <w:pPr>
        <w:pStyle w:val="22"/>
        <w:rPr>
          <w:color w:val="auto"/>
        </w:rPr>
      </w:pPr>
    </w:p>
    <w:p>
      <w:pPr>
        <w:pStyle w:val="22"/>
        <w:rPr>
          <w:color w:val="auto"/>
        </w:rPr>
      </w:pPr>
    </w:p>
    <w:p>
      <w:pPr>
        <w:pStyle w:val="22"/>
        <w:rPr>
          <w:color w:val="auto"/>
        </w:rPr>
      </w:pPr>
    </w:p>
    <w:p>
      <w:pPr>
        <w:pStyle w:val="3"/>
      </w:pPr>
      <w:bookmarkStart w:id="4" w:name="_Toc31938"/>
      <w:bookmarkStart w:id="5" w:name="_Toc4275"/>
      <w:bookmarkStart w:id="6" w:name="_Toc1669"/>
      <w:bookmarkStart w:id="7" w:name="_Toc19609"/>
      <w:bookmarkStart w:id="8" w:name="_Toc17801"/>
      <w:bookmarkStart w:id="9" w:name="_Toc11322"/>
      <w:bookmarkStart w:id="10" w:name="_Toc7519"/>
    </w:p>
    <w:p>
      <w:pPr>
        <w:pStyle w:val="3"/>
      </w:pPr>
    </w:p>
    <w:p>
      <w:pPr>
        <w:pStyle w:val="3"/>
      </w:pPr>
    </w:p>
    <w:p>
      <w:pPr>
        <w:pStyle w:val="3"/>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3"/>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snapToGrid/>
        <w:spacing w:line="240" w:lineRule="auto"/>
        <w:ind w:firstLine="560" w:firstLineChars="200"/>
        <w:jc w:val="both"/>
        <w:rPr>
          <w:rFonts w:ascii="仿宋_GB2312" w:eastAsia="仿宋_GB2312"/>
          <w:sz w:val="28"/>
          <w:szCs w:val="28"/>
          <w:u w:val="single"/>
        </w:rPr>
      </w:pPr>
      <w:r>
        <w:rPr>
          <w:rFonts w:hint="eastAsia" w:ascii="仿宋_GB2312" w:eastAsia="仿宋_GB2312"/>
          <w:sz w:val="28"/>
          <w:szCs w:val="28"/>
          <w:u w:val="single"/>
        </w:rPr>
        <w:t>广州市净水有限公司工控数据采集系统升级改造项目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jc w:val="left"/>
        <w:rPr>
          <w:rFonts w:ascii="方正小标宋简体" w:eastAsia="方正小标宋简体"/>
          <w:sz w:val="52"/>
          <w:szCs w:val="52"/>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广州市净水有限公司工控数据采集系统升级改造项目</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XJ-20221020-1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人民币</w:t>
      </w:r>
      <w:r>
        <w:rPr>
          <w:rFonts w:ascii="Arial" w:hAnsi="Arial" w:eastAsia="仿宋_GB2312" w:cs="Arial"/>
          <w:sz w:val="28"/>
          <w:szCs w:val="28"/>
          <w:u w:val="single"/>
        </w:rPr>
        <w:t>¥</w:t>
      </w:r>
      <w:r>
        <w:rPr>
          <w:rFonts w:hint="eastAsia" w:ascii="仿宋_GB2312" w:eastAsia="仿宋_GB2312"/>
          <w:sz w:val="28"/>
          <w:szCs w:val="28"/>
          <w:u w:val="single"/>
        </w:rPr>
        <w:t>290000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spacing w:line="500" w:lineRule="exact"/>
        <w:ind w:firstLine="0" w:firstLineChars="0"/>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本项目对猎德净水厂、沥滘净水厂、大坦沙净水厂等三个净水厂的数据采集接口机进行更换及数据采集方式升级。</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A3"/>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完工时间</w:t>
      </w:r>
      <w:r>
        <w:rPr>
          <w:rFonts w:ascii="仿宋_GB2312" w:eastAsia="仿宋_GB2312"/>
          <w:sz w:val="28"/>
          <w:szCs w:val="28"/>
          <w:u w:val="single"/>
        </w:rPr>
        <w:t>90</w:t>
      </w:r>
      <w:r>
        <w:rPr>
          <w:rFonts w:hint="eastAsia" w:ascii="仿宋_GB2312" w:eastAsia="仿宋_GB2312"/>
          <w:sz w:val="28"/>
          <w:szCs w:val="28"/>
          <w:u w:val="single"/>
        </w:rPr>
        <w:t>天</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含试运行30天</w:t>
      </w:r>
      <w:r>
        <w:rPr>
          <w:rFonts w:hint="eastAsia" w:ascii="仿宋_GB2312" w:eastAsia="仿宋_GB2312"/>
          <w:sz w:val="28"/>
          <w:szCs w:val="28"/>
          <w:u w:val="single"/>
          <w:lang w:eastAsia="zh-CN"/>
        </w:rPr>
        <w:t>）</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广州市猎德净水厂、广州市沥滘净水厂、广州市大坦沙净水厂、广州市净水有限公司</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详见第五章采购要求。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严格遵守净水公司的安全管理规定和要求。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none"/>
        </w:rPr>
        <w:t xml:space="preserve"> </w:t>
      </w:r>
      <w:r>
        <w:rPr>
          <w:rFonts w:ascii="仿宋_GB2312" w:eastAsia="仿宋_GB2312"/>
          <w:sz w:val="28"/>
          <w:szCs w:val="28"/>
          <w:u w:val="none"/>
        </w:rPr>
        <w:t>201</w:t>
      </w:r>
      <w:r>
        <w:rPr>
          <w:rFonts w:hint="eastAsia" w:ascii="仿宋_GB2312" w:eastAsia="仿宋_GB2312"/>
          <w:sz w:val="28"/>
          <w:szCs w:val="28"/>
          <w:u w:val="none"/>
          <w:lang w:val="en-US" w:eastAsia="zh-CN"/>
        </w:rPr>
        <w:t>9</w:t>
      </w:r>
      <w:r>
        <w:rPr>
          <w:rFonts w:hint="eastAsia" w:ascii="仿宋_GB2312" w:eastAsia="仿宋_GB2312"/>
          <w:sz w:val="28"/>
          <w:szCs w:val="28"/>
          <w:u w:val="none"/>
        </w:rPr>
        <w:t xml:space="preserve"> 年1月1日至今，供应商最少具有一项</w:t>
      </w:r>
      <w:r>
        <w:rPr>
          <w:rFonts w:hint="eastAsia" w:ascii="仿宋_GB2312" w:eastAsia="仿宋_GB2312"/>
          <w:sz w:val="28"/>
          <w:szCs w:val="28"/>
          <w:u w:val="none"/>
          <w:lang w:val="en-US" w:eastAsia="zh-CN"/>
        </w:rPr>
        <w:t>类似工控</w:t>
      </w:r>
      <w:r>
        <w:rPr>
          <w:rFonts w:hint="eastAsia" w:ascii="仿宋_GB2312" w:eastAsia="仿宋_GB2312"/>
          <w:sz w:val="28"/>
          <w:szCs w:val="28"/>
          <w:u w:val="none"/>
        </w:rPr>
        <w:t>数据采集系统</w:t>
      </w:r>
      <w:r>
        <w:rPr>
          <w:rFonts w:hint="eastAsia" w:ascii="仿宋_GB2312" w:eastAsia="仿宋_GB2312"/>
          <w:sz w:val="28"/>
          <w:szCs w:val="28"/>
          <w:u w:val="none"/>
          <w:lang w:val="en-US" w:eastAsia="zh-CN"/>
        </w:rPr>
        <w:t>升级或</w:t>
      </w:r>
      <w:r>
        <w:rPr>
          <w:rFonts w:hint="eastAsia" w:ascii="仿宋_GB2312" w:eastAsia="仿宋_GB2312"/>
          <w:sz w:val="28"/>
          <w:szCs w:val="28"/>
          <w:u w:val="none"/>
        </w:rPr>
        <w:t>改造 项目的业绩。（提供合同复印件证明，包括但不限于项目名称、金额及实施内容、合同盖章</w:t>
      </w:r>
      <w:r>
        <w:rPr>
          <w:rFonts w:hint="eastAsia" w:ascii="仿宋_GB2312" w:eastAsia="仿宋_GB2312"/>
          <w:sz w:val="28"/>
          <w:szCs w:val="28"/>
          <w:u w:val="none"/>
          <w:lang w:val="en-US" w:eastAsia="zh-CN"/>
        </w:rPr>
        <w:t>、</w:t>
      </w:r>
      <w:r>
        <w:rPr>
          <w:rFonts w:hint="eastAsia" w:ascii="仿宋_GB2312" w:eastAsia="仿宋_GB2312"/>
          <w:sz w:val="28"/>
          <w:szCs w:val="28"/>
          <w:u w:val="none"/>
        </w:rPr>
        <w:t>签订日期，加盖单位公章）</w:t>
      </w:r>
    </w:p>
    <w:p>
      <w:pPr>
        <w:spacing w:line="600" w:lineRule="exact"/>
        <w:jc w:val="left"/>
        <w:rPr>
          <w:rFonts w:eastAsia="仿宋_GB2312"/>
          <w:u w:val="none"/>
        </w:rPr>
      </w:pPr>
      <w:r>
        <w:rPr>
          <w:rFonts w:hint="eastAsia" w:ascii="仿宋_GB2312" w:eastAsia="仿宋_GB2312"/>
          <w:sz w:val="28"/>
          <w:szCs w:val="28"/>
          <w:u w:val="none"/>
        </w:rPr>
        <w:sym w:font="Wingdings 2" w:char="00A3"/>
      </w:r>
      <w:r>
        <w:rPr>
          <w:rFonts w:hint="eastAsia" w:ascii="仿宋_GB2312" w:eastAsia="仿宋_GB2312"/>
          <w:sz w:val="28"/>
          <w:szCs w:val="28"/>
          <w:u w:val="none"/>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none"/>
        </w:rPr>
        <w:t>资格条件。</w:t>
      </w:r>
    </w:p>
    <w:p>
      <w:pPr>
        <w:adjustRightInd w:val="0"/>
        <w:snapToGrid w:val="0"/>
        <w:spacing w:line="600" w:lineRule="exact"/>
        <w:ind w:firstLine="0" w:firstLineChars="0"/>
        <w:jc w:val="left"/>
        <w:rPr>
          <w:rFonts w:hint="default" w:ascii="仿宋_GB2312" w:eastAsia="仿宋_GB2312"/>
          <w:sz w:val="28"/>
          <w:szCs w:val="28"/>
          <w:lang w:val="en-US"/>
        </w:rPr>
      </w:pPr>
      <w:r>
        <w:rPr>
          <w:rFonts w:hint="eastAsia" w:ascii="仿宋_GB2312" w:eastAsia="仿宋_GB2312"/>
          <w:sz w:val="28"/>
          <w:szCs w:val="28"/>
          <w:u w:val="none"/>
        </w:rPr>
        <w:sym w:font="Wingdings 2" w:char="0052"/>
      </w:r>
      <w:r>
        <w:rPr>
          <w:rFonts w:hint="eastAsia" w:ascii="仿宋_GB2312" w:eastAsia="仿宋_GB2312"/>
          <w:sz w:val="28"/>
          <w:szCs w:val="28"/>
          <w:u w:val="none"/>
        </w:rPr>
        <w:t xml:space="preserve">（5）其他要求： </w:t>
      </w:r>
      <w:r>
        <w:rPr>
          <w:rFonts w:hint="eastAsia" w:ascii="仿宋_GB2312" w:eastAsia="仿宋_GB2312"/>
          <w:sz w:val="28"/>
          <w:szCs w:val="28"/>
          <w:u w:val="none"/>
          <w:lang w:val="en-US" w:eastAsia="zh-CN"/>
        </w:rPr>
        <w:t>项目负责人至少提供参与过1项类似工控</w:t>
      </w:r>
      <w:r>
        <w:rPr>
          <w:rFonts w:hint="eastAsia" w:ascii="仿宋_GB2312" w:eastAsia="仿宋_GB2312"/>
          <w:sz w:val="28"/>
          <w:szCs w:val="28"/>
          <w:u w:val="none"/>
        </w:rPr>
        <w:t>数据采集系统</w:t>
      </w:r>
      <w:r>
        <w:rPr>
          <w:rFonts w:hint="eastAsia" w:ascii="仿宋_GB2312" w:eastAsia="仿宋_GB2312"/>
          <w:sz w:val="28"/>
          <w:szCs w:val="28"/>
          <w:u w:val="none"/>
          <w:lang w:val="en-US" w:eastAsia="zh-CN"/>
        </w:rPr>
        <w:t>升级或</w:t>
      </w:r>
      <w:r>
        <w:rPr>
          <w:rFonts w:hint="eastAsia" w:ascii="仿宋_GB2312" w:eastAsia="仿宋_GB2312"/>
          <w:sz w:val="28"/>
          <w:szCs w:val="28"/>
          <w:u w:val="none"/>
        </w:rPr>
        <w:t>改造</w:t>
      </w:r>
      <w:r>
        <w:rPr>
          <w:rFonts w:hint="eastAsia" w:ascii="仿宋_GB2312" w:eastAsia="仿宋_GB2312"/>
          <w:sz w:val="28"/>
          <w:szCs w:val="28"/>
          <w:u w:val="none"/>
          <w:lang w:val="en-US" w:eastAsia="zh-CN"/>
        </w:rPr>
        <w:t>项目的个人业绩证明，并提供项目负责人在本单位近三个月社保记录（以加盖社会保险基金管理中心印章的《缴费历史明细表》或《社会保险参保人员证明》为准），加盖单位公章。</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w:t>
      </w:r>
      <w:r>
        <w:rPr>
          <w:rFonts w:hint="eastAsia" w:ascii="仿宋_GB2312" w:eastAsia="仿宋_GB2312"/>
          <w:sz w:val="28"/>
          <w:szCs w:val="28"/>
          <w:lang w:val="en-US" w:eastAsia="zh-CN"/>
        </w:rPr>
        <w:t xml:space="preserve">  </w:t>
      </w:r>
      <w:r>
        <w:rPr>
          <w:rFonts w:hint="eastAsia" w:ascii="仿宋_GB2312" w:eastAsia="仿宋_GB2312"/>
          <w:sz w:val="28"/>
          <w:szCs w:val="28"/>
        </w:rPr>
        <w:t>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21</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25</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000000" w:themeColor="text1"/>
          <w:sz w:val="28"/>
          <w:szCs w:val="28"/>
          <w:lang w:val="zh-CN"/>
          <w14:textFill>
            <w14:solidFill>
              <w14:schemeClr w14:val="tx1"/>
            </w14:solidFill>
          </w14:textFill>
        </w:rPr>
      </w:pPr>
      <w:r>
        <w:rPr>
          <w:rFonts w:ascii="仿宋_GB2312" w:eastAsia="仿宋_GB2312"/>
          <w:sz w:val="28"/>
          <w:szCs w:val="28"/>
        </w:rPr>
        <w:sym w:font="Wingdings 2" w:char="0052"/>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pStyle w:val="22"/>
        <w:ind w:firstLine="560" w:firstLineChars="200"/>
        <w:rPr>
          <w:rFonts w:ascii="仿宋_GB2312" w:eastAsia="仿宋_GB2312"/>
          <w:sz w:val="28"/>
          <w:szCs w:val="28"/>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w:t>
      </w:r>
      <w:r>
        <w:rPr>
          <w:rFonts w:hint="eastAsia" w:ascii="仿宋_GB2312" w:eastAsia="仿宋_GB2312"/>
          <w:sz w:val="28"/>
          <w:szCs w:val="28"/>
        </w:rPr>
        <w:t>基于疫情防控形势，授权委托人须通过“广州净水公司”微信公众号当天（提前）预约，填写访客预约信息（包括：</w:t>
      </w:r>
      <w:r>
        <w:rPr>
          <w:rFonts w:ascii="仿宋_GB2312" w:eastAsia="仿宋_GB2312"/>
          <w:sz w:val="28"/>
          <w:szCs w:val="28"/>
        </w:rPr>
        <w:t>1.近</w:t>
      </w:r>
      <w:r>
        <w:rPr>
          <w:rFonts w:hint="eastAsia" w:ascii="仿宋_GB2312" w:eastAsia="仿宋_GB2312"/>
          <w:sz w:val="28"/>
          <w:szCs w:val="28"/>
          <w:lang w:val="en-US" w:eastAsia="zh-CN"/>
        </w:rPr>
        <w:t>7</w:t>
      </w:r>
      <w:r>
        <w:rPr>
          <w:rFonts w:ascii="仿宋_GB2312" w:eastAsia="仿宋_GB2312"/>
          <w:sz w:val="28"/>
          <w:szCs w:val="28"/>
        </w:rPr>
        <w:t>天内行程有异地中高风险地区及所在的地级市（</w:t>
      </w:r>
      <w:r>
        <w:rPr>
          <w:rFonts w:hint="eastAsia" w:ascii="仿宋_GB2312" w:eastAsia="仿宋_GB2312"/>
          <w:sz w:val="28"/>
          <w:szCs w:val="28"/>
          <w:lang w:val="en-US" w:eastAsia="zh-CN"/>
        </w:rPr>
        <w:t>县</w:t>
      </w:r>
      <w:r>
        <w:rPr>
          <w:rFonts w:ascii="仿宋_GB2312" w:eastAsia="仿宋_GB2312"/>
          <w:sz w:val="28"/>
          <w:szCs w:val="28"/>
        </w:rPr>
        <w:t>、盟、州、直辖市的区）旅居史的来（返）穗人员拒绝来访；2.近</w:t>
      </w:r>
      <w:r>
        <w:rPr>
          <w:rFonts w:hint="eastAsia" w:ascii="仿宋_GB2312" w:eastAsia="仿宋_GB2312"/>
          <w:sz w:val="28"/>
          <w:szCs w:val="28"/>
          <w:lang w:val="en-US" w:eastAsia="zh-CN"/>
        </w:rPr>
        <w:t>7</w:t>
      </w:r>
      <w:r>
        <w:rPr>
          <w:rFonts w:ascii="仿宋_GB2312" w:eastAsia="仿宋_GB2312"/>
          <w:sz w:val="28"/>
          <w:szCs w:val="28"/>
        </w:rPr>
        <w:t>天行程内有异地本土疫情报告的地级市（</w:t>
      </w:r>
      <w:r>
        <w:rPr>
          <w:rFonts w:hint="eastAsia" w:ascii="仿宋_GB2312" w:eastAsia="仿宋_GB2312"/>
          <w:sz w:val="28"/>
          <w:szCs w:val="28"/>
          <w:lang w:val="en-US" w:eastAsia="zh-CN"/>
        </w:rPr>
        <w:t>县</w:t>
      </w:r>
      <w:r>
        <w:rPr>
          <w:rFonts w:ascii="仿宋_GB2312" w:eastAsia="仿宋_GB2312"/>
          <w:sz w:val="28"/>
          <w:szCs w:val="28"/>
        </w:rPr>
        <w:t>、盟、州、直辖市的区）旅居史的来（返）穗人员拒绝来访3.近</w:t>
      </w:r>
      <w:r>
        <w:rPr>
          <w:rFonts w:hint="eastAsia" w:ascii="仿宋_GB2312" w:eastAsia="仿宋_GB2312"/>
          <w:sz w:val="28"/>
          <w:szCs w:val="28"/>
          <w:lang w:val="en-US" w:eastAsia="zh-CN"/>
        </w:rPr>
        <w:t>7</w:t>
      </w:r>
      <w:r>
        <w:rPr>
          <w:rFonts w:ascii="仿宋_GB2312" w:eastAsia="仿宋_GB2312"/>
          <w:sz w:val="28"/>
          <w:szCs w:val="28"/>
        </w:rPr>
        <w:t>天行程内有省外来（返）穗人员应持有抵穗后来访前三天的两次核酸检测证明，即“三天两检”（每次至少间隔24小时）4.如确需工作需要来访，应持有抵穗后来访前</w:t>
      </w:r>
      <w:r>
        <w:rPr>
          <w:rFonts w:hint="eastAsia" w:ascii="仿宋_GB2312" w:eastAsia="仿宋_GB2312"/>
          <w:sz w:val="28"/>
          <w:szCs w:val="28"/>
          <w:lang w:val="en-US" w:eastAsia="zh-CN"/>
        </w:rPr>
        <w:t>24</w:t>
      </w:r>
      <w:r>
        <w:rPr>
          <w:rFonts w:ascii="仿宋_GB2312" w:eastAsia="仿宋_GB2312"/>
          <w:sz w:val="28"/>
          <w:szCs w:val="28"/>
        </w:rPr>
        <w:t>小时内的核酸检测证明）。待被访部室审核员审批通过后，凭访客手机生成的“通行访客码”通行。于门岗处测温并扫码填写调查问卷，手机显示问卷“提交成功”后方可进入厂区。</w:t>
      </w:r>
    </w:p>
    <w:p>
      <w:pPr>
        <w:ind w:firstLine="0"/>
        <w:rPr>
          <w:rFonts w:hint="default" w:ascii="仿宋_GB2312" w:eastAsia="仿宋_GB2312"/>
          <w:sz w:val="28"/>
          <w:szCs w:val="28"/>
          <w:lang w:val="en-US" w:eastAsia="zh-CN"/>
        </w:rPr>
      </w:pPr>
      <w:r>
        <w:rPr>
          <w:rFonts w:hint="eastAsia" w:ascii="仿宋_GB2312" w:eastAsia="仿宋_GB2312"/>
          <w:sz w:val="28"/>
          <w:szCs w:val="28"/>
        </w:rPr>
        <w:t>集合时间：</w:t>
      </w:r>
      <w:r>
        <w:rPr>
          <w:rFonts w:hint="eastAsia" w:ascii="仿宋_GB2312" w:eastAsia="仿宋_GB2312"/>
          <w:sz w:val="28"/>
          <w:szCs w:val="28"/>
          <w:u w:val="none"/>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w:t>
      </w:r>
      <w:r>
        <w:rPr>
          <w:rFonts w:hint="eastAsia" w:ascii="仿宋_GB2312" w:eastAsia="仿宋_GB2312"/>
          <w:sz w:val="28"/>
          <w:szCs w:val="28"/>
          <w:lang w:val="en-US" w:eastAsia="zh-CN"/>
        </w:rPr>
        <w:t>10时</w:t>
      </w:r>
      <w:r>
        <w:rPr>
          <w:rFonts w:hint="eastAsia" w:ascii="仿宋_GB2312" w:eastAsia="仿宋_GB2312"/>
          <w:sz w:val="28"/>
          <w:szCs w:val="28"/>
        </w:rPr>
        <w:t>至</w:t>
      </w:r>
      <w:r>
        <w:rPr>
          <w:rFonts w:hint="eastAsia" w:ascii="仿宋_GB2312" w:eastAsia="仿宋_GB2312"/>
          <w:sz w:val="28"/>
          <w:szCs w:val="28"/>
          <w:lang w:val="en-US" w:eastAsia="zh-CN"/>
        </w:rPr>
        <w:t>10时30分。</w:t>
      </w:r>
    </w:p>
    <w:p>
      <w:pPr>
        <w:ind w:firstLine="0"/>
        <w:rPr>
          <w:rFonts w:ascii="仿宋_GB2312" w:eastAsia="仿宋_GB2312"/>
          <w:sz w:val="28"/>
          <w:szCs w:val="28"/>
        </w:rPr>
      </w:pPr>
      <w:r>
        <w:rPr>
          <w:rFonts w:hint="eastAsia" w:ascii="仿宋_GB2312" w:eastAsia="仿宋_GB2312"/>
          <w:sz w:val="28"/>
          <w:szCs w:val="28"/>
          <w:lang w:val="en-US" w:eastAsia="zh-CN"/>
        </w:rPr>
        <w:t>集合地点：猎德分公司</w:t>
      </w:r>
      <w:r>
        <w:rPr>
          <w:rFonts w:hint="eastAsia" w:ascii="仿宋_GB2312" w:eastAsia="仿宋_GB2312"/>
          <w:sz w:val="28"/>
          <w:szCs w:val="28"/>
        </w:rPr>
        <w:t>（地点：</w:t>
      </w:r>
      <w:r>
        <w:rPr>
          <w:rFonts w:hint="eastAsia" w:ascii="仿宋_GB2312" w:hAnsi="仿宋" w:eastAsia="仿宋_GB2312" w:cs="宋体"/>
          <w:sz w:val="28"/>
          <w:szCs w:val="28"/>
        </w:rPr>
        <w:t>广州市</w:t>
      </w:r>
      <w:r>
        <w:rPr>
          <w:rFonts w:hint="eastAsia" w:ascii="仿宋_GB2312" w:hAnsi="仿宋" w:eastAsia="仿宋_GB2312" w:cs="宋体"/>
          <w:sz w:val="28"/>
          <w:szCs w:val="28"/>
          <w:lang w:val="en-US" w:eastAsia="zh-CN"/>
        </w:rPr>
        <w:t>天河区临江大道501号，</w:t>
      </w:r>
      <w:r>
        <w:rPr>
          <w:rFonts w:hint="eastAsia" w:ascii="仿宋_GB2312" w:eastAsia="仿宋_GB2312"/>
          <w:sz w:val="28"/>
          <w:szCs w:val="28"/>
          <w:lang w:val="en-US" w:eastAsia="zh-CN"/>
        </w:rPr>
        <w:t>联系人：林工</w:t>
      </w:r>
      <w:r>
        <w:rPr>
          <w:rFonts w:hint="eastAsia" w:ascii="仿宋_GB2312" w:eastAsia="仿宋_GB2312"/>
          <w:sz w:val="28"/>
          <w:szCs w:val="28"/>
          <w:lang w:eastAsia="zh-CN"/>
        </w:rPr>
        <w:t>，</w:t>
      </w:r>
      <w:r>
        <w:rPr>
          <w:rFonts w:hint="eastAsia" w:ascii="仿宋_GB2312" w:eastAsia="仿宋_GB2312"/>
          <w:sz w:val="28"/>
          <w:szCs w:val="28"/>
        </w:rPr>
        <w:t>电话</w:t>
      </w:r>
      <w:r>
        <w:rPr>
          <w:rFonts w:hint="eastAsia" w:ascii="仿宋_GB2312" w:eastAsia="仿宋_GB2312"/>
          <w:sz w:val="28"/>
          <w:szCs w:val="28"/>
          <w:lang w:eastAsia="zh-CN"/>
        </w:rPr>
        <w:t>：</w:t>
      </w:r>
      <w:r>
        <w:rPr>
          <w:rFonts w:ascii="仿宋_GB2312" w:eastAsia="仿宋_GB2312"/>
          <w:sz w:val="28"/>
          <w:szCs w:val="28"/>
        </w:rPr>
        <w:t>020-</w:t>
      </w:r>
      <w:r>
        <w:rPr>
          <w:rFonts w:hint="eastAsia" w:ascii="仿宋_GB2312" w:eastAsia="仿宋_GB2312"/>
          <w:sz w:val="28"/>
          <w:szCs w:val="28"/>
          <w:lang w:val="en-US" w:eastAsia="zh-CN"/>
        </w:rPr>
        <w:t>38890303</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lang w:val="en-US" w:eastAsia="zh-CN"/>
        </w:rPr>
        <w:t>0</w:t>
      </w:r>
      <w:r>
        <w:rPr>
          <w:rFonts w:hint="eastAsia" w:ascii="仿宋_GB2312" w:eastAsia="仿宋_GB2312"/>
          <w:sz w:val="28"/>
          <w:szCs w:val="28"/>
        </w:rPr>
        <w:t>月</w:t>
      </w:r>
      <w:r>
        <w:rPr>
          <w:rFonts w:hint="eastAsia" w:ascii="仿宋_GB2312" w:eastAsia="仿宋_GB2312"/>
          <w:sz w:val="28"/>
          <w:szCs w:val="28"/>
          <w:u w:val="single"/>
          <w:lang w:val="en-US" w:eastAsia="zh-CN"/>
        </w:rPr>
        <w:t>26</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2"/>
        <w:ind w:firstLine="560" w:firstLineChars="200"/>
        <w:rPr>
          <w:rFonts w:eastAsia="仿宋_GB2312"/>
          <w:color w:val="auto"/>
        </w:rPr>
      </w:pPr>
      <w:r>
        <w:rPr>
          <w:rFonts w:hint="eastAsia" w:ascii="仿宋_GB2312" w:eastAsia="仿宋_GB2312" w:hAnsiTheme="minorHAnsi" w:cstheme="minorBidi"/>
          <w:color w:val="auto"/>
          <w:kern w:val="2"/>
          <w:sz w:val="28"/>
          <w:szCs w:val="28"/>
        </w:rPr>
        <w:t>防疫要求：</w:t>
      </w:r>
      <w:r>
        <w:rPr>
          <w:rFonts w:hint="eastAsia" w:ascii="仿宋_GB2312" w:eastAsia="仿宋_GB2312" w:hAnsiTheme="minorHAnsi" w:cstheme="minorBidi"/>
          <w:color w:val="auto"/>
          <w:kern w:val="2"/>
          <w:sz w:val="28"/>
          <w:szCs w:val="28"/>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20</w:t>
            </w:r>
            <w:r>
              <w:rPr>
                <w:rFonts w:hint="eastAsia" w:ascii="仿宋_GB2312" w:eastAsia="仿宋_GB2312"/>
                <w:sz w:val="28"/>
                <w:szCs w:val="28"/>
              </w:rPr>
              <w:t>日</w:t>
            </w:r>
          </w:p>
        </w:tc>
      </w:tr>
    </w:tbl>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适用于纸质评审的采购项目</w:t>
      </w:r>
      <w:bookmarkStart w:id="13" w:name="_Toc10891"/>
      <w:bookmarkStart w:id="14" w:name="_Toc16557"/>
      <w:bookmarkStart w:id="15" w:name="_Toc25603"/>
      <w:bookmarkStart w:id="16" w:name="_Toc16705"/>
      <w:bookmarkStart w:id="17" w:name="_Toc2324"/>
      <w:bookmarkStart w:id="18" w:name="_Toc9448"/>
      <w:bookmarkStart w:id="19" w:name="_Toc32588"/>
      <w:bookmarkStart w:id="20" w:name="_Toc7340"/>
      <w:bookmarkStart w:id="21" w:name="_Toc2331"/>
      <w:bookmarkStart w:id="22" w:name="_Toc23749"/>
      <w:bookmarkStart w:id="23" w:name="_Toc19295"/>
    </w:p>
    <w:p>
      <w:pPr>
        <w:pStyle w:val="2"/>
      </w:pPr>
    </w:p>
    <w:p>
      <w:pPr>
        <w:pStyle w:val="2"/>
      </w:pPr>
    </w:p>
    <w:p>
      <w:pPr>
        <w:pStyle w:val="3"/>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pPr>
    </w:p>
    <w:p>
      <w:pPr>
        <w:pStyle w:val="4"/>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color w:val="auto"/>
          <w:sz w:val="28"/>
          <w:szCs w:val="28"/>
        </w:rPr>
      </w:pPr>
    </w:p>
    <w:p>
      <w:pPr>
        <w:pStyle w:val="2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26" w:name="_Toc21455"/>
      <w:bookmarkStart w:id="27" w:name="_Toc2867"/>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6"/>
      </w:pPr>
    </w:p>
    <w:p>
      <w:pPr>
        <w:pStyle w:val="4"/>
      </w:pPr>
      <w:bookmarkStart w:id="28" w:name="_Toc7040"/>
      <w:bookmarkStart w:id="29" w:name="_Toc88209934"/>
      <w:bookmarkStart w:id="30" w:name="_Toc7303"/>
      <w:bookmarkStart w:id="31" w:name="_Toc87616371"/>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ind w:firstLine="0"/>
        <w:rPr>
          <w:rFonts w:ascii="方正小标宋简体" w:eastAsia="方正小标宋简体"/>
          <w:color w:val="auto"/>
          <w:sz w:val="44"/>
          <w:szCs w:val="44"/>
        </w:rPr>
      </w:pPr>
    </w:p>
    <w:p>
      <w:pPr>
        <w:pStyle w:val="4"/>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34" w:name="_Toc14870"/>
      <w:bookmarkStart w:id="35" w:name="_Toc20594"/>
      <w:bookmarkStart w:id="36" w:name="_Toc4952"/>
      <w:bookmarkStart w:id="37" w:name="_Toc19050"/>
      <w:bookmarkStart w:id="38" w:name="_Toc23581"/>
      <w:bookmarkStart w:id="39" w:name="_Toc10930"/>
      <w:bookmarkStart w:id="40" w:name="_Toc7118"/>
      <w:bookmarkStart w:id="41" w:name="_Toc14552"/>
      <w:bookmarkStart w:id="42" w:name="_Toc19759"/>
      <w:bookmarkStart w:id="43" w:name="_Toc3156"/>
      <w:bookmarkStart w:id="44" w:name="_Toc7437"/>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6"/>
      </w:pPr>
    </w:p>
    <w:p>
      <w:pPr>
        <w:pStyle w:val="3"/>
      </w:pPr>
      <w:bookmarkStart w:id="45" w:name="_Toc32607"/>
      <w:bookmarkStart w:id="46" w:name="_Toc29484"/>
      <w:bookmarkStart w:id="47" w:name="_Toc88209941"/>
      <w:bookmarkStart w:id="48" w:name="_Toc21079"/>
      <w:bookmarkStart w:id="49" w:name="_Toc13898"/>
      <w:bookmarkStart w:id="50" w:name="_Toc87616378"/>
      <w:bookmarkStart w:id="51" w:name="_Toc21840"/>
      <w:bookmarkStart w:id="52" w:name="_Toc6308"/>
      <w:bookmarkStart w:id="53" w:name="_Toc30530"/>
      <w:bookmarkStart w:id="54" w:name="_Toc7831"/>
      <w:bookmarkStart w:id="55" w:name="_Toc22212"/>
      <w:bookmarkStart w:id="56" w:name="_Toc12177"/>
      <w:bookmarkStart w:id="57" w:name="_Toc29345"/>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ind w:firstLine="0"/>
        <w:rPr>
          <w:rFonts w:ascii="方正小标宋简体" w:eastAsia="方正小标宋简体"/>
          <w:color w:val="auto"/>
          <w:sz w:val="44"/>
          <w:szCs w:val="44"/>
        </w:rPr>
      </w:pPr>
    </w:p>
    <w:p>
      <w:pPr>
        <w:pStyle w:val="4"/>
        <w:rPr>
          <w:highlight w:val="none"/>
        </w:rPr>
      </w:pPr>
      <w:bookmarkStart w:id="58" w:name="_Toc26826"/>
      <w:bookmarkStart w:id="59" w:name="_Toc23033"/>
      <w:r>
        <w:rPr>
          <w:rFonts w:hint="eastAsia"/>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bookmarkStart w:id="60"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pStyle w:val="4"/>
        <w:rPr>
          <w:szCs w:val="44"/>
        </w:rPr>
      </w:pPr>
    </w:p>
    <w:p>
      <w:pPr>
        <w:rPr>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rFonts w:hint="default" w:eastAsia="仿宋_GB2312"/>
          <w:color w:val="auto"/>
          <w:szCs w:val="44"/>
          <w:lang w:val="en-US" w:eastAsia="zh-CN"/>
        </w:rPr>
      </w:pPr>
      <w:r>
        <w:rPr>
          <w:rFonts w:hint="eastAsia"/>
          <w:color w:val="auto"/>
          <w:szCs w:val="44"/>
          <w:lang w:val="en-US" w:eastAsia="zh-CN"/>
        </w:rPr>
        <w:t xml:space="preserve">                                     </w:t>
      </w: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bookmarkEnd w:id="60"/>
    <w:p>
      <w:pPr>
        <w:pStyle w:val="4"/>
        <w:rPr>
          <w:szCs w:val="44"/>
        </w:rPr>
      </w:pPr>
      <w:r>
        <w:rPr>
          <w:rFonts w:hint="eastAsia"/>
          <w:szCs w:val="44"/>
        </w:rPr>
        <w:t>采购需求说明</w:t>
      </w:r>
    </w:p>
    <w:p>
      <w:pPr>
        <w:numPr>
          <w:ilvl w:val="0"/>
          <w:numId w:val="4"/>
        </w:numPr>
        <w:rPr>
          <w:rFonts w:ascii="仿宋_GB2312" w:eastAsia="仿宋_GB2312"/>
          <w:b/>
          <w:bCs/>
          <w:sz w:val="28"/>
          <w:szCs w:val="28"/>
        </w:rPr>
      </w:pPr>
      <w:r>
        <w:rPr>
          <w:rFonts w:hint="eastAsia" w:ascii="仿宋_GB2312" w:eastAsia="仿宋_GB2312"/>
          <w:b/>
          <w:bCs/>
          <w:sz w:val="28"/>
          <w:szCs w:val="28"/>
        </w:rPr>
        <w:t>建设目标</w:t>
      </w:r>
    </w:p>
    <w:p>
      <w:pPr>
        <w:numPr>
          <w:ilvl w:val="0"/>
          <w:numId w:val="0"/>
        </w:num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对猎德净水厂、沥滘净水厂、大坦沙净水厂等三个净水厂数据采集接口机进行更换、数据采集方式升级、H</w:t>
      </w:r>
      <w:r>
        <w:rPr>
          <w:rFonts w:ascii="仿宋_GB2312" w:hAnsi="仿宋_GB2312" w:eastAsia="仿宋_GB2312" w:cs="仿宋_GB2312"/>
          <w:sz w:val="28"/>
          <w:szCs w:val="28"/>
        </w:rPr>
        <w:t>MI</w:t>
      </w:r>
      <w:r>
        <w:rPr>
          <w:rFonts w:hint="eastAsia" w:ascii="仿宋_GB2312" w:hAnsi="仿宋_GB2312" w:eastAsia="仿宋_GB2312" w:cs="仿宋_GB2312"/>
          <w:sz w:val="28"/>
          <w:szCs w:val="28"/>
        </w:rPr>
        <w:t>画面点位更新、历史数据库计算公式更新，同时解决原项目数据采集接口机不同程度老化、运行不稳定等问题，</w:t>
      </w:r>
      <w:r>
        <w:rPr>
          <w:rFonts w:hint="eastAsia" w:ascii="仿宋_GB2312" w:hAnsi="仿宋_GB2312" w:eastAsia="仿宋_GB2312" w:cs="仿宋_GB2312"/>
          <w:kern w:val="2"/>
          <w:sz w:val="28"/>
          <w:szCs w:val="28"/>
          <w:lang w:val="en-US" w:eastAsia="zh-CN"/>
        </w:rPr>
        <w:t>以满足净水公司对该三大厂自控数据采集的需要，确保工控数据稳定</w:t>
      </w:r>
      <w:r>
        <w:rPr>
          <w:rFonts w:hint="eastAsia" w:ascii="仿宋_GB2312" w:hAnsi="仿宋_GB2312" w:eastAsia="仿宋_GB2312" w:cs="仿宋_GB2312"/>
          <w:sz w:val="28"/>
          <w:szCs w:val="28"/>
        </w:rPr>
        <w:t>。</w:t>
      </w:r>
    </w:p>
    <w:p>
      <w:pPr>
        <w:numPr>
          <w:ilvl w:val="0"/>
          <w:numId w:val="0"/>
        </w:numPr>
        <w:ind w:firstLine="560" w:firstLineChars="200"/>
        <w:jc w:val="left"/>
        <w:rPr>
          <w:rFonts w:ascii="仿宋_GB2312" w:hAnsi="仿宋_GB2312" w:eastAsia="仿宋_GB2312" w:cs="仿宋_GB2312"/>
          <w:sz w:val="28"/>
          <w:szCs w:val="28"/>
        </w:rPr>
      </w:pPr>
    </w:p>
    <w:p>
      <w:pPr>
        <w:numPr>
          <w:ilvl w:val="0"/>
          <w:numId w:val="4"/>
        </w:numPr>
        <w:rPr>
          <w:rFonts w:ascii="仿宋_GB2312" w:eastAsia="仿宋_GB2312"/>
          <w:sz w:val="28"/>
          <w:szCs w:val="28"/>
        </w:rPr>
      </w:pPr>
      <w:r>
        <w:rPr>
          <w:rFonts w:hint="eastAsia" w:ascii="仿宋_GB2312" w:eastAsia="仿宋_GB2312"/>
          <w:b/>
          <w:bCs/>
          <w:sz w:val="28"/>
          <w:szCs w:val="28"/>
        </w:rPr>
        <w:t>建设内容</w:t>
      </w:r>
    </w:p>
    <w:p>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t>本项目对猎德净水厂、沥滘净水厂、大坦沙净水厂等三个净水厂的数据采集接口机进行更换及数据采集方式升级。</w:t>
      </w:r>
    </w:p>
    <w:p>
      <w:pPr>
        <w:pStyle w:val="22"/>
        <w:rPr>
          <w:rFonts w:ascii="仿宋_GB2312" w:hAnsi="仿宋_GB2312" w:eastAsia="仿宋_GB2312" w:cs="仿宋_GB2312"/>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建设范围</w:t>
      </w:r>
    </w:p>
    <w:p>
      <w:pPr>
        <w:pStyle w:val="22"/>
        <w:ind w:firstLine="0"/>
      </w:pPr>
      <w:r>
        <w:rPr>
          <w:rFonts w:hint="eastAsia"/>
        </w:rPr>
        <w:t xml:space="preserve">  </w:t>
      </w:r>
      <w:r>
        <w:rPr>
          <w:rFonts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kern w:val="2"/>
          <w:sz w:val="28"/>
          <w:szCs w:val="28"/>
        </w:rPr>
        <w:t>本项目涉及广州市净水有限公司数据中心及三个下属净水厂，具体见下表：</w:t>
      </w:r>
    </w:p>
    <w:tbl>
      <w:tblPr>
        <w:tblStyle w:val="2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65"/>
        <w:gridCol w:w="2850"/>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jc w:val="center"/>
              <w:rPr>
                <w:rFonts w:ascii="仿宋_GB2312" w:hAnsi="仿宋_GB2312" w:eastAsia="仿宋_GB2312" w:cs="仿宋_GB2312"/>
                <w:color w:val="auto"/>
                <w:kern w:val="2"/>
              </w:rPr>
            </w:pPr>
            <w:r>
              <w:rPr>
                <w:rFonts w:hint="eastAsia" w:ascii="仿宋_GB2312" w:hAnsi="仿宋_GB2312" w:eastAsia="仿宋_GB2312" w:cs="仿宋_GB2312"/>
                <w:color w:val="auto"/>
                <w:kern w:val="2"/>
              </w:rPr>
              <w:t>序号</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rPr>
              <w:t>实施地点</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rPr>
              <w:t>地址</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1</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rPr>
              <w:t>公司数据中心</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广州市天河区临江大道501号</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szCs w:val="24"/>
              </w:rPr>
              <w:t>数据上传、</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66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2</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猎德分公司</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广州市天河区临江大道501号</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服务器更新、数据采集、</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3</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沥滘分公司</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广州市海珠区兰州路1375号</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服务器更新、数据采集、</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4</w:t>
            </w:r>
          </w:p>
        </w:tc>
        <w:tc>
          <w:tcPr>
            <w:tcW w:w="1365"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大坦沙分公司</w:t>
            </w:r>
          </w:p>
        </w:tc>
        <w:tc>
          <w:tcPr>
            <w:tcW w:w="2850"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广州市荔湾区桥中南路10号</w:t>
            </w:r>
          </w:p>
        </w:tc>
        <w:tc>
          <w:tcPr>
            <w:tcW w:w="4039"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服务器更新、数据采集、</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bl>
    <w:p>
      <w:pPr>
        <w:pStyle w:val="22"/>
      </w:pPr>
    </w:p>
    <w:p>
      <w:pPr>
        <w:numPr>
          <w:ilvl w:val="0"/>
          <w:numId w:val="4"/>
        </w:numPr>
        <w:rPr>
          <w:rFonts w:ascii="仿宋_GB2312" w:eastAsia="仿宋_GB2312"/>
          <w:b/>
          <w:bCs/>
          <w:sz w:val="28"/>
          <w:szCs w:val="28"/>
        </w:rPr>
      </w:pPr>
      <w:r>
        <w:rPr>
          <w:rFonts w:hint="eastAsia" w:ascii="仿宋_GB2312" w:eastAsia="仿宋_GB2312"/>
          <w:b/>
          <w:bCs/>
          <w:sz w:val="28"/>
          <w:szCs w:val="28"/>
        </w:rPr>
        <w:t>工作量清单</w:t>
      </w:r>
    </w:p>
    <w:tbl>
      <w:tblPr>
        <w:tblStyle w:val="23"/>
        <w:tblW w:w="8816" w:type="dxa"/>
        <w:tblInd w:w="0" w:type="dxa"/>
        <w:tblLayout w:type="autofit"/>
        <w:tblCellMar>
          <w:top w:w="0" w:type="dxa"/>
          <w:left w:w="108" w:type="dxa"/>
          <w:bottom w:w="0" w:type="dxa"/>
          <w:right w:w="108" w:type="dxa"/>
        </w:tblCellMar>
      </w:tblPr>
      <w:tblGrid>
        <w:gridCol w:w="791"/>
        <w:gridCol w:w="1433"/>
        <w:gridCol w:w="2170"/>
        <w:gridCol w:w="849"/>
        <w:gridCol w:w="708"/>
        <w:gridCol w:w="2865"/>
      </w:tblGrid>
      <w:tr>
        <w:tblPrEx>
          <w:tblCellMar>
            <w:top w:w="0" w:type="dxa"/>
            <w:left w:w="108" w:type="dxa"/>
            <w:bottom w:w="0" w:type="dxa"/>
            <w:right w:w="108" w:type="dxa"/>
          </w:tblCellMar>
        </w:tblPrEx>
        <w:trPr>
          <w:trHeight w:val="410" w:hRule="atLeast"/>
        </w:trPr>
        <w:tc>
          <w:tcPr>
            <w:tcW w:w="791"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序号</w:t>
            </w:r>
          </w:p>
        </w:tc>
        <w:tc>
          <w:tcPr>
            <w:tcW w:w="143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名称</w:t>
            </w:r>
          </w:p>
        </w:tc>
        <w:tc>
          <w:tcPr>
            <w:tcW w:w="2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规格与说明</w:t>
            </w:r>
          </w:p>
        </w:tc>
        <w:tc>
          <w:tcPr>
            <w:tcW w:w="84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数量</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单位</w:t>
            </w:r>
          </w:p>
        </w:tc>
        <w:tc>
          <w:tcPr>
            <w:tcW w:w="2865"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需求说明</w:t>
            </w:r>
          </w:p>
        </w:tc>
      </w:tr>
      <w:tr>
        <w:tblPrEx>
          <w:tblCellMar>
            <w:top w:w="0" w:type="dxa"/>
            <w:left w:w="108" w:type="dxa"/>
            <w:bottom w:w="0" w:type="dxa"/>
            <w:right w:w="108" w:type="dxa"/>
          </w:tblCellMar>
        </w:tblPrEx>
        <w:trPr>
          <w:trHeight w:val="444"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一</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服务器相关</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1230"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000000" w:fill="auto"/>
            <w:noWrap/>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服务器</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性能要求详见第五大点</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台</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提供的数量需满足现场需要</w:t>
            </w:r>
          </w:p>
          <w:p>
            <w:pPr>
              <w:widowControl/>
              <w:ind w:firstLine="0"/>
              <w:jc w:val="left"/>
              <w:rPr>
                <w:rFonts w:ascii="仿宋_GB2312" w:hAnsi="仿宋_GB2312" w:eastAsia="仿宋_GB2312" w:cs="仿宋_GB2312"/>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提供的硬件配置需满足现场数据采集所需要硬件环境</w:t>
            </w:r>
          </w:p>
        </w:tc>
      </w:tr>
      <w:tr>
        <w:tblPrEx>
          <w:tblCellMar>
            <w:top w:w="0" w:type="dxa"/>
            <w:left w:w="108" w:type="dxa"/>
            <w:bottom w:w="0" w:type="dxa"/>
            <w:right w:w="108" w:type="dxa"/>
          </w:tblCellMar>
        </w:tblPrEx>
        <w:trPr>
          <w:trHeight w:val="888"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服务器操作系统</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应用服务器操作系统</w:t>
            </w:r>
          </w:p>
          <w:p>
            <w:pPr>
              <w:widowControl/>
              <w:jc w:val="left"/>
              <w:rPr>
                <w:rFonts w:ascii="仿宋_GB2312" w:hAnsi="仿宋_GB2312" w:eastAsia="仿宋_GB2312" w:cs="仿宋_GB2312"/>
                <w:sz w:val="24"/>
                <w:szCs w:val="24"/>
              </w:rPr>
            </w:pPr>
            <w:r>
              <w:rPr>
                <w:rFonts w:ascii="仿宋_GB2312" w:hAnsi="仿宋_GB2312" w:eastAsia="仿宋_GB2312" w:cs="仿宋_GB2312"/>
                <w:kern w:val="2"/>
                <w:sz w:val="24"/>
                <w:szCs w:val="24"/>
              </w:rPr>
              <w:t>(Windwos</w:t>
            </w:r>
            <w:r>
              <w:rPr>
                <w:rFonts w:hint="eastAsia" w:ascii="仿宋_GB2312" w:hAnsi="仿宋_GB2312" w:eastAsia="仿宋_GB2312" w:cs="仿宋_GB2312"/>
                <w:kern w:val="2"/>
                <w:sz w:val="24"/>
                <w:szCs w:val="24"/>
              </w:rPr>
              <w:t>操作系统不低于</w:t>
            </w:r>
            <w:r>
              <w:rPr>
                <w:rFonts w:ascii="仿宋_GB2312" w:hAnsi="仿宋_GB2312" w:eastAsia="仿宋_GB2312" w:cs="仿宋_GB2312"/>
                <w:kern w:val="2"/>
                <w:sz w:val="24"/>
                <w:szCs w:val="24"/>
              </w:rPr>
              <w:t>windows servers 2012)</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套</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需提供数据采集软件所需要的操作系统，不能出现因版本不符而出现不兼容情况</w:t>
            </w:r>
          </w:p>
        </w:tc>
      </w:tr>
      <w:tr>
        <w:tblPrEx>
          <w:tblCellMar>
            <w:top w:w="0" w:type="dxa"/>
            <w:left w:w="108" w:type="dxa"/>
            <w:bottom w:w="0" w:type="dxa"/>
            <w:right w:w="108" w:type="dxa"/>
          </w:tblCellMar>
        </w:tblPrEx>
        <w:trPr>
          <w:trHeight w:val="963"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数据采集软件</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所有通用</w:t>
            </w:r>
            <w:r>
              <w:rPr>
                <w:rFonts w:ascii="仿宋_GB2312" w:hAnsi="仿宋_GB2312" w:eastAsia="仿宋_GB2312" w:cs="仿宋_GB2312"/>
                <w:kern w:val="2"/>
                <w:sz w:val="24"/>
                <w:szCs w:val="24"/>
              </w:rPr>
              <w:t>PLC</w:t>
            </w:r>
            <w:r>
              <w:rPr>
                <w:rFonts w:hint="eastAsia" w:ascii="仿宋_GB2312" w:hAnsi="仿宋_GB2312" w:eastAsia="仿宋_GB2312" w:cs="仿宋_GB2312"/>
                <w:kern w:val="2"/>
                <w:sz w:val="24"/>
                <w:szCs w:val="24"/>
              </w:rPr>
              <w:t>协议驱动（不少于</w:t>
            </w:r>
            <w:r>
              <w:rPr>
                <w:rFonts w:ascii="仿宋_GB2312" w:hAnsi="仿宋_GB2312" w:eastAsia="仿宋_GB2312" w:cs="仿宋_GB2312"/>
                <w:kern w:val="2"/>
                <w:sz w:val="24"/>
                <w:szCs w:val="24"/>
              </w:rPr>
              <w:t>8种）</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套</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需满足本次项目数据采集所需要通讯协议，满足从现场</w:t>
            </w:r>
            <w:r>
              <w:rPr>
                <w:rFonts w:ascii="仿宋_GB2312" w:hAnsi="仿宋_GB2312" w:eastAsia="仿宋_GB2312" w:cs="仿宋_GB2312"/>
                <w:color w:val="auto"/>
                <w:kern w:val="2"/>
                <w:sz w:val="24"/>
                <w:szCs w:val="24"/>
              </w:rPr>
              <w:t>PLC</w:t>
            </w:r>
            <w:r>
              <w:rPr>
                <w:rFonts w:hint="eastAsia" w:ascii="仿宋_GB2312" w:hAnsi="仿宋_GB2312" w:eastAsia="仿宋_GB2312" w:cs="仿宋_GB2312"/>
                <w:color w:val="auto"/>
                <w:kern w:val="2"/>
                <w:sz w:val="24"/>
                <w:szCs w:val="24"/>
              </w:rPr>
              <w:t>或上位软件数据读取，并给出最优解决方案</w:t>
            </w:r>
          </w:p>
        </w:tc>
      </w:tr>
      <w:tr>
        <w:tblPrEx>
          <w:tblCellMar>
            <w:top w:w="0" w:type="dxa"/>
            <w:left w:w="108" w:type="dxa"/>
            <w:bottom w:w="0" w:type="dxa"/>
            <w:right w:w="108" w:type="dxa"/>
          </w:tblCellMar>
        </w:tblPrEx>
        <w:trPr>
          <w:trHeight w:val="270"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二</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项目实施</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猎德净水厂</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726"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点表整理，需从原有系统上找出需要计算的点位</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采集净水厂一、二、三、四期自控数据，现场有多种不同品牌</w:t>
            </w:r>
            <w:r>
              <w:rPr>
                <w:rFonts w:ascii="仿宋_GB2312" w:hAnsi="仿宋_GB2312" w:eastAsia="仿宋_GB2312" w:cs="仿宋_GB2312"/>
                <w:color w:val="auto"/>
                <w:kern w:val="2"/>
                <w:sz w:val="24"/>
                <w:szCs w:val="24"/>
              </w:rPr>
              <w:t>PLC</w:t>
            </w:r>
          </w:p>
        </w:tc>
      </w:tr>
      <w:tr>
        <w:tblPrEx>
          <w:tblCellMar>
            <w:top w:w="0" w:type="dxa"/>
            <w:left w:w="108" w:type="dxa"/>
            <w:bottom w:w="0" w:type="dxa"/>
            <w:right w:w="108" w:type="dxa"/>
          </w:tblCellMar>
        </w:tblPrEx>
        <w:trPr>
          <w:trHeight w:val="23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数据中心</w:t>
            </w:r>
            <w:r>
              <w:rPr>
                <w:rFonts w:ascii="仿宋_GB2312" w:hAnsi="仿宋_GB2312" w:eastAsia="仿宋_GB2312" w:cs="仿宋_GB2312"/>
                <w:kern w:val="2"/>
                <w:sz w:val="24"/>
                <w:szCs w:val="24"/>
              </w:rPr>
              <w:t>HMI</w:t>
            </w:r>
            <w:r>
              <w:rPr>
                <w:rFonts w:hint="eastAsia" w:ascii="仿宋_GB2312" w:hAnsi="仿宋_GB2312" w:eastAsia="仿宋_GB2312" w:cs="仿宋_GB2312"/>
                <w:kern w:val="2"/>
                <w:sz w:val="24"/>
                <w:szCs w:val="24"/>
              </w:rPr>
              <w:t>画面点位修改</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1、修改计算点位</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2、现场数据核对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恢复、修改一、二、三、四期</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画面地址、找出</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画面中计算点并按最新数据采集方式进行点位更新，并将新的计算结果保存到</w:t>
            </w:r>
            <w:r>
              <w:rPr>
                <w:rFonts w:ascii="仿宋_GB2312" w:hAnsi="仿宋_GB2312" w:eastAsia="仿宋_GB2312" w:cs="仿宋_GB2312"/>
                <w:color w:val="auto"/>
                <w:kern w:val="2"/>
                <w:sz w:val="24"/>
                <w:szCs w:val="24"/>
              </w:rPr>
              <w:t>Historian中，且不能影响原有历史数据</w:t>
            </w:r>
          </w:p>
          <w:p>
            <w:pPr>
              <w:pStyle w:val="22"/>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2.</w:t>
            </w:r>
            <w:r>
              <w:rPr>
                <w:rFonts w:hint="eastAsia" w:ascii="仿宋_GB2312" w:hAnsi="仿宋_GB2312" w:eastAsia="仿宋_GB2312" w:cs="仿宋_GB2312"/>
                <w:color w:val="auto"/>
                <w:kern w:val="2"/>
                <w:sz w:val="24"/>
                <w:szCs w:val="24"/>
              </w:rPr>
              <w:t>现场数据核对</w:t>
            </w:r>
          </w:p>
        </w:tc>
      </w:tr>
      <w:tr>
        <w:tblPrEx>
          <w:tblCellMar>
            <w:top w:w="0" w:type="dxa"/>
            <w:left w:w="108" w:type="dxa"/>
            <w:bottom w:w="0" w:type="dxa"/>
            <w:right w:w="108" w:type="dxa"/>
          </w:tblCellMar>
        </w:tblPrEx>
        <w:trPr>
          <w:trHeight w:val="147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修改</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w:t>
            </w:r>
            <w:r>
              <w:rPr>
                <w:rFonts w:hint="eastAsia" w:ascii="仿宋_GB2312" w:hAnsi="仿宋_GB2312" w:eastAsia="仿宋_GB2312" w:cs="仿宋_GB2312"/>
                <w:kern w:val="2"/>
                <w:sz w:val="24"/>
                <w:szCs w:val="24"/>
              </w:rPr>
              <w:t>、数据采集建立及缓存功能</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2、Historian</w:t>
            </w:r>
            <w:r>
              <w:rPr>
                <w:rFonts w:hint="eastAsia" w:ascii="仿宋_GB2312" w:hAnsi="仿宋_GB2312" w:eastAsia="仿宋_GB2312" w:cs="仿宋_GB2312"/>
                <w:kern w:val="2"/>
                <w:sz w:val="24"/>
                <w:szCs w:val="24"/>
              </w:rPr>
              <w:t>点位更新</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数据接口机需有数据缓存功能，当与数据中心出现网络情况时，需将数据保存到本地服务器，当网络恢复后，需将缓存数据自动推送到数据中心</w:t>
            </w:r>
          </w:p>
          <w:p>
            <w:pPr>
              <w:widowControl/>
              <w:ind w:firstLine="0"/>
              <w:jc w:val="left"/>
              <w:rPr>
                <w:rFonts w:ascii="仿宋_GB2312" w:hAnsi="仿宋_GB2312" w:eastAsia="仿宋_GB2312" w:cs="仿宋_GB2312"/>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找出原系统的</w:t>
            </w:r>
            <w:r>
              <w:rPr>
                <w:rFonts w:ascii="仿宋_GB2312" w:hAnsi="仿宋_GB2312" w:eastAsia="仿宋_GB2312" w:cs="仿宋_GB2312"/>
                <w:sz w:val="24"/>
                <w:szCs w:val="24"/>
              </w:rPr>
              <w:t>Historian</w:t>
            </w:r>
            <w:r>
              <w:rPr>
                <w:rFonts w:hint="eastAsia" w:ascii="仿宋_GB2312" w:hAnsi="仿宋_GB2312" w:eastAsia="仿宋_GB2312" w:cs="仿宋_GB2312"/>
                <w:sz w:val="24"/>
                <w:szCs w:val="24"/>
              </w:rPr>
              <w:t>计算公式并对原有公式进行修改更新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bookmarkStart w:id="160" w:name="_GoBack" w:colFirst="0" w:colLast="5"/>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沥滘净水厂</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96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点表整理，整理</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所需要的数据点表</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根据原有</w:t>
            </w:r>
            <w:r>
              <w:rPr>
                <w:rFonts w:ascii="仿宋_GB2312" w:hAnsi="仿宋_GB2312" w:eastAsia="仿宋_GB2312" w:cs="仿宋_GB2312"/>
                <w:color w:val="auto"/>
                <w:kern w:val="2"/>
                <w:sz w:val="24"/>
                <w:szCs w:val="24"/>
              </w:rPr>
              <w:t>SCADA</w:t>
            </w:r>
            <w:r>
              <w:rPr>
                <w:rFonts w:hint="eastAsia" w:ascii="仿宋_GB2312" w:hAnsi="仿宋_GB2312" w:eastAsia="仿宋_GB2312" w:cs="仿宋_GB2312"/>
                <w:color w:val="auto"/>
                <w:kern w:val="2"/>
                <w:sz w:val="24"/>
                <w:szCs w:val="24"/>
              </w:rPr>
              <w:t>系统及采集系统，统计原有系统点表并将一、二期点表进整合采集</w:t>
            </w:r>
          </w:p>
        </w:tc>
      </w:tr>
      <w:tr>
        <w:tblPrEx>
          <w:tblCellMar>
            <w:top w:w="0" w:type="dxa"/>
            <w:left w:w="108" w:type="dxa"/>
            <w:bottom w:w="0" w:type="dxa"/>
            <w:right w:w="108" w:type="dxa"/>
          </w:tblCellMar>
        </w:tblPrEx>
        <w:trPr>
          <w:trHeight w:val="365"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数据中心</w:t>
            </w:r>
            <w:r>
              <w:rPr>
                <w:rFonts w:ascii="仿宋_GB2312" w:hAnsi="仿宋_GB2312" w:eastAsia="仿宋_GB2312" w:cs="仿宋_GB2312"/>
                <w:kern w:val="2"/>
                <w:sz w:val="24"/>
                <w:szCs w:val="24"/>
              </w:rPr>
              <w:t>HMI</w:t>
            </w:r>
            <w:r>
              <w:rPr>
                <w:rFonts w:hint="eastAsia" w:ascii="仿宋_GB2312" w:hAnsi="仿宋_GB2312" w:eastAsia="仿宋_GB2312" w:cs="仿宋_GB2312"/>
                <w:kern w:val="2"/>
                <w:sz w:val="24"/>
                <w:szCs w:val="24"/>
              </w:rPr>
              <w:t>画面点位修改</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1、修改HMI画面地址</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2、现场数据核对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恢复、修改一、二、三、四期</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画面地址、找出</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画面中计算点并按最新数据采集方式进行点位更新，并将新的计算结果保存到</w:t>
            </w:r>
            <w:r>
              <w:rPr>
                <w:rFonts w:ascii="仿宋_GB2312" w:hAnsi="仿宋_GB2312" w:eastAsia="仿宋_GB2312" w:cs="仿宋_GB2312"/>
                <w:color w:val="auto"/>
                <w:kern w:val="2"/>
                <w:sz w:val="24"/>
                <w:szCs w:val="24"/>
              </w:rPr>
              <w:t>Historian中，且不能影响原有历史数据</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现场数据核对</w:t>
            </w:r>
          </w:p>
        </w:tc>
      </w:tr>
      <w:tr>
        <w:tblPrEx>
          <w:tblCellMar>
            <w:top w:w="0" w:type="dxa"/>
            <w:left w:w="108" w:type="dxa"/>
            <w:bottom w:w="0" w:type="dxa"/>
            <w:right w:w="108" w:type="dxa"/>
          </w:tblCellMar>
        </w:tblPrEx>
        <w:trPr>
          <w:trHeight w:val="147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修改</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w:t>
            </w:r>
            <w:r>
              <w:rPr>
                <w:rFonts w:hint="eastAsia" w:ascii="仿宋_GB2312" w:hAnsi="仿宋_GB2312" w:eastAsia="仿宋_GB2312" w:cs="仿宋_GB2312"/>
                <w:kern w:val="2"/>
                <w:sz w:val="24"/>
                <w:szCs w:val="24"/>
              </w:rPr>
              <w:t>、数据采集建立及缓存功能</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2、Historian</w:t>
            </w:r>
            <w:r>
              <w:rPr>
                <w:rFonts w:hint="eastAsia" w:ascii="仿宋_GB2312" w:hAnsi="仿宋_GB2312" w:eastAsia="仿宋_GB2312" w:cs="仿宋_GB2312"/>
                <w:kern w:val="2"/>
                <w:sz w:val="24"/>
                <w:szCs w:val="24"/>
              </w:rPr>
              <w:t>点位更新</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数据接口机需有数据缓存功能，当与数据中心出现网络情况时，需将数据保存到本地服务器，当网络恢复后，需将缓存数据自动推送到数据中心</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找出原系统的</w:t>
            </w:r>
            <w:r>
              <w:rPr>
                <w:rFonts w:ascii="仿宋_GB2312" w:hAnsi="仿宋_GB2312" w:eastAsia="仿宋_GB2312" w:cs="仿宋_GB2312"/>
                <w:sz w:val="24"/>
                <w:szCs w:val="24"/>
              </w:rPr>
              <w:t>Historian</w:t>
            </w:r>
            <w:r>
              <w:rPr>
                <w:rFonts w:hint="eastAsia" w:ascii="仿宋_GB2312" w:hAnsi="仿宋_GB2312" w:eastAsia="仿宋_GB2312" w:cs="仿宋_GB2312"/>
                <w:sz w:val="24"/>
                <w:szCs w:val="24"/>
              </w:rPr>
              <w:t>计算公式并对原有公式进行修改更新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大坦沙净水厂</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bookmarkEnd w:id="160"/>
      <w:tr>
        <w:trPr>
          <w:trHeight w:val="120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点表整理，整理数据读取点表</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采集净水厂一、二、三期自控数据，现场有多种不同品牌</w:t>
            </w:r>
            <w:r>
              <w:rPr>
                <w:rFonts w:ascii="仿宋_GB2312" w:hAnsi="仿宋_GB2312" w:eastAsia="仿宋_GB2312" w:cs="仿宋_GB2312"/>
                <w:color w:val="auto"/>
                <w:kern w:val="2"/>
                <w:sz w:val="24"/>
                <w:szCs w:val="24"/>
              </w:rPr>
              <w:t>PLC</w:t>
            </w:r>
          </w:p>
        </w:tc>
      </w:tr>
      <w:tr>
        <w:tblPrEx>
          <w:tblCellMar>
            <w:top w:w="0" w:type="dxa"/>
            <w:left w:w="108" w:type="dxa"/>
            <w:bottom w:w="0" w:type="dxa"/>
            <w:right w:w="108" w:type="dxa"/>
          </w:tblCellMar>
        </w:tblPrEx>
        <w:trPr>
          <w:trHeight w:val="96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HMI</w:t>
            </w:r>
            <w:r>
              <w:rPr>
                <w:rFonts w:hint="eastAsia" w:ascii="仿宋_GB2312" w:hAnsi="仿宋_GB2312" w:eastAsia="仿宋_GB2312" w:cs="仿宋_GB2312"/>
                <w:kern w:val="2"/>
                <w:sz w:val="24"/>
                <w:szCs w:val="24"/>
              </w:rPr>
              <w:t>画面点位修改</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1、修改HMI画面地址</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2、现场数据核对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恢复、修改一、二、三期</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画面地址、找出</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画面中计算点并按最新数据采集方式进行点位更新，并将新的计算结果保存到</w:t>
            </w:r>
            <w:r>
              <w:rPr>
                <w:rFonts w:ascii="仿宋_GB2312" w:hAnsi="仿宋_GB2312" w:eastAsia="仿宋_GB2312" w:cs="仿宋_GB2312"/>
                <w:color w:val="auto"/>
                <w:kern w:val="2"/>
                <w:sz w:val="24"/>
                <w:szCs w:val="24"/>
              </w:rPr>
              <w:t>Historian中，且不能影响原有历史数据</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现场数据核对</w:t>
            </w:r>
          </w:p>
        </w:tc>
      </w:tr>
      <w:tr>
        <w:tblPrEx>
          <w:tblCellMar>
            <w:top w:w="0" w:type="dxa"/>
            <w:left w:w="108" w:type="dxa"/>
            <w:bottom w:w="0" w:type="dxa"/>
            <w:right w:w="108" w:type="dxa"/>
          </w:tblCellMar>
        </w:tblPrEx>
        <w:trPr>
          <w:trHeight w:val="56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修改</w:t>
            </w:r>
          </w:p>
        </w:tc>
        <w:tc>
          <w:tcPr>
            <w:tcW w:w="2170" w:type="dxa"/>
            <w:tcBorders>
              <w:top w:val="nil"/>
              <w:left w:val="nil"/>
              <w:bottom w:val="single" w:color="auto" w:sz="4" w:space="0"/>
              <w:right w:val="single" w:color="auto" w:sz="4" w:space="0"/>
            </w:tcBorders>
            <w:shd w:val="clear" w:color="auto" w:fill="auto"/>
            <w:vAlign w:val="center"/>
          </w:tcPr>
          <w:p>
            <w:pPr>
              <w:pStyle w:val="33"/>
              <w:widowControl/>
              <w:numPr>
                <w:ilvl w:val="0"/>
                <w:numId w:val="5"/>
              </w:numPr>
              <w:ind w:firstLineChars="0"/>
              <w:contextualSpacing/>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数据采集建立及缓存功能</w:t>
            </w:r>
          </w:p>
          <w:p>
            <w:pPr>
              <w:pStyle w:val="33"/>
              <w:widowControl/>
              <w:numPr>
                <w:ilvl w:val="0"/>
                <w:numId w:val="5"/>
              </w:numPr>
              <w:ind w:firstLineChars="0"/>
              <w:contextualSpacing/>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点位更新</w:t>
            </w:r>
          </w:p>
          <w:p>
            <w:pPr>
              <w:pStyle w:val="33"/>
              <w:widowControl/>
              <w:numPr>
                <w:ilvl w:val="0"/>
                <w:numId w:val="5"/>
              </w:numPr>
              <w:ind w:firstLineChars="0"/>
              <w:contextualSpacing/>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更新</w:t>
            </w: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计算公式</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数据接口机需有数据缓存功能，当与数据中心出现网络情况时，需将数据保存到本地服务器，当网络恢复后，需将缓存数据自动推送到数据中心</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找出原系统的</w:t>
            </w:r>
            <w:r>
              <w:rPr>
                <w:rFonts w:ascii="仿宋_GB2312" w:hAnsi="仿宋_GB2312" w:eastAsia="仿宋_GB2312" w:cs="仿宋_GB2312"/>
                <w:sz w:val="24"/>
                <w:szCs w:val="24"/>
              </w:rPr>
              <w:t>Historian</w:t>
            </w:r>
            <w:r>
              <w:rPr>
                <w:rFonts w:hint="eastAsia" w:ascii="仿宋_GB2312" w:hAnsi="仿宋_GB2312" w:eastAsia="仿宋_GB2312" w:cs="仿宋_GB2312"/>
                <w:sz w:val="24"/>
                <w:szCs w:val="24"/>
              </w:rPr>
              <w:t>计算公式并对原有公式进行修改更新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数据中心</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13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数据上传</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将</w:t>
            </w:r>
            <w:r>
              <w:rPr>
                <w:rFonts w:ascii="仿宋_GB2312" w:hAnsi="仿宋_GB2312" w:eastAsia="仿宋_GB2312" w:cs="仿宋_GB2312"/>
                <w:color w:val="auto"/>
                <w:kern w:val="2"/>
                <w:sz w:val="24"/>
                <w:szCs w:val="24"/>
              </w:rPr>
              <w:t>3个净水厂上传至数据中心，并将数据采集接口机纳入到数据中心数据采集目录结构中</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sz w:val="24"/>
                <w:szCs w:val="24"/>
              </w:rPr>
              <w:t>不能影响数据中心现有系统而使数据中心数据中断</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更新与三个净水厂相关的</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ascii="仿宋_GB2312" w:hAnsi="仿宋_GB2312" w:eastAsia="仿宋_GB2312" w:cs="仿宋_GB2312"/>
                <w:sz w:val="24"/>
                <w:szCs w:val="24"/>
              </w:rPr>
              <w:t>HMI</w:t>
            </w:r>
            <w:r>
              <w:rPr>
                <w:rFonts w:hint="eastAsia" w:ascii="仿宋_GB2312" w:hAnsi="仿宋_GB2312" w:eastAsia="仿宋_GB2312" w:cs="仿宋_GB2312"/>
                <w:sz w:val="24"/>
                <w:szCs w:val="24"/>
              </w:rPr>
              <w:t>画面更新及新的画面</w:t>
            </w:r>
            <w:r>
              <w:rPr>
                <w:rFonts w:ascii="仿宋_GB2312" w:hAnsi="仿宋_GB2312" w:eastAsia="仿宋_GB2312" w:cs="仿宋_GB2312"/>
                <w:sz w:val="24"/>
                <w:szCs w:val="24"/>
              </w:rPr>
              <w:t>Web</w:t>
            </w:r>
            <w:r>
              <w:rPr>
                <w:rFonts w:hint="eastAsia" w:ascii="仿宋_GB2312" w:hAnsi="仿宋_GB2312" w:eastAsia="仿宋_GB2312" w:cs="仿宋_GB2312"/>
                <w:sz w:val="24"/>
                <w:szCs w:val="24"/>
              </w:rPr>
              <w:t>发布</w:t>
            </w:r>
          </w:p>
        </w:tc>
      </w:tr>
      <w:tr>
        <w:tblPrEx>
          <w:tblCellMar>
            <w:top w:w="0" w:type="dxa"/>
            <w:left w:w="108" w:type="dxa"/>
            <w:bottom w:w="0" w:type="dxa"/>
            <w:right w:w="108" w:type="dxa"/>
          </w:tblCellMar>
        </w:tblPrEx>
        <w:trPr>
          <w:trHeight w:val="459"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Historian</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将</w:t>
            </w:r>
            <w:r>
              <w:rPr>
                <w:rFonts w:ascii="仿宋_GB2312" w:hAnsi="仿宋_GB2312" w:eastAsia="仿宋_GB2312" w:cs="仿宋_GB2312"/>
                <w:color w:val="auto"/>
                <w:kern w:val="2"/>
                <w:sz w:val="24"/>
                <w:szCs w:val="24"/>
              </w:rPr>
              <w:t>3个净水厂数据保存到数据中心</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历史数据库点表更新及计算公式更新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项目实施</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r>
      <w:tr>
        <w:tblPrEx>
          <w:tblCellMar>
            <w:top w:w="0" w:type="dxa"/>
            <w:left w:w="108" w:type="dxa"/>
            <w:bottom w:w="0" w:type="dxa"/>
            <w:right w:w="108" w:type="dxa"/>
          </w:tblCellMar>
        </w:tblPrEx>
        <w:trPr>
          <w:trHeight w:val="2241"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网络</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将接口机接入数据采集所需的自控网络，并将网络接入原有防火墙以便保证净水厂自控系统的安全</w:t>
            </w:r>
          </w:p>
          <w:p>
            <w:pPr>
              <w:widowControl/>
              <w:ind w:firstLine="0"/>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将</w:t>
            </w:r>
            <w:r>
              <w:rPr>
                <w:rFonts w:ascii="仿宋_GB2312" w:hAnsi="仿宋_GB2312" w:eastAsia="仿宋_GB2312" w:cs="仿宋_GB2312"/>
                <w:sz w:val="24"/>
                <w:szCs w:val="24"/>
              </w:rPr>
              <w:t>3个净水厂采集的数据上传至数据中心</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猎德、沥滘、大坦沙三个净水厂</w:t>
            </w:r>
          </w:p>
        </w:tc>
      </w:tr>
      <w:tr>
        <w:tblPrEx>
          <w:tblCellMar>
            <w:top w:w="0" w:type="dxa"/>
            <w:left w:w="108" w:type="dxa"/>
            <w:bottom w:w="0" w:type="dxa"/>
            <w:right w:w="108" w:type="dxa"/>
          </w:tblCellMar>
        </w:tblPrEx>
        <w:trPr>
          <w:trHeight w:val="935"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现场调试、发布</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完成将水厂数据采集测试、数据核对</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r>
              <w:rPr>
                <w:rFonts w:hint="eastAsia" w:ascii="仿宋_GB2312" w:hAnsi="仿宋_GB2312" w:eastAsia="仿宋_GB2312" w:cs="仿宋_GB2312"/>
                <w:color w:val="auto"/>
                <w:kern w:val="2"/>
                <w:sz w:val="24"/>
                <w:szCs w:val="24"/>
              </w:rPr>
              <w:t>完成与数据中心的数据上传及对接，并完成数据中心</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w:t>
            </w:r>
            <w:r>
              <w:rPr>
                <w:rFonts w:ascii="仿宋_GB2312" w:hAnsi="仿宋_GB2312" w:eastAsia="仿宋_GB2312" w:cs="仿宋_GB2312"/>
                <w:color w:val="auto"/>
                <w:kern w:val="2"/>
                <w:sz w:val="24"/>
                <w:szCs w:val="24"/>
              </w:rPr>
              <w:t>Historian</w:t>
            </w:r>
            <w:r>
              <w:rPr>
                <w:rFonts w:hint="eastAsia" w:ascii="仿宋_GB2312" w:hAnsi="仿宋_GB2312" w:eastAsia="仿宋_GB2312" w:cs="仿宋_GB2312"/>
                <w:color w:val="auto"/>
                <w:kern w:val="2"/>
                <w:sz w:val="24"/>
                <w:szCs w:val="24"/>
              </w:rPr>
              <w:t>数据数据配置、调试、培训</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pStyle w:val="33"/>
              <w:widowControl/>
              <w:numPr>
                <w:ilvl w:val="0"/>
                <w:numId w:val="6"/>
              </w:numPr>
              <w:ind w:firstLineChars="0"/>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猎德、沥滘、大坦沙三个将水厂</w:t>
            </w:r>
          </w:p>
          <w:p>
            <w:pPr>
              <w:pStyle w:val="22"/>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r>
              <w:rPr>
                <w:rFonts w:hint="eastAsia" w:ascii="仿宋_GB2312" w:hAnsi="仿宋_GB2312" w:eastAsia="仿宋_GB2312" w:cs="仿宋_GB2312"/>
                <w:color w:val="auto"/>
                <w:kern w:val="2"/>
                <w:sz w:val="24"/>
                <w:szCs w:val="24"/>
              </w:rPr>
              <w:t>数据中心</w:t>
            </w:r>
          </w:p>
        </w:tc>
      </w:tr>
      <w:tr>
        <w:tblPrEx>
          <w:tblCellMar>
            <w:top w:w="0" w:type="dxa"/>
            <w:left w:w="108" w:type="dxa"/>
            <w:bottom w:w="0" w:type="dxa"/>
            <w:right w:w="108" w:type="dxa"/>
          </w:tblCellMar>
        </w:tblPrEx>
        <w:trPr>
          <w:trHeight w:val="427"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售后</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r>
      <w:tr>
        <w:tblPrEx>
          <w:tblCellMar>
            <w:top w:w="0" w:type="dxa"/>
            <w:left w:w="108" w:type="dxa"/>
            <w:bottom w:w="0" w:type="dxa"/>
            <w:right w:w="108" w:type="dxa"/>
          </w:tblCellMar>
        </w:tblPrEx>
        <w:trPr>
          <w:trHeight w:val="144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培训与售后服务</w:t>
            </w:r>
          </w:p>
        </w:tc>
        <w:tc>
          <w:tcPr>
            <w:tcW w:w="2170" w:type="dxa"/>
            <w:tcBorders>
              <w:top w:val="nil"/>
              <w:left w:val="nil"/>
              <w:bottom w:val="single" w:color="auto" w:sz="4" w:space="0"/>
              <w:right w:val="single" w:color="auto" w:sz="4" w:space="0"/>
            </w:tcBorders>
            <w:shd w:val="clear" w:color="auto" w:fill="auto"/>
            <w:vAlign w:val="center"/>
          </w:tcPr>
          <w:p>
            <w:pPr>
              <w:pStyle w:val="33"/>
              <w:widowControl/>
              <w:numPr>
                <w:ilvl w:val="0"/>
                <w:numId w:val="7"/>
              </w:numPr>
              <w:ind w:firstLineChars="0"/>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至少</w:t>
            </w:r>
            <w:r>
              <w:rPr>
                <w:rFonts w:ascii="仿宋_GB2312" w:hAnsi="仿宋_GB2312" w:eastAsia="仿宋_GB2312" w:cs="仿宋_GB2312"/>
                <w:color w:val="auto"/>
                <w:kern w:val="2"/>
                <w:sz w:val="24"/>
                <w:szCs w:val="24"/>
              </w:rPr>
              <w:t>2次现场培训</w:t>
            </w:r>
          </w:p>
          <w:p>
            <w:pPr>
              <w:pStyle w:val="33"/>
              <w:widowControl/>
              <w:numPr>
                <w:ilvl w:val="0"/>
                <w:numId w:val="7"/>
              </w:numPr>
              <w:ind w:firstLineChars="0"/>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需提供至少一年的质保服务</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r>
    </w:tbl>
    <w:p>
      <w:pPr>
        <w:numPr>
          <w:ilvl w:val="255"/>
          <w:numId w:val="0"/>
        </w:numPr>
        <w:rPr>
          <w:rFonts w:ascii="仿宋_GB2312" w:eastAsia="仿宋_GB2312"/>
          <w:b/>
          <w:bCs/>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技术要求</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服务器硬件性能参数不低于以下配置：</w:t>
      </w:r>
    </w:p>
    <w:tbl>
      <w:tblPr>
        <w:tblStyle w:val="23"/>
        <w:tblpPr w:leftFromText="180" w:rightFromText="180" w:vertAnchor="text" w:horzAnchor="page" w:tblpX="2652" w:tblpY="552"/>
        <w:tblOverlap w:val="never"/>
        <w:tblW w:w="6493" w:type="dxa"/>
        <w:tblInd w:w="0" w:type="dxa"/>
        <w:tblLayout w:type="autofit"/>
        <w:tblCellMar>
          <w:top w:w="0" w:type="dxa"/>
          <w:left w:w="0" w:type="dxa"/>
          <w:bottom w:w="0" w:type="dxa"/>
          <w:right w:w="0" w:type="dxa"/>
        </w:tblCellMar>
      </w:tblPr>
      <w:tblGrid>
        <w:gridCol w:w="1920"/>
        <w:gridCol w:w="4573"/>
      </w:tblGrid>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基本参数</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企业级</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产品类别</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"https://detail.zol.com.cn/server/p7290/" \o "https://detail.zol.com.cn/server/p7290/"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机架式</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产品结构</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"https://detail.zol.com.cn/server/s7010/" \o "https://detail.zol.com.cn/server/s7010/"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2U</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处理器</w:t>
            </w:r>
          </w:p>
        </w:tc>
      </w:tr>
      <w:tr>
        <w:tblPrEx>
          <w:tblCellMar>
            <w:top w:w="0" w:type="dxa"/>
            <w:left w:w="0" w:type="dxa"/>
            <w:bottom w:w="0" w:type="dxa"/>
            <w:right w:w="0" w:type="dxa"/>
          </w:tblCellMar>
        </w:tblPrEx>
        <w:trPr>
          <w:trHeight w:val="38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CPU类型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Xeon 铜牌</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CPU型号</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Xeon Bronze 3206R</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CPU频率</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智能加速主频</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CPU数量</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1颗</w:t>
            </w:r>
          </w:p>
        </w:tc>
      </w:tr>
      <w:tr>
        <w:tblPrEx>
          <w:tblCellMar>
            <w:top w:w="0" w:type="dxa"/>
            <w:left w:w="0" w:type="dxa"/>
            <w:bottom w:w="0" w:type="dxa"/>
            <w:right w:w="0" w:type="dxa"/>
          </w:tblCellMar>
        </w:tblPrEx>
        <w:trPr>
          <w:trHeight w:val="644"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制程工艺</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14nm</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三级缓存</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11MB</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CPU核心</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"https://detail.zol.com.cn/server/s1904/" \o "https://detail.zol.com.cn/server/s1904/"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八核</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CPU线程数</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"https://detail.zol.com.cn/server/s3254/" \o "https://detail.zol.com.cn/server/s3254/"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八线程</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主板芯片组</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C622</w:t>
            </w:r>
          </w:p>
        </w:tc>
      </w:tr>
      <w:tr>
        <w:tblPrEx>
          <w:tblCellMar>
            <w:top w:w="0" w:type="dxa"/>
            <w:left w:w="0" w:type="dxa"/>
            <w:bottom w:w="0" w:type="dxa"/>
            <w:right w:w="0" w:type="dxa"/>
          </w:tblCellMar>
        </w:tblPrEx>
        <w:trPr>
          <w:trHeight w:val="13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扩展槽</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最多10个PCIe扩展槽位：4个全高全长的PCIe3.0 x16标准卡(信号为x8)，3个全高半长的PCIe3.0 x16标准卡(信号为x8)，1个全高半长的PCIe3.0 x8标准卡(信号为x8)，1个RAID控制卡槽位，1个灵活LOM插卡</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w:t>
            </w:r>
          </w:p>
        </w:tc>
      </w:tr>
      <w:tr>
        <w:tblPrEx>
          <w:tblCellMar>
            <w:top w:w="0" w:type="dxa"/>
            <w:left w:w="0" w:type="dxa"/>
            <w:bottom w:w="0" w:type="dxa"/>
            <w:right w:w="0" w:type="dxa"/>
          </w:tblCellMar>
        </w:tblPrEx>
        <w:trPr>
          <w:trHeight w:val="37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内存类型</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DDR4</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内存容量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"https://detail.zol.com.cn/server/s2249/" \o "https://detail.zol.com.cn/server/s2249/"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32GB</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内存描述</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16GB DDR4 Registered DIMM</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内存插槽数量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存储</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硬盘接口类型</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SAS</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硬盘容量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1.2TB*2</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硬盘描述</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2块1.2T 2.5英寸10000转SAS硬盘</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内部硬盘架数</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支持8块2.5英寸托架的SATA/SAS硬盘</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磁盘控制器</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9440-8i</w:t>
            </w:r>
          </w:p>
        </w:tc>
      </w:tr>
      <w:tr>
        <w:tblPrEx>
          <w:tblCellMar>
            <w:top w:w="0" w:type="dxa"/>
            <w:left w:w="0" w:type="dxa"/>
            <w:bottom w:w="0" w:type="dxa"/>
            <w:right w:w="0" w:type="dxa"/>
          </w:tblCellMar>
        </w:tblPrEx>
        <w:trPr>
          <w:trHeight w:val="37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RAID模式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RAID5</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网络</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网络控制器</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2个10GE接口与2个GE接口</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显示系统</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显示芯片</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集成显示芯片</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接口类型</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标准接口</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4个USB(前面2个，后面2个）</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散热系统</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散热系统</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4个热拔插风扇，支持N+1冗余</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安全认证</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安全认证</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CE，UL，FCC，CCC，RoHS等</w:t>
            </w:r>
          </w:p>
        </w:tc>
      </w:tr>
      <w:tr>
        <w:tblPrEx>
          <w:tblCellMar>
            <w:top w:w="0" w:type="dxa"/>
            <w:left w:w="0" w:type="dxa"/>
            <w:bottom w:w="0" w:type="dxa"/>
            <w:right w:w="0" w:type="dxa"/>
          </w:tblCellMar>
        </w:tblPrEx>
        <w:trPr>
          <w:trHeight w:val="39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电源性能</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电源类型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1+1冗余电源</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电源电压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AC 100-240V</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电源功率</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550WW</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外观特征</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产品尺寸</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86.1×447×708mm</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适用环境</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工作温度</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5℃-45℃</w:t>
            </w:r>
          </w:p>
        </w:tc>
      </w:tr>
    </w:tbl>
    <w:p>
      <w:pPr>
        <w:numPr>
          <w:ilvl w:val="255"/>
          <w:numId w:val="0"/>
        </w:numPr>
        <w:adjustRightInd w:val="0"/>
        <w:snapToGrid w:val="0"/>
        <w:spacing w:line="600" w:lineRule="exact"/>
        <w:ind w:firstLine="0" w:firstLineChars="0"/>
        <w:jc w:val="left"/>
        <w:rPr>
          <w:rFonts w:ascii="仿宋_GB2312" w:eastAsia="仿宋_GB2312"/>
          <w:sz w:val="28"/>
          <w:szCs w:val="28"/>
        </w:rPr>
      </w:pP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项目方案需对项目建设背景、建设目的、建设内容、数据现状、系统建设现状、最终用户需求等内容有深刻理解；需编写合理的针对每个净水厂现状分析及针对性的整体性解决方案。</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服务商需熟练使用各污水厂相关的P</w:t>
      </w:r>
      <w:r>
        <w:rPr>
          <w:rFonts w:ascii="仿宋_GB2312" w:eastAsia="仿宋_GB2312"/>
          <w:sz w:val="28"/>
          <w:szCs w:val="28"/>
        </w:rPr>
        <w:t>LC,</w:t>
      </w:r>
      <w:r>
        <w:rPr>
          <w:rFonts w:hint="eastAsia" w:ascii="仿宋_GB2312" w:eastAsia="仿宋_GB2312"/>
          <w:sz w:val="28"/>
          <w:szCs w:val="28"/>
        </w:rPr>
        <w:t>污水厂相关P</w:t>
      </w:r>
      <w:r>
        <w:rPr>
          <w:rFonts w:ascii="仿宋_GB2312" w:eastAsia="仿宋_GB2312"/>
          <w:sz w:val="28"/>
          <w:szCs w:val="28"/>
        </w:rPr>
        <w:t>LC</w:t>
      </w:r>
      <w:r>
        <w:rPr>
          <w:rFonts w:hint="eastAsia" w:ascii="仿宋_GB2312" w:eastAsia="仿宋_GB2312"/>
          <w:sz w:val="28"/>
          <w:szCs w:val="28"/>
        </w:rPr>
        <w:t>有</w:t>
      </w:r>
      <w:r>
        <w:rPr>
          <w:rFonts w:ascii="仿宋_GB2312" w:eastAsia="仿宋_GB2312"/>
          <w:sz w:val="28"/>
          <w:szCs w:val="28"/>
        </w:rPr>
        <w:t>AB</w:t>
      </w:r>
      <w:r>
        <w:rPr>
          <w:rFonts w:hint="eastAsia" w:ascii="仿宋_GB2312" w:eastAsia="仿宋_GB2312"/>
          <w:sz w:val="28"/>
          <w:szCs w:val="28"/>
        </w:rPr>
        <w:t>、西门子、施耐德、三菱等品牌P</w:t>
      </w:r>
      <w:r>
        <w:rPr>
          <w:rFonts w:ascii="仿宋_GB2312" w:eastAsia="仿宋_GB2312"/>
          <w:sz w:val="28"/>
          <w:szCs w:val="28"/>
        </w:rPr>
        <w:t>LC</w:t>
      </w:r>
      <w:r>
        <w:rPr>
          <w:rFonts w:hint="eastAsia" w:ascii="仿宋_GB2312" w:eastAsia="仿宋_GB2312"/>
          <w:sz w:val="28"/>
          <w:szCs w:val="28"/>
        </w:rPr>
        <w:t>，且需熟练使用以上各品牌上位软件，并可从相关P</w:t>
      </w:r>
      <w:r>
        <w:rPr>
          <w:rFonts w:ascii="仿宋_GB2312" w:eastAsia="仿宋_GB2312"/>
          <w:sz w:val="28"/>
          <w:szCs w:val="28"/>
        </w:rPr>
        <w:t>LC</w:t>
      </w:r>
      <w:r>
        <w:rPr>
          <w:rFonts w:hint="eastAsia" w:ascii="仿宋_GB2312" w:eastAsia="仿宋_GB2312"/>
          <w:sz w:val="28"/>
          <w:szCs w:val="28"/>
        </w:rPr>
        <w:t>或上位软件读取自控数据，读取数据后需完成以下工作：</w:t>
      </w:r>
    </w:p>
    <w:p>
      <w:pPr>
        <w:numPr>
          <w:ilvl w:val="0"/>
          <w:numId w:val="9"/>
        </w:num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完成猎德净水厂（共</w:t>
      </w:r>
      <w:r>
        <w:rPr>
          <w:rFonts w:ascii="仿宋_GB2312" w:eastAsia="仿宋_GB2312"/>
          <w:sz w:val="28"/>
          <w:szCs w:val="28"/>
        </w:rPr>
        <w:t>4</w:t>
      </w:r>
      <w:r>
        <w:rPr>
          <w:rFonts w:hint="eastAsia" w:ascii="仿宋_GB2312" w:eastAsia="仿宋_GB2312"/>
          <w:sz w:val="28"/>
          <w:szCs w:val="28"/>
        </w:rPr>
        <w:t>期）、沥滘净水厂（共</w:t>
      </w:r>
      <w:r>
        <w:rPr>
          <w:rFonts w:ascii="仿宋_GB2312" w:eastAsia="仿宋_GB2312"/>
          <w:sz w:val="28"/>
          <w:szCs w:val="28"/>
        </w:rPr>
        <w:t>3</w:t>
      </w:r>
      <w:r>
        <w:rPr>
          <w:rFonts w:hint="eastAsia" w:ascii="仿宋_GB2312" w:eastAsia="仿宋_GB2312"/>
          <w:sz w:val="28"/>
          <w:szCs w:val="28"/>
        </w:rPr>
        <w:t>期）、大坦沙净水厂（共</w:t>
      </w:r>
      <w:r>
        <w:rPr>
          <w:rFonts w:ascii="仿宋_GB2312" w:eastAsia="仿宋_GB2312"/>
          <w:sz w:val="28"/>
          <w:szCs w:val="28"/>
        </w:rPr>
        <w:t>2</w:t>
      </w:r>
      <w:r>
        <w:rPr>
          <w:rFonts w:hint="eastAsia" w:ascii="仿宋_GB2312" w:eastAsia="仿宋_GB2312"/>
          <w:sz w:val="28"/>
          <w:szCs w:val="28"/>
        </w:rPr>
        <w:t>期）的</w:t>
      </w:r>
      <w:r>
        <w:rPr>
          <w:rFonts w:ascii="仿宋_GB2312" w:eastAsia="仿宋_GB2312"/>
          <w:sz w:val="28"/>
          <w:szCs w:val="28"/>
        </w:rPr>
        <w:t>HMI</w:t>
      </w:r>
      <w:r>
        <w:rPr>
          <w:rFonts w:hint="eastAsia" w:ascii="仿宋_GB2312" w:eastAsia="仿宋_GB2312"/>
          <w:sz w:val="28"/>
          <w:szCs w:val="28"/>
        </w:rPr>
        <w:t>画面更新；</w:t>
      </w:r>
    </w:p>
    <w:p>
      <w:pPr>
        <w:numPr>
          <w:ilvl w:val="0"/>
          <w:numId w:val="9"/>
        </w:num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需更新原有</w:t>
      </w:r>
      <w:r>
        <w:rPr>
          <w:rFonts w:ascii="仿宋_GB2312" w:eastAsia="仿宋_GB2312"/>
          <w:sz w:val="28"/>
          <w:szCs w:val="28"/>
        </w:rPr>
        <w:t>HMI</w:t>
      </w:r>
      <w:r>
        <w:rPr>
          <w:rFonts w:hint="eastAsia" w:ascii="仿宋_GB2312" w:eastAsia="仿宋_GB2312"/>
          <w:sz w:val="28"/>
          <w:szCs w:val="28"/>
        </w:rPr>
        <w:t>画面计算公式，并保存到</w:t>
      </w:r>
      <w:r>
        <w:rPr>
          <w:rFonts w:ascii="仿宋_GB2312" w:eastAsia="仿宋_GB2312"/>
          <w:sz w:val="28"/>
          <w:szCs w:val="28"/>
        </w:rPr>
        <w:t>Historian</w:t>
      </w:r>
      <w:r>
        <w:rPr>
          <w:rFonts w:hint="eastAsia" w:ascii="仿宋_GB2312" w:eastAsia="仿宋_GB2312"/>
          <w:sz w:val="28"/>
          <w:szCs w:val="28"/>
        </w:rPr>
        <w:t>中</w:t>
      </w:r>
    </w:p>
    <w:p>
      <w:pPr>
        <w:numPr>
          <w:ilvl w:val="0"/>
          <w:numId w:val="9"/>
        </w:num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更新原有</w:t>
      </w:r>
      <w:r>
        <w:rPr>
          <w:rFonts w:ascii="仿宋_GB2312" w:eastAsia="仿宋_GB2312"/>
          <w:sz w:val="28"/>
          <w:szCs w:val="28"/>
        </w:rPr>
        <w:t>Historian</w:t>
      </w:r>
      <w:r>
        <w:rPr>
          <w:rFonts w:hint="eastAsia" w:ascii="仿宋_GB2312" w:eastAsia="仿宋_GB2312"/>
          <w:sz w:val="28"/>
          <w:szCs w:val="28"/>
        </w:rPr>
        <w:t>中计算公式并验证；</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网络规划满足安全要求，并给出详细及简易的网络接入方案。升级接口机需接入工业防火墙，保证底层自控网络安全。</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需提供厂区现场缓存与公司Historian数据库对接的解决方案，新OPC采集服务器需具有厂区现场缓存以及自动同步数据中心缺失数据的功能。</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新OPC采集服务器需具备秒级采集能力，能保证数据采集实施的高效率和数据采集的实时性、稳定性、完整性；</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系统集成方案详细完整、合理，在保证现有系统正常运行前提下，满足新增软硬件与原有SCADA系统无缝集成的要求，并可接入原有Historian数据库进行自控数据存储和统一管理；</w:t>
      </w:r>
      <w:r>
        <w:rPr>
          <w:rFonts w:hint="eastAsia" w:ascii="仿宋_GB2312" w:eastAsia="仿宋_GB2312"/>
          <w:color w:val="auto"/>
          <w:sz w:val="28"/>
          <w:szCs w:val="28"/>
        </w:rPr>
        <w:t>项目执行需不影响原有系统，</w:t>
      </w:r>
      <w:r>
        <w:rPr>
          <w:rFonts w:hint="eastAsia" w:ascii="仿宋_GB2312" w:eastAsia="仿宋_GB2312"/>
          <w:sz w:val="28"/>
          <w:szCs w:val="28"/>
        </w:rPr>
        <w:t>原有历史数据需能访问或读取。</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项目进度计划安排科学、合理、符合项目建设实际需要，给出分阶段项目时间安排、工作进度与阶段性成果；</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提供免费培训服务，并列出详细培训计划方案（包括培训方式、培训内容及效果等）</w:t>
      </w:r>
    </w:p>
    <w:p>
      <w:pPr>
        <w:numPr>
          <w:ilvl w:val="255"/>
          <w:numId w:val="0"/>
        </w:numPr>
        <w:rPr>
          <w:rFonts w:ascii="仿宋_GB2312" w:eastAsia="仿宋_GB2312"/>
          <w:b/>
          <w:bCs/>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项目交付成果物</w:t>
      </w:r>
    </w:p>
    <w:p>
      <w:pPr>
        <w:pStyle w:val="22"/>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1.项目范围所规定的所有硬件</w:t>
      </w:r>
    </w:p>
    <w:p>
      <w:pPr>
        <w:pStyle w:val="22"/>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2.项目范围所规定的所有软件，且需提供正版授权</w:t>
      </w:r>
    </w:p>
    <w:p>
      <w:pPr>
        <w:pStyle w:val="22"/>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3.项目执行过程所需要的过程文件：</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项目实施计划</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项目详细设计（含网络图、布局图）</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最新的I</w:t>
      </w:r>
      <w:r>
        <w:rPr>
          <w:rFonts w:ascii="仿宋_GB2312" w:eastAsia="仿宋_GB2312" w:hAnsiTheme="minorHAnsi" w:cstheme="minorBidi"/>
          <w:color w:val="auto"/>
          <w:kern w:val="2"/>
          <w:sz w:val="28"/>
          <w:szCs w:val="28"/>
        </w:rPr>
        <w:t>/O</w:t>
      </w:r>
      <w:r>
        <w:rPr>
          <w:rFonts w:hint="eastAsia" w:ascii="仿宋_GB2312" w:eastAsia="仿宋_GB2312" w:hAnsiTheme="minorHAnsi" w:cstheme="minorBidi"/>
          <w:color w:val="auto"/>
          <w:kern w:val="2"/>
          <w:sz w:val="28"/>
          <w:szCs w:val="28"/>
        </w:rPr>
        <w:t>点表（含源地址与接口地址）</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最新的H</w:t>
      </w:r>
      <w:r>
        <w:rPr>
          <w:rFonts w:ascii="仿宋_GB2312" w:eastAsia="仿宋_GB2312" w:hAnsiTheme="minorHAnsi" w:cstheme="minorBidi"/>
          <w:color w:val="auto"/>
          <w:kern w:val="2"/>
          <w:sz w:val="28"/>
          <w:szCs w:val="28"/>
        </w:rPr>
        <w:t>MI</w:t>
      </w:r>
      <w:r>
        <w:rPr>
          <w:rFonts w:hint="eastAsia" w:ascii="仿宋_GB2312" w:eastAsia="仿宋_GB2312" w:hAnsiTheme="minorHAnsi" w:cstheme="minorBidi"/>
          <w:color w:val="auto"/>
          <w:kern w:val="2"/>
          <w:sz w:val="28"/>
          <w:szCs w:val="28"/>
        </w:rPr>
        <w:t>画面</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H</w:t>
      </w:r>
      <w:r>
        <w:rPr>
          <w:rFonts w:ascii="仿宋_GB2312" w:eastAsia="仿宋_GB2312" w:hAnsiTheme="minorHAnsi" w:cstheme="minorBidi"/>
          <w:color w:val="auto"/>
          <w:kern w:val="2"/>
          <w:sz w:val="28"/>
          <w:szCs w:val="28"/>
        </w:rPr>
        <w:t>istorian</w:t>
      </w:r>
      <w:r>
        <w:rPr>
          <w:rFonts w:hint="eastAsia" w:ascii="仿宋_GB2312" w:eastAsia="仿宋_GB2312" w:hAnsiTheme="minorHAnsi" w:cstheme="minorBidi"/>
          <w:color w:val="auto"/>
          <w:kern w:val="2"/>
          <w:sz w:val="28"/>
          <w:szCs w:val="28"/>
        </w:rPr>
        <w:t>点表及计算公式</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培训计划</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操作手册</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维护手册</w:t>
      </w:r>
    </w:p>
    <w:p>
      <w:pPr>
        <w:pStyle w:val="22"/>
        <w:numPr>
          <w:ilvl w:val="255"/>
          <w:numId w:val="0"/>
        </w:numPr>
        <w:ind w:left="420" w:firstLine="420"/>
        <w:rPr>
          <w:rFonts w:ascii="仿宋_GB2312" w:eastAsia="仿宋_GB2312" w:hAnsiTheme="minorHAnsi" w:cstheme="minorBidi"/>
          <w:color w:val="auto"/>
          <w:kern w:val="2"/>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项目时间节点要求</w:t>
      </w:r>
    </w:p>
    <w:p>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项目工期为</w:t>
      </w:r>
      <w:r>
        <w:rPr>
          <w:rFonts w:ascii="仿宋_GB2312" w:hAnsi="仿宋_GB2312" w:eastAsia="仿宋_GB2312" w:cs="仿宋_GB2312"/>
          <w:sz w:val="28"/>
          <w:szCs w:val="28"/>
        </w:rPr>
        <w:t>90</w:t>
      </w:r>
      <w:r>
        <w:rPr>
          <w:rFonts w:hint="eastAsia" w:ascii="仿宋_GB2312" w:hAnsi="仿宋_GB2312" w:eastAsia="仿宋_GB2312" w:cs="仿宋_GB2312"/>
          <w:sz w:val="28"/>
          <w:szCs w:val="28"/>
        </w:rPr>
        <w:t>天，合同签订后，</w:t>
      </w:r>
      <w:r>
        <w:rPr>
          <w:rFonts w:ascii="仿宋_GB2312" w:hAnsi="仿宋_GB2312" w:eastAsia="仿宋_GB2312" w:cs="仿宋_GB2312"/>
          <w:sz w:val="28"/>
          <w:szCs w:val="28"/>
        </w:rPr>
        <w:t>硬件</w:t>
      </w:r>
      <w:r>
        <w:rPr>
          <w:rFonts w:hint="eastAsia" w:ascii="仿宋_GB2312" w:hAnsi="仿宋_GB2312" w:eastAsia="仿宋_GB2312" w:cs="仿宋_GB2312"/>
          <w:sz w:val="28"/>
          <w:szCs w:val="28"/>
        </w:rPr>
        <w:t>设备及采集软件</w:t>
      </w:r>
      <w:r>
        <w:rPr>
          <w:rFonts w:ascii="仿宋_GB2312" w:hAnsi="仿宋_GB2312" w:eastAsia="仿宋_GB2312" w:cs="仿宋_GB2312"/>
          <w:sz w:val="28"/>
          <w:szCs w:val="28"/>
        </w:rPr>
        <w:t>需在14天到货</w:t>
      </w:r>
      <w:r>
        <w:rPr>
          <w:rFonts w:hint="eastAsia" w:ascii="仿宋_GB2312" w:hAnsi="仿宋_GB2312" w:eastAsia="仿宋_GB2312" w:cs="仿宋_GB2312"/>
          <w:sz w:val="28"/>
          <w:szCs w:val="28"/>
        </w:rPr>
        <w:t>并安装</w:t>
      </w:r>
      <w:r>
        <w:rPr>
          <w:rFonts w:ascii="仿宋_GB2312" w:hAnsi="仿宋_GB2312" w:eastAsia="仿宋_GB2312" w:cs="仿宋_GB2312"/>
          <w:sz w:val="28"/>
          <w:szCs w:val="28"/>
        </w:rPr>
        <w:t>，现场数据采集需在</w:t>
      </w:r>
      <w:r>
        <w:rPr>
          <w:rFonts w:hint="eastAsia" w:ascii="仿宋_GB2312" w:hAnsi="仿宋_GB2312" w:eastAsia="仿宋_GB2312" w:cs="仿宋_GB2312"/>
          <w:sz w:val="28"/>
          <w:szCs w:val="28"/>
        </w:rPr>
        <w:t>30</w:t>
      </w:r>
      <w:r>
        <w:rPr>
          <w:rFonts w:ascii="仿宋_GB2312" w:hAnsi="仿宋_GB2312" w:eastAsia="仿宋_GB2312" w:cs="仿宋_GB2312"/>
          <w:sz w:val="28"/>
          <w:szCs w:val="28"/>
        </w:rPr>
        <w:t>天内完成，60天</w:t>
      </w:r>
      <w:r>
        <w:rPr>
          <w:rFonts w:hint="eastAsia" w:ascii="仿宋_GB2312" w:hAnsi="仿宋_GB2312" w:eastAsia="仿宋_GB2312" w:cs="仿宋_GB2312"/>
          <w:sz w:val="28"/>
          <w:szCs w:val="28"/>
        </w:rPr>
        <w:t>内完成</w:t>
      </w:r>
      <w:r>
        <w:rPr>
          <w:rFonts w:ascii="仿宋_GB2312" w:hAnsi="仿宋_GB2312" w:eastAsia="仿宋_GB2312" w:cs="仿宋_GB2312"/>
          <w:sz w:val="28"/>
          <w:szCs w:val="28"/>
        </w:rPr>
        <w:t>HMI</w:t>
      </w:r>
      <w:r>
        <w:rPr>
          <w:rFonts w:hint="eastAsia" w:ascii="仿宋_GB2312" w:hAnsi="仿宋_GB2312" w:eastAsia="仿宋_GB2312" w:cs="仿宋_GB2312"/>
          <w:sz w:val="28"/>
          <w:szCs w:val="28"/>
        </w:rPr>
        <w:t>画面更新</w:t>
      </w:r>
      <w:r>
        <w:rPr>
          <w:rFonts w:ascii="仿宋_GB2312" w:hAnsi="仿宋_GB2312" w:eastAsia="仿宋_GB2312" w:cs="仿宋_GB2312"/>
          <w:sz w:val="28"/>
          <w:szCs w:val="28"/>
        </w:rPr>
        <w:t>、Historian修改</w:t>
      </w:r>
      <w:r>
        <w:rPr>
          <w:rFonts w:hint="eastAsia" w:ascii="仿宋_GB2312" w:eastAsia="仿宋_GB2312"/>
          <w:sz w:val="28"/>
          <w:szCs w:val="28"/>
        </w:rPr>
        <w:t>等工作进入并上线</w:t>
      </w:r>
      <w:r>
        <w:rPr>
          <w:rFonts w:hint="eastAsia" w:ascii="仿宋_GB2312" w:hAnsi="仿宋_GB2312" w:eastAsia="仿宋_GB2312" w:cs="仿宋_GB2312"/>
          <w:sz w:val="28"/>
          <w:szCs w:val="28"/>
        </w:rPr>
        <w:t>试运行，试运行时间不少于30天，项目竣工验收工作需在90天内完成。项目竣工验收后，</w:t>
      </w:r>
      <w:r>
        <w:rPr>
          <w:rFonts w:hint="eastAsia" w:ascii="仿宋_GB2312" w:hAnsi="仿宋_GB2312" w:eastAsia="仿宋_GB2312" w:cs="仿宋_GB2312"/>
          <w:sz w:val="28"/>
          <w:szCs w:val="28"/>
          <w:lang w:val="en-US" w:eastAsia="zh-CN"/>
        </w:rPr>
        <w:t>运维服务</w:t>
      </w:r>
      <w:r>
        <w:rPr>
          <w:rFonts w:hint="eastAsia" w:ascii="仿宋_GB2312" w:hAnsi="仿宋_GB2312" w:eastAsia="仿宋_GB2312" w:cs="仿宋_GB2312"/>
          <w:sz w:val="28"/>
          <w:szCs w:val="28"/>
        </w:rPr>
        <w:t>期为一年</w:t>
      </w:r>
      <w:r>
        <w:rPr>
          <w:rFonts w:hint="default" w:ascii="仿宋_GB2312" w:hAnsi="仿宋_GB2312" w:eastAsia="仿宋_GB2312" w:cs="仿宋_GB2312"/>
          <w:sz w:val="28"/>
          <w:szCs w:val="28"/>
          <w:lang w:val="en-US"/>
        </w:rPr>
        <w:t>,</w:t>
      </w:r>
      <w:r>
        <w:rPr>
          <w:rFonts w:hint="eastAsia" w:ascii="仿宋_GB2312" w:hAnsi="仿宋_GB2312" w:eastAsia="仿宋_GB2312" w:cs="仿宋_GB2312"/>
          <w:sz w:val="28"/>
          <w:szCs w:val="28"/>
          <w:lang w:val="en-US" w:eastAsia="zh-CN"/>
        </w:rPr>
        <w:t>服务器硬件原厂质保三年</w:t>
      </w:r>
      <w:r>
        <w:rPr>
          <w:rFonts w:hint="eastAsia" w:ascii="仿宋_GB2312" w:hAnsi="仿宋_GB2312" w:eastAsia="仿宋_GB2312" w:cs="仿宋_GB2312"/>
          <w:sz w:val="28"/>
          <w:szCs w:val="28"/>
        </w:rPr>
        <w:t>。</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spacing w:line="500" w:lineRule="exact"/>
        <w:ind w:firstLine="0" w:firstLineChars="0"/>
        <w:jc w:val="left"/>
        <w:rPr>
          <w:rFonts w:ascii="仿宋_GB2312" w:hAnsi="仿宋_GB2312" w:eastAsia="仿宋_GB2312" w:cs="仿宋_GB2312"/>
          <w:sz w:val="28"/>
          <w:szCs w:val="28"/>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pPr>
      <w:bookmarkStart w:id="61" w:name="_Toc25925"/>
      <w:bookmarkStart w:id="62" w:name="_Toc4680"/>
      <w:bookmarkStart w:id="63" w:name="_Toc15570"/>
      <w:bookmarkStart w:id="64" w:name="_Toc29835"/>
      <w:bookmarkStart w:id="65" w:name="_Toc1284"/>
      <w:bookmarkStart w:id="66" w:name="_Toc1496"/>
      <w:bookmarkStart w:id="67" w:name="_Toc18538"/>
      <w:bookmarkStart w:id="68" w:name="_Toc537"/>
      <w:bookmarkStart w:id="69" w:name="_Toc23330"/>
      <w:bookmarkStart w:id="70" w:name="_Toc12135"/>
      <w:bookmarkStart w:id="71" w:name="_Toc23353"/>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6"/>
      </w:pPr>
    </w:p>
    <w:p>
      <w:pPr>
        <w:pStyle w:val="3"/>
      </w:pPr>
      <w:bookmarkStart w:id="72" w:name="_Toc8183"/>
      <w:bookmarkStart w:id="73" w:name="_Toc323"/>
      <w:bookmarkStart w:id="74" w:name="_Toc19686"/>
      <w:bookmarkStart w:id="75" w:name="_Toc22797"/>
      <w:bookmarkStart w:id="76" w:name="_Toc13309"/>
      <w:bookmarkStart w:id="77" w:name="_Toc12721"/>
      <w:bookmarkStart w:id="78" w:name="_Toc22501"/>
      <w:bookmarkStart w:id="79" w:name="_Toc12968"/>
      <w:bookmarkStart w:id="80" w:name="_Toc12980"/>
      <w:bookmarkStart w:id="81" w:name="_Toc1375"/>
      <w:bookmarkStart w:id="82" w:name="_Toc19088"/>
      <w:bookmarkStart w:id="83" w:name="_Toc88209949"/>
      <w:bookmarkStart w:id="84" w:name="_Toc87616386"/>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jc w:val="both"/>
        <w:rPr>
          <w:rFonts w:ascii="方正小标宋简体" w:eastAsia="方正小标宋简体"/>
          <w:sz w:val="44"/>
          <w:szCs w:val="44"/>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val="0"/>
          <w:bCs/>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宋体" w:hAnsi="宋体" w:eastAsia="宋体" w:cs="宋体"/>
          <w:b/>
          <w:color w:val="000000" w:themeColor="text1"/>
          <w:sz w:val="30"/>
          <w:szCs w:val="30"/>
          <w:highlight w:val="none"/>
          <w:lang w:val="en-US" w:eastAsia="zh-CN"/>
          <w14:textFill>
            <w14:solidFill>
              <w14:schemeClr w14:val="tx1"/>
            </w14:solidFill>
          </w14:textFill>
        </w:rPr>
        <w:t>广州市净水有限公司工控数据采集系统升级改造</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hint="eastAsia" w:ascii="宋体" w:hAnsi="宋体" w:eastAsia="宋体" w:cs="宋体"/>
          <w:b/>
          <w:color w:val="000000" w:themeColor="text1"/>
          <w:sz w:val="30"/>
          <w:szCs w:val="30"/>
          <w:highlight w:val="none"/>
          <w:u w:val="none"/>
          <w14:textFill>
            <w14:solidFill>
              <w14:schemeClr w14:val="tx1"/>
            </w14:solidFill>
          </w14:textFill>
        </w:rPr>
        <w:t>04402022000014</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对猎德净水厂、沥滘净水厂、大坦沙净水厂等三个净水厂的数据采集接口机进行更换及数据采集方式升级。</w:t>
      </w:r>
    </w:p>
    <w:p>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对猎德净水厂、沥滘净水厂、大坦沙净水厂等三个净水厂数据采集接口机进行更换、数据采集方式升级、HMI画面点位更新、历史数据库计算公式更新，同时解决原项目数据采集接口机不同程度老化、运行不稳定等问题，</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以满足净水公司对该三大厂自控数据采集的需要，确保工控数据稳定。</w:t>
      </w:r>
    </w:p>
    <w:p>
      <w:pPr>
        <w:spacing w:line="48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90 天</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项目工期为90天，合同签订后，硬件设备及采集软件需在14天内到货并安装，现场数据采集需在30天内完成，60天内完成</w:t>
      </w:r>
      <w:r>
        <w:rPr>
          <w:rFonts w:hint="eastAsia" w:ascii="宋体" w:hAnsi="宋体" w:eastAsia="宋体" w:cs="宋体"/>
          <w:color w:val="000000" w:themeColor="text1"/>
          <w:kern w:val="2"/>
          <w:sz w:val="24"/>
          <w:szCs w:val="24"/>
          <w:highlight w:val="none"/>
          <w:u w:val="single"/>
          <w14:textFill>
            <w14:solidFill>
              <w14:schemeClr w14:val="tx1"/>
            </w14:solidFill>
          </w14:textFill>
        </w:rPr>
        <w:t>HMI画面更新</w:t>
      </w:r>
      <w:r>
        <w:rPr>
          <w:rFonts w:hint="eastAsia" w:ascii="宋体" w:hAnsi="宋体" w:eastAsia="宋体" w:cs="宋体"/>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Historian修改</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等工作进入并上线</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试运行，试运行时间不少于30天，项目竣工验收工作需在90天内完成。项目竣工验收后，维保期为一年。</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2"/>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有，合同签订后</w:t>
      </w:r>
      <w:r>
        <w:rPr>
          <w:rFonts w:hint="eastAsia" w:ascii="宋体" w:hAnsi="宋体" w:cs="宋体"/>
          <w:bCs/>
          <w:color w:val="000000" w:themeColor="text1"/>
          <w:sz w:val="24"/>
          <w:szCs w:val="24"/>
          <w:highlight w:val="none"/>
          <w:lang w:val="en-US" w:eastAsia="zh-CN"/>
          <w14:textFill>
            <w14:solidFill>
              <w14:schemeClr w14:val="tx1"/>
            </w14:solidFill>
          </w14:textFill>
        </w:rPr>
        <w:t>乙方</w:t>
      </w:r>
      <w:r>
        <w:rPr>
          <w:rFonts w:hint="eastAsia" w:ascii="宋体" w:hAnsi="宋体" w:cs="宋体"/>
          <w:bCs/>
          <w:color w:val="000000" w:themeColor="text1"/>
          <w:sz w:val="24"/>
          <w:szCs w:val="24"/>
          <w:highlight w:val="none"/>
          <w14:textFill>
            <w14:solidFill>
              <w14:schemeClr w14:val="tx1"/>
            </w14:solidFill>
          </w14:textFill>
        </w:rPr>
        <w:t>开具等额的增值税专用发票</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提交履约担保</w:t>
      </w:r>
      <w:r>
        <w:rPr>
          <w:rFonts w:hint="eastAsia" w:ascii="宋体" w:hAnsi="宋体" w:cs="宋体"/>
          <w:bCs/>
          <w:color w:val="000000" w:themeColor="text1"/>
          <w:sz w:val="24"/>
          <w:szCs w:val="24"/>
          <w:highlight w:val="none"/>
          <w:lang w:val="en-US" w:eastAsia="zh-CN"/>
          <w14:textFill>
            <w14:solidFill>
              <w14:schemeClr w14:val="tx1"/>
            </w14:solidFill>
          </w14:textFill>
        </w:rPr>
        <w:t>及对应预付款金额的预付款担保</w:t>
      </w:r>
      <w:r>
        <w:rPr>
          <w:rFonts w:hint="eastAsia" w:ascii="宋体" w:hAnsi="宋体" w:cs="宋体"/>
          <w:bCs/>
          <w:color w:val="000000" w:themeColor="text1"/>
          <w:sz w:val="24"/>
          <w:szCs w:val="24"/>
          <w:highlight w:val="none"/>
          <w14:textFill>
            <w14:solidFill>
              <w14:schemeClr w14:val="tx1"/>
            </w14:solidFill>
          </w14:textFill>
        </w:rPr>
        <w:t>后</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全部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硬件设备及采集软件到货并安装，并完成三个净水厂数据采集工作，</w:t>
      </w:r>
      <w:r>
        <w:rPr>
          <w:rFonts w:hint="eastAsia" w:ascii="宋体" w:hAnsi="宋体" w:cs="宋体"/>
          <w:color w:val="000000" w:themeColor="text1"/>
          <w:sz w:val="24"/>
          <w:szCs w:val="24"/>
          <w:highlight w:val="none"/>
          <w:u w:val="single"/>
          <w14:textFill>
            <w14:solidFill>
              <w14:schemeClr w14:val="tx1"/>
            </w14:solidFill>
          </w14:textFill>
        </w:rPr>
        <w:t>且经甲方验收合格，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即 …元，（大写：…）。</w:t>
      </w:r>
    </w:p>
    <w:p>
      <w:pPr>
        <w:spacing w:line="480" w:lineRule="exact"/>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5.3乙</w:t>
      </w:r>
      <w:r>
        <w:rPr>
          <w:rFonts w:hint="eastAsia" w:ascii="宋体" w:hAnsi="宋体" w:cs="宋体"/>
          <w:color w:val="000000" w:themeColor="text1"/>
          <w:kern w:val="0"/>
          <w:sz w:val="24"/>
          <w:szCs w:val="24"/>
          <w:highlight w:val="none"/>
          <w14:textFill>
            <w14:solidFill>
              <w14:schemeClr w14:val="tx1"/>
            </w14:solidFill>
          </w14:textFill>
        </w:rPr>
        <w:t>方完成系统建设且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kern w:val="0"/>
          <w:sz w:val="24"/>
          <w:szCs w:val="24"/>
          <w:highlight w:val="none"/>
          <w14:textFill>
            <w14:solidFill>
              <w14:schemeClr w14:val="tx1"/>
            </w14:solidFill>
          </w14:textFill>
        </w:rPr>
        <w:t xml:space="preserve">验收合格后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r>
        <w:rPr>
          <w:rFonts w:hint="eastAsia" w:ascii="宋体" w:hAnsi="宋体" w:cs="宋体"/>
          <w:color w:val="000000" w:themeColor="text1"/>
          <w:sz w:val="24"/>
          <w:szCs w:val="24"/>
          <w:highlight w:val="none"/>
          <w14:textFill>
            <w14:solidFill>
              <w14:schemeClr w14:val="tx1"/>
            </w14:solidFill>
          </w14:textFill>
        </w:rPr>
        <w:t>后，由乙方提交申请支付资料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r>
        <w:rPr>
          <w:rFonts w:hint="eastAsia" w:ascii="宋体" w:hAnsi="宋体" w:cs="宋体"/>
          <w:color w:val="000000" w:themeColor="text1"/>
          <w:sz w:val="24"/>
          <w:szCs w:val="24"/>
          <w:highlight w:val="none"/>
          <w:u w:val="single"/>
          <w14:textFill>
            <w14:solidFill>
              <w14:schemeClr w14:val="tx1"/>
            </w14:solidFill>
          </w14:textFill>
        </w:rPr>
        <w:t>95%</w:t>
      </w:r>
      <w:r>
        <w:rPr>
          <w:rFonts w:hint="eastAsia" w:ascii="宋体" w:hAnsi="宋体" w:cs="宋体"/>
          <w:color w:val="000000" w:themeColor="text1"/>
          <w:sz w:val="24"/>
          <w:szCs w:val="24"/>
          <w:highlight w:val="none"/>
          <w:u w:val="single"/>
          <w:lang w:eastAsia="zh-CN"/>
          <w14:textFill>
            <w14:solidFill>
              <w14:schemeClr w14:val="tx1"/>
            </w14:solidFill>
          </w14:textFill>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1"/>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eastAsia="zh-CN"/>
          <w14:textFill>
            <w14:solidFill>
              <w14:schemeClr w14:val="tx1"/>
            </w14:solidFill>
          </w14:textFill>
        </w:rPr>
        <w:t>乙方提供</w:t>
      </w:r>
      <w:r>
        <w:rPr>
          <w:rFonts w:hint="eastAsia" w:ascii="宋体" w:hAnsi="宋体" w:cs="宋体"/>
          <w:color w:val="000000" w:themeColor="text1"/>
          <w:sz w:val="24"/>
          <w:szCs w:val="24"/>
          <w:highlight w:val="none"/>
          <w:u w:val="single"/>
          <w:lang w:val="en-US" w:eastAsia="zh-CN"/>
          <w14:textFill>
            <w14:solidFill>
              <w14:schemeClr w14:val="tx1"/>
            </w14:solidFill>
          </w14:textFill>
        </w:rPr>
        <w:t>服务器原厂家</w:t>
      </w:r>
      <w:r>
        <w:rPr>
          <w:rFonts w:hint="eastAsia" w:ascii="宋体" w:hAnsi="宋体" w:cs="宋体"/>
          <w:color w:val="000000" w:themeColor="text1"/>
          <w:sz w:val="24"/>
          <w:szCs w:val="24"/>
          <w:highlight w:val="none"/>
          <w:u w:val="single"/>
          <w:lang w:eastAsia="zh-CN"/>
          <w14:textFill>
            <w14:solidFill>
              <w14:schemeClr w14:val="tx1"/>
            </w14:solidFill>
          </w14:textFill>
        </w:rPr>
        <w:t>三年的硬件质保服务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承诺函</w:t>
      </w:r>
      <w:r>
        <w:rPr>
          <w:rFonts w:hint="eastAsia" w:ascii="宋体" w:hAnsi="宋体" w:cs="宋体"/>
          <w:color w:val="000000" w:themeColor="text1"/>
          <w:sz w:val="24"/>
          <w:szCs w:val="24"/>
          <w:highlight w:val="none"/>
          <w:u w:val="single"/>
          <w:lang w:eastAsia="zh-CN"/>
          <w14:textFill>
            <w14:solidFill>
              <w14:schemeClr w14:val="tx1"/>
            </w14:solidFill>
          </w14:textFill>
        </w:rPr>
        <w:t>及一年</w:t>
      </w:r>
      <w:r>
        <w:rPr>
          <w:rFonts w:hint="eastAsia" w:ascii="宋体" w:hAnsi="宋体" w:cs="宋体"/>
          <w:color w:val="000000" w:themeColor="text1"/>
          <w:sz w:val="24"/>
          <w:szCs w:val="24"/>
          <w:highlight w:val="none"/>
          <w:u w:val="single"/>
          <w:lang w:val="en-US" w:eastAsia="zh-CN"/>
          <w14:textFill>
            <w14:solidFill>
              <w14:schemeClr w14:val="tx1"/>
            </w14:solidFill>
          </w14:textFill>
        </w:rPr>
        <w:t>系统</w:t>
      </w:r>
      <w:r>
        <w:rPr>
          <w:rFonts w:hint="eastAsia" w:ascii="宋体" w:hAnsi="宋体" w:cs="宋体"/>
          <w:color w:val="000000" w:themeColor="text1"/>
          <w:sz w:val="24"/>
          <w:szCs w:val="24"/>
          <w:highlight w:val="none"/>
          <w:u w:val="single"/>
          <w:lang w:eastAsia="zh-CN"/>
          <w14:textFill>
            <w14:solidFill>
              <w14:schemeClr w14:val="tx1"/>
            </w14:solidFill>
          </w14:textFill>
        </w:rPr>
        <w:t>运维保障服务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，并对OPC服务器漏洞进行升级修补</w:t>
      </w:r>
      <w:r>
        <w:rPr>
          <w:rFonts w:hint="eastAsia" w:ascii="宋体" w:hAnsi="宋体" w:cs="宋体"/>
          <w:color w:val="000000" w:themeColor="text1"/>
          <w:sz w:val="24"/>
          <w:szCs w:val="24"/>
          <w:highlight w:val="none"/>
          <w:u w:val="single"/>
          <w14:textFill>
            <w14:solidFill>
              <w14:schemeClr w14:val="tx1"/>
            </w14:solidFill>
          </w14:textFill>
        </w:rPr>
        <w:t xml:space="preserve">。如系统发现故障时，乙方在收到通知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48"/>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乙方应派人提供驻场服务，且驻场人员不得少于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实施方案、实施计划、网络拓扑图、项目团队、培训计划、</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维保</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计划</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 xml:space="preserve">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85" w:name="_Toc474245226"/>
      <w:bookmarkStart w:id="86" w:name="_Toc107446862"/>
      <w:bookmarkStart w:id="87" w:name="_Toc183666531"/>
      <w:bookmarkStart w:id="88" w:name="_Toc520190040"/>
      <w:bookmarkStart w:id="89" w:name="_Toc107447255"/>
      <w:bookmarkStart w:id="90" w:name="_Toc306350467"/>
      <w:bookmarkStart w:id="91" w:name="_Toc518993000"/>
      <w:bookmarkStart w:id="92" w:name="_Toc19692"/>
      <w:r>
        <w:rPr>
          <w:rFonts w:hint="eastAsia" w:ascii="宋体" w:hAnsi="宋体" w:cs="宋体"/>
          <w:b/>
          <w:bCs/>
          <w:color w:val="000000" w:themeColor="text1"/>
          <w:sz w:val="24"/>
          <w:szCs w:val="24"/>
          <w:highlight w:val="none"/>
          <w14:textFill>
            <w14:solidFill>
              <w14:schemeClr w14:val="tx1"/>
            </w14:solidFill>
          </w14:textFill>
        </w:rPr>
        <w:t>十、不可抗力</w:t>
      </w:r>
      <w:bookmarkEnd w:id="85"/>
      <w:bookmarkEnd w:id="86"/>
      <w:bookmarkEnd w:id="87"/>
      <w:bookmarkEnd w:id="88"/>
      <w:bookmarkEnd w:id="89"/>
      <w:bookmarkEnd w:id="90"/>
      <w:bookmarkEnd w:id="91"/>
      <w:bookmarkEnd w:id="92"/>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93" w:name="_Toc183666532"/>
      <w:bookmarkStart w:id="94" w:name="_Toc306350468"/>
      <w:bookmarkStart w:id="95"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6" w:name="_Toc474245227"/>
      <w:bookmarkStart w:id="97" w:name="_Toc518993001"/>
      <w:bookmarkStart w:id="98" w:name="_Toc520190041"/>
      <w:bookmarkStart w:id="99" w:name="_Toc107447257"/>
      <w:bookmarkStart w:id="100" w:name="_Toc107446864"/>
      <w:bookmarkStart w:id="101" w:name="_Toc118172294"/>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93"/>
      <w:bookmarkEnd w:id="94"/>
      <w:bookmarkEnd w:id="95"/>
      <w:bookmarkEnd w:id="96"/>
      <w:bookmarkEnd w:id="97"/>
      <w:bookmarkEnd w:id="98"/>
      <w:bookmarkEnd w:id="99"/>
      <w:bookmarkEnd w:id="100"/>
      <w:bookmarkEnd w:id="101"/>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02" w:name="_Toc183666533"/>
      <w:bookmarkStart w:id="103" w:name="_Toc306350469"/>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02"/>
      <w:bookmarkEnd w:id="103"/>
      <w:bookmarkStart w:id="104" w:name="_Toc474245229"/>
      <w:bookmarkStart w:id="105" w:name="_Toc520190043"/>
      <w:bookmarkStart w:id="106" w:name="_Toc51899300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07" w:name="_Toc107447264"/>
      <w:bookmarkStart w:id="108"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04"/>
      <w:bookmarkEnd w:id="105"/>
      <w:bookmarkEnd w:id="106"/>
      <w:bookmarkEnd w:id="107"/>
      <w:bookmarkEnd w:id="108"/>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七</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三</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 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960" w:firstLineChars="4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 安全管理协议书</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 服务内容/技术需求</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0" w:firstLineChars="0"/>
        <w:rPr>
          <w:rFonts w:hint="eastAsia" w:ascii="宋体" w:hAnsi="宋体" w:cs="宋体" w:eastAsia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eastAsiaTheme="minorEastAsia"/>
          <w:color w:val="000000" w:themeColor="text1"/>
          <w:sz w:val="24"/>
          <w:szCs w:val="24"/>
          <w:highlight w:val="none"/>
          <w:lang w:val="en-US" w:eastAsia="zh-CN"/>
          <w14:textFill>
            <w14:solidFill>
              <w14:schemeClr w14:val="tx1"/>
            </w14:solidFill>
          </w14:textFill>
        </w:rPr>
        <w:t>7</w:t>
      </w:r>
      <w:r>
        <w:rPr>
          <w:rFonts w:hint="eastAsia" w:ascii="宋体" w:hAnsi="宋体" w:cs="宋体" w:eastAsiaTheme="minorEastAsia"/>
          <w:color w:val="000000" w:themeColor="text1"/>
          <w:sz w:val="24"/>
          <w:szCs w:val="24"/>
          <w:highlight w:val="none"/>
          <w14:textFill>
            <w14:solidFill>
              <w14:schemeClr w14:val="tx1"/>
            </w14:solidFill>
          </w14:textFill>
        </w:rPr>
        <w:t>.</w:t>
      </w:r>
      <w:r>
        <w:rPr>
          <w:rFonts w:hint="eastAsia" w:ascii="宋体" w:hAnsi="宋体" w:cs="宋体" w:eastAsiaTheme="minorEastAsia"/>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eastAsiaTheme="minorEastAsia"/>
          <w:color w:val="000000" w:themeColor="text1"/>
          <w:sz w:val="24"/>
          <w:szCs w:val="24"/>
          <w:highlight w:val="none"/>
          <w14:textFill>
            <w14:solidFill>
              <w14:schemeClr w14:val="tx1"/>
            </w14:solidFill>
          </w14:textFill>
        </w:rPr>
        <w:t>不诚信行为的情形及相应被暂停参与投标活动的处理标准</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履约保函（模板）（如需）</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授权委托证明（如需）</w:t>
      </w:r>
    </w:p>
    <w:p>
      <w:pPr>
        <w:spacing w:line="480" w:lineRule="exact"/>
        <w:rPr>
          <w:rFonts w:hint="eastAsia"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10.预付款保函</w:t>
      </w:r>
    </w:p>
    <w:p>
      <w:pPr>
        <w:pStyle w:val="2"/>
        <w:ind w:firstLine="1440"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6"/>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09" w:name="_Toc21391"/>
      <w:r>
        <w:rPr>
          <w:rFonts w:hint="eastAsia" w:ascii="宋体" w:hAnsi="宋体" w:cs="宋体"/>
          <w:color w:val="000000" w:themeColor="text1"/>
          <w:szCs w:val="21"/>
          <w:highlight w:val="none"/>
          <w14:textFill>
            <w14:solidFill>
              <w14:schemeClr w14:val="tx1"/>
            </w14:solidFill>
          </w14:textFill>
        </w:rPr>
        <w:t xml:space="preserve">: </w:t>
      </w:r>
    </w:p>
    <w:bookmarkEnd w:id="109"/>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 w:val="0"/>
          <w:color w:val="000000" w:themeColor="text1"/>
          <w:sz w:val="21"/>
          <w:szCs w:val="21"/>
          <w:highlight w:val="none"/>
          <w:u w:val="single"/>
          <w:lang w:val="en-US" w:eastAsia="zh-CN"/>
          <w14:textFill>
            <w14:solidFill>
              <w14:schemeClr w14:val="tx1"/>
            </w14:solidFill>
          </w14:textFill>
        </w:rPr>
        <w:t>广州市净水有限公司工控数据采集系统升级改造</w:t>
      </w:r>
      <w:r>
        <w:rPr>
          <w:rFonts w:hint="eastAsia" w:ascii="宋体" w:hAnsi="宋体" w:cs="宋体"/>
          <w:b w:val="0"/>
          <w:color w:val="000000" w:themeColor="text1"/>
          <w:sz w:val="21"/>
          <w:szCs w:val="21"/>
          <w:highlight w:val="none"/>
          <w:u w:val="single"/>
          <w:lang w:val="en-US" w:eastAsia="zh-CN"/>
          <w14:textFill>
            <w14:solidFill>
              <w14:schemeClr w14:val="tx1"/>
            </w14:solidFill>
          </w14:textFill>
        </w:rPr>
        <w:t>项目合同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6"/>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p>
    <w:p>
      <w:pPr>
        <w:pStyle w:val="2"/>
        <w:rPr>
          <w:rFonts w:hint="eastAsia"/>
          <w:lang w:eastAsia="zh-CN"/>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jc w:val="center"/>
        <w:rPr>
          <w:rFonts w:hint="eastAsia" w:ascii="黑体" w:hAnsi="黑体" w:eastAsia="黑体"/>
          <w:sz w:val="36"/>
          <w:szCs w:val="36"/>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9：预付款</w:t>
      </w:r>
      <w:r>
        <w:rPr>
          <w:rFonts w:hint="eastAsia" w:ascii="宋体" w:hAnsi="宋体" w:cs="宋体"/>
          <w:b/>
          <w:bCs/>
          <w:color w:val="000000" w:themeColor="text1"/>
          <w:szCs w:val="21"/>
          <w:highlight w:val="none"/>
          <w14:textFill>
            <w14:solidFill>
              <w14:schemeClr w14:val="tx1"/>
            </w14:solidFill>
          </w14:textFill>
        </w:rPr>
        <w:t>（模板）</w:t>
      </w:r>
    </w:p>
    <w:p>
      <w:pPr>
        <w:jc w:val="left"/>
        <w:rPr>
          <w:rFonts w:hint="eastAsia"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预付款保函模板</w:t>
      </w:r>
    </w:p>
    <w:p/>
    <w:p>
      <w:pPr>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 xml:space="preserve"> （受益人）</w:t>
      </w:r>
    </w:p>
    <w:p>
      <w:pPr>
        <w:rPr>
          <w:rFonts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鉴于</w:t>
      </w:r>
      <w:r>
        <w:rPr>
          <w:rFonts w:hint="eastAsia" w:ascii="仿宋" w:hAnsi="仿宋" w:eastAsia="仿宋"/>
          <w:sz w:val="28"/>
          <w:szCs w:val="28"/>
          <w:u w:val="single"/>
        </w:rPr>
        <w:t xml:space="preserve">           </w:t>
      </w:r>
      <w:r>
        <w:rPr>
          <w:rFonts w:hint="eastAsia" w:ascii="仿宋" w:hAnsi="仿宋" w:eastAsia="仿宋"/>
          <w:sz w:val="28"/>
          <w:szCs w:val="28"/>
        </w:rPr>
        <w:t>（以下简称“委托人”）与你方于</w:t>
      </w:r>
      <w:r>
        <w:rPr>
          <w:rFonts w:hint="eastAsia" w:ascii="仿宋" w:hAnsi="仿宋" w:eastAsia="仿宋"/>
          <w:sz w:val="28"/>
          <w:szCs w:val="28"/>
          <w:u w:val="single"/>
        </w:rPr>
        <w:t xml:space="preserve">   年  月  日</w:t>
      </w:r>
      <w:r>
        <w:rPr>
          <w:rFonts w:hint="eastAsia" w:ascii="仿宋" w:hAnsi="仿宋" w:eastAsia="仿宋"/>
          <w:sz w:val="28"/>
          <w:szCs w:val="28"/>
        </w:rPr>
        <w:t>签订了</w:t>
      </w:r>
      <w:r>
        <w:rPr>
          <w:rFonts w:hint="eastAsia" w:ascii="仿宋" w:hAnsi="仿宋" w:eastAsia="仿宋"/>
          <w:sz w:val="28"/>
          <w:szCs w:val="28"/>
          <w:u w:val="single"/>
        </w:rPr>
        <w:t xml:space="preserve">                </w:t>
      </w:r>
      <w:r>
        <w:rPr>
          <w:rFonts w:hint="eastAsia" w:ascii="仿宋" w:hAnsi="仿宋" w:eastAsia="仿宋"/>
          <w:sz w:val="28"/>
          <w:szCs w:val="28"/>
        </w:rPr>
        <w:t>（以下简称“合同”），你方将按上述基础交易合同约定向委托人支付预付款人民币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）。我行接受委托人的申请，特此开立以你方为受益人的最高金额为人民币</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）（以下称“保函金额”）的保函。</w:t>
      </w:r>
    </w:p>
    <w:p>
      <w:pPr>
        <w:ind w:firstLine="560" w:firstLineChars="200"/>
        <w:rPr>
          <w:rFonts w:hint="eastAsia" w:ascii="仿宋" w:hAnsi="仿宋" w:eastAsia="仿宋"/>
          <w:sz w:val="28"/>
          <w:szCs w:val="28"/>
        </w:rPr>
      </w:pPr>
      <w:r>
        <w:rPr>
          <w:rFonts w:hint="eastAsia" w:ascii="仿宋" w:hAnsi="仿宋" w:eastAsia="仿宋"/>
          <w:sz w:val="28"/>
          <w:szCs w:val="28"/>
        </w:rPr>
        <w:t>一、本保函为不可撤销、见索即付的独立保函。</w:t>
      </w:r>
    </w:p>
    <w:p>
      <w:pPr>
        <w:ind w:firstLine="560" w:firstLineChars="200"/>
        <w:rPr>
          <w:rFonts w:hint="eastAsia" w:ascii="仿宋" w:hAnsi="仿宋" w:eastAsia="仿宋"/>
          <w:sz w:val="28"/>
          <w:szCs w:val="28"/>
        </w:rPr>
      </w:pPr>
      <w:r>
        <w:rPr>
          <w:rFonts w:hint="eastAsia" w:ascii="仿宋" w:hAnsi="仿宋" w:eastAsia="仿宋"/>
          <w:sz w:val="28"/>
          <w:szCs w:val="28"/>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u w:val="single"/>
        </w:rPr>
        <w:t xml:space="preserve">  </w:t>
      </w:r>
      <w:r>
        <w:rPr>
          <w:rFonts w:hint="eastAsia" w:ascii="仿宋" w:hAnsi="仿宋" w:eastAsia="仿宋"/>
          <w:sz w:val="28"/>
          <w:szCs w:val="28"/>
        </w:rPr>
        <w:t>日内，以上述保函金额为限向你方支付相应款项。</w:t>
      </w:r>
    </w:p>
    <w:p>
      <w:pPr>
        <w:ind w:firstLine="560" w:firstLineChars="200"/>
        <w:rPr>
          <w:rFonts w:hint="eastAsia" w:ascii="仿宋" w:hAnsi="仿宋" w:eastAsia="仿宋"/>
          <w:sz w:val="28"/>
          <w:szCs w:val="28"/>
        </w:rPr>
      </w:pPr>
      <w:r>
        <w:rPr>
          <w:rFonts w:hint="eastAsia" w:ascii="仿宋" w:hAnsi="仿宋" w:eastAsia="仿宋"/>
          <w:sz w:val="28"/>
          <w:szCs w:val="28"/>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rPr>
      </w:pPr>
      <w:r>
        <w:rPr>
          <w:rFonts w:hint="eastAsia" w:ascii="仿宋" w:hAnsi="仿宋" w:eastAsia="仿宋"/>
          <w:sz w:val="28"/>
          <w:szCs w:val="28"/>
        </w:rPr>
        <w:t>（二）索赔通知书应由你方法定代表人签字并加盖公章；</w:t>
      </w:r>
    </w:p>
    <w:p>
      <w:pPr>
        <w:ind w:firstLine="560" w:firstLineChars="200"/>
        <w:rPr>
          <w:rFonts w:hint="eastAsia" w:ascii="仿宋" w:hAnsi="仿宋" w:eastAsia="仿宋"/>
          <w:sz w:val="28"/>
          <w:szCs w:val="28"/>
        </w:rPr>
      </w:pPr>
      <w:r>
        <w:rPr>
          <w:rFonts w:hint="eastAsia" w:ascii="仿宋" w:hAnsi="仿宋" w:eastAsia="仿宋"/>
          <w:sz w:val="28"/>
          <w:szCs w:val="28"/>
        </w:rPr>
        <w:t>（三）索赔通知书必须于本保函有效期截止日前送达我行。</w:t>
      </w:r>
    </w:p>
    <w:p>
      <w:pPr>
        <w:ind w:firstLine="560" w:firstLineChars="200"/>
        <w:rPr>
          <w:rFonts w:hint="eastAsia" w:ascii="仿宋" w:hAnsi="仿宋" w:eastAsia="仿宋"/>
          <w:sz w:val="28"/>
          <w:szCs w:val="28"/>
        </w:rPr>
      </w:pPr>
      <w:r>
        <w:rPr>
          <w:rFonts w:hint="eastAsia" w:ascii="仿宋" w:hAnsi="仿宋" w:eastAsia="仿宋"/>
          <w:sz w:val="28"/>
          <w:szCs w:val="28"/>
        </w:rPr>
        <w:t>三、合同的任何修改、变更、解释或不可执行都不能削弱或免除我行按本保函应承担的义务。</w:t>
      </w:r>
    </w:p>
    <w:p>
      <w:pPr>
        <w:ind w:firstLine="560" w:firstLineChars="200"/>
        <w:rPr>
          <w:rFonts w:hint="eastAsia" w:ascii="仿宋" w:hAnsi="仿宋" w:eastAsia="仿宋"/>
          <w:sz w:val="28"/>
          <w:szCs w:val="28"/>
        </w:rPr>
      </w:pPr>
      <w:r>
        <w:rPr>
          <w:rFonts w:hint="eastAsia" w:ascii="仿宋" w:hAnsi="仿宋" w:eastAsia="仿宋"/>
          <w:sz w:val="28"/>
          <w:szCs w:val="28"/>
        </w:rPr>
        <w:t>本保函金额将随我行已向你方支付的金额而自动作相应递减。</w:t>
      </w:r>
    </w:p>
    <w:p>
      <w:pPr>
        <w:ind w:firstLine="560" w:firstLineChars="200"/>
        <w:rPr>
          <w:rFonts w:hint="eastAsia" w:ascii="仿宋" w:hAnsi="仿宋" w:eastAsia="仿宋"/>
          <w:sz w:val="28"/>
          <w:szCs w:val="28"/>
        </w:rPr>
      </w:pPr>
      <w:r>
        <w:rPr>
          <w:rFonts w:hint="eastAsia" w:ascii="仿宋" w:hAnsi="仿宋" w:eastAsia="仿宋"/>
          <w:sz w:val="28"/>
          <w:szCs w:val="28"/>
        </w:rPr>
        <w:t>四、本保函未经我行书面同意不得转让。</w:t>
      </w:r>
    </w:p>
    <w:p>
      <w:pPr>
        <w:pStyle w:val="2"/>
      </w:pPr>
      <w:r>
        <w:rPr>
          <w:rFonts w:hint="eastAsia" w:ascii="仿宋" w:hAnsi="仿宋" w:eastAsia="仿宋"/>
          <w:sz w:val="28"/>
          <w:szCs w:val="28"/>
        </w:rPr>
        <w:t>五、本保函自签发之日起生效，有效期至</w:t>
      </w:r>
      <w:r>
        <w:rPr>
          <w:rFonts w:hint="eastAsia" w:ascii="仿宋" w:hAnsi="仿宋" w:eastAsia="仿宋"/>
          <w:sz w:val="28"/>
          <w:szCs w:val="28"/>
          <w:u w:val="single"/>
        </w:rPr>
        <w:t xml:space="preserve">           </w:t>
      </w:r>
      <w:r>
        <w:rPr>
          <w:rFonts w:hint="eastAsia" w:ascii="仿宋" w:hAnsi="仿宋" w:eastAsia="仿宋"/>
          <w:sz w:val="28"/>
          <w:szCs w:val="28"/>
        </w:rPr>
        <w:t>止。在上述期限内若累计赔偿额达到前述保函金额，本保函提前失效。本保函到期后，无论保函原件是否退回我行，皆告失效。</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p>
    <w:p>
      <w:pPr>
        <w:pStyle w:val="22"/>
        <w:ind w:firstLine="0"/>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3"/>
      </w:pPr>
      <w:bookmarkStart w:id="110" w:name="_Toc16552"/>
      <w:bookmarkStart w:id="111" w:name="_Toc12169"/>
      <w:bookmarkStart w:id="112" w:name="_Toc8147"/>
      <w:bookmarkStart w:id="113" w:name="_Toc30824"/>
      <w:bookmarkStart w:id="114" w:name="_Toc1563"/>
      <w:bookmarkStart w:id="115" w:name="_Toc21847"/>
      <w:bookmarkStart w:id="116" w:name="_Toc6230"/>
      <w:bookmarkStart w:id="117" w:name="_Toc5129"/>
      <w:bookmarkStart w:id="118" w:name="_Toc28358"/>
      <w:bookmarkStart w:id="119" w:name="_Toc23515"/>
      <w:bookmarkStart w:id="120" w:name="_Toc3723"/>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10"/>
      <w:bookmarkEnd w:id="111"/>
      <w:bookmarkEnd w:id="112"/>
      <w:bookmarkEnd w:id="113"/>
      <w:bookmarkEnd w:id="114"/>
      <w:bookmarkEnd w:id="115"/>
      <w:bookmarkEnd w:id="116"/>
      <w:bookmarkEnd w:id="117"/>
      <w:bookmarkEnd w:id="118"/>
      <w:bookmarkEnd w:id="119"/>
      <w:bookmarkEnd w:id="120"/>
    </w:p>
    <w:p>
      <w:pPr>
        <w:pStyle w:val="36"/>
      </w:pPr>
    </w:p>
    <w:p>
      <w:pPr>
        <w:pStyle w:val="3"/>
      </w:pPr>
      <w:bookmarkStart w:id="121" w:name="_Toc21675"/>
      <w:bookmarkStart w:id="122" w:name="_Toc87616388"/>
      <w:bookmarkStart w:id="123" w:name="_Toc24490"/>
      <w:bookmarkStart w:id="124" w:name="_Toc24815"/>
      <w:bookmarkStart w:id="125" w:name="_Toc88209951"/>
      <w:bookmarkStart w:id="126" w:name="_Toc12610"/>
      <w:bookmarkStart w:id="127" w:name="_Toc10840"/>
      <w:bookmarkStart w:id="128" w:name="_Toc5342"/>
      <w:bookmarkStart w:id="129" w:name="_Toc12769"/>
      <w:bookmarkStart w:id="130" w:name="_Toc31564"/>
      <w:bookmarkStart w:id="131" w:name="_Toc30157"/>
      <w:bookmarkStart w:id="132" w:name="_Toc22764"/>
      <w:bookmarkStart w:id="133" w:name="_Toc17119"/>
      <w:r>
        <w:rPr>
          <w:rFonts w:hint="eastAsia"/>
        </w:rPr>
        <w:t>响应文件格式要求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hint="eastAsia"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before="0" w:beforeLines="-2147483648" w:after="0" w:afterLines="-2147483648" w:line="600" w:lineRule="exact"/>
        <w:ind w:left="1" w:firstLine="709" w:firstLineChars="197"/>
        <w:jc w:val="center"/>
        <w:rPr>
          <w:rFonts w:ascii="方正小标宋简体" w:eastAsia="方正小标宋简体"/>
          <w:sz w:val="30"/>
          <w:szCs w:val="30"/>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4" w:name="_Toc87616389"/>
      <w:bookmarkStart w:id="135" w:name="_Toc88209952"/>
      <w:r>
        <w:rPr>
          <w:rFonts w:hint="eastAsia" w:ascii="仿宋_GB2312" w:eastAsia="仿宋_GB2312"/>
          <w:sz w:val="28"/>
          <w:szCs w:val="28"/>
        </w:rPr>
        <w:t>1.响应函</w:t>
      </w:r>
      <w:bookmarkEnd w:id="134"/>
      <w:bookmarkEnd w:id="135"/>
    </w:p>
    <w:p>
      <w:pPr>
        <w:spacing w:line="600" w:lineRule="exact"/>
        <w:rPr>
          <w:rFonts w:ascii="仿宋_GB2312" w:eastAsia="仿宋_GB2312"/>
          <w:sz w:val="28"/>
          <w:szCs w:val="28"/>
        </w:rPr>
      </w:pPr>
      <w:bookmarkStart w:id="136" w:name="_Toc88209953"/>
      <w:bookmarkStart w:id="137" w:name="_Toc87616390"/>
      <w:r>
        <w:rPr>
          <w:rFonts w:hint="eastAsia" w:ascii="仿宋_GB2312" w:eastAsia="仿宋_GB2312"/>
          <w:sz w:val="28"/>
          <w:szCs w:val="28"/>
        </w:rPr>
        <w:t>2.法定代表人证明或授权委托书</w:t>
      </w:r>
      <w:bookmarkEnd w:id="136"/>
      <w:bookmarkEnd w:id="137"/>
      <w:bookmarkStart w:id="138" w:name="_Toc87616393"/>
      <w:bookmarkStart w:id="139"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w:t>
      </w:r>
      <w:r>
        <w:rPr>
          <w:rFonts w:hint="eastAsia" w:ascii="仿宋_GB2312" w:eastAsia="仿宋_GB2312"/>
          <w:sz w:val="28"/>
          <w:szCs w:val="28"/>
          <w:lang w:val="en-US" w:eastAsia="zh-CN"/>
        </w:rPr>
        <w:t>偏离度表</w:t>
      </w:r>
    </w:p>
    <w:p>
      <w:pPr>
        <w:spacing w:line="600" w:lineRule="exac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其他资料</w:t>
      </w:r>
      <w:bookmarkEnd w:id="138"/>
      <w:bookmarkEnd w:id="139"/>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2"/>
        <w:ind w:firstLine="0"/>
        <w:rPr>
          <w:color w:val="auto"/>
        </w:rPr>
      </w:pPr>
    </w:p>
    <w:p>
      <w:pPr>
        <w:pStyle w:val="5"/>
        <w:rPr>
          <w:rFonts w:asciiTheme="minorEastAsia" w:hAnsiTheme="minorEastAsia" w:eastAsiaTheme="minorEastAsia"/>
          <w:sz w:val="28"/>
          <w:szCs w:val="28"/>
        </w:rPr>
      </w:pPr>
      <w:bookmarkStart w:id="140" w:name="_Toc87616394"/>
      <w:bookmarkStart w:id="141" w:name="_Toc88209957"/>
      <w:bookmarkStart w:id="142" w:name="_Toc12665"/>
      <w:bookmarkStart w:id="143" w:name="_Toc6313"/>
      <w:bookmarkStart w:id="144" w:name="_Toc28619645"/>
      <w:r>
        <w:rPr>
          <w:rFonts w:hint="eastAsia" w:asciiTheme="minorEastAsia" w:hAnsiTheme="minorEastAsia" w:eastAsiaTheme="minorEastAsia"/>
          <w:sz w:val="28"/>
          <w:szCs w:val="28"/>
        </w:rPr>
        <w:t>1.响应函</w:t>
      </w:r>
      <w:bookmarkEnd w:id="140"/>
      <w:bookmarkEnd w:id="141"/>
      <w:bookmarkEnd w:id="142"/>
      <w:bookmarkEnd w:id="143"/>
      <w:bookmarkEnd w:id="144"/>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45" w:name="_Toc22527"/>
      <w:bookmarkStart w:id="146" w:name="_Toc88209958"/>
      <w:bookmarkStart w:id="147" w:name="_Toc87616395"/>
      <w:bookmarkStart w:id="148" w:name="_Toc29833"/>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5"/>
      <w:bookmarkEnd w:id="146"/>
      <w:bookmarkEnd w:id="147"/>
      <w:bookmarkEnd w:id="14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6"/>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6"/>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rPr>
          <w:color w:val="auto"/>
        </w:rPr>
      </w:pPr>
    </w:p>
    <w:p>
      <w:pPr>
        <w:pStyle w:val="22"/>
        <w:rPr>
          <w:color w:val="auto"/>
        </w:rPr>
      </w:pPr>
    </w:p>
    <w:p>
      <w:pPr>
        <w:pStyle w:val="22"/>
        <w:rPr>
          <w:color w:val="auto"/>
        </w:rPr>
      </w:pPr>
    </w:p>
    <w:p>
      <w:pPr>
        <w:pStyle w:val="22"/>
        <w:rPr>
          <w:color w:val="auto"/>
        </w:rPr>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9" w:name="_Toc88209963"/>
      <w:bookmarkStart w:id="150" w:name="_Toc87616400"/>
      <w:bookmarkStart w:id="151" w:name="_Toc19830"/>
      <w:bookmarkStart w:id="152"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9"/>
      <w:bookmarkEnd w:id="150"/>
      <w:bookmarkEnd w:id="151"/>
      <w:bookmarkEnd w:id="15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53"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我方郑重承诺，在参与广州市净水有限公司工控数据采集系统升级改造项目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color w:val="auto"/>
          <w:sz w:val="28"/>
          <w:szCs w:val="28"/>
        </w:rPr>
      </w:pPr>
    </w:p>
    <w:p>
      <w:pPr>
        <w:adjustRightInd w:val="0"/>
        <w:snapToGrid w:val="0"/>
        <w:spacing w:line="360" w:lineRule="auto"/>
        <w:jc w:val="both"/>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2"/>
        <w:rPr>
          <w:rFonts w:ascii="仿宋_GB2312" w:eastAsia="仿宋_GB2312" w:hAnsiTheme="minorEastAsia"/>
          <w:color w:val="auto"/>
          <w:sz w:val="28"/>
          <w:szCs w:val="28"/>
        </w:rPr>
      </w:pPr>
      <w:r>
        <w:rPr>
          <w:rFonts w:hint="eastAsia" w:ascii="宋体" w:hAnsi="宋体" w:eastAsia="宋体" w:cs="宋体"/>
          <w:sz w:val="24"/>
          <w:szCs w:val="24"/>
          <w:lang w:val="en-GB"/>
        </w:rPr>
        <w:t>年  月  日</w:t>
      </w: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5"/>
        <w:numPr>
          <w:ilvl w:val="0"/>
          <w:numId w:val="11"/>
        </w:numPr>
        <w:rPr>
          <w:rFonts w:hint="eastAsia" w:ascii="仿宋_GB2312" w:eastAsia="仿宋_GB2312" w:hAnsiTheme="minorEastAsia"/>
          <w:sz w:val="28"/>
          <w:szCs w:val="28"/>
        </w:rPr>
      </w:pPr>
      <w:bookmarkStart w:id="154" w:name="_Toc19423"/>
      <w:bookmarkStart w:id="155" w:name="_Toc32430"/>
      <w:r>
        <w:rPr>
          <w:rFonts w:hint="eastAsia" w:ascii="仿宋_GB2312" w:eastAsia="仿宋_GB2312" w:hAnsiTheme="minorEastAsia"/>
          <w:sz w:val="28"/>
          <w:szCs w:val="28"/>
        </w:rPr>
        <w:t>报价表</w:t>
      </w:r>
      <w:bookmarkEnd w:id="154"/>
      <w:bookmarkEnd w:id="155"/>
    </w:p>
    <w:tbl>
      <w:tblPr>
        <w:tblStyle w:val="23"/>
        <w:tblW w:w="8922" w:type="dxa"/>
        <w:tblInd w:w="0" w:type="dxa"/>
        <w:shd w:val="clear" w:color="auto" w:fill="auto"/>
        <w:tblLayout w:type="fixed"/>
        <w:tblCellMar>
          <w:top w:w="0" w:type="dxa"/>
          <w:left w:w="108" w:type="dxa"/>
          <w:bottom w:w="0" w:type="dxa"/>
          <w:right w:w="108" w:type="dxa"/>
        </w:tblCellMar>
      </w:tblPr>
      <w:tblGrid>
        <w:gridCol w:w="1057"/>
        <w:gridCol w:w="1309"/>
        <w:gridCol w:w="2006"/>
        <w:gridCol w:w="749"/>
        <w:gridCol w:w="709"/>
        <w:gridCol w:w="1124"/>
        <w:gridCol w:w="976"/>
        <w:gridCol w:w="992"/>
      </w:tblGrid>
      <w:tr>
        <w:tblPrEx>
          <w:shd w:val="clear" w:color="auto" w:fill="auto"/>
          <w:tblCellMar>
            <w:top w:w="0" w:type="dxa"/>
            <w:left w:w="108" w:type="dxa"/>
            <w:bottom w:w="0" w:type="dxa"/>
            <w:right w:w="108" w:type="dxa"/>
          </w:tblCellMar>
        </w:tblPrEx>
        <w:trPr>
          <w:trHeight w:val="600"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序号</w:t>
            </w:r>
          </w:p>
        </w:tc>
        <w:tc>
          <w:tcPr>
            <w:tcW w:w="13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项目</w:t>
            </w:r>
          </w:p>
        </w:tc>
        <w:tc>
          <w:tcPr>
            <w:tcW w:w="2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eastAsia="zh-CN"/>
              </w:rPr>
            </w:pPr>
            <w:r>
              <w:rPr>
                <w:rFonts w:hint="eastAsia" w:ascii="Arial" w:hAnsi="Arial" w:cs="Arial"/>
                <w:b/>
                <w:bCs/>
                <w:color w:val="auto"/>
                <w:kern w:val="0"/>
                <w:szCs w:val="21"/>
                <w:shd w:val="clear" w:color="auto" w:fill="auto"/>
                <w:lang w:val="en-US" w:eastAsia="zh-CN"/>
              </w:rPr>
              <w:t>描述</w:t>
            </w:r>
          </w:p>
        </w:tc>
        <w:tc>
          <w:tcPr>
            <w:tcW w:w="7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单位</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单价</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总价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备注</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PT Sans" w:hAnsi="PT Sans" w:cs="Arial"/>
                <w:b/>
                <w:bCs/>
                <w:color w:val="auto"/>
                <w:kern w:val="0"/>
                <w:szCs w:val="21"/>
                <w:shd w:val="clear" w:color="auto" w:fill="auto"/>
              </w:rPr>
              <w:t>一</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b/>
                <w:bCs/>
                <w:color w:val="auto"/>
                <w:kern w:val="0"/>
                <w:szCs w:val="21"/>
                <w:shd w:val="clear" w:color="auto" w:fill="auto"/>
              </w:rPr>
            </w:pPr>
            <w:r>
              <w:rPr>
                <w:rFonts w:hint="eastAsia" w:ascii="宋体" w:hAnsi="宋体" w:cs="Arial"/>
                <w:b/>
                <w:bCs/>
                <w:color w:val="auto"/>
                <w:kern w:val="0"/>
                <w:szCs w:val="21"/>
                <w:shd w:val="clear" w:color="auto" w:fill="auto"/>
              </w:rPr>
              <w:t>服务器相关</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58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服务器</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default"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kern w:val="2"/>
                <w:sz w:val="24"/>
                <w:szCs w:val="24"/>
                <w:shd w:val="clear" w:color="auto" w:fill="auto"/>
              </w:rPr>
              <w:t>性能要求详见</w:t>
            </w:r>
            <w:r>
              <w:rPr>
                <w:rFonts w:hint="eastAsia" w:ascii="仿宋_GB2312" w:hAnsi="仿宋_GB2312" w:eastAsia="仿宋_GB2312" w:cs="仿宋_GB2312"/>
                <w:color w:val="auto"/>
                <w:kern w:val="2"/>
                <w:sz w:val="24"/>
                <w:szCs w:val="24"/>
                <w:shd w:val="clear" w:color="auto" w:fill="auto"/>
                <w:lang w:val="en-US" w:eastAsia="zh-CN"/>
              </w:rPr>
              <w:t>采购需求</w:t>
            </w:r>
            <w:r>
              <w:rPr>
                <w:rFonts w:hint="eastAsia" w:ascii="仿宋_GB2312" w:hAnsi="仿宋_GB2312" w:eastAsia="仿宋_GB2312" w:cs="仿宋_GB2312"/>
                <w:color w:val="auto"/>
                <w:kern w:val="2"/>
                <w:sz w:val="24"/>
                <w:szCs w:val="24"/>
                <w:shd w:val="clear" w:color="auto" w:fill="auto"/>
              </w:rPr>
              <w:t>第五大点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台</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服务器操作系统</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rPr>
              <w:t>应用服务器操作系统</w:t>
            </w:r>
          </w:p>
          <w:p>
            <w:pPr>
              <w:widowControl/>
              <w:jc w:val="left"/>
              <w:rPr>
                <w:rFonts w:ascii="仿宋_GB2312" w:hAnsi="仿宋_GB2312" w:eastAsia="仿宋_GB2312" w:cs="仿宋_GB2312"/>
                <w:color w:val="auto"/>
                <w:kern w:val="2"/>
                <w:sz w:val="24"/>
                <w:szCs w:val="24"/>
                <w:shd w:val="clear" w:color="auto" w:fill="auto"/>
                <w:lang w:val="en-US" w:eastAsia="zh-CN" w:bidi="ar-SA"/>
              </w:rPr>
            </w:pPr>
            <w:r>
              <w:rPr>
                <w:rFonts w:ascii="仿宋_GB2312" w:hAnsi="仿宋_GB2312" w:eastAsia="仿宋_GB2312" w:cs="仿宋_GB2312"/>
                <w:color w:val="auto"/>
                <w:kern w:val="2"/>
                <w:sz w:val="24"/>
                <w:szCs w:val="24"/>
                <w:shd w:val="clear" w:color="auto" w:fill="auto"/>
              </w:rPr>
              <w:t>(Windwos</w:t>
            </w:r>
            <w:r>
              <w:rPr>
                <w:rFonts w:hint="eastAsia" w:ascii="仿宋_GB2312" w:hAnsi="仿宋_GB2312" w:eastAsia="仿宋_GB2312" w:cs="仿宋_GB2312"/>
                <w:color w:val="auto"/>
                <w:kern w:val="2"/>
                <w:sz w:val="24"/>
                <w:szCs w:val="24"/>
                <w:shd w:val="clear" w:color="auto" w:fill="auto"/>
              </w:rPr>
              <w:t>操作系统不低于</w:t>
            </w:r>
            <w:r>
              <w:rPr>
                <w:rFonts w:ascii="仿宋_GB2312" w:hAnsi="仿宋_GB2312" w:eastAsia="仿宋_GB2312" w:cs="仿宋_GB2312"/>
                <w:color w:val="auto"/>
                <w:kern w:val="2"/>
                <w:sz w:val="24"/>
                <w:szCs w:val="24"/>
                <w:shd w:val="clear" w:color="auto" w:fill="auto"/>
              </w:rPr>
              <w:t>windows servers 2012)</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套</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hint="eastAsia"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49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数据采集软件</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kern w:val="2"/>
                <w:sz w:val="24"/>
                <w:szCs w:val="24"/>
                <w:shd w:val="clear" w:color="auto" w:fill="auto"/>
              </w:rPr>
              <w:t>所有通用</w:t>
            </w:r>
            <w:r>
              <w:rPr>
                <w:rFonts w:ascii="仿宋_GB2312" w:hAnsi="仿宋_GB2312" w:eastAsia="仿宋_GB2312" w:cs="仿宋_GB2312"/>
                <w:color w:val="auto"/>
                <w:kern w:val="2"/>
                <w:sz w:val="24"/>
                <w:szCs w:val="24"/>
                <w:shd w:val="clear" w:color="auto" w:fill="auto"/>
              </w:rPr>
              <w:t>PLC</w:t>
            </w:r>
            <w:r>
              <w:rPr>
                <w:rFonts w:hint="eastAsia" w:ascii="仿宋_GB2312" w:hAnsi="仿宋_GB2312" w:eastAsia="仿宋_GB2312" w:cs="仿宋_GB2312"/>
                <w:color w:val="auto"/>
                <w:kern w:val="2"/>
                <w:sz w:val="24"/>
                <w:szCs w:val="24"/>
                <w:shd w:val="clear" w:color="auto" w:fill="auto"/>
              </w:rPr>
              <w:t>协议驱动（不少于</w:t>
            </w:r>
            <w:r>
              <w:rPr>
                <w:rFonts w:ascii="仿宋_GB2312" w:hAnsi="仿宋_GB2312" w:eastAsia="仿宋_GB2312" w:cs="仿宋_GB2312"/>
                <w:color w:val="auto"/>
                <w:kern w:val="2"/>
                <w:sz w:val="24"/>
                <w:szCs w:val="24"/>
                <w:shd w:val="clear" w:color="auto" w:fill="auto"/>
              </w:rPr>
              <w:t>8种）</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套</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9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eastAsia" w:ascii="Arial" w:hAnsi="Arial" w:cs="Arial" w:eastAsiaTheme="minorEastAsia"/>
                <w:color w:val="auto"/>
                <w:kern w:val="0"/>
                <w:szCs w:val="21"/>
                <w:shd w:val="clear" w:color="auto" w:fill="auto"/>
                <w:lang w:val="en-US" w:eastAsia="zh-CN"/>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27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hint="eastAsia" w:ascii="宋体" w:hAnsi="宋体" w:cs="Arial"/>
                <w:b/>
                <w:bCs/>
                <w:color w:val="auto"/>
                <w:kern w:val="0"/>
                <w:szCs w:val="21"/>
                <w:shd w:val="clear" w:color="auto" w:fill="auto"/>
              </w:rPr>
              <w:t>二</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项目实施</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猎德净水厂</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72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点表整理，需从原有系统上找出需要计算的点位</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数据中心</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画面点位修改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1、修改计算点位</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2、现场数据核对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、数据采集建立及缓存功能</w:t>
            </w:r>
          </w:p>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2、Historian</w:t>
            </w:r>
            <w:r>
              <w:rPr>
                <w:rFonts w:hint="eastAsia" w:ascii="仿宋_GB2312" w:hAnsi="仿宋_GB2312" w:eastAsia="仿宋_GB2312" w:cs="仿宋_GB2312"/>
                <w:color w:val="auto"/>
                <w:kern w:val="2"/>
                <w:sz w:val="24"/>
                <w:szCs w:val="24"/>
                <w:shd w:val="clear" w:color="auto" w:fill="auto"/>
              </w:rPr>
              <w:t>点位更新</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PrEx>
        <w:trPr>
          <w:trHeight w:val="45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eastAsia" w:ascii="Arial" w:hAnsi="Arial" w:cs="Arial" w:eastAsiaTheme="minorEastAsia"/>
                <w:color w:val="auto"/>
                <w:kern w:val="0"/>
                <w:szCs w:val="21"/>
                <w:shd w:val="clear" w:color="auto" w:fill="auto"/>
                <w:lang w:val="en-US" w:eastAsia="zh-CN"/>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沥滘净水厂</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PrEx>
        <w:trPr>
          <w:trHeight w:val="97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点表整理，整理</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所需要的数据点表</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数据中心</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画面点位修改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1、修改HMI画面地址</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2、现场数据核对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、数据采集建立及缓存功能</w:t>
            </w:r>
          </w:p>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2、Historian</w:t>
            </w:r>
            <w:r>
              <w:rPr>
                <w:rFonts w:hint="eastAsia" w:ascii="仿宋_GB2312" w:hAnsi="仿宋_GB2312" w:eastAsia="仿宋_GB2312" w:cs="仿宋_GB2312"/>
                <w:color w:val="auto"/>
                <w:kern w:val="2"/>
                <w:sz w:val="24"/>
                <w:szCs w:val="24"/>
                <w:shd w:val="clear" w:color="auto" w:fill="auto"/>
              </w:rPr>
              <w:t>点位更新</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39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大坦沙净水厂</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120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点表整理，整理数据读取点表</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画面点位修改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1、修改HMI画面地址</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2、现场数据核对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147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修改</w:t>
            </w:r>
          </w:p>
        </w:tc>
        <w:tc>
          <w:tcPr>
            <w:tcW w:w="2006" w:type="dxa"/>
            <w:tcBorders>
              <w:top w:val="nil"/>
              <w:left w:val="nil"/>
              <w:bottom w:val="single" w:color="auto" w:sz="4" w:space="0"/>
              <w:right w:val="single" w:color="auto" w:sz="4" w:space="0"/>
            </w:tcBorders>
            <w:shd w:val="clear" w:color="auto" w:fill="auto"/>
            <w:vAlign w:val="center"/>
          </w:tcPr>
          <w:p>
            <w:pPr>
              <w:widowControl/>
              <w:numPr>
                <w:ilvl w:val="-1"/>
                <w:numId w:val="0"/>
              </w:numPr>
              <w:ind w:left="0" w:firstLine="0" w:firstLineChars="0"/>
              <w:contextualSpacing/>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1、</w:t>
            </w:r>
            <w:r>
              <w:rPr>
                <w:rFonts w:hint="eastAsia" w:ascii="仿宋_GB2312" w:hAnsi="仿宋_GB2312" w:eastAsia="仿宋_GB2312" w:cs="仿宋_GB2312"/>
                <w:color w:val="auto"/>
                <w:kern w:val="2"/>
                <w:sz w:val="24"/>
                <w:szCs w:val="24"/>
                <w:shd w:val="clear" w:color="auto" w:fill="auto"/>
              </w:rPr>
              <w:t>数据采集建立及缓存功能</w:t>
            </w:r>
          </w:p>
          <w:p>
            <w:pPr>
              <w:widowControl/>
              <w:numPr>
                <w:ilvl w:val="-1"/>
                <w:numId w:val="0"/>
              </w:numPr>
              <w:ind w:left="0" w:firstLine="0" w:firstLineChars="0"/>
              <w:contextualSpacing/>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2、</w:t>
            </w: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点位更新</w:t>
            </w:r>
          </w:p>
          <w:p>
            <w:pPr>
              <w:widowControl/>
              <w:numPr>
                <w:ilvl w:val="-1"/>
                <w:numId w:val="0"/>
              </w:numPr>
              <w:ind w:left="0" w:firstLine="0"/>
              <w:jc w:val="left"/>
              <w:rPr>
                <w:rFonts w:hint="eastAsia"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3、</w:t>
            </w:r>
            <w:r>
              <w:rPr>
                <w:rFonts w:hint="eastAsia" w:ascii="仿宋_GB2312" w:hAnsi="仿宋_GB2312" w:eastAsia="仿宋_GB2312" w:cs="仿宋_GB2312"/>
                <w:color w:val="auto"/>
                <w:kern w:val="2"/>
                <w:sz w:val="24"/>
                <w:szCs w:val="24"/>
                <w:shd w:val="clear" w:color="auto" w:fill="auto"/>
              </w:rPr>
              <w:t>更新</w:t>
            </w: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计算公式</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285" w:hRule="atLeast"/>
        </w:trPr>
        <w:tc>
          <w:tcPr>
            <w:tcW w:w="10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Arial" w:hAnsi="Arial" w:cs="Arial" w:eastAsiaTheme="minorEastAsia"/>
                <w:color w:val="auto"/>
                <w:kern w:val="0"/>
                <w:szCs w:val="21"/>
                <w:shd w:val="clear" w:color="auto" w:fill="auto"/>
                <w:lang w:val="en-US" w:eastAsia="zh-CN"/>
              </w:rPr>
            </w:pPr>
            <w:r>
              <w:rPr>
                <w:rFonts w:ascii="Arial" w:hAnsi="Arial" w:cs="Arial"/>
                <w:color w:val="auto"/>
                <w:kern w:val="0"/>
                <w:szCs w:val="21"/>
                <w:shd w:val="clear" w:color="auto" w:fill="auto"/>
              </w:rPr>
              <w:t>　</w:t>
            </w: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项目管理及实施</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52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网络</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将接口机接入数据采集所需的自控网络，并将网络接入原有防火墙以便保证净水厂自控系统的安全</w:t>
            </w:r>
          </w:p>
          <w:p>
            <w:pPr>
              <w:widowControl/>
              <w:ind w:firstLine="0" w:firstLineChars="0"/>
              <w:jc w:val="left"/>
              <w:rPr>
                <w:rFonts w:ascii="宋体" w:hAnsi="宋体" w:cs="宋体"/>
                <w:color w:val="auto"/>
                <w:kern w:val="0"/>
                <w:szCs w:val="21"/>
                <w:shd w:val="clear" w:color="auto" w:fill="auto"/>
              </w:rPr>
            </w:pPr>
            <w:r>
              <w:rPr>
                <w:rFonts w:ascii="仿宋_GB2312" w:hAnsi="仿宋_GB2312" w:eastAsia="仿宋_GB2312" w:cs="仿宋_GB2312"/>
                <w:color w:val="auto"/>
                <w:sz w:val="24"/>
                <w:szCs w:val="24"/>
                <w:shd w:val="clear" w:color="auto" w:fill="auto"/>
              </w:rPr>
              <w:t>2.</w:t>
            </w:r>
            <w:r>
              <w:rPr>
                <w:rFonts w:hint="eastAsia" w:ascii="仿宋_GB2312" w:hAnsi="仿宋_GB2312" w:eastAsia="仿宋_GB2312" w:cs="仿宋_GB2312"/>
                <w:color w:val="auto"/>
                <w:sz w:val="24"/>
                <w:szCs w:val="24"/>
                <w:shd w:val="clear" w:color="auto" w:fill="auto"/>
              </w:rPr>
              <w:t>将</w:t>
            </w:r>
            <w:r>
              <w:rPr>
                <w:rFonts w:ascii="仿宋_GB2312" w:hAnsi="仿宋_GB2312" w:eastAsia="仿宋_GB2312" w:cs="仿宋_GB2312"/>
                <w:color w:val="auto"/>
                <w:sz w:val="24"/>
                <w:szCs w:val="24"/>
                <w:shd w:val="clear" w:color="auto" w:fill="auto"/>
              </w:rPr>
              <w:t>3个净水厂采集的数据上传至数据中心</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tblCellMar>
            <w:top w:w="0" w:type="dxa"/>
            <w:left w:w="108" w:type="dxa"/>
            <w:bottom w:w="0" w:type="dxa"/>
            <w:right w:w="108" w:type="dxa"/>
          </w:tblCellMar>
        </w:tblPrEx>
        <w:trPr>
          <w:trHeight w:val="144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宋体" w:eastAsiaTheme="minorEastAsia"/>
                <w:color w:val="auto"/>
                <w:kern w:val="0"/>
                <w:szCs w:val="21"/>
                <w:shd w:val="clear" w:color="auto" w:fill="auto"/>
                <w:lang w:val="en-US" w:eastAsia="zh-CN"/>
              </w:rPr>
            </w:pPr>
            <w:r>
              <w:rPr>
                <w:rFonts w:hint="eastAsia" w:ascii="仿宋_GB2312" w:hAnsi="仿宋_GB2312" w:eastAsia="仿宋_GB2312" w:cs="仿宋_GB2312"/>
                <w:color w:val="auto"/>
                <w:kern w:val="2"/>
                <w:sz w:val="24"/>
                <w:szCs w:val="24"/>
                <w:shd w:val="clear" w:color="auto" w:fill="auto"/>
              </w:rPr>
              <w:t>现场调试、发布</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完成将水厂数据采集测试、数据核对</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r>
              <w:rPr>
                <w:rFonts w:hint="eastAsia" w:ascii="仿宋_GB2312" w:hAnsi="仿宋_GB2312" w:eastAsia="仿宋_GB2312" w:cs="仿宋_GB2312"/>
                <w:color w:val="auto"/>
                <w:kern w:val="2"/>
                <w:sz w:val="24"/>
                <w:szCs w:val="24"/>
                <w:shd w:val="clear" w:color="auto" w:fill="auto"/>
              </w:rPr>
              <w:t>完成与数据中心的数据上传及对接，并完成数据中心</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w:t>
            </w: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数据数据配置、调试、培训</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宋体" w:eastAsiaTheme="minorEastAsia"/>
                <w:color w:val="auto"/>
                <w:kern w:val="0"/>
                <w:szCs w:val="21"/>
                <w:shd w:val="clear" w:color="auto" w:fill="auto"/>
                <w:lang w:val="en-US" w:eastAsia="zh-CN"/>
              </w:rPr>
            </w:pPr>
            <w:r>
              <w:rPr>
                <w:rFonts w:hint="eastAsia" w:ascii="仿宋_GB2312" w:hAnsi="仿宋_GB2312" w:eastAsia="仿宋_GB2312" w:cs="仿宋_GB2312"/>
                <w:color w:val="auto"/>
                <w:kern w:val="2"/>
                <w:sz w:val="24"/>
                <w:szCs w:val="24"/>
                <w:shd w:val="clear" w:color="auto" w:fill="auto"/>
              </w:rPr>
              <w:t>培训与售后服务</w:t>
            </w:r>
          </w:p>
        </w:tc>
        <w:tc>
          <w:tcPr>
            <w:tcW w:w="2006" w:type="dxa"/>
            <w:tcBorders>
              <w:top w:val="nil"/>
              <w:left w:val="nil"/>
              <w:bottom w:val="single" w:color="auto" w:sz="4" w:space="0"/>
              <w:right w:val="single" w:color="auto" w:sz="4" w:space="0"/>
            </w:tcBorders>
            <w:shd w:val="clear" w:color="auto" w:fill="auto"/>
            <w:vAlign w:val="center"/>
          </w:tcPr>
          <w:p>
            <w:pPr>
              <w:widowControl/>
              <w:numPr>
                <w:ilvl w:val="-1"/>
                <w:numId w:val="0"/>
              </w:numPr>
              <w:ind w:left="0" w:firstLine="0" w:firstLineChars="0"/>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1、</w:t>
            </w:r>
            <w:r>
              <w:rPr>
                <w:rFonts w:hint="eastAsia" w:ascii="仿宋_GB2312" w:hAnsi="仿宋_GB2312" w:eastAsia="仿宋_GB2312" w:cs="仿宋_GB2312"/>
                <w:color w:val="auto"/>
                <w:kern w:val="2"/>
                <w:sz w:val="24"/>
                <w:szCs w:val="24"/>
                <w:shd w:val="clear" w:color="auto" w:fill="auto"/>
              </w:rPr>
              <w:t>至少</w:t>
            </w:r>
            <w:r>
              <w:rPr>
                <w:rFonts w:ascii="仿宋_GB2312" w:hAnsi="仿宋_GB2312" w:eastAsia="仿宋_GB2312" w:cs="仿宋_GB2312"/>
                <w:color w:val="auto"/>
                <w:kern w:val="2"/>
                <w:sz w:val="24"/>
                <w:szCs w:val="24"/>
                <w:shd w:val="clear" w:color="auto" w:fill="auto"/>
              </w:rPr>
              <w:t>2次现场培训</w:t>
            </w:r>
          </w:p>
          <w:p>
            <w:pPr>
              <w:widowControl/>
              <w:numPr>
                <w:ilvl w:val="-1"/>
                <w:numId w:val="0"/>
              </w:numPr>
              <w:ind w:left="0" w:leftChars="0" w:firstLine="0" w:firstLineChars="0"/>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2、</w:t>
            </w:r>
            <w:r>
              <w:rPr>
                <w:rFonts w:hint="eastAsia" w:ascii="仿宋_GB2312" w:hAnsi="仿宋_GB2312" w:eastAsia="仿宋_GB2312" w:cs="仿宋_GB2312"/>
                <w:color w:val="auto"/>
                <w:kern w:val="2"/>
                <w:sz w:val="24"/>
                <w:szCs w:val="24"/>
                <w:shd w:val="clear" w:color="auto" w:fill="auto"/>
              </w:rPr>
              <w:t>需提供至少一年的质保服务</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auto"/>
                <w:kern w:val="0"/>
                <w:szCs w:val="21"/>
                <w:shd w:val="clear" w:color="auto" w:fill="auto"/>
                <w:lang w:eastAsia="zh-CN"/>
              </w:rPr>
            </w:pPr>
            <w:r>
              <w:rPr>
                <w:rFonts w:hint="eastAsia" w:ascii="宋体" w:hAnsi="宋体" w:cs="宋体"/>
                <w:color w:val="auto"/>
                <w:kern w:val="0"/>
                <w:szCs w:val="21"/>
                <w:shd w:val="clear" w:color="auto" w:fill="auto"/>
                <w:lang w:val="en-US" w:eastAsia="zh-CN"/>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58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Cs w:val="21"/>
                <w:shd w:val="clear" w:color="auto" w:fill="auto"/>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tblCellMar>
            <w:top w:w="0" w:type="dxa"/>
            <w:left w:w="108" w:type="dxa"/>
            <w:bottom w:w="0" w:type="dxa"/>
            <w:right w:w="108" w:type="dxa"/>
          </w:tblCellMar>
        </w:tblPrEx>
        <w:trPr>
          <w:trHeight w:val="340" w:hRule="atLeast"/>
        </w:trPr>
        <w:tc>
          <w:tcPr>
            <w:tcW w:w="89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cs="Arial"/>
                <w:color w:val="auto"/>
                <w:kern w:val="0"/>
                <w:szCs w:val="21"/>
                <w:shd w:val="clear" w:color="auto" w:fill="auto"/>
                <w:lang w:val="en-US"/>
              </w:rPr>
            </w:pPr>
            <w:r>
              <w:rPr>
                <w:rFonts w:hint="eastAsia" w:ascii="Arial" w:hAnsi="Arial" w:cs="Arial"/>
                <w:color w:val="auto"/>
                <w:kern w:val="0"/>
                <w:szCs w:val="21"/>
                <w:shd w:val="clear" w:color="auto" w:fill="auto"/>
                <w:lang w:val="en-US" w:eastAsia="zh-CN"/>
              </w:rPr>
              <w:t xml:space="preserve">总计：   </w:t>
            </w:r>
          </w:p>
        </w:tc>
      </w:tr>
    </w:tbl>
    <w:p>
      <w:pPr>
        <w:numPr>
          <w:ilvl w:val="-1"/>
          <w:numId w:val="0"/>
        </w:numPr>
        <w:rPr>
          <w:rFonts w:hint="eastAsia"/>
        </w:rPr>
      </w:pPr>
    </w:p>
    <w:p>
      <w:pPr>
        <w:rPr>
          <w:rFonts w:hint="eastAsia" w:asciiTheme="minorHAnsi" w:hAnsiTheme="minorHAnsi" w:eastAsiaTheme="minorEastAsia"/>
          <w:sz w:val="21"/>
          <w:szCs w:val="22"/>
        </w:rPr>
      </w:pPr>
    </w:p>
    <w:p>
      <w:pPr>
        <w:pStyle w:val="2"/>
        <w:rPr>
          <w:rFonts w:hint="eastAsia" w:asciiTheme="minorHAnsi" w:hAnsiTheme="minorHAnsi" w:eastAsiaTheme="minorEastAsia"/>
          <w:sz w:val="21"/>
          <w:szCs w:val="22"/>
        </w:rPr>
      </w:pPr>
    </w:p>
    <w:p>
      <w:pPr>
        <w:pStyle w:val="2"/>
        <w:rPr>
          <w:rFonts w:hint="eastAsia" w:asciiTheme="minorHAnsi" w:hAnsiTheme="minorHAnsi" w:eastAsiaTheme="minorEastAsia"/>
          <w:sz w:val="21"/>
          <w:szCs w:val="22"/>
        </w:rPr>
      </w:pPr>
    </w:p>
    <w:p>
      <w:pPr>
        <w:rPr>
          <w:rFonts w:hint="eastAsia" w:asciiTheme="minorHAnsi" w:hAnsiTheme="minorHAnsi" w:eastAsiaTheme="minorEastAsia"/>
          <w:sz w:val="21"/>
          <w:szCs w:val="22"/>
        </w:rPr>
      </w:pPr>
      <w:r>
        <w:rPr>
          <w:rFonts w:hint="eastAsia" w:asciiTheme="minorHAnsi" w:hAnsiTheme="minorHAnsi" w:eastAsiaTheme="minorEastAsia"/>
          <w:sz w:val="21"/>
          <w:szCs w:val="22"/>
        </w:rPr>
        <w:br w:type="page"/>
      </w:r>
    </w:p>
    <w:p>
      <w:pPr>
        <w:pStyle w:val="5"/>
        <w:rPr>
          <w:rFonts w:hint="eastAsia" w:ascii="仿宋_GB2312" w:eastAsia="仿宋_GB2312" w:hAnsiTheme="minorEastAsia"/>
          <w:color w:val="auto"/>
          <w:sz w:val="28"/>
          <w:szCs w:val="28"/>
          <w:lang w:val="en-US" w:eastAsia="zh-CN"/>
        </w:rPr>
      </w:pPr>
      <w:r>
        <w:rPr>
          <w:rFonts w:hint="eastAsia" w:ascii="仿宋_GB2312" w:eastAsia="仿宋_GB2312" w:hAnsiTheme="minorEastAsia"/>
          <w:sz w:val="28"/>
          <w:szCs w:val="28"/>
          <w:lang w:val="en-US" w:eastAsia="zh-CN"/>
        </w:rPr>
        <w:t>6.</w:t>
      </w:r>
      <w:r>
        <w:rPr>
          <w:rFonts w:hint="eastAsia" w:ascii="仿宋_GB2312" w:eastAsia="仿宋_GB2312" w:hAnsiTheme="minorEastAsia"/>
          <w:color w:val="auto"/>
          <w:sz w:val="28"/>
          <w:szCs w:val="28"/>
          <w:lang w:val="en-US" w:eastAsia="zh-CN"/>
        </w:rPr>
        <w:t>偏离度表</w:t>
      </w:r>
    </w:p>
    <w:tbl>
      <w:tblPr>
        <w:tblStyle w:val="23"/>
        <w:tblW w:w="7431" w:type="dxa"/>
        <w:tblInd w:w="720" w:type="dxa"/>
        <w:shd w:val="clear" w:color="auto" w:fill="auto"/>
        <w:tblLayout w:type="autofit"/>
        <w:tblCellMar>
          <w:top w:w="0" w:type="dxa"/>
          <w:left w:w="0" w:type="dxa"/>
          <w:bottom w:w="0" w:type="dxa"/>
          <w:right w:w="0" w:type="dxa"/>
        </w:tblCellMar>
      </w:tblPr>
      <w:tblGrid>
        <w:gridCol w:w="1312"/>
        <w:gridCol w:w="3125"/>
        <w:gridCol w:w="2994"/>
      </w:tblGrid>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基本参数</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偏离度</w:t>
            </w: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企业级</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产品类别</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"https://detail.zol.com.cn/server/p7290/" \o "https://detail.zol.com.cn/server/p7290/"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机架式</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产品结构</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"https://detail.zol.com.cn/server/s7010/" \o "https://detail.zol.com.cn/server/s7010/"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2U</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处理器</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89"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Xeon 铜牌</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CPU型号</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Xeon Bronze 3206R</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CPU频率</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智能加速主频</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CPU数量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1颗</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644"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制程工艺</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14nm</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三级缓存</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11MB</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CPU核心</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"https://detail.zol.com.cn/server/s1904/" \o "https://detail.zol.com.cn/server/s1904/"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八核</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CPU线程数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"https://detail.zol.com.cn/server/s3254/" \o "https://detail.zol.com.cn/server/s3254/"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八线程</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主板芯片组</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C622</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1380"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扩展槽</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最多10个PCIe扩展槽位：4个全高全长的PCIe3.0 x16标准卡(信号为x8)，3个全高半长的PCIe3.0 x16标准卡(信号为x8)，1个全高半长的PCIe3.0 x8标准卡(信号为x8)，1个RAID控制卡槽位，1个灵活LOM插卡</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7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DDR4</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内存容量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"https://detail.zol.com.cn/server/s2249/" \o "https://detail.zol.com.cn/server/s2249/"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32GB</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内存描述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16GB DDR4 Registered DIMM</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内存插槽数量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存储</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硬盘接口类型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SAS</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硬盘容量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1.2TB*2</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硬盘描述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2块1.2T 2.5英寸10000转SAS硬盘</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内部硬盘架数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支持8块2.5英寸托架的SATA/SAS硬盘</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磁盘控制器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9440-8i</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7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RAID模式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RAID5</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网络</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网络控制器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2个10GE接口与2个GE接口</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显示系统</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显示芯片</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集成显示芯片</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接口类型</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标准接口</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4个USB(前面2个，后面2个）</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散热系统</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散热系统</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4个热拔插风扇，支持N+1冗余</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安全认证</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安全认证</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CE，UL，FCC，CCC，RoHS等</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9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电源性能</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1+1冗余电源</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电源电压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AC 100-240V</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电源功率</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550WW</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外观特征</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产品尺寸</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86.1×447×708mm</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适用环境</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工作温度</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5℃-45℃</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bl>
    <w:p>
      <w:pPr>
        <w:rPr>
          <w:rFonts w:hint="default"/>
          <w:color w:val="auto"/>
          <w:lang w:val="en-US" w:eastAsia="zh-CN"/>
        </w:rPr>
      </w:pPr>
    </w:p>
    <w:p>
      <w:pPr>
        <w:pStyle w:val="22"/>
        <w:numPr>
          <w:ilvl w:val="-1"/>
          <w:numId w:val="0"/>
        </w:numPr>
        <w:ind w:firstLine="0"/>
        <w:rPr>
          <w:rFonts w:hint="default"/>
          <w:color w:val="auto"/>
          <w:lang w:val="en-US" w:eastAsia="zh-CN"/>
        </w:rPr>
      </w:pPr>
    </w:p>
    <w:p>
      <w:pPr>
        <w:pStyle w:val="22"/>
        <w:numPr>
          <w:ilvl w:val="-1"/>
          <w:numId w:val="0"/>
        </w:numPr>
        <w:ind w:firstLine="0"/>
        <w:rPr>
          <w:rFonts w:hint="default"/>
          <w:color w:val="auto"/>
          <w:lang w:val="en-US" w:eastAsia="zh-CN"/>
        </w:rPr>
      </w:pPr>
    </w:p>
    <w:p>
      <w:pPr>
        <w:pStyle w:val="22"/>
        <w:numPr>
          <w:ilvl w:val="-1"/>
          <w:numId w:val="0"/>
        </w:numPr>
        <w:ind w:firstLine="0"/>
        <w:rPr>
          <w:rFonts w:hint="default"/>
          <w:color w:val="auto"/>
          <w:lang w:val="en-US" w:eastAsia="zh-CN"/>
        </w:rPr>
      </w:pPr>
    </w:p>
    <w:p>
      <w:pPr>
        <w:adjustRightInd w:val="0"/>
        <w:snapToGrid w:val="0"/>
        <w:spacing w:line="360" w:lineRule="auto"/>
        <w:jc w:val="both"/>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2"/>
        <w:numPr>
          <w:ilvl w:val="0"/>
          <w:numId w:val="0"/>
        </w:numPr>
        <w:rPr>
          <w:rFonts w:hint="eastAsia" w:ascii="宋体" w:hAnsi="宋体" w:eastAsia="宋体" w:cs="宋体"/>
          <w:sz w:val="24"/>
          <w:szCs w:val="24"/>
          <w:lang w:val="en-GB"/>
        </w:rPr>
      </w:pPr>
      <w:r>
        <w:rPr>
          <w:rFonts w:hint="eastAsia" w:ascii="宋体" w:hAnsi="宋体" w:eastAsia="宋体" w:cs="宋体"/>
          <w:sz w:val="24"/>
          <w:szCs w:val="24"/>
          <w:lang w:val="en-GB"/>
        </w:rPr>
        <w:t>年  月  日</w:t>
      </w:r>
      <w:r>
        <w:rPr>
          <w:rFonts w:hint="eastAsia" w:ascii="宋体" w:hAnsi="宋体" w:eastAsia="宋体" w:cs="宋体"/>
          <w:sz w:val="24"/>
          <w:szCs w:val="24"/>
          <w:lang w:val="en-GB"/>
        </w:rPr>
        <w:br w:type="page"/>
      </w:r>
    </w:p>
    <w:p>
      <w:pPr>
        <w:pStyle w:val="5"/>
        <w:rPr>
          <w:rFonts w:asciiTheme="majorEastAsia" w:hAnsiTheme="majorEastAsia" w:eastAsiaTheme="majorEastAsia"/>
          <w:sz w:val="28"/>
          <w:szCs w:val="28"/>
        </w:rPr>
      </w:pPr>
      <w:bookmarkStart w:id="156" w:name="_Toc16386"/>
      <w:bookmarkStart w:id="157" w:name="_Toc88209965"/>
      <w:bookmarkStart w:id="158" w:name="_Toc6058"/>
      <w:bookmarkStart w:id="159" w:name="_Toc87616402"/>
      <w:r>
        <w:rPr>
          <w:rFonts w:hint="eastAsia" w:eastAsiaTheme="majorEastAsia"/>
          <w:lang w:val="en-US" w:eastAsia="zh-CN"/>
        </w:rPr>
        <w:t>7</w:t>
      </w:r>
      <w:r>
        <w:rPr>
          <w:rFonts w:hint="eastAsia" w:asciiTheme="majorEastAsia" w:hAnsiTheme="majorEastAsia" w:eastAsiaTheme="majorEastAsia"/>
          <w:sz w:val="28"/>
          <w:szCs w:val="28"/>
        </w:rPr>
        <w:t>.其他资料</w:t>
      </w:r>
      <w:bookmarkEnd w:id="156"/>
      <w:bookmarkEnd w:id="157"/>
      <w:bookmarkEnd w:id="158"/>
      <w:bookmarkEnd w:id="15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w:t>
      </w:r>
      <w:r>
        <w:rPr>
          <w:rFonts w:hint="eastAsia" w:ascii="仿宋_GB2312" w:eastAsia="仿宋_GB2312" w:hAnsiTheme="minorEastAsia"/>
          <w:sz w:val="28"/>
          <w:szCs w:val="28"/>
          <w:lang w:val="en-US" w:eastAsia="zh-CN"/>
        </w:rPr>
        <w:t>项目技术解决方案，需包含并不限于以下内容：三大厂数据采集升级方案、数据流、网络改造方案（含拓扑图）、服务器配置、正版软件情况、项目实施计划、数据安全保障、培训及售后质保</w:t>
      </w:r>
      <w:r>
        <w:rPr>
          <w:rFonts w:hint="eastAsia" w:ascii="仿宋_GB2312" w:eastAsia="仿宋_GB2312" w:hAnsiTheme="minorEastAsia"/>
          <w:sz w:val="28"/>
          <w:szCs w:val="28"/>
        </w:rPr>
        <w:t>。</w:t>
      </w:r>
    </w:p>
    <w:p/>
    <w:sectPr>
      <w:footerReference r:id="rId6" w:type="first"/>
      <w:footerReference r:id="rId5"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PT Sans">
    <w:altName w:val="Segoe Print"/>
    <w:panose1 w:val="00000000000000000000"/>
    <w:charset w:val="00"/>
    <w:family w:val="swiss"/>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4B0E"/>
    <w:multiLevelType w:val="singleLevel"/>
    <w:tmpl w:val="AF584B0E"/>
    <w:lvl w:ilvl="0" w:tentative="0">
      <w:start w:val="1"/>
      <w:numFmt w:val="decimal"/>
      <w:suff w:val="nothing"/>
      <w:lvlText w:val="%1、"/>
      <w:lvlJc w:val="left"/>
    </w:lvl>
  </w:abstractNum>
  <w:abstractNum w:abstractNumId="1">
    <w:nsid w:val="B7FB3C98"/>
    <w:multiLevelType w:val="singleLevel"/>
    <w:tmpl w:val="B7FB3C98"/>
    <w:lvl w:ilvl="0" w:tentative="0">
      <w:start w:val="1"/>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508133C"/>
    <w:multiLevelType w:val="singleLevel"/>
    <w:tmpl w:val="E508133C"/>
    <w:lvl w:ilvl="0" w:tentative="0">
      <w:start w:val="1"/>
      <w:numFmt w:val="decimal"/>
      <w:suff w:val="nothing"/>
      <w:lvlText w:val="（%1）"/>
      <w:lvlJc w:val="left"/>
    </w:lvl>
  </w:abstractNum>
  <w:abstractNum w:abstractNumId="4">
    <w:nsid w:val="0A0A648B"/>
    <w:multiLevelType w:val="multilevel"/>
    <w:tmpl w:val="0A0A64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220BC2"/>
    <w:multiLevelType w:val="multilevel"/>
    <w:tmpl w:val="0D220B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B171F2"/>
    <w:multiLevelType w:val="multilevel"/>
    <w:tmpl w:val="0DB171F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3473EEAC"/>
    <w:multiLevelType w:val="singleLevel"/>
    <w:tmpl w:val="3473EEAC"/>
    <w:lvl w:ilvl="0" w:tentative="0">
      <w:start w:val="5"/>
      <w:numFmt w:val="decimal"/>
      <w:lvlText w:val="%1."/>
      <w:lvlJc w:val="left"/>
      <w:pPr>
        <w:tabs>
          <w:tab w:val="left" w:pos="312"/>
        </w:tabs>
      </w:pPr>
    </w:lvl>
  </w:abstractNum>
  <w:abstractNum w:abstractNumId="8">
    <w:nsid w:val="4734DCE6"/>
    <w:multiLevelType w:val="singleLevel"/>
    <w:tmpl w:val="4734DCE6"/>
    <w:lvl w:ilvl="0" w:tentative="0">
      <w:start w:val="1"/>
      <w:numFmt w:val="decimal"/>
      <w:lvlText w:val="%1."/>
      <w:lvlJc w:val="left"/>
      <w:pPr>
        <w:tabs>
          <w:tab w:val="left" w:pos="312"/>
        </w:tabs>
      </w:pPr>
    </w:lvl>
  </w:abstractNum>
  <w:abstractNum w:abstractNumId="9">
    <w:nsid w:val="4CE35C65"/>
    <w:multiLevelType w:val="multilevel"/>
    <w:tmpl w:val="4CE35C65"/>
    <w:lvl w:ilvl="0" w:tentative="0">
      <w:start w:val="1"/>
      <w:numFmt w:val="decimal"/>
      <w:lvlText w:val="%1、"/>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10"/>
  </w:num>
  <w:num w:numId="3">
    <w:abstractNumId w:val="8"/>
  </w:num>
  <w:num w:numId="4">
    <w:abstractNumId w:val="1"/>
  </w:num>
  <w:num w:numId="5">
    <w:abstractNumId w:val="9"/>
  </w:num>
  <w:num w:numId="6">
    <w:abstractNumId w:val="4"/>
  </w:num>
  <w:num w:numId="7">
    <w:abstractNumId w:val="5"/>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520D8"/>
    <w:rsid w:val="00054D80"/>
    <w:rsid w:val="00375AE6"/>
    <w:rsid w:val="003D60BA"/>
    <w:rsid w:val="00411689"/>
    <w:rsid w:val="0050786A"/>
    <w:rsid w:val="005D618A"/>
    <w:rsid w:val="00833397"/>
    <w:rsid w:val="00911ECD"/>
    <w:rsid w:val="00A042E0"/>
    <w:rsid w:val="00B26BB1"/>
    <w:rsid w:val="00B26E21"/>
    <w:rsid w:val="00E20C8A"/>
    <w:rsid w:val="00F83B64"/>
    <w:rsid w:val="00FF6636"/>
    <w:rsid w:val="013E3461"/>
    <w:rsid w:val="01794278"/>
    <w:rsid w:val="01886890"/>
    <w:rsid w:val="01C46BA8"/>
    <w:rsid w:val="02090C75"/>
    <w:rsid w:val="0231326C"/>
    <w:rsid w:val="02A23A3C"/>
    <w:rsid w:val="035D130A"/>
    <w:rsid w:val="035D2FB7"/>
    <w:rsid w:val="039110A9"/>
    <w:rsid w:val="03AC246A"/>
    <w:rsid w:val="03B23056"/>
    <w:rsid w:val="03DC3EBA"/>
    <w:rsid w:val="03F9794D"/>
    <w:rsid w:val="046A2461"/>
    <w:rsid w:val="0504394D"/>
    <w:rsid w:val="051C2970"/>
    <w:rsid w:val="05C306B1"/>
    <w:rsid w:val="060C3611"/>
    <w:rsid w:val="061E4DC3"/>
    <w:rsid w:val="06C64829"/>
    <w:rsid w:val="077D16D2"/>
    <w:rsid w:val="082A69F3"/>
    <w:rsid w:val="08622993"/>
    <w:rsid w:val="08675FC8"/>
    <w:rsid w:val="09B44716"/>
    <w:rsid w:val="09B713FD"/>
    <w:rsid w:val="09EF6ACC"/>
    <w:rsid w:val="0A1400CF"/>
    <w:rsid w:val="0A315056"/>
    <w:rsid w:val="0AA213B4"/>
    <w:rsid w:val="0AF61C7E"/>
    <w:rsid w:val="0AFB45AD"/>
    <w:rsid w:val="0B351E9B"/>
    <w:rsid w:val="0B4C50D3"/>
    <w:rsid w:val="0B5074FD"/>
    <w:rsid w:val="0B806B92"/>
    <w:rsid w:val="0B827E94"/>
    <w:rsid w:val="0B842F76"/>
    <w:rsid w:val="0BA3602D"/>
    <w:rsid w:val="0BD070E1"/>
    <w:rsid w:val="0C247926"/>
    <w:rsid w:val="0CCF6888"/>
    <w:rsid w:val="0CEC488C"/>
    <w:rsid w:val="0D794204"/>
    <w:rsid w:val="0DD43943"/>
    <w:rsid w:val="0E2125D1"/>
    <w:rsid w:val="0E214211"/>
    <w:rsid w:val="0E5F2769"/>
    <w:rsid w:val="0F4D75A3"/>
    <w:rsid w:val="0F5B2DCA"/>
    <w:rsid w:val="0F8E47D8"/>
    <w:rsid w:val="0FED051E"/>
    <w:rsid w:val="0FEE4C29"/>
    <w:rsid w:val="0FFA4603"/>
    <w:rsid w:val="10031608"/>
    <w:rsid w:val="10046082"/>
    <w:rsid w:val="111703D2"/>
    <w:rsid w:val="112B101A"/>
    <w:rsid w:val="119B53FC"/>
    <w:rsid w:val="12424CDC"/>
    <w:rsid w:val="129A2738"/>
    <w:rsid w:val="12B56BF1"/>
    <w:rsid w:val="12CB1A89"/>
    <w:rsid w:val="131840FB"/>
    <w:rsid w:val="13467417"/>
    <w:rsid w:val="136E76CF"/>
    <w:rsid w:val="14321FA3"/>
    <w:rsid w:val="145F08C6"/>
    <w:rsid w:val="15776308"/>
    <w:rsid w:val="15BC6B3C"/>
    <w:rsid w:val="15D06E54"/>
    <w:rsid w:val="164D40B0"/>
    <w:rsid w:val="1694429A"/>
    <w:rsid w:val="17635326"/>
    <w:rsid w:val="179F744F"/>
    <w:rsid w:val="18236EFD"/>
    <w:rsid w:val="189D5B1F"/>
    <w:rsid w:val="18A34CD0"/>
    <w:rsid w:val="19A53EA8"/>
    <w:rsid w:val="19B64DBC"/>
    <w:rsid w:val="1A373ACF"/>
    <w:rsid w:val="1A895341"/>
    <w:rsid w:val="1B0D071F"/>
    <w:rsid w:val="1B4568CE"/>
    <w:rsid w:val="1B6D595F"/>
    <w:rsid w:val="1B9015B7"/>
    <w:rsid w:val="1BC32182"/>
    <w:rsid w:val="1BF54245"/>
    <w:rsid w:val="1C7D2707"/>
    <w:rsid w:val="1CC9739E"/>
    <w:rsid w:val="1D0E6976"/>
    <w:rsid w:val="1D5A79EE"/>
    <w:rsid w:val="1E0E2CD0"/>
    <w:rsid w:val="1E831280"/>
    <w:rsid w:val="1EBC4704"/>
    <w:rsid w:val="1F172EB5"/>
    <w:rsid w:val="1F94592D"/>
    <w:rsid w:val="1FB860DE"/>
    <w:rsid w:val="203C5A02"/>
    <w:rsid w:val="20685C53"/>
    <w:rsid w:val="209D4C94"/>
    <w:rsid w:val="20D56AAB"/>
    <w:rsid w:val="20E3645C"/>
    <w:rsid w:val="20E84705"/>
    <w:rsid w:val="21222C00"/>
    <w:rsid w:val="218400BA"/>
    <w:rsid w:val="21AB1E2F"/>
    <w:rsid w:val="21D078A3"/>
    <w:rsid w:val="21D40498"/>
    <w:rsid w:val="22767047"/>
    <w:rsid w:val="23A05588"/>
    <w:rsid w:val="23F91B57"/>
    <w:rsid w:val="240476A1"/>
    <w:rsid w:val="24346AA1"/>
    <w:rsid w:val="244F6314"/>
    <w:rsid w:val="247025C2"/>
    <w:rsid w:val="24856C65"/>
    <w:rsid w:val="25431AEB"/>
    <w:rsid w:val="25451150"/>
    <w:rsid w:val="25466473"/>
    <w:rsid w:val="25BF43FD"/>
    <w:rsid w:val="25F86BCD"/>
    <w:rsid w:val="2605748B"/>
    <w:rsid w:val="269E416A"/>
    <w:rsid w:val="27005B2C"/>
    <w:rsid w:val="272100D3"/>
    <w:rsid w:val="272C72FC"/>
    <w:rsid w:val="275131CB"/>
    <w:rsid w:val="27CA77DE"/>
    <w:rsid w:val="27EB149D"/>
    <w:rsid w:val="27FD3E52"/>
    <w:rsid w:val="28574C4F"/>
    <w:rsid w:val="28E11370"/>
    <w:rsid w:val="294A756A"/>
    <w:rsid w:val="29781BF8"/>
    <w:rsid w:val="29C33ED0"/>
    <w:rsid w:val="29D5322D"/>
    <w:rsid w:val="2A025DD9"/>
    <w:rsid w:val="2A2619CB"/>
    <w:rsid w:val="2A2E6F54"/>
    <w:rsid w:val="2A7C2231"/>
    <w:rsid w:val="2ABB753D"/>
    <w:rsid w:val="2ACF72FB"/>
    <w:rsid w:val="2B48031F"/>
    <w:rsid w:val="2B4B4FBE"/>
    <w:rsid w:val="2B7A49FA"/>
    <w:rsid w:val="2C615D26"/>
    <w:rsid w:val="2CB679ED"/>
    <w:rsid w:val="2CBF6DC2"/>
    <w:rsid w:val="2D173C07"/>
    <w:rsid w:val="2D424A86"/>
    <w:rsid w:val="2DF07636"/>
    <w:rsid w:val="2E7B52DB"/>
    <w:rsid w:val="2F324CFE"/>
    <w:rsid w:val="2FBA09F1"/>
    <w:rsid w:val="2FEF2ACF"/>
    <w:rsid w:val="30540211"/>
    <w:rsid w:val="309D08C8"/>
    <w:rsid w:val="31112A0D"/>
    <w:rsid w:val="311F4B20"/>
    <w:rsid w:val="312D7741"/>
    <w:rsid w:val="316F137F"/>
    <w:rsid w:val="3180475C"/>
    <w:rsid w:val="31DF525F"/>
    <w:rsid w:val="31EC162B"/>
    <w:rsid w:val="32324C2E"/>
    <w:rsid w:val="327171DF"/>
    <w:rsid w:val="32747406"/>
    <w:rsid w:val="32810178"/>
    <w:rsid w:val="33211663"/>
    <w:rsid w:val="33295A50"/>
    <w:rsid w:val="3343005C"/>
    <w:rsid w:val="33AC4F4C"/>
    <w:rsid w:val="341E3434"/>
    <w:rsid w:val="34BB4442"/>
    <w:rsid w:val="351B2C6E"/>
    <w:rsid w:val="35617F46"/>
    <w:rsid w:val="35B01DBC"/>
    <w:rsid w:val="360B7EBA"/>
    <w:rsid w:val="369C32FD"/>
    <w:rsid w:val="376313A9"/>
    <w:rsid w:val="37666E72"/>
    <w:rsid w:val="38081EA3"/>
    <w:rsid w:val="38167A04"/>
    <w:rsid w:val="394B167A"/>
    <w:rsid w:val="394C7E73"/>
    <w:rsid w:val="39C842FE"/>
    <w:rsid w:val="39DA2868"/>
    <w:rsid w:val="3A3D3DC7"/>
    <w:rsid w:val="3A4E4336"/>
    <w:rsid w:val="3A6007FE"/>
    <w:rsid w:val="3AF93D6C"/>
    <w:rsid w:val="3B177FBC"/>
    <w:rsid w:val="3B7C2CE4"/>
    <w:rsid w:val="3BAF716B"/>
    <w:rsid w:val="3C0B5355"/>
    <w:rsid w:val="3C260BA2"/>
    <w:rsid w:val="3C7824AE"/>
    <w:rsid w:val="3CD4176B"/>
    <w:rsid w:val="3CE114BB"/>
    <w:rsid w:val="3D1F44D9"/>
    <w:rsid w:val="3D5C38CD"/>
    <w:rsid w:val="3DD23577"/>
    <w:rsid w:val="3DF323DD"/>
    <w:rsid w:val="3E5070F1"/>
    <w:rsid w:val="3E614843"/>
    <w:rsid w:val="3ED55471"/>
    <w:rsid w:val="3F072F08"/>
    <w:rsid w:val="3F546791"/>
    <w:rsid w:val="3F6C3589"/>
    <w:rsid w:val="3F850180"/>
    <w:rsid w:val="3F9004D6"/>
    <w:rsid w:val="400E4D5E"/>
    <w:rsid w:val="40117E1F"/>
    <w:rsid w:val="40202410"/>
    <w:rsid w:val="40754BEB"/>
    <w:rsid w:val="40E1138C"/>
    <w:rsid w:val="413814BA"/>
    <w:rsid w:val="41872511"/>
    <w:rsid w:val="418A364D"/>
    <w:rsid w:val="42062E81"/>
    <w:rsid w:val="424236D9"/>
    <w:rsid w:val="42466655"/>
    <w:rsid w:val="42C82F57"/>
    <w:rsid w:val="435707E5"/>
    <w:rsid w:val="43C76AF7"/>
    <w:rsid w:val="44230A74"/>
    <w:rsid w:val="446828F0"/>
    <w:rsid w:val="45093E85"/>
    <w:rsid w:val="45C13B4D"/>
    <w:rsid w:val="46054BCA"/>
    <w:rsid w:val="46447B6E"/>
    <w:rsid w:val="4648428B"/>
    <w:rsid w:val="464C6AFC"/>
    <w:rsid w:val="468B0091"/>
    <w:rsid w:val="46A107C3"/>
    <w:rsid w:val="46B15CE2"/>
    <w:rsid w:val="46BE113D"/>
    <w:rsid w:val="46E44B13"/>
    <w:rsid w:val="4703508A"/>
    <w:rsid w:val="475023F8"/>
    <w:rsid w:val="479D361E"/>
    <w:rsid w:val="47B74789"/>
    <w:rsid w:val="480F2B9D"/>
    <w:rsid w:val="48282920"/>
    <w:rsid w:val="485321E0"/>
    <w:rsid w:val="48546AD3"/>
    <w:rsid w:val="48B823FA"/>
    <w:rsid w:val="48CA4868"/>
    <w:rsid w:val="48F005D3"/>
    <w:rsid w:val="493C13CE"/>
    <w:rsid w:val="49547ADD"/>
    <w:rsid w:val="49732351"/>
    <w:rsid w:val="498F4AF1"/>
    <w:rsid w:val="49C05787"/>
    <w:rsid w:val="49CF518D"/>
    <w:rsid w:val="4AB1027C"/>
    <w:rsid w:val="4ADA1F63"/>
    <w:rsid w:val="4AE23D89"/>
    <w:rsid w:val="4B2038D0"/>
    <w:rsid w:val="4B296E7D"/>
    <w:rsid w:val="4B79394E"/>
    <w:rsid w:val="4B877F28"/>
    <w:rsid w:val="4D916BA6"/>
    <w:rsid w:val="4DC44169"/>
    <w:rsid w:val="4DE24E21"/>
    <w:rsid w:val="4E1B19A3"/>
    <w:rsid w:val="4E231A3A"/>
    <w:rsid w:val="4EF0709E"/>
    <w:rsid w:val="4F0469A4"/>
    <w:rsid w:val="4F860A4D"/>
    <w:rsid w:val="509E696E"/>
    <w:rsid w:val="50B3222A"/>
    <w:rsid w:val="513C6A7B"/>
    <w:rsid w:val="516415A6"/>
    <w:rsid w:val="52A328F6"/>
    <w:rsid w:val="532D486F"/>
    <w:rsid w:val="5333545B"/>
    <w:rsid w:val="538D0E89"/>
    <w:rsid w:val="5450213C"/>
    <w:rsid w:val="54D24048"/>
    <w:rsid w:val="54D64CD5"/>
    <w:rsid w:val="55166F8D"/>
    <w:rsid w:val="55887D69"/>
    <w:rsid w:val="561A0928"/>
    <w:rsid w:val="56423872"/>
    <w:rsid w:val="56B279F0"/>
    <w:rsid w:val="56C6022A"/>
    <w:rsid w:val="579D710E"/>
    <w:rsid w:val="581F22F6"/>
    <w:rsid w:val="586E1E17"/>
    <w:rsid w:val="58862C35"/>
    <w:rsid w:val="58C14957"/>
    <w:rsid w:val="58CC23D2"/>
    <w:rsid w:val="5A460C39"/>
    <w:rsid w:val="5AE83A50"/>
    <w:rsid w:val="5AFE767E"/>
    <w:rsid w:val="5B353193"/>
    <w:rsid w:val="5BAB2917"/>
    <w:rsid w:val="5BDB71D3"/>
    <w:rsid w:val="5BFC33FA"/>
    <w:rsid w:val="5C3107A4"/>
    <w:rsid w:val="5C3B1B93"/>
    <w:rsid w:val="5C9220DF"/>
    <w:rsid w:val="5D4A15F3"/>
    <w:rsid w:val="5D69542A"/>
    <w:rsid w:val="5D783B72"/>
    <w:rsid w:val="5E0930EF"/>
    <w:rsid w:val="5E3D4D53"/>
    <w:rsid w:val="5E4717E6"/>
    <w:rsid w:val="5E55774C"/>
    <w:rsid w:val="5F204820"/>
    <w:rsid w:val="5FB6226C"/>
    <w:rsid w:val="60045F96"/>
    <w:rsid w:val="60104DDC"/>
    <w:rsid w:val="605C0804"/>
    <w:rsid w:val="6189617B"/>
    <w:rsid w:val="61B52BB6"/>
    <w:rsid w:val="61B749C2"/>
    <w:rsid w:val="61C44300"/>
    <w:rsid w:val="62280D20"/>
    <w:rsid w:val="62CA2457"/>
    <w:rsid w:val="62D653FF"/>
    <w:rsid w:val="638240A1"/>
    <w:rsid w:val="63833423"/>
    <w:rsid w:val="63A5257B"/>
    <w:rsid w:val="63BD3DCC"/>
    <w:rsid w:val="63C61741"/>
    <w:rsid w:val="64560967"/>
    <w:rsid w:val="65103C61"/>
    <w:rsid w:val="656B1D10"/>
    <w:rsid w:val="65B841F9"/>
    <w:rsid w:val="66022B28"/>
    <w:rsid w:val="664A38E2"/>
    <w:rsid w:val="66540AA9"/>
    <w:rsid w:val="66581E87"/>
    <w:rsid w:val="667D73FC"/>
    <w:rsid w:val="66FA11D5"/>
    <w:rsid w:val="674302C7"/>
    <w:rsid w:val="67DE1639"/>
    <w:rsid w:val="680A5986"/>
    <w:rsid w:val="680D5F4B"/>
    <w:rsid w:val="68113F51"/>
    <w:rsid w:val="68A815DC"/>
    <w:rsid w:val="68E94770"/>
    <w:rsid w:val="68F949C9"/>
    <w:rsid w:val="695A4290"/>
    <w:rsid w:val="6A001635"/>
    <w:rsid w:val="6A334932"/>
    <w:rsid w:val="6A3353FF"/>
    <w:rsid w:val="6A5D63E6"/>
    <w:rsid w:val="6A5F24D1"/>
    <w:rsid w:val="6ABF63B2"/>
    <w:rsid w:val="6AE347EB"/>
    <w:rsid w:val="6B434AF0"/>
    <w:rsid w:val="6B57675A"/>
    <w:rsid w:val="6BA931AE"/>
    <w:rsid w:val="6BDD7B4D"/>
    <w:rsid w:val="6C2F5157"/>
    <w:rsid w:val="6C60334D"/>
    <w:rsid w:val="6CAA05F5"/>
    <w:rsid w:val="6DA926D7"/>
    <w:rsid w:val="6EBC0B3A"/>
    <w:rsid w:val="6EF51C7D"/>
    <w:rsid w:val="6F8363E5"/>
    <w:rsid w:val="6FAC3CC5"/>
    <w:rsid w:val="6FC746F5"/>
    <w:rsid w:val="70317AC6"/>
    <w:rsid w:val="704B26F7"/>
    <w:rsid w:val="70863262"/>
    <w:rsid w:val="70A76ED3"/>
    <w:rsid w:val="71860B17"/>
    <w:rsid w:val="723B27CC"/>
    <w:rsid w:val="72687227"/>
    <w:rsid w:val="72A03FD9"/>
    <w:rsid w:val="73335D2A"/>
    <w:rsid w:val="73406CFF"/>
    <w:rsid w:val="7383028C"/>
    <w:rsid w:val="73A25E44"/>
    <w:rsid w:val="73BC23C8"/>
    <w:rsid w:val="741F0D66"/>
    <w:rsid w:val="741F68CF"/>
    <w:rsid w:val="75252DF3"/>
    <w:rsid w:val="75621536"/>
    <w:rsid w:val="75BF3154"/>
    <w:rsid w:val="764A07CF"/>
    <w:rsid w:val="764F6B3D"/>
    <w:rsid w:val="76CD2B7B"/>
    <w:rsid w:val="76D80645"/>
    <w:rsid w:val="76E03371"/>
    <w:rsid w:val="780E5898"/>
    <w:rsid w:val="782642CC"/>
    <w:rsid w:val="78446A26"/>
    <w:rsid w:val="7894095E"/>
    <w:rsid w:val="78964555"/>
    <w:rsid w:val="78CF4963"/>
    <w:rsid w:val="79000679"/>
    <w:rsid w:val="79A416F0"/>
    <w:rsid w:val="79B03EB6"/>
    <w:rsid w:val="7A944060"/>
    <w:rsid w:val="7AE15A5C"/>
    <w:rsid w:val="7AF37579"/>
    <w:rsid w:val="7AF87F64"/>
    <w:rsid w:val="7B1C0C84"/>
    <w:rsid w:val="7B401FC9"/>
    <w:rsid w:val="7B5A62DF"/>
    <w:rsid w:val="7B7A04A8"/>
    <w:rsid w:val="7C0C3F6D"/>
    <w:rsid w:val="7C22163C"/>
    <w:rsid w:val="7C457B4B"/>
    <w:rsid w:val="7C595075"/>
    <w:rsid w:val="7C6B07B2"/>
    <w:rsid w:val="7D133243"/>
    <w:rsid w:val="7D945420"/>
    <w:rsid w:val="7DF341EA"/>
    <w:rsid w:val="7E332BE4"/>
    <w:rsid w:val="7E394207"/>
    <w:rsid w:val="7E4007A2"/>
    <w:rsid w:val="7E791CAD"/>
    <w:rsid w:val="7EA50DFB"/>
    <w:rsid w:val="7EC86878"/>
    <w:rsid w:val="7F0B739C"/>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字符"/>
    <w:basedOn w:val="25"/>
    <w:link w:val="18"/>
    <w:qFormat/>
    <w:uiPriority w:val="99"/>
    <w:rPr>
      <w:sz w:val="18"/>
      <w:szCs w:val="18"/>
    </w:rPr>
  </w:style>
  <w:style w:type="character" w:customStyle="1" w:styleId="29">
    <w:name w:val="页脚 字符"/>
    <w:basedOn w:val="25"/>
    <w:link w:val="17"/>
    <w:qFormat/>
    <w:uiPriority w:val="99"/>
    <w:rPr>
      <w:sz w:val="18"/>
      <w:szCs w:val="18"/>
    </w:rPr>
  </w:style>
  <w:style w:type="character" w:customStyle="1" w:styleId="30">
    <w:name w:val="标题 1 字符"/>
    <w:basedOn w:val="25"/>
    <w:link w:val="3"/>
    <w:qFormat/>
    <w:uiPriority w:val="9"/>
    <w:rPr>
      <w:rFonts w:eastAsia="方正小标宋简体"/>
      <w:bCs/>
      <w:kern w:val="44"/>
      <w:sz w:val="44"/>
      <w:szCs w:val="44"/>
    </w:rPr>
  </w:style>
  <w:style w:type="character" w:customStyle="1" w:styleId="31">
    <w:name w:val="标题 2 字符"/>
    <w:basedOn w:val="25"/>
    <w:link w:val="4"/>
    <w:qFormat/>
    <w:uiPriority w:val="9"/>
    <w:rPr>
      <w:rFonts w:eastAsia="方正小标宋简体" w:asciiTheme="majorHAnsi" w:hAnsiTheme="majorHAnsi" w:cstheme="majorBidi"/>
      <w:bCs/>
      <w:sz w:val="36"/>
      <w:szCs w:val="32"/>
    </w:rPr>
  </w:style>
  <w:style w:type="character" w:customStyle="1" w:styleId="32">
    <w:name w:val="标题 3 字符"/>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7"/>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sz w:val="44"/>
      <w:lang w:eastAsia="en-US"/>
    </w:rPr>
  </w:style>
  <w:style w:type="paragraph" w:customStyle="1" w:styleId="48">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24835</Words>
  <Characters>26449</Characters>
  <Lines>152</Lines>
  <Paragraphs>42</Paragraphs>
  <TotalTime>7</TotalTime>
  <ScaleCrop>false</ScaleCrop>
  <LinksUpToDate>false</LinksUpToDate>
  <CharactersWithSpaces>29118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2022-09-24T05:21:00Z</dcterms:created>
  <dc:creator>陈义春</dc:creator>
  <cp:lastModifiedBy>刘琳</cp:lastModifiedBy>
  <cp:lastPrinted>2022-10-14T02:39:00Z</cp:lastPrinted>
  <dcterms:modified xsi:type="dcterms:W3CDTF">2022-10-20T08:43:01Z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F1B33C0872844FCDAFC4D1E6F6C77A9E</vt:lpwstr>
  </property>
</Properties>
</file>