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广州市净水有限公司水质中心实验室</w:t>
      </w:r>
    </w:p>
    <w:p>
      <w:pPr>
        <w:jc w:val="center"/>
        <w:rPr>
          <w:rFonts w:ascii="方正小标宋简体" w:eastAsia="方正小标宋简体"/>
          <w:sz w:val="52"/>
          <w:szCs w:val="52"/>
        </w:rPr>
      </w:pPr>
      <w:r>
        <w:rPr>
          <w:rFonts w:hint="eastAsia" w:ascii="方正小标宋简体" w:eastAsia="方正小标宋简体"/>
          <w:sz w:val="52"/>
          <w:szCs w:val="52"/>
        </w:rPr>
        <w:t>操作台设施、样品瓶清洗池</w:t>
      </w:r>
    </w:p>
    <w:p>
      <w:pPr>
        <w:jc w:val="center"/>
        <w:rPr>
          <w:rFonts w:ascii="方正小标宋简体" w:eastAsia="方正小标宋简体"/>
          <w:sz w:val="52"/>
          <w:szCs w:val="52"/>
        </w:rPr>
      </w:pPr>
      <w:r>
        <w:rPr>
          <w:rFonts w:hint="eastAsia" w:ascii="方正小标宋简体" w:eastAsia="方正小标宋简体"/>
          <w:sz w:val="52"/>
          <w:szCs w:val="52"/>
        </w:rPr>
        <w:t>及试剂柜改造项目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color w:val="auto"/>
          <w:sz w:val="32"/>
          <w:szCs w:val="32"/>
        </w:rPr>
      </w:pPr>
    </w:p>
    <w:p>
      <w:pPr>
        <w:pStyle w:val="2"/>
        <w:rPr>
          <w:rFonts w:ascii="仿宋_GB2312" w:eastAsia="仿宋_GB2312"/>
          <w:color w:val="auto"/>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二二年十月</w:t>
      </w:r>
    </w:p>
    <w:p>
      <w:p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rPr>
      </w:pPr>
    </w:p>
    <w:p>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1"/>
        </w:numPr>
        <w:tabs>
          <w:tab w:val="right" w:pos="8844"/>
        </w:tabs>
      </w:pPr>
      <w:r>
        <w:rPr>
          <w:rFonts w:hint="eastAsia"/>
        </w:rPr>
        <w:t>采购公告（采购邀请书）</w:t>
      </w:r>
    </w:p>
    <w:p>
      <w:pPr>
        <w:pStyle w:val="20"/>
        <w:numPr>
          <w:ilvl w:val="0"/>
          <w:numId w:val="1"/>
        </w:numPr>
        <w:tabs>
          <w:tab w:val="right" w:pos="8844"/>
        </w:tabs>
      </w:pPr>
      <w:r>
        <w:rPr>
          <w:rFonts w:hint="eastAsia"/>
        </w:rPr>
        <w:t>供应商须知</w:t>
      </w:r>
    </w:p>
    <w:p>
      <w:pPr>
        <w:pStyle w:val="20"/>
        <w:numPr>
          <w:ilvl w:val="0"/>
          <w:numId w:val="1"/>
        </w:numPr>
        <w:tabs>
          <w:tab w:val="right" w:pos="8844"/>
        </w:tabs>
      </w:pPr>
      <w:r>
        <w:rPr>
          <w:rFonts w:hint="eastAsia"/>
        </w:rPr>
        <w:t>采购方法</w:t>
      </w:r>
    </w:p>
    <w:p>
      <w:pPr>
        <w:pStyle w:val="20"/>
        <w:numPr>
          <w:ilvl w:val="0"/>
          <w:numId w:val="1"/>
        </w:numPr>
        <w:tabs>
          <w:tab w:val="right" w:pos="8844"/>
        </w:tabs>
      </w:pPr>
      <w:r>
        <w:rPr>
          <w:rFonts w:hint="eastAsia"/>
        </w:rPr>
        <w:t>评审方法</w:t>
      </w:r>
    </w:p>
    <w:p>
      <w:pPr>
        <w:pStyle w:val="20"/>
        <w:numPr>
          <w:ilvl w:val="0"/>
          <w:numId w:val="1"/>
        </w:numPr>
        <w:tabs>
          <w:tab w:val="right" w:pos="8844"/>
        </w:tabs>
      </w:pPr>
      <w:r>
        <w:rPr>
          <w:rFonts w:hint="eastAsia"/>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p>
    <w:p>
      <w:pPr>
        <w:pStyle w:val="2"/>
        <w:rPr>
          <w:color w:val="auto"/>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1322"/>
      <w:bookmarkStart w:id="5" w:name="_Toc19609"/>
      <w:bookmarkStart w:id="6" w:name="_Toc4275"/>
      <w:bookmarkStart w:id="7" w:name="_Toc7519"/>
      <w:bookmarkStart w:id="8" w:name="_Toc31938"/>
      <w:bookmarkStart w:id="9" w:name="_Toc1669"/>
      <w:bookmarkStart w:id="10" w:name="_Toc17801"/>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9"/>
      </w:pPr>
    </w:p>
    <w:p>
      <w:pPr>
        <w:pStyle w:val="4"/>
      </w:pPr>
      <w:r>
        <w:rPr>
          <w:rFonts w:hint="eastAsia"/>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4"/>
      </w:pPr>
      <w:bookmarkStart w:id="11" w:name="_Toc9680"/>
      <w:bookmarkStart w:id="12" w:name="_Toc21373"/>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广州市净水有限公司水质中心实验室操作台设施、样品瓶清洗池及试剂柜改造项目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广州市净水有限公司水质中心实验室操作台设施、样品瓶清洗池及试剂柜改造项目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49,975.38元（人民币）</w:t>
      </w: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1.5标段划分：</w:t>
      </w:r>
      <w:r>
        <w:rPr>
          <w:rFonts w:hint="eastAsia" w:ascii="仿宋_GB2312" w:eastAsia="仿宋_GB2312"/>
          <w:sz w:val="28"/>
          <w:szCs w:val="28"/>
          <w:u w:val="single"/>
        </w:rPr>
        <w:t>无</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rPr>
        <w:t>2.1采购内容和范围：</w:t>
      </w:r>
      <w:r>
        <w:rPr>
          <w:rFonts w:hint="eastAsia" w:ascii="仿宋_GB2312" w:eastAsia="仿宋_GB2312"/>
          <w:sz w:val="28"/>
          <w:szCs w:val="28"/>
          <w:u w:val="single"/>
        </w:rPr>
        <w:t>项目拟定对水质中心214室、217室、304室、305室、307室实验操作台进行包括加装操作台、更换柜门铰链等改造；对中心213室、212室进行样品瓶清洗池及试剂柜（包括水龙头、水槽等）进行更新改造。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2.2项目工期：□计划工期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交货期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服务期为</w:t>
      </w:r>
      <w:r>
        <w:rPr>
          <w:rFonts w:hint="eastAsia" w:ascii="仿宋_GB2312" w:eastAsia="仿宋_GB2312"/>
          <w:sz w:val="28"/>
          <w:szCs w:val="28"/>
          <w:highlight w:val="none"/>
          <w:u w:val="single"/>
        </w:rPr>
        <w:t xml:space="preserve">   30个自然日。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A3"/>
      </w:r>
      <w:r>
        <w:rPr>
          <w:rFonts w:hint="eastAsia" w:ascii="仿宋_GB2312" w:eastAsia="仿宋_GB2312"/>
          <w:sz w:val="28"/>
          <w:szCs w:val="28"/>
        </w:rPr>
        <w:t xml:space="preserve">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广州市净水有限公司水质检测中心。</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A3"/>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所提供报价的操作台、转角柜、边台、铰链、插座、样品瓶清洗池、水龙头、PP试剂柜等项目相关配件均为制造商全新原装产品，且符合本项目采购内容的技术参数及功能要求。</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w:t>
      </w:r>
      <w:r>
        <w:rPr>
          <w:rFonts w:hint="eastAsia" w:ascii="仿宋_GB2312" w:eastAsia="仿宋_GB2312"/>
          <w:color w:val="auto"/>
          <w:sz w:val="28"/>
          <w:szCs w:val="28"/>
        </w:rPr>
        <w:t>工商行政管理部门核发的企业法人营业执照，且在有效期内。</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（2）供应商应当具备以下资质之一：</w:t>
      </w:r>
      <w:r>
        <w:rPr>
          <w:rFonts w:hint="eastAsia" w:ascii="仿宋_GB2312" w:eastAsia="仿宋_GB2312"/>
          <w:color w:val="auto"/>
          <w:sz w:val="28"/>
          <w:szCs w:val="28"/>
        </w:rPr>
        <w:br w:type="textWrapping"/>
      </w:r>
      <w:r>
        <w:rPr>
          <w:rFonts w:hint="eastAsia" w:ascii="仿宋_GB2312" w:eastAsia="仿宋_GB2312"/>
          <w:color w:val="auto"/>
          <w:sz w:val="28"/>
          <w:szCs w:val="28"/>
          <w:u w:val="single"/>
        </w:rPr>
        <w:t>（1）机电工程施工总承包三级或以上级别资质；</w:t>
      </w:r>
    </w:p>
    <w:p>
      <w:pPr>
        <w:rPr>
          <w:color w:val="auto"/>
        </w:rPr>
      </w:pPr>
      <w:r>
        <w:rPr>
          <w:rFonts w:hint="eastAsia" w:ascii="仿宋_GB2312" w:eastAsia="仿宋_GB2312"/>
          <w:color w:val="auto"/>
          <w:sz w:val="28"/>
          <w:szCs w:val="28"/>
          <w:u w:val="single"/>
        </w:rPr>
        <w:t>（2）建筑机电安装工程专业承包三级或以上资质；</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u w:val="single"/>
        </w:rPr>
        <w:t xml:space="preserve">同时具有建设主管部门颁发的《安全生产许可证》并在有效期内 </w:t>
      </w:r>
      <w:r>
        <w:rPr>
          <w:rFonts w:hint="eastAsia" w:ascii="仿宋_GB2312" w:eastAsia="仿宋_GB2312"/>
          <w:color w:val="auto"/>
          <w:sz w:val="28"/>
          <w:szCs w:val="28"/>
        </w:rPr>
        <w:t>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（3）2019年1月1日至今，供应商最少具有一项类似实验室设施改造业绩（提供合同复印件证明，包括但不限于项目名称、金额及实施内容、合同盖章、签订日期，加盖单位公章）。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spacing w:line="600" w:lineRule="exact"/>
        <w:ind w:firstLine="0"/>
        <w:jc w:val="left"/>
        <w:rPr>
          <w:rFonts w:ascii="仿宋" w:hAnsi="仿宋" w:eastAsia="仿宋" w:cs="仿宋"/>
          <w:color w:val="auto"/>
          <w:sz w:val="28"/>
          <w:szCs w:val="28"/>
        </w:rPr>
      </w:pPr>
      <w:r>
        <w:rPr>
          <w:rFonts w:hint="eastAsia" w:ascii="仿宋_GB2312" w:eastAsia="仿宋_GB2312"/>
          <w:color w:val="auto"/>
          <w:sz w:val="28"/>
          <w:szCs w:val="28"/>
        </w:rPr>
        <w:sym w:font="Wingdings 2" w:char="00A3"/>
      </w:r>
      <w:r>
        <w:rPr>
          <w:rFonts w:hint="eastAsia" w:ascii="仿宋_GB2312" w:eastAsia="仿宋_GB2312"/>
          <w:color w:val="auto"/>
          <w:sz w:val="28"/>
          <w:szCs w:val="28"/>
        </w:rPr>
        <w:t>（5）</w:t>
      </w:r>
      <w:r>
        <w:rPr>
          <w:rFonts w:hint="eastAsia" w:ascii="仿宋" w:hAnsi="仿宋" w:eastAsia="仿宋" w:cs="仿宋"/>
          <w:color w:val="auto"/>
          <w:sz w:val="28"/>
          <w:szCs w:val="28"/>
        </w:rPr>
        <w:t>其他要求。</w:t>
      </w:r>
    </w:p>
    <w:p>
      <w:pPr>
        <w:pStyle w:val="2"/>
        <w:spacing w:line="600" w:lineRule="exact"/>
        <w:ind w:firstLine="0"/>
        <w:jc w:val="left"/>
        <w:rPr>
          <w:rFonts w:ascii="仿宋_GB2312" w:eastAsia="仿宋_GB2312"/>
          <w:color w:val="auto"/>
          <w:sz w:val="28"/>
          <w:szCs w:val="28"/>
        </w:rPr>
      </w:pPr>
      <w:r>
        <w:rPr>
          <w:rFonts w:hint="eastAsia" w:ascii="仿宋_GB2312" w:eastAsia="仿宋_GB2312"/>
          <w:color w:val="auto"/>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2022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2022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360" w:lineRule="auto"/>
        <w:rPr>
          <w:rFonts w:ascii="仿宋_GB2312" w:hAnsi="仿宋" w:eastAsia="仿宋_GB2312" w:cs="仿宋_GB2312"/>
          <w:sz w:val="28"/>
          <w:szCs w:val="28"/>
          <w:highlight w:val="none"/>
          <w:lang w:val="zh-CN"/>
        </w:rPr>
      </w:pPr>
      <w:r>
        <w:rPr>
          <w:rFonts w:hint="eastAsia" w:ascii="仿宋_GB2312" w:eastAsia="仿宋_GB2312"/>
          <w:sz w:val="28"/>
          <w:szCs w:val="28"/>
          <w:highlight w:val="none"/>
        </w:rPr>
        <w:t>□组织：</w:t>
      </w:r>
      <w:r>
        <w:rPr>
          <w:rFonts w:hint="eastAsia" w:ascii="仿宋_GB2312" w:hAnsi="仿宋" w:eastAsia="仿宋_GB2312" w:cs="仿宋_GB2312"/>
          <w:sz w:val="28"/>
          <w:szCs w:val="28"/>
          <w:highlight w:val="none"/>
        </w:rPr>
        <w:t>供应商可</w:t>
      </w:r>
      <w:r>
        <w:rPr>
          <w:rFonts w:hint="eastAsia" w:ascii="仿宋_GB2312" w:hAnsi="仿宋" w:eastAsia="仿宋_GB2312" w:cs="仿宋_GB2312"/>
          <w:sz w:val="28"/>
          <w:szCs w:val="28"/>
          <w:highlight w:val="none"/>
          <w:lang w:val="zh-CN"/>
        </w:rPr>
        <w:t>自行</w:t>
      </w:r>
      <w:r>
        <w:rPr>
          <w:rFonts w:hint="eastAsia" w:ascii="仿宋_GB2312" w:hAnsi="仿宋" w:eastAsia="仿宋_GB2312" w:cs="仿宋_GB2312"/>
          <w:sz w:val="28"/>
          <w:szCs w:val="28"/>
          <w:highlight w:val="none"/>
        </w:rPr>
        <w:t>选择是否前往现场踏勘</w:t>
      </w:r>
      <w:r>
        <w:rPr>
          <w:rFonts w:hint="eastAsia" w:ascii="仿宋_GB2312" w:hAnsi="仿宋" w:eastAsia="仿宋_GB2312" w:cs="仿宋_GB2312"/>
          <w:sz w:val="28"/>
          <w:szCs w:val="28"/>
          <w:highlight w:val="none"/>
          <w:lang w:val="zh-CN"/>
        </w:rPr>
        <w:t>，</w:t>
      </w:r>
      <w:r>
        <w:rPr>
          <w:rFonts w:hint="eastAsia" w:ascii="仿宋_GB2312" w:hAnsi="仿宋" w:eastAsia="仿宋_GB2312" w:cs="仿宋_GB2312"/>
          <w:sz w:val="28"/>
          <w:szCs w:val="28"/>
          <w:highlight w:val="none"/>
        </w:rPr>
        <w:t>若前往现场踏勘须在规定时间内到达集中地点，逾期不再接待</w:t>
      </w:r>
      <w:r>
        <w:rPr>
          <w:rFonts w:hint="eastAsia" w:ascii="仿宋_GB2312" w:hAnsi="仿宋" w:eastAsia="仿宋_GB2312" w:cs="仿宋_GB2312"/>
          <w:sz w:val="28"/>
          <w:szCs w:val="28"/>
          <w:highlight w:val="none"/>
          <w:lang w:val="zh-CN"/>
        </w:rPr>
        <w:t>。</w:t>
      </w:r>
    </w:p>
    <w:p>
      <w:pPr>
        <w:adjustRightInd w:val="0"/>
        <w:snapToGrid w:val="0"/>
        <w:spacing w:line="360" w:lineRule="auto"/>
        <w:ind w:firstLine="560" w:firstLineChars="200"/>
        <w:jc w:val="left"/>
        <w:rPr>
          <w:rFonts w:asciiTheme="minorEastAsia" w:hAnsiTheme="minorEastAsia"/>
          <w:b/>
          <w:sz w:val="32"/>
          <w:szCs w:val="32"/>
          <w:highlight w:val="none"/>
        </w:rPr>
      </w:pPr>
      <w:r>
        <w:rPr>
          <w:rFonts w:hint="eastAsia" w:ascii="仿宋_GB2312" w:hAnsi="仿宋" w:eastAsia="仿宋_GB2312" w:cs="仿宋_GB2312"/>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6.1递交响应文件截止时间：</w:t>
      </w:r>
      <w:r>
        <w:rPr>
          <w:rFonts w:hint="eastAsia" w:ascii="仿宋_GB2312" w:eastAsia="仿宋_GB2312"/>
          <w:sz w:val="28"/>
          <w:szCs w:val="28"/>
          <w:highlight w:val="none"/>
          <w:u w:val="single"/>
        </w:rPr>
        <w:t xml:space="preserve"> 2022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00 </w:t>
      </w:r>
      <w:r>
        <w:rPr>
          <w:rFonts w:hint="eastAsia" w:ascii="仿宋_GB2312" w:eastAsia="仿宋_GB2312"/>
          <w:sz w:val="28"/>
          <w:szCs w:val="28"/>
          <w:highlight w:val="none"/>
        </w:rPr>
        <w:t>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6.2递交及快递地址：广州市荔湾区桥中南路10号。</w:t>
      </w:r>
      <w:r>
        <w:rPr>
          <w:rFonts w:hint="eastAsia" w:ascii="仿宋_GB2312" w:eastAsia="仿宋_GB2312"/>
          <w:sz w:val="28"/>
          <w:szCs w:val="28"/>
          <w:u w:val="single"/>
        </w:rPr>
        <w:t>广州市净水有限公司水质检测中心</w:t>
      </w:r>
      <w:r>
        <w:rPr>
          <w:rFonts w:hint="eastAsia" w:ascii="仿宋_GB2312" w:eastAsia="仿宋_GB2312"/>
          <w:sz w:val="28"/>
          <w:szCs w:val="28"/>
        </w:rPr>
        <w:t>。</w:t>
      </w:r>
    </w:p>
    <w:p>
      <w:pPr>
        <w:pStyle w:val="2"/>
        <w:ind w:firstLine="560" w:firstLineChars="200"/>
        <w:rPr>
          <w:rFonts w:eastAsia="仿宋_GB2312"/>
          <w:color w:val="auto"/>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防疫要求：基于目前疫情防控形势，我公司仅接受快递或自行送达形式递交响应文件，响应文件须于递交截止时间前送达，并放置于单位正门保安处。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w:t>
      </w:r>
      <w:r>
        <w:rPr>
          <w:rFonts w:ascii="仿宋_GB2312" w:hAnsi="仿宋" w:eastAsia="仿宋_GB2312"/>
          <w:sz w:val="28"/>
          <w:szCs w:val="28"/>
          <w:highlight w:val="none"/>
        </w:rPr>
        <w:t>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广州市净水有限公司水质检测中心</w:t>
      </w:r>
      <w:r>
        <w:rPr>
          <w:rFonts w:ascii="仿宋_GB2312" w:hAnsi="仿宋" w:eastAsia="仿宋_GB2312"/>
          <w:sz w:val="28"/>
          <w:szCs w:val="28"/>
          <w:highlight w:val="none"/>
        </w:rPr>
        <w:t>，电话：</w:t>
      </w:r>
      <w:r>
        <w:rPr>
          <w:rFonts w:ascii="仿宋_GB2312" w:hAnsi="仿宋" w:eastAsia="仿宋_GB2312"/>
          <w:sz w:val="28"/>
          <w:szCs w:val="28"/>
          <w:highlight w:val="none"/>
          <w:u w:val="single"/>
        </w:rPr>
        <w:t>81791223</w:t>
      </w:r>
      <w:r>
        <w:rPr>
          <w:rFonts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广州市荔湾区桥中南路1</w:t>
      </w:r>
      <w:r>
        <w:rPr>
          <w:rFonts w:ascii="仿宋_GB2312" w:hAnsi="仿宋" w:eastAsia="仿宋_GB2312"/>
          <w:sz w:val="28"/>
          <w:szCs w:val="28"/>
          <w:highlight w:val="none"/>
          <w:u w:val="single"/>
        </w:rPr>
        <w:t>0</w:t>
      </w:r>
      <w:r>
        <w:rPr>
          <w:rFonts w:hint="eastAsia" w:ascii="仿宋_GB2312" w:hAnsi="仿宋" w:eastAsia="仿宋_GB2312"/>
          <w:sz w:val="28"/>
          <w:szCs w:val="28"/>
          <w:highlight w:val="none"/>
          <w:u w:val="single"/>
        </w:rPr>
        <w:t>号（广州市净水有限公司水质检测中心）</w:t>
      </w:r>
      <w:r>
        <w:rPr>
          <w:rFonts w:ascii="仿宋_GB2312" w:hAnsi="仿宋" w:eastAsia="仿宋_GB2312"/>
          <w:sz w:val="28"/>
          <w:szCs w:val="28"/>
          <w:highlight w:val="none"/>
        </w:rPr>
        <w:t>。</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56" w:beforeLines="50" w:after="156" w:afterLines="50" w:line="600" w:lineRule="exact"/>
        <w:jc w:val="left"/>
        <w:rPr>
          <w:rFonts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10.联系方式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：广州市荔湾区桥中南路10号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白</w:t>
            </w:r>
            <w:r>
              <w:rPr>
                <w:rFonts w:hint="eastAsia" w:ascii="仿宋" w:hAnsi="仿宋" w:eastAsia="仿宋" w:cs="仿宋"/>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 w:hAnsi="仿宋" w:eastAsia="仿宋" w:cs="仿宋"/>
                <w:sz w:val="28"/>
                <w:szCs w:val="28"/>
                <w:highlight w:val="none"/>
              </w:rPr>
              <w:t>020-81791223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u w:val="single"/>
              </w:rPr>
              <w:t>2022</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10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ascii="仿宋_GB2312" w:eastAsia="仿宋_GB2312" w:hAnsiTheme="majorEastAsia"/>
          <w:sz w:val="28"/>
          <w:szCs w:val="28"/>
          <w:highlight w:val="none"/>
        </w:rPr>
      </w:pPr>
    </w:p>
    <w:p>
      <w:pPr>
        <w:pStyle w:val="2"/>
        <w:rPr>
          <w:color w:val="auto"/>
          <w:highlight w:val="none"/>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ind w:firstLine="0"/>
        <w:rPr>
          <w:color w:val="auto"/>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2331"/>
      <w:bookmarkStart w:id="15" w:name="_Toc19295"/>
      <w:bookmarkStart w:id="16" w:name="_Toc16557"/>
      <w:bookmarkStart w:id="17" w:name="_Toc25603"/>
      <w:bookmarkStart w:id="18" w:name="_Toc9448"/>
      <w:bookmarkStart w:id="19" w:name="_Toc2324"/>
      <w:bookmarkStart w:id="20" w:name="_Toc32588"/>
      <w:bookmarkStart w:id="21" w:name="_Toc23749"/>
      <w:bookmarkStart w:id="22" w:name="_Toc16705"/>
      <w:bookmarkStart w:id="23" w:name="_Toc7340"/>
    </w:p>
    <w:p>
      <w:pPr>
        <w:pStyle w:val="4"/>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3416"/>
      <w:bookmarkStart w:id="25" w:name="_Toc2339"/>
      <w:r>
        <w:rPr>
          <w:rFonts w:hint="eastAsia"/>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rPr>
          <w:color w:val="auto"/>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30"/>
        <w:rPr>
          <w:rFonts w:asciiTheme="majorEastAsia" w:hAnsiTheme="majorEastAsia" w:eastAsiaTheme="majorEastAsia"/>
          <w:b/>
          <w:color w:val="auto"/>
          <w:sz w:val="28"/>
          <w:szCs w:val="28"/>
        </w:rPr>
      </w:pPr>
    </w:p>
    <w:p>
      <w:pPr>
        <w:pStyle w:val="30"/>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9"/>
      </w:pPr>
    </w:p>
    <w:p>
      <w:pPr>
        <w:pStyle w:val="5"/>
      </w:pPr>
      <w:bookmarkStart w:id="28" w:name="_Toc87616371"/>
      <w:bookmarkStart w:id="29" w:name="_Toc7040"/>
      <w:bookmarkStart w:id="30" w:name="_Toc88209934"/>
      <w:bookmarkStart w:id="31" w:name="_Toc7303"/>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30"/>
        <w:rPr>
          <w:color w:val="auto"/>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广州市荔湾区桥中南路10号（广州市净水有限公司水质检测中心）</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7437"/>
      <w:bookmarkStart w:id="35" w:name="_Toc23581"/>
      <w:bookmarkStart w:id="36" w:name="_Toc10930"/>
      <w:bookmarkStart w:id="37" w:name="_Toc14870"/>
      <w:bookmarkStart w:id="38" w:name="_Toc14552"/>
      <w:bookmarkStart w:id="39" w:name="_Toc4952"/>
      <w:bookmarkStart w:id="40" w:name="_Toc7118"/>
      <w:bookmarkStart w:id="41" w:name="_Toc20594"/>
      <w:bookmarkStart w:id="42" w:name="_Toc19050"/>
      <w:bookmarkStart w:id="43" w:name="_Toc3156"/>
      <w:bookmarkStart w:id="44" w:name="_Toc19759"/>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9"/>
      </w:pPr>
    </w:p>
    <w:p>
      <w:pPr>
        <w:pStyle w:val="4"/>
      </w:pPr>
      <w:bookmarkStart w:id="45" w:name="_Toc21079"/>
      <w:bookmarkStart w:id="46" w:name="_Toc29484"/>
      <w:bookmarkStart w:id="47" w:name="_Toc87616378"/>
      <w:bookmarkStart w:id="48" w:name="_Toc7831"/>
      <w:bookmarkStart w:id="49" w:name="_Toc88209941"/>
      <w:bookmarkStart w:id="50" w:name="_Toc29345"/>
      <w:bookmarkStart w:id="51" w:name="_Toc21840"/>
      <w:bookmarkStart w:id="52" w:name="_Toc13898"/>
      <w:bookmarkStart w:id="53" w:name="_Toc12177"/>
      <w:bookmarkStart w:id="54" w:name="_Toc22212"/>
      <w:bookmarkStart w:id="55" w:name="_Toc32607"/>
      <w:bookmarkStart w:id="56" w:name="_Toc6308"/>
      <w:bookmarkStart w:id="57" w:name="_Toc3053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5"/>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rPr>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30"/>
        <w:rPr>
          <w:color w:val="auto"/>
          <w:szCs w:val="44"/>
        </w:rPr>
      </w:pPr>
    </w:p>
    <w:p>
      <w:pPr>
        <w:pStyle w:val="13"/>
        <w:adjustRightInd w:val="0"/>
        <w:snapToGrid w:val="0"/>
        <w:spacing w:line="300" w:lineRule="auto"/>
        <w:rPr>
          <w:rFonts w:ascii="仿宋_GB2312" w:hAnsi="仿宋_GB2312" w:eastAsia="仿宋_GB2312" w:cs="仿宋_GB2312"/>
          <w:bCs/>
          <w:sz w:val="30"/>
          <w:szCs w:val="30"/>
        </w:rPr>
      </w:pPr>
      <w:r>
        <w:rPr>
          <w:rFonts w:hint="eastAsia" w:ascii="仿宋_GB2312" w:hAnsi="仿宋_GB2312" w:eastAsia="仿宋_GB2312" w:cs="仿宋_GB2312"/>
          <w:b/>
          <w:sz w:val="28"/>
          <w:szCs w:val="28"/>
          <w:lang w:val="zh-CN"/>
        </w:rPr>
        <w:t>一、项目情况介绍</w:t>
      </w:r>
    </w:p>
    <w:p>
      <w:pPr>
        <w:ind w:firstLine="560" w:firstLineChars="200"/>
        <w:rPr>
          <w:rFonts w:ascii="仿宋" w:hAnsi="仿宋" w:eastAsia="仿宋" w:cs="仿宋"/>
          <w:sz w:val="28"/>
          <w:szCs w:val="28"/>
        </w:rPr>
      </w:pPr>
      <w:r>
        <w:rPr>
          <w:rFonts w:hint="eastAsia" w:ascii="仿宋" w:hAnsi="仿宋" w:eastAsia="仿宋" w:cs="仿宋"/>
          <w:sz w:val="28"/>
          <w:szCs w:val="28"/>
        </w:rPr>
        <w:t>本项目为广州市净水有限公司水质中心实验室操作台设施、样品瓶清洗池及试剂柜改造项目，项目拟定对水质中心214室、217室、304室、305室、307室实验操作台进行包括加装操作台、更换柜门铰链等改造；对中心213室、212室进行样品瓶清洗池及试剂柜（包括水龙头、水槽等）进行更新改造。</w:t>
      </w:r>
      <w:r>
        <w:rPr>
          <w:rFonts w:hint="eastAsia" w:ascii="仿宋_GB2312" w:eastAsia="仿宋_GB2312"/>
          <w:sz w:val="28"/>
          <w:szCs w:val="28"/>
        </w:rPr>
        <w:t xml:space="preserve">                 </w:t>
      </w:r>
    </w:p>
    <w:p>
      <w:pPr>
        <w:pStyle w:val="13"/>
        <w:widowControl/>
        <w:numPr>
          <w:ilvl w:val="0"/>
          <w:numId w:val="4"/>
        </w:numPr>
        <w:adjustRightInd w:val="0"/>
        <w:snapToGrid w:val="0"/>
        <w:spacing w:line="300" w:lineRule="auto"/>
        <w:rPr>
          <w:rFonts w:ascii="仿宋_GB2312" w:hAnsi="仿宋_GB2312" w:eastAsia="仿宋_GB2312" w:cs="仿宋_GB2312"/>
          <w:bCs/>
          <w:sz w:val="28"/>
          <w:szCs w:val="28"/>
        </w:rPr>
      </w:pPr>
      <w:r>
        <w:rPr>
          <w:rFonts w:hint="eastAsia" w:ascii="仿宋_GB2312" w:hAnsi="仿宋_GB2312" w:eastAsia="仿宋_GB2312" w:cs="仿宋_GB2312"/>
          <w:b/>
          <w:sz w:val="28"/>
          <w:szCs w:val="28"/>
          <w:lang w:val="zh-CN"/>
        </w:rPr>
        <w:t>项目技术要求</w:t>
      </w:r>
    </w:p>
    <w:p>
      <w:pPr>
        <w:pStyle w:val="14"/>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工程量清单：</w:t>
      </w:r>
    </w:p>
    <w:tbl>
      <w:tblPr>
        <w:tblStyle w:val="25"/>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19"/>
        <w:gridCol w:w="1344"/>
        <w:gridCol w:w="3923"/>
        <w:gridCol w:w="664"/>
        <w:gridCol w:w="68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pPr>
              <w:widowControl/>
              <w:spacing w:line="0" w:lineRule="atLeast"/>
              <w:jc w:val="center"/>
              <w:rPr>
                <w:rFonts w:ascii="仿宋" w:hAnsi="仿宋" w:eastAsia="仿宋" w:cs="仿宋"/>
                <w:b/>
                <w:bCs/>
                <w:szCs w:val="21"/>
              </w:rPr>
            </w:pPr>
            <w:r>
              <w:rPr>
                <w:rFonts w:hint="eastAsia" w:ascii="仿宋" w:hAnsi="仿宋" w:eastAsia="仿宋" w:cs="仿宋"/>
                <w:b/>
                <w:bCs/>
                <w:szCs w:val="21"/>
                <w:lang w:bidi="ar"/>
              </w:rPr>
              <w:t>序号</w:t>
            </w:r>
          </w:p>
        </w:tc>
        <w:tc>
          <w:tcPr>
            <w:tcW w:w="1019" w:type="dxa"/>
            <w:vAlign w:val="center"/>
          </w:tcPr>
          <w:p>
            <w:pPr>
              <w:widowControl/>
              <w:spacing w:line="0" w:lineRule="atLeast"/>
              <w:jc w:val="center"/>
              <w:rPr>
                <w:rFonts w:ascii="仿宋" w:hAnsi="仿宋" w:eastAsia="仿宋" w:cs="仿宋"/>
                <w:b/>
                <w:bCs/>
                <w:szCs w:val="21"/>
                <w:lang w:bidi="ar"/>
              </w:rPr>
            </w:pPr>
            <w:r>
              <w:rPr>
                <w:rFonts w:hint="eastAsia" w:ascii="仿宋" w:hAnsi="仿宋" w:eastAsia="仿宋" w:cs="仿宋"/>
                <w:b/>
                <w:bCs/>
                <w:szCs w:val="21"/>
                <w:lang w:bidi="ar"/>
              </w:rPr>
              <w:t>实验室</w:t>
            </w:r>
          </w:p>
        </w:tc>
        <w:tc>
          <w:tcPr>
            <w:tcW w:w="1344" w:type="dxa"/>
            <w:vAlign w:val="center"/>
          </w:tcPr>
          <w:p>
            <w:pPr>
              <w:widowControl/>
              <w:spacing w:line="0" w:lineRule="atLeast"/>
              <w:jc w:val="center"/>
              <w:rPr>
                <w:rFonts w:ascii="仿宋" w:hAnsi="仿宋" w:eastAsia="仿宋" w:cs="仿宋"/>
                <w:b/>
                <w:bCs/>
                <w:szCs w:val="21"/>
                <w:lang w:bidi="ar"/>
              </w:rPr>
            </w:pPr>
            <w:r>
              <w:rPr>
                <w:rFonts w:hint="eastAsia" w:ascii="仿宋" w:hAnsi="仿宋" w:eastAsia="仿宋" w:cs="仿宋"/>
                <w:b/>
                <w:bCs/>
                <w:szCs w:val="21"/>
                <w:lang w:bidi="ar"/>
              </w:rPr>
              <w:t>产品内容</w:t>
            </w:r>
          </w:p>
        </w:tc>
        <w:tc>
          <w:tcPr>
            <w:tcW w:w="3923" w:type="dxa"/>
            <w:vAlign w:val="center"/>
          </w:tcPr>
          <w:p>
            <w:pPr>
              <w:widowControl/>
              <w:spacing w:line="0" w:lineRule="atLeast"/>
              <w:jc w:val="center"/>
              <w:rPr>
                <w:rFonts w:ascii="仿宋" w:hAnsi="仿宋" w:eastAsia="仿宋" w:cs="仿宋"/>
                <w:b/>
                <w:bCs/>
                <w:szCs w:val="21"/>
              </w:rPr>
            </w:pPr>
            <w:r>
              <w:rPr>
                <w:rFonts w:hint="eastAsia" w:ascii="仿宋" w:hAnsi="仿宋" w:eastAsia="仿宋" w:cs="仿宋"/>
                <w:b/>
                <w:bCs/>
                <w:szCs w:val="21"/>
                <w:lang w:bidi="ar"/>
              </w:rPr>
              <w:t>技术参数及功能要求</w:t>
            </w:r>
          </w:p>
        </w:tc>
        <w:tc>
          <w:tcPr>
            <w:tcW w:w="664" w:type="dxa"/>
            <w:vAlign w:val="center"/>
          </w:tcPr>
          <w:p>
            <w:pPr>
              <w:widowControl/>
              <w:spacing w:line="0" w:lineRule="atLeast"/>
              <w:jc w:val="center"/>
              <w:rPr>
                <w:rFonts w:ascii="仿宋" w:hAnsi="仿宋" w:eastAsia="仿宋" w:cs="仿宋"/>
                <w:b/>
                <w:bCs/>
                <w:szCs w:val="21"/>
                <w:lang w:bidi="ar"/>
              </w:rPr>
            </w:pPr>
            <w:r>
              <w:rPr>
                <w:rFonts w:hint="eastAsia" w:ascii="仿宋" w:hAnsi="仿宋" w:eastAsia="仿宋" w:cs="仿宋"/>
                <w:b/>
                <w:bCs/>
                <w:szCs w:val="21"/>
                <w:lang w:bidi="ar"/>
              </w:rPr>
              <w:t>单位</w:t>
            </w:r>
          </w:p>
        </w:tc>
        <w:tc>
          <w:tcPr>
            <w:tcW w:w="686" w:type="dxa"/>
            <w:vAlign w:val="center"/>
          </w:tcPr>
          <w:p>
            <w:pPr>
              <w:widowControl/>
              <w:spacing w:line="0" w:lineRule="atLeast"/>
              <w:jc w:val="center"/>
              <w:rPr>
                <w:rFonts w:ascii="仿宋" w:hAnsi="仿宋" w:eastAsia="仿宋" w:cs="仿宋"/>
                <w:b/>
                <w:bCs/>
                <w:szCs w:val="21"/>
              </w:rPr>
            </w:pPr>
            <w:r>
              <w:rPr>
                <w:rFonts w:hint="eastAsia" w:ascii="仿宋" w:hAnsi="仿宋" w:eastAsia="仿宋" w:cs="仿宋"/>
                <w:b/>
                <w:bCs/>
                <w:szCs w:val="21"/>
                <w:lang w:bidi="ar"/>
              </w:rPr>
              <w:t>数量</w:t>
            </w:r>
          </w:p>
        </w:tc>
        <w:tc>
          <w:tcPr>
            <w:tcW w:w="1129" w:type="dxa"/>
            <w:vAlign w:val="center"/>
          </w:tcPr>
          <w:p>
            <w:pPr>
              <w:widowControl/>
              <w:spacing w:line="0" w:lineRule="atLeast"/>
              <w:jc w:val="center"/>
              <w:rPr>
                <w:rFonts w:ascii="仿宋" w:hAnsi="仿宋" w:eastAsia="仿宋" w:cs="仿宋"/>
                <w:b/>
                <w:bCs/>
                <w:szCs w:val="21"/>
                <w:lang w:bidi="ar"/>
              </w:rPr>
            </w:pPr>
            <w:r>
              <w:rPr>
                <w:rFonts w:hint="eastAsia" w:ascii="仿宋" w:hAnsi="仿宋" w:eastAsia="仿宋" w:cs="仿宋"/>
                <w:b/>
                <w:bCs/>
                <w:szCs w:val="21"/>
                <w:lang w:bidi="ar"/>
              </w:rPr>
              <w:t>含税限价（元）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w:t>
            </w:r>
          </w:p>
        </w:tc>
        <w:tc>
          <w:tcPr>
            <w:tcW w:w="1019" w:type="dxa"/>
            <w:vAlign w:val="center"/>
          </w:tcPr>
          <w:p>
            <w:pPr>
              <w:widowControl/>
              <w:jc w:val="center"/>
              <w:rPr>
                <w:rFonts w:ascii="仿宋" w:hAnsi="仿宋" w:eastAsia="仿宋" w:cs="仿宋"/>
                <w:szCs w:val="21"/>
              </w:rPr>
            </w:pPr>
            <w:r>
              <w:rPr>
                <w:rFonts w:hint="eastAsia" w:ascii="仿宋" w:hAnsi="仿宋" w:eastAsia="仿宋" w:cs="仿宋"/>
                <w:szCs w:val="21"/>
              </w:rPr>
              <w:t>212室</w:t>
            </w:r>
          </w:p>
        </w:tc>
        <w:tc>
          <w:tcPr>
            <w:tcW w:w="1344" w:type="dxa"/>
            <w:vAlign w:val="center"/>
          </w:tcPr>
          <w:p>
            <w:pPr>
              <w:widowControl/>
              <w:jc w:val="center"/>
              <w:rPr>
                <w:rFonts w:ascii="仿宋" w:hAnsi="仿宋" w:eastAsia="仿宋" w:cs="仿宋"/>
                <w:szCs w:val="21"/>
              </w:rPr>
            </w:pPr>
            <w:r>
              <w:rPr>
                <w:rFonts w:hint="eastAsia" w:ascii="仿宋" w:hAnsi="仿宋" w:eastAsia="仿宋" w:cs="仿宋"/>
                <w:szCs w:val="21"/>
              </w:rPr>
              <w:t>PP试剂柜</w:t>
            </w:r>
          </w:p>
        </w:tc>
        <w:tc>
          <w:tcPr>
            <w:tcW w:w="3923" w:type="dxa"/>
            <w:vAlign w:val="center"/>
          </w:tcPr>
          <w:p>
            <w:pPr>
              <w:widowControl/>
              <w:jc w:val="left"/>
              <w:rPr>
                <w:rFonts w:ascii="仿宋" w:hAnsi="仿宋" w:eastAsia="仿宋" w:cs="仿宋"/>
                <w:szCs w:val="21"/>
              </w:rPr>
            </w:pPr>
            <w:r>
              <w:rPr>
                <w:rFonts w:hint="eastAsia" w:ascii="仿宋" w:hAnsi="仿宋" w:eastAsia="仿宋" w:cs="仿宋"/>
                <w:szCs w:val="21"/>
              </w:rPr>
              <w:t>1.规格：900*450*1800mm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2.pp材质</w:t>
            </w:r>
          </w:p>
        </w:tc>
        <w:tc>
          <w:tcPr>
            <w:tcW w:w="664" w:type="dxa"/>
            <w:vAlign w:val="center"/>
          </w:tcPr>
          <w:p>
            <w:pPr>
              <w:widowControl/>
              <w:jc w:val="center"/>
              <w:rPr>
                <w:rFonts w:ascii="仿宋" w:hAnsi="仿宋" w:eastAsia="仿宋" w:cs="仿宋"/>
                <w:szCs w:val="21"/>
              </w:rPr>
            </w:pPr>
            <w:r>
              <w:rPr>
                <w:rFonts w:hint="eastAsia" w:ascii="仿宋" w:hAnsi="仿宋" w:eastAsia="仿宋" w:cs="仿宋"/>
                <w:szCs w:val="21"/>
              </w:rPr>
              <w:t>个</w:t>
            </w:r>
          </w:p>
        </w:tc>
        <w:tc>
          <w:tcPr>
            <w:tcW w:w="686" w:type="dxa"/>
            <w:vAlign w:val="center"/>
          </w:tcPr>
          <w:p>
            <w:pPr>
              <w:widowControl/>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2090.50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w:t>
            </w:r>
          </w:p>
        </w:tc>
        <w:tc>
          <w:tcPr>
            <w:tcW w:w="1019" w:type="dxa"/>
            <w:vMerge w:val="restart"/>
            <w:vAlign w:val="center"/>
          </w:tcPr>
          <w:p>
            <w:pPr>
              <w:widowControl/>
              <w:jc w:val="center"/>
              <w:rPr>
                <w:rFonts w:ascii="仿宋" w:hAnsi="仿宋" w:eastAsia="仿宋" w:cs="仿宋"/>
                <w:szCs w:val="21"/>
              </w:rPr>
            </w:pPr>
            <w:r>
              <w:rPr>
                <w:rFonts w:hint="eastAsia" w:ascii="仿宋" w:hAnsi="仿宋" w:eastAsia="仿宋" w:cs="仿宋"/>
                <w:szCs w:val="21"/>
              </w:rPr>
              <w:t>213室</w:t>
            </w:r>
          </w:p>
        </w:tc>
        <w:tc>
          <w:tcPr>
            <w:tcW w:w="1344" w:type="dxa"/>
            <w:vAlign w:val="center"/>
          </w:tcPr>
          <w:p>
            <w:pPr>
              <w:jc w:val="left"/>
              <w:rPr>
                <w:rFonts w:ascii="仿宋" w:hAnsi="仿宋" w:eastAsia="仿宋" w:cs="仿宋"/>
                <w:szCs w:val="21"/>
              </w:rPr>
            </w:pPr>
            <w:r>
              <w:rPr>
                <w:rFonts w:hint="eastAsia" w:ascii="仿宋" w:hAnsi="仿宋" w:eastAsia="仿宋" w:cs="仿宋"/>
                <w:szCs w:val="21"/>
              </w:rPr>
              <w:t>边台</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1.规格：2000*750*850mm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2.钢木结构，12.7mm厚实芯理化板台面</w:t>
            </w:r>
          </w:p>
        </w:tc>
        <w:tc>
          <w:tcPr>
            <w:tcW w:w="664" w:type="dxa"/>
            <w:vAlign w:val="center"/>
          </w:tcPr>
          <w:p>
            <w:pPr>
              <w:widowControl/>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2712.00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w:t>
            </w:r>
          </w:p>
        </w:tc>
        <w:tc>
          <w:tcPr>
            <w:tcW w:w="1019" w:type="dxa"/>
            <w:vMerge w:val="continue"/>
            <w:vAlign w:val="center"/>
          </w:tcPr>
          <w:p>
            <w:pPr>
              <w:widowControl/>
              <w:jc w:val="center"/>
              <w:rPr>
                <w:rFonts w:ascii="仿宋" w:hAnsi="仿宋" w:eastAsia="仿宋" w:cs="仿宋"/>
                <w:szCs w:val="21"/>
              </w:rPr>
            </w:pPr>
          </w:p>
        </w:tc>
        <w:tc>
          <w:tcPr>
            <w:tcW w:w="1344" w:type="dxa"/>
            <w:vAlign w:val="center"/>
          </w:tcPr>
          <w:p>
            <w:pPr>
              <w:jc w:val="left"/>
              <w:rPr>
                <w:rFonts w:ascii="仿宋" w:hAnsi="仿宋" w:eastAsia="仿宋" w:cs="仿宋"/>
                <w:szCs w:val="21"/>
              </w:rPr>
            </w:pPr>
            <w:r>
              <w:rPr>
                <w:rFonts w:hint="eastAsia" w:ascii="仿宋" w:hAnsi="仿宋" w:eastAsia="仿宋" w:cs="仿宋"/>
                <w:szCs w:val="21"/>
              </w:rPr>
              <w:t>PP水槽</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1.规格：860*490*355mm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2.聚丙稀（PP）；PP具有优良的耐热性</w:t>
            </w:r>
          </w:p>
        </w:tc>
        <w:tc>
          <w:tcPr>
            <w:tcW w:w="664" w:type="dxa"/>
            <w:vAlign w:val="center"/>
          </w:tcPr>
          <w:p>
            <w:pPr>
              <w:widowControl/>
              <w:jc w:val="center"/>
              <w:rPr>
                <w:rFonts w:ascii="仿宋" w:hAnsi="仿宋" w:eastAsia="仿宋" w:cs="仿宋"/>
                <w:szCs w:val="21"/>
              </w:rPr>
            </w:pPr>
            <w:r>
              <w:rPr>
                <w:rFonts w:hint="eastAsia" w:ascii="仿宋" w:hAnsi="仿宋" w:eastAsia="仿宋" w:cs="仿宋"/>
                <w:szCs w:val="21"/>
              </w:rPr>
              <w:t>套</w:t>
            </w:r>
          </w:p>
        </w:tc>
        <w:tc>
          <w:tcPr>
            <w:tcW w:w="686"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1695.00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4</w:t>
            </w:r>
          </w:p>
        </w:tc>
        <w:tc>
          <w:tcPr>
            <w:tcW w:w="1019" w:type="dxa"/>
            <w:vMerge w:val="continue"/>
            <w:vAlign w:val="center"/>
          </w:tcPr>
          <w:p>
            <w:pPr>
              <w:widowControl/>
              <w:jc w:val="center"/>
              <w:rPr>
                <w:rFonts w:ascii="仿宋" w:hAnsi="仿宋" w:eastAsia="仿宋" w:cs="仿宋"/>
                <w:szCs w:val="21"/>
              </w:rPr>
            </w:pPr>
          </w:p>
        </w:tc>
        <w:tc>
          <w:tcPr>
            <w:tcW w:w="1344" w:type="dxa"/>
            <w:vAlign w:val="center"/>
          </w:tcPr>
          <w:p>
            <w:pPr>
              <w:jc w:val="left"/>
              <w:rPr>
                <w:rFonts w:ascii="仿宋" w:hAnsi="仿宋" w:eastAsia="仿宋" w:cs="仿宋"/>
                <w:szCs w:val="21"/>
              </w:rPr>
            </w:pPr>
            <w:r>
              <w:rPr>
                <w:rFonts w:hint="eastAsia" w:ascii="仿宋" w:hAnsi="仿宋" w:eastAsia="仿宋" w:cs="仿宋"/>
                <w:szCs w:val="21"/>
              </w:rPr>
              <w:t>实验室水龙头</w:t>
            </w:r>
          </w:p>
        </w:tc>
        <w:tc>
          <w:tcPr>
            <w:tcW w:w="3923" w:type="dxa"/>
            <w:vAlign w:val="center"/>
          </w:tcPr>
          <w:p>
            <w:pPr>
              <w:numPr>
                <w:ilvl w:val="0"/>
                <w:numId w:val="5"/>
              </w:numPr>
              <w:jc w:val="left"/>
              <w:rPr>
                <w:rFonts w:ascii="仿宋" w:hAnsi="仿宋" w:eastAsia="仿宋" w:cs="仿宋"/>
                <w:szCs w:val="21"/>
              </w:rPr>
            </w:pPr>
            <w:r>
              <w:rPr>
                <w:rFonts w:hint="eastAsia" w:ascii="仿宋" w:hAnsi="仿宋" w:eastAsia="仿宋" w:cs="仿宋"/>
                <w:szCs w:val="21"/>
              </w:rPr>
              <w:t>三孔</w:t>
            </w:r>
          </w:p>
          <w:p>
            <w:pPr>
              <w:jc w:val="left"/>
              <w:rPr>
                <w:rFonts w:ascii="仿宋" w:hAnsi="仿宋" w:eastAsia="仿宋" w:cs="仿宋"/>
                <w:szCs w:val="21"/>
              </w:rPr>
            </w:pPr>
            <w:r>
              <w:rPr>
                <w:rFonts w:hint="eastAsia" w:ascii="仿宋" w:hAnsi="仿宋" w:eastAsia="仿宋" w:cs="仿宋"/>
                <w:szCs w:val="21"/>
              </w:rPr>
              <w:t>2.基材：黄铜</w:t>
            </w:r>
          </w:p>
          <w:p>
            <w:pPr>
              <w:jc w:val="left"/>
              <w:rPr>
                <w:rFonts w:ascii="仿宋" w:hAnsi="仿宋" w:eastAsia="仿宋" w:cs="仿宋"/>
                <w:szCs w:val="21"/>
              </w:rPr>
            </w:pPr>
            <w:r>
              <w:rPr>
                <w:rFonts w:hint="eastAsia" w:ascii="仿宋" w:hAnsi="仿宋" w:eastAsia="仿宋" w:cs="仿宋"/>
                <w:szCs w:val="21"/>
              </w:rPr>
              <w:t>3.密封件:丁腈胶圈</w:t>
            </w:r>
          </w:p>
          <w:p>
            <w:pPr>
              <w:jc w:val="left"/>
              <w:rPr>
                <w:rFonts w:ascii="仿宋" w:hAnsi="仿宋" w:eastAsia="仿宋" w:cs="仿宋"/>
                <w:szCs w:val="21"/>
              </w:rPr>
            </w:pPr>
            <w:r>
              <w:rPr>
                <w:rFonts w:hint="eastAsia" w:ascii="仿宋" w:hAnsi="仿宋" w:eastAsia="仿宋" w:cs="仿宋"/>
                <w:szCs w:val="21"/>
              </w:rPr>
              <w:t>4.润滑剂：硅树脂</w:t>
            </w:r>
          </w:p>
          <w:p>
            <w:pPr>
              <w:jc w:val="left"/>
              <w:rPr>
                <w:rFonts w:ascii="仿宋" w:hAnsi="仿宋" w:eastAsia="仿宋" w:cs="仿宋"/>
                <w:szCs w:val="21"/>
              </w:rPr>
            </w:pPr>
            <w:r>
              <w:rPr>
                <w:rFonts w:hint="eastAsia" w:ascii="仿宋" w:hAnsi="仿宋" w:eastAsia="仿宋" w:cs="仿宋"/>
                <w:szCs w:val="21"/>
              </w:rPr>
              <w:t>5.焊剂：Ag55:Sn</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6.阀芯：陶瓷</w:t>
            </w:r>
          </w:p>
        </w:tc>
        <w:tc>
          <w:tcPr>
            <w:tcW w:w="664" w:type="dxa"/>
            <w:vAlign w:val="center"/>
          </w:tcPr>
          <w:p>
            <w:pPr>
              <w:widowControl/>
              <w:jc w:val="center"/>
              <w:rPr>
                <w:rFonts w:ascii="仿宋" w:hAnsi="仿宋" w:eastAsia="仿宋" w:cs="仿宋"/>
                <w:szCs w:val="21"/>
              </w:rPr>
            </w:pPr>
            <w:r>
              <w:rPr>
                <w:rFonts w:hint="eastAsia" w:ascii="仿宋" w:hAnsi="仿宋" w:eastAsia="仿宋" w:cs="仿宋"/>
                <w:szCs w:val="21"/>
              </w:rPr>
              <w:t>套</w:t>
            </w:r>
          </w:p>
        </w:tc>
        <w:tc>
          <w:tcPr>
            <w:tcW w:w="686"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1017.00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5</w:t>
            </w:r>
          </w:p>
        </w:tc>
        <w:tc>
          <w:tcPr>
            <w:tcW w:w="1019" w:type="dxa"/>
            <w:vMerge w:val="restart"/>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214室</w:t>
            </w:r>
          </w:p>
        </w:tc>
        <w:tc>
          <w:tcPr>
            <w:tcW w:w="134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不锈钢台</w:t>
            </w:r>
          </w:p>
        </w:tc>
        <w:tc>
          <w:tcPr>
            <w:tcW w:w="3923" w:type="dxa"/>
            <w:vAlign w:val="center"/>
          </w:tcPr>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1.规格：950*600*850mm；</w:t>
            </w:r>
          </w:p>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2.304不锈钢结构，两层</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张</w:t>
            </w:r>
          </w:p>
        </w:tc>
        <w:tc>
          <w:tcPr>
            <w:tcW w:w="686"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2844.21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6</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不锈钢台</w:t>
            </w:r>
          </w:p>
        </w:tc>
        <w:tc>
          <w:tcPr>
            <w:tcW w:w="3923" w:type="dxa"/>
            <w:vAlign w:val="center"/>
          </w:tcPr>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1.规格：2000*600*850mm</w:t>
            </w:r>
          </w:p>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2.304不锈钢结构，两层</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张</w:t>
            </w:r>
          </w:p>
        </w:tc>
        <w:tc>
          <w:tcPr>
            <w:tcW w:w="686"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11978.00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7</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彩钢板插座</w:t>
            </w:r>
          </w:p>
        </w:tc>
        <w:tc>
          <w:tcPr>
            <w:tcW w:w="3923" w:type="dxa"/>
            <w:vAlign w:val="center"/>
          </w:tcPr>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每1米配插座1个</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个</w:t>
            </w:r>
          </w:p>
        </w:tc>
        <w:tc>
          <w:tcPr>
            <w:tcW w:w="686"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5</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723.20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8</w:t>
            </w:r>
          </w:p>
        </w:tc>
        <w:tc>
          <w:tcPr>
            <w:tcW w:w="1019"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217室</w:t>
            </w:r>
          </w:p>
        </w:tc>
        <w:tc>
          <w:tcPr>
            <w:tcW w:w="134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铰链</w:t>
            </w:r>
          </w:p>
        </w:tc>
        <w:tc>
          <w:tcPr>
            <w:tcW w:w="3923" w:type="dxa"/>
          </w:tcPr>
          <w:p>
            <w:pPr>
              <w:pStyle w:val="14"/>
              <w:rPr>
                <w:rFonts w:ascii="仿宋" w:hAnsi="仿宋" w:eastAsia="仿宋" w:cs="仿宋"/>
                <w:color w:val="auto"/>
                <w:kern w:val="2"/>
                <w:sz w:val="21"/>
                <w:szCs w:val="21"/>
              </w:rPr>
            </w:pPr>
            <w:r>
              <w:rPr>
                <w:rFonts w:hint="eastAsia" w:ascii="仿宋" w:hAnsi="仿宋" w:eastAsia="仿宋" w:cs="仿宋"/>
                <w:color w:val="auto"/>
                <w:kern w:val="2"/>
                <w:sz w:val="21"/>
                <w:szCs w:val="21"/>
              </w:rPr>
              <w:t>更换柜门铰链4组，确保储物柜正常使用</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套</w:t>
            </w:r>
          </w:p>
        </w:tc>
        <w:tc>
          <w:tcPr>
            <w:tcW w:w="686"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4</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406.80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9</w:t>
            </w:r>
          </w:p>
        </w:tc>
        <w:tc>
          <w:tcPr>
            <w:tcW w:w="1019" w:type="dxa"/>
            <w:vMerge w:val="restart"/>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304室</w:t>
            </w: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1.规格：2300*750*850mm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2.钢木结构，12.7mm厚实芯理化板台面，台面：灰白色</w:t>
            </w:r>
          </w:p>
        </w:tc>
        <w:tc>
          <w:tcPr>
            <w:tcW w:w="664" w:type="dxa"/>
            <w:vAlign w:val="center"/>
          </w:tcPr>
          <w:p>
            <w:pPr>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3306.38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10</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1.规格：3030*750*850mm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2.钢木结构，12.7mm厚实芯理化板台面，台面：灰白色</w:t>
            </w:r>
          </w:p>
        </w:tc>
        <w:tc>
          <w:tcPr>
            <w:tcW w:w="664" w:type="dxa"/>
            <w:vAlign w:val="center"/>
          </w:tcPr>
          <w:p>
            <w:pPr>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4355.02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11</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转角柜</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1.规格：1000*1000*850mm</w:t>
            </w:r>
          </w:p>
          <w:p>
            <w:pPr>
              <w:pStyle w:val="2"/>
              <w:spacing w:line="240" w:lineRule="auto"/>
              <w:ind w:firstLine="0"/>
              <w:jc w:val="left"/>
              <w:rPr>
                <w:rFonts w:ascii="仿宋" w:hAnsi="仿宋" w:eastAsia="仿宋" w:cs="仿宋"/>
                <w:color w:val="auto"/>
                <w:kern w:val="2"/>
                <w:sz w:val="21"/>
                <w:szCs w:val="21"/>
              </w:rPr>
            </w:pPr>
            <w:r>
              <w:rPr>
                <w:rFonts w:hint="eastAsia" w:ascii="仿宋" w:hAnsi="仿宋" w:eastAsia="仿宋" w:cs="仿宋"/>
                <w:color w:val="auto"/>
                <w:kern w:val="2"/>
                <w:sz w:val="21"/>
                <w:szCs w:val="21"/>
              </w:rPr>
              <w:t>2.钢木结构，12.7mm厚实芯理化板台面，台面：灰白色</w:t>
            </w:r>
          </w:p>
        </w:tc>
        <w:tc>
          <w:tcPr>
            <w:tcW w:w="664" w:type="dxa"/>
            <w:vAlign w:val="center"/>
          </w:tcPr>
          <w:p>
            <w:pPr>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2156.04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12</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jc w:val="left"/>
              <w:rPr>
                <w:rFonts w:ascii="仿宋" w:hAnsi="仿宋" w:eastAsia="仿宋" w:cs="仿宋"/>
                <w:szCs w:val="21"/>
              </w:rPr>
            </w:pPr>
            <w:r>
              <w:rPr>
                <w:rFonts w:hint="eastAsia" w:ascii="仿宋" w:hAnsi="仿宋" w:eastAsia="仿宋" w:cs="仿宋"/>
                <w:szCs w:val="21"/>
              </w:rPr>
              <w:t>1.规格：1600*750*850mm</w:t>
            </w:r>
          </w:p>
          <w:p>
            <w:pPr>
              <w:jc w:val="left"/>
              <w:rPr>
                <w:rFonts w:ascii="仿宋" w:hAnsi="仿宋" w:eastAsia="仿宋" w:cs="仿宋"/>
                <w:szCs w:val="21"/>
              </w:rPr>
            </w:pPr>
            <w:r>
              <w:rPr>
                <w:rFonts w:hint="eastAsia" w:ascii="仿宋" w:hAnsi="仿宋" w:eastAsia="仿宋" w:cs="仿宋"/>
                <w:szCs w:val="21"/>
              </w:rPr>
              <w:t>2.钢木结构，12.7mm厚实芯理化板台面，台面：灰白色</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2299.55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13</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铝线盒+</w:t>
            </w:r>
          </w:p>
          <w:p>
            <w:pPr>
              <w:spacing w:line="0" w:lineRule="atLeast"/>
              <w:jc w:val="center"/>
              <w:rPr>
                <w:rFonts w:ascii="仿宋" w:hAnsi="仿宋" w:eastAsia="仿宋" w:cs="仿宋"/>
                <w:szCs w:val="21"/>
              </w:rPr>
            </w:pPr>
            <w:r>
              <w:rPr>
                <w:rFonts w:hint="eastAsia" w:ascii="仿宋" w:hAnsi="仿宋" w:eastAsia="仿宋" w:cs="仿宋"/>
                <w:szCs w:val="21"/>
              </w:rPr>
              <w:t>插座</w:t>
            </w:r>
          </w:p>
        </w:tc>
        <w:tc>
          <w:tcPr>
            <w:tcW w:w="3923" w:type="dxa"/>
            <w:vAlign w:val="center"/>
          </w:tcPr>
          <w:p>
            <w:pPr>
              <w:spacing w:line="0" w:lineRule="atLeast"/>
              <w:rPr>
                <w:rFonts w:ascii="仿宋" w:hAnsi="仿宋" w:eastAsia="仿宋" w:cs="仿宋"/>
                <w:szCs w:val="21"/>
              </w:rPr>
            </w:pPr>
            <w:r>
              <w:rPr>
                <w:rFonts w:hint="eastAsia" w:ascii="仿宋" w:hAnsi="仿宋" w:eastAsia="仿宋" w:cs="仿宋"/>
                <w:szCs w:val="21"/>
              </w:rPr>
              <w:t>每1米配插座1个</w:t>
            </w:r>
          </w:p>
        </w:tc>
        <w:tc>
          <w:tcPr>
            <w:tcW w:w="664"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个</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7</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711.90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14</w:t>
            </w:r>
          </w:p>
        </w:tc>
        <w:tc>
          <w:tcPr>
            <w:tcW w:w="1019" w:type="dxa"/>
            <w:vMerge w:val="restart"/>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305室</w:t>
            </w: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1.规格：4875*750*850mm</w:t>
            </w:r>
          </w:p>
          <w:p>
            <w:pPr>
              <w:spacing w:line="0" w:lineRule="atLeast"/>
              <w:jc w:val="left"/>
              <w:rPr>
                <w:rFonts w:ascii="仿宋" w:hAnsi="仿宋" w:eastAsia="仿宋" w:cs="仿宋"/>
                <w:szCs w:val="21"/>
              </w:rPr>
            </w:pPr>
            <w:r>
              <w:rPr>
                <w:rFonts w:hint="eastAsia" w:ascii="仿宋" w:hAnsi="仿宋" w:eastAsia="仿宋" w:cs="仿宋"/>
                <w:szCs w:val="21"/>
              </w:rPr>
              <w:t>2.钢木结构，12.7mm厚实芯理化板台面，台面：灰白色</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7006.00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15</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铝线盒+</w:t>
            </w:r>
          </w:p>
          <w:p>
            <w:pPr>
              <w:spacing w:line="0" w:lineRule="atLeast"/>
              <w:jc w:val="center"/>
              <w:rPr>
                <w:rFonts w:ascii="仿宋" w:hAnsi="仿宋" w:eastAsia="仿宋" w:cs="仿宋"/>
                <w:szCs w:val="21"/>
              </w:rPr>
            </w:pPr>
            <w:r>
              <w:rPr>
                <w:rFonts w:hint="eastAsia" w:ascii="仿宋" w:hAnsi="仿宋" w:eastAsia="仿宋" w:cs="仿宋"/>
                <w:szCs w:val="21"/>
              </w:rPr>
              <w:t>插座</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每1米配插座1个</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个</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4</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406.80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16</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安装辅材</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含布设电线、线槽，修复天花</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项</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598.90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17</w:t>
            </w:r>
          </w:p>
        </w:tc>
        <w:tc>
          <w:tcPr>
            <w:tcW w:w="1019" w:type="dxa"/>
            <w:vMerge w:val="restart"/>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307室</w:t>
            </w: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1.规格：930*750*850mm</w:t>
            </w:r>
          </w:p>
          <w:p>
            <w:pPr>
              <w:spacing w:line="0" w:lineRule="atLeast"/>
              <w:jc w:val="left"/>
              <w:rPr>
                <w:rFonts w:ascii="仿宋" w:hAnsi="仿宋" w:eastAsia="仿宋" w:cs="仿宋"/>
                <w:szCs w:val="21"/>
              </w:rPr>
            </w:pPr>
            <w:r>
              <w:rPr>
                <w:rFonts w:hint="eastAsia" w:ascii="仿宋" w:hAnsi="仿宋" w:eastAsia="仿宋" w:cs="仿宋"/>
                <w:szCs w:val="21"/>
              </w:rPr>
              <w:t>2.钢木结构，12.7mm厚实芯理化板台面，台面：灰白色</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1336.79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18</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转角柜</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1.规格：1000*1000*850mm</w:t>
            </w:r>
          </w:p>
          <w:p>
            <w:pPr>
              <w:spacing w:line="0" w:lineRule="atLeast"/>
              <w:jc w:val="left"/>
              <w:rPr>
                <w:rFonts w:ascii="仿宋" w:hAnsi="仿宋" w:eastAsia="仿宋" w:cs="仿宋"/>
                <w:szCs w:val="21"/>
              </w:rPr>
            </w:pPr>
            <w:r>
              <w:rPr>
                <w:rFonts w:hint="eastAsia" w:ascii="仿宋" w:hAnsi="仿宋" w:eastAsia="仿宋" w:cs="仿宋"/>
                <w:szCs w:val="21"/>
              </w:rPr>
              <w:t>2.钢木结构，12.7mm厚实芯理化板台面，台面：灰白色</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2156.04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19</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边台</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1.规格：1300*750*850mm</w:t>
            </w:r>
          </w:p>
          <w:p>
            <w:pPr>
              <w:spacing w:line="0" w:lineRule="atLeast"/>
              <w:jc w:val="left"/>
              <w:rPr>
                <w:rFonts w:ascii="仿宋" w:hAnsi="仿宋" w:eastAsia="仿宋" w:cs="仿宋"/>
                <w:szCs w:val="21"/>
              </w:rPr>
            </w:pPr>
            <w:r>
              <w:rPr>
                <w:rFonts w:hint="eastAsia" w:ascii="仿宋" w:hAnsi="仿宋" w:eastAsia="仿宋" w:cs="仿宋"/>
                <w:szCs w:val="21"/>
              </w:rPr>
              <w:t>2.钢木结构，12.7mm厚实芯理化板台面，台面：灰白色</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张</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1</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1870.15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52" w:type="dxa"/>
            <w:vAlign w:val="center"/>
          </w:tcPr>
          <w:p>
            <w:pPr>
              <w:pStyle w:val="14"/>
              <w:jc w:val="center"/>
              <w:rPr>
                <w:rFonts w:ascii="仿宋" w:hAnsi="仿宋" w:eastAsia="仿宋" w:cs="仿宋"/>
                <w:color w:val="auto"/>
                <w:kern w:val="2"/>
                <w:sz w:val="21"/>
                <w:szCs w:val="21"/>
              </w:rPr>
            </w:pPr>
            <w:r>
              <w:rPr>
                <w:rFonts w:hint="eastAsia" w:ascii="仿宋" w:hAnsi="仿宋" w:eastAsia="仿宋" w:cs="仿宋"/>
                <w:color w:val="auto"/>
                <w:kern w:val="2"/>
                <w:sz w:val="21"/>
                <w:szCs w:val="21"/>
              </w:rPr>
              <w:t>20</w:t>
            </w:r>
          </w:p>
        </w:tc>
        <w:tc>
          <w:tcPr>
            <w:tcW w:w="1019" w:type="dxa"/>
            <w:vMerge w:val="continue"/>
            <w:vAlign w:val="center"/>
          </w:tcPr>
          <w:p>
            <w:pPr>
              <w:pStyle w:val="14"/>
              <w:jc w:val="center"/>
              <w:rPr>
                <w:rFonts w:ascii="仿宋" w:hAnsi="仿宋" w:eastAsia="仿宋" w:cs="仿宋"/>
                <w:color w:val="auto"/>
                <w:kern w:val="2"/>
                <w:sz w:val="21"/>
                <w:szCs w:val="21"/>
              </w:rPr>
            </w:pPr>
          </w:p>
        </w:tc>
        <w:tc>
          <w:tcPr>
            <w:tcW w:w="134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铝线盒+</w:t>
            </w:r>
          </w:p>
          <w:p>
            <w:pPr>
              <w:spacing w:line="0" w:lineRule="atLeast"/>
              <w:jc w:val="center"/>
              <w:rPr>
                <w:rFonts w:ascii="仿宋" w:hAnsi="仿宋" w:eastAsia="仿宋" w:cs="仿宋"/>
                <w:szCs w:val="21"/>
              </w:rPr>
            </w:pPr>
            <w:r>
              <w:rPr>
                <w:rFonts w:hint="eastAsia" w:ascii="仿宋" w:hAnsi="仿宋" w:eastAsia="仿宋" w:cs="仿宋"/>
                <w:szCs w:val="21"/>
              </w:rPr>
              <w:t>插座</w:t>
            </w:r>
          </w:p>
        </w:tc>
        <w:tc>
          <w:tcPr>
            <w:tcW w:w="3923" w:type="dxa"/>
            <w:vAlign w:val="center"/>
          </w:tcPr>
          <w:p>
            <w:pPr>
              <w:spacing w:line="0" w:lineRule="atLeast"/>
              <w:jc w:val="left"/>
              <w:rPr>
                <w:rFonts w:ascii="仿宋" w:hAnsi="仿宋" w:eastAsia="仿宋" w:cs="仿宋"/>
                <w:szCs w:val="21"/>
              </w:rPr>
            </w:pPr>
            <w:r>
              <w:rPr>
                <w:rFonts w:hint="eastAsia" w:ascii="仿宋" w:hAnsi="仿宋" w:eastAsia="仿宋" w:cs="仿宋"/>
                <w:szCs w:val="21"/>
              </w:rPr>
              <w:t>每1米配插座1个</w:t>
            </w:r>
          </w:p>
        </w:tc>
        <w:tc>
          <w:tcPr>
            <w:tcW w:w="664"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个</w:t>
            </w:r>
          </w:p>
        </w:tc>
        <w:tc>
          <w:tcPr>
            <w:tcW w:w="686" w:type="dxa"/>
            <w:vAlign w:val="center"/>
          </w:tcPr>
          <w:p>
            <w:pPr>
              <w:spacing w:line="0" w:lineRule="atLeast"/>
              <w:jc w:val="center"/>
              <w:rPr>
                <w:rFonts w:ascii="仿宋" w:hAnsi="仿宋" w:eastAsia="仿宋" w:cs="仿宋"/>
                <w:szCs w:val="21"/>
              </w:rPr>
            </w:pPr>
            <w:r>
              <w:rPr>
                <w:rFonts w:hint="eastAsia" w:ascii="仿宋" w:hAnsi="仿宋" w:eastAsia="仿宋" w:cs="仿宋"/>
                <w:szCs w:val="21"/>
              </w:rPr>
              <w:t>3</w:t>
            </w:r>
          </w:p>
        </w:tc>
        <w:tc>
          <w:tcPr>
            <w:tcW w:w="1129" w:type="dxa"/>
            <w:vAlign w:val="center"/>
          </w:tcPr>
          <w:p>
            <w:pPr>
              <w:widowControl/>
              <w:jc w:val="center"/>
              <w:rPr>
                <w:rFonts w:ascii="仿宋" w:hAnsi="仿宋" w:eastAsia="仿宋" w:cs="仿宋"/>
                <w:szCs w:val="21"/>
              </w:rPr>
            </w:pPr>
            <w:r>
              <w:rPr>
                <w:rFonts w:hint="eastAsia" w:ascii="仿宋" w:hAnsi="仿宋" w:eastAsia="仿宋" w:cs="仿宋"/>
                <w:szCs w:val="21"/>
              </w:rPr>
              <w:t xml:space="preserve">305.10 </w:t>
            </w:r>
          </w:p>
        </w:tc>
      </w:tr>
    </w:tbl>
    <w:p>
      <w:pPr>
        <w:pStyle w:val="14"/>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项目中如有出现的品牌规格等，仅为方便描述参考，不具有任何指定性及唯一性，报价人原则上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pStyle w:val="13"/>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Cs/>
          <w:sz w:val="28"/>
          <w:szCs w:val="28"/>
        </w:rPr>
        <w:t>三、</w:t>
      </w:r>
      <w:r>
        <w:rPr>
          <w:rFonts w:hint="eastAsia" w:ascii="仿宋_GB2312" w:hAnsi="仿宋_GB2312" w:eastAsia="仿宋_GB2312" w:cs="仿宋_GB2312"/>
          <w:b/>
          <w:sz w:val="28"/>
          <w:szCs w:val="28"/>
          <w:lang w:val="zh-CN"/>
        </w:rPr>
        <w:t>项目技术要求</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sz w:val="28"/>
          <w:szCs w:val="28"/>
        </w:rPr>
        <w:t>1、</w:t>
      </w:r>
      <w:r>
        <w:rPr>
          <w:rFonts w:hint="eastAsia" w:ascii="仿宋" w:hAnsi="仿宋" w:eastAsia="仿宋" w:cs="仿宋"/>
          <w:kern w:val="2"/>
          <w:sz w:val="28"/>
          <w:szCs w:val="28"/>
        </w:rPr>
        <w:t>技术标准：</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1.1施工承包合同明确的相关技术要求。</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1.2</w:t>
      </w:r>
      <w:r>
        <w:rPr>
          <w:rFonts w:hint="eastAsia" w:ascii="仿宋" w:hAnsi="仿宋" w:eastAsia="仿宋" w:cs="仿宋"/>
          <w:kern w:val="2"/>
          <w:sz w:val="28"/>
          <w:szCs w:val="28"/>
          <w:lang w:val="zh-CN"/>
        </w:rPr>
        <w:t>《民用建筑电气设计标准》（GB 51348-2019）</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1.3</w:t>
      </w:r>
      <w:r>
        <w:rPr>
          <w:rFonts w:hint="eastAsia" w:ascii="仿宋" w:hAnsi="仿宋" w:eastAsia="仿宋" w:cs="仿宋"/>
          <w:kern w:val="2"/>
          <w:sz w:val="28"/>
          <w:szCs w:val="28"/>
          <w:lang w:val="zh-CN"/>
        </w:rPr>
        <w:t>《建筑设计防火规范》（GB 50016-2014）</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1.4</w:t>
      </w:r>
      <w:r>
        <w:rPr>
          <w:rFonts w:hint="eastAsia" w:ascii="仿宋" w:hAnsi="仿宋" w:eastAsia="仿宋" w:cs="仿宋"/>
          <w:kern w:val="2"/>
          <w:sz w:val="28"/>
          <w:szCs w:val="28"/>
          <w:lang w:val="zh-CN"/>
        </w:rPr>
        <w:t>《民用建筑设计通则》 (GB 50352-2005)</w:t>
      </w:r>
    </w:p>
    <w:p>
      <w:pPr>
        <w:pStyle w:val="23"/>
        <w:shd w:val="clear" w:color="auto" w:fill="FFFFFF"/>
        <w:spacing w:before="0" w:beforeAutospacing="0" w:after="0" w:afterAutospacing="0"/>
        <w:ind w:firstLine="560" w:firstLineChars="200"/>
        <w:rPr>
          <w:rFonts w:ascii="仿宋" w:hAnsi="仿宋" w:eastAsia="仿宋" w:cs="仿宋"/>
          <w:kern w:val="2"/>
          <w:sz w:val="28"/>
          <w:szCs w:val="28"/>
          <w:lang w:val="zh-CN"/>
        </w:rPr>
      </w:pPr>
      <w:r>
        <w:rPr>
          <w:rFonts w:hint="eastAsia" w:ascii="仿宋" w:hAnsi="仿宋" w:eastAsia="仿宋" w:cs="仿宋"/>
          <w:kern w:val="2"/>
          <w:sz w:val="28"/>
          <w:szCs w:val="28"/>
        </w:rPr>
        <w:t>1.5</w:t>
      </w:r>
      <w:r>
        <w:rPr>
          <w:rFonts w:hint="eastAsia" w:ascii="仿宋" w:hAnsi="仿宋" w:eastAsia="仿宋" w:cs="仿宋"/>
          <w:kern w:val="2"/>
          <w:sz w:val="28"/>
          <w:szCs w:val="28"/>
          <w:lang w:val="zh-CN"/>
        </w:rPr>
        <w:t>《民用建筑工程室内环境污染控制规范》 GB50325-2010</w:t>
      </w:r>
    </w:p>
    <w:p>
      <w:pPr>
        <w:pStyle w:val="23"/>
        <w:shd w:val="clear" w:color="auto" w:fill="FFFFFF"/>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sz w:val="28"/>
          <w:szCs w:val="28"/>
        </w:rPr>
        <w:t>2、本项目所需材料必须符合国家、地方及行业有关规范及要求。</w:t>
      </w:r>
    </w:p>
    <w:p>
      <w:pPr>
        <w:pStyle w:val="23"/>
        <w:shd w:val="clear" w:color="auto" w:fill="FFFFFF"/>
        <w:spacing w:before="0" w:beforeAutospacing="0" w:after="0" w:afterAutospacing="0"/>
        <w:ind w:firstLine="560"/>
        <w:rPr>
          <w:rFonts w:ascii="仿宋" w:hAnsi="仿宋" w:eastAsia="仿宋" w:cs="仿宋"/>
          <w:sz w:val="28"/>
          <w:szCs w:val="28"/>
        </w:rPr>
      </w:pPr>
      <w:r>
        <w:rPr>
          <w:rFonts w:hint="eastAsia" w:ascii="仿宋" w:hAnsi="仿宋" w:eastAsia="仿宋" w:cs="仿宋"/>
          <w:sz w:val="28"/>
          <w:szCs w:val="28"/>
        </w:rPr>
        <w:t>3、所有设备设施需提供产品质量证明文件、操作维修手册等（手册应包含设备情况、系统和主要部件常见故障、保养要求、紧急维修电话等内容）。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4、质保期内，需提供24小时的系统维护服务，及时解决故障问题，保障实验室设施运行稳定、安全，质保期为1年。</w:t>
      </w:r>
    </w:p>
    <w:p>
      <w:pPr>
        <w:pStyle w:val="30"/>
        <w:ind w:firstLine="560" w:firstLineChars="200"/>
        <w:rPr>
          <w:rFonts w:ascii="仿宋" w:hAnsi="仿宋" w:eastAsia="仿宋" w:cs="仿宋"/>
        </w:rPr>
      </w:pPr>
      <w:r>
        <w:rPr>
          <w:rFonts w:hint="eastAsia" w:ascii="仿宋" w:hAnsi="仿宋" w:eastAsia="仿宋" w:cs="仿宋"/>
          <w:color w:val="auto"/>
          <w:sz w:val="28"/>
          <w:szCs w:val="28"/>
          <w:shd w:val="clear" w:color="auto" w:fill="FFFFFF"/>
        </w:rPr>
        <w:t>5、</w:t>
      </w:r>
      <w:r>
        <w:rPr>
          <w:rFonts w:hint="eastAsia" w:ascii="仿宋" w:hAnsi="仿宋" w:eastAsia="仿宋" w:cs="仿宋"/>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13"/>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rPr>
        <w:t>四</w:t>
      </w:r>
      <w:r>
        <w:rPr>
          <w:rFonts w:hint="eastAsia" w:ascii="仿宋" w:hAnsi="仿宋" w:eastAsia="仿宋" w:cs="仿宋"/>
          <w:b/>
          <w:sz w:val="28"/>
          <w:szCs w:val="28"/>
          <w:lang w:val="zh-CN"/>
        </w:rPr>
        <w:t>、项目商务要求</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1.工期：</w:t>
      </w:r>
      <w:r>
        <w:rPr>
          <w:rFonts w:hint="eastAsia" w:ascii="仿宋" w:hAnsi="仿宋" w:eastAsia="仿宋" w:cs="仿宋"/>
          <w:sz w:val="28"/>
          <w:szCs w:val="28"/>
          <w:u w:val="single"/>
        </w:rPr>
        <w:t>30个自然日。</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2.在项目期间，报价单位不得更换项目负责人，若我单位在质保期内发生设施故障等情况，应保证24小时均提供现场应急服务。质量要求：质保期内，需提供24小时的维护服务，及时解决故障问题，保障实验室设施运行稳定、安全，维护期为1年。</w:t>
      </w:r>
    </w:p>
    <w:p>
      <w:pPr>
        <w:autoSpaceDE w:val="0"/>
        <w:autoSpaceDN w:val="0"/>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3.安全文明施工要求：</w:t>
      </w:r>
    </w:p>
    <w:p>
      <w:pPr>
        <w:autoSpaceDE w:val="0"/>
        <w:autoSpaceDN w:val="0"/>
        <w:ind w:left="561" w:leftChars="267"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（1）在工程进行中，承包单位要注意保护场内的各种管线和设施。若有任何损坏，须立即通知有关部门和发包人，并由损坏单位承担损失和修复费用。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ascii="仿宋" w:hAnsi="仿宋" w:eastAsia="仿宋" w:cs="仿宋"/>
          <w:sz w:val="28"/>
          <w:szCs w:val="28"/>
          <w:highlight w:val="none"/>
        </w:rPr>
      </w:pPr>
      <w:r>
        <w:rPr>
          <w:rFonts w:hint="eastAsia" w:ascii="仿宋" w:hAnsi="仿宋" w:eastAsia="仿宋" w:cs="仿宋"/>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 w:hAnsi="仿宋" w:eastAsia="仿宋" w:cs="仿宋"/>
          <w:sz w:val="24"/>
          <w:highlight w:val="none"/>
        </w:rPr>
      </w:pPr>
      <w:r>
        <w:rPr>
          <w:rFonts w:hint="eastAsia" w:ascii="仿宋" w:hAnsi="仿宋" w:eastAsia="仿宋" w:cs="仿宋"/>
          <w:sz w:val="28"/>
          <w:szCs w:val="28"/>
          <w:highlight w:val="none"/>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ascii="仿宋" w:hAnsi="仿宋" w:eastAsia="仿宋" w:cs="仿宋"/>
          <w:sz w:val="28"/>
          <w:szCs w:val="28"/>
          <w:highlight w:val="none"/>
        </w:rPr>
      </w:pPr>
      <w:r>
        <w:rPr>
          <w:rFonts w:hint="eastAsia" w:ascii="仿宋" w:hAnsi="仿宋" w:eastAsia="仿宋" w:cs="仿宋"/>
          <w:sz w:val="28"/>
          <w:szCs w:val="28"/>
          <w:highlight w:val="none"/>
        </w:rPr>
        <w:t>4.总包及分包规定：</w:t>
      </w:r>
    </w:p>
    <w:p>
      <w:pPr>
        <w:autoSpaceDE w:val="0"/>
        <w:autoSpaceDN w:val="0"/>
        <w:ind w:left="560"/>
        <w:rPr>
          <w:rFonts w:ascii="仿宋" w:hAnsi="仿宋" w:eastAsia="仿宋" w:cs="仿宋"/>
          <w:sz w:val="28"/>
          <w:szCs w:val="28"/>
        </w:rPr>
      </w:pPr>
      <w:r>
        <w:rPr>
          <w:rFonts w:hint="eastAsia" w:ascii="仿宋" w:hAnsi="仿宋" w:eastAsia="仿宋" w:cs="仿宋"/>
          <w:sz w:val="28"/>
          <w:szCs w:val="28"/>
        </w:rPr>
        <w:t>承包单位不许转包，不许擅自分包,</w:t>
      </w:r>
      <w:r>
        <w:rPr>
          <w:rFonts w:hint="eastAsia" w:ascii="仿宋" w:hAnsi="仿宋" w:eastAsia="仿宋" w:cs="仿宋"/>
          <w:bCs/>
          <w:szCs w:val="21"/>
        </w:rPr>
        <w:t xml:space="preserve"> </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left="560"/>
        <w:rPr>
          <w:rFonts w:ascii="仿宋" w:hAnsi="仿宋" w:eastAsia="仿宋" w:cs="仿宋"/>
          <w:color w:val="FF0000"/>
          <w:sz w:val="28"/>
          <w:szCs w:val="28"/>
        </w:rPr>
      </w:pPr>
      <w:r>
        <w:rPr>
          <w:rFonts w:hint="eastAsia" w:ascii="仿宋" w:hAnsi="仿宋" w:eastAsia="仿宋" w:cs="仿宋"/>
          <w:sz w:val="28"/>
          <w:szCs w:val="28"/>
        </w:rPr>
        <w:t>5.质保期：设备设施质保期1年，质保期内包括但不限于免费保修和调试。</w:t>
      </w:r>
    </w:p>
    <w:p>
      <w:pPr>
        <w:adjustRightInd w:val="0"/>
        <w:snapToGrid w:val="0"/>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6.发包人将自承包商履行完合同义务之日起三十个工作日内组织验收，验收要求、验收标准及方法如下：</w:t>
      </w:r>
    </w:p>
    <w:p>
      <w:pPr>
        <w:pStyle w:val="30"/>
        <w:ind w:firstLine="560" w:firstLineChars="200"/>
        <w:rPr>
          <w:rFonts w:ascii="仿宋" w:hAnsi="仿宋" w:eastAsia="仿宋" w:cs="仿宋"/>
          <w:sz w:val="28"/>
          <w:szCs w:val="28"/>
        </w:rPr>
      </w:pPr>
      <w:r>
        <w:rPr>
          <w:rFonts w:hint="eastAsia" w:ascii="仿宋" w:hAnsi="仿宋" w:eastAsia="仿宋" w:cs="仿宋"/>
          <w:color w:val="auto"/>
          <w:kern w:val="2"/>
          <w:sz w:val="28"/>
          <w:szCs w:val="28"/>
        </w:rPr>
        <w:t>甲方收到完整的竣工验收资料（完整的竣工验收资料：施工方案、开工/竣工报告、安全备案整套资料、本合同书、询价文件/响应文件、发包通知书/委托书、工程预算送审报告、工程结算书/签证记录、备件开箱记录表或送货单、竣工图等，如有必须提供）后，20天内自行组织进行验收，工程竣工验收严格按国家、省、市、部门有关文件执行，并在验收后10天内给予认可或提出修改意见。乙方按要求修改，并承担修改的费用。</w:t>
      </w:r>
    </w:p>
    <w:p>
      <w:pPr>
        <w:autoSpaceDE w:val="0"/>
        <w:autoSpaceDN w:val="0"/>
        <w:ind w:left="560"/>
        <w:rPr>
          <w:rFonts w:ascii="仿宋" w:hAnsi="仿宋" w:eastAsia="仿宋" w:cs="仿宋"/>
          <w:sz w:val="28"/>
          <w:szCs w:val="28"/>
          <w:lang w:val="zh-CN"/>
        </w:rPr>
      </w:pPr>
      <w:r>
        <w:rPr>
          <w:rFonts w:hint="eastAsia" w:ascii="仿宋" w:hAnsi="仿宋" w:eastAsia="仿宋" w:cs="仿宋"/>
          <w:sz w:val="28"/>
          <w:szCs w:val="28"/>
        </w:rPr>
        <w:t>7.付款方式：</w:t>
      </w:r>
      <w:r>
        <w:rPr>
          <w:rFonts w:hint="eastAsia" w:ascii="仿宋" w:hAnsi="仿宋" w:eastAsia="仿宋" w:cs="仿宋"/>
          <w:sz w:val="28"/>
          <w:szCs w:val="28"/>
          <w:lang w:val="zh-CN"/>
        </w:rPr>
        <w:t>采用网银支付形式。</w:t>
      </w:r>
    </w:p>
    <w:p>
      <w:pPr>
        <w:autoSpaceDE w:val="0"/>
        <w:autoSpaceDN w:val="0"/>
        <w:spacing w:line="500" w:lineRule="exact"/>
        <w:ind w:left="2339" w:leftChars="267" w:hanging="1778" w:hangingChars="635"/>
        <w:rPr>
          <w:rFonts w:ascii="仿宋_GB2312" w:hAnsi="仿宋_GB2312" w:eastAsia="仿宋_GB2312" w:cs="仿宋_GB2312"/>
          <w:sz w:val="28"/>
          <w:szCs w:val="28"/>
          <w:lang w:val="zh-CN"/>
        </w:rPr>
      </w:pPr>
      <w:r>
        <w:rPr>
          <w:rFonts w:hint="eastAsia" w:ascii="仿宋" w:hAnsi="仿宋" w:eastAsia="仿宋" w:cs="仿宋"/>
          <w:sz w:val="28"/>
          <w:szCs w:val="28"/>
        </w:rPr>
        <w:t>8.</w:t>
      </w:r>
      <w:r>
        <w:rPr>
          <w:rFonts w:hint="eastAsia" w:ascii="仿宋" w:hAnsi="仿宋" w:eastAsia="仿宋" w:cs="仿宋"/>
          <w:sz w:val="28"/>
          <w:szCs w:val="28"/>
          <w:lang w:val="zh-CN"/>
        </w:rPr>
        <w:t>单价</w:t>
      </w:r>
      <w:r>
        <w:rPr>
          <w:rFonts w:hint="eastAsia" w:ascii="仿宋" w:hAnsi="仿宋" w:eastAsia="仿宋" w:cs="仿宋"/>
          <w:sz w:val="28"/>
          <w:szCs w:val="28"/>
        </w:rPr>
        <w:t>包干</w:t>
      </w:r>
      <w:r>
        <w:rPr>
          <w:rFonts w:hint="eastAsia" w:ascii="仿宋" w:hAnsi="仿宋" w:eastAsia="仿宋" w:cs="仿宋"/>
          <w:sz w:val="28"/>
          <w:szCs w:val="28"/>
          <w:lang w:val="zh-CN"/>
        </w:rPr>
        <w:t>：询价响应文件包含总价及综合单价时，综合单价为合同单价。合同单价在询价文件及施工合同约定的风险范围之内不可调整。</w:t>
      </w:r>
    </w:p>
    <w:p>
      <w:pPr>
        <w:autoSpaceDE w:val="0"/>
        <w:autoSpaceDN w:val="0"/>
        <w:rPr>
          <w:rFonts w:ascii="仿宋_GB2312" w:hAnsi="仿宋_GB2312" w:eastAsia="仿宋_GB2312" w:cs="仿宋_GB2312"/>
          <w:color w:val="FF0000"/>
          <w:sz w:val="28"/>
          <w:szCs w:val="28"/>
        </w:rPr>
      </w:pPr>
    </w:p>
    <w:p>
      <w:pPr>
        <w:pStyle w:val="14"/>
        <w:ind w:firstLine="560" w:firstLineChars="200"/>
        <w:rPr>
          <w:rFonts w:ascii="仿宋_GB2312" w:hAnsi="仿宋_GB2312" w:eastAsia="仿宋_GB2312" w:cs="仿宋_GB2312"/>
          <w:bCs/>
          <w:color w:val="auto"/>
          <w:sz w:val="28"/>
          <w:szCs w:val="28"/>
        </w:rPr>
      </w:pPr>
    </w:p>
    <w:bookmarkEnd w:id="60"/>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ind w:firstLine="0"/>
        <w:rPr>
          <w:color w:val="auto"/>
        </w:rPr>
      </w:pPr>
    </w:p>
    <w:p>
      <w:pPr>
        <w:pStyle w:val="2"/>
        <w:rPr>
          <w:color w:val="auto"/>
        </w:rPr>
      </w:pPr>
    </w:p>
    <w:p>
      <w:pPr>
        <w:pStyle w:val="4"/>
      </w:pPr>
      <w:bookmarkStart w:id="61" w:name="_Toc15570"/>
      <w:bookmarkStart w:id="62" w:name="_Toc29835"/>
      <w:bookmarkStart w:id="63" w:name="_Toc1496"/>
      <w:bookmarkStart w:id="64" w:name="_Toc23330"/>
      <w:bookmarkStart w:id="65" w:name="_Toc18538"/>
      <w:bookmarkStart w:id="66" w:name="_Toc4680"/>
      <w:bookmarkStart w:id="67" w:name="_Toc1284"/>
      <w:bookmarkStart w:id="68" w:name="_Toc537"/>
      <w:bookmarkStart w:id="69" w:name="_Toc25925"/>
      <w:bookmarkStart w:id="70" w:name="_Toc12135"/>
      <w:bookmarkStart w:id="71" w:name="_Toc23353"/>
      <w:r>
        <mc:AlternateContent>
          <mc:Choice Requires="wps">
            <w:drawing>
              <wp:anchor distT="0" distB="0" distL="114300" distR="114300" simplePos="0" relativeHeight="251665408" behindDoc="0" locked="0" layoutInCell="1" allowOverlap="1">
                <wp:simplePos x="0" y="0"/>
                <wp:positionH relativeFrom="column">
                  <wp:posOffset>2319020</wp:posOffset>
                </wp:positionH>
                <wp:positionV relativeFrom="paragraph">
                  <wp:posOffset>548640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6pt;margin-top:43.2pt;height:0pt;width:75.5pt;z-index:251665408;mso-width-relative:page;mso-height-relative:page;" filled="f" stroked="t" coordsize="21600,21600" o:gfxdata="UEsDBAoAAAAAAIdO4kAAAAAAAAAAAAAAAAAEAAAAZHJzL1BLAwQUAAAACACHTuJAe5OGUN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UUQ3L/BEEA1mSc7D/&#10;C2RVyv8fVD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k4ZQ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60960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4.8pt;height:0pt;width:75.5pt;z-index:251664384;mso-width-relative:page;mso-height-relative:page;" filled="f" stroked="t" coordsize="21600,21600" o:gfxdata="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H3x6dMAAAAHAQAADwAAAAAAAAABACAAAAAi&#10;AAAAZHJzL2Rvd25yZXYueG1sUEsBAhQAFAAAAAgAh07iQMsrk/vWAQAAlAMAAA4AAAAAAAAAAQAg&#10;AAAAIgEAAGRycy9lMm9Eb2MueG1sUEsFBgAAAAAGAAYAWQEAAGo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9"/>
      </w:pPr>
    </w:p>
    <w:p>
      <w:pPr>
        <w:pStyle w:val="4"/>
      </w:pPr>
      <w:bookmarkStart w:id="72" w:name="_Toc1375"/>
      <w:bookmarkStart w:id="73" w:name="_Toc12721"/>
      <w:bookmarkStart w:id="74" w:name="_Toc87616386"/>
      <w:bookmarkStart w:id="75" w:name="_Toc19686"/>
      <w:bookmarkStart w:id="76" w:name="_Toc323"/>
      <w:bookmarkStart w:id="77" w:name="_Toc12980"/>
      <w:bookmarkStart w:id="78" w:name="_Toc19088"/>
      <w:bookmarkStart w:id="79" w:name="_Toc22501"/>
      <w:bookmarkStart w:id="80" w:name="_Toc8183"/>
      <w:bookmarkStart w:id="81" w:name="_Toc12968"/>
      <w:bookmarkStart w:id="82" w:name="_Toc88209949"/>
      <w:bookmarkStart w:id="83" w:name="_Toc22797"/>
      <w:bookmarkStart w:id="84" w:name="_Toc13309"/>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pacing w:line="400" w:lineRule="atLeast"/>
        <w:rPr>
          <w:rFonts w:ascii="Cambria" w:hAnsi="Cambria" w:eastAsia="仿宋_GB2312" w:cs="仿宋_GB2312"/>
          <w:sz w:val="52"/>
          <w:szCs w:val="52"/>
        </w:rPr>
      </w:pPr>
      <w:r>
        <w:rPr>
          <w:rFonts w:hint="eastAsia" w:ascii="宋体" w:hAnsi="宋体"/>
          <w:b/>
          <w:sz w:val="28"/>
          <w:szCs w:val="28"/>
          <w14:shadow w14:blurRad="50800" w14:dist="38100" w14:dir="2700000" w14:sx="100000" w14:sy="100000" w14:kx="0" w14:ky="0" w14:algn="tl">
            <w14:srgbClr w14:val="000000">
              <w14:alpha w14:val="60000"/>
            </w14:srgbClr>
          </w14:shadow>
        </w:rPr>
        <w:t xml:space="preserve">           </w:t>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广州市净水有限公司水质中心实验室操作台设施、样品瓶清洗池及试剂柜改造项目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93" w:beforeLines="30" w:line="384" w:lineRule="auto"/>
        <w:rPr>
          <w:rFonts w:ascii="宋体" w:hAnsi="宋体" w:cs="宋体"/>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rPr>
        <w:t xml:space="preserve">  广州市净水有限公司水质中心实验室操作台设施、样品瓶清洗池及试剂柜改造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广州市净水有限公司水质中心实验室操作台设施、样品瓶清洗池及试剂柜改造项目。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广州市净水有限公司水质检测中心  。</w:t>
      </w:r>
    </w:p>
    <w:p>
      <w:pPr>
        <w:spacing w:line="384" w:lineRule="auto"/>
        <w:ind w:firstLine="480" w:firstLineChars="200"/>
        <w:rPr>
          <w:rFonts w:ascii="宋体" w:hAnsi="宋体" w:cs="宋体"/>
          <w:sz w:val="24"/>
          <w:u w:val="single"/>
        </w:rPr>
      </w:pPr>
      <w:r>
        <w:rPr>
          <w:rFonts w:hint="eastAsia" w:ascii="宋体" w:hAnsi="宋体" w:cs="宋体"/>
          <w:sz w:val="24"/>
        </w:rPr>
        <w:t>2.3项目内容：</w:t>
      </w:r>
      <w:r>
        <w:rPr>
          <w:rFonts w:hint="eastAsia" w:ascii="宋体" w:hAnsi="宋体" w:cs="宋体"/>
          <w:sz w:val="24"/>
          <w:u w:val="single"/>
        </w:rPr>
        <w:t xml:space="preserve"> 对水质中心214室、217室、304室、305室、307室实验操作台进行包括加装操作台、更换柜门铰链等改造；对中心213室、212室进行样品瓶清洗池及试剂柜（包括水龙头、水槽等）进行更新改造。</w:t>
      </w:r>
    </w:p>
    <w:p>
      <w:pPr>
        <w:spacing w:line="384" w:lineRule="auto"/>
        <w:ind w:firstLine="480" w:firstLineChars="200"/>
        <w:rPr>
          <w:rFonts w:ascii="宋体" w:hAnsi="宋体" w:cs="宋体"/>
          <w:b/>
          <w:bCs/>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color w:val="FF0000"/>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包工、包料、包工期、包质量、包安全、包文明施工、包施工前图纸设计、包验收的竣工图纸。综合单价包干、项目措施费包干。</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 xml:space="preserve">（1） </w:t>
      </w:r>
      <w:r>
        <w:rPr>
          <w:rFonts w:hint="eastAsia" w:ascii="宋体" w:hAnsi="宋体" w:cs="宋体"/>
          <w:sz w:val="24"/>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w:t>
      </w:r>
      <w:r>
        <w:rPr>
          <w:rFonts w:hint="eastAsia" w:ascii="宋体" w:hAnsi="宋体" w:cs="宋体"/>
          <w:sz w:val="24"/>
          <w:highlight w:val="none"/>
        </w:rPr>
        <w:t>期为</w:t>
      </w:r>
      <w:r>
        <w:rPr>
          <w:rFonts w:hint="eastAsia" w:ascii="宋体" w:hAnsi="宋体" w:cs="宋体"/>
          <w:sz w:val="24"/>
          <w:highlight w:val="none"/>
          <w:u w:val="single"/>
        </w:rPr>
        <w:t>30个自然日</w:t>
      </w:r>
      <w:r>
        <w:rPr>
          <w:rFonts w:hint="eastAsia" w:ascii="宋体" w:hAnsi="宋体" w:cs="宋体"/>
          <w:sz w:val="24"/>
          <w:highlight w:val="none"/>
        </w:rPr>
        <w:t>。乙方未</w:t>
      </w:r>
      <w:r>
        <w:rPr>
          <w:rFonts w:hint="eastAsia" w:ascii="宋体" w:hAnsi="宋体" w:cs="宋体"/>
          <w:sz w:val="24"/>
        </w:rPr>
        <w:t>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rPr>
        <w:t>30</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rPr>
        <w:t>10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30"/>
        <w:ind w:firstLine="480" w:firstLineChars="200"/>
        <w:rPr>
          <w:rFonts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pPr>
      <w:r>
        <w:rPr>
          <w:rFonts w:hint="eastAsia" w:ascii="宋体" w:hAnsi="宋体" w:cs="宋体"/>
          <w:sz w:val="24"/>
        </w:rPr>
        <w:t>5.9在合同有效期内，乙方自愿接受甲方按《广州市净水有限公司经营建设项目参建企业不诚信行为管理办法》、《广州净水公司工程项目承包单位质量安全考评细则（试行）》处理，具体处理标准详见附件9。</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3</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8</w:t>
      </w:r>
      <w:r>
        <w:rPr>
          <w:rFonts w:hint="eastAsia" w:ascii="宋体" w:hAnsi="宋体" w:cs="宋体"/>
          <w:color w:val="auto"/>
          <w:sz w:val="24"/>
          <w:highlight w:val="none"/>
        </w:rPr>
        <w:t>：4</w:t>
      </w:r>
      <w:r>
        <w:rPr>
          <w:rFonts w:ascii="宋体" w:hAnsi="宋体" w:cs="宋体"/>
          <w:color w:val="auto"/>
          <w:sz w:val="24"/>
          <w:highlight w:val="none"/>
        </w:rPr>
        <w:t>5-11</w:t>
      </w:r>
      <w:r>
        <w:rPr>
          <w:rFonts w:hint="eastAsia" w:ascii="宋体" w:hAnsi="宋体" w:cs="宋体"/>
          <w:color w:val="auto"/>
          <w:sz w:val="24"/>
          <w:highlight w:val="none"/>
        </w:rPr>
        <w:t>：4</w:t>
      </w:r>
      <w:r>
        <w:rPr>
          <w:rFonts w:ascii="宋体" w:hAnsi="宋体" w:cs="宋体"/>
          <w:color w:val="auto"/>
          <w:sz w:val="24"/>
          <w:highlight w:val="none"/>
        </w:rPr>
        <w:t>5</w:t>
      </w:r>
      <w:r>
        <w:rPr>
          <w:rFonts w:hint="eastAsia" w:ascii="宋体" w:hAnsi="宋体" w:cs="宋体"/>
          <w:color w:val="auto"/>
          <w:sz w:val="24"/>
          <w:highlight w:val="none"/>
        </w:rPr>
        <w:t>，下午</w:t>
      </w:r>
      <w:r>
        <w:rPr>
          <w:rFonts w:ascii="宋体" w:hAnsi="宋体" w:cs="宋体"/>
          <w:color w:val="auto"/>
          <w:sz w:val="24"/>
          <w:highlight w:val="none"/>
        </w:rPr>
        <w:t>13</w:t>
      </w:r>
      <w:r>
        <w:rPr>
          <w:rFonts w:hint="eastAsia" w:ascii="宋体" w:hAnsi="宋体" w:cs="宋体"/>
          <w:color w:val="auto"/>
          <w:sz w:val="24"/>
          <w:highlight w:val="none"/>
        </w:rPr>
        <w:t>：4</w:t>
      </w:r>
      <w:r>
        <w:rPr>
          <w:rFonts w:ascii="宋体" w:hAnsi="宋体" w:cs="宋体"/>
          <w:color w:val="auto"/>
          <w:sz w:val="24"/>
          <w:highlight w:val="none"/>
        </w:rPr>
        <w:t>5-17</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w:t>
      </w:r>
      <w:r>
        <w:rPr>
          <w:rFonts w:hint="eastAsia" w:ascii="宋体" w:hAnsi="宋体" w:cs="宋体"/>
          <w:sz w:val="24"/>
        </w:rPr>
        <w:t>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A8"/>
      </w:r>
      <w:r>
        <w:rPr>
          <w:rFonts w:hint="eastAsia" w:ascii="宋体" w:hAnsi="宋体" w:cs="宋体"/>
          <w:bCs/>
          <w:sz w:val="24"/>
        </w:rPr>
        <w:t>合同签订后，乙方开具等额的增值税专用发票及提交履约担保（如有）后</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w:t>
      </w:r>
      <w:r>
        <w:rPr>
          <w:rFonts w:hint="eastAsia" w:ascii="宋体" w:hAnsi="宋体" w:cs="宋体"/>
          <w:bCs/>
          <w:sz w:val="24"/>
          <w:u w:val="single"/>
        </w:rPr>
        <w:t xml:space="preserve"> / </w:t>
      </w:r>
      <w:r>
        <w:rPr>
          <w:rFonts w:ascii="宋体" w:hAnsi="宋体" w:cs="宋体"/>
          <w:bCs/>
          <w:sz w:val="24"/>
          <w:u w:val="single"/>
        </w:rPr>
        <w:t xml:space="preserve">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rPr>
        <w:t xml:space="preserve">  80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ascii="宋体" w:hAnsi="宋体"/>
          <w:sz w:val="24"/>
          <w:u w:val="single"/>
        </w:rPr>
        <w:t>91440101755584729Q</w:t>
      </w:r>
      <w:r>
        <w:rPr>
          <w:rFonts w:hint="eastAsia" w:ascii="宋体" w:hAnsi="宋体"/>
          <w:sz w:val="24"/>
          <w:u w:val="single"/>
        </w:rPr>
        <w:t xml:space="preserve"> </w:t>
      </w:r>
      <w:r>
        <w:rPr>
          <w:rFonts w:ascii="宋体" w:hAnsi="宋体" w:cs="宋体"/>
          <w:sz w:val="24"/>
          <w:u w:val="single"/>
        </w:rPr>
        <w:t xml:space="preserve">      </w:t>
      </w:r>
    </w:p>
    <w:p>
      <w:pPr>
        <w:spacing w:line="384" w:lineRule="auto"/>
        <w:ind w:firstLine="960" w:firstLineChars="400"/>
        <w:rPr>
          <w:rFonts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sz w:val="24"/>
          <w:u w:val="single"/>
        </w:rPr>
        <w:t>广州市天河区临江大道501号</w:t>
      </w:r>
      <w:r>
        <w:rPr>
          <w:rFonts w:ascii="宋体" w:hAnsi="宋体" w:cs="宋体"/>
          <w:sz w:val="24"/>
          <w:u w:val="single"/>
        </w:rPr>
        <w:t xml:space="preserve">     </w:t>
      </w:r>
    </w:p>
    <w:p>
      <w:pPr>
        <w:widowControl/>
        <w:spacing w:line="360" w:lineRule="auto"/>
        <w:ind w:firstLine="960" w:firstLineChars="400"/>
        <w:jc w:val="left"/>
        <w:rPr>
          <w:rFonts w:ascii="宋体" w:hAnsi="宋体" w:cs="宋体"/>
          <w:sz w:val="24"/>
        </w:rPr>
      </w:pPr>
      <w:r>
        <w:rPr>
          <w:rFonts w:hint="eastAsia" w:ascii="宋体" w:hAnsi="宋体"/>
          <w:sz w:val="24"/>
        </w:rPr>
        <w:t>开户银行及账号：</w:t>
      </w:r>
      <w:r>
        <w:rPr>
          <w:rFonts w:hint="eastAsia" w:ascii="宋体" w:hAnsi="宋体"/>
          <w:sz w:val="24"/>
          <w:u w:val="single"/>
        </w:rPr>
        <w:t>民生银行广州支行；账号：0301014140006932</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ascii="宋体" w:hAnsi="宋体" w:cs="宋体"/>
          <w:bCs/>
          <w:sz w:val="24"/>
        </w:rPr>
        <w:sym w:font="Wingdings" w:char="00FE"/>
      </w:r>
      <w:r>
        <w:rPr>
          <w:rFonts w:hint="eastAsia" w:ascii="宋体" w:hAnsi="宋体" w:cs="宋体"/>
          <w:szCs w:val="21"/>
        </w:rPr>
        <w:t xml:space="preserve"> </w:t>
      </w:r>
      <w:r>
        <w:rPr>
          <w:rFonts w:hint="eastAsia" w:ascii="宋体" w:hAnsi="宋体" w:cs="宋体"/>
          <w:bCs/>
          <w:sz w:val="24"/>
        </w:rPr>
        <w:t>无</w:t>
      </w:r>
    </w:p>
    <w:p>
      <w:pPr>
        <w:pStyle w:val="23"/>
        <w:spacing w:before="0" w:beforeAutospacing="0" w:after="0" w:afterAutospacing="0" w:line="384" w:lineRule="auto"/>
        <w:ind w:firstLine="480" w:firstLineChars="200"/>
      </w:pPr>
      <w:r>
        <w:rPr>
          <w:rFonts w:cs="宋体"/>
        </w:rPr>
        <w:t>8.5.1</w:t>
      </w:r>
      <w:r>
        <w:t>履约担保</w:t>
      </w:r>
      <w:r>
        <w:rPr>
          <w:rFonts w:hint="eastAsia"/>
        </w:rPr>
        <w:t>按以下任一种形式提供</w:t>
      </w:r>
      <w:r>
        <w:t>：</w:t>
      </w:r>
    </w:p>
    <w:p>
      <w:pPr>
        <w:pStyle w:val="23"/>
        <w:spacing w:before="0" w:beforeAutospacing="0" w:after="0" w:afterAutospacing="0" w:line="360" w:lineRule="auto"/>
        <w:ind w:firstLine="480"/>
      </w:pPr>
      <w:r>
        <w:rPr>
          <w:rFonts w:hint="eastAsia"/>
        </w:rPr>
        <w:t>（1）符合甲方要求（详见附件7保函格式）的银行独立保函，</w:t>
      </w:r>
    </w:p>
    <w:p>
      <w:pPr>
        <w:pStyle w:val="23"/>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3"/>
        <w:spacing w:before="0" w:beforeAutospacing="0" w:after="0" w:afterAutospacing="0" w:line="384" w:lineRule="auto"/>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28日</w:t>
      </w:r>
      <w:r>
        <w:rPr>
          <w:rFonts w:hint="eastAsia" w:cs="宋体"/>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r>
        <w:rPr>
          <w:rFonts w:hint="eastAsia" w:ascii="宋体" w:hAnsi="宋体" w:cs="宋体"/>
          <w:sz w:val="24"/>
          <w:u w:val="single"/>
        </w:rPr>
        <w:t xml:space="preserve"> </w:t>
      </w:r>
      <w:r>
        <w:rPr>
          <w:rFonts w:hint="eastAsia" w:ascii="宋体" w:hAnsi="宋体" w:cs="宋体"/>
          <w:bCs/>
          <w:sz w:val="24"/>
          <w:u w:val="single"/>
          <w:bdr w:val="single" w:color="auto" w:sz="4" w:space="0"/>
        </w:rPr>
        <w:t xml:space="preserve">     </w:t>
      </w:r>
      <w:r>
        <w:rPr>
          <w:rFonts w:hint="eastAsia" w:ascii="宋体" w:hAnsi="宋体" w:cs="宋体"/>
          <w:bCs/>
          <w:sz w:val="24"/>
          <w:bdr w:val="single" w:color="auto" w:sz="4" w:space="0"/>
        </w:rPr>
        <w:t xml:space="preserve"> </w:t>
      </w:r>
    </w:p>
    <w:p>
      <w:pPr>
        <w:pStyle w:val="13"/>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bookmarkStart w:id="85" w:name="_Hlk97298735"/>
      <w:r>
        <w:rPr>
          <w:rFonts w:hint="eastAsia" w:ascii="宋体" w:hAnsi="宋体" w:cs="宋体"/>
          <w:sz w:val="24"/>
        </w:rPr>
        <w:t>供气设施、排风设施、供电设施</w:t>
      </w:r>
      <w:bookmarkEnd w:id="85"/>
      <w:r>
        <w:rPr>
          <w:rFonts w:hint="eastAsia" w:ascii="宋体" w:hAnsi="宋体" w:cs="宋体"/>
          <w:sz w:val="24"/>
        </w:rPr>
        <w:t>等改造应达到以下要求：</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9.1.1《民用建筑电气设计标准》（GB 51348-2019）</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2</w:t>
      </w:r>
      <w:r>
        <w:rPr>
          <w:rFonts w:hint="eastAsia" w:ascii="宋体" w:hAnsi="宋体" w:cs="宋体"/>
          <w:sz w:val="24"/>
        </w:rPr>
        <w:t>《建筑设计防火规范》（GB 50016-2014）</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3</w:t>
      </w:r>
      <w:r>
        <w:rPr>
          <w:rFonts w:hint="eastAsia" w:ascii="宋体" w:hAnsi="宋体" w:cs="宋体"/>
          <w:sz w:val="24"/>
        </w:rPr>
        <w:t>《民用建筑设计通则》 (GB 50352-2005)</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4</w:t>
      </w:r>
      <w:r>
        <w:rPr>
          <w:rFonts w:hint="eastAsia" w:ascii="宋体" w:hAnsi="宋体" w:cs="宋体"/>
          <w:sz w:val="24"/>
        </w:rPr>
        <w:t>《民用建筑工程室内环境污染控制规范》 GB50325-2010</w:t>
      </w:r>
    </w:p>
    <w:p>
      <w:pPr>
        <w:autoSpaceDE w:val="0"/>
        <w:autoSpaceDN w:val="0"/>
        <w:adjustRightInd w:val="0"/>
        <w:spacing w:line="360" w:lineRule="auto"/>
        <w:ind w:firstLine="480" w:firstLineChars="200"/>
      </w:pPr>
      <w:r>
        <w:rPr>
          <w:rFonts w:hint="eastAsia" w:ascii="宋体" w:hAnsi="宋体" w:cs="宋体"/>
          <w:sz w:val="24"/>
        </w:rPr>
        <w:t>9.1.</w:t>
      </w:r>
      <w:r>
        <w:rPr>
          <w:rFonts w:ascii="宋体" w:hAnsi="宋体" w:cs="宋体"/>
          <w:sz w:val="24"/>
        </w:rPr>
        <w:t>5</w:t>
      </w:r>
      <w:r>
        <w:rPr>
          <w:rFonts w:hint="eastAsia" w:ascii="宋体" w:hAnsi="宋体" w:cs="宋体"/>
          <w:sz w:val="24"/>
        </w:rPr>
        <w:t>供气设施、排风设施、供电设施满足询价文件工程量清单中型号规格以及参数功能要求：</w:t>
      </w:r>
    </w:p>
    <w:p>
      <w:pPr>
        <w:spacing w:line="384" w:lineRule="auto"/>
        <w:ind w:firstLine="480" w:firstLineChars="200"/>
        <w:rPr>
          <w:rFonts w:ascii="宋体" w:hAnsi="宋体" w:cs="宋体"/>
          <w:sz w:val="24"/>
        </w:rPr>
      </w:pPr>
      <w:r>
        <w:rPr>
          <w:rFonts w:hint="eastAsia" w:ascii="宋体" w:hAnsi="宋体" w:cs="宋体"/>
          <w:sz w:val="24"/>
        </w:rPr>
        <w:t>9.1.</w:t>
      </w:r>
      <w:r>
        <w:rPr>
          <w:rFonts w:ascii="宋体" w:hAnsi="宋体" w:cs="宋体"/>
          <w:sz w:val="24"/>
        </w:rPr>
        <w:t>6</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156" w:afterLines="50" w:line="384" w:lineRule="auto"/>
        <w:ind w:firstLine="482" w:firstLineChars="200"/>
        <w:jc w:val="left"/>
        <w:rPr>
          <w:rFonts w:ascii="宋体" w:hAnsi="宋体" w:cs="宋体"/>
          <w:b/>
          <w:bCs/>
          <w:sz w:val="24"/>
        </w:rPr>
      </w:pPr>
      <w:bookmarkStart w:id="86" w:name="_Toc520190034"/>
      <w:bookmarkStart w:id="87" w:name="_Toc518992994"/>
      <w:bookmarkStart w:id="88" w:name="_Toc474245220"/>
      <w:r>
        <w:rPr>
          <w:rFonts w:hint="eastAsia" w:ascii="宋体" w:hAnsi="宋体" w:cs="宋体"/>
          <w:b/>
          <w:bCs/>
          <w:sz w:val="24"/>
        </w:rPr>
        <w:t>质量保证</w:t>
      </w:r>
      <w:bookmarkEnd w:id="86"/>
      <w:bookmarkEnd w:id="87"/>
      <w:bookmarkEnd w:id="8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rPr>
        <w:t>壹</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u w:val="single"/>
        </w:rPr>
        <w:t xml:space="preserve"> </w:t>
      </w:r>
      <w:r>
        <w:rPr>
          <w:rFonts w:hint="eastAsia" w:ascii="宋体" w:hAnsi="宋体" w:cs="宋体"/>
          <w:bCs/>
          <w:sz w:val="24"/>
          <w:u w:val="single"/>
        </w:rPr>
        <w:t>2</w:t>
      </w:r>
      <w:r>
        <w:rPr>
          <w:rFonts w:ascii="宋体" w:hAnsi="宋体" w:cs="宋体"/>
          <w:bCs/>
          <w:sz w:val="24"/>
          <w:u w:val="single"/>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89" w:name="_Toc474245226"/>
      <w:bookmarkStart w:id="90" w:name="_Toc107446862"/>
      <w:bookmarkStart w:id="91" w:name="_Toc19692"/>
      <w:bookmarkStart w:id="92" w:name="_Toc520190040"/>
      <w:bookmarkStart w:id="93" w:name="_Toc107447255"/>
      <w:bookmarkStart w:id="94" w:name="_Toc518993000"/>
      <w:bookmarkStart w:id="95" w:name="_Toc183666531"/>
      <w:bookmarkStart w:id="96" w:name="_Toc306350467"/>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89"/>
      <w:bookmarkEnd w:id="90"/>
      <w:bookmarkEnd w:id="91"/>
      <w:bookmarkEnd w:id="92"/>
      <w:bookmarkEnd w:id="93"/>
      <w:bookmarkEnd w:id="94"/>
      <w:bookmarkEnd w:id="95"/>
      <w:bookmarkEnd w:id="96"/>
    </w:p>
    <w:p>
      <w:pPr>
        <w:widowControl/>
        <w:autoSpaceDE w:val="0"/>
        <w:autoSpaceDN w:val="0"/>
        <w:adjustRightInd w:val="0"/>
        <w:spacing w:line="384" w:lineRule="auto"/>
        <w:ind w:firstLine="480" w:firstLineChars="200"/>
        <w:rPr>
          <w:rFonts w:ascii="宋体" w:hAnsi="宋体" w:cs="宋体"/>
          <w:bCs/>
          <w:sz w:val="24"/>
        </w:rPr>
      </w:pPr>
      <w:bookmarkStart w:id="97" w:name="_Toc306350468"/>
      <w:bookmarkStart w:id="98" w:name="_Toc183666532"/>
      <w:bookmarkStart w:id="9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0" w:name="_Toc474245227"/>
      <w:bookmarkStart w:id="101" w:name="_Toc518993001"/>
      <w:bookmarkStart w:id="102" w:name="_Toc107446864"/>
      <w:bookmarkStart w:id="103" w:name="_Toc520190041"/>
      <w:bookmarkStart w:id="104" w:name="_Toc118172294"/>
      <w:bookmarkStart w:id="105"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97"/>
      <w:bookmarkEnd w:id="98"/>
      <w:bookmarkEnd w:id="99"/>
      <w:bookmarkEnd w:id="100"/>
      <w:bookmarkEnd w:id="101"/>
      <w:bookmarkEnd w:id="102"/>
      <w:bookmarkEnd w:id="103"/>
      <w:bookmarkEnd w:id="104"/>
      <w:bookmarkEnd w:id="105"/>
    </w:p>
    <w:p>
      <w:pPr>
        <w:spacing w:line="384" w:lineRule="auto"/>
        <w:ind w:firstLine="482"/>
        <w:rPr>
          <w:rFonts w:ascii="宋体" w:hAnsi="宋体" w:cs="宋体"/>
          <w:bCs/>
          <w:sz w:val="24"/>
        </w:rPr>
      </w:pPr>
      <w:bookmarkStart w:id="106" w:name="_Toc306350469"/>
      <w:bookmarkStart w:id="107"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6"/>
      <w:bookmarkEnd w:id="107"/>
      <w:bookmarkStart w:id="108" w:name="_Toc520190043"/>
      <w:bookmarkStart w:id="109" w:name="_Toc518993003"/>
      <w:bookmarkStart w:id="110"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111" w:name="_Toc107447264"/>
      <w:bookmarkStart w:id="112" w:name="_Toc107446871"/>
      <w:r>
        <w:rPr>
          <w:rFonts w:hint="eastAsia" w:ascii="宋体" w:hAnsi="宋体" w:cs="宋体"/>
          <w:b/>
          <w:bCs/>
          <w:sz w:val="24"/>
        </w:rPr>
        <w:t>合同生效及其他</w:t>
      </w:r>
      <w:bookmarkEnd w:id="108"/>
      <w:bookmarkEnd w:id="109"/>
      <w:bookmarkEnd w:id="110"/>
      <w:bookmarkEnd w:id="111"/>
      <w:bookmarkEnd w:id="11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陆</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color w:val="000000"/>
          <w:sz w:val="24"/>
        </w:rPr>
      </w:pPr>
      <w:r>
        <w:rPr>
          <w:rFonts w:ascii="宋体" w:hAnsi="宋体" w:cs="宋体"/>
          <w:sz w:val="24"/>
        </w:rPr>
        <w:t>3.</w:t>
      </w:r>
      <w:r>
        <w:rPr>
          <w:rFonts w:hint="eastAsia" w:ascii="宋体" w:hAnsi="宋体" w:cs="宋体"/>
          <w:color w:val="000000"/>
          <w:sz w:val="24"/>
        </w:rPr>
        <w:t>营运场所施工安全协议书</w:t>
      </w:r>
    </w:p>
    <w:p>
      <w:pPr>
        <w:spacing w:line="384" w:lineRule="auto"/>
        <w:ind w:firstLine="720" w:firstLineChars="300"/>
        <w:rPr>
          <w:rFonts w:ascii="宋体" w:hAnsi="宋体" w:cs="宋体"/>
          <w:sz w:val="24"/>
        </w:rPr>
      </w:pPr>
      <w:r>
        <w:rPr>
          <w:rFonts w:hint="eastAsia" w:ascii="宋体" w:hAnsi="宋体" w:cs="宋体"/>
          <w:color w:val="000000"/>
          <w:sz w:val="24"/>
        </w:rPr>
        <w:t>4.物品采购安全协议书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384" w:lineRule="auto"/>
        <w:ind w:firstLine="720" w:firstLineChars="3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.应急救援物资清单（如需）</w:t>
      </w:r>
    </w:p>
    <w:p>
      <w:pPr>
        <w:spacing w:line="384" w:lineRule="auto"/>
        <w:ind w:firstLine="720" w:firstLineChars="3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.授权委托证明（如需）</w:t>
      </w:r>
    </w:p>
    <w:p>
      <w:pPr>
        <w:spacing w:line="384" w:lineRule="auto"/>
        <w:ind w:firstLine="720" w:firstLineChars="300"/>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.不诚信行为的情形及相应被暂停参与投标活动的处理标准</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2"/>
        <w:ind w:firstLine="0"/>
      </w:pPr>
    </w:p>
    <w:p>
      <w:pPr>
        <w:pStyle w:val="2"/>
        <w:ind w:firstLine="0"/>
      </w:pPr>
    </w:p>
    <w:p>
      <w:pPr>
        <w:pStyle w:val="2"/>
        <w:ind w:firstLine="0"/>
      </w:pPr>
    </w:p>
    <w:p>
      <w:pPr>
        <w:pStyle w:val="2"/>
        <w:ind w:firstLine="0"/>
      </w:pPr>
    </w:p>
    <w:p>
      <w:pPr>
        <w:pStyle w:val="2"/>
        <w:ind w:firstLine="0"/>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b/>
          <w:sz w:val="18"/>
          <w:szCs w:val="18"/>
        </w:rPr>
      </w:pPr>
      <w:r>
        <w:rPr>
          <w:rFonts w:hint="eastAsia" w:ascii="宋体" w:hAnsi="宋体" w:cs="宋体"/>
          <w:b/>
          <w:bCs/>
          <w:szCs w:val="21"/>
        </w:rPr>
        <w:t>附件2：</w:t>
      </w:r>
      <w:bookmarkStart w:id="113" w:name="_Toc389815031"/>
      <w:bookmarkStart w:id="114" w:name="_Toc387080836"/>
      <w:bookmarkStart w:id="115" w:name="_Toc389815339"/>
      <w:r>
        <w:rPr>
          <w:rFonts w:hint="eastAsia" w:ascii="宋体" w:hAnsi="宋体"/>
          <w:b/>
          <w:sz w:val="18"/>
          <w:szCs w:val="18"/>
        </w:rPr>
        <w:t xml:space="preserve">                                                         </w:t>
      </w:r>
    </w:p>
    <w:p>
      <w:pPr>
        <w:spacing w:line="520" w:lineRule="exact"/>
        <w:jc w:val="center"/>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adjustRightInd w:val="0"/>
        <w:spacing w:line="520" w:lineRule="exact"/>
        <w:ind w:firstLine="600"/>
        <w:textAlignment w:val="baseline"/>
        <w:rPr>
          <w:rFonts w:ascii="仿宋" w:hAnsi="仿宋" w:eastAsia="仿宋" w:cs="仿宋"/>
          <w:bCs/>
          <w:kern w:val="0"/>
          <w:sz w:val="28"/>
          <w:szCs w:val="28"/>
        </w:rPr>
      </w:pPr>
      <w:r>
        <w:rPr>
          <w:rFonts w:hint="eastAsia" w:ascii="仿宋" w:hAnsi="仿宋" w:eastAsia="仿宋" w:cs="仿宋"/>
          <w:bCs/>
          <w:kern w:val="0"/>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1、扣除主合同的全部履约保证金；</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2、解除主合同；</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3、追究乙方其他违约责任；</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4、根据甲方的有关规章制度，在一定时间内暂停乙方参与甲方及下属单位所有项目的交易资格；</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5、根据甲方的有关规章制度，将乙方清退出甲方相关企业库；</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6、根据甲方上级单位、行政主管部门的意见、决定执行；</w:t>
      </w:r>
    </w:p>
    <w:p>
      <w:pPr>
        <w:widowControl/>
        <w:spacing w:before="100" w:after="100" w:afterAutospacing="1" w:line="360" w:lineRule="exact"/>
        <w:jc w:val="left"/>
        <w:rPr>
          <w:rFonts w:ascii="仿宋" w:hAnsi="仿宋" w:eastAsia="仿宋" w:cs="仿宋"/>
          <w:bCs/>
          <w:kern w:val="0"/>
          <w:sz w:val="28"/>
          <w:szCs w:val="28"/>
        </w:rPr>
      </w:pPr>
      <w:r>
        <w:rPr>
          <w:rFonts w:hint="eastAsia" w:ascii="仿宋" w:hAnsi="仿宋" w:eastAsia="仿宋" w:cs="仿宋"/>
          <w:bCs/>
          <w:kern w:val="0"/>
          <w:sz w:val="28"/>
          <w:szCs w:val="28"/>
        </w:rPr>
        <w:t>7、按规定向有关行政监督部门、乙方业务管理部门进行投诉、报告。</w:t>
      </w:r>
    </w:p>
    <w:p>
      <w:pPr>
        <w:spacing w:line="36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36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pStyle w:val="2"/>
        <w:ind w:firstLine="1126"/>
      </w:pPr>
    </w:p>
    <w:p>
      <w:pPr>
        <w:spacing w:line="520" w:lineRule="exact"/>
        <w:rPr>
          <w:rFonts w:ascii="仿宋" w:hAnsi="仿宋" w:eastAsia="仿宋" w:cs="仿宋"/>
          <w:bCs/>
          <w:sz w:val="28"/>
          <w:szCs w:val="28"/>
        </w:rPr>
      </w:pPr>
      <w:r>
        <w:rPr>
          <w:rFonts w:hint="eastAsia" w:ascii="仿宋" w:hAnsi="仿宋" w:eastAsia="仿宋" w:cs="仿宋"/>
          <w:bCs/>
          <w:sz w:val="28"/>
          <w:szCs w:val="28"/>
        </w:rPr>
        <w:t>甲方（盖章）：                     乙方（盖章）：</w:t>
      </w: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 xml:space="preserve">日期：  年  月  </w:t>
      </w:r>
      <w:r>
        <w:rPr>
          <w:rFonts w:hint="eastAsia" w:ascii="仿宋_GB2312" w:hAnsi="仿宋_GB2312" w:eastAsia="仿宋_GB2312" w:cs="仿宋_GB2312"/>
          <w:bCs/>
          <w:sz w:val="28"/>
          <w:szCs w:val="28"/>
        </w:rPr>
        <w:t>日</w:t>
      </w:r>
    </w:p>
    <w:p>
      <w:pPr>
        <w:pStyle w:val="2"/>
        <w:rPr>
          <w:rFonts w:ascii="仿宋_GB2312" w:hAnsi="仿宋_GB2312" w:eastAsia="仿宋_GB2312" w:cs="仿宋_GB2312"/>
          <w:bCs/>
          <w:sz w:val="28"/>
          <w:szCs w:val="28"/>
        </w:rPr>
      </w:pPr>
    </w:p>
    <w:p>
      <w:pPr>
        <w:pStyle w:val="2"/>
        <w:rPr>
          <w:rFonts w:ascii="仿宋_GB2312" w:hAnsi="仿宋_GB2312" w:eastAsia="仿宋_GB2312" w:cs="仿宋_GB2312"/>
          <w:bCs/>
          <w:sz w:val="28"/>
          <w:szCs w:val="28"/>
        </w:rPr>
      </w:pPr>
    </w:p>
    <w:p>
      <w:pPr>
        <w:pStyle w:val="2"/>
        <w:rPr>
          <w:rFonts w:ascii="仿宋_GB2312" w:hAnsi="仿宋_GB2312" w:eastAsia="仿宋_GB2312" w:cs="仿宋_GB2312"/>
          <w:bCs/>
          <w:sz w:val="28"/>
          <w:szCs w:val="28"/>
        </w:rPr>
      </w:pPr>
    </w:p>
    <w:p>
      <w:pPr>
        <w:pStyle w:val="2"/>
        <w:ind w:firstLine="0"/>
        <w:rPr>
          <w:rFonts w:ascii="仿宋_GB2312" w:hAnsi="仿宋_GB2312" w:eastAsia="仿宋_GB2312" w:cs="仿宋_GB2312"/>
          <w:bCs/>
          <w:sz w:val="28"/>
          <w:szCs w:val="28"/>
        </w:rPr>
      </w:pPr>
    </w:p>
    <w:p>
      <w:pPr>
        <w:rPr>
          <w:rFonts w:ascii="黑体" w:hAnsi="黑体" w:eastAsia="黑体" w:cs="Batang"/>
          <w:b/>
          <w:kern w:val="0"/>
          <w:sz w:val="24"/>
        </w:rPr>
      </w:pPr>
    </w:p>
    <w:p>
      <w:pPr>
        <w:rPr>
          <w:rFonts w:ascii="黑体" w:hAnsi="黑体" w:eastAsia="黑体" w:cs="Batang"/>
          <w:b/>
          <w:kern w:val="0"/>
          <w:sz w:val="24"/>
        </w:rPr>
      </w:pPr>
    </w:p>
    <w:p>
      <w:pPr>
        <w:rPr>
          <w:rFonts w:ascii="黑体" w:hAnsi="黑体" w:eastAsia="黑体" w:cs="Batang"/>
          <w:bCs/>
          <w:kern w:val="0"/>
          <w:sz w:val="32"/>
          <w:szCs w:val="32"/>
        </w:rPr>
      </w:pPr>
      <w:r>
        <w:rPr>
          <w:rFonts w:hint="eastAsia" w:ascii="黑体" w:hAnsi="黑体" w:eastAsia="黑体" w:cs="Batang"/>
          <w:b/>
          <w:kern w:val="0"/>
          <w:sz w:val="24"/>
        </w:rPr>
        <w:t>附件3</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6" w:name="_Toc21391"/>
      <w:r>
        <w:rPr>
          <w:rFonts w:hint="eastAsia" w:ascii="宋体" w:hAnsi="宋体" w:cs="Arial"/>
          <w:kern w:val="0"/>
          <w:sz w:val="24"/>
        </w:rPr>
        <w:t xml:space="preserve">甲方： </w:t>
      </w:r>
      <w:r>
        <w:rPr>
          <w:rFonts w:hint="eastAsia"/>
          <w:sz w:val="24"/>
        </w:rPr>
        <w:t>广州市净水有限公司</w:t>
      </w:r>
    </w:p>
    <w:p>
      <w:pPr>
        <w:spacing w:line="560" w:lineRule="exact"/>
        <w:rPr>
          <w:rStyle w:val="27"/>
          <w:rFonts w:ascii="宋体" w:hAnsi="宋体"/>
          <w:b w:val="0"/>
          <w:u w:val="single"/>
        </w:rPr>
      </w:pPr>
      <w:r>
        <w:rPr>
          <w:rFonts w:hint="eastAsia" w:ascii="宋体" w:hAnsi="宋体" w:cs="Arial"/>
          <w:kern w:val="0"/>
          <w:sz w:val="24"/>
        </w:rPr>
        <w:t xml:space="preserve">乙方： </w:t>
      </w:r>
    </w:p>
    <w:bookmarkEnd w:id="116"/>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的组成部分，与主合同具有同等法律效力。</w:t>
      </w:r>
    </w:p>
    <w:p>
      <w:pPr>
        <w:adjustRightInd w:val="0"/>
        <w:snapToGrid w:val="0"/>
        <w:spacing w:line="560" w:lineRule="exact"/>
        <w:ind w:firstLine="482" w:firstLineChars="200"/>
        <w:jc w:val="left"/>
        <w:rPr>
          <w:rFonts w:ascii="宋体" w:hAnsi="宋体"/>
          <w:b/>
          <w:sz w:val="24"/>
        </w:rPr>
      </w:pPr>
      <w:r>
        <w:rPr>
          <w:rFonts w:ascii="宋体" w:hAnsi="宋体"/>
          <w:b/>
          <w:sz w:val="24"/>
        </w:rPr>
        <w:t xml:space="preserve"> 二、</w:t>
      </w:r>
      <w:r>
        <w:rPr>
          <w:rFonts w:hint="eastAsia" w:ascii="宋体" w:hAnsi="宋体"/>
          <w:b/>
          <w:sz w:val="24"/>
        </w:rPr>
        <w:t>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（二）落实生产营运等相关配合措施，提供必要的施工条件。</w:t>
      </w:r>
    </w:p>
    <w:p>
      <w:pPr>
        <w:adjustRightInd w:val="0"/>
        <w:snapToGrid w:val="0"/>
        <w:spacing w:line="560" w:lineRule="exact"/>
        <w:ind w:firstLine="480" w:firstLineChars="200"/>
        <w:jc w:val="left"/>
        <w:rPr>
          <w:rFonts w:ascii="宋体" w:hAnsi="宋体"/>
          <w:sz w:val="24"/>
        </w:rPr>
      </w:pPr>
      <w:r>
        <w:rPr>
          <w:rFonts w:hint="eastAsia" w:ascii="宋体" w:hAnsi="宋体"/>
          <w:sz w:val="24"/>
        </w:rPr>
        <w:t>（三）要求乙方遵守的甲方安全管理要求。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sz w:val="24"/>
        </w:rPr>
      </w:pPr>
      <w:r>
        <w:rPr>
          <w:rFonts w:hint="eastAsia" w:ascii="宋体" w:hAnsi="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sz w:val="24"/>
        </w:rPr>
      </w:pPr>
      <w:r>
        <w:rPr>
          <w:rFonts w:ascii="宋体" w:hAnsi="宋体"/>
          <w:sz w:val="24"/>
        </w:rPr>
        <w:t>1.</w:t>
      </w:r>
      <w:r>
        <w:rPr>
          <w:rFonts w:hint="eastAsia" w:ascii="宋体" w:hAnsi="宋体"/>
          <w:sz w:val="24"/>
        </w:rPr>
        <w:t>按主合同相关条款进行经济扣罚；</w:t>
      </w:r>
    </w:p>
    <w:p>
      <w:pPr>
        <w:adjustRightInd w:val="0"/>
        <w:snapToGrid w:val="0"/>
        <w:spacing w:line="560" w:lineRule="exact"/>
        <w:ind w:firstLine="480" w:firstLineChars="200"/>
        <w:jc w:val="left"/>
        <w:rPr>
          <w:rFonts w:ascii="宋体" w:hAnsi="宋体"/>
          <w:sz w:val="24"/>
        </w:rPr>
      </w:pPr>
      <w:r>
        <w:rPr>
          <w:rFonts w:ascii="宋体" w:hAnsi="宋体"/>
          <w:sz w:val="24"/>
        </w:rPr>
        <w:t>2.</w:t>
      </w:r>
      <w:r>
        <w:rPr>
          <w:rFonts w:hint="eastAsia" w:ascii="宋体" w:hAnsi="宋体"/>
          <w:sz w:val="24"/>
        </w:rPr>
        <w:t>根据《广州市水务局关于印发广州市水务工程施工和监理企业诚信评价管理办法的通知》（穗水建设〔2</w:t>
      </w:r>
      <w:r>
        <w:rPr>
          <w:rFonts w:ascii="宋体" w:hAnsi="宋体"/>
          <w:sz w:val="24"/>
        </w:rPr>
        <w:t>014</w:t>
      </w:r>
      <w:r>
        <w:rPr>
          <w:rFonts w:hint="eastAsia" w:ascii="宋体" w:hAnsi="宋体"/>
          <w:sz w:val="24"/>
        </w:rPr>
        <w:t>〕1</w:t>
      </w:r>
      <w:r>
        <w:rPr>
          <w:rFonts w:ascii="宋体" w:hAnsi="宋体"/>
          <w:sz w:val="24"/>
        </w:rPr>
        <w:t>0</w:t>
      </w:r>
      <w:r>
        <w:rPr>
          <w:rFonts w:hint="eastAsia" w:ascii="宋体" w:hAnsi="宋体"/>
          <w:sz w:val="24"/>
        </w:rPr>
        <w:t>号）、《市净水公司关于印发施工和监理企业诚信评价工作实施办法的通知》（穗净水〔201</w:t>
      </w:r>
      <w:r>
        <w:rPr>
          <w:rFonts w:ascii="宋体" w:hAnsi="宋体"/>
          <w:sz w:val="24"/>
        </w:rPr>
        <w:t>5</w:t>
      </w:r>
      <w:r>
        <w:rPr>
          <w:rFonts w:hint="eastAsia" w:ascii="宋体" w:hAnsi="宋体"/>
          <w:sz w:val="24"/>
        </w:rPr>
        <w:t>〕2</w:t>
      </w:r>
      <w:r>
        <w:rPr>
          <w:rFonts w:ascii="宋体" w:hAnsi="宋体"/>
          <w:sz w:val="24"/>
        </w:rPr>
        <w:t>40</w:t>
      </w:r>
      <w:r>
        <w:rPr>
          <w:rFonts w:hint="eastAsia" w:ascii="宋体" w:hAnsi="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限制投保，或经其他单位承包后以分别方参与项目实施；</w:t>
      </w:r>
    </w:p>
    <w:p>
      <w:pPr>
        <w:adjustRightInd w:val="0"/>
        <w:snapToGrid w:val="0"/>
        <w:spacing w:line="560" w:lineRule="exact"/>
        <w:ind w:firstLine="480" w:firstLineChars="200"/>
        <w:jc w:val="left"/>
        <w:rPr>
          <w:rFonts w:ascii="宋体" w:hAnsi="宋体"/>
          <w:sz w:val="24"/>
        </w:rPr>
      </w:pPr>
      <w:r>
        <w:rPr>
          <w:rFonts w:ascii="宋体" w:hAnsi="宋体"/>
          <w:sz w:val="24"/>
        </w:rPr>
        <w:t>4.</w:t>
      </w:r>
      <w:r>
        <w:rPr>
          <w:rFonts w:hint="eastAsia" w:ascii="宋体" w:hAnsi="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sz w:val="24"/>
        </w:rPr>
      </w:pPr>
      <w:r>
        <w:rPr>
          <w:rFonts w:hint="eastAsia" w:ascii="宋体" w:hAnsi="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sz w:val="24"/>
        </w:rPr>
      </w:pPr>
      <w:r>
        <w:rPr>
          <w:rFonts w:hint="eastAsia" w:ascii="宋体" w:hAnsi="宋体"/>
          <w:sz w:val="24"/>
        </w:rPr>
        <w:t>（三）乙方应在合同签订后</w:t>
      </w:r>
      <w:r>
        <w:rPr>
          <w:rFonts w:ascii="宋体" w:hAnsi="宋体"/>
          <w:sz w:val="24"/>
          <w:u w:val="single"/>
        </w:rPr>
        <w:t xml:space="preserve">    </w:t>
      </w:r>
      <w:r>
        <w:rPr>
          <w:rFonts w:hint="eastAsia" w:ascii="宋体" w:hAnsi="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sz w:val="24"/>
        </w:rPr>
      </w:pPr>
      <w:r>
        <w:rPr>
          <w:rFonts w:hint="eastAsia" w:ascii="宋体" w:hAnsi="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sz w:val="24"/>
        </w:rPr>
      </w:pPr>
      <w:r>
        <w:rPr>
          <w:rFonts w:hint="eastAsia" w:ascii="宋体" w:hAnsi="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sz w:val="24"/>
        </w:rPr>
      </w:pPr>
      <w:r>
        <w:rPr>
          <w:rFonts w:hint="eastAsia" w:ascii="宋体" w:hAnsi="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sz w:val="24"/>
        </w:rPr>
      </w:pPr>
      <w:r>
        <w:rPr>
          <w:rFonts w:hint="eastAsia" w:ascii="宋体" w:hAnsi="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sz w:val="24"/>
        </w:rPr>
      </w:pPr>
      <w:r>
        <w:rPr>
          <w:rFonts w:hint="eastAsia" w:ascii="宋体" w:hAnsi="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sz w:val="24"/>
        </w:rPr>
      </w:pPr>
      <w:r>
        <w:rPr>
          <w:rFonts w:hint="eastAsia" w:ascii="宋体" w:hAnsi="宋体"/>
          <w:sz w:val="24"/>
        </w:rPr>
        <w:t>（八）严格履行本协议，遵守甲方各项管理规定，服从管理。</w:t>
      </w:r>
    </w:p>
    <w:p>
      <w:pPr>
        <w:adjustRightInd w:val="0"/>
        <w:snapToGrid w:val="0"/>
        <w:spacing w:line="560" w:lineRule="exact"/>
        <w:ind w:firstLine="480" w:firstLineChars="200"/>
        <w:jc w:val="left"/>
        <w:rPr>
          <w:rFonts w:ascii="宋体" w:hAnsi="宋体"/>
          <w:sz w:val="24"/>
        </w:rPr>
      </w:pPr>
      <w:r>
        <w:rPr>
          <w:rFonts w:hint="eastAsia" w:ascii="宋体" w:hAnsi="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宋体" w:hAnsi="宋体"/>
          <w:sz w:val="24"/>
        </w:rPr>
      </w:pPr>
      <w:r>
        <w:rPr>
          <w:rFonts w:hint="eastAsia" w:ascii="宋体" w:hAnsi="宋体"/>
          <w:b/>
          <w:sz w:val="24"/>
        </w:rPr>
        <w:t>五、补充条款：</w:t>
      </w:r>
      <w:r>
        <w:rPr>
          <w:rFonts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宋体" w:hAnsi="宋体"/>
                <w:sz w:val="24"/>
              </w:rPr>
            </w:pPr>
            <w:r>
              <w:rPr>
                <w:rFonts w:hint="eastAsia" w:ascii="宋体" w:hAnsi="宋体"/>
                <w:sz w:val="24"/>
              </w:rPr>
              <w:t>甲方：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ind w:firstLine="240" w:firstLineChars="1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bookmarkEnd w:id="113"/>
      <w:bookmarkEnd w:id="114"/>
      <w:bookmarkEnd w:id="115"/>
    </w:tbl>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rPr>
          <w:rFonts w:ascii="黑体" w:hAnsi="黑体" w:eastAsia="黑体" w:cs="Batang"/>
          <w:b/>
          <w:kern w:val="0"/>
          <w:sz w:val="24"/>
        </w:rPr>
      </w:pPr>
    </w:p>
    <w:p>
      <w:pPr>
        <w:rPr>
          <w:rFonts w:ascii="黑体" w:hAnsi="黑体" w:eastAsia="黑体" w:cs="Batang"/>
          <w:bCs/>
          <w:kern w:val="0"/>
          <w:sz w:val="32"/>
          <w:szCs w:val="32"/>
        </w:rPr>
      </w:pPr>
      <w:r>
        <w:rPr>
          <w:rFonts w:hint="eastAsia" w:ascii="黑体" w:hAnsi="黑体" w:eastAsia="黑体" w:cs="Batang"/>
          <w:b/>
          <w:kern w:val="0"/>
          <w:sz w:val="24"/>
        </w:rPr>
        <w:t>附件4</w:t>
      </w:r>
    </w:p>
    <w:p>
      <w:pPr>
        <w:pStyle w:val="30"/>
      </w:pPr>
    </w:p>
    <w:p>
      <w:pPr>
        <w:spacing w:line="560" w:lineRule="exact"/>
        <w:jc w:val="center"/>
        <w:rPr>
          <w:rFonts w:ascii="宋体" w:hAnsi="宋体" w:cs="Arial"/>
          <w:kern w:val="0"/>
          <w:sz w:val="2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9"/>
        <w:spacing w:line="560" w:lineRule="exact"/>
        <w:ind w:firstLine="482" w:firstLineChars="200"/>
        <w:rPr>
          <w:rFonts w:ascii="宋体" w:hAnsi="宋体"/>
          <w:sz w:val="24"/>
        </w:rPr>
      </w:pPr>
      <w:r>
        <w:rPr>
          <w:rFonts w:hint="eastAsia" w:ascii="宋体" w:hAnsi="宋体"/>
          <w:b/>
          <w:sz w:val="24"/>
        </w:rPr>
        <w:t>四、补充条款：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五、附则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宋体" w:hAnsi="宋体"/>
                <w:sz w:val="24"/>
              </w:rPr>
            </w:pPr>
            <w:r>
              <w:rPr>
                <w:rFonts w:hint="eastAsia" w:ascii="宋体" w:hAnsi="宋体"/>
                <w:sz w:val="24"/>
              </w:rPr>
              <w:t>甲方：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ind w:firstLine="240" w:firstLineChars="1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pStyle w:val="30"/>
      </w:pPr>
    </w:p>
    <w:p>
      <w:pPr>
        <w:spacing w:line="360" w:lineRule="auto"/>
        <w:rPr>
          <w:rFonts w:ascii="宋体" w:hAnsi="宋体" w:cs="宋体"/>
          <w:b/>
          <w:bCs/>
          <w:szCs w:val="21"/>
        </w:rPr>
      </w:pPr>
      <w:r>
        <w:rPr>
          <w:rFonts w:hint="eastAsia" w:ascii="宋体" w:hAnsi="宋体" w:cs="宋体"/>
          <w:b/>
          <w:bCs/>
          <w:szCs w:val="21"/>
        </w:rPr>
        <w:t>附件5： 工程量清单 详见询价文件第五部分5 工程量清单</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6</w:t>
      </w:r>
      <w:r>
        <w:rPr>
          <w:rFonts w:hint="eastAsia" w:ascii="宋体" w:hAnsi="宋体" w:cs="宋体"/>
          <w:b/>
          <w:bCs/>
          <w:szCs w:val="21"/>
        </w:rPr>
        <w:t>.应急救援物资清单（如需）</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7</w:t>
      </w:r>
      <w:r>
        <w:rPr>
          <w:rFonts w:hint="eastAsia" w:ascii="宋体" w:hAnsi="宋体" w:cs="宋体"/>
          <w:b/>
          <w:bCs/>
          <w:szCs w:val="21"/>
        </w:rPr>
        <w:t>.授权委托证明（如需）</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8</w:t>
      </w:r>
      <w:r>
        <w:rPr>
          <w:rFonts w:hint="eastAsia" w:ascii="宋体" w:hAnsi="宋体" w:cs="宋体"/>
          <w:b/>
          <w:bCs/>
          <w:szCs w:val="21"/>
        </w:rPr>
        <w:t>.不诚信行为的情形及相应被暂停参与投标活动的处理标准</w:t>
      </w:r>
    </w:p>
    <w:p>
      <w:pPr>
        <w:adjustRightInd w:val="0"/>
        <w:snapToGrid w:val="0"/>
        <w:rPr>
          <w:rFonts w:ascii="仿宋" w:hAnsi="仿宋" w:eastAsia="仿宋" w:cs="仿宋"/>
          <w:color w:val="000000"/>
          <w:kern w:val="0"/>
          <w:sz w:val="28"/>
          <w:szCs w:val="28"/>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tbl>
      <w:tblPr>
        <w:tblStyle w:val="24"/>
        <w:tblpPr w:leftFromText="180" w:rightFromText="180" w:vertAnchor="text" w:horzAnchor="page" w:tblpXSpec="center" w:tblpY="965"/>
        <w:tblOverlap w:val="never"/>
        <w:tblW w:w="10694" w:type="dxa"/>
        <w:jc w:val="center"/>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4452"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或2000～3000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扣合同金额的30%～50%；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或1万～2万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扣合同金额的20%～30%；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或2万～4万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扣合同金额的10%～20%；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或4万～8万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扣合同金额的5%～10%;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缺应急预案扣合同金额的6%或700；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缺应急预案扣合同金额的3%或3500；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缺应急预案扣合同金额的1.5%或5000；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缺应急预案扣合同金额的0.5%或1万；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缺安全架构扣合同金额的10%或2000；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缺安全架构扣合同金额的5%或5000；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缺安全架构扣合同金额的2%或1万；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缺安全架构扣合同金额的1%或2万；</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缺特种作业人员或特种作业人员不满足合同要求，扣合同金额的5%或500；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缺特种作业人员或特种作业人员不满足合同要求，扣合同金额的2%或2000；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缺特种作业人员或特种作业人员不满足合同要求，扣合同金额的1%或4500；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缺特种作业人员或特种作业人员不满足合同要求，扣合同金额的0.4%或8000；</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扣合同金额的3%～5%；</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或300～500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扣合同金额的1%～2%；</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或1000～2000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扣合同金额的0.5%～1%；</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或2500～4500</w:t>
            </w: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扣合同金额的0.3%～0.4%；</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4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314" w:firstLineChars="131"/>
            </w:pPr>
          </w:p>
        </w:tc>
      </w:tr>
    </w:tbl>
    <w:p>
      <w:pPr>
        <w:contextualSpacing/>
        <w:jc w:val="left"/>
        <w:rPr>
          <w:rFonts w:cs="宋体"/>
          <w:b/>
          <w:bCs/>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tbl>
      <w:tblPr>
        <w:tblStyle w:val="24"/>
        <w:tblpPr w:leftFromText="180" w:rightFromText="180" w:vertAnchor="text" w:horzAnchor="page" w:tblpXSpec="center" w:tblpY="906"/>
        <w:tblOverlap w:val="never"/>
        <w:tblW w:w="10161"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7"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756"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10161" w:type="dxa"/>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5286" w:type="dxa"/>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3784" w:type="dxa"/>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1.发生事故或事件隐瞒不报的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2.未在1小时内向业主单位上报事故的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3.拒绝、不配合事故事件调查的或事故事件调查提供虚假信息</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4.未按规定和程序组织事故调查和事故处理的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5.未及时处理导致事故扩大的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2.施工单位对施工人员的三级安全教育材料</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缺资料扣3～5分/项；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4.施工方案，应满足合同要求，内容至少包括：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施工点介绍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施工内容（含作业流程、风险分析、施工工艺等）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施工设备和材料（必要时含构件测试手段等）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缺施工方案扣4～8分/项；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5.应急预案，内容至少包括：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现场情况介绍</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风险评估</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应急流程</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应急物资清单</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缺应急预案扣4～8分/项；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安全责任人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施工负责人（可与安全责任人为同一个人）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设备、物资管理人员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缺安全架构扣5～10分/项；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7.施工人员花名册，人员应包含：</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施工负责人（需要施工管理人员资格证书）</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一般施工人员</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 xml:space="preserve">  可能需要进入厂区的其他人员（如监理人员、资料员等）</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缺花名册扣3～5分/项；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缺特种作业人员或特种作业人员不满足合同要求扣3～5分/项；</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1.施工现场未开展有效围蔽</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3.现场无危险源公示、告知及相应警示</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1.现场未按施工方案落实安全防范措施的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2.危险作业未经业主人员审批先行施工的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1.违反9大危险作业相关作业规范的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2.现场存在违章作业、违章指挥等违反相关安全管理规定或制度的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1.未设置应急物资点，未统一存放应急物资</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2.应急物资点无应急物资清单或无应急物资每日检查表</w:t>
            </w:r>
            <w:r>
              <w:rPr>
                <w:rFonts w:hint="eastAsia" w:ascii="仿宋_GB2312" w:hAnsi="等线" w:eastAsia="仿宋_GB2312" w:cs="仿宋_GB2312"/>
                <w:color w:val="000000"/>
                <w:kern w:val="0"/>
                <w:sz w:val="16"/>
                <w:szCs w:val="16"/>
                <w:lang w:bidi="ar"/>
              </w:rPr>
              <w:br w:type="textWrapping"/>
            </w: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10161" w:type="dxa"/>
            <w:gridSpan w:val="10"/>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注：1、综合考评满分100分，各考评项目扣分不设上限；</w:t>
            </w:r>
            <w:r>
              <w:rPr>
                <w:rFonts w:hint="eastAsia"/>
                <w:sz w:val="13"/>
                <w:szCs w:val="13"/>
              </w:rPr>
              <w:br w:type="textWrapping"/>
            </w:r>
            <w:r>
              <w:rPr>
                <w:rFonts w:hint="eastAsia"/>
                <w:sz w:val="13"/>
                <w:szCs w:val="13"/>
              </w:rPr>
              <w:t xml:space="preserve">    2、监理单位考评只作为参考及履职依据，不计入考评，无监理单位不需填写；</w:t>
            </w:r>
            <w:r>
              <w:rPr>
                <w:rFonts w:hint="eastAsia"/>
                <w:sz w:val="13"/>
                <w:szCs w:val="13"/>
              </w:rPr>
              <w:br w:type="textWrapping"/>
            </w:r>
            <w:r>
              <w:rPr>
                <w:rFonts w:hint="eastAsia"/>
                <w:sz w:val="13"/>
                <w:szCs w:val="13"/>
              </w:rPr>
              <w:t xml:space="preserve">    3、“公司考评”业务主管部门和安全办针对本部门检查发现的内容进行扣（奖）分，项目部已经进行扣（奖）分的不重复执行；</w:t>
            </w:r>
            <w:r>
              <w:rPr>
                <w:rFonts w:hint="eastAsia"/>
                <w:sz w:val="13"/>
                <w:szCs w:val="13"/>
              </w:rPr>
              <w:br w:type="textWrapping"/>
            </w:r>
            <w:r>
              <w:rPr>
                <w:rFonts w:hint="eastAsia"/>
                <w:sz w:val="13"/>
                <w:szCs w:val="13"/>
              </w:rPr>
              <w:t xml:space="preserve">    4、各分公司考评填写相应的得（扣）分数值，如奖2分则填写“2”，扣2分则填写“-2”；</w:t>
            </w:r>
            <w:r>
              <w:rPr>
                <w:rFonts w:hint="eastAsia"/>
                <w:sz w:val="13"/>
                <w:szCs w:val="13"/>
              </w:rPr>
              <w:br w:type="textWrapping"/>
            </w:r>
            <w:r>
              <w:rPr>
                <w:rFonts w:hint="eastAsia"/>
                <w:sz w:val="13"/>
                <w:szCs w:val="13"/>
              </w:rPr>
              <w:t xml:space="preserve">    5、单项“综合考评”=项目部考评+公司考评；综合考评总分=各单项“综合考评”+100</w:t>
            </w:r>
            <w:r>
              <w:rPr>
                <w:rFonts w:hint="eastAsia"/>
                <w:sz w:val="13"/>
                <w:szCs w:val="13"/>
              </w:rPr>
              <w:br w:type="textWrapping"/>
            </w:r>
            <w:r>
              <w:rPr>
                <w:rFonts w:hint="eastAsia"/>
                <w:sz w:val="13"/>
                <w:szCs w:val="13"/>
              </w:rPr>
              <w:t xml:space="preserve">    6、最后得分=综合考评总分X类别系数；</w:t>
            </w:r>
            <w:r>
              <w:rPr>
                <w:rFonts w:hint="eastAsia"/>
                <w:sz w:val="13"/>
                <w:szCs w:val="13"/>
              </w:rPr>
              <w:br w:type="textWrapping"/>
            </w: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
              <w:ind w:firstLine="1126"/>
            </w:pPr>
          </w:p>
        </w:tc>
      </w:tr>
    </w:tbl>
    <w:p>
      <w:pPr>
        <w:pStyle w:val="2"/>
        <w:ind w:firstLine="0"/>
        <w:rPr>
          <w:rFonts w:cs="宋体"/>
          <w:b/>
          <w:bCs/>
        </w:rPr>
      </w:pPr>
    </w:p>
    <w:p>
      <w:pPr>
        <w:pStyle w:val="2"/>
        <w:ind w:firstLine="0"/>
        <w:rPr>
          <w:rFonts w:ascii="仿宋_GB2312" w:eastAsia="仿宋_GB2312"/>
          <w:color w:val="auto"/>
          <w:sz w:val="28"/>
          <w:szCs w:val="28"/>
        </w:rPr>
      </w:pPr>
    </w:p>
    <w:p>
      <w:pPr>
        <w:pStyle w:val="4"/>
      </w:pPr>
      <w:bookmarkStart w:id="117" w:name="_Toc1563"/>
      <w:bookmarkStart w:id="118" w:name="_Toc28358"/>
      <w:bookmarkStart w:id="119" w:name="_Toc21847"/>
      <w:bookmarkStart w:id="120" w:name="_Toc30824"/>
      <w:bookmarkStart w:id="121" w:name="_Toc16552"/>
      <w:bookmarkStart w:id="122" w:name="_Toc12169"/>
      <w:bookmarkStart w:id="123" w:name="_Toc23515"/>
      <w:bookmarkStart w:id="124" w:name="_Toc8147"/>
      <w:bookmarkStart w:id="125" w:name="_Toc6230"/>
      <w:bookmarkStart w:id="126" w:name="_Toc5129"/>
      <w:bookmarkStart w:id="127" w:name="_Toc3723"/>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117"/>
      <w:bookmarkEnd w:id="118"/>
      <w:bookmarkEnd w:id="119"/>
      <w:bookmarkEnd w:id="120"/>
      <w:bookmarkEnd w:id="121"/>
      <w:bookmarkEnd w:id="122"/>
      <w:bookmarkEnd w:id="123"/>
      <w:bookmarkEnd w:id="124"/>
      <w:bookmarkEnd w:id="125"/>
      <w:bookmarkEnd w:id="126"/>
      <w:bookmarkEnd w:id="127"/>
    </w:p>
    <w:p>
      <w:pPr>
        <w:pStyle w:val="39"/>
      </w:pPr>
    </w:p>
    <w:p>
      <w:pPr>
        <w:pStyle w:val="4"/>
      </w:pPr>
      <w:bookmarkStart w:id="128" w:name="_Toc31564"/>
      <w:bookmarkStart w:id="129" w:name="_Toc21675"/>
      <w:bookmarkStart w:id="130" w:name="_Toc12769"/>
      <w:bookmarkStart w:id="131" w:name="_Toc17119"/>
      <w:bookmarkStart w:id="132" w:name="_Toc88209951"/>
      <w:bookmarkStart w:id="133" w:name="_Toc24490"/>
      <w:bookmarkStart w:id="134" w:name="_Toc30157"/>
      <w:bookmarkStart w:id="135" w:name="_Toc12610"/>
      <w:bookmarkStart w:id="136" w:name="_Toc22764"/>
      <w:bookmarkStart w:id="137" w:name="_Toc87616388"/>
      <w:bookmarkStart w:id="138" w:name="_Toc10840"/>
      <w:bookmarkStart w:id="139" w:name="_Toc5342"/>
      <w:bookmarkStart w:id="140" w:name="_Toc24815"/>
      <w:r>
        <w:rPr>
          <w:rFonts w:hint="eastAsia"/>
        </w:rPr>
        <w:t>响应文件格式要求</w:t>
      </w:r>
      <w:bookmarkEnd w:id="128"/>
      <w:bookmarkEnd w:id="129"/>
      <w:bookmarkEnd w:id="130"/>
      <w:bookmarkEnd w:id="131"/>
      <w:bookmarkEnd w:id="132"/>
      <w:bookmarkEnd w:id="133"/>
      <w:bookmarkEnd w:id="134"/>
      <w:bookmarkEnd w:id="135"/>
      <w:bookmarkEnd w:id="136"/>
      <w:bookmarkEnd w:id="137"/>
      <w:bookmarkEnd w:id="138"/>
      <w:bookmarkEnd w:id="139"/>
      <w:bookmarkEnd w:id="140"/>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rPr>
          <w:rFonts w:ascii="方正小标宋简体" w:eastAsia="方正小标宋简体"/>
          <w:sz w:val="30"/>
          <w:szCs w:val="30"/>
        </w:rPr>
      </w:pPr>
    </w:p>
    <w:p>
      <w:pPr>
        <w:pStyle w:val="2"/>
        <w:rPr>
          <w:color w:val="auto"/>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1" w:name="_Toc87616389"/>
      <w:bookmarkStart w:id="142" w:name="_Toc88209952"/>
      <w:r>
        <w:rPr>
          <w:rFonts w:hint="eastAsia" w:ascii="仿宋_GB2312" w:eastAsia="仿宋_GB2312"/>
          <w:sz w:val="28"/>
          <w:szCs w:val="28"/>
        </w:rPr>
        <w:t>1.响应函</w:t>
      </w:r>
      <w:bookmarkEnd w:id="141"/>
      <w:bookmarkEnd w:id="142"/>
    </w:p>
    <w:p>
      <w:pPr>
        <w:spacing w:line="600" w:lineRule="exact"/>
        <w:rPr>
          <w:rFonts w:ascii="仿宋_GB2312" w:eastAsia="仿宋_GB2312"/>
          <w:sz w:val="28"/>
          <w:szCs w:val="28"/>
        </w:rPr>
      </w:pPr>
      <w:bookmarkStart w:id="143" w:name="_Toc87616390"/>
      <w:bookmarkStart w:id="144" w:name="_Toc88209953"/>
      <w:r>
        <w:rPr>
          <w:rFonts w:hint="eastAsia" w:ascii="仿宋_GB2312" w:eastAsia="仿宋_GB2312"/>
          <w:sz w:val="28"/>
          <w:szCs w:val="28"/>
        </w:rPr>
        <w:t>2.法定代表人证明或授权委托书</w:t>
      </w:r>
      <w:bookmarkEnd w:id="143"/>
      <w:bookmarkEnd w:id="144"/>
      <w:bookmarkStart w:id="145" w:name="_Toc88209956"/>
      <w:bookmarkStart w:id="146"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45"/>
      <w:bookmarkEnd w:id="146"/>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bookmarkStart w:id="167" w:name="_GoBack"/>
      <w:bookmarkEnd w:id="167"/>
    </w:p>
    <w:p>
      <w:pPr>
        <w:pStyle w:val="6"/>
        <w:rPr>
          <w:rFonts w:asciiTheme="minorEastAsia" w:hAnsiTheme="minorEastAsia" w:eastAsiaTheme="minorEastAsia"/>
          <w:sz w:val="28"/>
          <w:szCs w:val="28"/>
        </w:rPr>
      </w:pPr>
      <w:bookmarkStart w:id="147" w:name="_Toc87616394"/>
      <w:bookmarkStart w:id="148" w:name="_Toc6313"/>
      <w:bookmarkStart w:id="149" w:name="_Toc12665"/>
      <w:bookmarkStart w:id="150" w:name="_Toc28619645"/>
      <w:bookmarkStart w:id="151" w:name="_Toc88209957"/>
      <w:r>
        <w:rPr>
          <w:rFonts w:hint="eastAsia" w:asciiTheme="minorEastAsia" w:hAnsiTheme="minorEastAsia" w:eastAsiaTheme="minorEastAsia"/>
          <w:sz w:val="28"/>
          <w:szCs w:val="28"/>
        </w:rPr>
        <w:t>1.响应函</w:t>
      </w:r>
      <w:bookmarkEnd w:id="147"/>
      <w:bookmarkEnd w:id="148"/>
      <w:bookmarkEnd w:id="149"/>
      <w:bookmarkEnd w:id="150"/>
      <w:bookmarkEnd w:id="151"/>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52" w:name="_Toc88209958"/>
      <w:bookmarkStart w:id="153" w:name="_Toc29833"/>
      <w:bookmarkStart w:id="154" w:name="_Toc22527"/>
      <w:bookmarkStart w:id="155" w:name="_Toc8761639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52"/>
      <w:bookmarkEnd w:id="153"/>
      <w:bookmarkEnd w:id="154"/>
      <w:bookmarkEnd w:id="155"/>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0"/>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9"/>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8"/>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rPr>
      </w:pPr>
    </w:p>
    <w:p>
      <w:pPr>
        <w:pStyle w:val="8"/>
        <w:spacing w:after="0" w:line="600" w:lineRule="exact"/>
        <w:rPr>
          <w:rFonts w:ascii="仿宋_GB2312" w:eastAsia="仿宋_GB2312"/>
        </w:rPr>
      </w:pPr>
    </w:p>
    <w:p>
      <w:pPr>
        <w:pStyle w:val="8"/>
        <w:spacing w:after="0" w:line="600" w:lineRule="exact"/>
        <w:ind w:firstLine="0"/>
        <w:rPr>
          <w:rFonts w:ascii="仿宋_GB2312" w:eastAsia="仿宋_GB2312"/>
        </w:rPr>
      </w:pPr>
    </w:p>
    <w:p>
      <w:pPr>
        <w:pStyle w:val="8"/>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56" w:name="_Toc8086"/>
      <w:bookmarkStart w:id="157" w:name="_Toc87616400"/>
      <w:bookmarkStart w:id="158" w:name="_Toc88209963"/>
      <w:bookmarkStart w:id="159"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6"/>
      <w:bookmarkEnd w:id="157"/>
      <w:bookmarkEnd w:id="158"/>
      <w:bookmarkEnd w:id="159"/>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60"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60"/>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广州市净水有限公司2022年实验室化验仪器及辅助设备采购项目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rPr>
          <w:color w:val="auto"/>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pStyle w:val="2"/>
        <w:ind w:firstLine="0"/>
        <w:rPr>
          <w:rFonts w:ascii="仿宋_GB2312" w:eastAsia="仿宋_GB2312" w:hAnsiTheme="minorEastAsia"/>
          <w:color w:val="auto"/>
          <w:sz w:val="28"/>
          <w:szCs w:val="28"/>
        </w:rPr>
      </w:pPr>
      <w:r>
        <w:rPr>
          <w:rFonts w:hint="eastAsia" w:eastAsia="宋体" w:cs="宋体"/>
          <w:color w:val="auto"/>
          <w:lang w:val="en-GB"/>
        </w:rPr>
        <w:t>年  月  日</w:t>
      </w:r>
    </w:p>
    <w:p>
      <w:pPr>
        <w:pStyle w:val="2"/>
        <w:ind w:firstLine="0"/>
        <w:rPr>
          <w:rFonts w:ascii="仿宋_GB2312" w:eastAsia="仿宋_GB2312" w:hAnsiTheme="minorEastAsia"/>
          <w:color w:val="auto"/>
          <w:sz w:val="28"/>
          <w:szCs w:val="28"/>
        </w:rPr>
      </w:pPr>
    </w:p>
    <w:p>
      <w:pPr>
        <w:pStyle w:val="2"/>
        <w:ind w:firstLine="0"/>
        <w:rPr>
          <w:rFonts w:ascii="仿宋_GB2312" w:eastAsia="仿宋_GB2312" w:hAnsiTheme="minorEastAsia"/>
          <w:color w:val="auto"/>
          <w:sz w:val="28"/>
          <w:szCs w:val="28"/>
        </w:rPr>
      </w:pPr>
    </w:p>
    <w:p>
      <w:pPr>
        <w:pStyle w:val="2"/>
        <w:ind w:firstLine="0"/>
        <w:rPr>
          <w:rFonts w:ascii="仿宋_GB2312" w:eastAsia="仿宋_GB2312" w:hAnsiTheme="minorEastAsia"/>
          <w:color w:val="auto"/>
          <w:sz w:val="28"/>
          <w:szCs w:val="28"/>
        </w:rPr>
      </w:pPr>
    </w:p>
    <w:p>
      <w:pPr>
        <w:pStyle w:val="6"/>
        <w:rPr>
          <w:rFonts w:asciiTheme="minorEastAsia" w:hAnsiTheme="minorEastAsia" w:eastAsiaTheme="minorEastAsia"/>
          <w:sz w:val="28"/>
          <w:szCs w:val="28"/>
          <w:highlight w:val="none"/>
        </w:rPr>
      </w:pPr>
      <w:bookmarkStart w:id="161" w:name="_Toc19423"/>
      <w:bookmarkStart w:id="162" w:name="_Toc32430"/>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61"/>
      <w:bookmarkEnd w:id="162"/>
    </w:p>
    <w:tbl>
      <w:tblPr>
        <w:tblStyle w:val="25"/>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2"/>
        <w:gridCol w:w="1559"/>
        <w:gridCol w:w="770"/>
        <w:gridCol w:w="861"/>
        <w:gridCol w:w="1243"/>
        <w:gridCol w:w="1649"/>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6" w:type="dxa"/>
            <w:vAlign w:val="center"/>
          </w:tcPr>
          <w:p>
            <w:pPr>
              <w:widowControl/>
              <w:spacing w:line="0" w:lineRule="atLeast"/>
              <w:jc w:val="center"/>
              <w:rPr>
                <w:rFonts w:ascii="仿宋" w:hAnsi="仿宋" w:eastAsia="仿宋" w:cs="仿宋"/>
                <w:b/>
                <w:bCs/>
                <w:sz w:val="24"/>
                <w:szCs w:val="24"/>
                <w:highlight w:val="none"/>
              </w:rPr>
            </w:pPr>
            <w:bookmarkStart w:id="163" w:name="_Toc6058"/>
            <w:bookmarkStart w:id="164" w:name="_Toc16386"/>
            <w:bookmarkStart w:id="165" w:name="_Toc88209965"/>
            <w:bookmarkStart w:id="166" w:name="_Toc87616402"/>
            <w:r>
              <w:rPr>
                <w:rFonts w:hint="eastAsia" w:ascii="仿宋" w:hAnsi="仿宋" w:eastAsia="仿宋" w:cs="仿宋"/>
                <w:b/>
                <w:bCs/>
                <w:sz w:val="24"/>
                <w:szCs w:val="24"/>
                <w:highlight w:val="none"/>
                <w:lang w:bidi="ar"/>
              </w:rPr>
              <w:t>序号</w:t>
            </w:r>
          </w:p>
        </w:tc>
        <w:tc>
          <w:tcPr>
            <w:tcW w:w="1182"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实验室</w:t>
            </w:r>
          </w:p>
        </w:tc>
        <w:tc>
          <w:tcPr>
            <w:tcW w:w="1559"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产品内容</w:t>
            </w:r>
          </w:p>
        </w:tc>
        <w:tc>
          <w:tcPr>
            <w:tcW w:w="770"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单位</w:t>
            </w:r>
          </w:p>
        </w:tc>
        <w:tc>
          <w:tcPr>
            <w:tcW w:w="861" w:type="dxa"/>
            <w:vAlign w:val="center"/>
          </w:tcPr>
          <w:p>
            <w:pPr>
              <w:widowControl/>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lang w:bidi="ar"/>
              </w:rPr>
              <w:t>数量</w:t>
            </w:r>
          </w:p>
        </w:tc>
        <w:tc>
          <w:tcPr>
            <w:tcW w:w="1243"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含税单价（元）</w:t>
            </w:r>
          </w:p>
        </w:tc>
        <w:tc>
          <w:tcPr>
            <w:tcW w:w="1649"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综合含税金额（元）</w:t>
            </w:r>
          </w:p>
        </w:tc>
        <w:tc>
          <w:tcPr>
            <w:tcW w:w="837" w:type="dxa"/>
            <w:vAlign w:val="center"/>
          </w:tcPr>
          <w:p>
            <w:pPr>
              <w:widowControl/>
              <w:spacing w:line="0" w:lineRule="atLeast"/>
              <w:jc w:val="center"/>
              <w:rPr>
                <w:rFonts w:ascii="仿宋" w:hAnsi="仿宋" w:eastAsia="仿宋" w:cs="仿宋"/>
                <w:b/>
                <w:bCs/>
                <w:sz w:val="24"/>
                <w:szCs w:val="24"/>
                <w:highlight w:val="none"/>
                <w:lang w:bidi="ar"/>
              </w:rPr>
            </w:pPr>
            <w:r>
              <w:rPr>
                <w:rFonts w:hint="eastAsia" w:ascii="仿宋" w:hAnsi="仿宋" w:eastAsia="仿宋" w:cs="仿宋"/>
                <w:b/>
                <w:bCs/>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6" w:type="dxa"/>
            <w:vAlign w:val="center"/>
          </w:tcPr>
          <w:p>
            <w:pPr>
              <w:pStyle w:val="14"/>
              <w:jc w:val="center"/>
              <w:rPr>
                <w:rFonts w:ascii="仿宋" w:hAnsi="仿宋" w:eastAsia="仿宋" w:cs="仿宋"/>
                <w:color w:val="auto"/>
                <w:kern w:val="2"/>
                <w:highlight w:val="none"/>
              </w:rPr>
            </w:pPr>
            <w:r>
              <w:rPr>
                <w:rFonts w:hint="eastAsia" w:ascii="仿宋" w:hAnsi="仿宋" w:eastAsia="仿宋" w:cs="仿宋"/>
                <w:color w:val="auto"/>
                <w:kern w:val="2"/>
                <w:highlight w:val="none"/>
              </w:rPr>
              <w:t>1</w:t>
            </w:r>
          </w:p>
        </w:tc>
        <w:tc>
          <w:tcPr>
            <w:tcW w:w="1182" w:type="dxa"/>
            <w:vAlign w:val="center"/>
          </w:tcPr>
          <w:p>
            <w:pPr>
              <w:widowControl/>
              <w:jc w:val="center"/>
              <w:rPr>
                <w:rFonts w:ascii="仿宋" w:hAnsi="仿宋" w:eastAsia="仿宋" w:cs="仿宋"/>
                <w:sz w:val="24"/>
                <w:szCs w:val="24"/>
                <w:highlight w:val="none"/>
              </w:rPr>
            </w:pPr>
            <w:r>
              <w:rPr>
                <w:rFonts w:hint="eastAsia" w:ascii="仿宋" w:hAnsi="仿宋" w:eastAsia="仿宋" w:cs="仿宋"/>
                <w:sz w:val="24"/>
                <w:szCs w:val="24"/>
                <w:highlight w:val="none"/>
              </w:rPr>
              <w:t>212室</w:t>
            </w:r>
          </w:p>
        </w:tc>
        <w:tc>
          <w:tcPr>
            <w:tcW w:w="1559" w:type="dxa"/>
            <w:vAlign w:val="center"/>
          </w:tcPr>
          <w:p>
            <w:pPr>
              <w:widowControl/>
              <w:jc w:val="center"/>
              <w:rPr>
                <w:rFonts w:ascii="仿宋" w:hAnsi="仿宋" w:eastAsia="仿宋" w:cs="仿宋"/>
                <w:sz w:val="24"/>
                <w:szCs w:val="24"/>
                <w:highlight w:val="none"/>
              </w:rPr>
            </w:pPr>
            <w:r>
              <w:rPr>
                <w:rFonts w:hint="eastAsia" w:ascii="仿宋" w:hAnsi="仿宋" w:eastAsia="仿宋" w:cs="仿宋"/>
                <w:sz w:val="24"/>
                <w:szCs w:val="24"/>
                <w:highlight w:val="none"/>
              </w:rPr>
              <w:t>PP试剂柜</w:t>
            </w:r>
          </w:p>
        </w:tc>
        <w:tc>
          <w:tcPr>
            <w:tcW w:w="770" w:type="dxa"/>
            <w:vAlign w:val="center"/>
          </w:tcPr>
          <w:p>
            <w:pPr>
              <w:widowControl/>
              <w:jc w:val="center"/>
              <w:rPr>
                <w:rFonts w:ascii="仿宋" w:hAnsi="仿宋" w:eastAsia="仿宋" w:cs="仿宋"/>
                <w:sz w:val="24"/>
                <w:szCs w:val="24"/>
                <w:highlight w:val="none"/>
              </w:rPr>
            </w:pPr>
            <w:r>
              <w:rPr>
                <w:rFonts w:hint="eastAsia" w:ascii="仿宋" w:hAnsi="仿宋" w:eastAsia="仿宋" w:cs="仿宋"/>
                <w:sz w:val="24"/>
                <w:szCs w:val="24"/>
                <w:highlight w:val="none"/>
              </w:rPr>
              <w:t>个</w:t>
            </w:r>
          </w:p>
        </w:tc>
        <w:tc>
          <w:tcPr>
            <w:tcW w:w="861" w:type="dxa"/>
            <w:vAlign w:val="center"/>
          </w:tcPr>
          <w:p>
            <w:pPr>
              <w:widowControl/>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243" w:type="dxa"/>
            <w:vAlign w:val="center"/>
          </w:tcPr>
          <w:p>
            <w:pPr>
              <w:widowControl/>
              <w:jc w:val="center"/>
              <w:rPr>
                <w:rFonts w:ascii="仿宋" w:hAnsi="仿宋" w:eastAsia="仿宋" w:cs="仿宋"/>
                <w:sz w:val="24"/>
                <w:szCs w:val="24"/>
                <w:highlight w:val="none"/>
              </w:rPr>
            </w:pPr>
          </w:p>
        </w:tc>
        <w:tc>
          <w:tcPr>
            <w:tcW w:w="1649" w:type="dxa"/>
            <w:vAlign w:val="center"/>
          </w:tcPr>
          <w:p>
            <w:pPr>
              <w:widowControl/>
              <w:jc w:val="center"/>
              <w:rPr>
                <w:rFonts w:ascii="仿宋" w:hAnsi="仿宋" w:eastAsia="仿宋" w:cs="仿宋"/>
                <w:sz w:val="24"/>
                <w:szCs w:val="24"/>
                <w:highlight w:val="none"/>
              </w:rPr>
            </w:pPr>
          </w:p>
        </w:tc>
        <w:tc>
          <w:tcPr>
            <w:tcW w:w="837" w:type="dxa"/>
            <w:vAlign w:val="center"/>
          </w:tcPr>
          <w:p>
            <w:pPr>
              <w:widowControl/>
              <w:jc w:val="center"/>
              <w:rPr>
                <w:rFonts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2</w:t>
            </w:r>
          </w:p>
        </w:tc>
        <w:tc>
          <w:tcPr>
            <w:tcW w:w="1182" w:type="dxa"/>
            <w:vMerge w:val="restart"/>
            <w:vAlign w:val="center"/>
          </w:tcPr>
          <w:p>
            <w:pPr>
              <w:widowControl/>
              <w:jc w:val="center"/>
              <w:rPr>
                <w:rFonts w:ascii="仿宋" w:hAnsi="仿宋" w:eastAsia="仿宋" w:cs="仿宋"/>
                <w:sz w:val="24"/>
                <w:szCs w:val="24"/>
              </w:rPr>
            </w:pPr>
            <w:r>
              <w:rPr>
                <w:rFonts w:hint="eastAsia" w:ascii="仿宋" w:hAnsi="仿宋" w:eastAsia="仿宋" w:cs="仿宋"/>
                <w:sz w:val="24"/>
                <w:szCs w:val="24"/>
              </w:rPr>
              <w:t>213室</w:t>
            </w:r>
          </w:p>
        </w:tc>
        <w:tc>
          <w:tcPr>
            <w:tcW w:w="1559" w:type="dxa"/>
            <w:vAlign w:val="center"/>
          </w:tcPr>
          <w:p>
            <w:pPr>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widowControl/>
              <w:jc w:val="center"/>
              <w:rPr>
                <w:rFonts w:ascii="仿宋" w:hAnsi="仿宋" w:eastAsia="仿宋" w:cs="仿宋"/>
                <w:sz w:val="24"/>
                <w:szCs w:val="24"/>
              </w:rPr>
            </w:pPr>
          </w:p>
        </w:tc>
        <w:tc>
          <w:tcPr>
            <w:tcW w:w="1649" w:type="dxa"/>
            <w:vAlign w:val="center"/>
          </w:tcPr>
          <w:p>
            <w:pPr>
              <w:widowControl/>
              <w:jc w:val="center"/>
              <w:rPr>
                <w:rFonts w:ascii="仿宋" w:hAnsi="仿宋" w:eastAsia="仿宋" w:cs="仿宋"/>
                <w:sz w:val="24"/>
                <w:szCs w:val="24"/>
              </w:rPr>
            </w:pPr>
          </w:p>
        </w:tc>
        <w:tc>
          <w:tcPr>
            <w:tcW w:w="837"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3</w:t>
            </w:r>
          </w:p>
        </w:tc>
        <w:tc>
          <w:tcPr>
            <w:tcW w:w="1182" w:type="dxa"/>
            <w:vMerge w:val="continue"/>
            <w:vAlign w:val="center"/>
          </w:tcPr>
          <w:p>
            <w:pPr>
              <w:widowControl/>
              <w:jc w:val="center"/>
              <w:rPr>
                <w:rFonts w:ascii="仿宋" w:hAnsi="仿宋" w:eastAsia="仿宋" w:cs="仿宋"/>
                <w:sz w:val="24"/>
                <w:szCs w:val="24"/>
              </w:rPr>
            </w:pPr>
          </w:p>
        </w:tc>
        <w:tc>
          <w:tcPr>
            <w:tcW w:w="1559" w:type="dxa"/>
            <w:vAlign w:val="center"/>
          </w:tcPr>
          <w:p>
            <w:pPr>
              <w:jc w:val="center"/>
              <w:rPr>
                <w:rFonts w:ascii="仿宋" w:hAnsi="仿宋" w:eastAsia="仿宋" w:cs="仿宋"/>
                <w:sz w:val="24"/>
                <w:szCs w:val="24"/>
              </w:rPr>
            </w:pPr>
            <w:r>
              <w:rPr>
                <w:rFonts w:hint="eastAsia" w:ascii="仿宋" w:hAnsi="仿宋" w:eastAsia="仿宋" w:cs="仿宋"/>
                <w:sz w:val="24"/>
                <w:szCs w:val="24"/>
              </w:rPr>
              <w:t>PP水槽</w:t>
            </w:r>
          </w:p>
        </w:tc>
        <w:tc>
          <w:tcPr>
            <w:tcW w:w="77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套</w:t>
            </w:r>
          </w:p>
        </w:tc>
        <w:tc>
          <w:tcPr>
            <w:tcW w:w="86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243" w:type="dxa"/>
            <w:vAlign w:val="center"/>
          </w:tcPr>
          <w:p>
            <w:pPr>
              <w:widowControl/>
              <w:jc w:val="center"/>
              <w:rPr>
                <w:rFonts w:ascii="仿宋" w:hAnsi="仿宋" w:eastAsia="仿宋" w:cs="仿宋"/>
                <w:sz w:val="24"/>
                <w:szCs w:val="24"/>
              </w:rPr>
            </w:pPr>
          </w:p>
        </w:tc>
        <w:tc>
          <w:tcPr>
            <w:tcW w:w="1649" w:type="dxa"/>
            <w:vAlign w:val="center"/>
          </w:tcPr>
          <w:p>
            <w:pPr>
              <w:widowControl/>
              <w:jc w:val="center"/>
              <w:rPr>
                <w:rFonts w:ascii="仿宋" w:hAnsi="仿宋" w:eastAsia="仿宋" w:cs="仿宋"/>
                <w:sz w:val="24"/>
                <w:szCs w:val="24"/>
              </w:rPr>
            </w:pPr>
          </w:p>
        </w:tc>
        <w:tc>
          <w:tcPr>
            <w:tcW w:w="837"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4</w:t>
            </w:r>
          </w:p>
        </w:tc>
        <w:tc>
          <w:tcPr>
            <w:tcW w:w="1182" w:type="dxa"/>
            <w:vMerge w:val="continue"/>
            <w:vAlign w:val="center"/>
          </w:tcPr>
          <w:p>
            <w:pPr>
              <w:widowControl/>
              <w:jc w:val="center"/>
              <w:rPr>
                <w:rFonts w:ascii="仿宋" w:hAnsi="仿宋" w:eastAsia="仿宋" w:cs="仿宋"/>
                <w:sz w:val="24"/>
                <w:szCs w:val="24"/>
              </w:rPr>
            </w:pPr>
          </w:p>
        </w:tc>
        <w:tc>
          <w:tcPr>
            <w:tcW w:w="1559" w:type="dxa"/>
            <w:vAlign w:val="center"/>
          </w:tcPr>
          <w:p>
            <w:pPr>
              <w:jc w:val="center"/>
              <w:rPr>
                <w:rFonts w:ascii="仿宋" w:hAnsi="仿宋" w:eastAsia="仿宋" w:cs="仿宋"/>
                <w:sz w:val="24"/>
                <w:szCs w:val="24"/>
              </w:rPr>
            </w:pPr>
            <w:r>
              <w:rPr>
                <w:rFonts w:hint="eastAsia" w:ascii="仿宋" w:hAnsi="仿宋" w:eastAsia="仿宋" w:cs="仿宋"/>
                <w:sz w:val="24"/>
                <w:szCs w:val="24"/>
              </w:rPr>
              <w:t>实验室水龙头</w:t>
            </w:r>
          </w:p>
        </w:tc>
        <w:tc>
          <w:tcPr>
            <w:tcW w:w="77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套</w:t>
            </w:r>
          </w:p>
        </w:tc>
        <w:tc>
          <w:tcPr>
            <w:tcW w:w="861"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243" w:type="dxa"/>
            <w:vAlign w:val="center"/>
          </w:tcPr>
          <w:p>
            <w:pPr>
              <w:widowControl/>
              <w:jc w:val="center"/>
              <w:rPr>
                <w:rFonts w:ascii="仿宋" w:hAnsi="仿宋" w:eastAsia="仿宋" w:cs="仿宋"/>
                <w:sz w:val="24"/>
                <w:szCs w:val="24"/>
              </w:rPr>
            </w:pPr>
          </w:p>
        </w:tc>
        <w:tc>
          <w:tcPr>
            <w:tcW w:w="1649" w:type="dxa"/>
            <w:vAlign w:val="center"/>
          </w:tcPr>
          <w:p>
            <w:pPr>
              <w:widowControl/>
              <w:jc w:val="center"/>
              <w:rPr>
                <w:rFonts w:ascii="仿宋" w:hAnsi="仿宋" w:eastAsia="仿宋" w:cs="仿宋"/>
                <w:sz w:val="24"/>
                <w:szCs w:val="24"/>
              </w:rPr>
            </w:pPr>
          </w:p>
        </w:tc>
        <w:tc>
          <w:tcPr>
            <w:tcW w:w="837"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5</w:t>
            </w:r>
          </w:p>
        </w:tc>
        <w:tc>
          <w:tcPr>
            <w:tcW w:w="1182" w:type="dxa"/>
            <w:vMerge w:val="restart"/>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214室</w:t>
            </w:r>
          </w:p>
        </w:tc>
        <w:tc>
          <w:tcPr>
            <w:tcW w:w="1559"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不锈钢台</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张</w:t>
            </w:r>
          </w:p>
        </w:tc>
        <w:tc>
          <w:tcPr>
            <w:tcW w:w="861"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6</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不锈钢台</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张</w:t>
            </w:r>
          </w:p>
        </w:tc>
        <w:tc>
          <w:tcPr>
            <w:tcW w:w="861"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2</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7</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彩钢板插座</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个</w:t>
            </w:r>
          </w:p>
        </w:tc>
        <w:tc>
          <w:tcPr>
            <w:tcW w:w="861"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5</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8</w:t>
            </w:r>
          </w:p>
        </w:tc>
        <w:tc>
          <w:tcPr>
            <w:tcW w:w="1182"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217室</w:t>
            </w:r>
          </w:p>
        </w:tc>
        <w:tc>
          <w:tcPr>
            <w:tcW w:w="1559"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铰链</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套</w:t>
            </w:r>
          </w:p>
        </w:tc>
        <w:tc>
          <w:tcPr>
            <w:tcW w:w="861"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4</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9</w:t>
            </w:r>
          </w:p>
        </w:tc>
        <w:tc>
          <w:tcPr>
            <w:tcW w:w="1182" w:type="dxa"/>
            <w:vMerge w:val="restart"/>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304室</w:t>
            </w: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10</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11</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转角柜</w:t>
            </w:r>
          </w:p>
        </w:tc>
        <w:tc>
          <w:tcPr>
            <w:tcW w:w="770" w:type="dxa"/>
            <w:vAlign w:val="center"/>
          </w:tcPr>
          <w:p>
            <w:pPr>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12</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13</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铝线盒+</w:t>
            </w:r>
          </w:p>
          <w:p>
            <w:pPr>
              <w:spacing w:line="0" w:lineRule="atLeast"/>
              <w:jc w:val="center"/>
              <w:rPr>
                <w:rFonts w:ascii="仿宋" w:hAnsi="仿宋" w:eastAsia="仿宋" w:cs="仿宋"/>
                <w:sz w:val="24"/>
                <w:szCs w:val="24"/>
              </w:rPr>
            </w:pPr>
            <w:r>
              <w:rPr>
                <w:rFonts w:hint="eastAsia" w:ascii="仿宋" w:hAnsi="仿宋" w:eastAsia="仿宋" w:cs="仿宋"/>
                <w:sz w:val="24"/>
                <w:szCs w:val="24"/>
              </w:rPr>
              <w:t>插座</w:t>
            </w:r>
          </w:p>
        </w:tc>
        <w:tc>
          <w:tcPr>
            <w:tcW w:w="770"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个</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7</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14</w:t>
            </w:r>
          </w:p>
        </w:tc>
        <w:tc>
          <w:tcPr>
            <w:tcW w:w="1182" w:type="dxa"/>
            <w:vMerge w:val="restart"/>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305室</w:t>
            </w: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spacing w:line="0" w:lineRule="atLeast"/>
              <w:jc w:val="center"/>
              <w:rPr>
                <w:rFonts w:ascii="仿宋" w:hAnsi="仿宋" w:eastAsia="仿宋" w:cs="仿宋"/>
                <w:sz w:val="24"/>
                <w:szCs w:val="24"/>
              </w:rPr>
            </w:pPr>
          </w:p>
        </w:tc>
        <w:tc>
          <w:tcPr>
            <w:tcW w:w="1649" w:type="dxa"/>
            <w:vAlign w:val="center"/>
          </w:tcPr>
          <w:p>
            <w:pPr>
              <w:spacing w:line="0" w:lineRule="atLeast"/>
              <w:jc w:val="center"/>
              <w:rPr>
                <w:rFonts w:ascii="仿宋" w:hAnsi="仿宋" w:eastAsia="仿宋" w:cs="仿宋"/>
                <w:sz w:val="24"/>
                <w:szCs w:val="24"/>
              </w:rPr>
            </w:pPr>
          </w:p>
        </w:tc>
        <w:tc>
          <w:tcPr>
            <w:tcW w:w="837" w:type="dxa"/>
            <w:vAlign w:val="center"/>
          </w:tcPr>
          <w:p>
            <w:pPr>
              <w:spacing w:line="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15</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铝线盒+</w:t>
            </w:r>
          </w:p>
          <w:p>
            <w:pPr>
              <w:spacing w:line="0" w:lineRule="atLeast"/>
              <w:jc w:val="center"/>
              <w:rPr>
                <w:rFonts w:ascii="仿宋" w:hAnsi="仿宋" w:eastAsia="仿宋" w:cs="仿宋"/>
                <w:sz w:val="24"/>
                <w:szCs w:val="24"/>
              </w:rPr>
            </w:pPr>
            <w:r>
              <w:rPr>
                <w:rFonts w:hint="eastAsia" w:ascii="仿宋" w:hAnsi="仿宋" w:eastAsia="仿宋" w:cs="仿宋"/>
                <w:sz w:val="24"/>
                <w:szCs w:val="24"/>
              </w:rPr>
              <w:t>插座</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个</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4</w:t>
            </w:r>
          </w:p>
        </w:tc>
        <w:tc>
          <w:tcPr>
            <w:tcW w:w="1243" w:type="dxa"/>
            <w:vAlign w:val="center"/>
          </w:tcPr>
          <w:p>
            <w:pPr>
              <w:spacing w:line="0" w:lineRule="atLeast"/>
              <w:jc w:val="center"/>
              <w:rPr>
                <w:rFonts w:ascii="仿宋" w:hAnsi="仿宋" w:eastAsia="仿宋" w:cs="仿宋"/>
                <w:sz w:val="24"/>
                <w:szCs w:val="24"/>
              </w:rPr>
            </w:pPr>
          </w:p>
        </w:tc>
        <w:tc>
          <w:tcPr>
            <w:tcW w:w="1649" w:type="dxa"/>
            <w:vAlign w:val="center"/>
          </w:tcPr>
          <w:p>
            <w:pPr>
              <w:spacing w:line="0" w:lineRule="atLeast"/>
              <w:jc w:val="center"/>
              <w:rPr>
                <w:rFonts w:ascii="仿宋" w:hAnsi="仿宋" w:eastAsia="仿宋" w:cs="仿宋"/>
                <w:sz w:val="24"/>
                <w:szCs w:val="24"/>
              </w:rPr>
            </w:pPr>
          </w:p>
        </w:tc>
        <w:tc>
          <w:tcPr>
            <w:tcW w:w="837" w:type="dxa"/>
            <w:vAlign w:val="center"/>
          </w:tcPr>
          <w:p>
            <w:pPr>
              <w:spacing w:line="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16</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安装辅材</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项</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spacing w:line="0" w:lineRule="atLeast"/>
              <w:jc w:val="center"/>
              <w:rPr>
                <w:rFonts w:ascii="仿宋" w:hAnsi="仿宋" w:eastAsia="仿宋" w:cs="仿宋"/>
                <w:sz w:val="24"/>
                <w:szCs w:val="24"/>
              </w:rPr>
            </w:pPr>
          </w:p>
        </w:tc>
        <w:tc>
          <w:tcPr>
            <w:tcW w:w="1649" w:type="dxa"/>
            <w:vAlign w:val="center"/>
          </w:tcPr>
          <w:p>
            <w:pPr>
              <w:spacing w:line="0" w:lineRule="atLeast"/>
              <w:jc w:val="center"/>
              <w:rPr>
                <w:rFonts w:ascii="仿宋" w:hAnsi="仿宋" w:eastAsia="仿宋" w:cs="仿宋"/>
                <w:sz w:val="24"/>
                <w:szCs w:val="24"/>
              </w:rPr>
            </w:pPr>
          </w:p>
        </w:tc>
        <w:tc>
          <w:tcPr>
            <w:tcW w:w="837" w:type="dxa"/>
            <w:vAlign w:val="center"/>
          </w:tcPr>
          <w:p>
            <w:pPr>
              <w:spacing w:line="0" w:lineRule="atLeas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17</w:t>
            </w:r>
          </w:p>
        </w:tc>
        <w:tc>
          <w:tcPr>
            <w:tcW w:w="1182" w:type="dxa"/>
            <w:vMerge w:val="restart"/>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307室</w:t>
            </w: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18</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转角柜</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19</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边台</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张</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1</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56" w:type="dxa"/>
            <w:vAlign w:val="center"/>
          </w:tcPr>
          <w:p>
            <w:pPr>
              <w:pStyle w:val="14"/>
              <w:jc w:val="center"/>
              <w:rPr>
                <w:rFonts w:ascii="仿宋" w:hAnsi="仿宋" w:eastAsia="仿宋" w:cs="仿宋"/>
                <w:color w:val="auto"/>
                <w:kern w:val="2"/>
              </w:rPr>
            </w:pPr>
            <w:r>
              <w:rPr>
                <w:rFonts w:hint="eastAsia" w:ascii="仿宋" w:hAnsi="仿宋" w:eastAsia="仿宋" w:cs="仿宋"/>
                <w:color w:val="auto"/>
                <w:kern w:val="2"/>
              </w:rPr>
              <w:t>20</w:t>
            </w:r>
          </w:p>
        </w:tc>
        <w:tc>
          <w:tcPr>
            <w:tcW w:w="1182" w:type="dxa"/>
            <w:vMerge w:val="continue"/>
            <w:vAlign w:val="center"/>
          </w:tcPr>
          <w:p>
            <w:pPr>
              <w:pStyle w:val="14"/>
              <w:jc w:val="center"/>
              <w:rPr>
                <w:rFonts w:ascii="仿宋" w:hAnsi="仿宋" w:eastAsia="仿宋" w:cs="仿宋"/>
                <w:color w:val="auto"/>
                <w:kern w:val="2"/>
              </w:rPr>
            </w:pPr>
          </w:p>
        </w:tc>
        <w:tc>
          <w:tcPr>
            <w:tcW w:w="1559"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铝线盒+</w:t>
            </w:r>
          </w:p>
          <w:p>
            <w:pPr>
              <w:spacing w:line="0" w:lineRule="atLeast"/>
              <w:jc w:val="center"/>
              <w:rPr>
                <w:rFonts w:ascii="仿宋" w:hAnsi="仿宋" w:eastAsia="仿宋" w:cs="仿宋"/>
                <w:sz w:val="24"/>
                <w:szCs w:val="24"/>
              </w:rPr>
            </w:pPr>
            <w:r>
              <w:rPr>
                <w:rFonts w:hint="eastAsia" w:ascii="仿宋" w:hAnsi="仿宋" w:eastAsia="仿宋" w:cs="仿宋"/>
                <w:sz w:val="24"/>
                <w:szCs w:val="24"/>
              </w:rPr>
              <w:t>插座</w:t>
            </w:r>
          </w:p>
        </w:tc>
        <w:tc>
          <w:tcPr>
            <w:tcW w:w="770"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个</w:t>
            </w:r>
          </w:p>
        </w:tc>
        <w:tc>
          <w:tcPr>
            <w:tcW w:w="861" w:type="dxa"/>
            <w:vAlign w:val="center"/>
          </w:tcPr>
          <w:p>
            <w:pPr>
              <w:spacing w:line="0" w:lineRule="atLeast"/>
              <w:jc w:val="center"/>
              <w:rPr>
                <w:rFonts w:ascii="仿宋" w:hAnsi="仿宋" w:eastAsia="仿宋" w:cs="仿宋"/>
                <w:sz w:val="24"/>
                <w:szCs w:val="24"/>
              </w:rPr>
            </w:pPr>
            <w:r>
              <w:rPr>
                <w:rFonts w:hint="eastAsia" w:ascii="仿宋" w:hAnsi="仿宋" w:eastAsia="仿宋" w:cs="仿宋"/>
                <w:sz w:val="24"/>
                <w:szCs w:val="24"/>
              </w:rPr>
              <w:t>3</w:t>
            </w:r>
          </w:p>
        </w:tc>
        <w:tc>
          <w:tcPr>
            <w:tcW w:w="1243" w:type="dxa"/>
            <w:vAlign w:val="center"/>
          </w:tcPr>
          <w:p>
            <w:pPr>
              <w:pStyle w:val="14"/>
              <w:jc w:val="center"/>
              <w:rPr>
                <w:rFonts w:ascii="仿宋" w:hAnsi="仿宋" w:eastAsia="仿宋" w:cs="仿宋"/>
                <w:color w:val="auto"/>
                <w:kern w:val="2"/>
              </w:rPr>
            </w:pP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371" w:type="dxa"/>
            <w:gridSpan w:val="6"/>
            <w:vAlign w:val="center"/>
          </w:tcPr>
          <w:p>
            <w:pPr>
              <w:pStyle w:val="14"/>
              <w:jc w:val="center"/>
              <w:rPr>
                <w:rFonts w:ascii="仿宋" w:hAnsi="仿宋" w:eastAsia="仿宋" w:cs="仿宋"/>
                <w:color w:val="auto"/>
                <w:kern w:val="2"/>
              </w:rPr>
            </w:pPr>
            <w:r>
              <w:rPr>
                <w:rFonts w:hint="eastAsia" w:ascii="仿宋" w:hAnsi="仿宋" w:eastAsia="仿宋" w:cs="仿宋"/>
                <w:b/>
                <w:bCs/>
                <w:color w:val="auto"/>
                <w:kern w:val="2"/>
              </w:rPr>
              <w:t>合计（含税率：</w:t>
            </w:r>
            <w:r>
              <w:rPr>
                <w:rFonts w:hint="eastAsia" w:ascii="仿宋" w:hAnsi="仿宋" w:eastAsia="仿宋" w:cs="仿宋"/>
                <w:b/>
                <w:bCs/>
                <w:color w:val="auto"/>
                <w:kern w:val="2"/>
                <w:u w:val="single"/>
              </w:rPr>
              <w:t xml:space="preserve">     %</w:t>
            </w:r>
            <w:r>
              <w:rPr>
                <w:rFonts w:hint="eastAsia" w:ascii="仿宋" w:hAnsi="仿宋" w:eastAsia="仿宋" w:cs="仿宋"/>
                <w:b/>
                <w:bCs/>
                <w:color w:val="auto"/>
                <w:kern w:val="2"/>
              </w:rPr>
              <w:t>）</w:t>
            </w:r>
          </w:p>
        </w:tc>
        <w:tc>
          <w:tcPr>
            <w:tcW w:w="1649" w:type="dxa"/>
            <w:vAlign w:val="center"/>
          </w:tcPr>
          <w:p>
            <w:pPr>
              <w:pStyle w:val="14"/>
              <w:jc w:val="center"/>
              <w:rPr>
                <w:rFonts w:ascii="仿宋" w:hAnsi="仿宋" w:eastAsia="仿宋" w:cs="仿宋"/>
                <w:color w:val="auto"/>
                <w:kern w:val="2"/>
              </w:rPr>
            </w:pPr>
          </w:p>
        </w:tc>
        <w:tc>
          <w:tcPr>
            <w:tcW w:w="837" w:type="dxa"/>
            <w:vAlign w:val="center"/>
          </w:tcPr>
          <w:p>
            <w:pPr>
              <w:pStyle w:val="14"/>
              <w:jc w:val="center"/>
              <w:rPr>
                <w:rFonts w:ascii="仿宋" w:hAnsi="仿宋" w:eastAsia="仿宋" w:cs="仿宋"/>
                <w:color w:val="auto"/>
                <w:kern w:val="2"/>
              </w:rPr>
            </w:pPr>
          </w:p>
        </w:tc>
      </w:tr>
    </w:tbl>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r>
        <w:rPr>
          <w:rFonts w:hint="eastAsia" w:ascii="宋体" w:hAnsi="宋体" w:eastAsia="宋体" w:cs="宋体"/>
          <w:sz w:val="24"/>
          <w:szCs w:val="24"/>
          <w:lang w:val="en-GB"/>
        </w:rPr>
        <w:t>年  月  日</w:t>
      </w:r>
    </w:p>
    <w:p>
      <w:pPr>
        <w:rPr>
          <w:rFonts w:eastAsiaTheme="majorEastAsia"/>
          <w:szCs w:val="21"/>
        </w:rPr>
      </w:pPr>
    </w:p>
    <w:p>
      <w:pPr>
        <w:pStyle w:val="2"/>
      </w:pPr>
    </w:p>
    <w:p>
      <w:pPr>
        <w:pStyle w:val="2"/>
        <w:rPr>
          <w:color w:val="auto"/>
        </w:rPr>
      </w:pPr>
    </w:p>
    <w:p>
      <w:pPr>
        <w:pStyle w:val="6"/>
        <w:rPr>
          <w:rFonts w:eastAsiaTheme="majorEastAsia"/>
        </w:rPr>
      </w:pPr>
      <w:r>
        <w:rPr>
          <w:rFonts w:hint="eastAsia" w:eastAsiaTheme="majorEastAsia"/>
        </w:rPr>
        <w:t>6.承诺函</w:t>
      </w:r>
    </w:p>
    <w:p>
      <w:pPr>
        <w:rPr>
          <w:rFonts w:ascii="仿宋" w:hAnsi="仿宋" w:eastAsia="仿宋" w:cs="仿宋"/>
          <w:sz w:val="28"/>
          <w:szCs w:val="28"/>
        </w:rPr>
      </w:pPr>
      <w:r>
        <w:rPr>
          <w:rFonts w:hint="eastAsia" w:ascii="仿宋" w:hAnsi="仿宋" w:eastAsia="仿宋" w:cs="仿宋"/>
          <w:sz w:val="28"/>
          <w:szCs w:val="28"/>
        </w:rPr>
        <w:t>广州市净水有限公司：</w:t>
      </w:r>
    </w:p>
    <w:p>
      <w:pPr>
        <w:ind w:firstLine="560" w:firstLineChars="200"/>
        <w:rPr>
          <w:rFonts w:eastAsia="仿宋"/>
        </w:rPr>
      </w:pPr>
      <w:r>
        <w:rPr>
          <w:rFonts w:hint="eastAsia" w:ascii="仿宋" w:hAnsi="仿宋" w:eastAsia="仿宋" w:cs="仿宋"/>
          <w:sz w:val="28"/>
          <w:szCs w:val="28"/>
        </w:rPr>
        <w:t>我司承诺，所提供报价货物/设备均为制造商全新原装产品，且符合使用要求。</w:t>
      </w:r>
    </w:p>
    <w:p>
      <w:pPr>
        <w:pStyle w:val="6"/>
        <w:rPr>
          <w:rFonts w:eastAsiaTheme="majorEastAsia"/>
        </w:rPr>
      </w:pPr>
    </w:p>
    <w:p>
      <w:pPr>
        <w:pStyle w:val="6"/>
        <w:rPr>
          <w:rFonts w:asciiTheme="majorEastAsia" w:hAnsiTheme="majorEastAsia" w:eastAsiaTheme="majorEastAsia"/>
          <w:sz w:val="28"/>
          <w:szCs w:val="28"/>
        </w:rPr>
      </w:pPr>
      <w:r>
        <w:rPr>
          <w:rFonts w:hint="eastAsia" w:asciiTheme="majorEastAsia" w:hAnsiTheme="majorEastAsia" w:eastAsiaTheme="majorEastAsia"/>
          <w:sz w:val="28"/>
          <w:szCs w:val="28"/>
        </w:rPr>
        <w:t>7.其他资料</w:t>
      </w:r>
      <w:bookmarkEnd w:id="163"/>
      <w:bookmarkEnd w:id="164"/>
      <w:bookmarkEnd w:id="165"/>
      <w:bookmarkEnd w:id="166"/>
    </w:p>
    <w:p>
      <w:pPr>
        <w:adjustRightInd w:val="0"/>
        <w:snapToGrid w:val="0"/>
        <w:spacing w:line="600" w:lineRule="exact"/>
        <w:ind w:firstLine="570"/>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nAZ6cBAABAAwAADgAAAGRycy9lMm9Eb2MueG1srVLBThsxEL0j9R8s&#10;3xsvqVR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A5yuO4xRntH/7sH//t//4mX7I+vY81pt14TEzDBQw458kf0ZlpDyrYfCMh&#10;gnGE2h3VlUMiIn9azBeLCkMCY9MD8dnzdx9iupZgSTYaGnB8RVW+/R7TIXVKydUcXGljygiNe+VA&#10;zOxhufdDj9lKw3oYCa2h3SGfHiffUIerSYn55lDYvCSTESZjPRq5RvTn9wkLl34y6gFqLIZjKozG&#10;lcp78PJdsp4Xf/U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m5wGenAQAAQA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PAV2MunAQAAQAMAAA4AAAAA&#10;AAAAAQAgAAAAHgEAAGRycy9lMm9Eb2MueG1sUEsFBgAAAAAGAAYAWQEAADc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NcC3hanAQAAQAMAAA4AAAAA&#10;AAAAAQAgAAAAHgEAAGRycy9lMm9Eb2MueG1sUEsFBgAAAAAGAAYAWQEAADc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693C662D"/>
    <w:multiLevelType w:val="singleLevel"/>
    <w:tmpl w:val="693C662D"/>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OWI5ZjY1NzIwMzQ1MWE0MjhiNDMxMDc2MWY2NDkifQ=="/>
  </w:docVars>
  <w:rsids>
    <w:rsidRoot w:val="005D618A"/>
    <w:rsid w:val="00081A80"/>
    <w:rsid w:val="00104FD1"/>
    <w:rsid w:val="001E4F9A"/>
    <w:rsid w:val="00223D8B"/>
    <w:rsid w:val="00333477"/>
    <w:rsid w:val="003A1B69"/>
    <w:rsid w:val="003D60BA"/>
    <w:rsid w:val="003E6DBF"/>
    <w:rsid w:val="003E7874"/>
    <w:rsid w:val="00405806"/>
    <w:rsid w:val="00411689"/>
    <w:rsid w:val="00433300"/>
    <w:rsid w:val="00544F84"/>
    <w:rsid w:val="00573F1D"/>
    <w:rsid w:val="005D618A"/>
    <w:rsid w:val="007D0722"/>
    <w:rsid w:val="007F3DEB"/>
    <w:rsid w:val="00835638"/>
    <w:rsid w:val="008D00A6"/>
    <w:rsid w:val="00911ECD"/>
    <w:rsid w:val="00A042E0"/>
    <w:rsid w:val="00A34EF2"/>
    <w:rsid w:val="00A847E6"/>
    <w:rsid w:val="00B26BB1"/>
    <w:rsid w:val="00B26E21"/>
    <w:rsid w:val="00B86A08"/>
    <w:rsid w:val="00C96D53"/>
    <w:rsid w:val="00EC1A4A"/>
    <w:rsid w:val="00ED223C"/>
    <w:rsid w:val="00F37299"/>
    <w:rsid w:val="00F718F4"/>
    <w:rsid w:val="00F83B64"/>
    <w:rsid w:val="013E3461"/>
    <w:rsid w:val="01BB0F13"/>
    <w:rsid w:val="01F66829"/>
    <w:rsid w:val="02090C75"/>
    <w:rsid w:val="02A23A3C"/>
    <w:rsid w:val="02E901BF"/>
    <w:rsid w:val="0330607B"/>
    <w:rsid w:val="035D130A"/>
    <w:rsid w:val="039110A9"/>
    <w:rsid w:val="03AC246A"/>
    <w:rsid w:val="03AE6061"/>
    <w:rsid w:val="03B23056"/>
    <w:rsid w:val="03DA023E"/>
    <w:rsid w:val="03DC3EBA"/>
    <w:rsid w:val="03F23AEC"/>
    <w:rsid w:val="03F9794D"/>
    <w:rsid w:val="046A2461"/>
    <w:rsid w:val="04DB07C5"/>
    <w:rsid w:val="051C2970"/>
    <w:rsid w:val="060C3611"/>
    <w:rsid w:val="061E26D1"/>
    <w:rsid w:val="062245B6"/>
    <w:rsid w:val="06275E6A"/>
    <w:rsid w:val="067D56F4"/>
    <w:rsid w:val="06C64829"/>
    <w:rsid w:val="070C0A7C"/>
    <w:rsid w:val="070E7B6E"/>
    <w:rsid w:val="071D62B7"/>
    <w:rsid w:val="07394A01"/>
    <w:rsid w:val="077D16D2"/>
    <w:rsid w:val="07A87EEB"/>
    <w:rsid w:val="07B36210"/>
    <w:rsid w:val="080E004F"/>
    <w:rsid w:val="08297817"/>
    <w:rsid w:val="082A69F3"/>
    <w:rsid w:val="08675FC8"/>
    <w:rsid w:val="08D77705"/>
    <w:rsid w:val="095C367C"/>
    <w:rsid w:val="09B713FD"/>
    <w:rsid w:val="09EF6ACC"/>
    <w:rsid w:val="0A315056"/>
    <w:rsid w:val="0AA213B4"/>
    <w:rsid w:val="0AF61C7E"/>
    <w:rsid w:val="0AFB45AD"/>
    <w:rsid w:val="0B351E9B"/>
    <w:rsid w:val="0B4C50D3"/>
    <w:rsid w:val="0B795AC1"/>
    <w:rsid w:val="0B806B92"/>
    <w:rsid w:val="0B827E94"/>
    <w:rsid w:val="0B842F76"/>
    <w:rsid w:val="0BD070E1"/>
    <w:rsid w:val="0C2361E7"/>
    <w:rsid w:val="0C247926"/>
    <w:rsid w:val="0C3B2718"/>
    <w:rsid w:val="0D316035"/>
    <w:rsid w:val="0D794204"/>
    <w:rsid w:val="0DAC1D8E"/>
    <w:rsid w:val="0DE11594"/>
    <w:rsid w:val="0E2125D1"/>
    <w:rsid w:val="0E214211"/>
    <w:rsid w:val="0E224DEE"/>
    <w:rsid w:val="0E25643A"/>
    <w:rsid w:val="0E56146A"/>
    <w:rsid w:val="0E5F2769"/>
    <w:rsid w:val="0EFE77A5"/>
    <w:rsid w:val="0F0742BD"/>
    <w:rsid w:val="0F2F7FB6"/>
    <w:rsid w:val="0F4D75A3"/>
    <w:rsid w:val="0F5B2DCA"/>
    <w:rsid w:val="0FED051E"/>
    <w:rsid w:val="0FEE4C29"/>
    <w:rsid w:val="0FFA113E"/>
    <w:rsid w:val="10031608"/>
    <w:rsid w:val="10046082"/>
    <w:rsid w:val="104974DD"/>
    <w:rsid w:val="1089211E"/>
    <w:rsid w:val="10E73A13"/>
    <w:rsid w:val="10FE3D13"/>
    <w:rsid w:val="111703D2"/>
    <w:rsid w:val="112B101A"/>
    <w:rsid w:val="112B78D8"/>
    <w:rsid w:val="113B7136"/>
    <w:rsid w:val="119B53FC"/>
    <w:rsid w:val="11A222BD"/>
    <w:rsid w:val="1215733B"/>
    <w:rsid w:val="123D440C"/>
    <w:rsid w:val="12424CDC"/>
    <w:rsid w:val="129A2738"/>
    <w:rsid w:val="12B56BF1"/>
    <w:rsid w:val="12B95B53"/>
    <w:rsid w:val="12CB1A89"/>
    <w:rsid w:val="13154C58"/>
    <w:rsid w:val="131840FB"/>
    <w:rsid w:val="13467417"/>
    <w:rsid w:val="136E76CF"/>
    <w:rsid w:val="137C5059"/>
    <w:rsid w:val="13D60028"/>
    <w:rsid w:val="145F08C6"/>
    <w:rsid w:val="14E43F59"/>
    <w:rsid w:val="14F903C9"/>
    <w:rsid w:val="150F5DE6"/>
    <w:rsid w:val="15776308"/>
    <w:rsid w:val="15BC6B3C"/>
    <w:rsid w:val="15D45778"/>
    <w:rsid w:val="16360A7B"/>
    <w:rsid w:val="164D40B0"/>
    <w:rsid w:val="1694429A"/>
    <w:rsid w:val="173D36CF"/>
    <w:rsid w:val="17635326"/>
    <w:rsid w:val="17A66E59"/>
    <w:rsid w:val="17B803EA"/>
    <w:rsid w:val="17FC5D69"/>
    <w:rsid w:val="1815096B"/>
    <w:rsid w:val="18236EFD"/>
    <w:rsid w:val="189D5B1F"/>
    <w:rsid w:val="18A34CD0"/>
    <w:rsid w:val="18D706FE"/>
    <w:rsid w:val="198D31FA"/>
    <w:rsid w:val="19A53EA8"/>
    <w:rsid w:val="19B64DBC"/>
    <w:rsid w:val="19EC6A4A"/>
    <w:rsid w:val="1A057B19"/>
    <w:rsid w:val="1A2B4947"/>
    <w:rsid w:val="1A373ACF"/>
    <w:rsid w:val="1A587A91"/>
    <w:rsid w:val="1A7B10BA"/>
    <w:rsid w:val="1A895341"/>
    <w:rsid w:val="1A9D5038"/>
    <w:rsid w:val="1ACC1989"/>
    <w:rsid w:val="1AEA1E22"/>
    <w:rsid w:val="1AF21457"/>
    <w:rsid w:val="1B0D071F"/>
    <w:rsid w:val="1B4568CE"/>
    <w:rsid w:val="1B9015B7"/>
    <w:rsid w:val="1B950DA6"/>
    <w:rsid w:val="1BF54245"/>
    <w:rsid w:val="1D0E6976"/>
    <w:rsid w:val="1D1B1DDC"/>
    <w:rsid w:val="1D5A79EE"/>
    <w:rsid w:val="1D7567E2"/>
    <w:rsid w:val="1E0B7708"/>
    <w:rsid w:val="1E0E2CD0"/>
    <w:rsid w:val="1E1C7D7B"/>
    <w:rsid w:val="1E427850"/>
    <w:rsid w:val="1E831280"/>
    <w:rsid w:val="1EBC4704"/>
    <w:rsid w:val="1F172EB5"/>
    <w:rsid w:val="1F343BEE"/>
    <w:rsid w:val="1F5F0409"/>
    <w:rsid w:val="1F94592D"/>
    <w:rsid w:val="1F997FFC"/>
    <w:rsid w:val="1FB860DE"/>
    <w:rsid w:val="1FDB4B05"/>
    <w:rsid w:val="201C71EF"/>
    <w:rsid w:val="203C5A02"/>
    <w:rsid w:val="209D4C94"/>
    <w:rsid w:val="20B44FCD"/>
    <w:rsid w:val="20E84705"/>
    <w:rsid w:val="20FB367A"/>
    <w:rsid w:val="218400BA"/>
    <w:rsid w:val="21AB1E2F"/>
    <w:rsid w:val="21D40498"/>
    <w:rsid w:val="22337D70"/>
    <w:rsid w:val="22767047"/>
    <w:rsid w:val="23616DBA"/>
    <w:rsid w:val="23A05588"/>
    <w:rsid w:val="240476A1"/>
    <w:rsid w:val="247F007E"/>
    <w:rsid w:val="24F258AF"/>
    <w:rsid w:val="25431AEB"/>
    <w:rsid w:val="25BE3BFB"/>
    <w:rsid w:val="25BF43FD"/>
    <w:rsid w:val="25F86BCD"/>
    <w:rsid w:val="25FB341A"/>
    <w:rsid w:val="2605748B"/>
    <w:rsid w:val="262C667A"/>
    <w:rsid w:val="26396D26"/>
    <w:rsid w:val="264544A6"/>
    <w:rsid w:val="26493454"/>
    <w:rsid w:val="265947AF"/>
    <w:rsid w:val="267702FB"/>
    <w:rsid w:val="269E416A"/>
    <w:rsid w:val="26C11C6B"/>
    <w:rsid w:val="272100D3"/>
    <w:rsid w:val="272C72FC"/>
    <w:rsid w:val="275131CB"/>
    <w:rsid w:val="278F6521"/>
    <w:rsid w:val="27EB149D"/>
    <w:rsid w:val="27FD3E52"/>
    <w:rsid w:val="28AC75FD"/>
    <w:rsid w:val="28E11370"/>
    <w:rsid w:val="291E5E43"/>
    <w:rsid w:val="294A756A"/>
    <w:rsid w:val="29781BF8"/>
    <w:rsid w:val="29C33ED0"/>
    <w:rsid w:val="29C65220"/>
    <w:rsid w:val="29D5322D"/>
    <w:rsid w:val="2A025DD9"/>
    <w:rsid w:val="2A2619CB"/>
    <w:rsid w:val="2A7C2231"/>
    <w:rsid w:val="2A920E4F"/>
    <w:rsid w:val="2ABB753D"/>
    <w:rsid w:val="2AD4582D"/>
    <w:rsid w:val="2AFE6EC4"/>
    <w:rsid w:val="2B7A49FA"/>
    <w:rsid w:val="2C615D26"/>
    <w:rsid w:val="2C710238"/>
    <w:rsid w:val="2CA606BE"/>
    <w:rsid w:val="2CB679ED"/>
    <w:rsid w:val="2D173C07"/>
    <w:rsid w:val="2D424A86"/>
    <w:rsid w:val="2DDA66B7"/>
    <w:rsid w:val="2E6F2D11"/>
    <w:rsid w:val="2E7B52DB"/>
    <w:rsid w:val="2ED60115"/>
    <w:rsid w:val="2F324CFE"/>
    <w:rsid w:val="2F9F6FB4"/>
    <w:rsid w:val="2FBA09F1"/>
    <w:rsid w:val="2FD03D4E"/>
    <w:rsid w:val="2FEF2ACF"/>
    <w:rsid w:val="2FF93D20"/>
    <w:rsid w:val="30540211"/>
    <w:rsid w:val="3054623C"/>
    <w:rsid w:val="30E45100"/>
    <w:rsid w:val="31112A0D"/>
    <w:rsid w:val="311F4B20"/>
    <w:rsid w:val="312D7741"/>
    <w:rsid w:val="31400502"/>
    <w:rsid w:val="316F137F"/>
    <w:rsid w:val="31726352"/>
    <w:rsid w:val="31DF525F"/>
    <w:rsid w:val="31EC162B"/>
    <w:rsid w:val="32324C2E"/>
    <w:rsid w:val="327171DF"/>
    <w:rsid w:val="32E6557D"/>
    <w:rsid w:val="330C3F1B"/>
    <w:rsid w:val="3391569E"/>
    <w:rsid w:val="341E3434"/>
    <w:rsid w:val="34BB4442"/>
    <w:rsid w:val="3584136B"/>
    <w:rsid w:val="35E24742"/>
    <w:rsid w:val="35FF5AA4"/>
    <w:rsid w:val="360B7EBA"/>
    <w:rsid w:val="363B58ED"/>
    <w:rsid w:val="36416867"/>
    <w:rsid w:val="367D5DD4"/>
    <w:rsid w:val="369C32FD"/>
    <w:rsid w:val="37666E72"/>
    <w:rsid w:val="37A11C08"/>
    <w:rsid w:val="38081EA3"/>
    <w:rsid w:val="38167A04"/>
    <w:rsid w:val="381C3783"/>
    <w:rsid w:val="394B167A"/>
    <w:rsid w:val="394D1A83"/>
    <w:rsid w:val="39DA2868"/>
    <w:rsid w:val="3A055F4B"/>
    <w:rsid w:val="3A4E4336"/>
    <w:rsid w:val="3A6007FE"/>
    <w:rsid w:val="3A802587"/>
    <w:rsid w:val="3A852164"/>
    <w:rsid w:val="3AC670AF"/>
    <w:rsid w:val="3AF93D6C"/>
    <w:rsid w:val="3AFD06C8"/>
    <w:rsid w:val="3B7C2CE4"/>
    <w:rsid w:val="3BAF716B"/>
    <w:rsid w:val="3BEA0E09"/>
    <w:rsid w:val="3C0B5355"/>
    <w:rsid w:val="3C2B3AAD"/>
    <w:rsid w:val="3C44631D"/>
    <w:rsid w:val="3C8723D9"/>
    <w:rsid w:val="3CD4176B"/>
    <w:rsid w:val="3CDB3902"/>
    <w:rsid w:val="3D1F44D9"/>
    <w:rsid w:val="3D5C38CD"/>
    <w:rsid w:val="3DAD13DF"/>
    <w:rsid w:val="3DBC6F81"/>
    <w:rsid w:val="3E5070F1"/>
    <w:rsid w:val="3EC370CB"/>
    <w:rsid w:val="3F6C3589"/>
    <w:rsid w:val="3F850180"/>
    <w:rsid w:val="3F9004D6"/>
    <w:rsid w:val="3FEE7CFA"/>
    <w:rsid w:val="400E4D5E"/>
    <w:rsid w:val="40E1138C"/>
    <w:rsid w:val="413814BA"/>
    <w:rsid w:val="41872511"/>
    <w:rsid w:val="41C503C6"/>
    <w:rsid w:val="41DF1251"/>
    <w:rsid w:val="4229290A"/>
    <w:rsid w:val="42393371"/>
    <w:rsid w:val="424236D9"/>
    <w:rsid w:val="42466655"/>
    <w:rsid w:val="42C82F57"/>
    <w:rsid w:val="435707E5"/>
    <w:rsid w:val="43AD252B"/>
    <w:rsid w:val="43C76AF7"/>
    <w:rsid w:val="43E97E4A"/>
    <w:rsid w:val="44500B3D"/>
    <w:rsid w:val="446828F0"/>
    <w:rsid w:val="44816937"/>
    <w:rsid w:val="45093E85"/>
    <w:rsid w:val="459A078E"/>
    <w:rsid w:val="45C13B4D"/>
    <w:rsid w:val="45E54D04"/>
    <w:rsid w:val="46054BCA"/>
    <w:rsid w:val="464C6AFC"/>
    <w:rsid w:val="466F648B"/>
    <w:rsid w:val="468B0091"/>
    <w:rsid w:val="46A107C3"/>
    <w:rsid w:val="46B15CE2"/>
    <w:rsid w:val="46BE113D"/>
    <w:rsid w:val="46E44B13"/>
    <w:rsid w:val="46EC4C2A"/>
    <w:rsid w:val="4703508A"/>
    <w:rsid w:val="472C3839"/>
    <w:rsid w:val="475023F8"/>
    <w:rsid w:val="479D361E"/>
    <w:rsid w:val="47B74789"/>
    <w:rsid w:val="47EF5EA0"/>
    <w:rsid w:val="47F15329"/>
    <w:rsid w:val="48032A55"/>
    <w:rsid w:val="480B45B2"/>
    <w:rsid w:val="480F2B9D"/>
    <w:rsid w:val="48102176"/>
    <w:rsid w:val="48282920"/>
    <w:rsid w:val="483E1347"/>
    <w:rsid w:val="485321E0"/>
    <w:rsid w:val="48546AD3"/>
    <w:rsid w:val="48CA4868"/>
    <w:rsid w:val="48F005D3"/>
    <w:rsid w:val="49547ADD"/>
    <w:rsid w:val="49732351"/>
    <w:rsid w:val="498F4AF1"/>
    <w:rsid w:val="49C05787"/>
    <w:rsid w:val="49CF518D"/>
    <w:rsid w:val="4A3D5ECC"/>
    <w:rsid w:val="4A7F3979"/>
    <w:rsid w:val="4ADA1F63"/>
    <w:rsid w:val="4AE23D89"/>
    <w:rsid w:val="4B2038D0"/>
    <w:rsid w:val="4B296E7D"/>
    <w:rsid w:val="4B4F4541"/>
    <w:rsid w:val="4B79394E"/>
    <w:rsid w:val="4B877F28"/>
    <w:rsid w:val="4CC67891"/>
    <w:rsid w:val="4D916BA6"/>
    <w:rsid w:val="4DA77A27"/>
    <w:rsid w:val="4DC44169"/>
    <w:rsid w:val="4DE24E21"/>
    <w:rsid w:val="4E1B19A3"/>
    <w:rsid w:val="4E48787F"/>
    <w:rsid w:val="4E803E33"/>
    <w:rsid w:val="4E8E2DAB"/>
    <w:rsid w:val="4E936E55"/>
    <w:rsid w:val="4EF0709E"/>
    <w:rsid w:val="4EF636D2"/>
    <w:rsid w:val="4F0469A4"/>
    <w:rsid w:val="4FCE2310"/>
    <w:rsid w:val="500E56F4"/>
    <w:rsid w:val="50540C73"/>
    <w:rsid w:val="50752AF8"/>
    <w:rsid w:val="50890CCE"/>
    <w:rsid w:val="513C6A7B"/>
    <w:rsid w:val="517E0F8E"/>
    <w:rsid w:val="520907C1"/>
    <w:rsid w:val="52EC6EC2"/>
    <w:rsid w:val="532D486F"/>
    <w:rsid w:val="5333545B"/>
    <w:rsid w:val="538D0E89"/>
    <w:rsid w:val="544A0A2E"/>
    <w:rsid w:val="544F5FA1"/>
    <w:rsid w:val="5450213C"/>
    <w:rsid w:val="54D24048"/>
    <w:rsid w:val="54D64CD5"/>
    <w:rsid w:val="54DD739E"/>
    <w:rsid w:val="5532287C"/>
    <w:rsid w:val="55887D69"/>
    <w:rsid w:val="55A51794"/>
    <w:rsid w:val="55CA000A"/>
    <w:rsid w:val="5616435C"/>
    <w:rsid w:val="561A0928"/>
    <w:rsid w:val="561F3C3D"/>
    <w:rsid w:val="56423872"/>
    <w:rsid w:val="569E06BC"/>
    <w:rsid w:val="56B279F0"/>
    <w:rsid w:val="56F20F86"/>
    <w:rsid w:val="57367D3A"/>
    <w:rsid w:val="579D710E"/>
    <w:rsid w:val="581F22F6"/>
    <w:rsid w:val="5866714C"/>
    <w:rsid w:val="586E1E17"/>
    <w:rsid w:val="58862C35"/>
    <w:rsid w:val="58C14957"/>
    <w:rsid w:val="58CC23D2"/>
    <w:rsid w:val="58E66050"/>
    <w:rsid w:val="594823BC"/>
    <w:rsid w:val="59BE453B"/>
    <w:rsid w:val="59FC7994"/>
    <w:rsid w:val="5A550BB5"/>
    <w:rsid w:val="5AC228FF"/>
    <w:rsid w:val="5AE83A50"/>
    <w:rsid w:val="5B353193"/>
    <w:rsid w:val="5BAB2917"/>
    <w:rsid w:val="5BD605C9"/>
    <w:rsid w:val="5BFC33FA"/>
    <w:rsid w:val="5C3107A4"/>
    <w:rsid w:val="5C3B1B93"/>
    <w:rsid w:val="5C7900AB"/>
    <w:rsid w:val="5C9220DF"/>
    <w:rsid w:val="5D4A15F3"/>
    <w:rsid w:val="5D69542A"/>
    <w:rsid w:val="5D783B72"/>
    <w:rsid w:val="5E0930EF"/>
    <w:rsid w:val="5E3D4D53"/>
    <w:rsid w:val="5E4717E6"/>
    <w:rsid w:val="5E55774C"/>
    <w:rsid w:val="5E8A70FF"/>
    <w:rsid w:val="60045F96"/>
    <w:rsid w:val="60104DDC"/>
    <w:rsid w:val="60394A5E"/>
    <w:rsid w:val="605C0804"/>
    <w:rsid w:val="60913E6F"/>
    <w:rsid w:val="61364BF2"/>
    <w:rsid w:val="614E6CE7"/>
    <w:rsid w:val="615745DF"/>
    <w:rsid w:val="61733C3E"/>
    <w:rsid w:val="6185512D"/>
    <w:rsid w:val="6189617B"/>
    <w:rsid w:val="61B52BB6"/>
    <w:rsid w:val="61B749C2"/>
    <w:rsid w:val="62280D20"/>
    <w:rsid w:val="62CA2457"/>
    <w:rsid w:val="635B142A"/>
    <w:rsid w:val="638240A1"/>
    <w:rsid w:val="63833423"/>
    <w:rsid w:val="63A5257B"/>
    <w:rsid w:val="63BD3DCC"/>
    <w:rsid w:val="63C61741"/>
    <w:rsid w:val="64560967"/>
    <w:rsid w:val="64F43E51"/>
    <w:rsid w:val="656B1D10"/>
    <w:rsid w:val="65952645"/>
    <w:rsid w:val="65B841F9"/>
    <w:rsid w:val="66022B28"/>
    <w:rsid w:val="664A38E2"/>
    <w:rsid w:val="66581E87"/>
    <w:rsid w:val="66F036EC"/>
    <w:rsid w:val="66FA11D5"/>
    <w:rsid w:val="671211FE"/>
    <w:rsid w:val="674302C7"/>
    <w:rsid w:val="676851F5"/>
    <w:rsid w:val="67696420"/>
    <w:rsid w:val="67CB09D8"/>
    <w:rsid w:val="67EE3B0F"/>
    <w:rsid w:val="680A5986"/>
    <w:rsid w:val="680D5F4B"/>
    <w:rsid w:val="68113F51"/>
    <w:rsid w:val="68E94770"/>
    <w:rsid w:val="68F949C9"/>
    <w:rsid w:val="695A4290"/>
    <w:rsid w:val="6A2802D2"/>
    <w:rsid w:val="6A334932"/>
    <w:rsid w:val="6A3353FF"/>
    <w:rsid w:val="6A5D63E6"/>
    <w:rsid w:val="6A5F24D1"/>
    <w:rsid w:val="6A7A3986"/>
    <w:rsid w:val="6ACA70C4"/>
    <w:rsid w:val="6AE347EB"/>
    <w:rsid w:val="6B0F1ACC"/>
    <w:rsid w:val="6B330365"/>
    <w:rsid w:val="6B434AF0"/>
    <w:rsid w:val="6B57675A"/>
    <w:rsid w:val="6B87098A"/>
    <w:rsid w:val="6BC0546D"/>
    <w:rsid w:val="6BDD7B4D"/>
    <w:rsid w:val="6C0E320C"/>
    <w:rsid w:val="6CAC1E08"/>
    <w:rsid w:val="6DEC17F1"/>
    <w:rsid w:val="6DFD557E"/>
    <w:rsid w:val="6E7A14E6"/>
    <w:rsid w:val="6E8F5AB9"/>
    <w:rsid w:val="6EBC0B3A"/>
    <w:rsid w:val="6EF51C7D"/>
    <w:rsid w:val="6EF81158"/>
    <w:rsid w:val="6F135BB4"/>
    <w:rsid w:val="6F692499"/>
    <w:rsid w:val="6F8363E5"/>
    <w:rsid w:val="6F841DCF"/>
    <w:rsid w:val="6FA80CCD"/>
    <w:rsid w:val="6FAC3CC5"/>
    <w:rsid w:val="6FC746F5"/>
    <w:rsid w:val="6FDC3644"/>
    <w:rsid w:val="70317AC6"/>
    <w:rsid w:val="704B26F7"/>
    <w:rsid w:val="70697B21"/>
    <w:rsid w:val="70863262"/>
    <w:rsid w:val="70A76ED3"/>
    <w:rsid w:val="70DD7BE1"/>
    <w:rsid w:val="71860B17"/>
    <w:rsid w:val="720306B6"/>
    <w:rsid w:val="723B27CC"/>
    <w:rsid w:val="725F7247"/>
    <w:rsid w:val="72687227"/>
    <w:rsid w:val="72A03FD9"/>
    <w:rsid w:val="73406CFF"/>
    <w:rsid w:val="7383028C"/>
    <w:rsid w:val="73A25E44"/>
    <w:rsid w:val="73D667DC"/>
    <w:rsid w:val="73F41FAA"/>
    <w:rsid w:val="741F68CF"/>
    <w:rsid w:val="74B96621"/>
    <w:rsid w:val="75252DF3"/>
    <w:rsid w:val="75621536"/>
    <w:rsid w:val="758D5CD1"/>
    <w:rsid w:val="75BF3154"/>
    <w:rsid w:val="764A07CF"/>
    <w:rsid w:val="764F6B3D"/>
    <w:rsid w:val="76CD2B7B"/>
    <w:rsid w:val="76D80645"/>
    <w:rsid w:val="76E03371"/>
    <w:rsid w:val="771211AA"/>
    <w:rsid w:val="780E5898"/>
    <w:rsid w:val="782642CC"/>
    <w:rsid w:val="7894095E"/>
    <w:rsid w:val="78964555"/>
    <w:rsid w:val="78CF4963"/>
    <w:rsid w:val="79000679"/>
    <w:rsid w:val="791C0FE5"/>
    <w:rsid w:val="79447A5D"/>
    <w:rsid w:val="79611F28"/>
    <w:rsid w:val="79A416F0"/>
    <w:rsid w:val="79B03EB6"/>
    <w:rsid w:val="79B61437"/>
    <w:rsid w:val="7ACD6792"/>
    <w:rsid w:val="7AE15A5C"/>
    <w:rsid w:val="7AF37579"/>
    <w:rsid w:val="7AF87F64"/>
    <w:rsid w:val="7B0D4C55"/>
    <w:rsid w:val="7B1C0C84"/>
    <w:rsid w:val="7B3B1358"/>
    <w:rsid w:val="7B5A62DF"/>
    <w:rsid w:val="7B7A04A8"/>
    <w:rsid w:val="7C0C3F6D"/>
    <w:rsid w:val="7C22163C"/>
    <w:rsid w:val="7C457B4B"/>
    <w:rsid w:val="7C595075"/>
    <w:rsid w:val="7C6B07B2"/>
    <w:rsid w:val="7C8B0F6C"/>
    <w:rsid w:val="7D133243"/>
    <w:rsid w:val="7D945420"/>
    <w:rsid w:val="7DF15E9F"/>
    <w:rsid w:val="7E394207"/>
    <w:rsid w:val="7E4007A2"/>
    <w:rsid w:val="7E430907"/>
    <w:rsid w:val="7E791CAD"/>
    <w:rsid w:val="7EA50DFB"/>
    <w:rsid w:val="7EAB011C"/>
    <w:rsid w:val="7EC279B0"/>
    <w:rsid w:val="7EC86878"/>
    <w:rsid w:val="7F16390D"/>
    <w:rsid w:val="7F444A8E"/>
    <w:rsid w:val="7F752917"/>
    <w:rsid w:val="7FE37961"/>
    <w:rsid w:val="7FE57720"/>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3"/>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Block Text"/>
    <w:basedOn w:val="1"/>
    <w:next w:val="7"/>
    <w:qFormat/>
    <w:uiPriority w:val="0"/>
    <w:rPr>
      <w:szCs w:val="21"/>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99"/>
    <w:pPr>
      <w:spacing w:before="100" w:beforeAutospacing="1" w:after="100" w:afterAutospacing="1"/>
    </w:pPr>
    <w:rPr>
      <w:rFonts w:ascii="宋体" w:hAnsi="宋体" w:cs="Times New Roman"/>
      <w:kern w:val="0"/>
      <w:sz w:val="24"/>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1">
    <w:name w:val="页眉 字符"/>
    <w:basedOn w:val="26"/>
    <w:link w:val="19"/>
    <w:semiHidden/>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4"/>
    <w:qFormat/>
    <w:uiPriority w:val="9"/>
    <w:rPr>
      <w:rFonts w:eastAsia="方正小标宋简体"/>
      <w:bCs/>
      <w:kern w:val="44"/>
      <w:sz w:val="44"/>
      <w:szCs w:val="44"/>
    </w:rPr>
  </w:style>
  <w:style w:type="character" w:customStyle="1" w:styleId="34">
    <w:name w:val="标题 2 字符"/>
    <w:basedOn w:val="26"/>
    <w:link w:val="5"/>
    <w:qFormat/>
    <w:uiPriority w:val="9"/>
    <w:rPr>
      <w:rFonts w:eastAsia="方正小标宋简体" w:asciiTheme="majorHAnsi" w:hAnsiTheme="majorHAnsi" w:cstheme="majorBidi"/>
      <w:bCs/>
      <w:sz w:val="36"/>
      <w:szCs w:val="32"/>
    </w:rPr>
  </w:style>
  <w:style w:type="character" w:customStyle="1" w:styleId="35">
    <w:name w:val="标题 3 字符"/>
    <w:basedOn w:val="26"/>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9"/>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未处理的提及1"/>
    <w:basedOn w:val="26"/>
    <w:semiHidden/>
    <w:unhideWhenUsed/>
    <w:qFormat/>
    <w:uiPriority w:val="99"/>
    <w:rPr>
      <w:color w:val="605E5C"/>
      <w:shd w:val="clear" w:color="auto" w:fill="E1DFDD"/>
    </w:rPr>
  </w:style>
  <w:style w:type="paragraph" w:customStyle="1" w:styleId="5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 w:type="character" w:customStyle="1" w:styleId="52">
    <w:name w:val="正文文本 + 间距 1 pt"/>
    <w:qFormat/>
    <w:uiPriority w:val="0"/>
    <w:rPr>
      <w:rFonts w:ascii="MingLiU" w:hAnsi="MingLiU" w:eastAsia="MingLiU" w:cs="MingLiU"/>
      <w:color w:val="000000"/>
      <w:spacing w:val="30"/>
      <w:w w:val="100"/>
      <w:position w:val="0"/>
      <w:sz w:val="30"/>
      <w:szCs w:val="30"/>
      <w:u w:val="none"/>
      <w:shd w:val="clear" w:color="auto" w:fill="FFFFFF"/>
      <w:lang w:val="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5262</Words>
  <Characters>29995</Characters>
  <Lines>249</Lines>
  <Paragraphs>70</Paragraphs>
  <TotalTime>3</TotalTime>
  <ScaleCrop>false</ScaleCrop>
  <LinksUpToDate>false</LinksUpToDate>
  <CharactersWithSpaces>35187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2022-10-17T07:56:00Z</dcterms:created>
  <dc:creator>陈义春</dc:creator>
  <cp:lastModifiedBy>白培燕</cp:lastModifiedBy>
  <dcterms:modified xsi:type="dcterms:W3CDTF">2022-10-20T01:26:32Z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BBEDDE8E32184B54BB58992579BD0643</vt:lpwstr>
  </property>
</Properties>
</file>