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广州市净水有限公司2022年大沙地、大观、猎德等分公司日常维护维修</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项目（市政工程类）</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lang w:val="en-US" w:eastAsia="zh-CN"/>
        </w:rPr>
      </w:pPr>
    </w:p>
    <w:p>
      <w:pPr>
        <w:pStyle w:val="3"/>
        <w:rPr>
          <w:rFonts w:hint="eastAsia"/>
          <w:color w:val="auto"/>
          <w:highlight w:val="none"/>
          <w:lang w:val="en-US" w:eastAsia="zh-CN"/>
        </w:rPr>
      </w:pPr>
    </w:p>
    <w:p>
      <w:pPr>
        <w:pStyle w:val="3"/>
        <w:rPr>
          <w:rFonts w:hint="default"/>
          <w:color w:val="auto"/>
          <w:highlight w:val="none"/>
          <w:lang w:val="en-US" w:eastAsia="zh-CN"/>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669"/>
      <w:bookmarkStart w:id="5" w:name="_Toc11322"/>
      <w:bookmarkStart w:id="6" w:name="_Toc31938"/>
      <w:bookmarkStart w:id="7" w:name="_Toc4275"/>
      <w:bookmarkStart w:id="8" w:name="_Toc17801"/>
      <w:bookmarkStart w:id="9" w:name="_Toc7519"/>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广州市净水有限公司2022年</w:t>
      </w:r>
      <w:r>
        <w:rPr>
          <w:rFonts w:hint="eastAsia" w:ascii="仿宋_GB2312" w:eastAsia="仿宋_GB2312"/>
          <w:color w:val="auto"/>
          <w:sz w:val="28"/>
          <w:szCs w:val="28"/>
          <w:highlight w:val="none"/>
          <w:u w:val="single"/>
          <w:lang w:eastAsia="zh-CN"/>
        </w:rPr>
        <w:t>大沙地、大观、猎德</w:t>
      </w:r>
      <w:r>
        <w:rPr>
          <w:rFonts w:hint="eastAsia" w:ascii="仿宋_GB2312" w:eastAsia="仿宋_GB2312"/>
          <w:color w:val="auto"/>
          <w:sz w:val="28"/>
          <w:szCs w:val="28"/>
          <w:highlight w:val="none"/>
          <w:u w:val="single"/>
        </w:rPr>
        <w:t>等分公司日常维护维修项目（市政工程类）</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w:t>
      </w:r>
      <w:r>
        <w:rPr>
          <w:rFonts w:hint="eastAsia" w:ascii="仿宋_GB2312" w:eastAsia="仿宋_GB2312"/>
          <w:color w:val="auto"/>
          <w:sz w:val="28"/>
          <w:szCs w:val="28"/>
          <w:highlight w:val="none"/>
          <w:u w:val="none"/>
        </w:rPr>
        <w:t>用</w:t>
      </w:r>
      <w:r>
        <w:rPr>
          <w:rFonts w:hint="eastAsia" w:ascii="仿宋_GB2312" w:eastAsia="仿宋_GB2312"/>
          <w:color w:val="auto"/>
          <w:sz w:val="28"/>
          <w:szCs w:val="28"/>
          <w:highlight w:val="none"/>
          <w:u w:val="none"/>
        </w:rPr>
        <w:sym w:font="Wingdings 2" w:char="00A3"/>
      </w:r>
      <w:r>
        <w:rPr>
          <w:rFonts w:hint="eastAsia" w:ascii="仿宋_GB2312" w:eastAsia="仿宋_GB2312"/>
          <w:color w:val="auto"/>
          <w:sz w:val="28"/>
          <w:szCs w:val="28"/>
          <w:highlight w:val="none"/>
          <w:u w:val="none"/>
          <w:lang w:val="en-US" w:eastAsia="zh-CN"/>
        </w:rPr>
        <w:t>邀请</w:t>
      </w:r>
      <w:r>
        <w:rPr>
          <w:rFonts w:hint="eastAsia" w:ascii="仿宋_GB2312" w:eastAsia="仿宋_GB2312"/>
          <w:color w:val="auto"/>
          <w:sz w:val="28"/>
          <w:szCs w:val="28"/>
          <w:highlight w:val="none"/>
          <w:u w:val="none"/>
        </w:rPr>
        <w:t>询比</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lang w:val="en-US" w:eastAsia="zh-CN"/>
        </w:rPr>
        <w:sym w:font="Wingdings 2" w:char="0052"/>
      </w:r>
      <w:r>
        <w:rPr>
          <w:rFonts w:hint="eastAsia" w:ascii="仿宋_GB2312" w:eastAsia="仿宋_GB2312"/>
          <w:color w:val="auto"/>
          <w:sz w:val="28"/>
          <w:szCs w:val="28"/>
          <w:highlight w:val="none"/>
          <w:u w:val="none"/>
          <w:lang w:val="en-US" w:eastAsia="zh-CN"/>
        </w:rPr>
        <w:t>公开询比</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rPr>
        <w:t>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广州市净水有限公司2022年</w:t>
      </w:r>
      <w:r>
        <w:rPr>
          <w:rFonts w:hint="eastAsia" w:ascii="仿宋_GB2312" w:eastAsia="仿宋_GB2312"/>
          <w:color w:val="auto"/>
          <w:sz w:val="28"/>
          <w:szCs w:val="28"/>
          <w:highlight w:val="none"/>
          <w:u w:val="single"/>
          <w:lang w:eastAsia="zh-CN"/>
        </w:rPr>
        <w:t>大沙地、大观、猎德</w:t>
      </w:r>
      <w:r>
        <w:rPr>
          <w:rFonts w:hint="eastAsia" w:ascii="仿宋_GB2312" w:eastAsia="仿宋_GB2312"/>
          <w:color w:val="auto"/>
          <w:sz w:val="28"/>
          <w:szCs w:val="28"/>
          <w:highlight w:val="none"/>
          <w:u w:val="single"/>
        </w:rPr>
        <w:t>等分公司日常维护维修项目（市政工程类）</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w:t>
      </w:r>
      <w:r>
        <w:rPr>
          <w:rFonts w:hint="eastAsia" w:ascii="仿宋_GB2312" w:eastAsia="仿宋_GB2312"/>
          <w:i w:val="0"/>
          <w:iCs w:val="0"/>
          <w:color w:val="auto"/>
          <w:sz w:val="28"/>
          <w:szCs w:val="28"/>
          <w:highlight w:val="none"/>
          <w:u w:val="single"/>
          <w:lang w:val="en-US" w:eastAsia="zh-CN"/>
        </w:rPr>
        <w:t>XJ-20221014-3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560812.99</w:t>
      </w:r>
      <w:r>
        <w:rPr>
          <w:rFonts w:hint="eastAsia" w:ascii="仿宋_GB2312" w:eastAsia="仿宋_GB2312"/>
          <w:color w:val="auto"/>
          <w:sz w:val="28"/>
          <w:szCs w:val="28"/>
          <w:highlight w:val="none"/>
          <w:u w:val="single"/>
          <w:lang w:val="en-US" w:eastAsia="zh-CN"/>
        </w:rPr>
        <w:t>元</w:t>
      </w:r>
      <w:r>
        <w:rPr>
          <w:rFonts w:hint="eastAsia" w:ascii="仿宋_GB2312" w:eastAsia="仿宋_GB2312"/>
          <w:color w:val="auto"/>
          <w:sz w:val="28"/>
          <w:szCs w:val="28"/>
          <w:highlight w:val="none"/>
          <w:u w:val="single"/>
        </w:rPr>
        <w:t xml:space="preserve"> </w:t>
      </w:r>
    </w:p>
    <w:tbl>
      <w:tblPr>
        <w:tblStyle w:val="2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6"/>
        <w:gridCol w:w="1213"/>
        <w:gridCol w:w="2230"/>
        <w:gridCol w:w="1129"/>
        <w:gridCol w:w="1129"/>
        <w:gridCol w:w="536"/>
        <w:gridCol w:w="1094"/>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2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序号</w:t>
            </w:r>
          </w:p>
        </w:tc>
        <w:tc>
          <w:tcPr>
            <w:tcW w:w="6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所属单位</w:t>
            </w:r>
          </w:p>
        </w:tc>
        <w:tc>
          <w:tcPr>
            <w:tcW w:w="12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子项目名称</w:t>
            </w:r>
          </w:p>
        </w:tc>
        <w:tc>
          <w:tcPr>
            <w:tcW w:w="63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（元）</w:t>
            </w:r>
          </w:p>
        </w:tc>
        <w:tc>
          <w:tcPr>
            <w:tcW w:w="63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（元）</w:t>
            </w:r>
          </w:p>
        </w:tc>
        <w:tc>
          <w:tcPr>
            <w:tcW w:w="3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税率（%）</w:t>
            </w:r>
          </w:p>
        </w:tc>
        <w:tc>
          <w:tcPr>
            <w:tcW w:w="6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安措费（元）</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w:t>
            </w:r>
          </w:p>
        </w:tc>
        <w:tc>
          <w:tcPr>
            <w:tcW w:w="12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ascii="宋体" w:hAnsi="宋体" w:eastAsia="宋体" w:cs="宋体"/>
                <w:i w:val="0"/>
                <w:iCs w:val="0"/>
                <w:color w:val="auto"/>
                <w:kern w:val="0"/>
                <w:sz w:val="22"/>
                <w:szCs w:val="22"/>
                <w:highlight w:val="none"/>
                <w:u w:val="none"/>
                <w:lang w:val="en-US" w:eastAsia="zh-CN" w:bidi="ar"/>
              </w:rPr>
              <w:t>大沙地分公司二期膜池中水管道等改造项目</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41569.22 </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38136.9</w:t>
            </w:r>
          </w:p>
        </w:tc>
        <w:tc>
          <w:tcPr>
            <w:tcW w:w="3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6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3571.49</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12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大观分公司2022年DN300地面排水传输管优化项目</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30300.87 </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27798.96</w:t>
            </w:r>
          </w:p>
        </w:tc>
        <w:tc>
          <w:tcPr>
            <w:tcW w:w="3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6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1778.98</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12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大观分公司2022年V滤管道防腐优化项目</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34274.84 </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31444.81</w:t>
            </w:r>
          </w:p>
        </w:tc>
        <w:tc>
          <w:tcPr>
            <w:tcW w:w="3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6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4815.81</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6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ascii="宋体" w:hAnsi="宋体" w:eastAsia="宋体" w:cs="宋体"/>
                <w:i w:val="0"/>
                <w:iCs w:val="0"/>
                <w:color w:val="auto"/>
                <w:kern w:val="0"/>
                <w:sz w:val="22"/>
                <w:szCs w:val="22"/>
                <w:highlight w:val="none"/>
                <w:u w:val="none"/>
                <w:lang w:val="en-US" w:eastAsia="zh-CN" w:bidi="ar"/>
              </w:rPr>
              <w:t>猎德分公司</w:t>
            </w:r>
          </w:p>
        </w:tc>
        <w:tc>
          <w:tcPr>
            <w:tcW w:w="12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ascii="宋体" w:hAnsi="宋体" w:eastAsia="宋体" w:cs="宋体"/>
                <w:i w:val="0"/>
                <w:iCs w:val="0"/>
                <w:color w:val="auto"/>
                <w:kern w:val="0"/>
                <w:sz w:val="22"/>
                <w:szCs w:val="22"/>
                <w:highlight w:val="none"/>
                <w:u w:val="none"/>
                <w:lang w:val="en-US" w:eastAsia="zh-CN" w:bidi="ar"/>
              </w:rPr>
              <w:t>猎德分公司厂区生产线阀门、管道、碳钢护栏除锈防腐项目</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454668.06 </w:t>
            </w:r>
          </w:p>
        </w:tc>
        <w:tc>
          <w:tcPr>
            <w:tcW w:w="63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417126.67</w:t>
            </w:r>
          </w:p>
        </w:tc>
        <w:tc>
          <w:tcPr>
            <w:tcW w:w="3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6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35123.58</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暂列金21956.88元</w:t>
            </w: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542"/>
        <w:gridCol w:w="2522"/>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单位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大沙地分公司二期膜池中水管道等改造项目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二期地下厂区东、西线膜池区域无中水管道，当需要对膜池进行洗膜工作时，需在远处接临时水管，并且无法保证水压，影响洗膜工作效率。拟在膜池区域增设中水管道及加压水泵，保障洗膜工作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大观分公司2022年DN300地面排水传输管优化项目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由于大观厂区负二层DN300地面排水传输管堵塞，导致废水无法及时排去排空泵，倒灌回v滤废水沟，容易造成水浸。为保障厂区正常生产，现计划对大观分公司负二层DN300地面排水传输管进行疏通，清理管内积砂。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大观分公司2022年V滤管道防腐优化项目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厂V型滤池综合管廊，负二层排空管道及DN300地面排水传输管受到不同程度的腐蚀，易发生破裂，造成泄露，致使耽误生产或停产。现计划对V型滤池及负二层DN300地面排水传输管管道进行防腐处理，避免和减少管道腐蚀影响从而延长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猎德分公司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猎德分公司厂区生产线阀门、管道、碳钢护栏除锈防腐项目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对厂区生产线阀门、管道、碳钢护栏进行除锈防腐，对生锈的阀门表面进行喷砂除锈，底层涂KY-2021厚浆型环氧重防腐涂料，面层涂KY-2026高抗水性环氧重防腐涂料三道，涂层干膜总厚度为500μm。</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30天</w:t>
            </w:r>
          </w:p>
        </w:tc>
        <w:tc>
          <w:tcPr>
            <w:tcW w:w="2264" w:type="dxa"/>
            <w:vAlign w:val="center"/>
          </w:tcPr>
          <w:p>
            <w:pPr>
              <w:pStyle w:val="7"/>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项目三</w:t>
            </w:r>
          </w:p>
        </w:tc>
        <w:tc>
          <w:tcPr>
            <w:tcW w:w="2268" w:type="dxa"/>
            <w:vAlign w:val="center"/>
          </w:tcPr>
          <w:p>
            <w:pPr>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20天</w:t>
            </w:r>
          </w:p>
        </w:tc>
        <w:tc>
          <w:tcPr>
            <w:tcW w:w="2264" w:type="dxa"/>
            <w:vAlign w:val="center"/>
          </w:tcPr>
          <w:p>
            <w:pPr>
              <w:pStyle w:val="7"/>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项目四</w:t>
            </w:r>
          </w:p>
        </w:tc>
        <w:tc>
          <w:tcPr>
            <w:tcW w:w="2268" w:type="dxa"/>
            <w:vAlign w:val="center"/>
          </w:tcPr>
          <w:p>
            <w:pPr>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30天</w:t>
            </w:r>
          </w:p>
        </w:tc>
      </w:tr>
    </w:tbl>
    <w:p>
      <w:pPr>
        <w:adjustRightInd w:val="0"/>
        <w:snapToGrid w:val="0"/>
        <w:spacing w:line="600" w:lineRule="exact"/>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rPr>
        <w:t>供应商应当具备市政公用工程施工总承包资质三级（或以上）资质，同时具有建设主管部门颁发且在有效期内的《安全生产许可证》。   资</w:t>
      </w:r>
      <w:r>
        <w:rPr>
          <w:rFonts w:hint="eastAsia" w:ascii="仿宋_GB2312" w:eastAsia="仿宋_GB2312"/>
          <w:color w:val="auto"/>
          <w:sz w:val="28"/>
          <w:szCs w:val="28"/>
          <w:highlight w:val="none"/>
        </w:rPr>
        <w:t>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w:t>
      </w:r>
      <w:r>
        <w:rPr>
          <w:rFonts w:hint="eastAsia" w:ascii="仿宋_GB2312" w:eastAsia="仿宋_GB2312"/>
          <w:color w:val="auto"/>
          <w:sz w:val="28"/>
          <w:szCs w:val="28"/>
          <w:highlight w:val="none"/>
          <w:u w:val="none"/>
        </w:rPr>
        <w:t>备市政工程相关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 xml:space="preserve">：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lang w:val="en-US" w:eastAsia="zh-CN"/>
        </w:rPr>
        <w:t>（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林煜韩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25603"/>
      <w:bookmarkStart w:id="16" w:name="_Toc2324"/>
      <w:bookmarkStart w:id="17" w:name="_Toc16705"/>
      <w:bookmarkStart w:id="18" w:name="_Toc32588"/>
      <w:bookmarkStart w:id="19" w:name="_Toc7340"/>
      <w:bookmarkStart w:id="20" w:name="_Toc16557"/>
      <w:bookmarkStart w:id="21" w:name="_Toc23749"/>
      <w:bookmarkStart w:id="22" w:name="_Toc19295"/>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color w:val="auto"/>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0930"/>
      <w:bookmarkStart w:id="35" w:name="_Toc4952"/>
      <w:bookmarkStart w:id="36" w:name="_Toc14870"/>
      <w:bookmarkStart w:id="37" w:name="_Toc7118"/>
      <w:bookmarkStart w:id="38" w:name="_Toc19759"/>
      <w:bookmarkStart w:id="39" w:name="_Toc23581"/>
      <w:bookmarkStart w:id="40" w:name="_Toc20594"/>
      <w:bookmarkStart w:id="41" w:name="_Toc7437"/>
      <w:bookmarkStart w:id="42" w:name="_Toc19050"/>
      <w:bookmarkStart w:id="43" w:name="_Toc3156"/>
      <w:bookmarkStart w:id="44" w:name="_Toc145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9484"/>
      <w:bookmarkStart w:id="46" w:name="_Toc32607"/>
      <w:bookmarkStart w:id="47" w:name="_Toc21840"/>
      <w:bookmarkStart w:id="48" w:name="_Toc12177"/>
      <w:bookmarkStart w:id="49" w:name="_Toc88209941"/>
      <w:bookmarkStart w:id="50" w:name="_Toc87616378"/>
      <w:bookmarkStart w:id="51" w:name="_Toc30530"/>
      <w:bookmarkStart w:id="52" w:name="_Toc29345"/>
      <w:bookmarkStart w:id="53" w:name="_Toc6308"/>
      <w:bookmarkStart w:id="54" w:name="_Toc13898"/>
      <w:bookmarkStart w:id="55" w:name="_Toc7831"/>
      <w:bookmarkStart w:id="56" w:name="_Toc22212"/>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color w:val="auto"/>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12"/>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ind w:firstLine="562" w:firstLineChars="20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zh-CN" w:eastAsia="zh-CN"/>
        </w:rPr>
        <w:t>项目一：大沙地分公司二期膜池中水管道</w:t>
      </w:r>
      <w:r>
        <w:rPr>
          <w:rFonts w:hint="eastAsia" w:ascii="仿宋" w:hAnsi="仿宋" w:eastAsia="仿宋" w:cs="仿宋"/>
          <w:b/>
          <w:bCs/>
          <w:color w:val="auto"/>
          <w:sz w:val="28"/>
          <w:szCs w:val="28"/>
          <w:highlight w:val="none"/>
          <w:lang w:val="en-US" w:eastAsia="zh-CN"/>
        </w:rPr>
        <w:t>等</w:t>
      </w:r>
      <w:r>
        <w:rPr>
          <w:rFonts w:hint="eastAsia" w:ascii="仿宋" w:hAnsi="仿宋" w:eastAsia="仿宋" w:cs="仿宋"/>
          <w:b/>
          <w:bCs/>
          <w:color w:val="auto"/>
          <w:sz w:val="28"/>
          <w:szCs w:val="28"/>
          <w:highlight w:val="none"/>
          <w:lang w:val="zh-CN" w:eastAsia="zh-CN"/>
        </w:rPr>
        <w:t>改造项目</w:t>
      </w:r>
    </w:p>
    <w:p>
      <w:pPr>
        <w:pStyle w:val="2"/>
        <w:numPr>
          <w:ilvl w:val="0"/>
          <w:numId w:val="5"/>
        </w:numPr>
        <w:ind w:firstLine="641"/>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安装2台管道加压泵及操作箱。</w:t>
      </w:r>
    </w:p>
    <w:p>
      <w:pPr>
        <w:pStyle w:val="2"/>
        <w:numPr>
          <w:ilvl w:val="0"/>
          <w:numId w:val="5"/>
        </w:numPr>
        <w:ind w:firstLine="641"/>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敷设两根ZR-YJV 4*2.5电缆由二期2号电房至膜池中水管道加压泵操作箱，每根长度分别为120米、150米。</w:t>
      </w:r>
    </w:p>
    <w:p>
      <w:pPr>
        <w:pStyle w:val="2"/>
        <w:numPr>
          <w:ilvl w:val="0"/>
          <w:numId w:val="5"/>
        </w:numPr>
        <w:ind w:firstLine="641"/>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在原有不锈钢中水管增设三通及管道连接至加药泵，加压泵出水口敷设PVC中水管至膜池。</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rPr>
      </w:pPr>
      <w:r>
        <w:rPr>
          <w:rFonts w:hint="eastAsia" w:ascii="仿宋" w:hAnsi="仿宋" w:eastAsia="仿宋" w:cs="仿宋_GB2312"/>
          <w:b/>
          <w:bCs/>
          <w:color w:val="auto"/>
          <w:kern w:val="0"/>
          <w:sz w:val="28"/>
          <w:szCs w:val="28"/>
          <w:highlight w:val="none"/>
        </w:rPr>
        <w:t>项目</w:t>
      </w:r>
      <w:r>
        <w:rPr>
          <w:rFonts w:hint="eastAsia" w:ascii="仿宋" w:hAnsi="仿宋" w:eastAsia="仿宋" w:cs="仿宋_GB2312"/>
          <w:b/>
          <w:bCs/>
          <w:color w:val="auto"/>
          <w:kern w:val="0"/>
          <w:sz w:val="28"/>
          <w:szCs w:val="28"/>
          <w:highlight w:val="none"/>
          <w:lang w:val="en-US" w:eastAsia="zh-CN"/>
        </w:rPr>
        <w:t>二</w:t>
      </w:r>
      <w:r>
        <w:rPr>
          <w:rFonts w:hint="eastAsia" w:ascii="仿宋" w:hAnsi="仿宋" w:eastAsia="仿宋" w:cs="仿宋_GB2312"/>
          <w:b/>
          <w:bCs/>
          <w:color w:val="auto"/>
          <w:kern w:val="0"/>
          <w:sz w:val="28"/>
          <w:szCs w:val="28"/>
          <w:highlight w:val="none"/>
        </w:rPr>
        <w:t>：</w:t>
      </w:r>
      <w:r>
        <w:rPr>
          <w:rFonts w:hint="eastAsia" w:ascii="仿宋" w:hAnsi="仿宋" w:eastAsia="仿宋" w:cs="仿宋_GB2312"/>
          <w:b/>
          <w:bCs/>
          <w:color w:val="auto"/>
          <w:kern w:val="0"/>
          <w:sz w:val="28"/>
          <w:szCs w:val="28"/>
          <w:highlight w:val="none"/>
          <w:lang w:eastAsia="zh-CN"/>
        </w:rPr>
        <w:t>大观分公司2022年DN300地面排水传输管优化项目</w:t>
      </w:r>
    </w:p>
    <w:p>
      <w:pPr>
        <w:pStyle w:val="12"/>
        <w:adjustRightInd w:val="0"/>
        <w:snapToGrid w:val="0"/>
        <w:spacing w:line="520" w:lineRule="exact"/>
        <w:ind w:firstLine="560" w:firstLineChars="200"/>
        <w:rPr>
          <w:rFonts w:hint="eastAsia" w:ascii="仿宋" w:hAnsi="仿宋" w:eastAsia="仿宋" w:cs="仿宋"/>
          <w:bCs/>
          <w:color w:val="auto"/>
          <w:sz w:val="28"/>
          <w:szCs w:val="28"/>
          <w:highlight w:val="none"/>
          <w:lang w:val="zh-CN"/>
        </w:rPr>
      </w:pPr>
      <w:bookmarkStart w:id="61" w:name="采购需求"/>
      <w:bookmarkEnd w:id="61"/>
      <w:r>
        <w:rPr>
          <w:rFonts w:hint="eastAsia" w:ascii="仿宋" w:hAnsi="仿宋" w:eastAsia="仿宋" w:cs="仿宋"/>
          <w:bCs/>
          <w:color w:val="auto"/>
          <w:sz w:val="28"/>
          <w:szCs w:val="28"/>
          <w:highlight w:val="none"/>
          <w:lang w:val="zh-CN"/>
        </w:rPr>
        <w:t xml:space="preserve"> 由于大观厂区负二层DN300地面排水传输管堵塞，导致废水无法及时排去排空泵，倒灌回v滤废水沟，容易造成水浸。为保障厂区正常生产，现计划对大观分公司负二层DN300地面排水传输管进行疏通，清理管内积砂。。</w:t>
      </w:r>
    </w:p>
    <w:p>
      <w:pPr>
        <w:pStyle w:val="12"/>
        <w:adjustRightInd w:val="0"/>
        <w:snapToGrid w:val="0"/>
        <w:spacing w:line="520" w:lineRule="exact"/>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进场勘查完毕后可根据实际情况制定施工方案。具体施工步骤如下：</w:t>
      </w:r>
    </w:p>
    <w:p>
      <w:pPr>
        <w:pStyle w:val="7"/>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（1）按计划，疏通地面排水传输管并安装法兰镜。</w:t>
      </w:r>
    </w:p>
    <w:p>
      <w:pPr>
        <w:pStyle w:val="7"/>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（2）完成施工，进行测试能否正常使用；</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eastAsia="zh-CN"/>
        </w:rPr>
      </w:pPr>
      <w:r>
        <w:rPr>
          <w:rFonts w:hint="eastAsia" w:ascii="仿宋" w:hAnsi="仿宋" w:eastAsia="仿宋" w:cs="仿宋_GB2312"/>
          <w:b/>
          <w:bCs/>
          <w:color w:val="auto"/>
          <w:kern w:val="0"/>
          <w:sz w:val="28"/>
          <w:szCs w:val="28"/>
          <w:highlight w:val="none"/>
        </w:rPr>
        <w:t>项目</w:t>
      </w:r>
      <w:r>
        <w:rPr>
          <w:rFonts w:hint="eastAsia" w:ascii="仿宋" w:hAnsi="仿宋" w:eastAsia="仿宋" w:cs="仿宋_GB2312"/>
          <w:b/>
          <w:bCs/>
          <w:color w:val="auto"/>
          <w:kern w:val="0"/>
          <w:sz w:val="28"/>
          <w:szCs w:val="28"/>
          <w:highlight w:val="none"/>
          <w:lang w:val="en-US" w:eastAsia="zh-CN"/>
        </w:rPr>
        <w:t>三</w:t>
      </w:r>
      <w:r>
        <w:rPr>
          <w:rFonts w:hint="eastAsia" w:ascii="仿宋" w:hAnsi="仿宋" w:eastAsia="仿宋" w:cs="仿宋_GB2312"/>
          <w:b/>
          <w:bCs/>
          <w:color w:val="auto"/>
          <w:kern w:val="0"/>
          <w:sz w:val="28"/>
          <w:szCs w:val="28"/>
          <w:highlight w:val="none"/>
        </w:rPr>
        <w:t>：</w:t>
      </w:r>
      <w:r>
        <w:rPr>
          <w:rFonts w:hint="eastAsia" w:ascii="仿宋" w:hAnsi="仿宋" w:eastAsia="仿宋" w:cs="仿宋_GB2312"/>
          <w:b/>
          <w:bCs/>
          <w:color w:val="auto"/>
          <w:kern w:val="0"/>
          <w:sz w:val="28"/>
          <w:szCs w:val="28"/>
          <w:highlight w:val="none"/>
          <w:lang w:eastAsia="zh-CN"/>
        </w:rPr>
        <w:t>大观分公司2022年V滤管道防腐优化项目</w:t>
      </w:r>
    </w:p>
    <w:p>
      <w:pPr>
        <w:pStyle w:val="7"/>
        <w:ind w:firstLine="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大观厂V型滤池综合管廊及负二层排空管道受到不同程度的腐蚀，易发生破裂，造成泄露，致使耽误生产或停产。现计划对V型滤池管道进行防腐处理，避免和减少管道腐蚀影响从而延长使用年限。</w:t>
      </w:r>
    </w:p>
    <w:p>
      <w:pPr>
        <w:pStyle w:val="7"/>
        <w:numPr>
          <w:ilvl w:val="0"/>
          <w:numId w:val="6"/>
        </w:numPr>
        <w:ind w:firstLine="0"/>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按计划，完成V型滤池管道防腐优化。</w:t>
      </w: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eastAsia="zh-CN"/>
        </w:rPr>
      </w:pPr>
      <w:r>
        <w:rPr>
          <w:rFonts w:hint="eastAsia" w:ascii="仿宋" w:hAnsi="仿宋" w:eastAsia="仿宋" w:cs="仿宋_GB2312"/>
          <w:b/>
          <w:bCs/>
          <w:color w:val="auto"/>
          <w:kern w:val="0"/>
          <w:sz w:val="28"/>
          <w:szCs w:val="28"/>
          <w:highlight w:val="none"/>
        </w:rPr>
        <w:t>项目</w:t>
      </w:r>
      <w:r>
        <w:rPr>
          <w:rFonts w:hint="eastAsia" w:ascii="仿宋" w:hAnsi="仿宋" w:eastAsia="仿宋" w:cs="仿宋_GB2312"/>
          <w:b/>
          <w:bCs/>
          <w:color w:val="auto"/>
          <w:kern w:val="0"/>
          <w:sz w:val="28"/>
          <w:szCs w:val="28"/>
          <w:highlight w:val="none"/>
          <w:lang w:val="en-US" w:eastAsia="zh-CN"/>
        </w:rPr>
        <w:t>四</w:t>
      </w:r>
      <w:r>
        <w:rPr>
          <w:rFonts w:hint="eastAsia" w:ascii="仿宋" w:hAnsi="仿宋" w:eastAsia="仿宋" w:cs="仿宋_GB2312"/>
          <w:b/>
          <w:bCs/>
          <w:color w:val="auto"/>
          <w:kern w:val="0"/>
          <w:sz w:val="28"/>
          <w:szCs w:val="28"/>
          <w:highlight w:val="none"/>
        </w:rPr>
        <w:t>：</w:t>
      </w:r>
      <w:r>
        <w:rPr>
          <w:rFonts w:hint="eastAsia" w:ascii="仿宋" w:hAnsi="仿宋" w:eastAsia="仿宋" w:cs="仿宋_GB2312"/>
          <w:b/>
          <w:bCs/>
          <w:color w:val="auto"/>
          <w:kern w:val="0"/>
          <w:sz w:val="28"/>
          <w:szCs w:val="28"/>
          <w:highlight w:val="none"/>
          <w:lang w:eastAsia="zh-CN"/>
        </w:rPr>
        <w:t>猎德分公司厂区生产线阀门、管道、碳钢护栏除锈防腐项目</w:t>
      </w:r>
    </w:p>
    <w:p>
      <w:pPr>
        <w:pStyle w:val="7"/>
        <w:numPr>
          <w:ilvl w:val="0"/>
          <w:numId w:val="0"/>
        </w:numPr>
        <w:rPr>
          <w:rFonts w:hint="eastAsia" w:ascii="仿宋" w:hAnsi="仿宋" w:eastAsia="仿宋" w:cs="仿宋"/>
          <w:b w:val="0"/>
          <w:bCs w:val="0"/>
          <w:color w:val="auto"/>
          <w:kern w:val="2"/>
          <w:sz w:val="28"/>
          <w:szCs w:val="28"/>
          <w:highlight w:val="none"/>
          <w:u w:val="none"/>
          <w:lang w:val="en-US" w:eastAsia="zh-CN" w:bidi="ar-SA"/>
        </w:rPr>
      </w:pPr>
    </w:p>
    <w:p>
      <w:pPr>
        <w:ind w:left="210" w:leftChars="100" w:firstLine="560" w:firstLineChars="200"/>
        <w:jc w:val="left"/>
        <w:rPr>
          <w:rFonts w:hint="default" w:ascii="仿宋_GB2312" w:eastAsia="仿宋_GB2312" w:hAnsiTheme="min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rPr>
        <w:t>项目位于猎德分公司厂区内</w:t>
      </w:r>
      <w:r>
        <w:rPr>
          <w:rFonts w:hint="eastAsia" w:ascii="仿宋_GB2312" w:hAnsi="仿宋_GB2312" w:eastAsia="仿宋_GB2312" w:cs="仿宋_GB2312"/>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受厂区生产环境的影响，现场阀门、管道、碳钢护栏等金属表面均出现不同程度锈蚀现象，需对其进行喷砂除锈防腐保养，内容如下：</w:t>
      </w:r>
    </w:p>
    <w:p>
      <w:pPr>
        <w:ind w:left="210" w:leftChars="100"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w:t>
      </w:r>
      <w:r>
        <w:rPr>
          <w:rFonts w:hint="eastAsia" w:ascii="仿宋_GB2312" w:eastAsia="仿宋_GB2312" w:hAnsiTheme="minorEastAsia"/>
          <w:color w:val="auto"/>
          <w:sz w:val="28"/>
          <w:szCs w:val="28"/>
          <w:highlight w:val="none"/>
          <w:lang w:val="en-US" w:eastAsia="zh-CN"/>
        </w:rPr>
        <w:t>对</w:t>
      </w:r>
      <w:r>
        <w:rPr>
          <w:rFonts w:hint="eastAsia" w:ascii="仿宋_GB2312" w:eastAsia="仿宋_GB2312" w:hAnsiTheme="minorEastAsia"/>
          <w:color w:val="auto"/>
          <w:sz w:val="28"/>
          <w:szCs w:val="28"/>
          <w:highlight w:val="none"/>
        </w:rPr>
        <w:t>厂区</w:t>
      </w:r>
      <w:r>
        <w:rPr>
          <w:rFonts w:hint="eastAsia" w:ascii="仿宋_GB2312" w:eastAsia="仿宋_GB2312" w:hAnsiTheme="minorEastAsia"/>
          <w:color w:val="auto"/>
          <w:sz w:val="28"/>
          <w:szCs w:val="28"/>
          <w:highlight w:val="none"/>
          <w:lang w:val="en-US" w:eastAsia="zh-CN"/>
        </w:rPr>
        <w:t>一至四期</w:t>
      </w:r>
      <w:r>
        <w:rPr>
          <w:rFonts w:hint="eastAsia" w:ascii="仿宋_GB2312" w:eastAsia="仿宋_GB2312" w:hAnsiTheme="minorEastAsia"/>
          <w:color w:val="auto"/>
          <w:sz w:val="28"/>
          <w:szCs w:val="28"/>
          <w:highlight w:val="none"/>
        </w:rPr>
        <w:t>生产线沉砂池、生化池、二沉池</w:t>
      </w:r>
      <w:r>
        <w:rPr>
          <w:rFonts w:hint="eastAsia" w:ascii="仿宋_GB2312" w:eastAsia="仿宋_GB2312" w:hAnsiTheme="minorEastAsia"/>
          <w:color w:val="auto"/>
          <w:sz w:val="28"/>
          <w:szCs w:val="28"/>
          <w:highlight w:val="none"/>
          <w:lang w:val="en-US" w:eastAsia="zh-CN"/>
        </w:rPr>
        <w:t>的</w:t>
      </w:r>
      <w:r>
        <w:rPr>
          <w:rFonts w:hint="eastAsia" w:ascii="仿宋_GB2312" w:eastAsia="仿宋_GB2312" w:hAnsiTheme="minorEastAsia"/>
          <w:color w:val="auto"/>
          <w:sz w:val="28"/>
          <w:szCs w:val="28"/>
          <w:highlight w:val="none"/>
        </w:rPr>
        <w:t>阀门</w:t>
      </w:r>
      <w:r>
        <w:rPr>
          <w:rFonts w:hint="eastAsia" w:ascii="仿宋_GB2312" w:eastAsia="仿宋_GB2312" w:hAnsiTheme="minorEastAsia"/>
          <w:color w:val="auto"/>
          <w:sz w:val="28"/>
          <w:szCs w:val="28"/>
          <w:highlight w:val="none"/>
          <w:lang w:val="en-US" w:eastAsia="zh-CN"/>
        </w:rPr>
        <w:t>进行喷砂除锈防腐</w:t>
      </w:r>
      <w:r>
        <w:rPr>
          <w:rFonts w:hint="eastAsia" w:ascii="仿宋_GB2312" w:eastAsia="仿宋_GB2312" w:hAnsiTheme="minorEastAsia"/>
          <w:color w:val="auto"/>
          <w:sz w:val="28"/>
          <w:szCs w:val="28"/>
          <w:highlight w:val="none"/>
        </w:rPr>
        <w:t>施工</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总面积约500平方米。</w:t>
      </w:r>
    </w:p>
    <w:p>
      <w:pPr>
        <w:ind w:left="210" w:leftChars="100" w:firstLine="560" w:firstLineChars="20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2.</w:t>
      </w:r>
      <w:r>
        <w:rPr>
          <w:rFonts w:hint="eastAsia" w:ascii="仿宋_GB2312" w:eastAsia="仿宋_GB2312" w:hAnsiTheme="minorEastAsia"/>
          <w:color w:val="auto"/>
          <w:sz w:val="28"/>
          <w:szCs w:val="28"/>
          <w:highlight w:val="none"/>
          <w:lang w:val="en-US" w:eastAsia="zh-CN"/>
        </w:rPr>
        <w:t>对</w:t>
      </w:r>
      <w:r>
        <w:rPr>
          <w:rFonts w:hint="eastAsia" w:ascii="仿宋_GB2312" w:eastAsia="仿宋_GB2312" w:hAnsiTheme="minorEastAsia"/>
          <w:color w:val="auto"/>
          <w:sz w:val="28"/>
          <w:szCs w:val="28"/>
          <w:highlight w:val="none"/>
        </w:rPr>
        <w:t>厂区一</w:t>
      </w:r>
      <w:r>
        <w:rPr>
          <w:rFonts w:hint="eastAsia" w:ascii="仿宋_GB2312" w:eastAsia="仿宋_GB2312" w:hAnsiTheme="minorEastAsia"/>
          <w:color w:val="auto"/>
          <w:sz w:val="28"/>
          <w:szCs w:val="28"/>
          <w:highlight w:val="none"/>
          <w:lang w:val="en-US" w:eastAsia="zh-CN"/>
        </w:rPr>
        <w:t>至四</w:t>
      </w:r>
      <w:r>
        <w:rPr>
          <w:rFonts w:hint="eastAsia" w:ascii="仿宋_GB2312" w:eastAsia="仿宋_GB2312" w:hAnsiTheme="minorEastAsia"/>
          <w:color w:val="auto"/>
          <w:sz w:val="28"/>
          <w:szCs w:val="28"/>
          <w:highlight w:val="none"/>
        </w:rPr>
        <w:t>期</w:t>
      </w:r>
      <w:r>
        <w:rPr>
          <w:rFonts w:hint="eastAsia" w:ascii="仿宋_GB2312" w:eastAsia="仿宋_GB2312" w:hAnsiTheme="minorEastAsia"/>
          <w:color w:val="auto"/>
          <w:sz w:val="28"/>
          <w:szCs w:val="28"/>
          <w:highlight w:val="none"/>
          <w:lang w:val="en-US" w:eastAsia="zh-CN"/>
        </w:rPr>
        <w:t>生产线</w:t>
      </w:r>
      <w:r>
        <w:rPr>
          <w:rFonts w:hint="eastAsia" w:ascii="仿宋_GB2312" w:eastAsia="仿宋_GB2312" w:hAnsiTheme="minorEastAsia"/>
          <w:color w:val="auto"/>
          <w:sz w:val="28"/>
          <w:szCs w:val="28"/>
          <w:highlight w:val="none"/>
        </w:rPr>
        <w:t>提升泵房、沉砂池</w:t>
      </w:r>
      <w:r>
        <w:rPr>
          <w:rFonts w:hint="eastAsia" w:ascii="仿宋_GB2312" w:eastAsia="仿宋_GB2312" w:hAnsiTheme="minorEastAsia"/>
          <w:color w:val="auto"/>
          <w:sz w:val="28"/>
          <w:szCs w:val="28"/>
          <w:highlight w:val="none"/>
          <w:lang w:val="en-US" w:eastAsia="zh-CN"/>
        </w:rPr>
        <w:t>的</w:t>
      </w:r>
      <w:r>
        <w:rPr>
          <w:rFonts w:hint="eastAsia" w:ascii="仿宋_GB2312" w:eastAsia="仿宋_GB2312" w:hAnsiTheme="minorEastAsia"/>
          <w:color w:val="auto"/>
          <w:sz w:val="28"/>
          <w:szCs w:val="28"/>
          <w:highlight w:val="none"/>
        </w:rPr>
        <w:t>管道</w:t>
      </w:r>
      <w:r>
        <w:rPr>
          <w:rFonts w:hint="eastAsia" w:ascii="仿宋_GB2312" w:eastAsia="仿宋_GB2312" w:hAnsiTheme="minorEastAsia"/>
          <w:color w:val="auto"/>
          <w:sz w:val="28"/>
          <w:szCs w:val="28"/>
          <w:highlight w:val="none"/>
          <w:lang w:val="en-US" w:eastAsia="zh-CN"/>
        </w:rPr>
        <w:t>进行喷砂除锈防腐</w:t>
      </w:r>
      <w:r>
        <w:rPr>
          <w:rFonts w:hint="eastAsia" w:ascii="仿宋_GB2312" w:eastAsia="仿宋_GB2312" w:hAnsiTheme="minorEastAsia"/>
          <w:color w:val="auto"/>
          <w:sz w:val="28"/>
          <w:szCs w:val="28"/>
          <w:highlight w:val="none"/>
        </w:rPr>
        <w:t>施工</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总面积约1550平方米。</w:t>
      </w:r>
    </w:p>
    <w:p>
      <w:pPr>
        <w:ind w:left="210" w:leftChars="100" w:firstLine="560" w:firstLineChars="20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rPr>
        <w:t>3.</w:t>
      </w:r>
      <w:r>
        <w:rPr>
          <w:rFonts w:hint="eastAsia" w:ascii="仿宋_GB2312" w:eastAsia="仿宋_GB2312" w:hAnsiTheme="minorEastAsia"/>
          <w:color w:val="auto"/>
          <w:sz w:val="28"/>
          <w:szCs w:val="28"/>
          <w:highlight w:val="none"/>
          <w:lang w:val="en-US" w:eastAsia="zh-CN"/>
        </w:rPr>
        <w:t>对</w:t>
      </w:r>
      <w:r>
        <w:rPr>
          <w:rFonts w:hint="eastAsia" w:ascii="仿宋_GB2312" w:eastAsia="仿宋_GB2312" w:hAnsiTheme="minorEastAsia"/>
          <w:color w:val="auto"/>
          <w:sz w:val="28"/>
          <w:szCs w:val="28"/>
          <w:highlight w:val="none"/>
        </w:rPr>
        <w:t>厂区</w:t>
      </w:r>
      <w:r>
        <w:rPr>
          <w:rFonts w:hint="eastAsia" w:ascii="仿宋_GB2312" w:eastAsia="仿宋_GB2312" w:hAnsiTheme="minorEastAsia"/>
          <w:color w:val="auto"/>
          <w:sz w:val="28"/>
          <w:szCs w:val="28"/>
          <w:highlight w:val="none"/>
          <w:lang w:val="en-US" w:eastAsia="zh-CN"/>
        </w:rPr>
        <w:t>一至四期</w:t>
      </w:r>
      <w:r>
        <w:rPr>
          <w:rFonts w:hint="eastAsia" w:ascii="仿宋_GB2312" w:eastAsia="仿宋_GB2312" w:hAnsiTheme="minorEastAsia"/>
          <w:color w:val="auto"/>
          <w:sz w:val="28"/>
          <w:szCs w:val="28"/>
          <w:highlight w:val="none"/>
        </w:rPr>
        <w:t>生产线生化池、沉砂池、二沉池的碳钢护栏</w:t>
      </w:r>
      <w:r>
        <w:rPr>
          <w:rFonts w:hint="eastAsia" w:ascii="仿宋_GB2312" w:eastAsia="仿宋_GB2312" w:hAnsiTheme="minorEastAsia"/>
          <w:color w:val="auto"/>
          <w:sz w:val="28"/>
          <w:szCs w:val="28"/>
          <w:highlight w:val="none"/>
          <w:lang w:val="en-US" w:eastAsia="zh-CN"/>
        </w:rPr>
        <w:t>进行喷砂除锈防腐</w:t>
      </w:r>
      <w:r>
        <w:rPr>
          <w:rFonts w:hint="eastAsia" w:ascii="仿宋_GB2312" w:eastAsia="仿宋_GB2312" w:hAnsiTheme="minorEastAsia"/>
          <w:color w:val="auto"/>
          <w:sz w:val="28"/>
          <w:szCs w:val="28"/>
          <w:highlight w:val="none"/>
        </w:rPr>
        <w:t>施工</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总面积约500平方米。</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b w:val="0"/>
          <w:bCs w:val="0"/>
          <w:color w:val="auto"/>
          <w:kern w:val="2"/>
          <w:sz w:val="28"/>
          <w:szCs w:val="28"/>
          <w:highlight w:val="none"/>
          <w:u w:val="none"/>
          <w:lang w:val="en-US" w:eastAsia="zh-CN" w:bidi="ar-SA"/>
        </w:rPr>
        <w:t>项目技术要求：</w:t>
      </w:r>
      <w:r>
        <w:rPr>
          <w:rFonts w:hint="eastAsia" w:ascii="仿宋" w:hAnsi="仿宋" w:eastAsia="仿宋" w:cs="仿宋"/>
          <w:color w:val="auto"/>
          <w:sz w:val="28"/>
          <w:szCs w:val="28"/>
          <w:highlight w:val="none"/>
          <w:lang w:eastAsia="zh-CN"/>
        </w:rPr>
        <w:t>对</w:t>
      </w:r>
      <w:r>
        <w:rPr>
          <w:rFonts w:hint="eastAsia" w:ascii="仿宋" w:hAnsi="仿宋" w:eastAsia="仿宋" w:cs="仿宋"/>
          <w:color w:val="auto"/>
          <w:sz w:val="28"/>
          <w:szCs w:val="28"/>
          <w:highlight w:val="none"/>
          <w:lang w:val="en-US" w:eastAsia="zh-CN"/>
        </w:rPr>
        <w:t>锈蚀</w:t>
      </w:r>
      <w:r>
        <w:rPr>
          <w:rFonts w:hint="eastAsia" w:ascii="仿宋" w:hAnsi="仿宋" w:eastAsia="仿宋" w:cs="仿宋"/>
          <w:color w:val="auto"/>
          <w:sz w:val="28"/>
          <w:szCs w:val="28"/>
          <w:highlight w:val="none"/>
          <w:lang w:eastAsia="zh-CN"/>
        </w:rPr>
        <w:t>的阀门、</w:t>
      </w:r>
      <w:r>
        <w:rPr>
          <w:rFonts w:hint="eastAsia" w:ascii="仿宋" w:hAnsi="仿宋" w:eastAsia="仿宋" w:cs="仿宋"/>
          <w:color w:val="auto"/>
          <w:sz w:val="28"/>
          <w:szCs w:val="28"/>
          <w:highlight w:val="none"/>
          <w:lang w:val="en-US" w:eastAsia="zh-CN"/>
        </w:rPr>
        <w:t>管道、碳钢护栏</w:t>
      </w:r>
      <w:r>
        <w:rPr>
          <w:rFonts w:hint="eastAsia" w:ascii="仿宋" w:hAnsi="仿宋" w:eastAsia="仿宋" w:cs="仿宋"/>
          <w:color w:val="auto"/>
          <w:sz w:val="28"/>
          <w:szCs w:val="28"/>
          <w:highlight w:val="none"/>
          <w:lang w:eastAsia="zh-CN"/>
        </w:rPr>
        <w:t>表面进行喷砂除锈，达到Sa2.5级，即阀门表面应无油脂、污垢、氧化皮、铁锈和油漆涂层等附着物，任何残留的痕迹应仅是点状式纹状的轻微色斑；基材表面的粗糙度为 30~50μm；清理掉基材表面的灰尘、砂粒，确保表面清洁、干燥、无油、无脂、无灰尘等污物，然后底层涂KY-2021厚浆型环氧重防腐涂料三道80μm×4，最后面层涂KY-2026高抗水性环氧重防腐涂料三道80μm×3，涂层干膜总厚度为500μm。</w:t>
      </w:r>
    </w:p>
    <w:p>
      <w:pPr>
        <w:spacing w:line="360" w:lineRule="auto"/>
        <w:ind w:firstLine="560" w:firstLineChars="200"/>
        <w:rPr>
          <w:rFonts w:hint="default"/>
          <w:color w:val="auto"/>
          <w:highlight w:val="none"/>
          <w:lang w:val="en-US"/>
        </w:rPr>
      </w:pPr>
      <w:r>
        <w:rPr>
          <w:rFonts w:hint="eastAsia" w:ascii="仿宋" w:hAnsi="仿宋" w:eastAsia="仿宋" w:cs="仿宋"/>
          <w:color w:val="auto"/>
          <w:sz w:val="28"/>
          <w:szCs w:val="28"/>
          <w:highlight w:val="none"/>
          <w:lang w:val="en-US" w:eastAsia="zh-CN"/>
        </w:rPr>
        <w:t>注：所有工序均须按相关除锈防腐规范标准进行，直至达到质量要求。标准规范包括但不限于《涂装前钢材表面修饰等级和除锈等级》</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"http://www.baidu.com/link?url=WRuZQCDLTAQdhuykHdvZhRVtDNMzlx54UHERiL1eFujHLLqZZZSAToun385oEVB9Y1wu5bt2gh8vtMKeYt8QCGg1tg553XVw7qMoDLKq15LmTxN6kDQJPPslADgxVIYf" \t "https://www.baidu.com/_blank" </w:instrText>
      </w:r>
      <w:r>
        <w:rPr>
          <w:rFonts w:hint="eastAsia" w:ascii="仿宋" w:hAnsi="仿宋" w:eastAsia="仿宋" w:cs="仿宋"/>
          <w:color w:val="auto"/>
          <w:sz w:val="28"/>
          <w:szCs w:val="28"/>
          <w:highlight w:val="none"/>
          <w:lang w:val="en-US" w:eastAsia="zh-CN"/>
        </w:rPr>
        <w:fldChar w:fldCharType="separate"/>
      </w:r>
      <w:r>
        <w:rPr>
          <w:rFonts w:hint="default" w:ascii="仿宋" w:hAnsi="仿宋" w:eastAsia="仿宋" w:cs="仿宋"/>
          <w:color w:val="auto"/>
          <w:sz w:val="28"/>
          <w:szCs w:val="28"/>
          <w:highlight w:val="none"/>
          <w:lang w:val="en-US" w:eastAsia="zh-CN"/>
        </w:rPr>
        <w:t>GB8923-88</w:t>
      </w:r>
      <w:r>
        <w:rPr>
          <w:rFonts w:hint="default"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标准。</w:t>
      </w:r>
    </w:p>
    <w:p>
      <w:pPr>
        <w:pStyle w:val="7"/>
        <w:numPr>
          <w:ilvl w:val="0"/>
          <w:numId w:val="0"/>
        </w:numPr>
        <w:ind w:firstLine="560" w:firstLineChars="200"/>
        <w:rPr>
          <w:rFonts w:hint="eastAsia" w:ascii="仿宋" w:hAnsi="仿宋" w:eastAsia="仿宋" w:cs="仿宋"/>
          <w:b w:val="0"/>
          <w:bCs w:val="0"/>
          <w:color w:val="auto"/>
          <w:kern w:val="2"/>
          <w:sz w:val="28"/>
          <w:szCs w:val="28"/>
          <w:highlight w:val="none"/>
          <w:u w:val="none"/>
          <w:lang w:val="en-US" w:eastAsia="zh-CN" w:bidi="ar-SA"/>
        </w:rPr>
      </w:pPr>
    </w:p>
    <w:p>
      <w:pPr>
        <w:pStyle w:val="13"/>
        <w:rPr>
          <w:rFonts w:hint="eastAsia"/>
          <w:color w:val="auto"/>
          <w:highlight w:val="none"/>
          <w:lang w:val="en-US" w:eastAsia="zh-CN"/>
        </w:rPr>
      </w:pP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详见附表</w:t>
      </w:r>
      <w:r>
        <w:rPr>
          <w:rFonts w:hint="eastAsia" w:ascii="仿宋_GB2312" w:hAnsi="仿宋_GB2312" w:eastAsia="仿宋_GB2312" w:cs="仿宋_GB2312"/>
          <w:color w:val="auto"/>
          <w:sz w:val="28"/>
          <w:szCs w:val="28"/>
          <w:highlight w:val="none"/>
        </w:rPr>
        <w:t>。具体施工日期及工期调整根据实际计划时间而定。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项目三</w:t>
            </w:r>
          </w:p>
        </w:tc>
        <w:tc>
          <w:tcPr>
            <w:tcW w:w="2268" w:type="dxa"/>
            <w:vAlign w:val="center"/>
          </w:tcPr>
          <w:p>
            <w:pPr>
              <w:pStyle w:val="7"/>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20天</w:t>
            </w:r>
          </w:p>
        </w:tc>
        <w:tc>
          <w:tcPr>
            <w:tcW w:w="2264" w:type="dxa"/>
            <w:vAlign w:val="center"/>
          </w:tcPr>
          <w:p>
            <w:pPr>
              <w:pStyle w:val="7"/>
              <w:ind w:firstLine="42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项目四</w:t>
            </w:r>
          </w:p>
        </w:tc>
        <w:tc>
          <w:tcPr>
            <w:tcW w:w="2268" w:type="dxa"/>
            <w:vAlign w:val="center"/>
          </w:tcPr>
          <w:p>
            <w:pPr>
              <w:pStyle w:val="7"/>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30天</w:t>
            </w:r>
          </w:p>
        </w:tc>
      </w:tr>
    </w:tbl>
    <w:p>
      <w:pPr>
        <w:pStyle w:val="7"/>
        <w:rPr>
          <w:color w:val="auto"/>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60"/>
    <w:p>
      <w:pPr>
        <w:pStyle w:val="22"/>
        <w:ind w:left="0" w:leftChars="0" w:firstLine="0" w:firstLineChars="0"/>
        <w:rPr>
          <w:rFonts w:ascii="仿宋_GB2312" w:eastAsia="仿宋_GB2312"/>
          <w:color w:val="auto"/>
          <w:sz w:val="28"/>
          <w:szCs w:val="28"/>
          <w:highlight w:val="none"/>
        </w:rPr>
      </w:pPr>
    </w:p>
    <w:p>
      <w:pPr>
        <w:pStyle w:val="3"/>
        <w:rPr>
          <w:rFonts w:hint="eastAsia"/>
          <w:color w:val="auto"/>
          <w:highlight w:val="none"/>
        </w:rPr>
      </w:pPr>
      <w:bookmarkStart w:id="62" w:name="_Toc12135"/>
      <w:bookmarkStart w:id="63" w:name="_Toc23353"/>
      <w:bookmarkStart w:id="64" w:name="_Toc18538"/>
      <w:bookmarkStart w:id="65" w:name="_Toc537"/>
      <w:bookmarkStart w:id="66" w:name="_Toc1496"/>
      <w:bookmarkStart w:id="67" w:name="_Toc15570"/>
      <w:bookmarkStart w:id="68" w:name="_Toc25925"/>
      <w:bookmarkStart w:id="69" w:name="_Toc29835"/>
      <w:bookmarkStart w:id="70" w:name="_Toc1284"/>
      <w:bookmarkStart w:id="71" w:name="_Toc23330"/>
      <w:bookmarkStart w:id="72" w:name="_Toc4680"/>
    </w:p>
    <w:p>
      <w:pPr>
        <w:pStyle w:val="3"/>
        <w:rPr>
          <w:rFonts w:hint="eastAsia"/>
          <w:color w:val="auto"/>
          <w:highlight w:val="none"/>
        </w:rPr>
      </w:pPr>
    </w:p>
    <w:p>
      <w:pPr>
        <w:pStyle w:val="4"/>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6"/>
        <w:rPr>
          <w:color w:val="auto"/>
          <w:highlight w:val="none"/>
        </w:rPr>
      </w:pPr>
    </w:p>
    <w:p>
      <w:pPr>
        <w:pStyle w:val="4"/>
        <w:rPr>
          <w:color w:val="auto"/>
          <w:highlight w:val="none"/>
        </w:rPr>
      </w:pPr>
      <w:bookmarkStart w:id="73" w:name="_Toc19686"/>
      <w:bookmarkStart w:id="74" w:name="_Toc19088"/>
      <w:bookmarkStart w:id="75" w:name="_Toc22797"/>
      <w:bookmarkStart w:id="76" w:name="_Toc12721"/>
      <w:bookmarkStart w:id="77" w:name="_Toc12968"/>
      <w:bookmarkStart w:id="78" w:name="_Toc88209949"/>
      <w:bookmarkStart w:id="79" w:name="_Toc8183"/>
      <w:bookmarkStart w:id="80" w:name="_Toc13309"/>
      <w:bookmarkStart w:id="81" w:name="_Toc87616386"/>
      <w:bookmarkStart w:id="82" w:name="_Toc22501"/>
      <w:bookmarkStart w:id="83" w:name="_Toc12980"/>
      <w:bookmarkStart w:id="84" w:name="_Toc323"/>
      <w:bookmarkStart w:id="85" w:name="_Toc1375"/>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广州市净水有限公司2022年大沙地、大观、猎德等分公司日常维护维修项目（市政工程类）</w:t>
      </w:r>
    </w:p>
    <w:p>
      <w:pPr>
        <w:pStyle w:val="47"/>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86" w:name="合同"/>
      <w:bookmarkEnd w:id="86"/>
    </w:p>
    <w:p>
      <w:pPr>
        <w:pStyle w:val="2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rPr>
          <w:rFonts w:hint="eastAsia" w:ascii="宋体" w:hAnsi="宋体" w:cs="宋体"/>
          <w:b/>
          <w:color w:val="auto"/>
          <w:sz w:val="30"/>
          <w:highlight w:val="none"/>
        </w:rPr>
      </w:pPr>
    </w:p>
    <w:p>
      <w:pPr>
        <w:pStyle w:val="7"/>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480" w:firstLineChars="20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广州市净水有限公司2022年大沙地、大观、猎德等分公司日常维护维修项目（市政工程类）</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广州市净水有限公司2022年大沙地、大观、猎德等分公司日常维护维修项目（市政工程类）</w:t>
      </w: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8"/>
        <w:gridCol w:w="2380"/>
        <w:gridCol w:w="5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填报单位 </w:t>
            </w:r>
          </w:p>
        </w:tc>
        <w:tc>
          <w:tcPr>
            <w:tcW w:w="2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大沙地分公司二期膜池中水管道等改造项目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大观分公司2022年DN300地面排水传输管优化项目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大观分公司2022年V滤管道防腐优化项目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猎德分公司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猎德分公司厂区生产线阀门、管道、碳钢护栏除锈防腐项目</w:t>
            </w:r>
          </w:p>
        </w:tc>
      </w:tr>
    </w:tbl>
    <w:p>
      <w:pPr>
        <w:pStyle w:val="2"/>
        <w:rPr>
          <w:rFonts w:hint="eastAsia"/>
          <w:color w:val="auto"/>
          <w:highlight w:val="none"/>
          <w:lang w:eastAsia="zh-CN"/>
        </w:rPr>
      </w:pP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szCs w:val="22"/>
          <w:highlight w:val="none"/>
        </w:rPr>
        <w:t>（以下分别简称“项目一、项目二、项目三</w:t>
      </w:r>
      <w:r>
        <w:rPr>
          <w:rFonts w:hint="eastAsia" w:ascii="宋体" w:hAnsi="宋体" w:cs="宋体"/>
          <w:bCs/>
          <w:color w:val="auto"/>
          <w:sz w:val="24"/>
          <w:szCs w:val="22"/>
          <w:highlight w:val="none"/>
          <w:lang w:eastAsia="zh-CN"/>
        </w:rPr>
        <w:t>、</w:t>
      </w:r>
      <w:r>
        <w:rPr>
          <w:rFonts w:hint="eastAsia" w:ascii="宋体" w:hAnsi="宋体" w:cs="宋体"/>
          <w:bCs/>
          <w:color w:val="auto"/>
          <w:sz w:val="24"/>
          <w:szCs w:val="22"/>
          <w:highlight w:val="none"/>
        </w:rPr>
        <w:t>项目</w:t>
      </w:r>
      <w:r>
        <w:rPr>
          <w:rFonts w:hint="eastAsia" w:ascii="宋体" w:hAnsi="宋体" w:cs="宋体"/>
          <w:bCs/>
          <w:color w:val="auto"/>
          <w:sz w:val="24"/>
          <w:szCs w:val="22"/>
          <w:highlight w:val="none"/>
          <w:lang w:val="en-US" w:eastAsia="zh-CN"/>
        </w:rPr>
        <w:t>四</w:t>
      </w:r>
      <w:r>
        <w:rPr>
          <w:rFonts w:hint="eastAsia" w:ascii="宋体" w:hAnsi="宋体" w:cs="宋体"/>
          <w:bCs/>
          <w:color w:val="auto"/>
          <w:sz w:val="24"/>
          <w:szCs w:val="22"/>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2.2项目地点：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项目所属各分公司</w:t>
      </w:r>
      <w:r>
        <w:rPr>
          <w:rFonts w:hint="eastAsia" w:ascii="宋体" w:hAnsi="宋体" w:cs="宋体"/>
          <w:color w:val="auto"/>
          <w:sz w:val="24"/>
          <w:highlight w:val="none"/>
          <w:u w:val="single"/>
        </w:rPr>
        <w:t xml:space="preserve"> 。</w:t>
      </w:r>
    </w:p>
    <w:p>
      <w:pPr>
        <w:pStyle w:val="12"/>
        <w:spacing w:line="500" w:lineRule="exact"/>
        <w:ind w:firstLine="0" w:firstLineChars="0"/>
        <w:outlineLvl w:val="1"/>
        <w:rPr>
          <w:rFonts w:hint="default" w:hAnsi="宋体" w:cs="宋体"/>
          <w:color w:val="auto"/>
          <w:sz w:val="24"/>
          <w:szCs w:val="20"/>
          <w:highlight w:val="none"/>
          <w:lang w:val="en-US" w:eastAsia="zh-CN"/>
        </w:rPr>
      </w:pP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2.4项目内容</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大沙地分公司二期膜池中水管道等改造项目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沙地分公司二期地下厂区东、西线膜池区域无中水管道，当需要对膜池进行洗膜工作时，需在远处接临时水管，并且无法保证水压，影响洗膜工作效率。拟在膜池区域增设中水管道及加压水泵，保障洗膜工作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大观分公司2022年DN300地面排水传输管优化项目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由于大观厂区负二层DN300地面排水传输管堵塞，导致废水无法及时排去排空泵，倒灌回v滤废水沟，容易造成水浸。为保障厂区正常生产，现计划对大观分公司负二层DN300地面排水传输管进行疏通，清理管内积砂。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大观分公司2022年V滤管道防腐优化项目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大观厂V型滤池综合管廊，负二层排空管道及DN300地面排水传输管受到不同程度的腐蚀，易发生破裂，造成泄露，致使耽误生产或停产。现计划对V型滤池及负二层DN300地面排水传输管管道进行防腐处理，避免和减少管道腐蚀影响从而延长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猎德分公司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ascii="宋体" w:hAnsi="宋体" w:eastAsia="宋体" w:cs="宋体"/>
                <w:i w:val="0"/>
                <w:iCs w:val="0"/>
                <w:color w:val="auto"/>
                <w:kern w:val="0"/>
                <w:sz w:val="22"/>
                <w:szCs w:val="22"/>
                <w:highlight w:val="none"/>
                <w:u w:val="none"/>
                <w:lang w:val="en-US" w:eastAsia="zh-CN" w:bidi="ar"/>
              </w:rPr>
              <w:t>猎德分公司厂区生产线阀门、管道、碳钢护栏除锈防腐项目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对厂区生产线阀门、管道、碳钢护栏进行除锈防腐，对生锈的阀门表面进行喷砂除锈，底层涂KY-2021厚浆型环氧重防腐涂料，面层涂KY-2026高抗水性环氧重防腐涂料三道，涂层干膜总厚度为500μm。</w:t>
            </w:r>
          </w:p>
        </w:tc>
      </w:tr>
    </w:tbl>
    <w:p>
      <w:pPr>
        <w:pStyle w:val="2"/>
        <w:rPr>
          <w:color w:val="auto"/>
          <w:highlight w:val="none"/>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7"/>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合同总价组成：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项目</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lang w:eastAsia="zh-CN"/>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小写</w:t>
            </w:r>
            <w:r>
              <w:rPr>
                <w:rFonts w:hint="eastAsia" w:ascii="宋体" w:hAnsi="宋体" w:cs="宋体"/>
                <w:b/>
                <w:bCs/>
                <w:color w:val="auto"/>
                <w:sz w:val="24"/>
                <w:highlight w:val="none"/>
                <w:u w:val="none"/>
                <w:lang w:val="en-US" w:eastAsia="zh-CN"/>
              </w:rPr>
              <w:t>/元</w:t>
            </w:r>
            <w:r>
              <w:rPr>
                <w:rFonts w:hint="eastAsia" w:ascii="宋体" w:hAnsi="宋体" w:eastAsia="宋体" w:cs="宋体"/>
                <w:b/>
                <w:bCs/>
                <w:color w:val="auto"/>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大写</w:t>
            </w:r>
            <w:r>
              <w:rPr>
                <w:rFonts w:hint="eastAsia" w:ascii="宋体" w:hAnsi="宋体" w:eastAsia="宋体" w:cs="宋体"/>
                <w:b/>
                <w:bCs/>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项目一</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lang w:val="en-US" w:eastAsia="zh-CN"/>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三</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四</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bl>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lang w:val="en-US" w:eastAsia="zh-CN"/>
        </w:rPr>
        <w:t>详见下表</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宋体" w:hAnsi="宋体" w:cs="宋体"/>
          <w:color w:val="auto"/>
          <w:sz w:val="24"/>
          <w:highlight w:val="none"/>
          <w:lang w:val="en-US" w:eastAsia="zh-CN"/>
        </w:rPr>
        <w:t>详见下表</w:t>
      </w:r>
      <w:r>
        <w:rPr>
          <w:rFonts w:hint="eastAsia" w:ascii="宋体" w:hAnsi="宋体" w:cs="宋体"/>
          <w:b/>
          <w:bCs/>
          <w:color w:val="auto"/>
          <w:sz w:val="24"/>
          <w:highlight w:val="none"/>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pStyle w:val="7"/>
        <w:rPr>
          <w:color w:val="auto"/>
          <w:highlight w:val="none"/>
        </w:rPr>
      </w:pP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213"/>
        <w:gridCol w:w="1805"/>
        <w:gridCol w:w="1509"/>
        <w:gridCol w:w="114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09"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1213" w:type="dxa"/>
            <w:vAlign w:val="center"/>
          </w:tcPr>
          <w:p>
            <w:pPr>
              <w:pStyle w:val="7"/>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暂定开工日期</w:t>
            </w:r>
          </w:p>
        </w:tc>
        <w:tc>
          <w:tcPr>
            <w:tcW w:w="1805" w:type="dxa"/>
            <w:vAlign w:val="center"/>
          </w:tcPr>
          <w:p>
            <w:pPr>
              <w:pStyle w:val="7"/>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合同工期及总日历天数</w:t>
            </w:r>
          </w:p>
        </w:tc>
        <w:tc>
          <w:tcPr>
            <w:tcW w:w="1509" w:type="dxa"/>
            <w:vAlign w:val="center"/>
          </w:tcPr>
          <w:p>
            <w:pPr>
              <w:pStyle w:val="7"/>
              <w:ind w:firstLine="42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1141" w:type="dxa"/>
            <w:vAlign w:val="center"/>
          </w:tcPr>
          <w:p>
            <w:pPr>
              <w:pStyle w:val="7"/>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暂定开工日期</w:t>
            </w:r>
          </w:p>
        </w:tc>
        <w:tc>
          <w:tcPr>
            <w:tcW w:w="1881" w:type="dxa"/>
            <w:vAlign w:val="center"/>
          </w:tcPr>
          <w:p>
            <w:pPr>
              <w:pStyle w:val="7"/>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项目一</w:t>
            </w:r>
          </w:p>
        </w:tc>
        <w:tc>
          <w:tcPr>
            <w:tcW w:w="1213" w:type="dxa"/>
            <w:vAlign w:val="center"/>
          </w:tcPr>
          <w:p>
            <w:pPr>
              <w:pStyle w:val="7"/>
              <w:ind w:firstLine="420" w:firstLineChars="0"/>
              <w:jc w:val="center"/>
              <w:rPr>
                <w:rFonts w:hint="eastAsia" w:ascii="仿宋" w:hAnsi="仿宋" w:eastAsia="仿宋" w:cs="仿宋"/>
                <w:color w:val="auto"/>
                <w:sz w:val="24"/>
                <w:szCs w:val="24"/>
                <w:highlight w:val="none"/>
                <w:vertAlign w:val="baseline"/>
                <w:lang w:val="en-US" w:eastAsia="zh-CN"/>
              </w:rPr>
            </w:pPr>
          </w:p>
        </w:tc>
        <w:tc>
          <w:tcPr>
            <w:tcW w:w="1805" w:type="dxa"/>
            <w:vAlign w:val="center"/>
          </w:tcPr>
          <w:p>
            <w:pPr>
              <w:pStyle w:val="7"/>
              <w:ind w:firstLine="42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30天</w:t>
            </w:r>
          </w:p>
        </w:tc>
        <w:tc>
          <w:tcPr>
            <w:tcW w:w="1509" w:type="dxa"/>
            <w:vAlign w:val="center"/>
          </w:tcPr>
          <w:p>
            <w:pPr>
              <w:pStyle w:val="7"/>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项目三</w:t>
            </w:r>
          </w:p>
        </w:tc>
        <w:tc>
          <w:tcPr>
            <w:tcW w:w="1141" w:type="dxa"/>
            <w:vAlign w:val="center"/>
          </w:tcPr>
          <w:p>
            <w:pPr>
              <w:ind w:firstLine="420" w:firstLineChars="0"/>
              <w:jc w:val="center"/>
              <w:rPr>
                <w:rFonts w:hint="eastAsia" w:ascii="仿宋" w:hAnsi="仿宋" w:eastAsia="仿宋" w:cs="仿宋"/>
                <w:color w:val="auto"/>
                <w:sz w:val="24"/>
                <w:szCs w:val="24"/>
                <w:highlight w:val="none"/>
                <w:vertAlign w:val="baseline"/>
                <w:lang w:val="en-US" w:eastAsia="zh-CN"/>
              </w:rPr>
            </w:pPr>
          </w:p>
        </w:tc>
        <w:tc>
          <w:tcPr>
            <w:tcW w:w="1881" w:type="dxa"/>
            <w:vAlign w:val="center"/>
          </w:tcPr>
          <w:p>
            <w:pPr>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项目二</w:t>
            </w:r>
          </w:p>
        </w:tc>
        <w:tc>
          <w:tcPr>
            <w:tcW w:w="1213" w:type="dxa"/>
            <w:vAlign w:val="center"/>
          </w:tcPr>
          <w:p>
            <w:pPr>
              <w:pStyle w:val="7"/>
              <w:ind w:firstLine="420" w:firstLineChars="0"/>
              <w:jc w:val="center"/>
              <w:rPr>
                <w:rFonts w:hint="eastAsia" w:ascii="仿宋" w:hAnsi="仿宋" w:eastAsia="仿宋" w:cs="仿宋"/>
                <w:color w:val="auto"/>
                <w:sz w:val="24"/>
                <w:szCs w:val="24"/>
                <w:highlight w:val="none"/>
                <w:vertAlign w:val="baseline"/>
                <w:lang w:val="en-US" w:eastAsia="zh-CN"/>
              </w:rPr>
            </w:pPr>
          </w:p>
        </w:tc>
        <w:tc>
          <w:tcPr>
            <w:tcW w:w="1805" w:type="dxa"/>
            <w:vAlign w:val="center"/>
          </w:tcPr>
          <w:p>
            <w:pPr>
              <w:pStyle w:val="7"/>
              <w:ind w:firstLine="420" w:firstLineChars="0"/>
              <w:jc w:val="center"/>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20天</w:t>
            </w:r>
          </w:p>
        </w:tc>
        <w:tc>
          <w:tcPr>
            <w:tcW w:w="1509" w:type="dxa"/>
            <w:vAlign w:val="center"/>
          </w:tcPr>
          <w:p>
            <w:pPr>
              <w:pStyle w:val="7"/>
              <w:ind w:firstLine="42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项目四</w:t>
            </w:r>
          </w:p>
        </w:tc>
        <w:tc>
          <w:tcPr>
            <w:tcW w:w="1141" w:type="dxa"/>
            <w:vAlign w:val="center"/>
          </w:tcPr>
          <w:p>
            <w:pPr>
              <w:ind w:firstLine="420" w:firstLineChars="0"/>
              <w:jc w:val="center"/>
              <w:rPr>
                <w:rFonts w:hint="eastAsia" w:ascii="仿宋" w:hAnsi="仿宋" w:eastAsia="仿宋" w:cs="仿宋"/>
                <w:color w:val="auto"/>
                <w:sz w:val="24"/>
                <w:szCs w:val="24"/>
                <w:highlight w:val="none"/>
                <w:vertAlign w:val="baseline"/>
                <w:lang w:val="en-US" w:eastAsia="zh-CN"/>
              </w:rPr>
            </w:pPr>
          </w:p>
        </w:tc>
        <w:tc>
          <w:tcPr>
            <w:tcW w:w="1881" w:type="dxa"/>
            <w:vAlign w:val="center"/>
          </w:tcPr>
          <w:p>
            <w:pPr>
              <w:ind w:firstLine="420" w:firstLineChars="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30天</w:t>
            </w:r>
          </w:p>
        </w:tc>
      </w:tr>
    </w:tbl>
    <w:p>
      <w:pPr>
        <w:pStyle w:val="7"/>
        <w:rPr>
          <w:color w:val="auto"/>
          <w:highlight w:val="none"/>
        </w:rPr>
      </w:pP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7"/>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项目分项验收分项支付，验收合格后，由乙方提交申请支付资料 15 个工作日内，甲方支付至</w:t>
      </w:r>
      <w:r>
        <w:rPr>
          <w:rFonts w:hint="eastAsia" w:hAnsi="宋体" w:cs="宋体"/>
          <w:color w:val="auto"/>
          <w:sz w:val="24"/>
          <w:szCs w:val="24"/>
          <w:highlight w:val="none"/>
          <w:lang w:val="en-US" w:eastAsia="zh-CN"/>
        </w:rPr>
        <w:t>各项目</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给乙方。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项目</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lang w:eastAsia="zh-CN"/>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小写</w:t>
            </w:r>
            <w:r>
              <w:rPr>
                <w:rFonts w:hint="eastAsia" w:ascii="宋体" w:hAnsi="宋体" w:cs="宋体"/>
                <w:b/>
                <w:bCs/>
                <w:color w:val="auto"/>
                <w:sz w:val="24"/>
                <w:highlight w:val="none"/>
                <w:u w:val="none"/>
                <w:lang w:val="en-US" w:eastAsia="zh-CN"/>
              </w:rPr>
              <w:t>/元</w:t>
            </w:r>
            <w:r>
              <w:rPr>
                <w:rFonts w:hint="eastAsia" w:ascii="宋体" w:hAnsi="宋体" w:eastAsia="宋体" w:cs="宋体"/>
                <w:b/>
                <w:bCs/>
                <w:color w:val="auto"/>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大写</w:t>
            </w:r>
            <w:r>
              <w:rPr>
                <w:rFonts w:hint="eastAsia" w:ascii="宋体" w:hAnsi="宋体" w:eastAsia="宋体" w:cs="宋体"/>
                <w:b/>
                <w:bCs/>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项目一</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lang w:val="en-US" w:eastAsia="zh-CN"/>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三</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四</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bl>
    <w:p>
      <w:pPr>
        <w:spacing w:line="384" w:lineRule="auto"/>
        <w:ind w:firstLine="480" w:firstLineChars="200"/>
        <w:rPr>
          <w:rFonts w:hint="default" w:hAnsi="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分项</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w:t>
      </w:r>
      <w:r>
        <w:rPr>
          <w:rFonts w:hint="eastAsia" w:ascii="宋体" w:hAnsi="宋体" w:cs="宋体"/>
          <w:color w:val="auto"/>
          <w:sz w:val="24"/>
          <w:highlight w:val="none"/>
          <w:lang w:val="en-US" w:eastAsia="zh-CN"/>
        </w:rPr>
        <w:t>项目四由</w:t>
      </w:r>
      <w:r>
        <w:rPr>
          <w:rFonts w:hint="eastAsia" w:ascii="宋体" w:hAnsi="宋体" w:cs="宋体"/>
          <w:color w:val="auto"/>
          <w:sz w:val="24"/>
          <w:highlight w:val="none"/>
        </w:rPr>
        <w:t>甲方支付至</w:t>
      </w:r>
      <w:r>
        <w:rPr>
          <w:rFonts w:hint="eastAsia" w:ascii="宋体" w:hAnsi="宋体" w:cs="宋体"/>
          <w:color w:val="auto"/>
          <w:sz w:val="24"/>
          <w:highlight w:val="none"/>
          <w:lang w:val="en-US" w:eastAsia="zh-CN"/>
        </w:rPr>
        <w:t>各项目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其他项目由</w:t>
      </w:r>
      <w:r>
        <w:rPr>
          <w:rFonts w:hint="eastAsia" w:ascii="宋体" w:hAnsi="宋体" w:cs="宋体"/>
          <w:color w:val="auto"/>
          <w:sz w:val="24"/>
          <w:highlight w:val="none"/>
        </w:rPr>
        <w:t>甲方支付至</w:t>
      </w:r>
      <w:r>
        <w:rPr>
          <w:rFonts w:hint="eastAsia" w:ascii="宋体" w:hAnsi="宋体" w:cs="宋体"/>
          <w:color w:val="auto"/>
          <w:sz w:val="24"/>
          <w:highlight w:val="none"/>
          <w:lang w:val="en-US" w:eastAsia="zh-CN"/>
        </w:rPr>
        <w:t>各项目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100</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w:t>
      </w:r>
      <w:r>
        <w:rPr>
          <w:rFonts w:hint="eastAsia" w:hAnsi="宋体" w:cs="宋体"/>
          <w:color w:val="auto"/>
          <w:sz w:val="24"/>
          <w:highlight w:val="none"/>
          <w:lang w:val="en-US" w:eastAsia="zh-CN"/>
        </w:rPr>
        <w:t>项目四</w:t>
      </w:r>
      <w:r>
        <w:rPr>
          <w:rFonts w:hint="eastAsia" w:hAnsi="宋体" w:cs="宋体"/>
          <w:color w:val="auto"/>
          <w:sz w:val="24"/>
          <w:highlight w:val="none"/>
        </w:rPr>
        <w:t>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项目所属各分公司 </w:t>
      </w:r>
    </w:p>
    <w:p>
      <w:pPr>
        <w:numPr>
          <w:ilvl w:val="0"/>
          <w:numId w:val="8"/>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47"/>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p>
    <w:p>
      <w:pPr>
        <w:pStyle w:val="47"/>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陈秋彬</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020-38890587</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6"/>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6"/>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宋体" w:hAnsi="宋体" w:cs="宋体"/>
          <w:b/>
          <w:color w:val="auto"/>
          <w:szCs w:val="21"/>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47"/>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jc w:val="left"/>
        <w:rPr>
          <w:rFonts w:hint="default" w:eastAsia="宋体"/>
          <w:color w:val="auto"/>
          <w:highlight w:val="none"/>
          <w:lang w:val="en-US" w:eastAsia="zh-CN"/>
        </w:rPr>
      </w:pPr>
      <w:r>
        <w:rPr>
          <w:rFonts w:hint="eastAsia"/>
          <w:color w:val="auto"/>
          <w:highlight w:val="none"/>
          <w:lang w:val="en-US" w:eastAsia="zh-CN"/>
        </w:rPr>
        <w:t>附件8</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4"/>
        <w:rPr>
          <w:color w:val="auto"/>
          <w:highlight w:val="none"/>
        </w:rPr>
      </w:pPr>
      <w:bookmarkStart w:id="87" w:name="_Toc12169"/>
      <w:bookmarkStart w:id="88" w:name="_Toc16552"/>
      <w:bookmarkStart w:id="89" w:name="_Toc1563"/>
      <w:bookmarkStart w:id="90" w:name="_Toc23515"/>
      <w:bookmarkStart w:id="91" w:name="_Toc28358"/>
      <w:bookmarkStart w:id="92" w:name="_Toc5129"/>
      <w:bookmarkStart w:id="93" w:name="_Toc30824"/>
      <w:bookmarkStart w:id="94" w:name="_Toc6230"/>
      <w:bookmarkStart w:id="95" w:name="_Toc3723"/>
      <w:bookmarkStart w:id="96" w:name="_Toc21847"/>
      <w:bookmarkStart w:id="97" w:name="_Toc81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4"/>
        <w:rPr>
          <w:color w:val="auto"/>
          <w:highlight w:val="none"/>
        </w:rPr>
      </w:pPr>
      <w:bookmarkStart w:id="98" w:name="_Toc30157"/>
      <w:bookmarkStart w:id="99" w:name="_Toc12610"/>
      <w:bookmarkStart w:id="100" w:name="_Toc24815"/>
      <w:bookmarkStart w:id="101" w:name="_Toc21675"/>
      <w:bookmarkStart w:id="102" w:name="_Toc87616388"/>
      <w:bookmarkStart w:id="103" w:name="_Toc12769"/>
      <w:bookmarkStart w:id="104" w:name="_Toc88209951"/>
      <w:bookmarkStart w:id="105" w:name="_Toc22764"/>
      <w:bookmarkStart w:id="106" w:name="_Toc31564"/>
      <w:bookmarkStart w:id="107" w:name="_Toc24490"/>
      <w:bookmarkStart w:id="108" w:name="_Toc17119"/>
      <w:bookmarkStart w:id="109" w:name="_Toc5342"/>
      <w:bookmarkStart w:id="110" w:name="_Toc1084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8209953"/>
      <w:bookmarkStart w:id="114" w:name="_Toc87616390"/>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6313"/>
      <w:bookmarkStart w:id="118" w:name="_Toc87616394"/>
      <w:bookmarkStart w:id="119" w:name="_Toc88209957"/>
      <w:bookmarkStart w:id="120" w:name="_Toc28619645"/>
      <w:bookmarkStart w:id="121" w:name="_Toc1266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29833"/>
      <w:bookmarkStart w:id="124" w:name="_Toc22527"/>
      <w:bookmarkStart w:id="125"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8209963"/>
      <w:bookmarkStart w:id="127" w:name="_Toc19830"/>
      <w:bookmarkStart w:id="128" w:name="_Toc87616400"/>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我方郑重承诺，在参与广州市净水有限公司2022年</w:t>
      </w:r>
      <w:r>
        <w:rPr>
          <w:rFonts w:hint="eastAsia" w:ascii="宋体" w:hAnsi="宋体" w:eastAsia="宋体" w:cs="宋体"/>
          <w:color w:val="auto"/>
          <w:kern w:val="2"/>
          <w:sz w:val="24"/>
          <w:szCs w:val="24"/>
          <w:highlight w:val="none"/>
          <w:lang w:val="en-GB" w:eastAsia="zh-CN"/>
        </w:rPr>
        <w:t>大沙地、大观、猎德</w:t>
      </w:r>
      <w:r>
        <w:rPr>
          <w:rFonts w:hint="eastAsia" w:ascii="宋体" w:hAnsi="宋体" w:eastAsia="宋体" w:cs="宋体"/>
          <w:color w:val="auto"/>
          <w:kern w:val="2"/>
          <w:sz w:val="24"/>
          <w:szCs w:val="24"/>
          <w:highlight w:val="none"/>
          <w:lang w:val="en-GB"/>
        </w:rPr>
        <w:t>等分公司日常维护维修项目（市政工程类）</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871"/>
        <w:gridCol w:w="1455"/>
        <w:gridCol w:w="133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5"/>
            <w:noWrap w:val="0"/>
            <w:vAlign w:val="center"/>
          </w:tcPr>
          <w:p>
            <w:pPr>
              <w:pStyle w:val="47"/>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广州市净水有限公司2022年</w:t>
            </w:r>
            <w:r>
              <w:rPr>
                <w:rFonts w:hint="eastAsia" w:hAnsi="宋体" w:eastAsia="宋体" w:cs="宋体"/>
                <w:b/>
                <w:bCs/>
                <w:color w:val="auto"/>
                <w:sz w:val="24"/>
                <w:szCs w:val="24"/>
                <w:highlight w:val="none"/>
                <w:lang w:eastAsia="zh-CN"/>
              </w:rPr>
              <w:t>大沙地、大观、猎德</w:t>
            </w:r>
            <w:r>
              <w:rPr>
                <w:rFonts w:hint="eastAsia" w:ascii="宋体" w:hAnsi="宋体" w:eastAsia="宋体" w:cs="宋体"/>
                <w:b/>
                <w:bCs/>
                <w:color w:val="auto"/>
                <w:sz w:val="24"/>
                <w:szCs w:val="24"/>
                <w:highlight w:val="none"/>
                <w:lang w:eastAsia="zh-CN"/>
              </w:rPr>
              <w:t>等分公司日常维护维修项目（市政工程类）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71" w:type="dxa"/>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455" w:type="dxa"/>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c>
          <w:tcPr>
            <w:tcW w:w="1337" w:type="dxa"/>
            <w:noWrap w:val="0"/>
            <w:vAlign w:val="center"/>
          </w:tcPr>
          <w:p>
            <w:pPr>
              <w:pStyle w:val="47"/>
              <w:jc w:val="center"/>
              <w:rPr>
                <w:rFonts w:hint="eastAsia" w:ascii="宋体" w:hAnsi="宋体" w:eastAsia="宋体" w:cs="宋体"/>
                <w:b/>
                <w:bCs/>
                <w:color w:val="auto"/>
                <w:sz w:val="24"/>
                <w:szCs w:val="24"/>
                <w:highlight w:val="none"/>
              </w:rPr>
            </w:pPr>
            <w:r>
              <w:rPr>
                <w:rFonts w:hint="eastAsia" w:hAnsi="宋体" w:eastAsia="宋体" w:cs="宋体"/>
                <w:b/>
                <w:bCs/>
                <w:color w:val="auto"/>
                <w:sz w:val="24"/>
                <w:szCs w:val="24"/>
                <w:highlight w:val="none"/>
                <w:lang w:val="en-US" w:eastAsia="zh-CN"/>
              </w:rPr>
              <w:t>绿色安全措施费（元）</w:t>
            </w:r>
          </w:p>
        </w:tc>
        <w:tc>
          <w:tcPr>
            <w:tcW w:w="939" w:type="dxa"/>
            <w:noWrap w:val="0"/>
            <w:vAlign w:val="center"/>
          </w:tcPr>
          <w:p>
            <w:pPr>
              <w:pStyle w:val="47"/>
              <w:jc w:val="center"/>
              <w:rPr>
                <w:rFonts w:hint="eastAsia"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71"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ascii="宋体" w:hAnsi="宋体" w:eastAsia="宋体" w:cs="宋体"/>
                <w:i w:val="0"/>
                <w:iCs w:val="0"/>
                <w:color w:val="auto"/>
                <w:kern w:val="0"/>
                <w:sz w:val="22"/>
                <w:szCs w:val="22"/>
                <w:highlight w:val="none"/>
                <w:u w:val="none"/>
                <w:lang w:val="en-US" w:eastAsia="zh-CN" w:bidi="ar"/>
              </w:rPr>
              <w:t>大沙地分公司二期膜池中水管道等改造项目</w:t>
            </w:r>
          </w:p>
        </w:tc>
        <w:tc>
          <w:tcPr>
            <w:tcW w:w="1455" w:type="dxa"/>
            <w:noWrap w:val="0"/>
            <w:vAlign w:val="center"/>
          </w:tcPr>
          <w:p>
            <w:pPr>
              <w:pStyle w:val="47"/>
              <w:jc w:val="center"/>
              <w:rPr>
                <w:rFonts w:hint="eastAsia" w:ascii="宋体" w:hAnsi="宋体" w:eastAsia="宋体" w:cs="宋体"/>
                <w:color w:val="auto"/>
                <w:sz w:val="24"/>
                <w:szCs w:val="24"/>
                <w:highlight w:val="none"/>
              </w:rPr>
            </w:pPr>
          </w:p>
        </w:tc>
        <w:tc>
          <w:tcPr>
            <w:tcW w:w="1337" w:type="dxa"/>
            <w:noWrap w:val="0"/>
            <w:vAlign w:val="center"/>
          </w:tcPr>
          <w:p>
            <w:pPr>
              <w:pStyle w:val="47"/>
              <w:jc w:val="center"/>
              <w:rPr>
                <w:rFonts w:hint="eastAsia" w:ascii="宋体" w:hAnsi="宋体" w:eastAsia="宋体" w:cs="宋体"/>
                <w:color w:val="auto"/>
                <w:sz w:val="24"/>
                <w:szCs w:val="24"/>
                <w:highlight w:val="none"/>
              </w:rPr>
            </w:pPr>
          </w:p>
        </w:tc>
        <w:tc>
          <w:tcPr>
            <w:tcW w:w="939"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487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ascii="宋体" w:hAnsi="宋体" w:eastAsia="宋体" w:cs="宋体"/>
                <w:i w:val="0"/>
                <w:iCs w:val="0"/>
                <w:color w:val="auto"/>
                <w:kern w:val="0"/>
                <w:sz w:val="22"/>
                <w:szCs w:val="22"/>
                <w:highlight w:val="none"/>
                <w:u w:val="none"/>
                <w:lang w:val="en-US" w:eastAsia="zh-CN" w:bidi="ar"/>
              </w:rPr>
              <w:t>大观分公司2022年DN300地面排水传输管优化项目</w:t>
            </w:r>
          </w:p>
        </w:tc>
        <w:tc>
          <w:tcPr>
            <w:tcW w:w="1455" w:type="dxa"/>
            <w:noWrap w:val="0"/>
            <w:vAlign w:val="center"/>
          </w:tcPr>
          <w:p>
            <w:pPr>
              <w:pStyle w:val="47"/>
              <w:jc w:val="center"/>
              <w:rPr>
                <w:rFonts w:hint="eastAsia" w:ascii="宋体" w:hAnsi="宋体" w:eastAsia="宋体" w:cs="宋体"/>
                <w:color w:val="auto"/>
                <w:sz w:val="24"/>
                <w:szCs w:val="24"/>
                <w:highlight w:val="none"/>
              </w:rPr>
            </w:pPr>
          </w:p>
        </w:tc>
        <w:tc>
          <w:tcPr>
            <w:tcW w:w="1337" w:type="dxa"/>
            <w:noWrap w:val="0"/>
            <w:vAlign w:val="center"/>
          </w:tcPr>
          <w:p>
            <w:pPr>
              <w:pStyle w:val="47"/>
              <w:jc w:val="center"/>
              <w:rPr>
                <w:rFonts w:hint="eastAsia" w:ascii="宋体" w:hAnsi="宋体" w:eastAsia="宋体" w:cs="宋体"/>
                <w:color w:val="auto"/>
                <w:sz w:val="24"/>
                <w:szCs w:val="24"/>
                <w:highlight w:val="none"/>
              </w:rPr>
            </w:pPr>
          </w:p>
        </w:tc>
        <w:tc>
          <w:tcPr>
            <w:tcW w:w="939"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487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ascii="宋体" w:hAnsi="宋体" w:eastAsia="宋体" w:cs="宋体"/>
                <w:i w:val="0"/>
                <w:iCs w:val="0"/>
                <w:color w:val="auto"/>
                <w:kern w:val="0"/>
                <w:sz w:val="22"/>
                <w:szCs w:val="22"/>
                <w:highlight w:val="none"/>
                <w:u w:val="none"/>
                <w:lang w:val="en-US" w:eastAsia="zh-CN" w:bidi="ar"/>
              </w:rPr>
              <w:t>大观分公司2022年V滤管道防腐优化项目</w:t>
            </w:r>
          </w:p>
        </w:tc>
        <w:tc>
          <w:tcPr>
            <w:tcW w:w="1455" w:type="dxa"/>
            <w:noWrap w:val="0"/>
            <w:vAlign w:val="center"/>
          </w:tcPr>
          <w:p>
            <w:pPr>
              <w:pStyle w:val="47"/>
              <w:jc w:val="center"/>
              <w:rPr>
                <w:rFonts w:hint="eastAsia" w:ascii="宋体" w:hAnsi="宋体" w:eastAsia="宋体" w:cs="宋体"/>
                <w:color w:val="auto"/>
                <w:sz w:val="24"/>
                <w:szCs w:val="24"/>
                <w:highlight w:val="none"/>
              </w:rPr>
            </w:pPr>
          </w:p>
        </w:tc>
        <w:tc>
          <w:tcPr>
            <w:tcW w:w="1337" w:type="dxa"/>
            <w:noWrap w:val="0"/>
            <w:vAlign w:val="center"/>
          </w:tcPr>
          <w:p>
            <w:pPr>
              <w:pStyle w:val="47"/>
              <w:jc w:val="center"/>
              <w:rPr>
                <w:rFonts w:hint="eastAsia" w:ascii="宋体" w:hAnsi="宋体" w:eastAsia="宋体" w:cs="宋体"/>
                <w:color w:val="auto"/>
                <w:sz w:val="24"/>
                <w:szCs w:val="24"/>
                <w:highlight w:val="none"/>
              </w:rPr>
            </w:pPr>
          </w:p>
        </w:tc>
        <w:tc>
          <w:tcPr>
            <w:tcW w:w="939"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12"/>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4871"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ascii="宋体" w:hAnsi="宋体" w:eastAsia="宋体" w:cs="宋体"/>
                <w:i w:val="0"/>
                <w:iCs w:val="0"/>
                <w:color w:val="auto"/>
                <w:kern w:val="0"/>
                <w:sz w:val="22"/>
                <w:szCs w:val="22"/>
                <w:highlight w:val="none"/>
                <w:u w:val="none"/>
                <w:lang w:val="en-US" w:eastAsia="zh-CN" w:bidi="ar"/>
              </w:rPr>
              <w:t>猎德分公司厂区生产线阀门、管道、碳钢护栏除锈防腐项目</w:t>
            </w:r>
          </w:p>
        </w:tc>
        <w:tc>
          <w:tcPr>
            <w:tcW w:w="1455" w:type="dxa"/>
            <w:noWrap w:val="0"/>
            <w:vAlign w:val="center"/>
          </w:tcPr>
          <w:p>
            <w:pPr>
              <w:pStyle w:val="47"/>
              <w:jc w:val="center"/>
              <w:rPr>
                <w:rFonts w:hint="eastAsia" w:ascii="宋体" w:hAnsi="宋体" w:eastAsia="宋体" w:cs="宋体"/>
                <w:color w:val="auto"/>
                <w:sz w:val="24"/>
                <w:szCs w:val="24"/>
                <w:highlight w:val="none"/>
              </w:rPr>
            </w:pPr>
          </w:p>
        </w:tc>
        <w:tc>
          <w:tcPr>
            <w:tcW w:w="1337" w:type="dxa"/>
            <w:noWrap w:val="0"/>
            <w:vAlign w:val="center"/>
          </w:tcPr>
          <w:p>
            <w:pPr>
              <w:pStyle w:val="47"/>
              <w:jc w:val="center"/>
              <w:rPr>
                <w:rFonts w:hint="eastAsia" w:ascii="宋体" w:hAnsi="宋体" w:eastAsia="宋体" w:cs="宋体"/>
                <w:color w:val="auto"/>
                <w:sz w:val="24"/>
                <w:szCs w:val="24"/>
                <w:highlight w:val="none"/>
              </w:rPr>
            </w:pPr>
          </w:p>
        </w:tc>
        <w:tc>
          <w:tcPr>
            <w:tcW w:w="939"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12"/>
              <w:spacing w:line="360" w:lineRule="auto"/>
              <w:jc w:val="center"/>
              <w:outlineLvl w:val="1"/>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12</w:t>
            </w:r>
          </w:p>
        </w:tc>
        <w:tc>
          <w:tcPr>
            <w:tcW w:w="4871" w:type="dxa"/>
            <w:noWrap w:val="0"/>
            <w:vAlign w:val="center"/>
          </w:tcPr>
          <w:p>
            <w:pPr>
              <w:pStyle w:val="12"/>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455" w:type="dxa"/>
            <w:noWrap w:val="0"/>
            <w:vAlign w:val="center"/>
          </w:tcPr>
          <w:p>
            <w:pPr>
              <w:pStyle w:val="47"/>
              <w:jc w:val="center"/>
              <w:rPr>
                <w:rFonts w:hint="eastAsia" w:ascii="宋体" w:hAnsi="宋体" w:eastAsia="宋体" w:cs="宋体"/>
                <w:color w:val="auto"/>
                <w:sz w:val="24"/>
                <w:szCs w:val="24"/>
                <w:highlight w:val="none"/>
              </w:rPr>
            </w:pPr>
          </w:p>
        </w:tc>
        <w:tc>
          <w:tcPr>
            <w:tcW w:w="1337" w:type="dxa"/>
            <w:noWrap w:val="0"/>
            <w:vAlign w:val="center"/>
          </w:tcPr>
          <w:p>
            <w:pPr>
              <w:pStyle w:val="47"/>
              <w:jc w:val="center"/>
              <w:rPr>
                <w:rFonts w:hint="eastAsia" w:ascii="宋体" w:hAnsi="宋体" w:eastAsia="宋体" w:cs="宋体"/>
                <w:color w:val="auto"/>
                <w:sz w:val="24"/>
                <w:szCs w:val="24"/>
                <w:highlight w:val="none"/>
              </w:rPr>
            </w:pPr>
          </w:p>
        </w:tc>
        <w:tc>
          <w:tcPr>
            <w:tcW w:w="939" w:type="dxa"/>
            <w:noWrap w:val="0"/>
            <w:vAlign w:val="center"/>
          </w:tcPr>
          <w:p>
            <w:pPr>
              <w:pStyle w:val="47"/>
              <w:jc w:val="center"/>
              <w:rPr>
                <w:rFonts w:hint="eastAsia" w:ascii="宋体" w:hAnsi="宋体" w:eastAsia="宋体" w:cs="宋体"/>
                <w:color w:val="auto"/>
                <w:sz w:val="24"/>
                <w:szCs w:val="24"/>
                <w:highlight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color w:val="auto"/>
          <w:highlight w:val="none"/>
        </w:rPr>
      </w:pPr>
    </w:p>
    <w:p>
      <w:pPr>
        <w:adjustRightInd w:val="0"/>
        <w:snapToGrid w:val="0"/>
        <w:spacing w:line="300" w:lineRule="auto"/>
        <w:rPr>
          <w:rFonts w:hint="eastAsia" w:ascii="仿宋" w:hAnsi="仿宋" w:eastAsia="仿宋" w:cs="仿宋_GB2312"/>
          <w:b/>
          <w:color w:val="auto"/>
          <w:sz w:val="28"/>
          <w:szCs w:val="28"/>
          <w:highlight w:val="none"/>
        </w:rPr>
      </w:pPr>
    </w:p>
    <w:p>
      <w:pPr>
        <w:adjustRightInd w:val="0"/>
        <w:snapToGrid w:val="0"/>
        <w:spacing w:line="300" w:lineRule="auto"/>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项目一：</w:t>
      </w:r>
    </w:p>
    <w:p>
      <w:pPr>
        <w:pStyle w:val="3"/>
        <w:rPr>
          <w:rFonts w:hint="eastAsia" w:ascii="仿宋" w:hAnsi="仿宋" w:eastAsia="仿宋" w:cs="仿宋_GB2312"/>
          <w:b/>
          <w:color w:val="auto"/>
          <w:sz w:val="28"/>
          <w:szCs w:val="28"/>
          <w:highlight w:val="none"/>
          <w:lang w:val="en-US" w:eastAsia="zh-CN"/>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0"/>
        <w:gridCol w:w="4050"/>
        <w:gridCol w:w="64"/>
        <w:gridCol w:w="1541"/>
        <w:gridCol w:w="534"/>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7" w:hRule="atLeast"/>
        </w:trPr>
        <w:tc>
          <w:tcPr>
            <w:tcW w:w="88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50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工程名称：大沙地分公司二期膜池中水管道改造项目</w:t>
            </w:r>
          </w:p>
        </w:tc>
        <w:tc>
          <w:tcPr>
            <w:tcW w:w="154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0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98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40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13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98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4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13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03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报价合计=1+2+3+5</w:t>
            </w:r>
          </w:p>
        </w:tc>
        <w:tc>
          <w:tcPr>
            <w:tcW w:w="2139"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6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884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5094"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541"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20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表—04</w:t>
            </w:r>
          </w:p>
        </w:tc>
      </w:tr>
    </w:tbl>
    <w:p>
      <w:pPr>
        <w:pStyle w:val="3"/>
        <w:rPr>
          <w:rFonts w:hint="eastAsia" w:ascii="仿宋" w:hAnsi="仿宋" w:eastAsia="仿宋" w:cs="仿宋_GB2312"/>
          <w:b/>
          <w:color w:val="auto"/>
          <w:sz w:val="28"/>
          <w:szCs w:val="28"/>
          <w:highlight w:val="none"/>
          <w:lang w:val="en-US" w:eastAsia="zh-CN"/>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2"/>
        <w:gridCol w:w="1324"/>
        <w:gridCol w:w="1081"/>
        <w:gridCol w:w="2060"/>
        <w:gridCol w:w="215"/>
        <w:gridCol w:w="431"/>
        <w:gridCol w:w="763"/>
        <w:gridCol w:w="128"/>
        <w:gridCol w:w="686"/>
        <w:gridCol w:w="830"/>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508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工程名称：大沙地分公司二期膜池中水管道改造项目</w:t>
            </w:r>
          </w:p>
        </w:tc>
        <w:tc>
          <w:tcPr>
            <w:tcW w:w="153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6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34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1.名称:电力电缆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2.型号:ZR-YJV-4*2.5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3.敷设方式、部位:支架、托架、电缆沟敷设</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铺砂、盖保护板(砖)</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1.揭盖电缆沟盖板各一次</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3"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1.名称:波纹管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3.规格:DN40mm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4.配置形式:明配</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7"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控制箱</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1.名称:304不锈钢操作箱</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2.规格:400*300*200mm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3.安装方式:悬挂式</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供电系统调试</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1.送配电人工调试</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7"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PVC管DN125</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1.安装部位:室内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2.材质、规格:PVC管DN125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3.连接形式:粘接</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7"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PVC管DN63</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1.安装部位:室内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2.材质、规格:PVC管DN63</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3.连接形式:粘接</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7"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PVC管DN32</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1.安装部位:室内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2.材质、规格:PVC管DN32</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3.连接形式:粘接</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7"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PVC管DN15</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1.安装部位:室内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2.材质、规格:PVC管DN15</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3.连接形式:粘接</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PVC三通DN63</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PVC三通DN63</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PVC弯头DN63 90度</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PVC弯头DN63 90度</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PVC异径三通DN63*32</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PVC异径三通DN63*32</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PVC活接球阀DN63</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PVC活接球阀DN63</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PVC活接球阀DN32</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PVC活接球阀DN32</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PVC三通DN32</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PVC三通DN32</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PVC异径三通DN32*15</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PVC异径三通DN32*15</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trPr>
        <w:tc>
          <w:tcPr>
            <w:tcW w:w="7310"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884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 w:hRule="atLeast"/>
        </w:trPr>
        <w:tc>
          <w:tcPr>
            <w:tcW w:w="508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53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221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1" w:hRule="atLeast"/>
        </w:trPr>
        <w:tc>
          <w:tcPr>
            <w:tcW w:w="884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508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工程名称：大沙地分公司二期膜池中水管道改造项目</w:t>
            </w:r>
          </w:p>
        </w:tc>
        <w:tc>
          <w:tcPr>
            <w:tcW w:w="153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6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34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14"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14"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PVC内牙直通DN20</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PVC内牙直通DN20</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PVC法兰DN125</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PVC法兰DN125</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副</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PVC异径三通DN125*63</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PVC异径三通DN125*63</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PVC异径直通DN75*63</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PVC异径直通DN75*63</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PVC外牙直通DN75</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PVC外牙直通DN75</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KY65内牙水带接头</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KY65内牙水带接头</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管道支架</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1.材质:304不锈钢支架制作、安装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2.规格:550*50*3mm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3.不锈钢管码:4寸</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kg</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64.233</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管道拆除</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1.原有不锈钢管道切割DN100</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法兰</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1.不锈钢法兰安装DN100</w:t>
            </w: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副</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62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综合钢脚手架</w:t>
            </w:r>
          </w:p>
        </w:tc>
        <w:tc>
          <w:tcPr>
            <w:tcW w:w="2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w:t>
            </w:r>
          </w:p>
        </w:tc>
        <w:tc>
          <w:tcPr>
            <w:tcW w:w="8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7310"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7310"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7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884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508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537"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221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bl>
    <w:p>
      <w:pPr>
        <w:pStyle w:val="3"/>
        <w:rPr>
          <w:rFonts w:hint="eastAsia" w:ascii="仿宋" w:hAnsi="仿宋" w:eastAsia="仿宋" w:cs="仿宋_GB2312"/>
          <w:b/>
          <w:color w:val="auto"/>
          <w:sz w:val="28"/>
          <w:szCs w:val="28"/>
          <w:highlight w:val="none"/>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172"/>
        <w:gridCol w:w="1499"/>
        <w:gridCol w:w="1200"/>
        <w:gridCol w:w="678"/>
        <w:gridCol w:w="71"/>
        <w:gridCol w:w="959"/>
        <w:gridCol w:w="815"/>
        <w:gridCol w:w="136"/>
        <w:gridCol w:w="953"/>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8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工程名称：大沙地分公司二期膜池中水管道改造项目</w:t>
            </w:r>
          </w:p>
        </w:tc>
        <w:tc>
          <w:tcPr>
            <w:tcW w:w="979"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14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4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82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66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37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56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52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52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53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3571.49</w:t>
            </w: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3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4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66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2119"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0"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979"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140"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88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工程名称：大沙地分公司二期膜池中水管道改造项目</w:t>
            </w:r>
          </w:p>
        </w:tc>
        <w:tc>
          <w:tcPr>
            <w:tcW w:w="979"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14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4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82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66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37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56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52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52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53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bl>
    <w:p>
      <w:pPr>
        <w:pStyle w:val="3"/>
        <w:rPr>
          <w:rFonts w:hint="eastAsia" w:ascii="仿宋" w:hAnsi="仿宋" w:eastAsia="仿宋" w:cs="仿宋_GB2312"/>
          <w:b/>
          <w:color w:val="auto"/>
          <w:sz w:val="28"/>
          <w:szCs w:val="28"/>
          <w:highlight w:val="none"/>
          <w:lang w:val="en-US" w:eastAsia="zh-CN"/>
        </w:rPr>
      </w:pPr>
    </w:p>
    <w:p>
      <w:pPr>
        <w:pStyle w:val="3"/>
        <w:rPr>
          <w:rFonts w:hint="eastAsia" w:ascii="仿宋" w:hAnsi="仿宋" w:eastAsia="仿宋" w:cs="仿宋_GB2312"/>
          <w:b/>
          <w:color w:val="auto"/>
          <w:sz w:val="28"/>
          <w:szCs w:val="28"/>
          <w:highlight w:val="none"/>
          <w:lang w:val="en-US" w:eastAsia="zh-CN"/>
        </w:rPr>
      </w:pPr>
    </w:p>
    <w:tbl>
      <w:tblPr>
        <w:tblStyle w:val="23"/>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9"/>
        <w:gridCol w:w="2055"/>
        <w:gridCol w:w="2271"/>
        <w:gridCol w:w="166"/>
        <w:gridCol w:w="1366"/>
        <w:gridCol w:w="13"/>
        <w:gridCol w:w="855"/>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7" w:hRule="atLeast"/>
        </w:trPr>
        <w:tc>
          <w:tcPr>
            <w:tcW w:w="886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工程名称：大沙地分公司二期膜池中水管道改造项目</w:t>
            </w:r>
          </w:p>
        </w:tc>
        <w:tc>
          <w:tcPr>
            <w:tcW w:w="15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77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5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43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36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86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77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4" w:hRule="atLeast"/>
        </w:trPr>
        <w:tc>
          <w:tcPr>
            <w:tcW w:w="7505"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3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5105"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编制人（造价人员）：</w:t>
            </w:r>
          </w:p>
        </w:tc>
        <w:tc>
          <w:tcPr>
            <w:tcW w:w="3755"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4" w:hRule="atLeast"/>
        </w:trPr>
        <w:tc>
          <w:tcPr>
            <w:tcW w:w="5105"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545" w:type="dxa"/>
            <w:gridSpan w:val="3"/>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21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表—13</w:t>
            </w:r>
          </w:p>
        </w:tc>
      </w:tr>
    </w:tbl>
    <w:p>
      <w:pPr>
        <w:pStyle w:val="3"/>
        <w:rPr>
          <w:rFonts w:hint="eastAsia" w:ascii="仿宋" w:hAnsi="仿宋" w:eastAsia="仿宋" w:cs="仿宋_GB2312"/>
          <w:b/>
          <w:color w:val="auto"/>
          <w:sz w:val="28"/>
          <w:szCs w:val="28"/>
          <w:highlight w:val="none"/>
          <w:lang w:val="en-US" w:eastAsia="zh-CN"/>
        </w:rPr>
      </w:pPr>
    </w:p>
    <w:p>
      <w:pPr>
        <w:pStyle w:val="48"/>
        <w:rPr>
          <w:rFonts w:hint="eastAsia" w:ascii="仿宋" w:hAnsi="仿宋" w:eastAsia="仿宋" w:cs="仿宋_GB2312"/>
          <w:b/>
          <w:color w:val="auto"/>
          <w:sz w:val="28"/>
          <w:szCs w:val="28"/>
          <w:highlight w:val="none"/>
          <w:lang w:eastAsia="zh-CN"/>
        </w:rPr>
      </w:pPr>
      <w:r>
        <w:rPr>
          <w:rFonts w:hint="eastAsia" w:ascii="仿宋" w:hAnsi="仿宋" w:eastAsia="仿宋" w:cs="仿宋_GB2312"/>
          <w:b/>
          <w:color w:val="auto"/>
          <w:sz w:val="28"/>
          <w:szCs w:val="28"/>
          <w:highlight w:val="none"/>
        </w:rPr>
        <w:t>项目</w:t>
      </w: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w:t>
      </w:r>
    </w:p>
    <w:p>
      <w:pPr>
        <w:jc w:val="center"/>
        <w:rPr>
          <w:color w:val="auto"/>
          <w:highlight w:val="none"/>
        </w:rPr>
      </w:pPr>
      <w:r>
        <w:rPr>
          <w:rFonts w:hint="eastAsia" w:ascii="宋体" w:hAnsi="宋体"/>
          <w:b/>
          <w:bCs/>
          <w:color w:val="auto"/>
          <w:kern w:val="0"/>
          <w:sz w:val="40"/>
          <w:szCs w:val="40"/>
          <w:highlight w:val="none"/>
        </w:rPr>
        <w:t>单位工程</w:t>
      </w:r>
      <w:r>
        <w:rPr>
          <w:rFonts w:hint="eastAsia" w:ascii="宋体" w:hAnsi="宋体"/>
          <w:b/>
          <w:bCs/>
          <w:color w:val="auto"/>
          <w:kern w:val="0"/>
          <w:sz w:val="40"/>
          <w:szCs w:val="40"/>
          <w:highlight w:val="none"/>
          <w:lang w:val="en-US" w:eastAsia="zh-CN"/>
        </w:rPr>
        <w:t>报价</w:t>
      </w:r>
      <w:r>
        <w:rPr>
          <w:rFonts w:hint="eastAsia" w:ascii="宋体" w:hAnsi="宋体"/>
          <w:b/>
          <w:bCs/>
          <w:color w:val="auto"/>
          <w:kern w:val="0"/>
          <w:sz w:val="40"/>
          <w:szCs w:val="40"/>
          <w:highlight w:val="none"/>
        </w:rPr>
        <w:t>汇总表</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52"/>
        <w:gridCol w:w="2192"/>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6"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报价合计=1+2+3+5</w:t>
            </w:r>
          </w:p>
        </w:tc>
        <w:tc>
          <w:tcPr>
            <w:tcW w:w="121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0.00</w:t>
            </w:r>
          </w:p>
        </w:tc>
      </w:tr>
    </w:tbl>
    <w:p>
      <w:pPr>
        <w:pStyle w:val="47"/>
        <w:rPr>
          <w:rFonts w:hAnsi="宋体" w:eastAsia="宋体"/>
          <w:b/>
          <w:bCs/>
          <w:color w:val="auto"/>
          <w:sz w:val="21"/>
          <w:szCs w:val="21"/>
          <w:highlight w:val="none"/>
        </w:rPr>
      </w:pPr>
    </w:p>
    <w:p>
      <w:pPr>
        <w:jc w:val="center"/>
        <w:rPr>
          <w:color w:val="auto"/>
          <w:kern w:val="0"/>
          <w:highlight w:val="none"/>
        </w:rPr>
      </w:pPr>
      <w:r>
        <w:rPr>
          <w:rFonts w:hint="eastAsia" w:ascii="宋体" w:hAnsi="宋体"/>
          <w:b/>
          <w:bCs/>
          <w:color w:val="auto"/>
          <w:sz w:val="40"/>
          <w:szCs w:val="40"/>
          <w:highlight w:val="none"/>
        </w:rPr>
        <w:t>分部分项工程和单价措施项目清单与计价表</w:t>
      </w:r>
    </w:p>
    <w:p>
      <w:pPr>
        <w:pStyle w:val="47"/>
        <w:rPr>
          <w:rFonts w:hint="eastAsia" w:hAnsi="宋体" w:eastAsia="宋体"/>
          <w:b/>
          <w:bCs/>
          <w:color w:val="auto"/>
          <w:sz w:val="21"/>
          <w:szCs w:val="21"/>
          <w:highlight w:val="none"/>
        </w:rPr>
      </w:pPr>
    </w:p>
    <w:p>
      <w:pPr>
        <w:jc w:val="center"/>
        <w:rPr>
          <w:rFonts w:hint="eastAsia" w:ascii="宋体" w:hAnsi="宋体"/>
          <w:b/>
          <w:bCs/>
          <w:color w:val="auto"/>
          <w:sz w:val="40"/>
          <w:szCs w:val="40"/>
          <w:highlight w:val="none"/>
        </w:rPr>
      </w:pPr>
    </w:p>
    <w:tbl>
      <w:tblPr>
        <w:tblStyle w:val="23"/>
        <w:tblW w:w="8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232"/>
        <w:gridCol w:w="1054"/>
        <w:gridCol w:w="2222"/>
        <w:gridCol w:w="438"/>
        <w:gridCol w:w="745"/>
        <w:gridCol w:w="1000"/>
        <w:gridCol w:w="956"/>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5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2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664"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00"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color w:val="auto"/>
                <w:highlight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956" w:type="dxa"/>
            <w:vMerge w:val="restart"/>
            <w:tcBorders>
              <w:top w:val="single" w:color="000000" w:sz="8" w:space="0"/>
              <w:left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5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2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00"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color w:val="auto"/>
                <w:highlight w:val="none"/>
              </w:rPr>
            </w:pPr>
          </w:p>
        </w:tc>
        <w:tc>
          <w:tcPr>
            <w:tcW w:w="95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碳钢管开孔</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1.名称:开孔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3.类型:碳钢管</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1.材质及规格:塑料管(DN75×3.0mm)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2.连接形式:热熔带接口</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消防栓转换接头</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2.规格:转换接头(DN75转DN65)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3.连接形式:热熔带接口</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热熔管直角弯头</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2.规格:DN75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3.连接形式:热熔带接口</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三通</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1.材质:塑料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2.规格:DN75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3.连接形式:热熔带接口</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2.材质及规格:塑料、DN65</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304不锈钢法兰视镜（壁厚3cm）</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1.名称:304不锈钢法兰视镜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2.规格:壁厚3cm</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管道支架</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1.材质:304不锈钢三角支架</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钢管</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1.材质及规格:DN200*4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2.ED1000环氧底漆1遍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3.银色面漆2遍</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冲洗DN300地面排水传输管</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1.管道冲洗 管径300mm内 积泥1/4内</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1.种类:球阀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2.材质及规格:304不锈钢4分水龙头</w:t>
            </w: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5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2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jc w:val="center"/>
        <w:rPr>
          <w:rFonts w:hint="eastAsia" w:ascii="宋体" w:hAnsi="宋体"/>
          <w:b/>
          <w:bCs/>
          <w:color w:val="auto"/>
          <w:sz w:val="40"/>
          <w:szCs w:val="40"/>
          <w:highlight w:val="none"/>
        </w:rPr>
      </w:pPr>
    </w:p>
    <w:p>
      <w:pPr>
        <w:jc w:val="center"/>
        <w:rPr>
          <w:rFonts w:hint="eastAsia" w:ascii="宋体" w:hAnsi="宋体"/>
          <w:b/>
          <w:bCs/>
          <w:color w:val="auto"/>
          <w:sz w:val="40"/>
          <w:szCs w:val="40"/>
          <w:highlight w:val="none"/>
        </w:rPr>
      </w:pPr>
      <w:r>
        <w:rPr>
          <w:rFonts w:hint="eastAsia" w:ascii="宋体" w:hAnsi="宋体"/>
          <w:b/>
          <w:bCs/>
          <w:color w:val="auto"/>
          <w:sz w:val="40"/>
          <w:szCs w:val="40"/>
          <w:highlight w:val="none"/>
        </w:rPr>
        <w:t>总价措施项目清单与计价表</w:t>
      </w:r>
    </w:p>
    <w:p>
      <w:pPr>
        <w:pStyle w:val="22"/>
        <w:rPr>
          <w:rFonts w:hint="eastAsia"/>
          <w:color w:val="auto"/>
          <w:highlight w:val="none"/>
        </w:rPr>
      </w:pP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1416"/>
        <w:gridCol w:w="1460"/>
        <w:gridCol w:w="1164"/>
        <w:gridCol w:w="653"/>
        <w:gridCol w:w="1003"/>
        <w:gridCol w:w="921"/>
        <w:gridCol w:w="924"/>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8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81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3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56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52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5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53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1778.98</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7"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2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8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0"/>
                <w:sz w:val="20"/>
                <w:szCs w:val="20"/>
                <w:highlight w:val="none"/>
                <w:u w:val="none"/>
                <w:lang w:val="en-US" w:eastAsia="zh-CN" w:bidi="ar"/>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2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    计</w:t>
            </w:r>
          </w:p>
        </w:tc>
        <w:tc>
          <w:tcPr>
            <w:tcW w:w="68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1778.98</w:t>
            </w:r>
          </w:p>
        </w:tc>
        <w:tc>
          <w:tcPr>
            <w:tcW w:w="81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c>
          <w:tcPr>
            <w:tcW w:w="65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c>
          <w:tcPr>
            <w:tcW w:w="56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r>
    </w:tbl>
    <w:p>
      <w:pPr>
        <w:pStyle w:val="22"/>
        <w:ind w:left="0" w:leftChars="0" w:firstLine="0" w:firstLineChars="0"/>
        <w:rPr>
          <w:rFonts w:hint="eastAsia"/>
          <w:color w:val="auto"/>
          <w:highlight w:val="none"/>
        </w:rPr>
      </w:pPr>
    </w:p>
    <w:p>
      <w:pPr>
        <w:pStyle w:val="22"/>
        <w:rPr>
          <w:rFonts w:hint="eastAsia"/>
          <w:color w:val="auto"/>
          <w:highlight w:val="none"/>
        </w:rPr>
      </w:pPr>
    </w:p>
    <w:p>
      <w:pPr>
        <w:jc w:val="center"/>
        <w:rPr>
          <w:rFonts w:hint="eastAsia"/>
          <w:color w:val="auto"/>
          <w:kern w:val="0"/>
          <w:highlight w:val="none"/>
        </w:rPr>
      </w:pPr>
      <w:r>
        <w:rPr>
          <w:rFonts w:hint="eastAsia" w:ascii="宋体" w:hAnsi="宋体"/>
          <w:b/>
          <w:bCs/>
          <w:color w:val="auto"/>
          <w:sz w:val="40"/>
          <w:szCs w:val="40"/>
          <w:highlight w:val="none"/>
        </w:rPr>
        <w:t>规费、税金项目清单与计价表</w:t>
      </w:r>
    </w:p>
    <w:tbl>
      <w:tblPr>
        <w:tblStyle w:val="23"/>
        <w:tblW w:w="4998" w:type="pct"/>
        <w:tblInd w:w="0" w:type="dxa"/>
        <w:tblLayout w:type="autofit"/>
        <w:tblCellMar>
          <w:top w:w="0" w:type="dxa"/>
          <w:left w:w="108" w:type="dxa"/>
          <w:bottom w:w="0" w:type="dxa"/>
          <w:right w:w="108" w:type="dxa"/>
        </w:tblCellMar>
      </w:tblPr>
      <w:tblGrid>
        <w:gridCol w:w="872"/>
        <w:gridCol w:w="2289"/>
        <w:gridCol w:w="2724"/>
        <w:gridCol w:w="1221"/>
        <w:gridCol w:w="1076"/>
        <w:gridCol w:w="874"/>
      </w:tblGrid>
      <w:tr>
        <w:tblPrEx>
          <w:tblCellMar>
            <w:top w:w="0" w:type="dxa"/>
            <w:left w:w="108" w:type="dxa"/>
            <w:bottom w:w="0" w:type="dxa"/>
            <w:right w:w="108" w:type="dxa"/>
          </w:tblCellMar>
        </w:tblPrEx>
        <w:trPr>
          <w:trHeight w:val="570" w:hRule="atLeast"/>
        </w:trPr>
        <w:tc>
          <w:tcPr>
            <w:tcW w:w="48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序号</w:t>
            </w:r>
          </w:p>
        </w:tc>
        <w:tc>
          <w:tcPr>
            <w:tcW w:w="1263"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项目名称</w:t>
            </w:r>
          </w:p>
        </w:tc>
        <w:tc>
          <w:tcPr>
            <w:tcW w:w="1503"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计算基础</w:t>
            </w:r>
          </w:p>
        </w:tc>
        <w:tc>
          <w:tcPr>
            <w:tcW w:w="674"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计算基数</w:t>
            </w:r>
          </w:p>
        </w:tc>
        <w:tc>
          <w:tcPr>
            <w:tcW w:w="594"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宋体" w:eastAsiaTheme="minorEastAsia"/>
                <w:color w:val="auto"/>
                <w:kern w:val="0"/>
                <w:sz w:val="20"/>
                <w:highlight w:val="none"/>
                <w:lang w:eastAsia="zh-CN"/>
              </w:rPr>
            </w:pPr>
            <w:r>
              <w:rPr>
                <w:rFonts w:hint="eastAsia" w:ascii="宋体" w:hAnsi="宋体" w:cs="宋体"/>
                <w:color w:val="auto"/>
                <w:kern w:val="0"/>
                <w:sz w:val="20"/>
                <w:highlight w:val="none"/>
              </w:rPr>
              <w:t>计算费率</w:t>
            </w:r>
          </w:p>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w:t>
            </w:r>
          </w:p>
        </w:tc>
        <w:tc>
          <w:tcPr>
            <w:tcW w:w="482"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金额(元)</w:t>
            </w:r>
          </w:p>
        </w:tc>
      </w:tr>
      <w:tr>
        <w:tblPrEx>
          <w:tblCellMar>
            <w:top w:w="0" w:type="dxa"/>
            <w:left w:w="108" w:type="dxa"/>
            <w:bottom w:w="0" w:type="dxa"/>
            <w:right w:w="108" w:type="dxa"/>
          </w:tblCellMar>
        </w:tblPrEx>
        <w:trPr>
          <w:trHeight w:val="570" w:hRule="atLeast"/>
        </w:trPr>
        <w:tc>
          <w:tcPr>
            <w:tcW w:w="481" w:type="pct"/>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1263" w:type="pct"/>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增值税销项税额</w:t>
            </w:r>
          </w:p>
        </w:tc>
        <w:tc>
          <w:tcPr>
            <w:tcW w:w="1503" w:type="pct"/>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分部分项合计+措施合计+其他项目</w:t>
            </w:r>
          </w:p>
        </w:tc>
        <w:tc>
          <w:tcPr>
            <w:tcW w:w="674" w:type="pc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cs="宋体"/>
                <w:color w:val="auto"/>
                <w:kern w:val="0"/>
                <w:sz w:val="20"/>
                <w:highlight w:val="none"/>
              </w:rPr>
            </w:pPr>
          </w:p>
        </w:tc>
        <w:tc>
          <w:tcPr>
            <w:tcW w:w="594" w:type="pc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cs="宋体"/>
                <w:color w:val="auto"/>
                <w:kern w:val="0"/>
                <w:sz w:val="20"/>
                <w:highlight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482" w:type="pct"/>
            <w:tcBorders>
              <w:top w:val="nil"/>
              <w:left w:val="nil"/>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ascii="宋体" w:hAnsi="宋体" w:cs="宋体"/>
                <w:color w:val="auto"/>
                <w:kern w:val="0"/>
                <w:sz w:val="20"/>
                <w:highlight w:val="none"/>
              </w:rPr>
            </w:pPr>
          </w:p>
        </w:tc>
      </w:tr>
    </w:tbl>
    <w:p>
      <w:pPr>
        <w:pStyle w:val="22"/>
        <w:ind w:firstLine="0"/>
        <w:rPr>
          <w:rFonts w:hint="eastAsia"/>
          <w:color w:val="auto"/>
          <w:highlight w:val="none"/>
        </w:rPr>
      </w:pPr>
    </w:p>
    <w:p>
      <w:pPr>
        <w:jc w:val="both"/>
        <w:rPr>
          <w:color w:val="auto"/>
          <w:highlight w:val="none"/>
        </w:rPr>
      </w:pPr>
      <w:r>
        <w:rPr>
          <w:rFonts w:hint="eastAsia" w:ascii="仿宋" w:hAnsi="仿宋" w:eastAsia="仿宋" w:cs="仿宋_GB2312"/>
          <w:b/>
          <w:color w:val="auto"/>
          <w:sz w:val="28"/>
          <w:szCs w:val="28"/>
          <w:highlight w:val="none"/>
        </w:rPr>
        <w:t>项目</w:t>
      </w:r>
      <w:r>
        <w:rPr>
          <w:rFonts w:hint="eastAsia" w:ascii="仿宋" w:hAnsi="仿宋" w:eastAsia="仿宋" w:cs="仿宋_GB2312"/>
          <w:b/>
          <w:color w:val="auto"/>
          <w:sz w:val="28"/>
          <w:szCs w:val="28"/>
          <w:highlight w:val="none"/>
          <w:lang w:val="en-US" w:eastAsia="zh-CN"/>
        </w:rPr>
        <w:t>三</w:t>
      </w:r>
      <w:r>
        <w:rPr>
          <w:rFonts w:hint="eastAsia" w:ascii="仿宋" w:hAnsi="仿宋" w:eastAsia="仿宋" w:cs="仿宋_GB2312"/>
          <w:b/>
          <w:color w:val="auto"/>
          <w:sz w:val="28"/>
          <w:szCs w:val="28"/>
          <w:highlight w:val="none"/>
        </w:rPr>
        <w:t>：</w:t>
      </w:r>
    </w:p>
    <w:p>
      <w:pPr>
        <w:pStyle w:val="48"/>
        <w:ind w:firstLine="2409" w:firstLineChars="600"/>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单位工程预算汇总表</w:t>
      </w:r>
    </w:p>
    <w:p>
      <w:pPr>
        <w:jc w:val="both"/>
        <w:rPr>
          <w:rFonts w:hint="eastAsia" w:ascii="宋体" w:hAnsi="宋体"/>
          <w:b/>
          <w:bCs/>
          <w:color w:val="auto"/>
          <w:sz w:val="40"/>
          <w:szCs w:val="40"/>
          <w:highlight w:val="none"/>
        </w:rPr>
      </w:pP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52"/>
        <w:gridCol w:w="2192"/>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6"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121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4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0.00</w:t>
            </w:r>
          </w:p>
        </w:tc>
      </w:tr>
    </w:tbl>
    <w:p>
      <w:pPr>
        <w:jc w:val="center"/>
        <w:rPr>
          <w:rFonts w:hint="eastAsia" w:ascii="宋体" w:hAnsi="宋体"/>
          <w:b/>
          <w:bCs/>
          <w:color w:val="auto"/>
          <w:sz w:val="40"/>
          <w:szCs w:val="40"/>
          <w:highlight w:val="none"/>
        </w:rPr>
      </w:pPr>
    </w:p>
    <w:p>
      <w:pPr>
        <w:jc w:val="center"/>
        <w:rPr>
          <w:rFonts w:hint="eastAsia" w:ascii="宋体" w:hAnsi="宋体"/>
          <w:b/>
          <w:bCs/>
          <w:color w:val="auto"/>
          <w:sz w:val="40"/>
          <w:szCs w:val="40"/>
          <w:highlight w:val="none"/>
        </w:rPr>
      </w:pPr>
      <w:r>
        <w:rPr>
          <w:rFonts w:hint="eastAsia" w:ascii="宋体" w:hAnsi="宋体"/>
          <w:b/>
          <w:bCs/>
          <w:color w:val="auto"/>
          <w:sz w:val="40"/>
          <w:szCs w:val="40"/>
          <w:highlight w:val="none"/>
        </w:rPr>
        <w:t>分部分项工程和单价措施项目清单与计价表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330"/>
        <w:gridCol w:w="1076"/>
        <w:gridCol w:w="2286"/>
        <w:gridCol w:w="417"/>
        <w:gridCol w:w="816"/>
        <w:gridCol w:w="815"/>
        <w:gridCol w:w="1016"/>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73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59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26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38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4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38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9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8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12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8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管道防腐蚀</w:t>
            </w:r>
          </w:p>
        </w:tc>
        <w:tc>
          <w:tcPr>
            <w:tcW w:w="12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1.管道外壁除锈打磨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2.红丹防锈底漆 一遍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3.绿色面漆 二遍</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503.94</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8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12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38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57" w:type="pct"/>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8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57"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5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38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jc w:val="both"/>
        <w:rPr>
          <w:rFonts w:hint="eastAsia" w:ascii="宋体" w:hAnsi="宋体"/>
          <w:b/>
          <w:bCs/>
          <w:color w:val="auto"/>
          <w:sz w:val="40"/>
          <w:szCs w:val="40"/>
          <w:highlight w:val="none"/>
        </w:rPr>
      </w:pPr>
    </w:p>
    <w:p>
      <w:pPr>
        <w:jc w:val="center"/>
        <w:rPr>
          <w:rFonts w:hint="eastAsia" w:ascii="宋体" w:hAnsi="宋体"/>
          <w:b/>
          <w:bCs/>
          <w:color w:val="auto"/>
          <w:sz w:val="40"/>
          <w:szCs w:val="40"/>
          <w:highlight w:val="none"/>
        </w:rPr>
      </w:pPr>
      <w:r>
        <w:rPr>
          <w:rFonts w:hint="eastAsia" w:ascii="宋体" w:hAnsi="宋体"/>
          <w:b/>
          <w:bCs/>
          <w:color w:val="auto"/>
          <w:sz w:val="40"/>
          <w:szCs w:val="40"/>
          <w:highlight w:val="none"/>
        </w:rPr>
        <w:t>总价措施项目清单与计价表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232"/>
        <w:gridCol w:w="1488"/>
        <w:gridCol w:w="1185"/>
        <w:gridCol w:w="676"/>
        <w:gridCol w:w="1026"/>
        <w:gridCol w:w="944"/>
        <w:gridCol w:w="947"/>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68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82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3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56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52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5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53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4815.81</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28"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68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65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7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6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52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2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3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bl>
    <w:p>
      <w:pPr>
        <w:pStyle w:val="22"/>
        <w:rPr>
          <w:rFonts w:hint="eastAsia"/>
          <w:color w:val="auto"/>
          <w:highlight w:val="none"/>
        </w:rPr>
      </w:pPr>
    </w:p>
    <w:p>
      <w:pPr>
        <w:jc w:val="center"/>
        <w:rPr>
          <w:rFonts w:hint="eastAsia"/>
          <w:color w:val="auto"/>
          <w:kern w:val="0"/>
          <w:highlight w:val="none"/>
        </w:rPr>
      </w:pPr>
      <w:r>
        <w:rPr>
          <w:rFonts w:hint="eastAsia" w:ascii="宋体" w:hAnsi="宋体"/>
          <w:b/>
          <w:bCs/>
          <w:color w:val="auto"/>
          <w:sz w:val="40"/>
          <w:szCs w:val="40"/>
          <w:highlight w:val="none"/>
        </w:rPr>
        <w:t>规费、税金项目清单与计价表</w:t>
      </w:r>
    </w:p>
    <w:tbl>
      <w:tblPr>
        <w:tblStyle w:val="23"/>
        <w:tblpPr w:leftFromText="180" w:rightFromText="180" w:vertAnchor="text" w:horzAnchor="page" w:tblpX="1272" w:tblpY="629"/>
        <w:tblOverlap w:val="never"/>
        <w:tblW w:w="9488" w:type="dxa"/>
        <w:tblInd w:w="0" w:type="dxa"/>
        <w:tblLayout w:type="autofit"/>
        <w:tblCellMar>
          <w:top w:w="0" w:type="dxa"/>
          <w:left w:w="108" w:type="dxa"/>
          <w:bottom w:w="0" w:type="dxa"/>
          <w:right w:w="108" w:type="dxa"/>
        </w:tblCellMar>
      </w:tblPr>
      <w:tblGrid>
        <w:gridCol w:w="920"/>
        <w:gridCol w:w="2420"/>
        <w:gridCol w:w="2880"/>
        <w:gridCol w:w="1283"/>
        <w:gridCol w:w="1134"/>
        <w:gridCol w:w="851"/>
      </w:tblGrid>
      <w:tr>
        <w:tblPrEx>
          <w:tblCellMar>
            <w:top w:w="0" w:type="dxa"/>
            <w:left w:w="108" w:type="dxa"/>
            <w:bottom w:w="0" w:type="dxa"/>
            <w:right w:w="108" w:type="dxa"/>
          </w:tblCellMar>
        </w:tblPrEx>
        <w:trPr>
          <w:trHeight w:val="570" w:hRule="atLeast"/>
        </w:trPr>
        <w:tc>
          <w:tcPr>
            <w:tcW w:w="9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序号</w:t>
            </w:r>
          </w:p>
        </w:tc>
        <w:tc>
          <w:tcPr>
            <w:tcW w:w="242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项目名称</w:t>
            </w:r>
          </w:p>
        </w:tc>
        <w:tc>
          <w:tcPr>
            <w:tcW w:w="288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计算基础</w:t>
            </w:r>
          </w:p>
        </w:tc>
        <w:tc>
          <w:tcPr>
            <w:tcW w:w="1283"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计算基数</w:t>
            </w:r>
          </w:p>
        </w:tc>
        <w:tc>
          <w:tcPr>
            <w:tcW w:w="1134"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hint="eastAsia" w:ascii="宋体" w:hAnsi="宋体" w:cs="宋体" w:eastAsiaTheme="minorEastAsia"/>
                <w:color w:val="auto"/>
                <w:kern w:val="0"/>
                <w:sz w:val="20"/>
                <w:highlight w:val="none"/>
                <w:lang w:eastAsia="zh-CN"/>
              </w:rPr>
            </w:pPr>
            <w:r>
              <w:rPr>
                <w:rFonts w:hint="eastAsia" w:ascii="宋体" w:hAnsi="宋体" w:cs="宋体"/>
                <w:color w:val="auto"/>
                <w:kern w:val="0"/>
                <w:sz w:val="20"/>
                <w:highlight w:val="none"/>
              </w:rPr>
              <w:t>计算费率</w:t>
            </w:r>
          </w:p>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w:t>
            </w:r>
          </w:p>
        </w:tc>
        <w:tc>
          <w:tcPr>
            <w:tcW w:w="851"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金额(元)</w:t>
            </w:r>
          </w:p>
        </w:tc>
      </w:tr>
      <w:tr>
        <w:tblPrEx>
          <w:tblCellMar>
            <w:top w:w="0" w:type="dxa"/>
            <w:left w:w="108" w:type="dxa"/>
            <w:bottom w:w="0" w:type="dxa"/>
            <w:right w:w="108" w:type="dxa"/>
          </w:tblCellMar>
        </w:tblPrEx>
        <w:trPr>
          <w:trHeight w:val="570" w:hRule="atLeast"/>
        </w:trPr>
        <w:tc>
          <w:tcPr>
            <w:tcW w:w="9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highlight w:val="none"/>
              </w:rPr>
            </w:pPr>
            <w:r>
              <w:rPr>
                <w:rFonts w:hint="eastAsia" w:ascii="宋体" w:hAnsi="宋体" w:cs="宋体"/>
                <w:color w:val="auto"/>
                <w:kern w:val="0"/>
                <w:sz w:val="20"/>
                <w:highlight w:val="none"/>
              </w:rPr>
              <w:t>1</w:t>
            </w:r>
          </w:p>
        </w:tc>
        <w:tc>
          <w:tcPr>
            <w:tcW w:w="242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增值税销项税额</w:t>
            </w:r>
          </w:p>
        </w:tc>
        <w:tc>
          <w:tcPr>
            <w:tcW w:w="288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highlight w:val="none"/>
              </w:rPr>
            </w:pPr>
            <w:r>
              <w:rPr>
                <w:rFonts w:hint="eastAsia" w:ascii="宋体" w:hAnsi="宋体" w:cs="宋体"/>
                <w:color w:val="auto"/>
                <w:kern w:val="0"/>
                <w:sz w:val="20"/>
                <w:highlight w:val="none"/>
              </w:rPr>
              <w:t>分部分项合计+措施合计+其他项目</w:t>
            </w:r>
          </w:p>
        </w:tc>
        <w:tc>
          <w:tcPr>
            <w:tcW w:w="128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cs="宋体"/>
                <w:color w:val="auto"/>
                <w:kern w:val="0"/>
                <w:sz w:val="20"/>
                <w:highlight w:val="none"/>
              </w:rPr>
            </w:pPr>
          </w:p>
        </w:tc>
        <w:tc>
          <w:tcPr>
            <w:tcW w:w="1134"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ascii="宋体" w:hAnsi="宋体" w:cs="宋体"/>
                <w:color w:val="auto"/>
                <w:kern w:val="0"/>
                <w:sz w:val="20"/>
                <w:highlight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51" w:type="dxa"/>
            <w:tcBorders>
              <w:top w:val="nil"/>
              <w:left w:val="nil"/>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default" w:ascii="宋体" w:hAnsi="宋体" w:cs="宋体" w:eastAsiaTheme="minorEastAsia"/>
                <w:color w:val="auto"/>
                <w:kern w:val="0"/>
                <w:sz w:val="20"/>
                <w:highlight w:val="none"/>
                <w:lang w:val="en-US" w:eastAsia="zh-CN"/>
              </w:rPr>
            </w:pPr>
          </w:p>
        </w:tc>
      </w:tr>
    </w:tbl>
    <w:p>
      <w:pPr>
        <w:adjustRightInd w:val="0"/>
        <w:snapToGrid w:val="0"/>
        <w:spacing w:line="300" w:lineRule="auto"/>
        <w:rPr>
          <w:rFonts w:hint="eastAsia" w:ascii="仿宋_GB2312" w:eastAsia="仿宋_GB2312"/>
          <w:color w:val="auto"/>
          <w:sz w:val="28"/>
          <w:szCs w:val="28"/>
          <w:highlight w:val="none"/>
          <w:u w:val="none"/>
          <w:lang w:val="en-US" w:eastAsia="zh-CN"/>
        </w:rPr>
      </w:pPr>
    </w:p>
    <w:p>
      <w:pPr>
        <w:adjustRightInd w:val="0"/>
        <w:snapToGrid w:val="0"/>
        <w:spacing w:line="300" w:lineRule="auto"/>
        <w:rPr>
          <w:rFonts w:hint="eastAsia" w:ascii="仿宋_GB2312" w:eastAsia="仿宋_GB2312"/>
          <w:color w:val="auto"/>
          <w:sz w:val="28"/>
          <w:szCs w:val="28"/>
          <w:highlight w:val="none"/>
          <w:u w:val="none"/>
          <w:lang w:val="en-US" w:eastAsia="zh-CN"/>
        </w:rPr>
      </w:pPr>
    </w:p>
    <w:p>
      <w:pPr>
        <w:pStyle w:val="48"/>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w:t>
      </w:r>
      <w:r>
        <w:rPr>
          <w:rFonts w:hint="eastAsia" w:ascii="仿宋" w:hAnsi="仿宋" w:eastAsia="仿宋" w:cs="仿宋_GB2312"/>
          <w:b/>
          <w:color w:val="auto"/>
          <w:sz w:val="28"/>
          <w:szCs w:val="28"/>
          <w:highlight w:val="none"/>
          <w:lang w:val="en-US" w:eastAsia="zh-CN"/>
        </w:rPr>
        <w:t>四</w:t>
      </w:r>
      <w:r>
        <w:rPr>
          <w:rFonts w:hint="eastAsia" w:ascii="仿宋" w:hAnsi="仿宋" w:eastAsia="仿宋" w:cs="仿宋_GB2312"/>
          <w:b/>
          <w:color w:val="auto"/>
          <w:sz w:val="28"/>
          <w:szCs w:val="28"/>
          <w:highlight w:val="none"/>
        </w:rPr>
        <w:t>：</w:t>
      </w:r>
    </w:p>
    <w:tbl>
      <w:tblPr>
        <w:tblStyle w:val="23"/>
        <w:tblW w:w="13578" w:type="dxa"/>
        <w:tblInd w:w="0" w:type="dxa"/>
        <w:tblLayout w:type="fixed"/>
        <w:tblCellMar>
          <w:top w:w="0" w:type="dxa"/>
          <w:left w:w="0" w:type="dxa"/>
          <w:bottom w:w="0" w:type="dxa"/>
          <w:right w:w="0" w:type="dxa"/>
        </w:tblCellMar>
      </w:tblPr>
      <w:tblGrid>
        <w:gridCol w:w="10788"/>
        <w:gridCol w:w="2790"/>
      </w:tblGrid>
      <w:tr>
        <w:tblPrEx>
          <w:tblCellMar>
            <w:top w:w="0" w:type="dxa"/>
            <w:left w:w="0" w:type="dxa"/>
            <w:bottom w:w="0" w:type="dxa"/>
            <w:right w:w="0" w:type="dxa"/>
          </w:tblCellMar>
        </w:tblPrEx>
        <w:trPr>
          <w:trHeight w:val="90" w:hRule="atLeast"/>
        </w:trPr>
        <w:tc>
          <w:tcPr>
            <w:tcW w:w="12995" w:type="dxa"/>
            <w:gridSpan w:val="2"/>
            <w:tcBorders>
              <w:top w:val="nil"/>
              <w:left w:val="nil"/>
              <w:bottom w:val="nil"/>
              <w:right w:val="nil"/>
            </w:tcBorders>
            <w:shd w:val="clear" w:color="FFFFFF" w:fill="FFFFFF"/>
            <w:tcMar>
              <w:top w:w="15" w:type="dxa"/>
              <w:left w:w="15" w:type="dxa"/>
              <w:right w:w="15" w:type="dxa"/>
            </w:tcMar>
            <w:vAlign w:val="bottom"/>
          </w:tcPr>
          <w:tbl>
            <w:tblPr>
              <w:tblStyle w:val="23"/>
              <w:tblW w:w="12135" w:type="dxa"/>
              <w:tblInd w:w="0" w:type="dxa"/>
              <w:tblLayout w:type="fixed"/>
              <w:tblCellMar>
                <w:top w:w="0" w:type="dxa"/>
                <w:left w:w="108" w:type="dxa"/>
                <w:bottom w:w="0" w:type="dxa"/>
                <w:right w:w="108" w:type="dxa"/>
              </w:tblCellMar>
            </w:tblPr>
            <w:tblGrid>
              <w:gridCol w:w="12135"/>
            </w:tblGrid>
            <w:tr>
              <w:tblPrEx>
                <w:tblCellMar>
                  <w:top w:w="0" w:type="dxa"/>
                  <w:left w:w="108" w:type="dxa"/>
                  <w:bottom w:w="0" w:type="dxa"/>
                  <w:right w:w="108" w:type="dxa"/>
                </w:tblCellMar>
              </w:tblPrEx>
              <w:trPr>
                <w:trHeight w:val="795" w:hRule="atLeast"/>
              </w:trPr>
              <w:tc>
                <w:tcPr>
                  <w:tcW w:w="12135" w:type="dxa"/>
                  <w:tcBorders>
                    <w:top w:val="nil"/>
                    <w:left w:val="nil"/>
                    <w:bottom w:val="nil"/>
                    <w:right w:val="nil"/>
                  </w:tcBorders>
                  <w:shd w:val="clear" w:color="FFFFFF" w:fill="FFFFFF"/>
                  <w:vAlign w:val="center"/>
                </w:tcPr>
                <w:tbl>
                  <w:tblPr>
                    <w:tblStyle w:val="23"/>
                    <w:tblW w:w="12025" w:type="dxa"/>
                    <w:tblInd w:w="0" w:type="dxa"/>
                    <w:tblLayout w:type="fixed"/>
                    <w:tblCellMar>
                      <w:top w:w="0" w:type="dxa"/>
                      <w:left w:w="0" w:type="dxa"/>
                      <w:bottom w:w="0" w:type="dxa"/>
                      <w:right w:w="0" w:type="dxa"/>
                    </w:tblCellMar>
                  </w:tblPr>
                  <w:tblGrid>
                    <w:gridCol w:w="12025"/>
                  </w:tblGrid>
                  <w:tr>
                    <w:tblPrEx>
                      <w:tblCellMar>
                        <w:top w:w="0" w:type="dxa"/>
                        <w:left w:w="0" w:type="dxa"/>
                        <w:bottom w:w="0" w:type="dxa"/>
                        <w:right w:w="0" w:type="dxa"/>
                      </w:tblCellMar>
                    </w:tblPrEx>
                    <w:trPr>
                      <w:trHeight w:val="90" w:hRule="atLeast"/>
                    </w:trPr>
                    <w:tc>
                      <w:tcPr>
                        <w:tcW w:w="12025" w:type="dxa"/>
                        <w:tcBorders>
                          <w:top w:val="nil"/>
                          <w:left w:val="nil"/>
                          <w:bottom w:val="nil"/>
                          <w:right w:val="nil"/>
                        </w:tcBorders>
                        <w:shd w:val="clear" w:color="FFFFFF" w:fill="FFFFFF"/>
                        <w:tcMar>
                          <w:top w:w="15" w:type="dxa"/>
                          <w:left w:w="15" w:type="dxa"/>
                          <w:right w:w="15" w:type="dxa"/>
                        </w:tcMar>
                        <w:vAlign w:val="center"/>
                      </w:tcPr>
                      <w:p>
                        <w:pPr>
                          <w:widowControl/>
                          <w:ind w:firstLine="3570" w:firstLineChars="1700"/>
                          <w:textAlignment w:val="center"/>
                          <w:rPr>
                            <w:color w:val="auto"/>
                            <w:highlight w:val="none"/>
                          </w:rPr>
                        </w:pPr>
                        <w:r>
                          <w:rPr>
                            <w:rFonts w:hint="eastAsia"/>
                            <w:color w:val="auto"/>
                            <w:highlight w:val="none"/>
                          </w:rPr>
                          <w:t>单位工程招标控制价汇总表</w:t>
                        </w:r>
                      </w:p>
                      <w:tbl>
                        <w:tblPr>
                          <w:tblStyle w:val="23"/>
                          <w:tblW w:w="20786" w:type="dxa"/>
                          <w:tblInd w:w="10" w:type="dxa"/>
                          <w:tblLayout w:type="fixed"/>
                          <w:tblCellMar>
                            <w:top w:w="0" w:type="dxa"/>
                            <w:left w:w="108" w:type="dxa"/>
                            <w:bottom w:w="0" w:type="dxa"/>
                            <w:right w:w="108" w:type="dxa"/>
                          </w:tblCellMar>
                        </w:tblPr>
                        <w:tblGrid>
                          <w:gridCol w:w="15460"/>
                          <w:gridCol w:w="2227"/>
                          <w:gridCol w:w="2149"/>
                          <w:gridCol w:w="950"/>
                        </w:tblGrid>
                        <w:tr>
                          <w:tblPrEx>
                            <w:tblCellMar>
                              <w:top w:w="0" w:type="dxa"/>
                              <w:left w:w="108" w:type="dxa"/>
                              <w:bottom w:w="0" w:type="dxa"/>
                              <w:right w:w="108" w:type="dxa"/>
                            </w:tblCellMar>
                          </w:tblPrEx>
                          <w:trPr>
                            <w:trHeight w:val="825" w:hRule="atLeast"/>
                          </w:trPr>
                          <w:tc>
                            <w:tcPr>
                              <w:tcW w:w="15460" w:type="dxa"/>
                              <w:tcBorders>
                                <w:top w:val="nil"/>
                                <w:left w:val="nil"/>
                                <w:bottom w:val="nil"/>
                                <w:right w:val="nil"/>
                              </w:tcBorders>
                              <w:shd w:val="clear" w:color="FFFFFF" w:fill="FFFFFF"/>
                              <w:vAlign w:val="bottom"/>
                            </w:tcPr>
                            <w:p>
                              <w:pPr>
                                <w:widowControl/>
                                <w:ind w:right="-1373" w:rightChars="-654"/>
                                <w:jc w:val="left"/>
                                <w:textAlignment w:val="bottom"/>
                                <w:rPr>
                                  <w:rFonts w:ascii="宋体" w:hAnsi="宋体" w:cs="宋体"/>
                                  <w:color w:val="auto"/>
                                  <w:sz w:val="20"/>
                                  <w:szCs w:val="20"/>
                                  <w:highlight w:val="none"/>
                                </w:rPr>
                              </w:pPr>
                            </w:p>
                          </w:tc>
                          <w:tc>
                            <w:tcPr>
                              <w:tcW w:w="2227" w:type="dxa"/>
                              <w:tcBorders>
                                <w:top w:val="nil"/>
                                <w:left w:val="nil"/>
                                <w:bottom w:val="nil"/>
                                <w:right w:val="nil"/>
                              </w:tcBorders>
                              <w:shd w:val="clear" w:color="FFFFFF" w:fill="FFFFFF"/>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标段：</w:t>
                              </w:r>
                            </w:p>
                          </w:tc>
                          <w:tc>
                            <w:tcPr>
                              <w:tcW w:w="2149" w:type="dxa"/>
                              <w:tcBorders>
                                <w:top w:val="nil"/>
                                <w:left w:val="nil"/>
                                <w:bottom w:val="nil"/>
                                <w:right w:val="nil"/>
                              </w:tcBorders>
                              <w:shd w:val="clear" w:color="FFFFFF" w:fill="FFFFFF"/>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第 1 页  共 1 页</w:t>
                              </w:r>
                            </w:p>
                          </w:tc>
                          <w:tc>
                            <w:tcPr>
                              <w:tcW w:w="950" w:type="dxa"/>
                              <w:tcBorders>
                                <w:top w:val="nil"/>
                                <w:left w:val="nil"/>
                                <w:bottom w:val="nil"/>
                                <w:right w:val="nil"/>
                              </w:tcBorders>
                              <w:shd w:val="clear" w:color="auto" w:fill="auto"/>
                              <w:noWrap/>
                              <w:vAlign w:val="bottom"/>
                            </w:tcPr>
                            <w:p>
                              <w:pPr>
                                <w:rPr>
                                  <w:rFonts w:ascii="??" w:hAnsi="??" w:eastAsia="??" w:cs="??"/>
                                  <w:color w:val="auto"/>
                                  <w:sz w:val="18"/>
                                  <w:szCs w:val="18"/>
                                  <w:highlight w:val="none"/>
                                </w:rPr>
                              </w:pPr>
                            </w:p>
                          </w:tc>
                        </w:tr>
                        <w:tr>
                          <w:tblPrEx>
                            <w:tblCellMar>
                              <w:top w:w="0" w:type="dxa"/>
                              <w:left w:w="108" w:type="dxa"/>
                              <w:bottom w:w="0" w:type="dxa"/>
                              <w:right w:w="108" w:type="dxa"/>
                            </w:tblCellMar>
                          </w:tblPrEx>
                          <w:trPr>
                            <w:trHeight w:val="360" w:hRule="atLeast"/>
                          </w:trPr>
                          <w:tc>
                            <w:tcPr>
                              <w:tcW w:w="15460" w:type="dxa"/>
                              <w:tcBorders>
                                <w:top w:val="nil"/>
                                <w:left w:val="nil"/>
                                <w:bottom w:val="nil"/>
                                <w:right w:val="nil"/>
                              </w:tcBorders>
                              <w:shd w:val="clear" w:color="FFFFFF" w:fill="FFFFFF"/>
                              <w:vAlign w:val="center"/>
                            </w:tcPr>
                            <w:tbl>
                              <w:tblPr>
                                <w:tblStyle w:val="23"/>
                                <w:tblW w:w="8831" w:type="dxa"/>
                                <w:tblInd w:w="0" w:type="dxa"/>
                                <w:tblLayout w:type="fixed"/>
                                <w:tblCellMar>
                                  <w:top w:w="0" w:type="dxa"/>
                                  <w:left w:w="108" w:type="dxa"/>
                                  <w:bottom w:w="0" w:type="dxa"/>
                                  <w:right w:w="108" w:type="dxa"/>
                                </w:tblCellMar>
                              </w:tblPr>
                              <w:tblGrid>
                                <w:gridCol w:w="1155"/>
                                <w:gridCol w:w="2625"/>
                                <w:gridCol w:w="75"/>
                                <w:gridCol w:w="866"/>
                                <w:gridCol w:w="949"/>
                                <w:gridCol w:w="3161"/>
                              </w:tblGrid>
                              <w:tr>
                                <w:tblPrEx>
                                  <w:tblCellMar>
                                    <w:top w:w="0" w:type="dxa"/>
                                    <w:left w:w="108" w:type="dxa"/>
                                    <w:bottom w:w="0" w:type="dxa"/>
                                    <w:right w:w="108" w:type="dxa"/>
                                  </w:tblCellMar>
                                </w:tblPrEx>
                                <w:trPr>
                                  <w:trHeight w:val="570" w:hRule="atLeast"/>
                                </w:trPr>
                                <w:tc>
                                  <w:tcPr>
                                    <w:tcW w:w="3855" w:type="dxa"/>
                                    <w:gridSpan w:val="3"/>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工程名称：猎德分公司厂区生产线阀门、管道、碳钢护栏除锈防腐项目</w:t>
                                    </w:r>
                                  </w:p>
                                </w:tc>
                                <w:tc>
                                  <w:tcPr>
                                    <w:tcW w:w="1815" w:type="dxa"/>
                                    <w:gridSpan w:val="2"/>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标段：</w:t>
                                    </w:r>
                                  </w:p>
                                </w:tc>
                                <w:tc>
                                  <w:tcPr>
                                    <w:tcW w:w="3161" w:type="dxa"/>
                                    <w:tcBorders>
                                      <w:top w:val="nil"/>
                                      <w:left w:val="nil"/>
                                      <w:bottom w:val="nil"/>
                                      <w:right w:val="nil"/>
                                    </w:tcBorders>
                                    <w:shd w:val="clear" w:color="FFFFFF" w:fill="FFFFFF"/>
                                    <w:vAlign w:val="bottom"/>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第 1 页  共 1 页</w:t>
                                    </w:r>
                                  </w:p>
                                </w:tc>
                              </w:tr>
                              <w:tr>
                                <w:tblPrEx>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汇总内容</w:t>
                                    </w:r>
                                  </w:p>
                                </w:tc>
                                <w:tc>
                                  <w:tcPr>
                                    <w:tcW w:w="9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金额:(元)</w:t>
                                    </w:r>
                                  </w:p>
                                </w:tc>
                                <w:tc>
                                  <w:tcPr>
                                    <w:tcW w:w="411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其中：暂估价(元)</w:t>
                                    </w: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分部分项合计</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措施合计</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绿色施工安全防护措施费</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其他措施费</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ind w:right="1168" w:rightChars="556"/>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其他项目</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暂列金额</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暂估价</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计日工</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总承包服务费</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预算包干费</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工程优质费</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3.7</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概算幅度差</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3.8</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索赔费用</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3.9</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现场签证费用</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3.10</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其他费用</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税前工程造价</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增值税销项税额</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总造价</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人工费</w:t>
                                    </w:r>
                                  </w:p>
                                </w:tc>
                                <w:tc>
                                  <w:tcPr>
                                    <w:tcW w:w="9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378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招标控制价合计=1+2+3+5</w:t>
                                    </w:r>
                                  </w:p>
                                </w:tc>
                                <w:tc>
                                  <w:tcPr>
                                    <w:tcW w:w="94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411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0.00</w:t>
                                    </w:r>
                                  </w:p>
                                </w:tc>
                              </w:tr>
                              <w:tr>
                                <w:tblPrEx>
                                  <w:tblCellMar>
                                    <w:top w:w="0" w:type="dxa"/>
                                    <w:left w:w="108" w:type="dxa"/>
                                    <w:bottom w:w="0" w:type="dxa"/>
                                    <w:right w:w="108" w:type="dxa"/>
                                  </w:tblCellMar>
                                </w:tblPrEx>
                                <w:trPr>
                                  <w:trHeight w:val="360" w:hRule="atLeast"/>
                                </w:trPr>
                                <w:tc>
                                  <w:tcPr>
                                    <w:tcW w:w="8831" w:type="dxa"/>
                                    <w:gridSpan w:val="6"/>
                                    <w:tcBorders>
                                      <w:top w:val="nil"/>
                                      <w:left w:val="nil"/>
                                      <w:bottom w:val="nil"/>
                                      <w:right w:val="nil"/>
                                    </w:tcBorders>
                                    <w:shd w:val="clear" w:color="FFFFFF" w:fill="FFFFFF"/>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注：本表适用于单位工程招标控制价或投标报价的汇总，如无单位工程划分，单项工程也使用本表汇总</w:t>
                                    </w:r>
                                  </w:p>
                                </w:tc>
                              </w:tr>
                              <w:tr>
                                <w:tblPrEx>
                                  <w:tblCellMar>
                                    <w:top w:w="0" w:type="dxa"/>
                                    <w:left w:w="108" w:type="dxa"/>
                                    <w:bottom w:w="0" w:type="dxa"/>
                                    <w:right w:w="108" w:type="dxa"/>
                                  </w:tblCellMar>
                                </w:tblPrEx>
                                <w:trPr>
                                  <w:trHeight w:val="360" w:hRule="atLeast"/>
                                </w:trPr>
                                <w:tc>
                                  <w:tcPr>
                                    <w:tcW w:w="3855" w:type="dxa"/>
                                    <w:gridSpan w:val="3"/>
                                    <w:tcBorders>
                                      <w:top w:val="nil"/>
                                      <w:left w:val="nil"/>
                                      <w:bottom w:val="nil"/>
                                      <w:right w:val="nil"/>
                                    </w:tcBorders>
                                    <w:shd w:val="clear" w:color="FFFFFF" w:fill="FFFFFF"/>
                                    <w:vAlign w:val="center"/>
                                  </w:tcPr>
                                  <w:p>
                                    <w:pPr>
                                      <w:widowControl/>
                                      <w:jc w:val="left"/>
                                      <w:rPr>
                                        <w:rFonts w:ascii="宋体" w:hAnsi="宋体" w:cs="宋体"/>
                                        <w:color w:val="auto"/>
                                        <w:kern w:val="0"/>
                                        <w:sz w:val="18"/>
                                        <w:szCs w:val="18"/>
                                        <w:highlight w:val="none"/>
                                      </w:rPr>
                                    </w:pPr>
                                  </w:p>
                                </w:tc>
                                <w:tc>
                                  <w:tcPr>
                                    <w:tcW w:w="1815" w:type="dxa"/>
                                    <w:gridSpan w:val="2"/>
                                    <w:tcBorders>
                                      <w:top w:val="nil"/>
                                      <w:left w:val="nil"/>
                                      <w:bottom w:val="nil"/>
                                      <w:right w:val="nil"/>
                                    </w:tcBorders>
                                    <w:shd w:val="clear" w:color="FFFFFF" w:fill="FFFFFF"/>
                                    <w:vAlign w:val="center"/>
                                  </w:tcPr>
                                  <w:p>
                                    <w:pPr>
                                      <w:widowControl/>
                                      <w:jc w:val="center"/>
                                      <w:rPr>
                                        <w:rFonts w:ascii="宋体" w:hAnsi="宋体" w:cs="宋体"/>
                                        <w:color w:val="auto"/>
                                        <w:kern w:val="0"/>
                                        <w:sz w:val="18"/>
                                        <w:szCs w:val="18"/>
                                        <w:highlight w:val="none"/>
                                      </w:rPr>
                                    </w:pPr>
                                  </w:p>
                                </w:tc>
                                <w:tc>
                                  <w:tcPr>
                                    <w:tcW w:w="3161" w:type="dxa"/>
                                    <w:tcBorders>
                                      <w:top w:val="nil"/>
                                      <w:left w:val="nil"/>
                                      <w:bottom w:val="nil"/>
                                      <w:right w:val="nil"/>
                                    </w:tcBorders>
                                    <w:shd w:val="clear" w:color="FFFFFF" w:fill="FFFFFF"/>
                                    <w:vAlign w:val="bottom"/>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表—04</w:t>
                                    </w:r>
                                  </w:p>
                                </w:tc>
                              </w:tr>
                            </w:tbl>
                            <w:p>
                              <w:pPr>
                                <w:jc w:val="left"/>
                                <w:rPr>
                                  <w:rFonts w:ascii="宋体" w:hAnsi="宋体" w:cs="宋体"/>
                                  <w:color w:val="auto"/>
                                  <w:sz w:val="18"/>
                                  <w:szCs w:val="18"/>
                                  <w:highlight w:val="none"/>
                                </w:rPr>
                              </w:pPr>
                            </w:p>
                          </w:tc>
                          <w:tc>
                            <w:tcPr>
                              <w:tcW w:w="2227" w:type="dxa"/>
                              <w:tcBorders>
                                <w:top w:val="nil"/>
                                <w:left w:val="nil"/>
                                <w:bottom w:val="nil"/>
                                <w:right w:val="nil"/>
                              </w:tcBorders>
                              <w:shd w:val="clear" w:color="FFFFFF" w:fill="FFFFFF"/>
                              <w:vAlign w:val="center"/>
                            </w:tcPr>
                            <w:p>
                              <w:pPr>
                                <w:jc w:val="center"/>
                                <w:rPr>
                                  <w:rFonts w:ascii="宋体" w:hAnsi="宋体" w:cs="宋体"/>
                                  <w:color w:val="auto"/>
                                  <w:sz w:val="18"/>
                                  <w:szCs w:val="18"/>
                                  <w:highlight w:val="none"/>
                                </w:rPr>
                              </w:pPr>
                            </w:p>
                          </w:tc>
                          <w:tc>
                            <w:tcPr>
                              <w:tcW w:w="2149" w:type="dxa"/>
                              <w:tcBorders>
                                <w:top w:val="nil"/>
                                <w:left w:val="nil"/>
                                <w:bottom w:val="nil"/>
                                <w:right w:val="nil"/>
                              </w:tcBorders>
                              <w:shd w:val="clear" w:color="FFFFFF" w:fill="FFFFFF"/>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表—04</w:t>
                              </w:r>
                            </w:p>
                          </w:tc>
                          <w:tc>
                            <w:tcPr>
                              <w:tcW w:w="950" w:type="dxa"/>
                              <w:tcBorders>
                                <w:top w:val="nil"/>
                                <w:left w:val="nil"/>
                                <w:bottom w:val="nil"/>
                                <w:right w:val="nil"/>
                              </w:tcBorders>
                              <w:shd w:val="clear" w:color="auto" w:fill="auto"/>
                              <w:noWrap/>
                              <w:vAlign w:val="bottom"/>
                            </w:tcPr>
                            <w:p>
                              <w:pPr>
                                <w:rPr>
                                  <w:rFonts w:ascii="??" w:hAnsi="??" w:eastAsia="??" w:cs="??"/>
                                  <w:color w:val="auto"/>
                                  <w:sz w:val="18"/>
                                  <w:szCs w:val="18"/>
                                  <w:highlight w:val="none"/>
                                </w:rPr>
                              </w:pPr>
                            </w:p>
                          </w:tc>
                        </w:tr>
                      </w:tbl>
                      <w:p>
                        <w:pPr>
                          <w:pStyle w:val="22"/>
                          <w:ind w:firstLine="0"/>
                          <w:rPr>
                            <w:rFonts w:eastAsia="宋体" w:cs="宋体"/>
                            <w:b/>
                            <w:color w:val="auto"/>
                            <w:sz w:val="40"/>
                            <w:szCs w:val="40"/>
                            <w:highlight w:val="none"/>
                          </w:rPr>
                        </w:pPr>
                      </w:p>
                      <w:p>
                        <w:pPr>
                          <w:pStyle w:val="22"/>
                          <w:ind w:firstLine="0"/>
                          <w:rPr>
                            <w:rFonts w:eastAsia="宋体" w:cs="宋体"/>
                            <w:b/>
                            <w:color w:val="auto"/>
                            <w:sz w:val="40"/>
                            <w:szCs w:val="40"/>
                            <w:highlight w:val="none"/>
                          </w:rPr>
                        </w:pPr>
                      </w:p>
                    </w:tc>
                  </w:tr>
                </w:tbl>
                <w:p>
                  <w:pPr>
                    <w:widowControl/>
                    <w:jc w:val="center"/>
                    <w:textAlignment w:val="center"/>
                    <w:rPr>
                      <w:rFonts w:ascii="华文中宋" w:hAnsi="华文中宋" w:eastAsia="华文中宋" w:cs="华文中宋"/>
                      <w:b/>
                      <w:bCs/>
                      <w:color w:val="auto"/>
                      <w:sz w:val="40"/>
                      <w:szCs w:val="40"/>
                      <w:highlight w:val="none"/>
                    </w:rPr>
                  </w:pPr>
                </w:p>
              </w:tc>
            </w:tr>
          </w:tbl>
          <w:p>
            <w:pPr>
              <w:widowControl/>
              <w:jc w:val="left"/>
              <w:textAlignment w:val="bottom"/>
              <w:rPr>
                <w:rFonts w:ascii="宋体" w:hAnsi="宋体" w:cs="宋体"/>
                <w:color w:val="auto"/>
                <w:kern w:val="0"/>
                <w:sz w:val="20"/>
                <w:szCs w:val="20"/>
                <w:highlight w:val="none"/>
              </w:rPr>
            </w:pPr>
          </w:p>
        </w:tc>
      </w:tr>
      <w:tr>
        <w:tblPrEx>
          <w:tblCellMar>
            <w:top w:w="0" w:type="dxa"/>
            <w:left w:w="108" w:type="dxa"/>
            <w:bottom w:w="0" w:type="dxa"/>
            <w:right w:w="108" w:type="dxa"/>
          </w:tblCellMar>
        </w:tblPrEx>
        <w:trPr>
          <w:gridAfter w:val="1"/>
          <w:wAfter w:w="2790" w:type="dxa"/>
          <w:trHeight w:val="1212" w:hRule="atLeast"/>
        </w:trPr>
        <w:tc>
          <w:tcPr>
            <w:tcW w:w="10788" w:type="dxa"/>
            <w:tcBorders>
              <w:top w:val="nil"/>
              <w:left w:val="nil"/>
              <w:bottom w:val="nil"/>
              <w:right w:val="nil"/>
            </w:tcBorders>
            <w:shd w:val="clear" w:color="FFFFFF" w:fill="FFFFFF"/>
            <w:vAlign w:val="center"/>
          </w:tcPr>
          <w:tbl>
            <w:tblPr>
              <w:tblStyle w:val="23"/>
              <w:tblpPr w:leftFromText="180" w:rightFromText="180" w:vertAnchor="text" w:horzAnchor="margin" w:tblpY="-236"/>
              <w:tblOverlap w:val="never"/>
              <w:tblW w:w="9352" w:type="dxa"/>
              <w:tblInd w:w="0" w:type="dxa"/>
              <w:tblLayout w:type="fixed"/>
              <w:tblCellMar>
                <w:top w:w="0" w:type="dxa"/>
                <w:left w:w="108" w:type="dxa"/>
                <w:bottom w:w="0" w:type="dxa"/>
                <w:right w:w="108" w:type="dxa"/>
              </w:tblCellMar>
            </w:tblPr>
            <w:tblGrid>
              <w:gridCol w:w="473"/>
              <w:gridCol w:w="254"/>
              <w:gridCol w:w="1162"/>
              <w:gridCol w:w="383"/>
              <w:gridCol w:w="609"/>
              <w:gridCol w:w="654"/>
              <w:gridCol w:w="2321"/>
              <w:gridCol w:w="83"/>
              <w:gridCol w:w="255"/>
              <w:gridCol w:w="229"/>
              <w:gridCol w:w="278"/>
              <w:gridCol w:w="431"/>
              <w:gridCol w:w="462"/>
              <w:gridCol w:w="246"/>
              <w:gridCol w:w="236"/>
              <w:gridCol w:w="236"/>
              <w:gridCol w:w="100"/>
              <w:gridCol w:w="232"/>
              <w:gridCol w:w="236"/>
              <w:gridCol w:w="42"/>
              <w:gridCol w:w="14"/>
              <w:gridCol w:w="180"/>
              <w:gridCol w:w="42"/>
              <w:gridCol w:w="194"/>
            </w:tblGrid>
            <w:tr>
              <w:tblPrEx>
                <w:tblCellMar>
                  <w:top w:w="0" w:type="dxa"/>
                  <w:left w:w="108" w:type="dxa"/>
                  <w:bottom w:w="0" w:type="dxa"/>
                  <w:right w:w="108" w:type="dxa"/>
                </w:tblCellMar>
              </w:tblPrEx>
              <w:trPr>
                <w:gridAfter w:val="9"/>
                <w:wAfter w:w="1276" w:type="dxa"/>
                <w:trHeight w:val="795" w:hRule="atLeast"/>
              </w:trPr>
              <w:tc>
                <w:tcPr>
                  <w:tcW w:w="7840" w:type="dxa"/>
                  <w:gridSpan w:val="14"/>
                  <w:tcBorders>
                    <w:top w:val="nil"/>
                    <w:left w:val="nil"/>
                    <w:bottom w:val="nil"/>
                    <w:right w:val="nil"/>
                  </w:tcBorders>
                  <w:shd w:val="clear" w:color="FFFFFF" w:fill="FFFFFF"/>
                  <w:vAlign w:val="center"/>
                </w:tcPr>
                <w:p>
                  <w:pPr>
                    <w:widowControl/>
                    <w:rPr>
                      <w:rFonts w:ascii="宋体" w:hAnsi="宋体" w:cs="宋体"/>
                      <w:b/>
                      <w:bCs/>
                      <w:color w:val="auto"/>
                      <w:kern w:val="0"/>
                      <w:sz w:val="40"/>
                      <w:szCs w:val="40"/>
                      <w:highlight w:val="none"/>
                    </w:rPr>
                  </w:pPr>
                </w:p>
                <w:p>
                  <w:pPr>
                    <w:widowControl/>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分部分项工程和单价措施项目清单与计价表</w:t>
                  </w:r>
                </w:p>
              </w:tc>
              <w:tc>
                <w:tcPr>
                  <w:tcW w:w="236" w:type="dxa"/>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3"/>
                <w:wAfter w:w="416" w:type="dxa"/>
                <w:trHeight w:val="360" w:hRule="atLeast"/>
              </w:trPr>
              <w:tc>
                <w:tcPr>
                  <w:tcW w:w="47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141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项目编码</w:t>
                  </w:r>
                </w:p>
              </w:tc>
              <w:tc>
                <w:tcPr>
                  <w:tcW w:w="99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项目名称</w:t>
                  </w:r>
                </w:p>
              </w:tc>
              <w:tc>
                <w:tcPr>
                  <w:tcW w:w="29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项目特征描述</w:t>
                  </w:r>
                </w:p>
              </w:tc>
              <w:tc>
                <w:tcPr>
                  <w:tcW w:w="56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计量单位</w:t>
                  </w:r>
                </w:p>
              </w:tc>
              <w:tc>
                <w:tcPr>
                  <w:tcW w:w="70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工程量</w:t>
                  </w:r>
                </w:p>
              </w:tc>
              <w:tc>
                <w:tcPr>
                  <w:tcW w:w="944" w:type="dxa"/>
                  <w:gridSpan w:val="3"/>
                  <w:tcBorders>
                    <w:top w:val="single" w:color="000000" w:sz="8" w:space="0"/>
                    <w:left w:val="single" w:color="000000" w:sz="4" w:space="0"/>
                    <w:bottom w:val="single" w:color="000000" w:sz="4" w:space="0"/>
                  </w:tcBorders>
                  <w:shd w:val="clear" w:color="FFFFFF" w:fill="FFFFFF"/>
                  <w:vAlign w:val="center"/>
                </w:tcPr>
                <w:p>
                  <w:pPr>
                    <w:widowControl/>
                    <w:jc w:val="center"/>
                    <w:rPr>
                      <w:rFonts w:hint="eastAsia" w:ascii="??" w:hAnsi="??" w:cs="宋体"/>
                      <w:color w:val="auto"/>
                      <w:kern w:val="0"/>
                      <w:sz w:val="18"/>
                      <w:szCs w:val="18"/>
                      <w:highlight w:val="none"/>
                    </w:rPr>
                  </w:pPr>
                  <w:r>
                    <w:rPr>
                      <w:rFonts w:hint="eastAsia" w:ascii="宋体" w:hAnsi="宋体" w:cs="宋体"/>
                      <w:color w:val="auto"/>
                      <w:kern w:val="0"/>
                      <w:sz w:val="20"/>
                      <w:szCs w:val="20"/>
                      <w:highlight w:val="none"/>
                    </w:rPr>
                    <w:t>金额（元）</w:t>
                  </w:r>
                </w:p>
              </w:tc>
              <w:tc>
                <w:tcPr>
                  <w:tcW w:w="860" w:type="dxa"/>
                  <w:gridSpan w:val="6"/>
                  <w:tcBorders>
                    <w:top w:val="single" w:color="auto" w:sz="4" w:space="0"/>
                    <w:bottom w:val="single" w:color="auto" w:sz="4" w:space="0"/>
                    <w:right w:val="single" w:color="auto" w:sz="4" w:space="0"/>
                  </w:tcBorders>
                  <w:shd w:val="clear" w:color="auto" w:fill="auto"/>
                </w:tcPr>
                <w:p>
                  <w:pPr>
                    <w:widowControl/>
                    <w:jc w:val="left"/>
                    <w:rPr>
                      <w:color w:val="auto"/>
                      <w:highlight w:val="none"/>
                    </w:rPr>
                  </w:pPr>
                </w:p>
              </w:tc>
            </w:tr>
            <w:tr>
              <w:tblPrEx>
                <w:tblCellMar>
                  <w:top w:w="0" w:type="dxa"/>
                  <w:left w:w="108" w:type="dxa"/>
                  <w:bottom w:w="0" w:type="dxa"/>
                  <w:right w:w="108" w:type="dxa"/>
                </w:tblCellMar>
              </w:tblPrEx>
              <w:trPr>
                <w:gridAfter w:val="1"/>
                <w:wAfter w:w="194" w:type="dxa"/>
                <w:trHeight w:val="360" w:hRule="atLeast"/>
              </w:trPr>
              <w:tc>
                <w:tcPr>
                  <w:tcW w:w="473"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141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992"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297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567"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709"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7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综合单价</w:t>
                  </w:r>
                </w:p>
              </w:tc>
              <w:tc>
                <w:tcPr>
                  <w:tcW w:w="572"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综合合价</w:t>
                  </w: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其中</w:t>
                  </w: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360" w:hRule="atLeast"/>
              </w:trPr>
              <w:tc>
                <w:tcPr>
                  <w:tcW w:w="473"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141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992"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297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567"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709"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 w:val="20"/>
                      <w:szCs w:val="20"/>
                      <w:highlight w:val="none"/>
                    </w:rPr>
                  </w:pPr>
                </w:p>
              </w:tc>
              <w:tc>
                <w:tcPr>
                  <w:tcW w:w="57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暂估价</w:t>
                  </w: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570"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整个项目</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2355"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阀门刷油</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1.除锈级别:Sa2.5级 喷砂除锈</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2.油漆品种:底层KY-2021厚浆型环氧重防腐涂料，面层KY-2026高抗水性环氧重防腐涂料</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3.涂刷遍数、漆膜厚度:底层四遍，面层三遍</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4.涂层干膜总厚度：500μm</w:t>
                  </w: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m2</w:t>
                  </w: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2355"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管道刷油</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1.除锈级别:Sa2.5级 喷砂除锈</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2.油漆品种:底层KY-2021厚浆型环氧重防腐涂料，面层KY-2026高抗水性环氧重防腐涂料</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3.涂刷遍数、漆膜厚度:底层四遍，面层三遍</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4.涂层干膜总厚度：500μm</w:t>
                  </w: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m2</w:t>
                  </w: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1550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2355"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栏杆刷油</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1.除锈级别:Sa2.5级 喷砂除锈</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2.油漆品种:底层KY-2021厚浆型环氧重防腐涂料，面层KY-2026高抗水性环氧重防腐涂料</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3.涂刷遍数、漆膜厚度:底层四遍，面层三遍</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4.涂层干膜总厚度：500μm</w:t>
                  </w: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m2</w:t>
                  </w: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570"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措施项目</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570"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综合钢脚手架</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1.搭设部位:设备外立面</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2.搭设高度：20m</w:t>
                  </w: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m2</w:t>
                  </w: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3600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570"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活动脚手架</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1.搭设部位:设备外立面</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2.搭设高度：综合考虑</w:t>
                  </w: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m2</w:t>
                  </w: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86</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360"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高层施工增加</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w:t>
                  </w: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360"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脚手架搭拆费</w:t>
                  </w: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w:t>
                  </w: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360" w:hRule="atLeast"/>
              </w:trPr>
              <w:tc>
                <w:tcPr>
                  <w:tcW w:w="47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2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570" w:hRule="atLeast"/>
              </w:trPr>
              <w:tc>
                <w:tcPr>
                  <w:tcW w:w="7840" w:type="dxa"/>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本页小计</w:t>
                  </w:r>
                </w:p>
              </w:tc>
              <w:tc>
                <w:tcPr>
                  <w:tcW w:w="5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1"/>
                <w:wAfter w:w="194" w:type="dxa"/>
                <w:trHeight w:val="570" w:hRule="atLeast"/>
              </w:trPr>
              <w:tc>
                <w:tcPr>
                  <w:tcW w:w="7840" w:type="dxa"/>
                  <w:gridSpan w:val="14"/>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合   计</w:t>
                  </w:r>
                </w:p>
              </w:tc>
              <w:tc>
                <w:tcPr>
                  <w:tcW w:w="572"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51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9"/>
                <w:wAfter w:w="1276" w:type="dxa"/>
                <w:trHeight w:val="345" w:hRule="atLeast"/>
              </w:trPr>
              <w:tc>
                <w:tcPr>
                  <w:tcW w:w="7840" w:type="dxa"/>
                  <w:gridSpan w:val="14"/>
                  <w:tcBorders>
                    <w:top w:val="nil"/>
                    <w:left w:val="nil"/>
                    <w:bottom w:val="nil"/>
                    <w:right w:val="nil"/>
                  </w:tcBorders>
                  <w:shd w:val="clear" w:color="FFFFFF" w:fill="FFFFFF"/>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注：为计取规费等的使用，可在表中增设其中：“定额人工费”。</w:t>
                  </w:r>
                </w:p>
              </w:tc>
              <w:tc>
                <w:tcPr>
                  <w:tcW w:w="236" w:type="dxa"/>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gridAfter w:val="8"/>
                <w:wAfter w:w="1040" w:type="dxa"/>
                <w:trHeight w:val="345" w:hRule="atLeast"/>
              </w:trPr>
              <w:tc>
                <w:tcPr>
                  <w:tcW w:w="5939" w:type="dxa"/>
                  <w:gridSpan w:val="8"/>
                  <w:tcBorders>
                    <w:top w:val="nil"/>
                    <w:left w:val="nil"/>
                    <w:bottom w:val="nil"/>
                    <w:right w:val="nil"/>
                  </w:tcBorders>
                  <w:shd w:val="clear" w:color="FFFFFF" w:fill="FFFFFF"/>
                </w:tcPr>
                <w:p>
                  <w:pPr>
                    <w:widowControl/>
                    <w:jc w:val="center"/>
                    <w:rPr>
                      <w:rFonts w:ascii="宋体" w:hAnsi="宋体" w:cs="宋体"/>
                      <w:color w:val="auto"/>
                      <w:kern w:val="0"/>
                      <w:sz w:val="18"/>
                      <w:szCs w:val="18"/>
                      <w:highlight w:val="none"/>
                    </w:rPr>
                  </w:pPr>
                </w:p>
              </w:tc>
              <w:tc>
                <w:tcPr>
                  <w:tcW w:w="1901" w:type="dxa"/>
                  <w:gridSpan w:val="6"/>
                  <w:tcBorders>
                    <w:top w:val="nil"/>
                    <w:left w:val="nil"/>
                    <w:bottom w:val="nil"/>
                    <w:right w:val="nil"/>
                  </w:tcBorders>
                  <w:shd w:val="clear" w:color="FFFFFF" w:fill="FFFFFF"/>
                </w:tcPr>
                <w:p>
                  <w:pPr>
                    <w:widowControl/>
                    <w:jc w:val="center"/>
                    <w:rPr>
                      <w:rFonts w:ascii="宋体" w:hAnsi="宋体" w:cs="宋体"/>
                      <w:color w:val="auto"/>
                      <w:kern w:val="0"/>
                      <w:sz w:val="18"/>
                      <w:szCs w:val="18"/>
                      <w:highlight w:val="none"/>
                      <w:u w:val="single"/>
                    </w:rPr>
                  </w:pPr>
                </w:p>
              </w:tc>
              <w:tc>
                <w:tcPr>
                  <w:tcW w:w="236" w:type="dxa"/>
                  <w:tcBorders>
                    <w:top w:val="nil"/>
                    <w:left w:val="nil"/>
                    <w:bottom w:val="nil"/>
                    <w:right w:val="nil"/>
                  </w:tcBorders>
                  <w:shd w:val="clear" w:color="FFFFFF" w:fill="FFFFFF"/>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表—08</w:t>
                  </w:r>
                </w:p>
              </w:tc>
              <w:tc>
                <w:tcPr>
                  <w:tcW w:w="236" w:type="dxa"/>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r>
              <w:tblPrEx>
                <w:tblCellMar>
                  <w:top w:w="0" w:type="dxa"/>
                  <w:left w:w="108" w:type="dxa"/>
                  <w:bottom w:w="0" w:type="dxa"/>
                  <w:right w:w="108" w:type="dxa"/>
                </w:tblCellMar>
              </w:tblPrEx>
              <w:trPr>
                <w:trHeight w:val="225" w:hRule="atLeast"/>
              </w:trPr>
              <w:tc>
                <w:tcPr>
                  <w:tcW w:w="727" w:type="dxa"/>
                  <w:gridSpan w:val="2"/>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1545" w:type="dxa"/>
                  <w:gridSpan w:val="2"/>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1263" w:type="dxa"/>
                  <w:gridSpan w:val="2"/>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2404" w:type="dxa"/>
                  <w:gridSpan w:val="2"/>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255" w:type="dxa"/>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507" w:type="dxa"/>
                  <w:gridSpan w:val="2"/>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893" w:type="dxa"/>
                  <w:gridSpan w:val="2"/>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246" w:type="dxa"/>
                  <w:tcBorders>
                    <w:top w:val="nil"/>
                    <w:left w:val="nil"/>
                    <w:bottom w:val="nil"/>
                    <w:right w:val="nil"/>
                  </w:tcBorders>
                  <w:shd w:val="clear" w:color="auto" w:fill="auto"/>
                  <w:noWrap/>
                  <w:vAlign w:val="bottom"/>
                </w:tcPr>
                <w:p>
                  <w:pPr>
                    <w:widowControl/>
                    <w:jc w:val="center"/>
                    <w:rPr>
                      <w:rFonts w:hint="eastAsia" w:ascii="??" w:hAnsi="??" w:cs="宋体"/>
                      <w:color w:val="auto"/>
                      <w:kern w:val="0"/>
                      <w:sz w:val="18"/>
                      <w:szCs w:val="18"/>
                      <w:highlight w:val="none"/>
                    </w:rPr>
                  </w:pPr>
                </w:p>
              </w:tc>
              <w:tc>
                <w:tcPr>
                  <w:tcW w:w="804" w:type="dxa"/>
                  <w:gridSpan w:val="4"/>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c>
                <w:tcPr>
                  <w:tcW w:w="236" w:type="dxa"/>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c>
                <w:tcPr>
                  <w:tcW w:w="236" w:type="dxa"/>
                  <w:gridSpan w:val="3"/>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c>
                <w:tcPr>
                  <w:tcW w:w="236" w:type="dxa"/>
                  <w:gridSpan w:val="2"/>
                  <w:tcBorders>
                    <w:top w:val="nil"/>
                    <w:left w:val="nil"/>
                    <w:bottom w:val="nil"/>
                    <w:right w:val="nil"/>
                  </w:tcBorders>
                  <w:shd w:val="clear" w:color="auto" w:fill="auto"/>
                  <w:noWrap/>
                  <w:vAlign w:val="bottom"/>
                </w:tcPr>
                <w:p>
                  <w:pPr>
                    <w:widowControl/>
                    <w:jc w:val="left"/>
                    <w:rPr>
                      <w:rFonts w:hint="eastAsia" w:ascii="??" w:hAnsi="??" w:cs="宋体"/>
                      <w:color w:val="auto"/>
                      <w:kern w:val="0"/>
                      <w:sz w:val="18"/>
                      <w:szCs w:val="18"/>
                      <w:highlight w:val="none"/>
                    </w:rPr>
                  </w:pPr>
                </w:p>
              </w:tc>
            </w:tr>
          </w:tbl>
          <w:p>
            <w:pPr>
              <w:widowControl/>
              <w:rPr>
                <w:rFonts w:ascii="宋体" w:hAnsi="宋体" w:cs="宋体"/>
                <w:b/>
                <w:bCs/>
                <w:color w:val="auto"/>
                <w:kern w:val="0"/>
                <w:sz w:val="40"/>
                <w:szCs w:val="40"/>
                <w:highlight w:val="none"/>
              </w:rPr>
            </w:pPr>
          </w:p>
          <w:p>
            <w:pPr>
              <w:pStyle w:val="22"/>
              <w:ind w:firstLine="640"/>
              <w:rPr>
                <w:color w:val="auto"/>
                <w:highlight w:val="none"/>
              </w:rPr>
            </w:pPr>
          </w:p>
          <w:tbl>
            <w:tblPr>
              <w:tblStyle w:val="23"/>
              <w:tblW w:w="9688" w:type="dxa"/>
              <w:tblInd w:w="0" w:type="dxa"/>
              <w:tblLayout w:type="fixed"/>
              <w:tblCellMar>
                <w:top w:w="0" w:type="dxa"/>
                <w:left w:w="108" w:type="dxa"/>
                <w:bottom w:w="0" w:type="dxa"/>
                <w:right w:w="108" w:type="dxa"/>
              </w:tblCellMar>
            </w:tblPr>
            <w:tblGrid>
              <w:gridCol w:w="474"/>
              <w:gridCol w:w="216"/>
              <w:gridCol w:w="1060"/>
              <w:gridCol w:w="290"/>
              <w:gridCol w:w="986"/>
              <w:gridCol w:w="739"/>
              <w:gridCol w:w="537"/>
              <w:gridCol w:w="567"/>
              <w:gridCol w:w="276"/>
              <w:gridCol w:w="432"/>
              <w:gridCol w:w="348"/>
              <w:gridCol w:w="75"/>
              <w:gridCol w:w="286"/>
              <w:gridCol w:w="824"/>
              <w:gridCol w:w="27"/>
              <w:gridCol w:w="903"/>
              <w:gridCol w:w="165"/>
              <w:gridCol w:w="800"/>
              <w:gridCol w:w="683"/>
            </w:tblGrid>
            <w:tr>
              <w:tblPrEx>
                <w:tblCellMar>
                  <w:top w:w="0" w:type="dxa"/>
                  <w:left w:w="108" w:type="dxa"/>
                  <w:bottom w:w="0" w:type="dxa"/>
                  <w:right w:w="108" w:type="dxa"/>
                </w:tblCellMar>
              </w:tblPrEx>
              <w:trPr>
                <w:trHeight w:val="795" w:hRule="atLeast"/>
              </w:trPr>
              <w:tc>
                <w:tcPr>
                  <w:tcW w:w="9688" w:type="dxa"/>
                  <w:gridSpan w:val="19"/>
                  <w:tcBorders>
                    <w:top w:val="nil"/>
                    <w:left w:val="nil"/>
                    <w:bottom w:val="nil"/>
                    <w:right w:val="nil"/>
                  </w:tcBorders>
                  <w:shd w:val="clear" w:color="FFFFFF" w:fill="FFFFFF"/>
                  <w:vAlign w:val="center"/>
                </w:tcPr>
                <w:p>
                  <w:pPr>
                    <w:widowControl/>
                    <w:jc w:val="center"/>
                    <w:rPr>
                      <w:rFonts w:hint="eastAsia" w:ascii="宋体" w:hAnsi="宋体" w:cs="宋体"/>
                      <w:b/>
                      <w:bCs/>
                      <w:color w:val="auto"/>
                      <w:kern w:val="0"/>
                      <w:sz w:val="40"/>
                      <w:szCs w:val="40"/>
                      <w:highlight w:val="none"/>
                    </w:rPr>
                  </w:pPr>
                </w:p>
                <w:p>
                  <w:pPr>
                    <w:widowControl/>
                    <w:jc w:val="center"/>
                    <w:rPr>
                      <w:rFonts w:hint="eastAsia" w:ascii="宋体" w:hAnsi="宋体" w:cs="宋体"/>
                      <w:b/>
                      <w:bCs/>
                      <w:color w:val="auto"/>
                      <w:kern w:val="0"/>
                      <w:sz w:val="40"/>
                      <w:szCs w:val="40"/>
                      <w:highlight w:val="none"/>
                    </w:rPr>
                  </w:pPr>
                </w:p>
                <w:p>
                  <w:pPr>
                    <w:widowControl/>
                    <w:jc w:val="center"/>
                    <w:rPr>
                      <w:rFonts w:hint="eastAsia" w:ascii="宋体" w:hAnsi="宋体" w:cs="宋体"/>
                      <w:b/>
                      <w:bCs/>
                      <w:color w:val="auto"/>
                      <w:kern w:val="0"/>
                      <w:sz w:val="40"/>
                      <w:szCs w:val="40"/>
                      <w:highlight w:val="none"/>
                    </w:rPr>
                  </w:pPr>
                </w:p>
                <w:p>
                  <w:pPr>
                    <w:widowControl/>
                    <w:jc w:val="center"/>
                    <w:rPr>
                      <w:rFonts w:hint="eastAsia" w:ascii="宋体" w:hAnsi="宋体" w:cs="宋体"/>
                      <w:b/>
                      <w:bCs/>
                      <w:color w:val="auto"/>
                      <w:kern w:val="0"/>
                      <w:sz w:val="40"/>
                      <w:szCs w:val="40"/>
                      <w:highlight w:val="none"/>
                    </w:rPr>
                  </w:pPr>
                </w:p>
                <w:p>
                  <w:pPr>
                    <w:widowControl/>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总价措施项目清单与计价表</w:t>
                  </w:r>
                </w:p>
              </w:tc>
            </w:tr>
            <w:tr>
              <w:tblPrEx>
                <w:tblCellMar>
                  <w:top w:w="0" w:type="dxa"/>
                  <w:left w:w="108" w:type="dxa"/>
                  <w:bottom w:w="0" w:type="dxa"/>
                  <w:right w:w="108" w:type="dxa"/>
                </w:tblCellMar>
              </w:tblPrEx>
              <w:trPr>
                <w:trHeight w:val="825" w:hRule="atLeast"/>
              </w:trPr>
              <w:tc>
                <w:tcPr>
                  <w:tcW w:w="6000" w:type="dxa"/>
                  <w:gridSpan w:val="12"/>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工程名称：猎德分公司厂区生产线阀门、管道、碳钢护栏除锈防腐项目</w:t>
                  </w:r>
                </w:p>
              </w:tc>
              <w:tc>
                <w:tcPr>
                  <w:tcW w:w="2040" w:type="dxa"/>
                  <w:gridSpan w:val="4"/>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标段：</w:t>
                  </w:r>
                </w:p>
              </w:tc>
              <w:tc>
                <w:tcPr>
                  <w:tcW w:w="1648" w:type="dxa"/>
                  <w:gridSpan w:val="3"/>
                  <w:tcBorders>
                    <w:top w:val="nil"/>
                    <w:left w:val="nil"/>
                    <w:bottom w:val="nil"/>
                    <w:right w:val="nil"/>
                  </w:tcBorders>
                  <w:shd w:val="clear" w:color="FFFFFF" w:fill="FFFFFF"/>
                  <w:vAlign w:val="bottom"/>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第 1 页  共 2 页</w:t>
                  </w:r>
                </w:p>
              </w:tc>
            </w:tr>
            <w:tr>
              <w:trPr>
                <w:trHeight w:val="570" w:hRule="atLeast"/>
              </w:trPr>
              <w:tc>
                <w:tcPr>
                  <w:tcW w:w="47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12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项目编码</w:t>
                  </w:r>
                </w:p>
              </w:tc>
              <w:tc>
                <w:tcPr>
                  <w:tcW w:w="12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项目名称</w:t>
                  </w:r>
                </w:p>
              </w:tc>
              <w:tc>
                <w:tcPr>
                  <w:tcW w:w="127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计算基础</w:t>
                  </w:r>
                </w:p>
              </w:tc>
              <w:tc>
                <w:tcPr>
                  <w:tcW w:w="5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费率</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7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(元)</w:t>
                  </w:r>
                </w:p>
              </w:tc>
              <w:tc>
                <w:tcPr>
                  <w:tcW w:w="70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调整</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费率(%)</w:t>
                  </w:r>
                </w:p>
              </w:tc>
              <w:tc>
                <w:tcPr>
                  <w:tcW w:w="85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调整后</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金额(元)</w:t>
                  </w:r>
                </w:p>
              </w:tc>
              <w:tc>
                <w:tcPr>
                  <w:tcW w:w="2551"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备注</w:t>
                  </w:r>
                </w:p>
              </w:tc>
            </w:tr>
            <w:tr>
              <w:tblPrEx>
                <w:tblCellMar>
                  <w:top w:w="0" w:type="dxa"/>
                  <w:left w:w="108" w:type="dxa"/>
                  <w:bottom w:w="0" w:type="dxa"/>
                  <w:right w:w="108" w:type="dxa"/>
                </w:tblCellMar>
              </w:tblPrEx>
              <w:trPr>
                <w:trHeight w:val="1590"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绿色施工安全防护措施费</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分部分项人工费+分部分项机具费</w:t>
                  </w: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35123.58</w:t>
                  </w: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安装与生产同时进行增加费用</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分部分项人工费</w:t>
                  </w: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按人工费的10%计算</w:t>
                  </w:r>
                </w:p>
              </w:tc>
            </w:tr>
            <w:tr>
              <w:tblPrEx>
                <w:tblCellMar>
                  <w:top w:w="0" w:type="dxa"/>
                  <w:left w:w="108" w:type="dxa"/>
                  <w:bottom w:w="0" w:type="dxa"/>
                  <w:right w:w="108" w:type="dxa"/>
                </w:tblCellMar>
              </w:tblPrEx>
              <w:trPr>
                <w:trHeight w:val="570"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在有害身体健康环境中施工增加费</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分部分项人工费</w:t>
                  </w: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按人工费的10%计算</w:t>
                  </w:r>
                </w:p>
              </w:tc>
            </w:tr>
            <w:tr>
              <w:tblPrEx>
                <w:tblCellMar>
                  <w:top w:w="0" w:type="dxa"/>
                  <w:left w:w="108" w:type="dxa"/>
                  <w:bottom w:w="0" w:type="dxa"/>
                  <w:right w:w="108" w:type="dxa"/>
                </w:tblCellMar>
              </w:tblPrEx>
              <w:trPr>
                <w:trHeight w:val="1080"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在地下（暗）室、设备及大口径管道内等特殊施工部位进行施工增加费</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分部分项人工费</w:t>
                  </w: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按该部分人工费的30%计算</w:t>
                  </w:r>
                </w:p>
              </w:tc>
            </w:tr>
            <w:tr>
              <w:tblPrEx>
                <w:tblCellMar>
                  <w:top w:w="0" w:type="dxa"/>
                  <w:left w:w="108" w:type="dxa"/>
                  <w:bottom w:w="0" w:type="dxa"/>
                  <w:right w:w="108" w:type="dxa"/>
                </w:tblCellMar>
              </w:tblPrEx>
              <w:trPr>
                <w:trHeight w:val="2865"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赶工措施费</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分部分项人工费+分部分项机具费</w:t>
                  </w: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赶工措施费=（1-δ）*分部分项（人工费+施工机具费）*0.344 （0.8≤δ＜1   式中：δ=合同工期/定额工期）</w:t>
                  </w:r>
                </w:p>
              </w:tc>
            </w:tr>
            <w:tr>
              <w:tblPrEx>
                <w:tblCellMar>
                  <w:top w:w="0" w:type="dxa"/>
                  <w:left w:w="108" w:type="dxa"/>
                  <w:bottom w:w="0" w:type="dxa"/>
                  <w:right w:w="108" w:type="dxa"/>
                </w:tblCellMar>
              </w:tblPrEx>
              <w:trPr>
                <w:trHeight w:val="1080"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夜间施工增加费</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按其夜间施工项目人工费的20%计算</w:t>
                  </w:r>
                </w:p>
              </w:tc>
            </w:tr>
            <w:tr>
              <w:tblPrEx>
                <w:tblCellMar>
                  <w:top w:w="0" w:type="dxa"/>
                  <w:left w:w="108" w:type="dxa"/>
                  <w:bottom w:w="0" w:type="dxa"/>
                  <w:right w:w="108" w:type="dxa"/>
                </w:tblCellMar>
              </w:tblPrEx>
              <w:trPr>
                <w:trHeight w:val="1080"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交通干扰工程施工增加费</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按在市政道路上施工项目人工费的10%计算</w:t>
                  </w:r>
                </w:p>
              </w:tc>
            </w:tr>
            <w:tr>
              <w:trPr>
                <w:trHeight w:val="2355" w:hRule="atLeast"/>
              </w:trPr>
              <w:tc>
                <w:tcPr>
                  <w:tcW w:w="4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文明工地增加费</w:t>
                  </w:r>
                </w:p>
              </w:tc>
              <w:tc>
                <w:tcPr>
                  <w:tcW w:w="12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分部分项人工费+分部分项机具费</w:t>
                  </w:r>
                </w:p>
              </w:tc>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0</w:t>
                  </w:r>
                </w:p>
              </w:tc>
              <w:tc>
                <w:tcPr>
                  <w:tcW w:w="7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795" w:hRule="atLeast"/>
              </w:trPr>
              <w:tc>
                <w:tcPr>
                  <w:tcW w:w="47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2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2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地下管线交叉降效费</w:t>
                  </w:r>
                </w:p>
              </w:tc>
              <w:tc>
                <w:tcPr>
                  <w:tcW w:w="127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5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70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2551" w:type="dxa"/>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按实际发生或经批准的施工方案计</w:t>
                  </w:r>
                </w:p>
              </w:tc>
            </w:tr>
            <w:tr>
              <w:tblPrEx>
                <w:tblCellMar>
                  <w:top w:w="0" w:type="dxa"/>
                  <w:left w:w="108" w:type="dxa"/>
                  <w:bottom w:w="0" w:type="dxa"/>
                  <w:right w:w="108" w:type="dxa"/>
                </w:tblCellMar>
              </w:tblPrEx>
              <w:trPr>
                <w:trHeight w:val="360" w:hRule="atLeast"/>
              </w:trPr>
              <w:tc>
                <w:tcPr>
                  <w:tcW w:w="6000" w:type="dxa"/>
                  <w:gridSpan w:val="12"/>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编制人（造价人员）：</w:t>
                  </w:r>
                </w:p>
              </w:tc>
              <w:tc>
                <w:tcPr>
                  <w:tcW w:w="3688" w:type="dxa"/>
                  <w:gridSpan w:val="7"/>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复核人（造价工程师）：</w:t>
                  </w:r>
                </w:p>
              </w:tc>
            </w:tr>
            <w:tr>
              <w:trPr>
                <w:trHeight w:val="360" w:hRule="atLeast"/>
              </w:trPr>
              <w:tc>
                <w:tcPr>
                  <w:tcW w:w="6000" w:type="dxa"/>
                  <w:gridSpan w:val="12"/>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p>
              </w:tc>
              <w:tc>
                <w:tcPr>
                  <w:tcW w:w="2040" w:type="dxa"/>
                  <w:gridSpan w:val="4"/>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p>
              </w:tc>
              <w:tc>
                <w:tcPr>
                  <w:tcW w:w="1648" w:type="dxa"/>
                  <w:gridSpan w:val="3"/>
                  <w:tcBorders>
                    <w:top w:val="nil"/>
                    <w:left w:val="nil"/>
                    <w:bottom w:val="nil"/>
                    <w:right w:val="nil"/>
                  </w:tcBorders>
                  <w:shd w:val="clear" w:color="FFFFFF" w:fill="FFFFFF"/>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表-11</w:t>
                  </w:r>
                </w:p>
              </w:tc>
            </w:tr>
            <w:tr>
              <w:trPr>
                <w:trHeight w:val="795" w:hRule="atLeast"/>
              </w:trPr>
              <w:tc>
                <w:tcPr>
                  <w:tcW w:w="9688" w:type="dxa"/>
                  <w:gridSpan w:val="19"/>
                  <w:tcBorders>
                    <w:top w:val="nil"/>
                    <w:left w:val="nil"/>
                    <w:bottom w:val="nil"/>
                    <w:right w:val="nil"/>
                  </w:tcBorders>
                  <w:shd w:val="clear" w:color="FFFFFF" w:fill="FFFFFF"/>
                  <w:vAlign w:val="center"/>
                </w:tcPr>
                <w:p>
                  <w:pPr>
                    <w:widowControl/>
                    <w:jc w:val="center"/>
                    <w:rPr>
                      <w:rFonts w:ascii="宋体" w:hAnsi="宋体" w:cs="宋体"/>
                      <w:b/>
                      <w:bCs/>
                      <w:color w:val="auto"/>
                      <w:kern w:val="0"/>
                      <w:sz w:val="40"/>
                      <w:szCs w:val="40"/>
                      <w:highlight w:val="none"/>
                    </w:rPr>
                  </w:pPr>
                </w:p>
                <w:p>
                  <w:pPr>
                    <w:widowControl/>
                    <w:jc w:val="center"/>
                    <w:rPr>
                      <w:rFonts w:ascii="宋体" w:hAnsi="宋体" w:cs="宋体"/>
                      <w:b/>
                      <w:bCs/>
                      <w:color w:val="auto"/>
                      <w:kern w:val="0"/>
                      <w:sz w:val="40"/>
                      <w:szCs w:val="40"/>
                      <w:highlight w:val="none"/>
                    </w:rPr>
                  </w:pPr>
                </w:p>
                <w:p>
                  <w:pPr>
                    <w:widowControl/>
                    <w:jc w:val="center"/>
                    <w:rPr>
                      <w:rFonts w:ascii="宋体" w:hAnsi="宋体" w:cs="宋体"/>
                      <w:b/>
                      <w:bCs/>
                      <w:color w:val="auto"/>
                      <w:kern w:val="0"/>
                      <w:sz w:val="40"/>
                      <w:szCs w:val="40"/>
                      <w:highlight w:val="none"/>
                    </w:rPr>
                  </w:pPr>
                </w:p>
                <w:p>
                  <w:pPr>
                    <w:widowControl/>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总价措施项目清单与计价表</w:t>
                  </w:r>
                </w:p>
              </w:tc>
            </w:tr>
            <w:tr>
              <w:trPr>
                <w:trHeight w:val="825" w:hRule="atLeast"/>
              </w:trPr>
              <w:tc>
                <w:tcPr>
                  <w:tcW w:w="6000" w:type="dxa"/>
                  <w:gridSpan w:val="12"/>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工程名称：猎德分公司厂区生产线阀门、管道、碳钢护栏除锈防腐项目</w:t>
                  </w:r>
                </w:p>
              </w:tc>
              <w:tc>
                <w:tcPr>
                  <w:tcW w:w="2040" w:type="dxa"/>
                  <w:gridSpan w:val="4"/>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标段：</w:t>
                  </w:r>
                </w:p>
              </w:tc>
              <w:tc>
                <w:tcPr>
                  <w:tcW w:w="1648" w:type="dxa"/>
                  <w:gridSpan w:val="3"/>
                  <w:tcBorders>
                    <w:top w:val="nil"/>
                    <w:left w:val="nil"/>
                    <w:bottom w:val="nil"/>
                    <w:right w:val="nil"/>
                  </w:tcBorders>
                  <w:shd w:val="clear" w:color="FFFFFF" w:fill="FFFFFF"/>
                  <w:vAlign w:val="bottom"/>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第 2 页  共 2 页</w:t>
                  </w:r>
                </w:p>
              </w:tc>
            </w:tr>
            <w:tr>
              <w:trPr>
                <w:trHeight w:val="570" w:hRule="atLeast"/>
              </w:trPr>
              <w:tc>
                <w:tcPr>
                  <w:tcW w:w="690"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项目编码</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项目名称</w:t>
                  </w:r>
                </w:p>
              </w:tc>
              <w:tc>
                <w:tcPr>
                  <w:tcW w:w="138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计算基础</w:t>
                  </w:r>
                </w:p>
              </w:tc>
              <w:tc>
                <w:tcPr>
                  <w:tcW w:w="7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费率</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118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(元)</w:t>
                  </w:r>
                </w:p>
              </w:tc>
              <w:tc>
                <w:tcPr>
                  <w:tcW w:w="109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调整</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费率(%)</w:t>
                  </w:r>
                </w:p>
              </w:tc>
              <w:tc>
                <w:tcPr>
                  <w:tcW w:w="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调整后</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金额(元)</w:t>
                  </w:r>
                </w:p>
              </w:tc>
              <w:tc>
                <w:tcPr>
                  <w:tcW w:w="68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备注</w:t>
                  </w:r>
                </w:p>
              </w:tc>
            </w:tr>
            <w:tr>
              <w:trPr>
                <w:trHeight w:val="37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68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算</w:t>
                  </w:r>
                </w:p>
              </w:tc>
            </w:tr>
            <w:tr>
              <w:tblPrEx>
                <w:tblCellMar>
                  <w:top w:w="0" w:type="dxa"/>
                  <w:left w:w="108" w:type="dxa"/>
                  <w:bottom w:w="0" w:type="dxa"/>
                  <w:right w:w="108" w:type="dxa"/>
                </w:tblCellMar>
              </w:tblPrEx>
              <w:trPr>
                <w:trHeight w:val="177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其他费用</w:t>
                  </w:r>
                </w:p>
              </w:tc>
              <w:tc>
                <w:tcPr>
                  <w:tcW w:w="138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09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68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按实际发生或经批准的施工组织设计方案计算</w:t>
                  </w:r>
                </w:p>
              </w:tc>
            </w:tr>
            <w:tr>
              <w:trPr>
                <w:trHeight w:val="360" w:hRule="atLeast"/>
              </w:trPr>
              <w:tc>
                <w:tcPr>
                  <w:tcW w:w="5925" w:type="dxa"/>
                  <w:gridSpan w:val="11"/>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合    计</w:t>
                  </w:r>
                </w:p>
              </w:tc>
              <w:tc>
                <w:tcPr>
                  <w:tcW w:w="1185"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095"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8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p>
              </w:tc>
              <w:tc>
                <w:tcPr>
                  <w:tcW w:w="68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000" w:type="dxa"/>
                  <w:gridSpan w:val="12"/>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编制人（造价人员）：</w:t>
                  </w:r>
                </w:p>
              </w:tc>
              <w:tc>
                <w:tcPr>
                  <w:tcW w:w="3688" w:type="dxa"/>
                  <w:gridSpan w:val="7"/>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复核人（造价工程师）：</w:t>
                  </w:r>
                </w:p>
              </w:tc>
            </w:tr>
          </w:tbl>
          <w:p>
            <w:pPr>
              <w:pStyle w:val="22"/>
              <w:ind w:firstLine="640"/>
              <w:rPr>
                <w:color w:val="auto"/>
                <w:highlight w:val="none"/>
              </w:rPr>
            </w:pPr>
          </w:p>
          <w:p>
            <w:pPr>
              <w:pStyle w:val="22"/>
              <w:ind w:firstLine="640"/>
              <w:rPr>
                <w:color w:val="auto"/>
                <w:highlight w:val="none"/>
              </w:rPr>
            </w:pPr>
          </w:p>
          <w:tbl>
            <w:tblPr>
              <w:tblStyle w:val="23"/>
              <w:tblW w:w="9795" w:type="dxa"/>
              <w:tblInd w:w="0" w:type="dxa"/>
              <w:tblLayout w:type="fixed"/>
              <w:tblCellMar>
                <w:top w:w="0" w:type="dxa"/>
                <w:left w:w="108" w:type="dxa"/>
                <w:bottom w:w="0" w:type="dxa"/>
                <w:right w:w="108" w:type="dxa"/>
              </w:tblCellMar>
            </w:tblPr>
            <w:tblGrid>
              <w:gridCol w:w="907"/>
              <w:gridCol w:w="149"/>
              <w:gridCol w:w="1724"/>
              <w:gridCol w:w="1619"/>
              <w:gridCol w:w="935"/>
              <w:gridCol w:w="89"/>
              <w:gridCol w:w="194"/>
              <w:gridCol w:w="654"/>
              <w:gridCol w:w="862"/>
              <w:gridCol w:w="75"/>
              <w:gridCol w:w="15"/>
              <w:gridCol w:w="729"/>
              <w:gridCol w:w="268"/>
              <w:gridCol w:w="1486"/>
              <w:gridCol w:w="89"/>
            </w:tblGrid>
            <w:tr>
              <w:tblPrEx>
                <w:tblCellMar>
                  <w:top w:w="0" w:type="dxa"/>
                  <w:left w:w="108" w:type="dxa"/>
                  <w:bottom w:w="0" w:type="dxa"/>
                  <w:right w:w="108" w:type="dxa"/>
                </w:tblCellMar>
              </w:tblPrEx>
              <w:trPr>
                <w:gridAfter w:val="1"/>
                <w:wAfter w:w="89" w:type="dxa"/>
                <w:trHeight w:val="795" w:hRule="atLeast"/>
              </w:trPr>
              <w:tc>
                <w:tcPr>
                  <w:tcW w:w="9706" w:type="dxa"/>
                  <w:gridSpan w:val="14"/>
                  <w:tcBorders>
                    <w:top w:val="nil"/>
                    <w:left w:val="nil"/>
                    <w:bottom w:val="nil"/>
                    <w:right w:val="nil"/>
                  </w:tcBorders>
                  <w:shd w:val="clear" w:color="FFFFFF" w:fill="FFFFFF"/>
                  <w:vAlign w:val="center"/>
                </w:tcPr>
                <w:p>
                  <w:pPr>
                    <w:widowControl/>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其他项目清单与计价汇总表</w:t>
                  </w:r>
                </w:p>
              </w:tc>
            </w:tr>
            <w:tr>
              <w:tblPrEx>
                <w:tblCellMar>
                  <w:top w:w="0" w:type="dxa"/>
                  <w:left w:w="108" w:type="dxa"/>
                  <w:bottom w:w="0" w:type="dxa"/>
                  <w:right w:w="108" w:type="dxa"/>
                </w:tblCellMar>
              </w:tblPrEx>
              <w:trPr>
                <w:gridAfter w:val="1"/>
                <w:wAfter w:w="89" w:type="dxa"/>
                <w:trHeight w:val="570" w:hRule="atLeast"/>
              </w:trPr>
              <w:tc>
                <w:tcPr>
                  <w:tcW w:w="5334" w:type="dxa"/>
                  <w:gridSpan w:val="5"/>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工程名称：猎德分公司厂区生产线阀门、管道、碳钢护栏除锈防腐项目</w:t>
                  </w:r>
                </w:p>
              </w:tc>
              <w:tc>
                <w:tcPr>
                  <w:tcW w:w="1799" w:type="dxa"/>
                  <w:gridSpan w:val="4"/>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标段：</w:t>
                  </w:r>
                </w:p>
              </w:tc>
              <w:tc>
                <w:tcPr>
                  <w:tcW w:w="2573" w:type="dxa"/>
                  <w:gridSpan w:val="5"/>
                  <w:tcBorders>
                    <w:top w:val="nil"/>
                    <w:left w:val="nil"/>
                    <w:bottom w:val="nil"/>
                    <w:right w:val="nil"/>
                  </w:tcBorders>
                  <w:shd w:val="clear" w:color="FFFFFF" w:fill="FFFFFF"/>
                  <w:vAlign w:val="bottom"/>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第 1 页  共 1 页</w:t>
                  </w:r>
                </w:p>
              </w:tc>
            </w:tr>
            <w:tr>
              <w:tblPrEx>
                <w:tblCellMar>
                  <w:top w:w="0" w:type="dxa"/>
                  <w:left w:w="108" w:type="dxa"/>
                  <w:bottom w:w="0" w:type="dxa"/>
                  <w:right w:w="108" w:type="dxa"/>
                </w:tblCellMar>
              </w:tblPrEx>
              <w:trPr>
                <w:gridAfter w:val="1"/>
                <w:wAfter w:w="89" w:type="dxa"/>
                <w:trHeight w:val="375" w:hRule="atLeast"/>
              </w:trPr>
              <w:tc>
                <w:tcPr>
                  <w:tcW w:w="1056"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334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项目名称</w:t>
                  </w:r>
                </w:p>
              </w:tc>
              <w:tc>
                <w:tcPr>
                  <w:tcW w:w="187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金额（元）</w:t>
                  </w:r>
                </w:p>
              </w:tc>
              <w:tc>
                <w:tcPr>
                  <w:tcW w:w="168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结算金额（元）</w:t>
                  </w:r>
                </w:p>
              </w:tc>
              <w:tc>
                <w:tcPr>
                  <w:tcW w:w="175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备注</w:t>
                  </w: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暂列金额</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21956.88</w:t>
                  </w: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明细详见表-12-1</w:t>
                  </w: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暂估价</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材料暂估价</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明细详见表-12-2</w:t>
                  </w:r>
                </w:p>
              </w:tc>
            </w:tr>
            <w:tr>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2.2</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专业工程暂估价</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明细详见表-12-3</w:t>
                  </w: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计日工</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明细详见表-12-4</w:t>
                  </w: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总承包服务费</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明细详见表-12-5</w:t>
                  </w: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预算包干费</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工程优质费</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概算幅度差</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现场签证费用</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索赔费用</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rPr>
                <w:gridAfter w:val="1"/>
                <w:wAfter w:w="89" w:type="dxa"/>
                <w:trHeight w:val="360" w:hRule="atLeast"/>
              </w:trPr>
              <w:tc>
                <w:tcPr>
                  <w:tcW w:w="105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334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其他费用</w:t>
                  </w:r>
                </w:p>
              </w:tc>
              <w:tc>
                <w:tcPr>
                  <w:tcW w:w="187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left"/>
                    <w:rPr>
                      <w:rFonts w:ascii="宋体" w:hAnsi="宋体" w:cs="宋体"/>
                      <w:color w:val="auto"/>
                      <w:kern w:val="0"/>
                      <w:sz w:val="20"/>
                      <w:szCs w:val="20"/>
                      <w:highlight w:val="none"/>
                    </w:rPr>
                  </w:pPr>
                </w:p>
              </w:tc>
            </w:tr>
            <w:tr>
              <w:trPr>
                <w:gridAfter w:val="1"/>
                <w:wAfter w:w="89" w:type="dxa"/>
                <w:trHeight w:val="360" w:hRule="atLeast"/>
              </w:trPr>
              <w:tc>
                <w:tcPr>
                  <w:tcW w:w="105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18"/>
                      <w:szCs w:val="18"/>
                      <w:highlight w:val="none"/>
                    </w:rPr>
                  </w:pPr>
                </w:p>
              </w:tc>
              <w:tc>
                <w:tcPr>
                  <w:tcW w:w="334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合  计</w:t>
                  </w:r>
                </w:p>
              </w:tc>
              <w:tc>
                <w:tcPr>
                  <w:tcW w:w="1872"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681"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left"/>
                    <w:rPr>
                      <w:rFonts w:ascii="宋体" w:hAnsi="宋体" w:cs="宋体"/>
                      <w:color w:val="auto"/>
                      <w:kern w:val="0"/>
                      <w:sz w:val="18"/>
                      <w:szCs w:val="18"/>
                      <w:highlight w:val="none"/>
                    </w:rPr>
                  </w:pPr>
                </w:p>
              </w:tc>
              <w:tc>
                <w:tcPr>
                  <w:tcW w:w="175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gridAfter w:val="1"/>
                <w:wAfter w:w="89" w:type="dxa"/>
                <w:trHeight w:val="360" w:hRule="atLeast"/>
              </w:trPr>
              <w:tc>
                <w:tcPr>
                  <w:tcW w:w="9706" w:type="dxa"/>
                  <w:gridSpan w:val="14"/>
                  <w:tcBorders>
                    <w:top w:val="nil"/>
                    <w:left w:val="nil"/>
                    <w:bottom w:val="nil"/>
                    <w:right w:val="nil"/>
                  </w:tcBorders>
                  <w:shd w:val="clear" w:color="FFFFFF" w:fill="FFFFFF"/>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注：材料（工程设备）暂估单价进入清单项目综合单价，此处不汇总。</w:t>
                  </w:r>
                </w:p>
              </w:tc>
            </w:tr>
            <w:tr>
              <w:tblPrEx>
                <w:tblCellMar>
                  <w:top w:w="0" w:type="dxa"/>
                  <w:left w:w="108" w:type="dxa"/>
                  <w:bottom w:w="0" w:type="dxa"/>
                  <w:right w:w="108" w:type="dxa"/>
                </w:tblCellMar>
              </w:tblPrEx>
              <w:trPr>
                <w:gridAfter w:val="1"/>
                <w:wAfter w:w="89" w:type="dxa"/>
                <w:trHeight w:val="360" w:hRule="atLeast"/>
              </w:trPr>
              <w:tc>
                <w:tcPr>
                  <w:tcW w:w="5334" w:type="dxa"/>
                  <w:gridSpan w:val="5"/>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p>
              </w:tc>
              <w:tc>
                <w:tcPr>
                  <w:tcW w:w="1799" w:type="dxa"/>
                  <w:gridSpan w:val="4"/>
                  <w:tcBorders>
                    <w:top w:val="nil"/>
                    <w:left w:val="nil"/>
                    <w:bottom w:val="nil"/>
                    <w:right w:val="nil"/>
                  </w:tcBorders>
                  <w:shd w:val="clear" w:color="FFFFFF" w:fill="FFFFFF"/>
                  <w:vAlign w:val="bottom"/>
                </w:tcPr>
                <w:p>
                  <w:pPr>
                    <w:widowControl/>
                    <w:jc w:val="left"/>
                    <w:rPr>
                      <w:rFonts w:ascii="宋体" w:hAnsi="宋体" w:cs="宋体"/>
                      <w:color w:val="auto"/>
                      <w:kern w:val="0"/>
                      <w:sz w:val="18"/>
                      <w:szCs w:val="18"/>
                      <w:highlight w:val="none"/>
                    </w:rPr>
                  </w:pPr>
                </w:p>
              </w:tc>
              <w:tc>
                <w:tcPr>
                  <w:tcW w:w="2573" w:type="dxa"/>
                  <w:gridSpan w:val="5"/>
                  <w:tcBorders>
                    <w:top w:val="nil"/>
                    <w:left w:val="nil"/>
                    <w:bottom w:val="nil"/>
                    <w:right w:val="nil"/>
                  </w:tcBorders>
                  <w:shd w:val="clear" w:color="FFFFFF" w:fill="FFFFFF"/>
                  <w:vAlign w:val="center"/>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表—12</w:t>
                  </w:r>
                </w:p>
              </w:tc>
            </w:tr>
            <w:tr>
              <w:tblPrEx>
                <w:tblCellMar>
                  <w:top w:w="0" w:type="dxa"/>
                  <w:left w:w="108" w:type="dxa"/>
                  <w:bottom w:w="0" w:type="dxa"/>
                  <w:right w:w="108" w:type="dxa"/>
                </w:tblCellMar>
              </w:tblPrEx>
              <w:trPr>
                <w:trHeight w:val="795" w:hRule="atLeast"/>
              </w:trPr>
              <w:tc>
                <w:tcPr>
                  <w:tcW w:w="9795" w:type="dxa"/>
                  <w:gridSpan w:val="15"/>
                  <w:tcBorders>
                    <w:top w:val="nil"/>
                    <w:left w:val="nil"/>
                    <w:bottom w:val="nil"/>
                    <w:right w:val="nil"/>
                  </w:tcBorders>
                  <w:shd w:val="clear" w:color="FFFFFF" w:fill="FFFFFF"/>
                  <w:vAlign w:val="center"/>
                </w:tcPr>
                <w:p>
                  <w:pPr>
                    <w:widowControl/>
                    <w:jc w:val="center"/>
                    <w:rPr>
                      <w:rFonts w:ascii="宋体" w:hAnsi="宋体" w:cs="宋体"/>
                      <w:b/>
                      <w:bCs/>
                      <w:color w:val="auto"/>
                      <w:kern w:val="0"/>
                      <w:sz w:val="40"/>
                      <w:szCs w:val="40"/>
                      <w:highlight w:val="none"/>
                    </w:rPr>
                  </w:pPr>
                </w:p>
                <w:p>
                  <w:pPr>
                    <w:widowControl/>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规费、税金项目清单与计价表</w:t>
                  </w:r>
                </w:p>
              </w:tc>
            </w:tr>
            <w:tr>
              <w:tblPrEx>
                <w:tblCellMar>
                  <w:top w:w="0" w:type="dxa"/>
                  <w:left w:w="108" w:type="dxa"/>
                  <w:bottom w:w="0" w:type="dxa"/>
                  <w:right w:w="108" w:type="dxa"/>
                </w:tblCellMar>
              </w:tblPrEx>
              <w:trPr>
                <w:trHeight w:val="570" w:hRule="atLeast"/>
              </w:trPr>
              <w:tc>
                <w:tcPr>
                  <w:tcW w:w="5423" w:type="dxa"/>
                  <w:gridSpan w:val="6"/>
                  <w:tcBorders>
                    <w:top w:val="nil"/>
                    <w:left w:val="nil"/>
                    <w:bottom w:val="nil"/>
                    <w:right w:val="nil"/>
                  </w:tcBorders>
                  <w:shd w:val="clear" w:color="FFFFFF" w:fill="FFFFFF"/>
                  <w:vAlign w:val="bottom"/>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工程名称：猎德分公司厂区生产线阀门、管道、碳钢护栏除锈防腐项目</w:t>
                  </w:r>
                </w:p>
              </w:tc>
              <w:tc>
                <w:tcPr>
                  <w:tcW w:w="1800" w:type="dxa"/>
                  <w:gridSpan w:val="5"/>
                  <w:tcBorders>
                    <w:top w:val="nil"/>
                    <w:left w:val="nil"/>
                    <w:bottom w:val="nil"/>
                    <w:right w:val="nil"/>
                  </w:tcBorders>
                  <w:shd w:val="clear" w:color="FFFFFF" w:fill="FFFFFF"/>
                  <w:vAlign w:val="bottom"/>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标段：</w:t>
                  </w:r>
                </w:p>
              </w:tc>
              <w:tc>
                <w:tcPr>
                  <w:tcW w:w="2572" w:type="dxa"/>
                  <w:gridSpan w:val="4"/>
                  <w:tcBorders>
                    <w:top w:val="nil"/>
                    <w:left w:val="nil"/>
                    <w:bottom w:val="nil"/>
                    <w:right w:val="nil"/>
                  </w:tcBorders>
                  <w:shd w:val="clear" w:color="FFFFFF" w:fill="FFFFFF"/>
                  <w:vAlign w:val="bottom"/>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第 1 页  共 1 页</w:t>
                  </w:r>
                </w:p>
              </w:tc>
            </w:tr>
            <w:tr>
              <w:tblPrEx>
                <w:tblCellMar>
                  <w:top w:w="0" w:type="dxa"/>
                  <w:left w:w="108" w:type="dxa"/>
                  <w:bottom w:w="0" w:type="dxa"/>
                  <w:right w:w="108" w:type="dxa"/>
                </w:tblCellMar>
              </w:tblPrEx>
              <w:trPr>
                <w:trHeight w:val="570" w:hRule="atLeast"/>
              </w:trPr>
              <w:tc>
                <w:tcPr>
                  <w:tcW w:w="90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18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项目名称</w:t>
                  </w:r>
                </w:p>
              </w:tc>
              <w:tc>
                <w:tcPr>
                  <w:tcW w:w="283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计算基础</w:t>
                  </w:r>
                </w:p>
              </w:tc>
              <w:tc>
                <w:tcPr>
                  <w:tcW w:w="159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计算基数</w:t>
                  </w:r>
                </w:p>
              </w:tc>
              <w:tc>
                <w:tcPr>
                  <w:tcW w:w="101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计算费率</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w:t>
                  </w:r>
                </w:p>
              </w:tc>
              <w:tc>
                <w:tcPr>
                  <w:tcW w:w="157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金额(元)</w:t>
                  </w:r>
                </w:p>
              </w:tc>
            </w:tr>
            <w:tr>
              <w:tblPrEx>
                <w:tblCellMar>
                  <w:top w:w="0" w:type="dxa"/>
                  <w:left w:w="108" w:type="dxa"/>
                  <w:bottom w:w="0" w:type="dxa"/>
                  <w:right w:w="108" w:type="dxa"/>
                </w:tblCellMar>
              </w:tblPrEx>
              <w:trPr>
                <w:trHeight w:val="570" w:hRule="atLeast"/>
              </w:trPr>
              <w:tc>
                <w:tcPr>
                  <w:tcW w:w="9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增值税销项税额</w:t>
                  </w:r>
                </w:p>
              </w:tc>
              <w:tc>
                <w:tcPr>
                  <w:tcW w:w="283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分部分项合计+措施合计+其他项目</w:t>
                  </w:r>
                </w:p>
              </w:tc>
              <w:tc>
                <w:tcPr>
                  <w:tcW w:w="159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57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auto"/>
                      <w:kern w:val="0"/>
                      <w:sz w:val="20"/>
                      <w:szCs w:val="20"/>
                      <w:highlight w:val="none"/>
                    </w:rPr>
                  </w:pPr>
                </w:p>
              </w:tc>
            </w:tr>
            <w:tr>
              <w:trPr>
                <w:trHeight w:val="360" w:hRule="atLeast"/>
              </w:trPr>
              <w:tc>
                <w:tcPr>
                  <w:tcW w:w="8220" w:type="dxa"/>
                  <w:gridSpan w:val="13"/>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    计</w:t>
                  </w:r>
                </w:p>
              </w:tc>
              <w:tc>
                <w:tcPr>
                  <w:tcW w:w="157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60" w:hRule="atLeast"/>
              </w:trPr>
              <w:tc>
                <w:tcPr>
                  <w:tcW w:w="5423" w:type="dxa"/>
                  <w:gridSpan w:val="6"/>
                  <w:tcBorders>
                    <w:top w:val="nil"/>
                    <w:left w:val="nil"/>
                    <w:bottom w:val="nil"/>
                    <w:right w:val="nil"/>
                  </w:tcBorders>
                  <w:shd w:val="clear" w:color="FFFFFF" w:fill="FFFFFF"/>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编制人（造价人员）：</w:t>
                  </w:r>
                </w:p>
              </w:tc>
              <w:tc>
                <w:tcPr>
                  <w:tcW w:w="4372" w:type="dxa"/>
                  <w:gridSpan w:val="9"/>
                  <w:tcBorders>
                    <w:top w:val="nil"/>
                    <w:left w:val="nil"/>
                    <w:bottom w:val="nil"/>
                    <w:right w:val="nil"/>
                  </w:tcBorders>
                  <w:shd w:val="clear" w:color="FFFFFF" w:fill="FFFFFF"/>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复核人（造价工程师）：</w:t>
                  </w:r>
                </w:p>
              </w:tc>
            </w:tr>
            <w:tr>
              <w:tblPrEx>
                <w:tblCellMar>
                  <w:top w:w="0" w:type="dxa"/>
                  <w:left w:w="108" w:type="dxa"/>
                  <w:bottom w:w="0" w:type="dxa"/>
                  <w:right w:w="108" w:type="dxa"/>
                </w:tblCellMar>
              </w:tblPrEx>
              <w:trPr>
                <w:trHeight w:val="360" w:hRule="atLeast"/>
              </w:trPr>
              <w:tc>
                <w:tcPr>
                  <w:tcW w:w="5423" w:type="dxa"/>
                  <w:gridSpan w:val="6"/>
                  <w:tcBorders>
                    <w:top w:val="nil"/>
                    <w:left w:val="nil"/>
                    <w:bottom w:val="nil"/>
                    <w:right w:val="nil"/>
                  </w:tcBorders>
                  <w:shd w:val="clear" w:color="FFFFFF" w:fill="FFFFFF"/>
                  <w:vAlign w:val="center"/>
                </w:tcPr>
                <w:p>
                  <w:pPr>
                    <w:widowControl/>
                    <w:jc w:val="left"/>
                    <w:rPr>
                      <w:rFonts w:ascii="宋体" w:hAnsi="宋体" w:cs="宋体"/>
                      <w:color w:val="auto"/>
                      <w:kern w:val="0"/>
                      <w:sz w:val="18"/>
                      <w:szCs w:val="18"/>
                      <w:highlight w:val="none"/>
                    </w:rPr>
                  </w:pPr>
                </w:p>
              </w:tc>
              <w:tc>
                <w:tcPr>
                  <w:tcW w:w="1800" w:type="dxa"/>
                  <w:gridSpan w:val="5"/>
                  <w:tcBorders>
                    <w:top w:val="nil"/>
                    <w:left w:val="nil"/>
                    <w:bottom w:val="nil"/>
                    <w:right w:val="nil"/>
                  </w:tcBorders>
                  <w:shd w:val="clear" w:color="FFFFFF" w:fill="FFFFFF"/>
                  <w:vAlign w:val="center"/>
                </w:tcPr>
                <w:p>
                  <w:pPr>
                    <w:widowControl/>
                    <w:jc w:val="center"/>
                    <w:rPr>
                      <w:rFonts w:ascii="宋体" w:hAnsi="宋体" w:cs="宋体"/>
                      <w:color w:val="auto"/>
                      <w:kern w:val="0"/>
                      <w:sz w:val="18"/>
                      <w:szCs w:val="18"/>
                      <w:highlight w:val="none"/>
                    </w:rPr>
                  </w:pPr>
                </w:p>
              </w:tc>
              <w:tc>
                <w:tcPr>
                  <w:tcW w:w="2572" w:type="dxa"/>
                  <w:gridSpan w:val="4"/>
                  <w:tcBorders>
                    <w:top w:val="nil"/>
                    <w:left w:val="nil"/>
                    <w:bottom w:val="nil"/>
                    <w:right w:val="nil"/>
                  </w:tcBorders>
                  <w:shd w:val="clear" w:color="FFFFFF" w:fill="FFFFFF"/>
                  <w:vAlign w:val="bottom"/>
                </w:tcPr>
                <w:p>
                  <w:pPr>
                    <w:widowControl/>
                    <w:jc w:val="right"/>
                    <w:rPr>
                      <w:rFonts w:ascii="宋体" w:hAnsi="宋体" w:cs="宋体"/>
                      <w:color w:val="auto"/>
                      <w:kern w:val="0"/>
                      <w:sz w:val="18"/>
                      <w:szCs w:val="18"/>
                      <w:highlight w:val="none"/>
                    </w:rPr>
                  </w:pPr>
                  <w:r>
                    <w:rPr>
                      <w:rFonts w:hint="eastAsia" w:ascii="宋体" w:hAnsi="宋体" w:cs="宋体"/>
                      <w:color w:val="auto"/>
                      <w:kern w:val="0"/>
                      <w:sz w:val="18"/>
                      <w:szCs w:val="18"/>
                      <w:highlight w:val="none"/>
                    </w:rPr>
                    <w:t>表—13</w:t>
                  </w:r>
                </w:p>
              </w:tc>
            </w:tr>
          </w:tbl>
          <w:p>
            <w:pPr>
              <w:pStyle w:val="22"/>
              <w:ind w:firstLine="640"/>
              <w:rPr>
                <w:color w:val="auto"/>
                <w:highlight w:val="none"/>
              </w:rPr>
            </w:pPr>
          </w:p>
          <w:p>
            <w:pPr>
              <w:pStyle w:val="22"/>
              <w:ind w:firstLine="640"/>
              <w:rPr>
                <w:color w:val="auto"/>
                <w:highlight w:val="none"/>
              </w:rPr>
            </w:pPr>
          </w:p>
          <w:p>
            <w:pPr>
              <w:pStyle w:val="22"/>
              <w:ind w:firstLine="640"/>
              <w:rPr>
                <w:color w:val="auto"/>
                <w:highlight w:val="none"/>
              </w:rPr>
            </w:pPr>
          </w:p>
          <w:p>
            <w:pPr>
              <w:pStyle w:val="22"/>
              <w:ind w:firstLine="640"/>
              <w:rPr>
                <w:color w:val="auto"/>
                <w:highlight w:val="none"/>
              </w:rPr>
            </w:pPr>
          </w:p>
        </w:tc>
      </w:tr>
    </w:tbl>
    <w:p>
      <w:pPr>
        <w:pStyle w:val="48"/>
        <w:rPr>
          <w:rFonts w:ascii="仿宋" w:hAnsi="仿宋" w:eastAsia="仿宋" w:cs="仿宋_GB2312"/>
          <w:b/>
          <w:color w:val="auto"/>
          <w:sz w:val="28"/>
          <w:szCs w:val="28"/>
          <w:highlight w:val="none"/>
        </w:rPr>
      </w:pPr>
    </w:p>
    <w:p>
      <w:pPr>
        <w:adjustRightInd w:val="0"/>
        <w:snapToGrid w:val="0"/>
        <w:spacing w:line="300" w:lineRule="auto"/>
        <w:rPr>
          <w:rFonts w:hint="eastAsia" w:ascii="仿宋_GB2312" w:eastAsia="仿宋_GB2312"/>
          <w:color w:val="auto"/>
          <w:sz w:val="28"/>
          <w:szCs w:val="28"/>
          <w:highlight w:val="none"/>
          <w:u w:val="none"/>
          <w:lang w:val="en-US" w:eastAsia="zh-CN"/>
        </w:rPr>
      </w:pPr>
    </w:p>
    <w:p>
      <w:pPr>
        <w:adjustRightInd w:val="0"/>
        <w:snapToGrid w:val="0"/>
        <w:spacing w:line="300" w:lineRule="auto"/>
        <w:rPr>
          <w:rFonts w:hint="eastAsia" w:ascii="仿宋_GB2312" w:eastAsia="仿宋_GB2312"/>
          <w:color w:val="auto"/>
          <w:sz w:val="28"/>
          <w:szCs w:val="28"/>
          <w:highlight w:val="none"/>
          <w:u w:val="none"/>
          <w:lang w:val="en-US" w:eastAsia="zh-CN"/>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3"/>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3" w:name="_Toc6058"/>
      <w:bookmarkStart w:id="134" w:name="_Toc88209965"/>
      <w:bookmarkStart w:id="135" w:name="_Toc16386"/>
      <w:bookmarkStart w:id="136"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623A1C4"/>
    <w:multiLevelType w:val="singleLevel"/>
    <w:tmpl w:val="C623A1C4"/>
    <w:lvl w:ilvl="0" w:tentative="0">
      <w:start w:val="1"/>
      <w:numFmt w:val="decimal"/>
      <w:lvlText w:val="%1."/>
      <w:lvlJc w:val="left"/>
      <w:pPr>
        <w:tabs>
          <w:tab w:val="left" w:pos="312"/>
        </w:tabs>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B59A378"/>
    <w:multiLevelType w:val="singleLevel"/>
    <w:tmpl w:val="DB59A378"/>
    <w:lvl w:ilvl="0" w:tentative="0">
      <w:start w:val="1"/>
      <w:numFmt w:val="decimal"/>
      <w:suff w:val="nothing"/>
      <w:lvlText w:val="（%1）"/>
      <w:lvlJc w:val="left"/>
    </w:lvl>
  </w:abstractNum>
  <w:abstractNum w:abstractNumId="4">
    <w:nsid w:val="EEF36D1F"/>
    <w:multiLevelType w:val="singleLevel"/>
    <w:tmpl w:val="EEF36D1F"/>
    <w:lvl w:ilvl="0" w:tentative="0">
      <w:start w:val="1"/>
      <w:numFmt w:val="chineseCounting"/>
      <w:suff w:val="nothing"/>
      <w:lvlText w:val="%1、"/>
      <w:lvlJc w:val="left"/>
      <w:rPr>
        <w:rFonts w:hint="eastAsia"/>
      </w:rPr>
    </w:lvl>
  </w:abstractNum>
  <w:abstractNum w:abstractNumId="5">
    <w:nsid w:val="F474C9A6"/>
    <w:multiLevelType w:val="singleLevel"/>
    <w:tmpl w:val="F474C9A6"/>
    <w:lvl w:ilvl="0" w:tentative="0">
      <w:start w:val="10"/>
      <w:numFmt w:val="chineseCounting"/>
      <w:suff w:val="space"/>
      <w:lvlText w:val="第%1条"/>
      <w:lvlJc w:val="left"/>
      <w:rPr>
        <w:rFonts w:hint="eastAsia"/>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7"/>
  </w:num>
  <w:num w:numId="3">
    <w:abstractNumId w:val="6"/>
  </w:num>
  <w:num w:numId="4">
    <w:abstractNumId w:val="4"/>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D70E0"/>
    <w:rsid w:val="003D60BA"/>
    <w:rsid w:val="00411689"/>
    <w:rsid w:val="005D618A"/>
    <w:rsid w:val="00911ECD"/>
    <w:rsid w:val="00A042E0"/>
    <w:rsid w:val="00B26BB1"/>
    <w:rsid w:val="00B26E21"/>
    <w:rsid w:val="00F83B64"/>
    <w:rsid w:val="013E3461"/>
    <w:rsid w:val="01BB0F13"/>
    <w:rsid w:val="02090C75"/>
    <w:rsid w:val="029600E7"/>
    <w:rsid w:val="02A23A3C"/>
    <w:rsid w:val="035D130A"/>
    <w:rsid w:val="039110A9"/>
    <w:rsid w:val="03AC246A"/>
    <w:rsid w:val="03AE6061"/>
    <w:rsid w:val="03B23056"/>
    <w:rsid w:val="03DA023E"/>
    <w:rsid w:val="03DC3EBA"/>
    <w:rsid w:val="03F9794D"/>
    <w:rsid w:val="046A2461"/>
    <w:rsid w:val="051C2970"/>
    <w:rsid w:val="060C3611"/>
    <w:rsid w:val="062B2123"/>
    <w:rsid w:val="06C64829"/>
    <w:rsid w:val="070E7B6E"/>
    <w:rsid w:val="071D62B7"/>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361E7"/>
    <w:rsid w:val="0C247926"/>
    <w:rsid w:val="0CCC0A38"/>
    <w:rsid w:val="0D240717"/>
    <w:rsid w:val="0D794204"/>
    <w:rsid w:val="0E2125D1"/>
    <w:rsid w:val="0E214211"/>
    <w:rsid w:val="0E5F2769"/>
    <w:rsid w:val="0F4D75A3"/>
    <w:rsid w:val="0F5B2DCA"/>
    <w:rsid w:val="0FED051E"/>
    <w:rsid w:val="0FEE4C29"/>
    <w:rsid w:val="10031608"/>
    <w:rsid w:val="10046082"/>
    <w:rsid w:val="104974DD"/>
    <w:rsid w:val="10D64EEC"/>
    <w:rsid w:val="111703D2"/>
    <w:rsid w:val="112B101A"/>
    <w:rsid w:val="119B53FC"/>
    <w:rsid w:val="1215733B"/>
    <w:rsid w:val="12424CDC"/>
    <w:rsid w:val="129A2738"/>
    <w:rsid w:val="12B56BF1"/>
    <w:rsid w:val="12CB1A89"/>
    <w:rsid w:val="12D75B32"/>
    <w:rsid w:val="131840FB"/>
    <w:rsid w:val="13467417"/>
    <w:rsid w:val="136E76CF"/>
    <w:rsid w:val="145F08C6"/>
    <w:rsid w:val="14E43F59"/>
    <w:rsid w:val="15776308"/>
    <w:rsid w:val="15BC6B3C"/>
    <w:rsid w:val="16360A7B"/>
    <w:rsid w:val="164D40B0"/>
    <w:rsid w:val="16881115"/>
    <w:rsid w:val="1694429A"/>
    <w:rsid w:val="17635326"/>
    <w:rsid w:val="17B803EA"/>
    <w:rsid w:val="1815096B"/>
    <w:rsid w:val="18236EFD"/>
    <w:rsid w:val="189D5B1F"/>
    <w:rsid w:val="18A34CD0"/>
    <w:rsid w:val="18D24ACE"/>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F172EB5"/>
    <w:rsid w:val="1F94592D"/>
    <w:rsid w:val="1FB860DE"/>
    <w:rsid w:val="203C5A02"/>
    <w:rsid w:val="209D4C94"/>
    <w:rsid w:val="20B44FCD"/>
    <w:rsid w:val="20E84705"/>
    <w:rsid w:val="218400BA"/>
    <w:rsid w:val="21AB1E2F"/>
    <w:rsid w:val="21D40498"/>
    <w:rsid w:val="22102B6D"/>
    <w:rsid w:val="22767047"/>
    <w:rsid w:val="23A05588"/>
    <w:rsid w:val="240476A1"/>
    <w:rsid w:val="25431A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C63324"/>
    <w:rsid w:val="28E11370"/>
    <w:rsid w:val="294A756A"/>
    <w:rsid w:val="29781BF8"/>
    <w:rsid w:val="29BC6190"/>
    <w:rsid w:val="29C33ED0"/>
    <w:rsid w:val="29D5322D"/>
    <w:rsid w:val="2A025DD9"/>
    <w:rsid w:val="2A2619CB"/>
    <w:rsid w:val="2A7C2231"/>
    <w:rsid w:val="2A920E4F"/>
    <w:rsid w:val="2ABB753D"/>
    <w:rsid w:val="2AFE6EC4"/>
    <w:rsid w:val="2B7A49FA"/>
    <w:rsid w:val="2BAC73CB"/>
    <w:rsid w:val="2C615D26"/>
    <w:rsid w:val="2C7C1C22"/>
    <w:rsid w:val="2CAA7893"/>
    <w:rsid w:val="2CB679ED"/>
    <w:rsid w:val="2CD15F86"/>
    <w:rsid w:val="2D173C07"/>
    <w:rsid w:val="2D424A86"/>
    <w:rsid w:val="2DDA66B7"/>
    <w:rsid w:val="2E184AFF"/>
    <w:rsid w:val="2E2E4FB6"/>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6D7CE5"/>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7C2CE4"/>
    <w:rsid w:val="3BAF716B"/>
    <w:rsid w:val="3BF33F5E"/>
    <w:rsid w:val="3C0B5355"/>
    <w:rsid w:val="3C2F6110"/>
    <w:rsid w:val="3C880FB0"/>
    <w:rsid w:val="3CD4176B"/>
    <w:rsid w:val="3D114B7C"/>
    <w:rsid w:val="3D1F44D9"/>
    <w:rsid w:val="3D5C38CD"/>
    <w:rsid w:val="3E5070F1"/>
    <w:rsid w:val="3E7B7724"/>
    <w:rsid w:val="3EC370CB"/>
    <w:rsid w:val="3F6C3589"/>
    <w:rsid w:val="3F850180"/>
    <w:rsid w:val="3F9004D6"/>
    <w:rsid w:val="3FEE7CFA"/>
    <w:rsid w:val="400E4D5E"/>
    <w:rsid w:val="40E1138C"/>
    <w:rsid w:val="413814BA"/>
    <w:rsid w:val="416E1A4E"/>
    <w:rsid w:val="41872511"/>
    <w:rsid w:val="41DF1251"/>
    <w:rsid w:val="424236D9"/>
    <w:rsid w:val="42466655"/>
    <w:rsid w:val="42C82F57"/>
    <w:rsid w:val="435707E5"/>
    <w:rsid w:val="43C76AF7"/>
    <w:rsid w:val="43E97E4A"/>
    <w:rsid w:val="446828F0"/>
    <w:rsid w:val="44812DE8"/>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CE3F05"/>
    <w:rsid w:val="4ADA1F63"/>
    <w:rsid w:val="4AE23D89"/>
    <w:rsid w:val="4B2038D0"/>
    <w:rsid w:val="4B296E7D"/>
    <w:rsid w:val="4B79394E"/>
    <w:rsid w:val="4B877F28"/>
    <w:rsid w:val="4C9B3F26"/>
    <w:rsid w:val="4D916BA6"/>
    <w:rsid w:val="4DC44169"/>
    <w:rsid w:val="4DE24E21"/>
    <w:rsid w:val="4E1B19A3"/>
    <w:rsid w:val="4E201F26"/>
    <w:rsid w:val="4E48787F"/>
    <w:rsid w:val="4E653F02"/>
    <w:rsid w:val="4EF0709E"/>
    <w:rsid w:val="4F0469A4"/>
    <w:rsid w:val="4F5B6D94"/>
    <w:rsid w:val="4FC50439"/>
    <w:rsid w:val="500E56F4"/>
    <w:rsid w:val="50540C73"/>
    <w:rsid w:val="50752AF8"/>
    <w:rsid w:val="513C6A7B"/>
    <w:rsid w:val="52EC6EC2"/>
    <w:rsid w:val="532D486F"/>
    <w:rsid w:val="5333545B"/>
    <w:rsid w:val="538D0E89"/>
    <w:rsid w:val="543A30CA"/>
    <w:rsid w:val="5450213C"/>
    <w:rsid w:val="54D24048"/>
    <w:rsid w:val="54D64CD5"/>
    <w:rsid w:val="5532287C"/>
    <w:rsid w:val="55887D69"/>
    <w:rsid w:val="561A0928"/>
    <w:rsid w:val="56423872"/>
    <w:rsid w:val="569E06BC"/>
    <w:rsid w:val="56B279F0"/>
    <w:rsid w:val="56F20F86"/>
    <w:rsid w:val="579D710E"/>
    <w:rsid w:val="581F22F6"/>
    <w:rsid w:val="586E1E17"/>
    <w:rsid w:val="58862C35"/>
    <w:rsid w:val="58C14957"/>
    <w:rsid w:val="58CC23D2"/>
    <w:rsid w:val="58E66050"/>
    <w:rsid w:val="59FC7994"/>
    <w:rsid w:val="5A0707C1"/>
    <w:rsid w:val="5AE83A50"/>
    <w:rsid w:val="5B353193"/>
    <w:rsid w:val="5BAB2917"/>
    <w:rsid w:val="5BFC33FA"/>
    <w:rsid w:val="5C3107A4"/>
    <w:rsid w:val="5C3B1B93"/>
    <w:rsid w:val="5C9220DF"/>
    <w:rsid w:val="5CAB5C1D"/>
    <w:rsid w:val="5D4A15F3"/>
    <w:rsid w:val="5D69542A"/>
    <w:rsid w:val="5D783B72"/>
    <w:rsid w:val="5E0930EF"/>
    <w:rsid w:val="5E3D4D53"/>
    <w:rsid w:val="5E4717E6"/>
    <w:rsid w:val="5E55774C"/>
    <w:rsid w:val="5E8116A5"/>
    <w:rsid w:val="5E8A70FF"/>
    <w:rsid w:val="60045F96"/>
    <w:rsid w:val="60104DDC"/>
    <w:rsid w:val="605C0804"/>
    <w:rsid w:val="60913E6F"/>
    <w:rsid w:val="61733C3E"/>
    <w:rsid w:val="6189617B"/>
    <w:rsid w:val="61B52BB6"/>
    <w:rsid w:val="61B749C2"/>
    <w:rsid w:val="61E920CB"/>
    <w:rsid w:val="62280D20"/>
    <w:rsid w:val="62845130"/>
    <w:rsid w:val="62CA2457"/>
    <w:rsid w:val="633C2123"/>
    <w:rsid w:val="638240A1"/>
    <w:rsid w:val="63833423"/>
    <w:rsid w:val="63A5257B"/>
    <w:rsid w:val="63BD3DCC"/>
    <w:rsid w:val="63C61741"/>
    <w:rsid w:val="63FC2B8B"/>
    <w:rsid w:val="64560967"/>
    <w:rsid w:val="656B1D10"/>
    <w:rsid w:val="65B841F9"/>
    <w:rsid w:val="66022B28"/>
    <w:rsid w:val="664A38E2"/>
    <w:rsid w:val="66581E87"/>
    <w:rsid w:val="66FA11D5"/>
    <w:rsid w:val="674302C7"/>
    <w:rsid w:val="67CB09D8"/>
    <w:rsid w:val="67EE3B0F"/>
    <w:rsid w:val="680A5986"/>
    <w:rsid w:val="680D5F4B"/>
    <w:rsid w:val="68113F51"/>
    <w:rsid w:val="682115E7"/>
    <w:rsid w:val="68E94770"/>
    <w:rsid w:val="68F949C9"/>
    <w:rsid w:val="695A4290"/>
    <w:rsid w:val="698D785E"/>
    <w:rsid w:val="69AE0675"/>
    <w:rsid w:val="69EB603E"/>
    <w:rsid w:val="6A334932"/>
    <w:rsid w:val="6A3353FF"/>
    <w:rsid w:val="6A5D63E6"/>
    <w:rsid w:val="6A5F24D1"/>
    <w:rsid w:val="6ACA70C4"/>
    <w:rsid w:val="6ADA3C3E"/>
    <w:rsid w:val="6AE347EB"/>
    <w:rsid w:val="6B1A1A28"/>
    <w:rsid w:val="6B330365"/>
    <w:rsid w:val="6B434AF0"/>
    <w:rsid w:val="6B57675A"/>
    <w:rsid w:val="6B87098A"/>
    <w:rsid w:val="6BBD7C07"/>
    <w:rsid w:val="6BDD7B4D"/>
    <w:rsid w:val="6C0E0237"/>
    <w:rsid w:val="6C160F71"/>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8D07D3"/>
    <w:rsid w:val="75BF3154"/>
    <w:rsid w:val="764A07CF"/>
    <w:rsid w:val="764B5F71"/>
    <w:rsid w:val="764F6B3D"/>
    <w:rsid w:val="76CD2B7B"/>
    <w:rsid w:val="76D80645"/>
    <w:rsid w:val="76E03371"/>
    <w:rsid w:val="771211AA"/>
    <w:rsid w:val="780E5898"/>
    <w:rsid w:val="782642CC"/>
    <w:rsid w:val="7894095E"/>
    <w:rsid w:val="78964555"/>
    <w:rsid w:val="78CF4963"/>
    <w:rsid w:val="79000679"/>
    <w:rsid w:val="791C0FE5"/>
    <w:rsid w:val="79A416F0"/>
    <w:rsid w:val="79B03EB6"/>
    <w:rsid w:val="79B61437"/>
    <w:rsid w:val="7AE15A5C"/>
    <w:rsid w:val="7AF37579"/>
    <w:rsid w:val="7AF87F64"/>
    <w:rsid w:val="7B1C0C84"/>
    <w:rsid w:val="7B5A62DF"/>
    <w:rsid w:val="7B7A04A8"/>
    <w:rsid w:val="7BFD7A23"/>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51"/>
    <w:basedOn w:val="25"/>
    <w:qFormat/>
    <w:uiPriority w:val="0"/>
    <w:rPr>
      <w:rFonts w:ascii="Arial" w:hAnsi="Arial" w:cs="Arial"/>
      <w:color w:val="000000"/>
      <w:sz w:val="28"/>
      <w:szCs w:val="28"/>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0">
    <w:name w:val="正文首行缩进 21"/>
    <w:basedOn w:val="10"/>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34636</Words>
  <Characters>37265</Characters>
  <Lines>300</Lines>
  <Paragraphs>84</Paragraphs>
  <TotalTime>5</TotalTime>
  <ScaleCrop>false</ScaleCrop>
  <LinksUpToDate>false</LinksUpToDate>
  <CharactersWithSpaces>39694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2022-07-28T00:49:00Z</cp:lastPrinted>
  <dcterms:modified xsi:type="dcterms:W3CDTF">2022-10-14T02:30:22Z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6778DBFF15444FCD8A8E4962CF8B7E88</vt:lpwstr>
  </property>
</Properties>
</file>